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71673" w:rsidP="3598240F" w:rsidRDefault="27264C12" w14:paraId="5E5787A5" w14:textId="4BB991EA">
      <w:pPr>
        <w:rPr>
          <w:rFonts w:ascii="Times New Roman" w:hAnsi="Times New Roman" w:eastAsia="Times New Roman" w:cs="Times New Roman"/>
          <w:sz w:val="28"/>
          <w:szCs w:val="28"/>
        </w:rPr>
      </w:pPr>
      <w:r w:rsidRPr="67DF0DEA" w:rsidR="27264C12">
        <w:rPr>
          <w:rFonts w:ascii="Times New Roman" w:hAnsi="Times New Roman" w:eastAsia="Times New Roman" w:cs="Times New Roman"/>
          <w:sz w:val="28"/>
          <w:szCs w:val="28"/>
        </w:rPr>
        <w:t>S</w:t>
      </w:r>
      <w:r w:rsidRPr="67DF0DEA" w:rsidR="19EC3321">
        <w:rPr>
          <w:rFonts w:ascii="Times New Roman" w:hAnsi="Times New Roman" w:eastAsia="Times New Roman" w:cs="Times New Roman"/>
          <w:sz w:val="28"/>
          <w:szCs w:val="28"/>
        </w:rPr>
        <w:t>TUDENT NAME: UZMA MUHAMMAD</w:t>
      </w:r>
    </w:p>
    <w:p w:rsidR="19EC3321" w:rsidP="3598240F" w:rsidRDefault="19EC3321" w14:paraId="10596FE2" w14:textId="2BDBA0BD">
      <w:pPr>
        <w:rPr>
          <w:sz w:val="28"/>
          <w:szCs w:val="28"/>
        </w:rPr>
      </w:pPr>
      <w:r w:rsidRPr="67DF0DEA" w:rsidR="19EC3321">
        <w:rPr>
          <w:rFonts w:ascii="Times New Roman" w:hAnsi="Times New Roman" w:eastAsia="Times New Roman" w:cs="Times New Roman"/>
          <w:sz w:val="28"/>
          <w:szCs w:val="28"/>
        </w:rPr>
        <w:t>STUDENT NO: 2406912</w:t>
      </w:r>
    </w:p>
    <w:p w:rsidR="799F0F58" w:rsidP="3598240F" w:rsidRDefault="799F0F58" w14:paraId="07C639F4" w14:textId="23E6966A">
      <w:pPr>
        <w:rPr>
          <w:rFonts w:ascii="Times New Roman" w:hAnsi="Times New Roman" w:eastAsia="Times New Roman" w:cs="Times New Roman"/>
          <w:sz w:val="28"/>
          <w:szCs w:val="28"/>
        </w:rPr>
      </w:pPr>
      <w:r w:rsidRPr="67DF0DEA" w:rsidR="799F0F58">
        <w:rPr>
          <w:rFonts w:ascii="Times New Roman" w:hAnsi="Times New Roman" w:eastAsia="Times New Roman" w:cs="Times New Roman"/>
          <w:sz w:val="28"/>
          <w:szCs w:val="28"/>
        </w:rPr>
        <w:t xml:space="preserve">MODULE: </w:t>
      </w:r>
      <w:r w:rsidRPr="67DF0DEA" w:rsidR="64BBE89D">
        <w:rPr>
          <w:rFonts w:ascii="Times New Roman" w:hAnsi="Times New Roman" w:eastAsia="Times New Roman" w:cs="Times New Roman"/>
          <w:sz w:val="28"/>
          <w:szCs w:val="28"/>
        </w:rPr>
        <w:t>CHANGEMAKERS: CREATIVITY &amp; VALUE CREATION</w:t>
      </w:r>
    </w:p>
    <w:p w:rsidR="66E80F09" w:rsidP="66E80F09" w:rsidRDefault="66E80F09" w14:paraId="43F2A77A" w14:textId="69AF27E3">
      <w:pPr>
        <w:rPr>
          <w:rFonts w:ascii="Times New Roman" w:hAnsi="Times New Roman" w:eastAsia="Times New Roman" w:cs="Times New Roman"/>
          <w:sz w:val="28"/>
          <w:szCs w:val="28"/>
        </w:rPr>
      </w:pPr>
      <w:r w:rsidRPr="67DF0DEA" w:rsidR="64BBE89D">
        <w:rPr>
          <w:rFonts w:ascii="Times New Roman" w:hAnsi="Times New Roman" w:eastAsia="Times New Roman" w:cs="Times New Roman"/>
          <w:sz w:val="28"/>
          <w:szCs w:val="28"/>
        </w:rPr>
        <w:t>MODULE CODE: BMHP5014</w:t>
      </w:r>
    </w:p>
    <w:p w:rsidR="64BBE89D" w:rsidP="2850A2A6" w:rsidRDefault="64BBE89D" w14:paraId="32A7A212" w14:textId="23D084F3">
      <w:pPr>
        <w:rPr>
          <w:rFonts w:ascii="Times New Roman" w:hAnsi="Times New Roman" w:eastAsia="Times New Roman" w:cs="Times New Roman"/>
          <w:sz w:val="28"/>
          <w:szCs w:val="28"/>
        </w:rPr>
      </w:pPr>
      <w:r w:rsidRPr="67DF0DEA" w:rsidR="64BBE89D">
        <w:rPr>
          <w:rFonts w:ascii="Times New Roman" w:hAnsi="Times New Roman" w:eastAsia="Times New Roman" w:cs="Times New Roman"/>
          <w:sz w:val="28"/>
          <w:szCs w:val="28"/>
        </w:rPr>
        <w:t>ASSIGNMENT TITLE: WRITTEN ASSIGNMENT (REPORT)</w:t>
      </w:r>
    </w:p>
    <w:p w:rsidR="799F0F58" w:rsidP="3598240F" w:rsidRDefault="799F0F58" w14:paraId="33A6051D" w14:textId="0D844538">
      <w:pPr>
        <w:rPr>
          <w:rFonts w:ascii="Times New Roman" w:hAnsi="Times New Roman" w:eastAsia="Times New Roman" w:cs="Times New Roman"/>
          <w:sz w:val="28"/>
          <w:szCs w:val="28"/>
        </w:rPr>
      </w:pPr>
      <w:r w:rsidRPr="67DF0DEA" w:rsidR="799F0F58">
        <w:rPr>
          <w:rFonts w:ascii="Times New Roman" w:hAnsi="Times New Roman" w:eastAsia="Times New Roman" w:cs="Times New Roman"/>
          <w:sz w:val="28"/>
          <w:szCs w:val="28"/>
        </w:rPr>
        <w:t>LECTURER: PARESE AHMED</w:t>
      </w:r>
    </w:p>
    <w:p w:rsidR="3598240F" w:rsidP="3598240F" w:rsidRDefault="3598240F" w14:paraId="1AD40761" w14:textId="2FDD950B">
      <w:pPr>
        <w:rPr>
          <w:rFonts w:ascii="Times New Roman" w:hAnsi="Times New Roman" w:eastAsia="Times New Roman" w:cs="Times New Roman"/>
          <w:sz w:val="28"/>
          <w:szCs w:val="28"/>
        </w:rPr>
      </w:pPr>
    </w:p>
    <w:p w:rsidR="3598240F" w:rsidP="3598240F" w:rsidRDefault="3598240F" w14:paraId="26D52CFC" w14:textId="19FC3D83">
      <w:pPr>
        <w:rPr>
          <w:rFonts w:ascii="Times New Roman" w:hAnsi="Times New Roman" w:eastAsia="Times New Roman" w:cs="Times New Roman"/>
          <w:sz w:val="28"/>
          <w:szCs w:val="28"/>
        </w:rPr>
      </w:pPr>
    </w:p>
    <w:p w:rsidR="3598240F" w:rsidP="67DF0DEA" w:rsidRDefault="3598240F" w14:paraId="4FA1B955" w14:textId="30E95D59">
      <w:pPr>
        <w:pStyle w:val="Normal"/>
        <w:rPr>
          <w:rFonts w:ascii="Times New Roman" w:hAnsi="Times New Roman" w:eastAsia="Times New Roman" w:cs="Times New Roman"/>
          <w:sz w:val="28"/>
          <w:szCs w:val="28"/>
        </w:rPr>
      </w:pPr>
    </w:p>
    <w:p w:rsidR="3598240F" w:rsidP="67DF0DEA" w:rsidRDefault="3598240F" w14:paraId="5957DE0B" w14:textId="46AB2BE2">
      <w:pPr>
        <w:tabs>
          <w:tab w:val="left" w:leader="none" w:pos="440"/>
          <w:tab w:val="right" w:leader="dot" w:pos="9019"/>
        </w:tabs>
        <w:spacing w:after="100" w:line="278" w:lineRule="auto"/>
        <w:rPr>
          <w:rFonts w:ascii="Arial" w:hAnsi="Arial" w:eastAsia="Arial" w:cs="Arial"/>
          <w:b w:val="1"/>
          <w:bCs w:val="1"/>
          <w:i w:val="0"/>
          <w:iCs w:val="0"/>
          <w:caps w:val="0"/>
          <w:smallCaps w:val="0"/>
          <w:strike w:val="0"/>
          <w:dstrike w:val="0"/>
          <w:color w:val="0563C1"/>
          <w:sz w:val="22"/>
          <w:szCs w:val="22"/>
          <w:u w:val="single"/>
        </w:rPr>
      </w:pPr>
    </w:p>
    <w:p w:rsidR="3598240F" w:rsidP="3598240F" w:rsidRDefault="3598240F" w14:paraId="6CDCFD19" w14:textId="3C34374D">
      <w:pPr>
        <w:rPr>
          <w:rFonts w:ascii="Times New Roman" w:hAnsi="Times New Roman" w:eastAsia="Times New Roman" w:cs="Times New Roman"/>
          <w:sz w:val="28"/>
          <w:szCs w:val="28"/>
        </w:rPr>
      </w:pPr>
    </w:p>
    <w:p w:rsidR="3598240F" w:rsidP="3598240F" w:rsidRDefault="3598240F" w14:paraId="240117C6" w14:textId="749685A3">
      <w:pPr>
        <w:rPr>
          <w:rFonts w:ascii="Times New Roman" w:hAnsi="Times New Roman" w:eastAsia="Times New Roman" w:cs="Times New Roman"/>
          <w:sz w:val="28"/>
          <w:szCs w:val="28"/>
        </w:rPr>
      </w:pPr>
    </w:p>
    <w:p w:rsidR="3598240F" w:rsidP="3598240F" w:rsidRDefault="3598240F" w14:paraId="603D7AA0" w14:textId="40511A8B">
      <w:pPr>
        <w:rPr>
          <w:rFonts w:ascii="Times New Roman" w:hAnsi="Times New Roman" w:eastAsia="Times New Roman" w:cs="Times New Roman"/>
          <w:sz w:val="28"/>
          <w:szCs w:val="28"/>
        </w:rPr>
      </w:pPr>
    </w:p>
    <w:p w:rsidR="3598240F" w:rsidP="3598240F" w:rsidRDefault="3598240F" w14:paraId="3BEB34D7" w14:textId="07525738">
      <w:pPr>
        <w:rPr>
          <w:rFonts w:ascii="Times New Roman" w:hAnsi="Times New Roman" w:eastAsia="Times New Roman" w:cs="Times New Roman"/>
          <w:sz w:val="28"/>
          <w:szCs w:val="28"/>
        </w:rPr>
      </w:pPr>
    </w:p>
    <w:p w:rsidR="3598240F" w:rsidP="3598240F" w:rsidRDefault="3598240F" w14:paraId="22F303BB" w14:textId="529E6D32">
      <w:pPr>
        <w:rPr>
          <w:rFonts w:ascii="Times New Roman" w:hAnsi="Times New Roman" w:eastAsia="Times New Roman" w:cs="Times New Roman"/>
          <w:sz w:val="28"/>
          <w:szCs w:val="28"/>
        </w:rPr>
      </w:pPr>
    </w:p>
    <w:p w:rsidR="3598240F" w:rsidP="3598240F" w:rsidRDefault="3598240F" w14:paraId="5C769E9D" w14:textId="54D3B91C">
      <w:pPr>
        <w:rPr>
          <w:rFonts w:ascii="Times New Roman" w:hAnsi="Times New Roman" w:eastAsia="Times New Roman" w:cs="Times New Roman"/>
          <w:sz w:val="28"/>
          <w:szCs w:val="28"/>
        </w:rPr>
      </w:pPr>
    </w:p>
    <w:p w:rsidR="3598240F" w:rsidP="3598240F" w:rsidRDefault="3598240F" w14:paraId="1736F3EC" w14:textId="4DD62D93">
      <w:pPr>
        <w:rPr>
          <w:rFonts w:ascii="Times New Roman" w:hAnsi="Times New Roman" w:eastAsia="Times New Roman" w:cs="Times New Roman"/>
          <w:sz w:val="28"/>
          <w:szCs w:val="28"/>
        </w:rPr>
      </w:pPr>
    </w:p>
    <w:p w:rsidR="3598240F" w:rsidP="3598240F" w:rsidRDefault="3598240F" w14:paraId="4B5CAFE9" w14:textId="6E6FC805">
      <w:pPr>
        <w:rPr>
          <w:rFonts w:ascii="Times New Roman" w:hAnsi="Times New Roman" w:eastAsia="Times New Roman" w:cs="Times New Roman"/>
          <w:sz w:val="28"/>
          <w:szCs w:val="28"/>
        </w:rPr>
      </w:pPr>
    </w:p>
    <w:p w:rsidR="3598240F" w:rsidP="3598240F" w:rsidRDefault="3598240F" w14:paraId="531DB63B" w14:textId="65A2EB69">
      <w:pPr>
        <w:rPr>
          <w:rFonts w:ascii="Times New Roman" w:hAnsi="Times New Roman" w:eastAsia="Times New Roman" w:cs="Times New Roman"/>
          <w:sz w:val="28"/>
          <w:szCs w:val="28"/>
        </w:rPr>
      </w:pPr>
    </w:p>
    <w:p w:rsidR="3598240F" w:rsidP="3598240F" w:rsidRDefault="3598240F" w14:paraId="1B3C8CDD" w14:textId="692FB909">
      <w:pPr>
        <w:rPr>
          <w:rFonts w:ascii="Times New Roman" w:hAnsi="Times New Roman" w:eastAsia="Times New Roman" w:cs="Times New Roman"/>
          <w:sz w:val="28"/>
          <w:szCs w:val="28"/>
        </w:rPr>
      </w:pPr>
    </w:p>
    <w:p w:rsidR="3598240F" w:rsidP="3598240F" w:rsidRDefault="3598240F" w14:paraId="0FAAE2AB" w14:textId="6924BEB2">
      <w:pPr>
        <w:rPr>
          <w:rFonts w:ascii="Times New Roman" w:hAnsi="Times New Roman" w:eastAsia="Times New Roman" w:cs="Times New Roman"/>
          <w:sz w:val="28"/>
          <w:szCs w:val="28"/>
        </w:rPr>
      </w:pPr>
    </w:p>
    <w:p w:rsidR="3598240F" w:rsidP="3598240F" w:rsidRDefault="3598240F" w14:paraId="6EC0FC07" w14:textId="5C6CBB84">
      <w:pPr>
        <w:rPr>
          <w:rFonts w:ascii="Times New Roman" w:hAnsi="Times New Roman" w:eastAsia="Times New Roman" w:cs="Times New Roman"/>
          <w:sz w:val="28"/>
          <w:szCs w:val="28"/>
        </w:rPr>
      </w:pPr>
    </w:p>
    <w:p w:rsidR="3598240F" w:rsidP="3598240F" w:rsidRDefault="3598240F" w14:paraId="57E21F6D" w14:textId="3A2D0FF8">
      <w:pPr>
        <w:rPr>
          <w:rFonts w:ascii="Times New Roman" w:hAnsi="Times New Roman" w:eastAsia="Times New Roman" w:cs="Times New Roman"/>
          <w:sz w:val="28"/>
          <w:szCs w:val="28"/>
        </w:rPr>
      </w:pPr>
    </w:p>
    <w:p w:rsidR="3598240F" w:rsidP="3598240F" w:rsidRDefault="3598240F" w14:paraId="2DF2B721" w14:textId="7CF774EF">
      <w:pPr>
        <w:rPr>
          <w:rFonts w:ascii="Times New Roman" w:hAnsi="Times New Roman" w:eastAsia="Times New Roman" w:cs="Times New Roman"/>
          <w:sz w:val="28"/>
          <w:szCs w:val="28"/>
        </w:rPr>
      </w:pPr>
    </w:p>
    <w:p w:rsidR="3598240F" w:rsidP="3598240F" w:rsidRDefault="3598240F" w14:paraId="6F304B17" w14:textId="72988655">
      <w:pPr>
        <w:rPr>
          <w:rFonts w:ascii="Times New Roman" w:hAnsi="Times New Roman" w:eastAsia="Times New Roman" w:cs="Times New Roman"/>
          <w:sz w:val="28"/>
          <w:szCs w:val="28"/>
        </w:rPr>
      </w:pPr>
    </w:p>
    <w:p w:rsidR="3598240F" w:rsidP="3598240F" w:rsidRDefault="3598240F" w14:paraId="610DAB51" w14:textId="2C90A9D7">
      <w:pPr>
        <w:rPr>
          <w:rFonts w:ascii="Times New Roman" w:hAnsi="Times New Roman" w:eastAsia="Times New Roman" w:cs="Times New Roman"/>
          <w:sz w:val="28"/>
          <w:szCs w:val="28"/>
        </w:rPr>
      </w:pPr>
    </w:p>
    <w:p w:rsidR="3598240F" w:rsidP="3598240F" w:rsidRDefault="3598240F" w14:paraId="11F97F6B" w14:textId="7A812432">
      <w:pPr>
        <w:rPr>
          <w:rFonts w:ascii="Times New Roman" w:hAnsi="Times New Roman" w:eastAsia="Times New Roman" w:cs="Times New Roman"/>
          <w:sz w:val="28"/>
          <w:szCs w:val="28"/>
        </w:rPr>
      </w:pPr>
      <w:r w:rsidRPr="67DF0DEA" w:rsidR="5981F7BB">
        <w:rPr>
          <w:rFonts w:ascii="Times New Roman" w:hAnsi="Times New Roman" w:eastAsia="Times New Roman" w:cs="Times New Roman"/>
          <w:sz w:val="28"/>
          <w:szCs w:val="28"/>
        </w:rPr>
        <w:t xml:space="preserve">                                        </w:t>
      </w:r>
      <w:r w:rsidRPr="67DF0DEA" w:rsidR="5981F7BB">
        <w:rPr>
          <w:rFonts w:ascii="Times New Roman" w:hAnsi="Times New Roman" w:eastAsia="Times New Roman" w:cs="Times New Roman"/>
          <w:b w:val="1"/>
          <w:bCs w:val="1"/>
          <w:sz w:val="28"/>
          <w:szCs w:val="28"/>
        </w:rPr>
        <w:t xml:space="preserve">  </w:t>
      </w:r>
      <w:r w:rsidRPr="67DF0DEA" w:rsidR="488C4708">
        <w:rPr>
          <w:rFonts w:ascii="Times New Roman" w:hAnsi="Times New Roman" w:eastAsia="Times New Roman" w:cs="Times New Roman"/>
          <w:b w:val="1"/>
          <w:bCs w:val="1"/>
          <w:sz w:val="28"/>
          <w:szCs w:val="28"/>
        </w:rPr>
        <w:t>TABLE OF CONTENTS</w:t>
      </w:r>
    </w:p>
    <w:p w:rsidR="12836B31" w:rsidP="67DF0DEA" w:rsidRDefault="12836B31" w14:paraId="1606564B" w14:textId="0B7CA5B4">
      <w:pPr>
        <w:pStyle w:val="ListParagraph"/>
        <w:numPr>
          <w:ilvl w:val="0"/>
          <w:numId w:val="4"/>
        </w:numPr>
        <w:rPr>
          <w:rFonts w:ascii="Times New Roman" w:hAnsi="Times New Roman" w:eastAsia="Times New Roman" w:cs="Times New Roman"/>
          <w:b w:val="1"/>
          <w:bCs w:val="1"/>
          <w:sz w:val="28"/>
          <w:szCs w:val="28"/>
        </w:rPr>
      </w:pPr>
      <w:r w:rsidRPr="67DF0DEA" w:rsidR="12836B31">
        <w:rPr>
          <w:rFonts w:ascii="Times New Roman" w:hAnsi="Times New Roman" w:eastAsia="Times New Roman" w:cs="Times New Roman"/>
          <w:b w:val="1"/>
          <w:bCs w:val="1"/>
          <w:sz w:val="28"/>
          <w:szCs w:val="28"/>
        </w:rPr>
        <w:t>POSTER</w:t>
      </w:r>
    </w:p>
    <w:p w:rsidR="12836B31" w:rsidP="67DF0DEA" w:rsidRDefault="12836B31" w14:paraId="714D855B" w14:textId="3282C2B4">
      <w:pPr>
        <w:pStyle w:val="ListParagraph"/>
        <w:numPr>
          <w:ilvl w:val="0"/>
          <w:numId w:val="4"/>
        </w:numPr>
        <w:rPr>
          <w:rFonts w:ascii="Times New Roman" w:hAnsi="Times New Roman" w:eastAsia="Times New Roman" w:cs="Times New Roman"/>
          <w:b w:val="1"/>
          <w:bCs w:val="1"/>
          <w:sz w:val="28"/>
          <w:szCs w:val="28"/>
        </w:rPr>
      </w:pPr>
      <w:r w:rsidRPr="67DF0DEA" w:rsidR="12836B31">
        <w:rPr>
          <w:rFonts w:ascii="Times New Roman" w:hAnsi="Times New Roman" w:eastAsia="Times New Roman" w:cs="Times New Roman"/>
          <w:b w:val="1"/>
          <w:bCs w:val="1"/>
          <w:sz w:val="28"/>
          <w:szCs w:val="28"/>
        </w:rPr>
        <w:t>TITLE &amp; BRANDING</w:t>
      </w:r>
    </w:p>
    <w:p w:rsidR="12836B31" w:rsidP="67DF0DEA" w:rsidRDefault="12836B31" w14:paraId="784163C9" w14:textId="290B086D">
      <w:pPr>
        <w:pStyle w:val="ListParagraph"/>
        <w:numPr>
          <w:ilvl w:val="0"/>
          <w:numId w:val="4"/>
        </w:numPr>
        <w:rPr>
          <w:rFonts w:ascii="Times New Roman" w:hAnsi="Times New Roman" w:eastAsia="Times New Roman" w:cs="Times New Roman"/>
          <w:b w:val="1"/>
          <w:bCs w:val="1"/>
          <w:sz w:val="28"/>
          <w:szCs w:val="28"/>
        </w:rPr>
      </w:pPr>
      <w:r w:rsidRPr="67DF0DEA" w:rsidR="12836B31">
        <w:rPr>
          <w:rFonts w:ascii="Times New Roman" w:hAnsi="Times New Roman" w:eastAsia="Times New Roman" w:cs="Times New Roman"/>
          <w:b w:val="1"/>
          <w:bCs w:val="1"/>
          <w:sz w:val="28"/>
          <w:szCs w:val="28"/>
        </w:rPr>
        <w:t>EMPHATISE INNOVATION</w:t>
      </w:r>
      <w:r w:rsidRPr="67DF0DEA" w:rsidR="7B199D16">
        <w:rPr>
          <w:rFonts w:ascii="Times New Roman" w:hAnsi="Times New Roman" w:eastAsia="Times New Roman" w:cs="Times New Roman"/>
          <w:b w:val="1"/>
          <w:bCs w:val="1"/>
          <w:sz w:val="28"/>
          <w:szCs w:val="28"/>
        </w:rPr>
        <w:t xml:space="preserve"> OVERVIEW</w:t>
      </w:r>
    </w:p>
    <w:p w:rsidR="7B199D16" w:rsidP="67DF0DEA" w:rsidRDefault="7B199D16" w14:paraId="4ED70DFD" w14:textId="0B81F6E6">
      <w:pPr>
        <w:pStyle w:val="ListParagraph"/>
        <w:numPr>
          <w:ilvl w:val="0"/>
          <w:numId w:val="4"/>
        </w:numPr>
        <w:rPr>
          <w:rFonts w:ascii="Times New Roman" w:hAnsi="Times New Roman" w:eastAsia="Times New Roman" w:cs="Times New Roman"/>
          <w:b w:val="1"/>
          <w:bCs w:val="1"/>
          <w:sz w:val="28"/>
          <w:szCs w:val="28"/>
        </w:rPr>
      </w:pPr>
      <w:r w:rsidRPr="67DF0DEA" w:rsidR="7B199D16">
        <w:rPr>
          <w:rFonts w:ascii="Times New Roman" w:hAnsi="Times New Roman" w:eastAsia="Times New Roman" w:cs="Times New Roman"/>
          <w:b w:val="1"/>
          <w:bCs w:val="1"/>
          <w:sz w:val="28"/>
          <w:szCs w:val="28"/>
        </w:rPr>
        <w:t>DEFINE- PROBLEM STATMENT</w:t>
      </w:r>
    </w:p>
    <w:p w:rsidR="7B199D16" w:rsidP="67DF0DEA" w:rsidRDefault="7B199D16" w14:paraId="559D159E" w14:textId="3165C5A3">
      <w:pPr>
        <w:pStyle w:val="ListParagraph"/>
        <w:numPr>
          <w:ilvl w:val="0"/>
          <w:numId w:val="4"/>
        </w:numPr>
        <w:rPr>
          <w:rFonts w:ascii="Times New Roman" w:hAnsi="Times New Roman" w:eastAsia="Times New Roman" w:cs="Times New Roman"/>
          <w:b w:val="1"/>
          <w:bCs w:val="1"/>
          <w:sz w:val="28"/>
          <w:szCs w:val="28"/>
        </w:rPr>
      </w:pPr>
      <w:r w:rsidRPr="67DF0DEA" w:rsidR="7B199D16">
        <w:rPr>
          <w:rFonts w:ascii="Times New Roman" w:hAnsi="Times New Roman" w:eastAsia="Times New Roman" w:cs="Times New Roman"/>
          <w:b w:val="1"/>
          <w:bCs w:val="1"/>
          <w:sz w:val="28"/>
          <w:szCs w:val="28"/>
        </w:rPr>
        <w:t>IDEATE</w:t>
      </w:r>
    </w:p>
    <w:p w:rsidR="7B199D16" w:rsidP="67DF0DEA" w:rsidRDefault="7B199D16" w14:paraId="7A11C1B5" w14:textId="28D6F955">
      <w:pPr>
        <w:pStyle w:val="ListParagraph"/>
        <w:numPr>
          <w:ilvl w:val="0"/>
          <w:numId w:val="4"/>
        </w:numPr>
        <w:rPr>
          <w:rFonts w:ascii="Times New Roman" w:hAnsi="Times New Roman" w:eastAsia="Times New Roman" w:cs="Times New Roman"/>
          <w:b w:val="1"/>
          <w:bCs w:val="1"/>
          <w:sz w:val="28"/>
          <w:szCs w:val="28"/>
        </w:rPr>
      </w:pPr>
      <w:r w:rsidRPr="67DF0DEA" w:rsidR="7B199D16">
        <w:rPr>
          <w:rFonts w:ascii="Times New Roman" w:hAnsi="Times New Roman" w:eastAsia="Times New Roman" w:cs="Times New Roman"/>
          <w:b w:val="1"/>
          <w:bCs w:val="1"/>
          <w:sz w:val="28"/>
          <w:szCs w:val="28"/>
        </w:rPr>
        <w:t>PROTOTYPE- TECHLINK BUDDY</w:t>
      </w:r>
    </w:p>
    <w:p w:rsidR="0E77E25B" w:rsidP="67DF0DEA" w:rsidRDefault="0E77E25B" w14:paraId="06DDEC21" w14:textId="339A7080">
      <w:pPr>
        <w:pStyle w:val="ListParagraph"/>
        <w:numPr>
          <w:ilvl w:val="0"/>
          <w:numId w:val="4"/>
        </w:numPr>
        <w:rPr>
          <w:rFonts w:ascii="Times New Roman" w:hAnsi="Times New Roman" w:eastAsia="Times New Roman" w:cs="Times New Roman"/>
          <w:b w:val="1"/>
          <w:bCs w:val="1"/>
          <w:sz w:val="28"/>
          <w:szCs w:val="28"/>
        </w:rPr>
      </w:pPr>
      <w:r w:rsidRPr="67DF0DEA" w:rsidR="0E77E25B">
        <w:rPr>
          <w:rFonts w:ascii="Times New Roman" w:hAnsi="Times New Roman" w:eastAsia="Times New Roman" w:cs="Times New Roman"/>
          <w:b w:val="1"/>
          <w:bCs w:val="1"/>
          <w:sz w:val="28"/>
          <w:szCs w:val="28"/>
        </w:rPr>
        <w:t>TEST &amp; IMPLEMENTATION</w:t>
      </w:r>
    </w:p>
    <w:p w:rsidR="71258C75" w:rsidP="67DF0DEA" w:rsidRDefault="71258C75" w14:paraId="76CAE519" w14:textId="6B3670A3">
      <w:pPr>
        <w:pStyle w:val="ListParagraph"/>
        <w:numPr>
          <w:ilvl w:val="0"/>
          <w:numId w:val="4"/>
        </w:numPr>
        <w:rPr>
          <w:rFonts w:ascii="Times New Roman" w:hAnsi="Times New Roman" w:eastAsia="Times New Roman" w:cs="Times New Roman"/>
          <w:b w:val="1"/>
          <w:bCs w:val="1"/>
          <w:sz w:val="28"/>
          <w:szCs w:val="28"/>
        </w:rPr>
      </w:pPr>
      <w:r w:rsidRPr="67DF0DEA" w:rsidR="71258C75">
        <w:rPr>
          <w:rFonts w:ascii="Times New Roman" w:hAnsi="Times New Roman" w:eastAsia="Times New Roman" w:cs="Times New Roman"/>
          <w:b w:val="1"/>
          <w:bCs w:val="1"/>
          <w:sz w:val="28"/>
          <w:szCs w:val="28"/>
        </w:rPr>
        <w:t>REGULATION &amp; VALUE</w:t>
      </w:r>
    </w:p>
    <w:p w:rsidR="71258C75" w:rsidP="67DF0DEA" w:rsidRDefault="71258C75" w14:paraId="7ECD4B55" w14:textId="28873BA0">
      <w:pPr>
        <w:pStyle w:val="ListParagraph"/>
        <w:numPr>
          <w:ilvl w:val="0"/>
          <w:numId w:val="4"/>
        </w:numPr>
        <w:rPr>
          <w:rFonts w:ascii="Times New Roman" w:hAnsi="Times New Roman" w:eastAsia="Times New Roman" w:cs="Times New Roman"/>
          <w:b w:val="1"/>
          <w:bCs w:val="1"/>
          <w:sz w:val="28"/>
          <w:szCs w:val="28"/>
        </w:rPr>
      </w:pPr>
      <w:r w:rsidRPr="67DF0DEA" w:rsidR="71258C75">
        <w:rPr>
          <w:rFonts w:ascii="Times New Roman" w:hAnsi="Times New Roman" w:eastAsia="Times New Roman" w:cs="Times New Roman"/>
          <w:b w:val="1"/>
          <w:bCs w:val="1"/>
          <w:sz w:val="28"/>
          <w:szCs w:val="28"/>
        </w:rPr>
        <w:t>CONCLUSION</w:t>
      </w:r>
    </w:p>
    <w:p w:rsidR="67DF0DEA" w:rsidP="67DF0DEA" w:rsidRDefault="67DF0DEA" w14:paraId="005A309E" w14:textId="3D1F4321">
      <w:pPr>
        <w:rPr>
          <w:rFonts w:ascii="Times New Roman" w:hAnsi="Times New Roman" w:eastAsia="Times New Roman" w:cs="Times New Roman"/>
          <w:sz w:val="28"/>
          <w:szCs w:val="28"/>
        </w:rPr>
      </w:pPr>
    </w:p>
    <w:p w:rsidR="3598240F" w:rsidP="3598240F" w:rsidRDefault="3598240F" w14:paraId="269C5283" w14:textId="5FB165F4">
      <w:pPr>
        <w:rPr>
          <w:rFonts w:ascii="Times New Roman" w:hAnsi="Times New Roman" w:eastAsia="Times New Roman" w:cs="Times New Roman"/>
          <w:sz w:val="28"/>
          <w:szCs w:val="28"/>
        </w:rPr>
      </w:pPr>
    </w:p>
    <w:p w:rsidR="3598240F" w:rsidP="3598240F" w:rsidRDefault="3598240F" w14:paraId="14C8CD8F" w14:textId="6EE62BCF">
      <w:pPr>
        <w:rPr>
          <w:rFonts w:ascii="Times New Roman" w:hAnsi="Times New Roman" w:eastAsia="Times New Roman" w:cs="Times New Roman"/>
          <w:sz w:val="28"/>
          <w:szCs w:val="28"/>
        </w:rPr>
      </w:pPr>
    </w:p>
    <w:p w:rsidR="3598240F" w:rsidP="3598240F" w:rsidRDefault="3598240F" w14:paraId="3DB31393" w14:textId="4E59AD47">
      <w:pPr>
        <w:rPr>
          <w:rFonts w:ascii="Times New Roman" w:hAnsi="Times New Roman" w:eastAsia="Times New Roman" w:cs="Times New Roman"/>
          <w:sz w:val="28"/>
          <w:szCs w:val="28"/>
        </w:rPr>
      </w:pPr>
    </w:p>
    <w:p w:rsidR="3598240F" w:rsidP="3598240F" w:rsidRDefault="3598240F" w14:paraId="6DEEE71E" w14:textId="6DA0FE0B">
      <w:pPr>
        <w:rPr>
          <w:rFonts w:ascii="Times New Roman" w:hAnsi="Times New Roman" w:eastAsia="Times New Roman" w:cs="Times New Roman"/>
          <w:sz w:val="28"/>
          <w:szCs w:val="28"/>
        </w:rPr>
      </w:pPr>
    </w:p>
    <w:p w:rsidR="2850A2A6" w:rsidP="2850A2A6" w:rsidRDefault="2850A2A6" w14:paraId="5781912A" w14:textId="7B587D4E">
      <w:pPr>
        <w:pStyle w:val="Normal"/>
      </w:pPr>
    </w:p>
    <w:p w:rsidR="483A3DF0" w:rsidP="2850A2A6" w:rsidRDefault="483A3DF0" w14:paraId="12AF939F" w14:textId="52B8DD16">
      <w:pPr>
        <w:pStyle w:val="Normal"/>
      </w:pPr>
    </w:p>
    <w:p w:rsidR="483A3DF0" w:rsidP="2850A2A6" w:rsidRDefault="483A3DF0" w14:paraId="68FCF907" w14:textId="418E5899">
      <w:pPr>
        <w:pStyle w:val="Normal"/>
      </w:pPr>
    </w:p>
    <w:p w:rsidR="483A3DF0" w:rsidP="2850A2A6" w:rsidRDefault="483A3DF0" w14:paraId="290AE6B8" w14:textId="5A39568D">
      <w:pPr>
        <w:pStyle w:val="Normal"/>
      </w:pPr>
    </w:p>
    <w:p w:rsidR="483A3DF0" w:rsidP="2850A2A6" w:rsidRDefault="483A3DF0" w14:paraId="4DF71CE8" w14:textId="6A1D2807">
      <w:pPr>
        <w:pStyle w:val="Normal"/>
      </w:pPr>
    </w:p>
    <w:p w:rsidR="483A3DF0" w:rsidP="2850A2A6" w:rsidRDefault="483A3DF0" w14:paraId="18C91F06" w14:textId="206D1A70">
      <w:pPr>
        <w:pStyle w:val="Normal"/>
      </w:pPr>
    </w:p>
    <w:p w:rsidR="483A3DF0" w:rsidP="2850A2A6" w:rsidRDefault="483A3DF0" w14:paraId="571DA0E0" w14:textId="56E9DD62">
      <w:pPr>
        <w:pStyle w:val="Normal"/>
      </w:pPr>
    </w:p>
    <w:p w:rsidR="483A3DF0" w:rsidP="2850A2A6" w:rsidRDefault="483A3DF0" w14:paraId="516B5578" w14:textId="50D6C9A1">
      <w:pPr>
        <w:pStyle w:val="Normal"/>
      </w:pPr>
    </w:p>
    <w:p w:rsidR="483A3DF0" w:rsidP="2850A2A6" w:rsidRDefault="483A3DF0" w14:paraId="6D7DD1A9" w14:textId="6CE08CAF">
      <w:pPr>
        <w:pStyle w:val="Normal"/>
      </w:pPr>
    </w:p>
    <w:p w:rsidR="483A3DF0" w:rsidP="2850A2A6" w:rsidRDefault="483A3DF0" w14:paraId="4AD6B96B" w14:textId="13A09622">
      <w:pPr>
        <w:pStyle w:val="Normal"/>
      </w:pPr>
    </w:p>
    <w:p w:rsidR="483A3DF0" w:rsidP="2850A2A6" w:rsidRDefault="483A3DF0" w14:paraId="18509BCC" w14:textId="46DA060D">
      <w:pPr>
        <w:pStyle w:val="Normal"/>
      </w:pPr>
    </w:p>
    <w:p w:rsidR="483A3DF0" w:rsidP="2850A2A6" w:rsidRDefault="483A3DF0" w14:paraId="26779D04" w14:textId="11C300DD">
      <w:pPr>
        <w:pStyle w:val="Normal"/>
      </w:pPr>
    </w:p>
    <w:p w:rsidR="483A3DF0" w:rsidP="2850A2A6" w:rsidRDefault="483A3DF0" w14:paraId="74064004" w14:textId="7C087AA5">
      <w:pPr>
        <w:pStyle w:val="Normal"/>
      </w:pPr>
    </w:p>
    <w:p w:rsidR="483A3DF0" w:rsidP="2850A2A6" w:rsidRDefault="483A3DF0" w14:paraId="12000656" w14:textId="3313DA4D">
      <w:pPr>
        <w:pStyle w:val="Normal"/>
      </w:pPr>
    </w:p>
    <w:p w:rsidR="483A3DF0" w:rsidP="2850A2A6" w:rsidRDefault="483A3DF0" w14:paraId="623F8BBF" w14:textId="3C63AFD3">
      <w:pPr>
        <w:pStyle w:val="Normal"/>
        <w:rPr>
          <w:rFonts w:ascii="Times New Roman" w:hAnsi="Times New Roman" w:eastAsia="Times New Roman" w:cs="Times New Roman"/>
          <w:sz w:val="28"/>
          <w:szCs w:val="28"/>
        </w:rPr>
      </w:pPr>
      <w:r w:rsidRPr="67DF0DEA" w:rsidR="483A3DF0">
        <w:rPr>
          <w:b w:val="1"/>
          <w:bCs w:val="1"/>
        </w:rPr>
        <w:t>To read the poster clearly, zoom in</w:t>
      </w:r>
      <w:r w:rsidR="483A3DF0">
        <w:rPr/>
        <w:t>.</w:t>
      </w:r>
    </w:p>
    <w:p w:rsidR="483A3DF0" w:rsidP="3598240F" w:rsidRDefault="483A3DF0" w14:paraId="2083953C" w14:textId="4D2DBBBA"/>
    <w:p w:rsidR="3598240F" w:rsidP="67DF0DEA" w:rsidRDefault="3598240F" w14:paraId="04D08653" w14:textId="4E076B42">
      <w:pPr>
        <w:pStyle w:val="Normal"/>
      </w:pPr>
      <w:r w:rsidR="6EE5AB44">
        <w:drawing>
          <wp:inline wp14:editId="2F847656" wp14:anchorId="0BFC0919">
            <wp:extent cx="5200650" cy="7410450"/>
            <wp:effectExtent l="0" t="0" r="0" b="0"/>
            <wp:docPr id="213339116" name="drawing" title="ActiveX control"/>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339116" name="Picture 213339116"/>
                    <pic:cNvPicPr/>
                  </pic:nvPicPr>
                  <pic:blipFill>
                    <a:blip xmlns:r="http://schemas.openxmlformats.org/officeDocument/2006/relationships" r:embed="rId1581254432">
                      <a:extLst>
                        <a:ext uri="{28A0092B-C50C-407E-A947-70E740481C1C}">
                          <a14:useLocalDpi xmlns:a14="http://schemas.microsoft.com/office/drawing/2010/main"/>
                        </a:ext>
                      </a:extLst>
                    </a:blip>
                    <a:stretch>
                      <a:fillRect/>
                    </a:stretch>
                  </pic:blipFill>
                  <pic:spPr>
                    <a:xfrm>
                      <a:off x="0" y="0"/>
                      <a:ext cx="5200650" cy="7410450"/>
                    </a:xfrm>
                    <a:prstGeom prst="rect">
                      <a:avLst/>
                    </a:prstGeom>
                  </pic:spPr>
                </pic:pic>
              </a:graphicData>
            </a:graphic>
          </wp:inline>
        </w:drawing>
      </w:r>
    </w:p>
    <w:p w:rsidR="3598240F" w:rsidP="3598240F" w:rsidRDefault="3598240F" w14:paraId="6C5463BF" w14:textId="478C7F8E">
      <w:pPr>
        <w:rPr>
          <w:rFonts w:ascii="Times New Roman" w:hAnsi="Times New Roman" w:eastAsia="Times New Roman" w:cs="Times New Roman"/>
          <w:sz w:val="28"/>
          <w:szCs w:val="28"/>
        </w:rPr>
      </w:pPr>
    </w:p>
    <w:p w:rsidR="3598240F" w:rsidP="3598240F" w:rsidRDefault="3598240F" w14:paraId="79F94207" w14:textId="2844D77E">
      <w:pPr>
        <w:rPr>
          <w:rFonts w:ascii="Times New Roman" w:hAnsi="Times New Roman" w:eastAsia="Times New Roman" w:cs="Times New Roman"/>
          <w:sz w:val="28"/>
          <w:szCs w:val="28"/>
        </w:rPr>
      </w:pPr>
    </w:p>
    <w:p w:rsidR="3598240F" w:rsidP="3598240F" w:rsidRDefault="3598240F" w14:paraId="637F2347" w14:textId="104C011C">
      <w:pPr>
        <w:rPr>
          <w:rFonts w:ascii="Times New Roman" w:hAnsi="Times New Roman" w:eastAsia="Times New Roman" w:cs="Times New Roman"/>
          <w:sz w:val="28"/>
          <w:szCs w:val="28"/>
        </w:rPr>
      </w:pPr>
    </w:p>
    <w:p w:rsidR="23F0B2B5" w:rsidP="67DF0DEA" w:rsidRDefault="23F0B2B5" w14:paraId="73D37269" w14:textId="29907286">
      <w:pPr>
        <w:shd w:val="clear" w:color="auto" w:fill="FFFFFF" w:themeFill="background1"/>
        <w:spacing w:before="240" w:beforeAutospacing="0" w:after="240" w:afterAutospacing="0" w:line="360" w:lineRule="auto"/>
        <w:rPr>
          <w:rFonts w:ascii="Arial" w:hAnsi="Arial" w:eastAsia="Arial" w:cs="Arial"/>
          <w:color w:val="0F1115"/>
          <w:sz w:val="22"/>
          <w:szCs w:val="22"/>
        </w:rPr>
      </w:pPr>
      <w:r w:rsidRPr="67DF0DEA" w:rsidR="23F0B2B5">
        <w:rPr>
          <w:rFonts w:ascii="Arial" w:hAnsi="Arial" w:eastAsia="Arial" w:cs="Arial"/>
          <w:b w:val="1"/>
          <w:bCs w:val="1"/>
          <w:color w:val="0F1115"/>
          <w:sz w:val="28"/>
          <w:szCs w:val="28"/>
        </w:rPr>
        <w:t>2.PITCH</w:t>
      </w:r>
      <w:r>
        <w:br/>
      </w:r>
      <w:r w:rsidRPr="67DF0DEA" w:rsidR="23F0B2B5">
        <w:rPr>
          <w:rStyle w:val="Strong"/>
          <w:rFonts w:ascii="Arial" w:hAnsi="Arial" w:eastAsia="Arial" w:cs="Arial"/>
          <w:color w:val="0F1115"/>
          <w:sz w:val="22"/>
          <w:szCs w:val="22"/>
        </w:rPr>
        <w:t>Subject:</w:t>
      </w:r>
      <w:r w:rsidRPr="67DF0DEA" w:rsidR="23F0B2B5">
        <w:rPr>
          <w:rFonts w:ascii="Arial" w:hAnsi="Arial" w:eastAsia="Arial" w:cs="Arial"/>
          <w:color w:val="0F1115"/>
          <w:sz w:val="22"/>
          <w:szCs w:val="22"/>
        </w:rPr>
        <w:t> A Partnership Proposal: Pilot the TechLink Buddy to Combat Loneliness and Digital Exclusion in Our Care Homes</w:t>
      </w:r>
    </w:p>
    <w:p w:rsidR="23F0B2B5" w:rsidP="3598240F" w:rsidRDefault="23F0B2B5" w14:paraId="1805EE95" w14:textId="2EF4EED7">
      <w:pPr>
        <w:pStyle w:val="ds-markdown-paragraph"/>
        <w:shd w:val="clear" w:color="auto" w:fill="FFFFFF" w:themeFill="background1"/>
        <w:spacing w:before="240" w:after="240" w:line="360" w:lineRule="auto"/>
        <w:jc w:val="both"/>
        <w:rPr>
          <w:rFonts w:ascii="Arial" w:hAnsi="Arial" w:eastAsia="Arial" w:cs="Arial"/>
          <w:color w:val="0F1115"/>
          <w:sz w:val="22"/>
          <w:szCs w:val="22"/>
        </w:rPr>
      </w:pPr>
      <w:r w:rsidRPr="67DF0DEA" w:rsidR="23F0B2B5">
        <w:rPr>
          <w:rFonts w:ascii="Arial" w:hAnsi="Arial" w:eastAsia="Arial" w:cs="Arial"/>
          <w:color w:val="0F1115"/>
          <w:sz w:val="22"/>
          <w:szCs w:val="22"/>
        </w:rPr>
        <w:t xml:space="preserve">The problem of loneliness amongst the ageing population in residential care settings cannot continue to </w:t>
      </w:r>
      <w:r w:rsidRPr="67DF0DEA" w:rsidR="3BFDED9E">
        <w:rPr>
          <w:rFonts w:ascii="Arial" w:hAnsi="Arial" w:eastAsia="Arial" w:cs="Arial"/>
          <w:color w:val="0F1115"/>
          <w:sz w:val="22"/>
          <w:szCs w:val="22"/>
        </w:rPr>
        <w:t>be</w:t>
      </w:r>
      <w:r w:rsidRPr="67DF0DEA" w:rsidR="23F0B2B5">
        <w:rPr>
          <w:rFonts w:ascii="Arial" w:hAnsi="Arial" w:eastAsia="Arial" w:cs="Arial"/>
          <w:color w:val="0F1115"/>
          <w:sz w:val="22"/>
          <w:szCs w:val="22"/>
        </w:rPr>
        <w:t xml:space="preserve"> unaddressed. As of 2021, over 400,000 elderly people lived in care homes in the UK, making this a large and increasing demographic that depends on both medical and social supports to thrive (Care Quality Commission, 2023). While care homes provide an important function by providing daily services including support with daily activities, safety and healthcare, research consistently </w:t>
      </w:r>
      <w:r w:rsidRPr="67DF0DEA" w:rsidR="23F0B2B5">
        <w:rPr>
          <w:rFonts w:ascii="Arial" w:hAnsi="Arial" w:eastAsia="Arial" w:cs="Arial"/>
          <w:color w:val="0F1115"/>
          <w:sz w:val="22"/>
          <w:szCs w:val="22"/>
        </w:rPr>
        <w:t>indicates</w:t>
      </w:r>
      <w:r w:rsidRPr="67DF0DEA" w:rsidR="23F0B2B5">
        <w:rPr>
          <w:rFonts w:ascii="Arial" w:hAnsi="Arial" w:eastAsia="Arial" w:cs="Arial"/>
          <w:color w:val="0F1115"/>
          <w:sz w:val="22"/>
          <w:szCs w:val="22"/>
        </w:rPr>
        <w:t xml:space="preserve"> that when an older adult makes the transition to institutional care, their opportunities to socially interact decrease and thus they can feel isolated and lonely. Therefore, loneliness is now widely accepted as a significant public health challenge, not just a social challenge.</w:t>
      </w:r>
    </w:p>
    <w:p w:rsidR="23F0B2B5" w:rsidP="2850A2A6" w:rsidRDefault="23F0B2B5" w14:paraId="2C09A843" w14:textId="20600F13">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rPr>
      </w:pPr>
      <w:r w:rsidRPr="67DF0DEA" w:rsidR="23F0B2B5">
        <w:rPr>
          <w:rFonts w:ascii="Arial" w:hAnsi="Arial" w:eastAsia="Arial" w:cs="Arial"/>
          <w:color w:val="0F1115"/>
          <w:sz w:val="22"/>
          <w:szCs w:val="22"/>
        </w:rPr>
        <w:t xml:space="preserve">Research provides </w:t>
      </w:r>
      <w:r w:rsidRPr="67DF0DEA" w:rsidR="23F0B2B5">
        <w:rPr>
          <w:rFonts w:ascii="Arial" w:hAnsi="Arial" w:eastAsia="Arial" w:cs="Arial"/>
          <w:color w:val="0F1115"/>
          <w:sz w:val="22"/>
          <w:szCs w:val="22"/>
        </w:rPr>
        <w:t>strong evidence</w:t>
      </w:r>
      <w:r w:rsidRPr="67DF0DEA" w:rsidR="23F0B2B5">
        <w:rPr>
          <w:rFonts w:ascii="Arial" w:hAnsi="Arial" w:eastAsia="Arial" w:cs="Arial"/>
          <w:color w:val="0F1115"/>
          <w:sz w:val="22"/>
          <w:szCs w:val="22"/>
        </w:rPr>
        <w:t xml:space="preserve"> of how serious this situation is. A large-scale meta-analysis covering over 3 million individuals measured how much a person’s risk of dying prematurely from all causes increases when they are lonely or socially isolated. The risk of dying due to loneliness/societal isolation has been estimated to be equivalent to some of the other major public health threats I face today such as tobacco use and obesity, and research has shown that loneliness has measurable and significant health-related outcomes (Holt-</w:t>
      </w:r>
      <w:r w:rsidRPr="67DF0DEA" w:rsidR="23F0B2B5">
        <w:rPr>
          <w:rFonts w:ascii="Arial" w:hAnsi="Arial" w:eastAsia="Arial" w:cs="Arial"/>
          <w:color w:val="0F1115"/>
          <w:sz w:val="22"/>
          <w:szCs w:val="22"/>
        </w:rPr>
        <w:t>Lunstad</w:t>
      </w:r>
      <w:r w:rsidRPr="67DF0DEA" w:rsidR="23F0B2B5">
        <w:rPr>
          <w:rFonts w:ascii="Arial" w:hAnsi="Arial" w:eastAsia="Arial" w:cs="Arial"/>
          <w:color w:val="0F1115"/>
          <w:sz w:val="22"/>
          <w:szCs w:val="22"/>
        </w:rPr>
        <w:t xml:space="preserve"> et al., 2015). Reduced family visits, mobility impairment, and barriers to social activity further amplify these risks for older adults living in long-term care. As future professionals who will be providing health and social services, I feel that working to address loneliness should be </w:t>
      </w:r>
      <w:r w:rsidRPr="67DF0DEA" w:rsidR="4F529F6C">
        <w:rPr>
          <w:rFonts w:ascii="Arial" w:hAnsi="Arial" w:eastAsia="Arial" w:cs="Arial"/>
          <w:color w:val="0F1115"/>
          <w:sz w:val="22"/>
          <w:szCs w:val="22"/>
        </w:rPr>
        <w:t xml:space="preserve">viewed </w:t>
      </w:r>
      <w:r w:rsidRPr="67DF0DEA" w:rsidR="23F0B2B5">
        <w:rPr>
          <w:rFonts w:ascii="Arial" w:hAnsi="Arial" w:eastAsia="Arial" w:cs="Arial"/>
          <w:color w:val="0F1115"/>
          <w:sz w:val="22"/>
          <w:szCs w:val="22"/>
        </w:rPr>
        <w:t>as a priority for preventative health.</w:t>
      </w:r>
    </w:p>
    <w:p w:rsidR="6B946657" w:rsidP="2850A2A6" w:rsidRDefault="6B946657" w14:paraId="471054BC" w14:textId="05F30BD0">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Digital technology has also created new ways to communicate, connect with one another, and engage socially. Video calling, online messaging, digital </w:t>
      </w:r>
      <w:bookmarkStart w:name="_Int_kcUaERxR" w:id="1711087437"/>
      <w:r w:rsidRPr="67DF0DEA" w:rsidR="6B946657">
        <w:rPr>
          <w:rFonts w:ascii="Arial" w:hAnsi="Arial" w:eastAsia="Arial" w:cs="Arial"/>
          <w:color w:val="0F1115"/>
          <w:sz w:val="22"/>
          <w:szCs w:val="22"/>
        </w:rPr>
        <w:t>communities</w:t>
      </w:r>
      <w:bookmarkEnd w:id="1711087437"/>
      <w:r w:rsidRPr="67DF0DEA" w:rsidR="6B946657">
        <w:rPr>
          <w:rFonts w:ascii="Arial" w:hAnsi="Arial" w:eastAsia="Arial" w:cs="Arial"/>
          <w:color w:val="0F1115"/>
          <w:sz w:val="22"/>
          <w:szCs w:val="22"/>
        </w:rPr>
        <w:t xml:space="preserve"> and virtual activities enable people to stay connected with their families and friends if they cannot visit them.</w:t>
      </w:r>
    </w:p>
    <w:p w:rsidR="6B946657" w:rsidP="3598240F" w:rsidRDefault="6B946657" w14:paraId="61778A03" w14:textId="33533522">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Many older people experience some level of digital exclusion when trying to make use of digital technologies. According to the 2022 UK Consumer Digital Index, around 32% of people aged 75 and over have no or </w:t>
      </w:r>
      <w:r w:rsidRPr="67DF0DEA" w:rsidR="6B946657">
        <w:rPr>
          <w:rFonts w:ascii="Arial" w:hAnsi="Arial" w:eastAsia="Arial" w:cs="Arial"/>
          <w:color w:val="0F1115"/>
          <w:sz w:val="22"/>
          <w:szCs w:val="22"/>
        </w:rPr>
        <w:t>very little</w:t>
      </w:r>
      <w:r w:rsidRPr="67DF0DEA" w:rsidR="6B946657">
        <w:rPr>
          <w:rFonts w:ascii="Arial" w:hAnsi="Arial" w:eastAsia="Arial" w:cs="Arial"/>
          <w:color w:val="0F1115"/>
          <w:sz w:val="22"/>
          <w:szCs w:val="22"/>
        </w:rPr>
        <w:t xml:space="preserve"> experience using basic digital skills needed to use devices capable of accessing the internet effectively (Lloyds Banking Group, 2023). Basic digital skills include being able to send </w:t>
      </w:r>
      <w:r w:rsidRPr="67DF0DEA" w:rsidR="435232C2">
        <w:rPr>
          <w:rFonts w:ascii="Arial" w:hAnsi="Arial" w:eastAsia="Arial" w:cs="Arial"/>
          <w:color w:val="0F1115"/>
          <w:sz w:val="22"/>
          <w:szCs w:val="22"/>
        </w:rPr>
        <w:t>emails</w:t>
      </w:r>
      <w:r w:rsidRPr="67DF0DEA" w:rsidR="6B946657">
        <w:rPr>
          <w:rFonts w:ascii="Arial" w:hAnsi="Arial" w:eastAsia="Arial" w:cs="Arial"/>
          <w:color w:val="0F1115"/>
          <w:sz w:val="22"/>
          <w:szCs w:val="22"/>
        </w:rPr>
        <w:t xml:space="preserve"> </w:t>
      </w:r>
      <w:r w:rsidRPr="67DF0DEA" w:rsidR="6B946657">
        <w:rPr>
          <w:rFonts w:ascii="Arial" w:hAnsi="Arial" w:eastAsia="Arial" w:cs="Arial"/>
          <w:color w:val="0F1115"/>
          <w:sz w:val="22"/>
          <w:szCs w:val="22"/>
        </w:rPr>
        <w:t>use</w:t>
      </w:r>
      <w:r w:rsidRPr="67DF0DEA" w:rsidR="6B946657">
        <w:rPr>
          <w:rFonts w:ascii="Arial" w:hAnsi="Arial" w:eastAsia="Arial" w:cs="Arial"/>
          <w:color w:val="0F1115"/>
          <w:sz w:val="22"/>
          <w:szCs w:val="22"/>
        </w:rPr>
        <w:t xml:space="preserve"> a messaging platform</w:t>
      </w:r>
      <w:r w:rsidRPr="67DF0DEA" w:rsidR="40758EDE">
        <w:rPr>
          <w:rFonts w:ascii="Arial" w:hAnsi="Arial" w:eastAsia="Arial" w:cs="Arial"/>
          <w:color w:val="0F1115"/>
          <w:sz w:val="22"/>
          <w:szCs w:val="22"/>
        </w:rPr>
        <w:t xml:space="preserve"> </w:t>
      </w:r>
      <w:r w:rsidRPr="67DF0DEA" w:rsidR="6B946657">
        <w:rPr>
          <w:rFonts w:ascii="Arial" w:hAnsi="Arial" w:eastAsia="Arial" w:cs="Arial"/>
          <w:color w:val="0F1115"/>
          <w:sz w:val="22"/>
          <w:szCs w:val="22"/>
        </w:rPr>
        <w:t xml:space="preserve">and </w:t>
      </w:r>
      <w:r w:rsidRPr="67DF0DEA" w:rsidR="1F221A7D">
        <w:rPr>
          <w:rFonts w:ascii="Arial" w:hAnsi="Arial" w:eastAsia="Arial" w:cs="Arial"/>
          <w:color w:val="0F1115"/>
          <w:sz w:val="22"/>
          <w:szCs w:val="22"/>
        </w:rPr>
        <w:t>making</w:t>
      </w:r>
      <w:r w:rsidRPr="67DF0DEA" w:rsidR="6B946657">
        <w:rPr>
          <w:rFonts w:ascii="Arial" w:hAnsi="Arial" w:eastAsia="Arial" w:cs="Arial"/>
          <w:color w:val="0F1115"/>
          <w:sz w:val="22"/>
          <w:szCs w:val="22"/>
        </w:rPr>
        <w:t xml:space="preserve"> video calls. If older people have no or </w:t>
      </w:r>
      <w:r w:rsidRPr="67DF0DEA" w:rsidR="6B946657">
        <w:rPr>
          <w:rFonts w:ascii="Arial" w:hAnsi="Arial" w:eastAsia="Arial" w:cs="Arial"/>
          <w:color w:val="0F1115"/>
          <w:sz w:val="22"/>
          <w:szCs w:val="22"/>
        </w:rPr>
        <w:t>very little</w:t>
      </w:r>
      <w:r w:rsidRPr="67DF0DEA" w:rsidR="6B946657">
        <w:rPr>
          <w:rFonts w:ascii="Arial" w:hAnsi="Arial" w:eastAsia="Arial" w:cs="Arial"/>
          <w:color w:val="0F1115"/>
          <w:sz w:val="22"/>
          <w:szCs w:val="22"/>
        </w:rPr>
        <w:t xml:space="preserve"> knowledge of how to use the internet successfully, they will </w:t>
      </w:r>
      <w:r w:rsidRPr="67DF0DEA" w:rsidR="6B946657">
        <w:rPr>
          <w:rFonts w:ascii="Arial" w:hAnsi="Arial" w:eastAsia="Arial" w:cs="Arial"/>
          <w:color w:val="0F1115"/>
          <w:sz w:val="22"/>
          <w:szCs w:val="22"/>
        </w:rPr>
        <w:t>likely find</w:t>
      </w:r>
      <w:r w:rsidRPr="67DF0DEA" w:rsidR="6B946657">
        <w:rPr>
          <w:rFonts w:ascii="Arial" w:hAnsi="Arial" w:eastAsia="Arial" w:cs="Arial"/>
          <w:color w:val="0F1115"/>
          <w:sz w:val="22"/>
          <w:szCs w:val="22"/>
        </w:rPr>
        <w:t xml:space="preserve"> it difficult to access all the digital tools that many already </w:t>
      </w:r>
      <w:r w:rsidRPr="67DF0DEA" w:rsidR="6B946657">
        <w:rPr>
          <w:rFonts w:ascii="Arial" w:hAnsi="Arial" w:eastAsia="Arial" w:cs="Arial"/>
          <w:color w:val="0F1115"/>
          <w:sz w:val="22"/>
          <w:szCs w:val="22"/>
        </w:rPr>
        <w:t>regularly use</w:t>
      </w:r>
      <w:r w:rsidRPr="67DF0DEA" w:rsidR="6B946657">
        <w:rPr>
          <w:rFonts w:ascii="Arial" w:hAnsi="Arial" w:eastAsia="Arial" w:cs="Arial"/>
          <w:color w:val="0F1115"/>
          <w:sz w:val="22"/>
          <w:szCs w:val="22"/>
        </w:rPr>
        <w:t>. Therefore, they do not have access to many traditional communication methods, therefore there is now a greater digital divide. This puts many at risk of being socially isolated or excluded from opportunities caused by a lack of access to digital technology.</w:t>
      </w:r>
    </w:p>
    <w:p w:rsidR="6B946657" w:rsidP="3598240F" w:rsidRDefault="6B946657" w14:paraId="36F7AB85" w14:textId="20000EAD">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This is a significant concern as health and social care services continue to shift towards a digital model. The NHS Long Term Plan sees the </w:t>
      </w:r>
      <w:r w:rsidRPr="67DF0DEA" w:rsidR="6B946657">
        <w:rPr>
          <w:rFonts w:ascii="Arial" w:hAnsi="Arial" w:eastAsia="Arial" w:cs="Arial"/>
          <w:color w:val="0F1115"/>
          <w:sz w:val="22"/>
          <w:szCs w:val="22"/>
        </w:rPr>
        <w:t>digiti</w:t>
      </w:r>
      <w:r w:rsidRPr="67DF0DEA" w:rsidR="2C9F1186">
        <w:rPr>
          <w:rFonts w:ascii="Arial" w:hAnsi="Arial" w:eastAsia="Arial" w:cs="Arial"/>
          <w:color w:val="0F1115"/>
          <w:sz w:val="22"/>
          <w:szCs w:val="22"/>
        </w:rPr>
        <w:t>s</w:t>
      </w:r>
      <w:r w:rsidRPr="67DF0DEA" w:rsidR="6B946657">
        <w:rPr>
          <w:rFonts w:ascii="Arial" w:hAnsi="Arial" w:eastAsia="Arial" w:cs="Arial"/>
          <w:color w:val="0F1115"/>
          <w:sz w:val="22"/>
          <w:szCs w:val="22"/>
        </w:rPr>
        <w:t>ation</w:t>
      </w:r>
      <w:r w:rsidRPr="67DF0DEA" w:rsidR="6B946657">
        <w:rPr>
          <w:rFonts w:ascii="Arial" w:hAnsi="Arial" w:eastAsia="Arial" w:cs="Arial"/>
          <w:color w:val="0F1115"/>
          <w:sz w:val="22"/>
          <w:szCs w:val="22"/>
        </w:rPr>
        <w:t xml:space="preserve"> of health and social care services as a form of constant and ongoing improvement, allowing healthcare providers to become much more efficient (NHS England) and improve the way health services help patients improve their engagement with the healthcare system. The </w:t>
      </w:r>
      <w:r w:rsidRPr="67DF0DEA" w:rsidR="431DF539">
        <w:rPr>
          <w:rFonts w:ascii="Arial" w:hAnsi="Arial" w:eastAsia="Arial" w:cs="Arial"/>
          <w:color w:val="0F1115"/>
          <w:sz w:val="22"/>
          <w:szCs w:val="22"/>
        </w:rPr>
        <w:t>expansion</w:t>
      </w:r>
      <w:r w:rsidRPr="67DF0DEA" w:rsidR="6B946657">
        <w:rPr>
          <w:rFonts w:ascii="Arial" w:hAnsi="Arial" w:eastAsia="Arial" w:cs="Arial"/>
          <w:color w:val="0F1115"/>
          <w:sz w:val="22"/>
          <w:szCs w:val="22"/>
        </w:rPr>
        <w:t xml:space="preserve"> of digital healthcare solutions has several benefits, but these solutions will also </w:t>
      </w:r>
      <w:r w:rsidRPr="67DF0DEA" w:rsidR="6C3F4ADD">
        <w:rPr>
          <w:rFonts w:ascii="Arial" w:hAnsi="Arial" w:eastAsia="Arial" w:cs="Arial"/>
          <w:color w:val="0F1115"/>
          <w:sz w:val="22"/>
          <w:szCs w:val="22"/>
        </w:rPr>
        <w:t xml:space="preserve">worsen an </w:t>
      </w:r>
      <w:r w:rsidRPr="67DF0DEA" w:rsidR="6B946657">
        <w:rPr>
          <w:rFonts w:ascii="Arial" w:hAnsi="Arial" w:eastAsia="Arial" w:cs="Arial"/>
          <w:color w:val="0F1115"/>
          <w:sz w:val="22"/>
          <w:szCs w:val="22"/>
        </w:rPr>
        <w:t xml:space="preserve">existing </w:t>
      </w:r>
      <w:r w:rsidRPr="67DF0DEA" w:rsidR="210149E7">
        <w:rPr>
          <w:rFonts w:ascii="Arial" w:hAnsi="Arial" w:eastAsia="Arial" w:cs="Arial"/>
          <w:color w:val="0F1115"/>
          <w:sz w:val="22"/>
          <w:szCs w:val="22"/>
        </w:rPr>
        <w:t>gap</w:t>
      </w:r>
      <w:r w:rsidRPr="67DF0DEA" w:rsidR="6B946657">
        <w:rPr>
          <w:rFonts w:ascii="Arial" w:hAnsi="Arial" w:eastAsia="Arial" w:cs="Arial"/>
          <w:color w:val="0F1115"/>
          <w:sz w:val="22"/>
          <w:szCs w:val="22"/>
        </w:rPr>
        <w:t xml:space="preserve"> </w:t>
      </w:r>
      <w:r w:rsidRPr="67DF0DEA" w:rsidR="7D762C8A">
        <w:rPr>
          <w:rFonts w:ascii="Arial" w:hAnsi="Arial" w:eastAsia="Arial" w:cs="Arial"/>
          <w:color w:val="0F1115"/>
          <w:sz w:val="22"/>
          <w:szCs w:val="22"/>
        </w:rPr>
        <w:t>between</w:t>
      </w:r>
      <w:r w:rsidRPr="67DF0DEA" w:rsidR="6B946657">
        <w:rPr>
          <w:rFonts w:ascii="Arial" w:hAnsi="Arial" w:eastAsia="Arial" w:cs="Arial"/>
          <w:color w:val="0F1115"/>
          <w:sz w:val="22"/>
          <w:szCs w:val="22"/>
        </w:rPr>
        <w:t xml:space="preserve"> the vulnerable and the non-vulnerable, as they may not have access to digital platforms. An older adult who is not digitally literate may have difficulty accessing a variety of healthcare services, such as making an online appointment, accessing digital health </w:t>
      </w:r>
      <w:bookmarkStart w:name="_Int_KNyYMDSY" w:id="1299225730"/>
      <w:r w:rsidRPr="67DF0DEA" w:rsidR="6B946657">
        <w:rPr>
          <w:rFonts w:ascii="Arial" w:hAnsi="Arial" w:eastAsia="Arial" w:cs="Arial"/>
          <w:color w:val="0F1115"/>
          <w:sz w:val="22"/>
          <w:szCs w:val="22"/>
        </w:rPr>
        <w:t>information</w:t>
      </w:r>
      <w:bookmarkEnd w:id="1299225730"/>
      <w:r w:rsidRPr="67DF0DEA" w:rsidR="6B946657">
        <w:rPr>
          <w:rFonts w:ascii="Arial" w:hAnsi="Arial" w:eastAsia="Arial" w:cs="Arial"/>
          <w:color w:val="0F1115"/>
          <w:sz w:val="22"/>
          <w:szCs w:val="22"/>
        </w:rPr>
        <w:t xml:space="preserve"> and </w:t>
      </w:r>
      <w:r w:rsidRPr="67DF0DEA" w:rsidR="6B946657">
        <w:rPr>
          <w:rFonts w:ascii="Arial" w:hAnsi="Arial" w:eastAsia="Arial" w:cs="Arial"/>
          <w:color w:val="0F1115"/>
          <w:sz w:val="22"/>
          <w:szCs w:val="22"/>
        </w:rPr>
        <w:t>utili</w:t>
      </w:r>
      <w:r w:rsidRPr="67DF0DEA" w:rsidR="69FC830F">
        <w:rPr>
          <w:rFonts w:ascii="Arial" w:hAnsi="Arial" w:eastAsia="Arial" w:cs="Arial"/>
          <w:color w:val="0F1115"/>
          <w:sz w:val="22"/>
          <w:szCs w:val="22"/>
        </w:rPr>
        <w:t>s</w:t>
      </w:r>
      <w:r w:rsidRPr="67DF0DEA" w:rsidR="6B946657">
        <w:rPr>
          <w:rFonts w:ascii="Arial" w:hAnsi="Arial" w:eastAsia="Arial" w:cs="Arial"/>
          <w:color w:val="0F1115"/>
          <w:sz w:val="22"/>
          <w:szCs w:val="22"/>
        </w:rPr>
        <w:t>ing</w:t>
      </w:r>
      <w:r w:rsidRPr="67DF0DEA" w:rsidR="6B946657">
        <w:rPr>
          <w:rFonts w:ascii="Arial" w:hAnsi="Arial" w:eastAsia="Arial" w:cs="Arial"/>
          <w:color w:val="0F1115"/>
          <w:sz w:val="22"/>
          <w:szCs w:val="22"/>
        </w:rPr>
        <w:t xml:space="preserve"> telehealth.</w:t>
      </w:r>
    </w:p>
    <w:p w:rsidR="6B946657" w:rsidP="2850A2A6" w:rsidRDefault="6B946657" w14:paraId="322E7105" w14:textId="1F6C2B36">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To help fill this gap, I developed a new initiative called "TechLink Buddy," which will focus on providing residents with a combination of human connection and digital </w:t>
      </w:r>
      <w:r w:rsidRPr="67DF0DEA" w:rsidR="70E0064B">
        <w:rPr>
          <w:rFonts w:ascii="Arial" w:hAnsi="Arial" w:eastAsia="Arial" w:cs="Arial"/>
          <w:color w:val="0F1115"/>
          <w:sz w:val="22"/>
          <w:szCs w:val="22"/>
        </w:rPr>
        <w:t>empowerment</w:t>
      </w:r>
      <w:r w:rsidRPr="67DF0DEA" w:rsidR="6B946657">
        <w:rPr>
          <w:rFonts w:ascii="Arial" w:hAnsi="Arial" w:eastAsia="Arial" w:cs="Arial"/>
          <w:color w:val="0F1115"/>
          <w:sz w:val="22"/>
          <w:szCs w:val="22"/>
        </w:rPr>
        <w:t xml:space="preserve">. Our initiative creates a partnership </w:t>
      </w:r>
      <w:r w:rsidRPr="67DF0DEA" w:rsidR="764F99B8">
        <w:rPr>
          <w:rFonts w:ascii="Arial" w:hAnsi="Arial" w:eastAsia="Arial" w:cs="Arial"/>
          <w:color w:val="0F1115"/>
          <w:sz w:val="22"/>
          <w:szCs w:val="22"/>
        </w:rPr>
        <w:t>between</w:t>
      </w:r>
      <w:r w:rsidRPr="67DF0DEA" w:rsidR="6B946657">
        <w:rPr>
          <w:rFonts w:ascii="Arial" w:hAnsi="Arial" w:eastAsia="Arial" w:cs="Arial"/>
          <w:color w:val="0F1115"/>
          <w:sz w:val="22"/>
          <w:szCs w:val="22"/>
        </w:rPr>
        <w:t xml:space="preserve"> local Health and Social Care institutions and care homes to create a group of trained TechLink Buddies (students studying in healthcare-related programs) that will provide support sessions for residents at care homes on a regular basis.</w:t>
      </w:r>
    </w:p>
    <w:p w:rsidR="6B946657" w:rsidP="2850A2A6" w:rsidRDefault="6B946657" w14:paraId="716D7B2A" w14:textId="12D45C43">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In this model of intergenerational interaction, every student </w:t>
      </w:r>
      <w:r w:rsidRPr="67DF0DEA" w:rsidR="5B4339D7">
        <w:rPr>
          <w:rFonts w:ascii="Arial" w:hAnsi="Arial" w:eastAsia="Arial" w:cs="Arial"/>
          <w:color w:val="0F1115"/>
          <w:sz w:val="22"/>
          <w:szCs w:val="22"/>
        </w:rPr>
        <w:t>could</w:t>
      </w:r>
      <w:r w:rsidRPr="67DF0DEA" w:rsidR="6B946657">
        <w:rPr>
          <w:rFonts w:ascii="Arial" w:hAnsi="Arial" w:eastAsia="Arial" w:cs="Arial"/>
          <w:color w:val="0F1115"/>
          <w:sz w:val="22"/>
          <w:szCs w:val="22"/>
        </w:rPr>
        <w:t xml:space="preserve"> work one-to-one with one or two residents </w:t>
      </w:r>
      <w:r w:rsidRPr="67DF0DEA" w:rsidR="59954C97">
        <w:rPr>
          <w:rFonts w:ascii="Arial" w:hAnsi="Arial" w:eastAsia="Arial" w:cs="Arial"/>
          <w:color w:val="0F1115"/>
          <w:sz w:val="22"/>
          <w:szCs w:val="22"/>
        </w:rPr>
        <w:t>focusing</w:t>
      </w:r>
      <w:r w:rsidRPr="67DF0DEA" w:rsidR="6B946657">
        <w:rPr>
          <w:rFonts w:ascii="Arial" w:hAnsi="Arial" w:eastAsia="Arial" w:cs="Arial"/>
          <w:color w:val="0F1115"/>
          <w:sz w:val="22"/>
          <w:szCs w:val="22"/>
        </w:rPr>
        <w:t xml:space="preserve"> on helping build digital confidence as </w:t>
      </w:r>
      <w:r w:rsidRPr="67DF0DEA" w:rsidR="776C36BE">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 as encourage meaningful online </w:t>
      </w:r>
      <w:r w:rsidRPr="67DF0DEA" w:rsidR="6B946657">
        <w:rPr>
          <w:rFonts w:ascii="Arial" w:hAnsi="Arial" w:eastAsia="Arial" w:cs="Arial"/>
          <w:color w:val="0F1115"/>
          <w:sz w:val="22"/>
          <w:szCs w:val="22"/>
        </w:rPr>
        <w:t>interactions.</w:t>
      </w:r>
      <w:r w:rsidRPr="67DF0DEA" w:rsidR="12514AF5">
        <w:rPr>
          <w:rFonts w:ascii="Arial" w:hAnsi="Arial" w:eastAsia="Arial" w:cs="Arial"/>
          <w:color w:val="0F1115"/>
          <w:sz w:val="22"/>
          <w:szCs w:val="22"/>
        </w:rPr>
        <w:t>These</w:t>
      </w:r>
      <w:r w:rsidRPr="67DF0DEA" w:rsidR="6B946657">
        <w:rPr>
          <w:rFonts w:ascii="Arial" w:hAnsi="Arial" w:eastAsia="Arial" w:cs="Arial"/>
          <w:color w:val="0F1115"/>
          <w:sz w:val="22"/>
          <w:szCs w:val="22"/>
        </w:rPr>
        <w:t xml:space="preserve"> </w:t>
      </w:r>
      <w:r w:rsidRPr="67DF0DEA" w:rsidR="1D87A6DF">
        <w:rPr>
          <w:rFonts w:ascii="Arial" w:hAnsi="Arial" w:eastAsia="Arial" w:cs="Arial"/>
          <w:color w:val="0F1115"/>
          <w:sz w:val="22"/>
          <w:szCs w:val="22"/>
        </w:rPr>
        <w:t>s</w:t>
      </w:r>
      <w:r w:rsidRPr="67DF0DEA" w:rsidR="6B946657">
        <w:rPr>
          <w:rFonts w:ascii="Arial" w:hAnsi="Arial" w:eastAsia="Arial" w:cs="Arial"/>
          <w:color w:val="0F1115"/>
          <w:sz w:val="22"/>
          <w:szCs w:val="22"/>
        </w:rPr>
        <w:t xml:space="preserve">essions will also create opportunities for residents to learn new technical skills, socially </w:t>
      </w:r>
      <w:r w:rsidRPr="67DF0DEA" w:rsidR="6B946657">
        <w:rPr>
          <w:rFonts w:ascii="Arial" w:hAnsi="Arial" w:eastAsia="Arial" w:cs="Arial"/>
          <w:color w:val="0F1115"/>
          <w:sz w:val="22"/>
          <w:szCs w:val="22"/>
        </w:rPr>
        <w:t>engage</w:t>
      </w:r>
      <w:r w:rsidRPr="67DF0DEA" w:rsidR="6B946657">
        <w:rPr>
          <w:rFonts w:ascii="Arial" w:hAnsi="Arial" w:eastAsia="Arial" w:cs="Arial"/>
          <w:color w:val="0F1115"/>
          <w:sz w:val="22"/>
          <w:szCs w:val="22"/>
        </w:rPr>
        <w:t xml:space="preserve"> and </w:t>
      </w:r>
      <w:r w:rsidRPr="67DF0DEA" w:rsidR="6B946657">
        <w:rPr>
          <w:rFonts w:ascii="Arial" w:hAnsi="Arial" w:eastAsia="Arial" w:cs="Arial"/>
          <w:color w:val="0F1115"/>
          <w:sz w:val="22"/>
          <w:szCs w:val="22"/>
        </w:rPr>
        <w:t>establish</w:t>
      </w:r>
      <w:r w:rsidRPr="67DF0DEA" w:rsidR="6B946657">
        <w:rPr>
          <w:rFonts w:ascii="Arial" w:hAnsi="Arial" w:eastAsia="Arial" w:cs="Arial"/>
          <w:color w:val="0F1115"/>
          <w:sz w:val="22"/>
          <w:szCs w:val="22"/>
        </w:rPr>
        <w:t xml:space="preserve"> relationships with their student </w:t>
      </w:r>
      <w:r w:rsidRPr="67DF0DEA" w:rsidR="6B946657">
        <w:rPr>
          <w:rFonts w:ascii="Arial" w:hAnsi="Arial" w:eastAsia="Arial" w:cs="Arial"/>
          <w:color w:val="0F1115"/>
          <w:sz w:val="22"/>
          <w:szCs w:val="22"/>
        </w:rPr>
        <w:t>buddies</w:t>
      </w:r>
      <w:r w:rsidRPr="67DF0DEA" w:rsidR="6B946657">
        <w:rPr>
          <w:rFonts w:ascii="Arial" w:hAnsi="Arial" w:eastAsia="Arial" w:cs="Arial"/>
          <w:color w:val="0F1115"/>
          <w:sz w:val="22"/>
          <w:szCs w:val="22"/>
        </w:rPr>
        <w:t>. As students and residents learn together, residents will develop digital confidence and good relationships with the younger generation.</w:t>
      </w:r>
    </w:p>
    <w:p w:rsidR="6B946657" w:rsidP="3598240F" w:rsidRDefault="6B946657" w14:paraId="5E883966" w14:textId="6AC96B30">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 Research </w:t>
      </w:r>
      <w:r w:rsidRPr="67DF0DEA" w:rsidR="6B946657">
        <w:rPr>
          <w:rFonts w:ascii="Arial" w:hAnsi="Arial" w:eastAsia="Arial" w:cs="Arial"/>
          <w:color w:val="0F1115"/>
          <w:sz w:val="22"/>
          <w:szCs w:val="22"/>
        </w:rPr>
        <w:t>indicates</w:t>
      </w:r>
      <w:r w:rsidRPr="67DF0DEA" w:rsidR="6B946657">
        <w:rPr>
          <w:rFonts w:ascii="Arial" w:hAnsi="Arial" w:eastAsia="Arial" w:cs="Arial"/>
          <w:color w:val="0F1115"/>
          <w:sz w:val="22"/>
          <w:szCs w:val="22"/>
        </w:rPr>
        <w:t xml:space="preserve"> that intergenerational engagement activities promote </w:t>
      </w:r>
      <w:r w:rsidRPr="67DF0DEA" w:rsidR="304E9C01">
        <w:rPr>
          <w:rFonts w:ascii="Arial" w:hAnsi="Arial" w:eastAsia="Arial" w:cs="Arial"/>
          <w:color w:val="0F1115"/>
          <w:sz w:val="22"/>
          <w:szCs w:val="22"/>
        </w:rPr>
        <w:t>well</w:t>
      </w:r>
      <w:r w:rsidRPr="67DF0DEA" w:rsidR="6B946657">
        <w:rPr>
          <w:rFonts w:ascii="Arial" w:hAnsi="Arial" w:eastAsia="Arial" w:cs="Arial"/>
          <w:color w:val="0F1115"/>
          <w:sz w:val="22"/>
          <w:szCs w:val="22"/>
        </w:rPr>
        <w:t>-being, decrease feelings of isolation amongst residents and increase students’ empathy towards older adults and ability to communicate effectively with their peers (Skills for Care, 2022). Through TechLink Buddy, I will use technology to enhance human contact rather than replace it.</w:t>
      </w:r>
    </w:p>
    <w:p w:rsidR="6B946657" w:rsidP="2850A2A6" w:rsidRDefault="6B946657" w14:paraId="12187B65" w14:textId="71C249F1">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In each of the </w:t>
      </w:r>
      <w:r w:rsidRPr="67DF0DEA" w:rsidR="66E75405">
        <w:rPr>
          <w:rFonts w:ascii="Arial" w:hAnsi="Arial" w:eastAsia="Arial" w:cs="Arial"/>
          <w:color w:val="0F1115"/>
          <w:sz w:val="22"/>
          <w:szCs w:val="22"/>
        </w:rPr>
        <w:t>weekly</w:t>
      </w:r>
      <w:r w:rsidRPr="67DF0DEA" w:rsidR="6B946657">
        <w:rPr>
          <w:rFonts w:ascii="Arial" w:hAnsi="Arial" w:eastAsia="Arial" w:cs="Arial"/>
          <w:color w:val="0F1115"/>
          <w:sz w:val="22"/>
          <w:szCs w:val="22"/>
        </w:rPr>
        <w:t xml:space="preserve"> </w:t>
      </w:r>
      <w:r w:rsidRPr="67DF0DEA" w:rsidR="6B946657">
        <w:rPr>
          <w:rFonts w:ascii="Arial" w:hAnsi="Arial" w:eastAsia="Arial" w:cs="Arial"/>
          <w:color w:val="0F1115"/>
          <w:sz w:val="22"/>
          <w:szCs w:val="22"/>
        </w:rPr>
        <w:t>sessions that TechLink Buddies participate in, they will</w:t>
      </w:r>
      <w:r w:rsidRPr="67DF0DEA" w:rsidR="6B946657">
        <w:rPr>
          <w:rFonts w:ascii="Arial" w:hAnsi="Arial" w:eastAsia="Arial" w:cs="Arial"/>
          <w:color w:val="0F1115"/>
          <w:sz w:val="22"/>
          <w:szCs w:val="22"/>
        </w:rPr>
        <w:t xml:space="preserve"> </w:t>
      </w:r>
      <w:r w:rsidRPr="67DF0DEA" w:rsidR="6B946657">
        <w:rPr>
          <w:rFonts w:ascii="Arial" w:hAnsi="Arial" w:eastAsia="Arial" w:cs="Arial"/>
          <w:color w:val="0F1115"/>
          <w:sz w:val="22"/>
          <w:szCs w:val="22"/>
        </w:rPr>
        <w:t>assis</w:t>
      </w:r>
      <w:r w:rsidRPr="67DF0DEA" w:rsidR="6B946657">
        <w:rPr>
          <w:rFonts w:ascii="Arial" w:hAnsi="Arial" w:eastAsia="Arial" w:cs="Arial"/>
          <w:color w:val="0F1115"/>
          <w:sz w:val="22"/>
          <w:szCs w:val="22"/>
        </w:rPr>
        <w:t>t</w:t>
      </w:r>
      <w:r w:rsidRPr="67DF0DEA" w:rsidR="6B946657">
        <w:rPr>
          <w:rFonts w:ascii="Arial" w:hAnsi="Arial" w:eastAsia="Arial" w:cs="Arial"/>
          <w:color w:val="0F1115"/>
          <w:sz w:val="22"/>
          <w:szCs w:val="22"/>
        </w:rPr>
        <w:t xml:space="preserve"> </w:t>
      </w:r>
      <w:r w:rsidRPr="67DF0DEA" w:rsidR="23FB023E">
        <w:rPr>
          <w:rFonts w:ascii="Arial" w:hAnsi="Arial" w:eastAsia="Arial" w:cs="Arial"/>
          <w:color w:val="0F1115"/>
          <w:sz w:val="22"/>
          <w:szCs w:val="22"/>
        </w:rPr>
        <w:t>residents</w:t>
      </w:r>
      <w:r w:rsidRPr="67DF0DEA" w:rsidR="6B946657">
        <w:rPr>
          <w:rFonts w:ascii="Arial" w:hAnsi="Arial" w:eastAsia="Arial" w:cs="Arial"/>
          <w:color w:val="0F1115"/>
          <w:sz w:val="22"/>
          <w:szCs w:val="22"/>
        </w:rPr>
        <w:t xml:space="preserve"> in </w:t>
      </w:r>
      <w:r w:rsidRPr="67DF0DEA" w:rsidR="03037EE9">
        <w:rPr>
          <w:rFonts w:ascii="Arial" w:hAnsi="Arial" w:eastAsia="Arial" w:cs="Arial"/>
          <w:color w:val="0F1115"/>
          <w:sz w:val="22"/>
          <w:szCs w:val="22"/>
        </w:rPr>
        <w:t>several</w:t>
      </w:r>
      <w:r w:rsidRPr="67DF0DEA" w:rsidR="6B946657">
        <w:rPr>
          <w:rFonts w:ascii="Arial" w:hAnsi="Arial" w:eastAsia="Arial" w:cs="Arial"/>
          <w:color w:val="0F1115"/>
          <w:sz w:val="22"/>
          <w:szCs w:val="22"/>
        </w:rPr>
        <w:t xml:space="preserve"> digital activities </w:t>
      </w:r>
      <w:r w:rsidRPr="67DF0DEA" w:rsidR="1C847ED5">
        <w:rPr>
          <w:rFonts w:ascii="Arial" w:hAnsi="Arial" w:eastAsia="Arial" w:cs="Arial"/>
          <w:color w:val="0F1115"/>
          <w:sz w:val="22"/>
          <w:szCs w:val="22"/>
        </w:rPr>
        <w:t>adapt</w:t>
      </w:r>
      <w:r w:rsidRPr="67DF0DEA" w:rsidR="6B946657">
        <w:rPr>
          <w:rFonts w:ascii="Arial" w:hAnsi="Arial" w:eastAsia="Arial" w:cs="Arial"/>
          <w:color w:val="0F1115"/>
          <w:sz w:val="22"/>
          <w:szCs w:val="22"/>
        </w:rPr>
        <w:t xml:space="preserve"> to their individual hobbies/interests. One of the largest areas to </w:t>
      </w:r>
      <w:r w:rsidRPr="67DF0DEA" w:rsidR="6B946657">
        <w:rPr>
          <w:rFonts w:ascii="Arial" w:hAnsi="Arial" w:eastAsia="Arial" w:cs="Arial"/>
          <w:color w:val="0F1115"/>
          <w:sz w:val="22"/>
          <w:szCs w:val="22"/>
        </w:rPr>
        <w:t xml:space="preserve">focus on will be to help residents stay in touch with family and friends using video calling. Staying connected with family and friends provides residents with emotional reassurance and reinforces their sense of identity, </w:t>
      </w:r>
      <w:r w:rsidRPr="67DF0DEA" w:rsidR="6B946657">
        <w:rPr>
          <w:rFonts w:ascii="Arial" w:hAnsi="Arial" w:eastAsia="Arial" w:cs="Arial"/>
          <w:color w:val="0F1115"/>
          <w:sz w:val="22"/>
          <w:szCs w:val="22"/>
        </w:rPr>
        <w:t>bel</w:t>
      </w:r>
      <w:r w:rsidRPr="67DF0DEA" w:rsidR="6B946657">
        <w:rPr>
          <w:rFonts w:ascii="Arial" w:hAnsi="Arial" w:eastAsia="Arial" w:cs="Arial"/>
          <w:color w:val="0F1115"/>
          <w:sz w:val="22"/>
          <w:szCs w:val="22"/>
        </w:rPr>
        <w:t>onging</w:t>
      </w:r>
      <w:r w:rsidRPr="67DF0DEA" w:rsidR="6B946657">
        <w:rPr>
          <w:rFonts w:ascii="Arial" w:hAnsi="Arial" w:eastAsia="Arial" w:cs="Arial"/>
          <w:color w:val="0F1115"/>
          <w:sz w:val="22"/>
          <w:szCs w:val="22"/>
        </w:rPr>
        <w:t xml:space="preserve"> an</w:t>
      </w:r>
      <w:r w:rsidRPr="67DF0DEA" w:rsidR="6B946657">
        <w:rPr>
          <w:rFonts w:ascii="Arial" w:hAnsi="Arial" w:eastAsia="Arial" w:cs="Arial"/>
          <w:color w:val="0F1115"/>
          <w:sz w:val="22"/>
          <w:szCs w:val="22"/>
        </w:rPr>
        <w:t xml:space="preserve">d purpose. According to Age UK, having regular social contact with others is </w:t>
      </w:r>
      <w:r w:rsidRPr="67DF0DEA" w:rsidR="6B946657">
        <w:rPr>
          <w:rFonts w:ascii="Arial" w:hAnsi="Arial" w:eastAsia="Arial" w:cs="Arial"/>
          <w:color w:val="0F1115"/>
          <w:sz w:val="22"/>
          <w:szCs w:val="22"/>
        </w:rPr>
        <w:t>ver</w:t>
      </w:r>
      <w:r w:rsidRPr="67DF0DEA" w:rsidR="6B946657">
        <w:rPr>
          <w:rFonts w:ascii="Arial" w:hAnsi="Arial" w:eastAsia="Arial" w:cs="Arial"/>
          <w:color w:val="0F1115"/>
          <w:sz w:val="22"/>
          <w:szCs w:val="22"/>
        </w:rPr>
        <w:t>y important</w:t>
      </w:r>
      <w:r w:rsidRPr="67DF0DEA" w:rsidR="6B946657">
        <w:rPr>
          <w:rFonts w:ascii="Arial" w:hAnsi="Arial" w:eastAsia="Arial" w:cs="Arial"/>
          <w:color w:val="0F1115"/>
          <w:sz w:val="22"/>
          <w:szCs w:val="22"/>
        </w:rPr>
        <w:t xml:space="preserve"> fo</w:t>
      </w:r>
      <w:r w:rsidRPr="67DF0DEA" w:rsidR="6B946657">
        <w:rPr>
          <w:rFonts w:ascii="Arial" w:hAnsi="Arial" w:eastAsia="Arial" w:cs="Arial"/>
          <w:color w:val="0F1115"/>
          <w:sz w:val="22"/>
          <w:szCs w:val="22"/>
        </w:rPr>
        <w:t xml:space="preserve">r </w:t>
      </w:r>
      <w:r w:rsidRPr="67DF0DEA" w:rsidR="6B946657">
        <w:rPr>
          <w:rFonts w:ascii="Arial" w:hAnsi="Arial" w:eastAsia="Arial" w:cs="Arial"/>
          <w:color w:val="0F1115"/>
          <w:sz w:val="22"/>
          <w:szCs w:val="22"/>
        </w:rPr>
        <w:t>mai</w:t>
      </w:r>
      <w:r w:rsidRPr="67DF0DEA" w:rsidR="6B946657">
        <w:rPr>
          <w:rFonts w:ascii="Arial" w:hAnsi="Arial" w:eastAsia="Arial" w:cs="Arial"/>
          <w:color w:val="0F1115"/>
          <w:sz w:val="22"/>
          <w:szCs w:val="22"/>
        </w:rPr>
        <w:t>ntaining</w:t>
      </w:r>
      <w:r w:rsidRPr="67DF0DEA" w:rsidR="6B946657">
        <w:rPr>
          <w:rFonts w:ascii="Arial" w:hAnsi="Arial" w:eastAsia="Arial" w:cs="Arial"/>
          <w:color w:val="0F1115"/>
          <w:sz w:val="22"/>
          <w:szCs w:val="22"/>
        </w:rPr>
        <w:t xml:space="preserve"> th</w:t>
      </w:r>
      <w:r w:rsidRPr="67DF0DEA" w:rsidR="6B946657">
        <w:rPr>
          <w:rFonts w:ascii="Arial" w:hAnsi="Arial" w:eastAsia="Arial" w:cs="Arial"/>
          <w:color w:val="0F1115"/>
          <w:sz w:val="22"/>
          <w:szCs w:val="22"/>
        </w:rPr>
        <w:t>e mental</w:t>
      </w:r>
      <w:r w:rsidRPr="67DF0DEA" w:rsidR="57D266CB">
        <w:rPr>
          <w:rFonts w:ascii="Arial" w:hAnsi="Arial" w:eastAsia="Arial" w:cs="Arial"/>
          <w:color w:val="0F1115"/>
          <w:sz w:val="22"/>
          <w:szCs w:val="22"/>
        </w:rPr>
        <w:t xml:space="preserve"> well</w:t>
      </w:r>
      <w:r w:rsidRPr="67DF0DEA" w:rsidR="6B946657">
        <w:rPr>
          <w:rFonts w:ascii="Arial" w:hAnsi="Arial" w:eastAsia="Arial" w:cs="Arial"/>
          <w:color w:val="0F1115"/>
          <w:sz w:val="22"/>
          <w:szCs w:val="22"/>
        </w:rPr>
        <w:t>-being of older people (Age UK)</w:t>
      </w:r>
    </w:p>
    <w:p w:rsidR="6B946657" w:rsidP="3598240F" w:rsidRDefault="6B946657" w14:paraId="16AC3C0C" w14:textId="7DC3DD7B">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Digital engagement helps connect people with culture, </w:t>
      </w:r>
      <w:r w:rsidRPr="67DF0DEA" w:rsidR="6B946657">
        <w:rPr>
          <w:rFonts w:ascii="Arial" w:hAnsi="Arial" w:eastAsia="Arial" w:cs="Arial"/>
          <w:color w:val="0F1115"/>
          <w:sz w:val="22"/>
          <w:szCs w:val="22"/>
        </w:rPr>
        <w:t>learning</w:t>
      </w:r>
      <w:r w:rsidRPr="67DF0DEA" w:rsidR="6B946657">
        <w:rPr>
          <w:rFonts w:ascii="Arial" w:hAnsi="Arial" w:eastAsia="Arial" w:cs="Arial"/>
          <w:color w:val="0F1115"/>
          <w:sz w:val="22"/>
          <w:szCs w:val="22"/>
        </w:rPr>
        <w:t xml:space="preserve"> and experiences. Many museums have started to offer their collections online or provide virtual access to their museum; an example of this is the British Museum's availability of public digital resources that allow people to explore historical artifacts and exhibitions through the Internet (British Museum, 2023). The digital experiences offered via the Internet can </w:t>
      </w:r>
      <w:r w:rsidRPr="67DF0DEA" w:rsidR="52F96770">
        <w:rPr>
          <w:rFonts w:ascii="Arial" w:hAnsi="Arial" w:eastAsia="Arial" w:cs="Arial"/>
          <w:color w:val="0F1115"/>
          <w:sz w:val="22"/>
          <w:szCs w:val="22"/>
        </w:rPr>
        <w:t>help residents</w:t>
      </w:r>
      <w:r w:rsidRPr="67DF0DEA" w:rsidR="6B946657">
        <w:rPr>
          <w:rFonts w:ascii="Arial" w:hAnsi="Arial" w:eastAsia="Arial" w:cs="Arial"/>
          <w:color w:val="0F1115"/>
          <w:sz w:val="22"/>
          <w:szCs w:val="22"/>
        </w:rPr>
        <w:t xml:space="preserve"> who </w:t>
      </w:r>
      <w:r w:rsidRPr="67DF0DEA" w:rsidR="7E6F1C27">
        <w:rPr>
          <w:rFonts w:ascii="Arial" w:hAnsi="Arial" w:eastAsia="Arial" w:cs="Arial"/>
          <w:color w:val="0F1115"/>
          <w:sz w:val="22"/>
          <w:szCs w:val="22"/>
        </w:rPr>
        <w:t>have</w:t>
      </w:r>
      <w:r w:rsidRPr="67DF0DEA" w:rsidR="6B946657">
        <w:rPr>
          <w:rFonts w:ascii="Arial" w:hAnsi="Arial" w:eastAsia="Arial" w:cs="Arial"/>
          <w:color w:val="0F1115"/>
          <w:sz w:val="22"/>
          <w:szCs w:val="22"/>
        </w:rPr>
        <w:t xml:space="preserve"> limited text mobility or limited opportunities for travel </w:t>
      </w:r>
      <w:r w:rsidRPr="67DF0DEA" w:rsidR="365A5532">
        <w:rPr>
          <w:rFonts w:ascii="Arial" w:hAnsi="Arial" w:eastAsia="Arial" w:cs="Arial"/>
          <w:color w:val="0F1115"/>
          <w:sz w:val="22"/>
          <w:szCs w:val="22"/>
        </w:rPr>
        <w:t>to have</w:t>
      </w:r>
      <w:r w:rsidRPr="67DF0DEA" w:rsidR="6B946657">
        <w:rPr>
          <w:rFonts w:ascii="Arial" w:hAnsi="Arial" w:eastAsia="Arial" w:cs="Arial"/>
          <w:color w:val="0F1115"/>
          <w:sz w:val="22"/>
          <w:szCs w:val="22"/>
        </w:rPr>
        <w:t xml:space="preserve"> some stimulation and educational value in their lives.</w:t>
      </w:r>
    </w:p>
    <w:p w:rsidR="6B946657" w:rsidP="3598240F" w:rsidRDefault="6B946657" w14:paraId="5D57711E" w14:textId="297479C5">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The TechLink Buddies could also provide residents with the opportunity to create a digital photo album, explore reminiscence therapy applications which promote storytelling around life experiences, or </w:t>
      </w:r>
      <w:r w:rsidRPr="67DF0DEA" w:rsidR="6B946657">
        <w:rPr>
          <w:rFonts w:ascii="Arial" w:hAnsi="Arial" w:eastAsia="Arial" w:cs="Arial"/>
          <w:color w:val="0F1115"/>
          <w:sz w:val="22"/>
          <w:szCs w:val="22"/>
        </w:rPr>
        <w:t>assist</w:t>
      </w:r>
      <w:r w:rsidRPr="67DF0DEA" w:rsidR="6B946657">
        <w:rPr>
          <w:rFonts w:ascii="Arial" w:hAnsi="Arial" w:eastAsia="Arial" w:cs="Arial"/>
          <w:color w:val="0F1115"/>
          <w:sz w:val="22"/>
          <w:szCs w:val="22"/>
        </w:rPr>
        <w:t xml:space="preserve"> residents with accessing practical services such as online shopping and information from community resources. These examples of activity not only help to introduce residents to digital </w:t>
      </w:r>
      <w:r w:rsidRPr="67DF0DEA" w:rsidR="6B946657">
        <w:rPr>
          <w:rFonts w:ascii="Arial" w:hAnsi="Arial" w:eastAsia="Arial" w:cs="Arial"/>
          <w:color w:val="0F1115"/>
          <w:sz w:val="22"/>
          <w:szCs w:val="22"/>
        </w:rPr>
        <w:t>skills,</w:t>
      </w:r>
      <w:r w:rsidRPr="67DF0DEA" w:rsidR="6B946657">
        <w:rPr>
          <w:rFonts w:ascii="Arial" w:hAnsi="Arial" w:eastAsia="Arial" w:cs="Arial"/>
          <w:color w:val="0F1115"/>
          <w:sz w:val="22"/>
          <w:szCs w:val="22"/>
        </w:rPr>
        <w:t xml:space="preserve"> </w:t>
      </w:r>
      <w:r w:rsidRPr="67DF0DEA" w:rsidR="75EFFF02">
        <w:rPr>
          <w:rFonts w:ascii="Arial" w:hAnsi="Arial" w:eastAsia="Arial" w:cs="Arial"/>
          <w:color w:val="0F1115"/>
          <w:sz w:val="22"/>
          <w:szCs w:val="22"/>
        </w:rPr>
        <w:t>but they</w:t>
      </w:r>
      <w:r w:rsidRPr="67DF0DEA" w:rsidR="6B946657">
        <w:rPr>
          <w:rFonts w:ascii="Arial" w:hAnsi="Arial" w:eastAsia="Arial" w:cs="Arial"/>
          <w:color w:val="0F1115"/>
          <w:sz w:val="22"/>
          <w:szCs w:val="22"/>
        </w:rPr>
        <w:t xml:space="preserve"> also provide residents with the opportunity to use technology for purposes which support them in their daily lives and with their interests.</w:t>
      </w:r>
    </w:p>
    <w:p w:rsidR="6B946657" w:rsidP="2850A2A6" w:rsidRDefault="6B946657" w14:paraId="35832D11" w14:textId="1BD3AD3B">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To accommodate older user accessibility, the program will use simplified tablets that </w:t>
      </w:r>
      <w:r w:rsidRPr="67DF0DEA" w:rsidR="04D1719F">
        <w:rPr>
          <w:rFonts w:ascii="Arial" w:hAnsi="Arial" w:eastAsia="Arial" w:cs="Arial"/>
          <w:color w:val="0F1115"/>
          <w:sz w:val="22"/>
          <w:szCs w:val="22"/>
        </w:rPr>
        <w:t>increase</w:t>
      </w:r>
      <w:r w:rsidRPr="67DF0DEA" w:rsidR="6B946657">
        <w:rPr>
          <w:rFonts w:ascii="Arial" w:hAnsi="Arial" w:eastAsia="Arial" w:cs="Arial"/>
          <w:color w:val="0F1115"/>
          <w:sz w:val="22"/>
          <w:szCs w:val="22"/>
        </w:rPr>
        <w:t xml:space="preserve"> the ease of use for older users. These types of devices may include enlarged icons, simplified menu designs, and accessibility features such as voice command and amplification of the visual image displayed on the tablet screen.</w:t>
      </w:r>
    </w:p>
    <w:p w:rsidR="6B946657" w:rsidP="3598240F" w:rsidRDefault="6B946657" w14:paraId="71125D6D" w14:textId="7BF971C7">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must </w:t>
      </w:r>
      <w:r w:rsidRPr="67DF0DEA" w:rsidR="6B946657">
        <w:rPr>
          <w:rFonts w:ascii="Arial" w:hAnsi="Arial" w:eastAsia="Arial" w:cs="Arial"/>
          <w:color w:val="0F1115"/>
          <w:sz w:val="22"/>
          <w:szCs w:val="22"/>
        </w:rPr>
        <w:t>operate</w:t>
      </w:r>
      <w:r w:rsidRPr="67DF0DEA" w:rsidR="6B946657">
        <w:rPr>
          <w:rFonts w:ascii="Arial" w:hAnsi="Arial" w:eastAsia="Arial" w:cs="Arial"/>
          <w:color w:val="0F1115"/>
          <w:sz w:val="22"/>
          <w:szCs w:val="22"/>
        </w:rPr>
        <w:t xml:space="preserve"> within the laws of England which govern </w:t>
      </w:r>
      <w:r w:rsidRPr="67DF0DEA" w:rsidR="2F027D79">
        <w:rPr>
          <w:rFonts w:ascii="Arial" w:hAnsi="Arial" w:eastAsia="Arial" w:cs="Arial"/>
          <w:color w:val="0F1115"/>
          <w:sz w:val="22"/>
          <w:szCs w:val="22"/>
        </w:rPr>
        <w:t>the care</w:t>
      </w:r>
      <w:r w:rsidRPr="67DF0DEA" w:rsidR="6B946657">
        <w:rPr>
          <w:rFonts w:ascii="Arial" w:hAnsi="Arial" w:eastAsia="Arial" w:cs="Arial"/>
          <w:color w:val="0F1115"/>
          <w:sz w:val="22"/>
          <w:szCs w:val="22"/>
        </w:rPr>
        <w:t xml:space="preserve"> environment. As an example,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will adhere to the UK General Data Protection Regulation and the Data Protection Act 2018 and therefore the safety of people's data and communications will be assured.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will also </w:t>
      </w:r>
      <w:r w:rsidRPr="67DF0DEA" w:rsidR="6B946657">
        <w:rPr>
          <w:rFonts w:ascii="Arial" w:hAnsi="Arial" w:eastAsia="Arial" w:cs="Arial"/>
          <w:color w:val="0F1115"/>
          <w:sz w:val="22"/>
          <w:szCs w:val="22"/>
        </w:rPr>
        <w:t>comply with</w:t>
      </w:r>
      <w:r w:rsidRPr="67DF0DEA" w:rsidR="6B946657">
        <w:rPr>
          <w:rFonts w:ascii="Arial" w:hAnsi="Arial" w:eastAsia="Arial" w:cs="Arial"/>
          <w:color w:val="0F1115"/>
          <w:sz w:val="22"/>
          <w:szCs w:val="22"/>
        </w:rPr>
        <w:t xml:space="preserve"> the Safeguarding Vulnerable Groups Act 2006 and Care Quality Commission standards to ensure that people who use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w:t>
      </w:r>
      <w:r w:rsidRPr="67DF0DEA" w:rsidR="67332CB7">
        <w:rPr>
          <w:rFonts w:ascii="Arial" w:hAnsi="Arial" w:eastAsia="Arial" w:cs="Arial"/>
          <w:color w:val="0F1115"/>
          <w:sz w:val="22"/>
          <w:szCs w:val="22"/>
        </w:rPr>
        <w:t>are always safe</w:t>
      </w:r>
      <w:r w:rsidRPr="67DF0DEA" w:rsidR="6B946657">
        <w:rPr>
          <w:rFonts w:ascii="Arial" w:hAnsi="Arial" w:eastAsia="Arial" w:cs="Arial"/>
          <w:color w:val="0F1115"/>
          <w:sz w:val="22"/>
          <w:szCs w:val="22"/>
        </w:rPr>
        <w:t>.</w:t>
      </w:r>
    </w:p>
    <w:p w:rsidR="6B946657" w:rsidP="3598240F" w:rsidRDefault="6B946657" w14:paraId="20EF74C3" w14:textId="2F5949E3">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To encourage and explore how TechLink Buddy works, I believe </w:t>
      </w:r>
      <w:r w:rsidRPr="67DF0DEA" w:rsidR="6B946657">
        <w:rPr>
          <w:rFonts w:ascii="Arial" w:hAnsi="Arial" w:eastAsia="Arial" w:cs="Arial"/>
          <w:color w:val="0F1115"/>
          <w:sz w:val="22"/>
          <w:szCs w:val="22"/>
        </w:rPr>
        <w:t>establishing</w:t>
      </w:r>
      <w:r w:rsidRPr="67DF0DEA" w:rsidR="6B946657">
        <w:rPr>
          <w:rFonts w:ascii="Arial" w:hAnsi="Arial" w:eastAsia="Arial" w:cs="Arial"/>
          <w:color w:val="0F1115"/>
          <w:sz w:val="22"/>
          <w:szCs w:val="22"/>
        </w:rPr>
        <w:t xml:space="preserve"> a pilot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is essential to assess effectiveness in the pilot phase before rolling out fully. The pilot will be based in Birmingham and will sample approximately six care homes and partner colleges; the pilot duration is six months and baseline data along with follow-up data will be obtained for both resident </w:t>
      </w:r>
      <w:r w:rsidRPr="67DF0DEA" w:rsidR="13E35422">
        <w:rPr>
          <w:rFonts w:ascii="Arial" w:hAnsi="Arial" w:eastAsia="Arial" w:cs="Arial"/>
          <w:color w:val="0F1115"/>
          <w:sz w:val="22"/>
          <w:szCs w:val="22"/>
        </w:rPr>
        <w:t>wel</w:t>
      </w:r>
      <w:r w:rsidRPr="67DF0DEA" w:rsidR="6B946657">
        <w:rPr>
          <w:rFonts w:ascii="Arial" w:hAnsi="Arial" w:eastAsia="Arial" w:cs="Arial"/>
          <w:color w:val="0F1115"/>
          <w:sz w:val="22"/>
          <w:szCs w:val="22"/>
        </w:rPr>
        <w:t>l</w:t>
      </w:r>
      <w:r w:rsidRPr="67DF0DEA" w:rsidR="6F234645">
        <w:rPr>
          <w:rFonts w:ascii="Arial" w:hAnsi="Arial" w:eastAsia="Arial" w:cs="Arial"/>
          <w:color w:val="0F1115"/>
          <w:sz w:val="22"/>
          <w:szCs w:val="22"/>
        </w:rPr>
        <w:t>-</w:t>
      </w:r>
      <w:r w:rsidRPr="67DF0DEA" w:rsidR="6B946657">
        <w:rPr>
          <w:rFonts w:ascii="Arial" w:hAnsi="Arial" w:eastAsia="Arial" w:cs="Arial"/>
          <w:color w:val="0F1115"/>
          <w:sz w:val="22"/>
          <w:szCs w:val="22"/>
        </w:rPr>
        <w:t xml:space="preserve">being and digital confidence. This will allow us to </w:t>
      </w:r>
      <w:r w:rsidRPr="67DF0DEA" w:rsidR="6B946657">
        <w:rPr>
          <w:rFonts w:ascii="Arial" w:hAnsi="Arial" w:eastAsia="Arial" w:cs="Arial"/>
          <w:color w:val="0F1115"/>
          <w:sz w:val="22"/>
          <w:szCs w:val="22"/>
        </w:rPr>
        <w:t>determine</w:t>
      </w:r>
      <w:r w:rsidRPr="67DF0DEA" w:rsidR="6B946657">
        <w:rPr>
          <w:rFonts w:ascii="Arial" w:hAnsi="Arial" w:eastAsia="Arial" w:cs="Arial"/>
          <w:color w:val="0F1115"/>
          <w:sz w:val="22"/>
          <w:szCs w:val="22"/>
        </w:rPr>
        <w:t xml:space="preserve"> </w:t>
      </w:r>
      <w:r w:rsidRPr="67DF0DEA" w:rsidR="69CEED9A">
        <w:rPr>
          <w:rFonts w:ascii="Arial" w:hAnsi="Arial" w:eastAsia="Arial" w:cs="Arial"/>
          <w:color w:val="0F1115"/>
          <w:sz w:val="22"/>
          <w:szCs w:val="22"/>
        </w:rPr>
        <w:t>using</w:t>
      </w:r>
      <w:r w:rsidRPr="67DF0DEA" w:rsidR="6B946657">
        <w:rPr>
          <w:rFonts w:ascii="Arial" w:hAnsi="Arial" w:eastAsia="Arial" w:cs="Arial"/>
          <w:color w:val="0F1115"/>
          <w:sz w:val="22"/>
          <w:szCs w:val="22"/>
        </w:rPr>
        <w:t xml:space="preserve"> internationally </w:t>
      </w:r>
      <w:r w:rsidRPr="67DF0DEA" w:rsidR="6B946657">
        <w:rPr>
          <w:rFonts w:ascii="Arial" w:hAnsi="Arial" w:eastAsia="Arial" w:cs="Arial"/>
          <w:color w:val="0F1115"/>
          <w:sz w:val="22"/>
          <w:szCs w:val="22"/>
        </w:rPr>
        <w:t>recogni</w:t>
      </w:r>
      <w:r w:rsidRPr="67DF0DEA" w:rsidR="6A90DF00">
        <w:rPr>
          <w:rFonts w:ascii="Arial" w:hAnsi="Arial" w:eastAsia="Arial" w:cs="Arial"/>
          <w:color w:val="0F1115"/>
          <w:sz w:val="22"/>
          <w:szCs w:val="22"/>
        </w:rPr>
        <w:t>s</w:t>
      </w:r>
      <w:r w:rsidRPr="67DF0DEA" w:rsidR="6B946657">
        <w:rPr>
          <w:rFonts w:ascii="Arial" w:hAnsi="Arial" w:eastAsia="Arial" w:cs="Arial"/>
          <w:color w:val="0F1115"/>
          <w:sz w:val="22"/>
          <w:szCs w:val="22"/>
        </w:rPr>
        <w:t>ed</w:t>
      </w:r>
      <w:r w:rsidRPr="67DF0DEA" w:rsidR="6B946657">
        <w:rPr>
          <w:rFonts w:ascii="Arial" w:hAnsi="Arial" w:eastAsia="Arial" w:cs="Arial"/>
          <w:color w:val="0F1115"/>
          <w:sz w:val="22"/>
          <w:szCs w:val="22"/>
        </w:rPr>
        <w:t xml:space="preserve"> measurement tools (</w:t>
      </w:r>
      <w:r w:rsidRPr="67DF0DEA" w:rsidR="6B946657">
        <w:rPr>
          <w:rFonts w:ascii="Arial" w:hAnsi="Arial" w:eastAsia="Arial" w:cs="Arial"/>
          <w:color w:val="0F1115"/>
          <w:sz w:val="22"/>
          <w:szCs w:val="22"/>
        </w:rPr>
        <w:t>i.e.</w:t>
      </w:r>
      <w:r w:rsidRPr="67DF0DEA" w:rsidR="6B946657">
        <w:rPr>
          <w:rFonts w:ascii="Arial" w:hAnsi="Arial" w:eastAsia="Arial" w:cs="Arial"/>
          <w:color w:val="0F1115"/>
          <w:sz w:val="22"/>
          <w:szCs w:val="22"/>
        </w:rPr>
        <w:t xml:space="preserve"> those published as part of </w:t>
      </w:r>
      <w:r w:rsidRPr="67DF0DEA" w:rsidR="77F7CB5E">
        <w:rPr>
          <w:rFonts w:ascii="Arial" w:hAnsi="Arial" w:eastAsia="Arial" w:cs="Arial"/>
          <w:color w:val="0F1115"/>
          <w:sz w:val="22"/>
          <w:szCs w:val="22"/>
        </w:rPr>
        <w:t>health-related</w:t>
      </w:r>
      <w:r w:rsidRPr="67DF0DEA" w:rsidR="6B946657">
        <w:rPr>
          <w:rFonts w:ascii="Arial" w:hAnsi="Arial" w:eastAsia="Arial" w:cs="Arial"/>
          <w:color w:val="0F1115"/>
          <w:sz w:val="22"/>
          <w:szCs w:val="22"/>
        </w:rPr>
        <w:t xml:space="preserve"> research) if regular digital mentors positively influence the sense of connectedness and Illbeing for residents.</w:t>
      </w:r>
    </w:p>
    <w:p w:rsidR="6B946657" w:rsidP="67DF0DEA" w:rsidRDefault="6B946657" w14:paraId="2546D00C" w14:textId="542C1840">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Two widely used example </w:t>
      </w:r>
      <w:r w:rsidRPr="67DF0DEA" w:rsidR="6B946657">
        <w:rPr>
          <w:rFonts w:ascii="Arial" w:hAnsi="Arial" w:eastAsia="Arial" w:cs="Arial"/>
          <w:color w:val="0F1115"/>
          <w:sz w:val="22"/>
          <w:szCs w:val="22"/>
        </w:rPr>
        <w:t>validated</w:t>
      </w:r>
      <w:r w:rsidRPr="67DF0DEA" w:rsidR="6B946657">
        <w:rPr>
          <w:rFonts w:ascii="Arial" w:hAnsi="Arial" w:eastAsia="Arial" w:cs="Arial"/>
          <w:color w:val="0F1115"/>
          <w:sz w:val="22"/>
          <w:szCs w:val="22"/>
        </w:rPr>
        <w:t xml:space="preserve"> tools to help measure connectedness are the UCLA Loneliness Scale to measure perceived loneliness and social isolation (Russell 1996) and the Warwick-Edinburgh Mental </w:t>
      </w:r>
      <w:r w:rsidRPr="67DF0DEA" w:rsidR="4E40D66F">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being Scale to provide a validated measure of psychological </w:t>
      </w:r>
      <w:r w:rsidRPr="67DF0DEA" w:rsidR="7FE38499">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being in both community settings and health care settings (Tennant et al. 2007.) Using </w:t>
      </w:r>
      <w:r w:rsidRPr="67DF0DEA" w:rsidR="67D01C55">
        <w:rPr>
          <w:rFonts w:ascii="Arial" w:hAnsi="Arial" w:eastAsia="Arial" w:cs="Arial"/>
          <w:color w:val="0F1115"/>
          <w:sz w:val="22"/>
          <w:szCs w:val="22"/>
        </w:rPr>
        <w:t>both</w:t>
      </w:r>
      <w:r w:rsidRPr="67DF0DEA" w:rsidR="6B946657">
        <w:rPr>
          <w:rFonts w:ascii="Arial" w:hAnsi="Arial" w:eastAsia="Arial" w:cs="Arial"/>
          <w:color w:val="0F1115"/>
          <w:sz w:val="22"/>
          <w:szCs w:val="22"/>
        </w:rPr>
        <w:t xml:space="preserve"> measurement </w:t>
      </w:r>
      <w:bookmarkStart w:name="_Int_uJfc0jQ9" w:id="754190948"/>
      <w:r w:rsidRPr="67DF0DEA" w:rsidR="6B946657">
        <w:rPr>
          <w:rFonts w:ascii="Arial" w:hAnsi="Arial" w:eastAsia="Arial" w:cs="Arial"/>
          <w:color w:val="0F1115"/>
          <w:sz w:val="22"/>
          <w:szCs w:val="22"/>
        </w:rPr>
        <w:t>tools</w:t>
      </w:r>
      <w:bookmarkEnd w:id="754190948"/>
      <w:r w:rsidRPr="67DF0DEA" w:rsidR="6B946657">
        <w:rPr>
          <w:rFonts w:ascii="Arial" w:hAnsi="Arial" w:eastAsia="Arial" w:cs="Arial"/>
          <w:color w:val="0F1115"/>
          <w:sz w:val="22"/>
          <w:szCs w:val="22"/>
        </w:rPr>
        <w:t xml:space="preserve"> I will be able to assess the effectiveness of providing regular digital mentors to improve the sense of connectedness and </w:t>
      </w:r>
      <w:r w:rsidRPr="67DF0DEA" w:rsidR="369A504C">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being of residents using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based upon final evaluation longitudinally (</w:t>
      </w:r>
      <w:r w:rsidRPr="67DF0DEA" w:rsidR="6B946657">
        <w:rPr>
          <w:rFonts w:ascii="Arial" w:hAnsi="Arial" w:eastAsia="Arial" w:cs="Arial"/>
          <w:color w:val="0F1115"/>
          <w:sz w:val="22"/>
          <w:szCs w:val="22"/>
        </w:rPr>
        <w:t>i.e.</w:t>
      </w:r>
      <w:r w:rsidRPr="67DF0DEA" w:rsidR="6B946657">
        <w:rPr>
          <w:rFonts w:ascii="Arial" w:hAnsi="Arial" w:eastAsia="Arial" w:cs="Arial"/>
          <w:color w:val="0F1115"/>
          <w:sz w:val="22"/>
          <w:szCs w:val="22"/>
        </w:rPr>
        <w:t xml:space="preserve"> before and after residents </w:t>
      </w:r>
      <w:r w:rsidRPr="67DF0DEA" w:rsidR="6B946657">
        <w:rPr>
          <w:rFonts w:ascii="Arial" w:hAnsi="Arial" w:eastAsia="Arial" w:cs="Arial"/>
          <w:color w:val="0F1115"/>
          <w:sz w:val="22"/>
          <w:szCs w:val="22"/>
        </w:rPr>
        <w:t>participate</w:t>
      </w:r>
      <w:r w:rsidRPr="67DF0DEA" w:rsidR="6B946657">
        <w:rPr>
          <w:rFonts w:ascii="Arial" w:hAnsi="Arial" w:eastAsia="Arial" w:cs="Arial"/>
          <w:color w:val="0F1115"/>
          <w:sz w:val="22"/>
          <w:szCs w:val="22"/>
        </w:rPr>
        <w:t>).</w:t>
      </w:r>
    </w:p>
    <w:p w:rsidR="6B946657" w:rsidP="3598240F" w:rsidRDefault="6B946657" w14:paraId="0A5FBCC0" w14:textId="100B37E7">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Alongside obtaining </w:t>
      </w:r>
      <w:r w:rsidRPr="67DF0DEA" w:rsidR="54823125">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being outcomes, one of the </w:t>
      </w:r>
      <w:r w:rsidRPr="67DF0DEA" w:rsidR="6B946657">
        <w:rPr>
          <w:rFonts w:ascii="Arial" w:hAnsi="Arial" w:eastAsia="Arial" w:cs="Arial"/>
          <w:color w:val="0F1115"/>
          <w:sz w:val="22"/>
          <w:szCs w:val="22"/>
        </w:rPr>
        <w:t>objectives</w:t>
      </w:r>
      <w:r w:rsidRPr="67DF0DEA" w:rsidR="6B946657">
        <w:rPr>
          <w:rFonts w:ascii="Arial" w:hAnsi="Arial" w:eastAsia="Arial" w:cs="Arial"/>
          <w:color w:val="0F1115"/>
          <w:sz w:val="22"/>
          <w:szCs w:val="22"/>
        </w:rPr>
        <w:t xml:space="preserve"> of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will be to obtain feedback from residents, </w:t>
      </w:r>
      <w:r w:rsidRPr="67DF0DEA" w:rsidR="6B946657">
        <w:rPr>
          <w:rFonts w:ascii="Arial" w:hAnsi="Arial" w:eastAsia="Arial" w:cs="Arial"/>
          <w:color w:val="0F1115"/>
          <w:sz w:val="22"/>
          <w:szCs w:val="22"/>
        </w:rPr>
        <w:t>students</w:t>
      </w:r>
      <w:r w:rsidRPr="67DF0DEA" w:rsidR="6B946657">
        <w:rPr>
          <w:rFonts w:ascii="Arial" w:hAnsi="Arial" w:eastAsia="Arial" w:cs="Arial"/>
          <w:color w:val="0F1115"/>
          <w:sz w:val="22"/>
          <w:szCs w:val="22"/>
        </w:rPr>
        <w:t xml:space="preserve"> and care staff </w:t>
      </w:r>
      <w:r w:rsidRPr="67DF0DEA" w:rsidR="6B946657">
        <w:rPr>
          <w:rFonts w:ascii="Arial" w:hAnsi="Arial" w:eastAsia="Arial" w:cs="Arial"/>
          <w:color w:val="0F1115"/>
          <w:sz w:val="22"/>
          <w:szCs w:val="22"/>
        </w:rPr>
        <w:t>regarding</w:t>
      </w:r>
      <w:r w:rsidRPr="67DF0DEA" w:rsidR="6B946657">
        <w:rPr>
          <w:rFonts w:ascii="Arial" w:hAnsi="Arial" w:eastAsia="Arial" w:cs="Arial"/>
          <w:color w:val="0F1115"/>
          <w:sz w:val="22"/>
          <w:szCs w:val="22"/>
        </w:rPr>
        <w:t xml:space="preserve"> their experience within the care home setting and how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positively affects their day-to-day experiences of living in this environment. The growing body of evidence being collated by the Office for National Statistics (ONS) shows that digital participation is becoming increasingly significant as people increasingly access services via digital means (ONS, 2023). Therefore, supporting older </w:t>
      </w:r>
      <w:r w:rsidRPr="67DF0DEA" w:rsidR="0A7FC210">
        <w:rPr>
          <w:rFonts w:ascii="Arial" w:hAnsi="Arial" w:eastAsia="Arial" w:cs="Arial"/>
          <w:color w:val="0F1115"/>
          <w:sz w:val="22"/>
          <w:szCs w:val="22"/>
        </w:rPr>
        <w:t>people</w:t>
      </w:r>
      <w:r w:rsidRPr="67DF0DEA" w:rsidR="6B946657">
        <w:rPr>
          <w:rFonts w:ascii="Arial" w:hAnsi="Arial" w:eastAsia="Arial" w:cs="Arial"/>
          <w:color w:val="0F1115"/>
          <w:sz w:val="22"/>
          <w:szCs w:val="22"/>
        </w:rPr>
        <w:t xml:space="preserve"> to be able to </w:t>
      </w:r>
      <w:r w:rsidRPr="67DF0DEA" w:rsidR="6B946657">
        <w:rPr>
          <w:rFonts w:ascii="Arial" w:hAnsi="Arial" w:eastAsia="Arial" w:cs="Arial"/>
          <w:color w:val="0F1115"/>
          <w:sz w:val="22"/>
          <w:szCs w:val="22"/>
        </w:rPr>
        <w:t>participate</w:t>
      </w:r>
      <w:r w:rsidRPr="67DF0DEA" w:rsidR="6B946657">
        <w:rPr>
          <w:rFonts w:ascii="Arial" w:hAnsi="Arial" w:eastAsia="Arial" w:cs="Arial"/>
          <w:color w:val="0F1115"/>
          <w:sz w:val="22"/>
          <w:szCs w:val="22"/>
        </w:rPr>
        <w:t xml:space="preserve"> in digital society is vital to reducing social and technological inequalities.</w:t>
      </w:r>
    </w:p>
    <w:p w:rsidR="6B946657" w:rsidP="3598240F" w:rsidRDefault="6B946657" w14:paraId="5769A02F" w14:textId="24AEB9F4">
      <w:pPr>
        <w:pStyle w:val="ds-markdown-paragraph"/>
        <w:shd w:val="clear" w:color="auto" w:fill="FFFFFF" w:themeFill="background1"/>
        <w:spacing w:before="240" w:after="240"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From a prevention perspective, it has been suggested that addressing loneliness will have a positive effect upon preventative healthcare outcomes. It is believed that older persons who are lonely or socially isolated are at an increased risk of developing depressive symptoms, experiencing cognitive decline, and using more healthcare resources compared to those who are not lonely or socially isolated. Thus, preventative measures which </w:t>
      </w:r>
      <w:r w:rsidRPr="67DF0DEA" w:rsidR="6B946657">
        <w:rPr>
          <w:rFonts w:ascii="Arial" w:hAnsi="Arial" w:eastAsia="Arial" w:cs="Arial"/>
          <w:color w:val="0F1115"/>
          <w:sz w:val="22"/>
          <w:szCs w:val="22"/>
        </w:rPr>
        <w:t>assist</w:t>
      </w:r>
      <w:r w:rsidRPr="67DF0DEA" w:rsidR="6B946657">
        <w:rPr>
          <w:rFonts w:ascii="Arial" w:hAnsi="Arial" w:eastAsia="Arial" w:cs="Arial"/>
          <w:color w:val="0F1115"/>
          <w:sz w:val="22"/>
          <w:szCs w:val="22"/>
        </w:rPr>
        <w:t xml:space="preserve"> </w:t>
      </w:r>
      <w:r w:rsidRPr="67DF0DEA" w:rsidR="31DB28AF">
        <w:rPr>
          <w:rFonts w:ascii="Arial" w:hAnsi="Arial" w:eastAsia="Arial" w:cs="Arial"/>
          <w:color w:val="0F1115"/>
          <w:sz w:val="22"/>
          <w:szCs w:val="22"/>
        </w:rPr>
        <w:t>in enhancing</w:t>
      </w:r>
      <w:r w:rsidRPr="67DF0DEA" w:rsidR="6B946657">
        <w:rPr>
          <w:rFonts w:ascii="Arial" w:hAnsi="Arial" w:eastAsia="Arial" w:cs="Arial"/>
          <w:color w:val="0F1115"/>
          <w:sz w:val="22"/>
          <w:szCs w:val="22"/>
        </w:rPr>
        <w:t xml:space="preserve"> social connections may help to reduce the long-term pressures experienced by the NHS. Furthermore, the focus on prevention and community engagement delineated within the NHS Long Term Plan </w:t>
      </w:r>
      <w:r w:rsidRPr="67DF0DEA" w:rsidR="6B946657">
        <w:rPr>
          <w:rFonts w:ascii="Arial" w:hAnsi="Arial" w:eastAsia="Arial" w:cs="Arial"/>
          <w:color w:val="0F1115"/>
          <w:sz w:val="22"/>
          <w:szCs w:val="22"/>
        </w:rPr>
        <w:t>represents</w:t>
      </w:r>
      <w:r w:rsidRPr="67DF0DEA" w:rsidR="6B946657">
        <w:rPr>
          <w:rFonts w:ascii="Arial" w:hAnsi="Arial" w:eastAsia="Arial" w:cs="Arial"/>
          <w:color w:val="0F1115"/>
          <w:sz w:val="22"/>
          <w:szCs w:val="22"/>
        </w:rPr>
        <w:t xml:space="preserve"> an important strategy for improving population health outcomes (NHS England, 2019).</w:t>
      </w:r>
    </w:p>
    <w:p w:rsidR="6B946657" w:rsidP="2850A2A6" w:rsidRDefault="6B946657" w14:paraId="7D315433" w14:textId="15912D94">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Finally, the TechLink Buddy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provides </w:t>
      </w:r>
      <w:r w:rsidRPr="67DF0DEA" w:rsidR="63DC5225">
        <w:rPr>
          <w:rFonts w:ascii="Arial" w:hAnsi="Arial" w:eastAsia="Arial" w:cs="Arial"/>
          <w:color w:val="0F1115"/>
          <w:sz w:val="22"/>
          <w:szCs w:val="22"/>
        </w:rPr>
        <w:t>important</w:t>
      </w:r>
      <w:r w:rsidRPr="67DF0DEA" w:rsidR="6B946657">
        <w:rPr>
          <w:rFonts w:ascii="Arial" w:hAnsi="Arial" w:eastAsia="Arial" w:cs="Arial"/>
          <w:color w:val="0F1115"/>
          <w:sz w:val="22"/>
          <w:szCs w:val="22"/>
        </w:rPr>
        <w:t xml:space="preserve"> educational value for participating students. By volunteering in the </w:t>
      </w:r>
      <w:r w:rsidRPr="67DF0DEA" w:rsidR="6B946657">
        <w:rPr>
          <w:rFonts w:ascii="Arial" w:hAnsi="Arial" w:eastAsia="Arial" w:cs="Arial"/>
          <w:color w:val="0F1115"/>
          <w:sz w:val="22"/>
          <w:szCs w:val="22"/>
        </w:rPr>
        <w:t>programme</w:t>
      </w:r>
      <w:r w:rsidRPr="67DF0DEA" w:rsidR="6B946657">
        <w:rPr>
          <w:rFonts w:ascii="Arial" w:hAnsi="Arial" w:eastAsia="Arial" w:cs="Arial"/>
          <w:color w:val="0F1115"/>
          <w:sz w:val="22"/>
          <w:szCs w:val="22"/>
        </w:rPr>
        <w:t xml:space="preserve">, students are gaining valuable experience working with older </w:t>
      </w:r>
      <w:r w:rsidRPr="67DF0DEA" w:rsidR="30B8B6E1">
        <w:rPr>
          <w:rFonts w:ascii="Arial" w:hAnsi="Arial" w:eastAsia="Arial" w:cs="Arial"/>
          <w:color w:val="0F1115"/>
          <w:sz w:val="22"/>
          <w:szCs w:val="22"/>
        </w:rPr>
        <w:t>people</w:t>
      </w:r>
      <w:r w:rsidRPr="67DF0DEA" w:rsidR="6B946657">
        <w:rPr>
          <w:rFonts w:ascii="Arial" w:hAnsi="Arial" w:eastAsia="Arial" w:cs="Arial"/>
          <w:color w:val="0F1115"/>
          <w:sz w:val="22"/>
          <w:szCs w:val="22"/>
        </w:rPr>
        <w:t xml:space="preserve"> and </w:t>
      </w:r>
      <w:r w:rsidRPr="67DF0DEA" w:rsidR="6B946657">
        <w:rPr>
          <w:rFonts w:ascii="Arial" w:hAnsi="Arial" w:eastAsia="Arial" w:cs="Arial"/>
          <w:color w:val="0F1115"/>
          <w:sz w:val="22"/>
          <w:szCs w:val="22"/>
        </w:rPr>
        <w:t>consequently</w:t>
      </w:r>
      <w:r w:rsidRPr="67DF0DEA" w:rsidR="6B946657">
        <w:rPr>
          <w:rFonts w:ascii="Arial" w:hAnsi="Arial" w:eastAsia="Arial" w:cs="Arial"/>
          <w:color w:val="0F1115"/>
          <w:sz w:val="22"/>
          <w:szCs w:val="22"/>
        </w:rPr>
        <w:t xml:space="preserve"> develop skills such as communication, empathy and professional confidence that will serve them in their careers. Health and social care education widely </w:t>
      </w:r>
      <w:r w:rsidRPr="67DF0DEA" w:rsidR="3FA08FC6">
        <w:rPr>
          <w:rFonts w:ascii="Arial" w:hAnsi="Arial" w:eastAsia="Arial" w:cs="Arial"/>
          <w:color w:val="0F1115"/>
          <w:sz w:val="22"/>
          <w:szCs w:val="22"/>
        </w:rPr>
        <w:t>acknowledge</w:t>
      </w:r>
      <w:r w:rsidRPr="67DF0DEA" w:rsidR="6B946657">
        <w:rPr>
          <w:rFonts w:ascii="Arial" w:hAnsi="Arial" w:eastAsia="Arial" w:cs="Arial"/>
          <w:color w:val="0F1115"/>
          <w:sz w:val="22"/>
          <w:szCs w:val="22"/>
        </w:rPr>
        <w:t xml:space="preserve"> the value of experiential learning opportunities because they enable students to apply their theoretical learning in practice.</w:t>
      </w:r>
    </w:p>
    <w:p w:rsidR="6B946657" w:rsidP="2850A2A6" w:rsidRDefault="6B946657" w14:paraId="3C9001C0" w14:textId="7EF6A011">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r w:rsidRPr="67DF0DEA" w:rsidR="6B946657">
        <w:rPr>
          <w:rFonts w:ascii="Arial" w:hAnsi="Arial" w:eastAsia="Arial" w:cs="Arial"/>
          <w:color w:val="0F1115"/>
          <w:sz w:val="22"/>
          <w:szCs w:val="22"/>
        </w:rPr>
        <w:t xml:space="preserve">To </w:t>
      </w:r>
      <w:r w:rsidRPr="67DF0DEA" w:rsidR="1D81334F">
        <w:rPr>
          <w:rFonts w:ascii="Arial" w:hAnsi="Arial" w:eastAsia="Arial" w:cs="Arial"/>
          <w:color w:val="0F1115"/>
          <w:sz w:val="22"/>
          <w:szCs w:val="22"/>
        </w:rPr>
        <w:t>conclude,</w:t>
      </w:r>
      <w:r w:rsidRPr="67DF0DEA" w:rsidR="6B946657">
        <w:rPr>
          <w:rFonts w:ascii="Arial" w:hAnsi="Arial" w:eastAsia="Arial" w:cs="Arial"/>
          <w:color w:val="0F1115"/>
          <w:sz w:val="22"/>
          <w:szCs w:val="22"/>
        </w:rPr>
        <w:t xml:space="preserve"> loneliness for older adults living in residential facilities is a major </w:t>
      </w:r>
      <w:r w:rsidRPr="67DF0DEA" w:rsidR="6B946657">
        <w:rPr>
          <w:rFonts w:ascii="Arial" w:hAnsi="Arial" w:eastAsia="Arial" w:cs="Arial"/>
          <w:color w:val="0F1115"/>
          <w:sz w:val="22"/>
          <w:szCs w:val="22"/>
        </w:rPr>
        <w:t>issue</w:t>
      </w:r>
      <w:r w:rsidRPr="67DF0DEA" w:rsidR="6B946657">
        <w:rPr>
          <w:rFonts w:ascii="Arial" w:hAnsi="Arial" w:eastAsia="Arial" w:cs="Arial"/>
          <w:color w:val="0F1115"/>
          <w:sz w:val="22"/>
          <w:szCs w:val="22"/>
        </w:rPr>
        <w:t xml:space="preserve"> needing new and caring solutions. While digital technology can support communication and connection </w:t>
      </w:r>
      <w:r w:rsidRPr="67DF0DEA" w:rsidR="656D3507">
        <w:rPr>
          <w:rFonts w:ascii="Arial" w:hAnsi="Arial" w:eastAsia="Arial" w:cs="Arial"/>
          <w:color w:val="0F1115"/>
          <w:sz w:val="22"/>
          <w:szCs w:val="22"/>
        </w:rPr>
        <w:t>between</w:t>
      </w:r>
      <w:r w:rsidRPr="67DF0DEA" w:rsidR="6B946657">
        <w:rPr>
          <w:rFonts w:ascii="Arial" w:hAnsi="Arial" w:eastAsia="Arial" w:cs="Arial"/>
          <w:color w:val="0F1115"/>
          <w:sz w:val="22"/>
          <w:szCs w:val="22"/>
        </w:rPr>
        <w:t xml:space="preserve"> older adults and their families or friends, it can only be successful when older people have the necessary skills and support to use them adequately. Through TechLink Buddy, I want to create a simple, scalable, human-centered approach to developing intergenerational relationships through the provision of technological skills sufficient to support the relationship </w:t>
      </w:r>
      <w:r w:rsidRPr="67DF0DEA" w:rsidR="2718CA48">
        <w:rPr>
          <w:rFonts w:ascii="Arial" w:hAnsi="Arial" w:eastAsia="Arial" w:cs="Arial"/>
          <w:color w:val="0F1115"/>
          <w:sz w:val="22"/>
          <w:szCs w:val="22"/>
        </w:rPr>
        <w:t>between</w:t>
      </w:r>
      <w:r w:rsidRPr="67DF0DEA" w:rsidR="6B946657">
        <w:rPr>
          <w:rFonts w:ascii="Arial" w:hAnsi="Arial" w:eastAsia="Arial" w:cs="Arial"/>
          <w:color w:val="0F1115"/>
          <w:sz w:val="22"/>
          <w:szCs w:val="22"/>
        </w:rPr>
        <w:t xml:space="preserve"> students and residents of care homes and thereby reduce the access gap to technology as </w:t>
      </w:r>
      <w:r w:rsidRPr="67DF0DEA" w:rsidR="4C216EE1">
        <w:rPr>
          <w:rFonts w:ascii="Arial" w:hAnsi="Arial" w:eastAsia="Arial" w:cs="Arial"/>
          <w:color w:val="0F1115"/>
          <w:sz w:val="22"/>
          <w:szCs w:val="22"/>
        </w:rPr>
        <w:t>well</w:t>
      </w:r>
      <w:r w:rsidRPr="67DF0DEA" w:rsidR="6B946657">
        <w:rPr>
          <w:rFonts w:ascii="Arial" w:hAnsi="Arial" w:eastAsia="Arial" w:cs="Arial"/>
          <w:color w:val="0F1115"/>
          <w:sz w:val="22"/>
          <w:szCs w:val="22"/>
        </w:rPr>
        <w:t xml:space="preserve"> as strengthen social connections and support for future generations so they can access the digital world.</w:t>
      </w:r>
    </w:p>
    <w:p w:rsidR="3598240F" w:rsidP="3598240F" w:rsidRDefault="3598240F" w14:paraId="475D68CB" w14:textId="3FBB1170">
      <w:pPr>
        <w:shd w:val="clear" w:color="auto" w:fill="FFFFFF" w:themeFill="background1"/>
        <w:spacing w:before="240" w:after="240" w:line="360" w:lineRule="auto"/>
        <w:jc w:val="both"/>
        <w:rPr>
          <w:rFonts w:ascii="Arial" w:hAnsi="Arial" w:eastAsia="Arial" w:cs="Arial"/>
          <w:color w:val="0F1115"/>
          <w:sz w:val="22"/>
          <w:szCs w:val="22"/>
          <w:lang w:val="en-US"/>
        </w:rPr>
      </w:pPr>
    </w:p>
    <w:p w:rsidR="3598240F" w:rsidP="3598240F" w:rsidRDefault="3598240F" w14:paraId="51D1B470" w14:textId="5F3F9308">
      <w:pPr>
        <w:spacing w:line="259" w:lineRule="auto"/>
        <w:rPr>
          <w:rFonts w:ascii="Arial" w:hAnsi="Arial" w:eastAsia="Arial" w:cs="Arial"/>
          <w:color w:val="0F1115"/>
          <w:sz w:val="22"/>
          <w:szCs w:val="22"/>
          <w:lang w:val="en-US"/>
        </w:rPr>
      </w:pPr>
    </w:p>
    <w:p w:rsidR="3598240F" w:rsidP="3598240F" w:rsidRDefault="3598240F" w14:paraId="36AD246D" w14:textId="11E69E1B">
      <w:pPr>
        <w:spacing w:line="259" w:lineRule="auto"/>
        <w:rPr>
          <w:rFonts w:ascii="Arial" w:hAnsi="Arial" w:eastAsia="Arial" w:cs="Arial"/>
          <w:color w:val="0F1115"/>
          <w:sz w:val="22"/>
          <w:szCs w:val="22"/>
          <w:lang w:val="en-US"/>
        </w:rPr>
      </w:pPr>
    </w:p>
    <w:p w:rsidR="3598240F" w:rsidP="3598240F" w:rsidRDefault="3598240F" w14:paraId="177E8EBB" w14:textId="4B837FF6">
      <w:pPr>
        <w:spacing w:line="259" w:lineRule="auto"/>
        <w:rPr>
          <w:rFonts w:ascii="Arial" w:hAnsi="Arial" w:eastAsia="Arial" w:cs="Arial"/>
          <w:color w:val="0F1115"/>
          <w:sz w:val="22"/>
          <w:szCs w:val="22"/>
          <w:lang w:val="en-US"/>
        </w:rPr>
      </w:pPr>
    </w:p>
    <w:p w:rsidR="6B946657" w:rsidP="3598240F" w:rsidRDefault="6B946657" w14:paraId="32237C89" w14:textId="3B44A46C">
      <w:pPr>
        <w:pStyle w:val="Heading1"/>
        <w:numPr>
          <w:ilvl w:val="0"/>
          <w:numId w:val="2"/>
        </w:numPr>
        <w:spacing w:before="240" w:after="0" w:line="278" w:lineRule="auto"/>
        <w:jc w:val="both"/>
        <w:rPr>
          <w:rFonts w:ascii="Arial" w:hAnsi="Arial" w:eastAsia="Arial" w:cs="Arial"/>
          <w:b w:val="1"/>
          <w:bCs w:val="1"/>
          <w:color w:val="000000" w:themeColor="text1"/>
          <w:sz w:val="22"/>
          <w:szCs w:val="22"/>
          <w:lang w:val="en-US"/>
        </w:rPr>
      </w:pPr>
      <w:r w:rsidRPr="67DF0DEA" w:rsidR="6B946657">
        <w:rPr>
          <w:rFonts w:ascii="Arial" w:hAnsi="Arial" w:eastAsia="Arial" w:cs="Arial"/>
          <w:b w:val="1"/>
          <w:bCs w:val="1"/>
          <w:color w:val="000000" w:themeColor="text1" w:themeTint="FF" w:themeShade="FF"/>
          <w:sz w:val="22"/>
          <w:szCs w:val="22"/>
        </w:rPr>
        <w:t>Reference List</w:t>
      </w:r>
    </w:p>
    <w:p w:rsidR="6B946657" w:rsidP="3598240F" w:rsidRDefault="6B946657" w14:paraId="7B9164A5" w14:textId="2F2E41F3">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Age UK (2022)</w:t>
      </w:r>
      <w:r w:rsidRPr="67DF0DEA" w:rsidR="6B946657">
        <w:rPr>
          <w:rFonts w:ascii="Arial" w:hAnsi="Arial" w:eastAsia="Arial" w:cs="Arial"/>
          <w:color w:val="000000" w:themeColor="text1" w:themeTint="FF" w:themeShade="FF"/>
          <w:sz w:val="22"/>
          <w:szCs w:val="22"/>
        </w:rPr>
        <w:t xml:space="preserve"> Digital</w:t>
      </w:r>
      <w:r w:rsidRPr="67DF0DEA" w:rsidR="6B946657">
        <w:rPr>
          <w:rFonts w:ascii="Arial" w:hAnsi="Arial" w:eastAsia="Arial" w:cs="Arial"/>
          <w:color w:val="000000" w:themeColor="text1" w:themeTint="FF" w:themeShade="FF"/>
          <w:sz w:val="22"/>
          <w:szCs w:val="22"/>
        </w:rPr>
        <w:t xml:space="preserve"> inclusion and older people: evidence review. London: Age UK.</w:t>
      </w:r>
    </w:p>
    <w:p w:rsidR="6B946657" w:rsidP="3598240F" w:rsidRDefault="6B946657" w14:paraId="1C5C50E9" w14:textId="445EF480">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 xml:space="preserve">Brown, T. (2008) ‘Design </w:t>
      </w:r>
      <w:r w:rsidRPr="67DF0DEA" w:rsidR="6B946657">
        <w:rPr>
          <w:rFonts w:ascii="Arial" w:hAnsi="Arial" w:eastAsia="Arial" w:cs="Arial"/>
          <w:color w:val="000000" w:themeColor="text1" w:themeTint="FF" w:themeShade="FF"/>
          <w:sz w:val="22"/>
          <w:szCs w:val="22"/>
        </w:rPr>
        <w:t>thinking</w:t>
      </w:r>
      <w:r w:rsidRPr="67DF0DEA" w:rsidR="6B946657">
        <w:rPr>
          <w:rFonts w:ascii="Arial" w:hAnsi="Arial" w:eastAsia="Arial" w:cs="Arial"/>
          <w:color w:val="000000" w:themeColor="text1" w:themeTint="FF" w:themeShade="FF"/>
          <w:sz w:val="22"/>
          <w:szCs w:val="22"/>
        </w:rPr>
        <w:t>’, Harvard Business Review, 86(6), pp. 84–92.</w:t>
      </w:r>
    </w:p>
    <w:p w:rsidR="6B946657" w:rsidP="3598240F" w:rsidRDefault="6B946657" w14:paraId="62D0145D" w14:textId="6D2B7316">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 xml:space="preserve">British Museum (2023) Explore the collection: digital resources. Available at: </w:t>
      </w:r>
      <w:hyperlink r:id="R291a5c9c33f04503">
        <w:r w:rsidRPr="67DF0DEA" w:rsidR="6B946657">
          <w:rPr>
            <w:rStyle w:val="Hyperlink"/>
            <w:rFonts w:ascii="Arial" w:hAnsi="Arial" w:eastAsia="Arial" w:cs="Arial"/>
            <w:sz w:val="22"/>
            <w:szCs w:val="22"/>
          </w:rPr>
          <w:t>https://www.britishmuseum.org</w:t>
        </w:r>
      </w:hyperlink>
      <w:r w:rsidRPr="67DF0DEA" w:rsidR="6B946657">
        <w:rPr>
          <w:rFonts w:ascii="Arial" w:hAnsi="Arial" w:eastAsia="Arial" w:cs="Arial"/>
          <w:color w:val="000000" w:themeColor="text1" w:themeTint="FF" w:themeShade="FF"/>
          <w:sz w:val="22"/>
          <w:szCs w:val="22"/>
        </w:rPr>
        <w:t xml:space="preserve"> (Accessed: 9 March 2026).</w:t>
      </w:r>
    </w:p>
    <w:p w:rsidR="6B946657" w:rsidP="3598240F" w:rsidRDefault="6B946657" w14:paraId="65D81E61" w14:textId="3F8E5B16">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Care Quality Commission (2023) The state of health care and adult social care in England. London: CQC.</w:t>
      </w:r>
    </w:p>
    <w:p w:rsidR="6B946657" w:rsidP="3598240F" w:rsidRDefault="6B946657" w14:paraId="0613F458" w14:textId="09364C29">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 xml:space="preserve">Department for Digital, Culture, </w:t>
      </w:r>
      <w:r w:rsidRPr="67DF0DEA" w:rsidR="6B946657">
        <w:rPr>
          <w:rFonts w:ascii="Arial" w:hAnsi="Arial" w:eastAsia="Arial" w:cs="Arial"/>
          <w:color w:val="000000" w:themeColor="text1" w:themeTint="FF" w:themeShade="FF"/>
          <w:sz w:val="22"/>
          <w:szCs w:val="22"/>
        </w:rPr>
        <w:t>Media</w:t>
      </w:r>
      <w:r w:rsidRPr="67DF0DEA" w:rsidR="6B946657">
        <w:rPr>
          <w:rFonts w:ascii="Arial" w:hAnsi="Arial" w:eastAsia="Arial" w:cs="Arial"/>
          <w:color w:val="000000" w:themeColor="text1" w:themeTint="FF" w:themeShade="FF"/>
          <w:sz w:val="22"/>
          <w:szCs w:val="22"/>
        </w:rPr>
        <w:t xml:space="preserve"> and Sport (2018) A connected society: a strategy for tackling loneliness. London: UK Government.</w:t>
      </w:r>
    </w:p>
    <w:p w:rsidR="6B946657" w:rsidP="3598240F" w:rsidRDefault="6B946657" w14:paraId="17F280AC" w14:textId="2942980B">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 xml:space="preserve">Digital Unite (2023) Digital inclusion and older adults. Available at: </w:t>
      </w:r>
      <w:hyperlink r:id="R6214bd2aa8a647a4">
        <w:r w:rsidRPr="67DF0DEA" w:rsidR="6B946657">
          <w:rPr>
            <w:rStyle w:val="Hyperlink"/>
            <w:rFonts w:ascii="Arial" w:hAnsi="Arial" w:eastAsia="Arial" w:cs="Arial"/>
            <w:sz w:val="22"/>
            <w:szCs w:val="22"/>
          </w:rPr>
          <w:t>https://www.digitalunite.com</w:t>
        </w:r>
      </w:hyperlink>
      <w:r w:rsidRPr="67DF0DEA" w:rsidR="6B946657">
        <w:rPr>
          <w:rFonts w:ascii="Arial" w:hAnsi="Arial" w:eastAsia="Arial" w:cs="Arial"/>
          <w:color w:val="000000" w:themeColor="text1" w:themeTint="FF" w:themeShade="FF"/>
          <w:sz w:val="22"/>
          <w:szCs w:val="22"/>
        </w:rPr>
        <w:t xml:space="preserve"> (Accessed: 9 March 2026).</w:t>
      </w:r>
    </w:p>
    <w:p w:rsidR="6B946657" w:rsidP="3598240F" w:rsidRDefault="6B946657" w14:paraId="0CE74B23" w14:textId="13BE5F95">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Holt-</w:t>
      </w:r>
      <w:r w:rsidRPr="67DF0DEA" w:rsidR="6B946657">
        <w:rPr>
          <w:rFonts w:ascii="Arial" w:hAnsi="Arial" w:eastAsia="Arial" w:cs="Arial"/>
          <w:color w:val="000000" w:themeColor="text1" w:themeTint="FF" w:themeShade="FF"/>
          <w:sz w:val="22"/>
          <w:szCs w:val="22"/>
        </w:rPr>
        <w:t>Lunstad</w:t>
      </w:r>
      <w:r w:rsidRPr="67DF0DEA" w:rsidR="6B946657">
        <w:rPr>
          <w:rFonts w:ascii="Arial" w:hAnsi="Arial" w:eastAsia="Arial" w:cs="Arial"/>
          <w:color w:val="000000" w:themeColor="text1" w:themeTint="FF" w:themeShade="FF"/>
          <w:sz w:val="22"/>
          <w:szCs w:val="22"/>
        </w:rPr>
        <w:t xml:space="preserve">, J., Smith, T.B., Baker, M., Harris, </w:t>
      </w:r>
      <w:r w:rsidRPr="67DF0DEA" w:rsidR="6B946657">
        <w:rPr>
          <w:rFonts w:ascii="Arial" w:hAnsi="Arial" w:eastAsia="Arial" w:cs="Arial"/>
          <w:color w:val="000000" w:themeColor="text1" w:themeTint="FF" w:themeShade="FF"/>
          <w:sz w:val="22"/>
          <w:szCs w:val="22"/>
        </w:rPr>
        <w:t>T.</w:t>
      </w:r>
      <w:r w:rsidRPr="67DF0DEA" w:rsidR="6B946657">
        <w:rPr>
          <w:rFonts w:ascii="Arial" w:hAnsi="Arial" w:eastAsia="Arial" w:cs="Arial"/>
          <w:color w:val="000000" w:themeColor="text1" w:themeTint="FF" w:themeShade="FF"/>
          <w:sz w:val="22"/>
          <w:szCs w:val="22"/>
        </w:rPr>
        <w:t xml:space="preserve"> and Stephenson, D. (2015) ‘Loneliness and social isolation as risk factors for mortality’, Perspectives on Psychological Science, 10(2), pp. 227–237.</w:t>
      </w:r>
    </w:p>
    <w:p w:rsidR="6B946657" w:rsidP="3598240F" w:rsidRDefault="6B946657" w14:paraId="68DF8383" w14:textId="15B96B22">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Lloyds Banking Group (2023) UK Consumer Digital Index 2023. London: Lloyds Bank.</w:t>
      </w:r>
    </w:p>
    <w:p w:rsidR="6B946657" w:rsidP="3598240F" w:rsidRDefault="6B946657" w14:paraId="32B60C4E" w14:textId="14CA3E65">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NHS England (2019) The NHS Long Term Plan. London: NHS England.</w:t>
      </w:r>
    </w:p>
    <w:p w:rsidR="6B946657" w:rsidP="3598240F" w:rsidRDefault="6B946657" w14:paraId="47BEBB4B" w14:textId="3FE6274B">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Office for National Statistics (2023) Exploring the UK’s digital divide. London: ONS.</w:t>
      </w:r>
    </w:p>
    <w:p w:rsidR="6B946657" w:rsidP="3598240F" w:rsidRDefault="6B946657" w14:paraId="6D76F1C5" w14:textId="0A3D003E">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 xml:space="preserve">Russell, D.W. (1996) ‘UCLA Loneliness Scale (Version 3): </w:t>
      </w:r>
      <w:r w:rsidRPr="67DF0DEA" w:rsidR="6B946657">
        <w:rPr>
          <w:rFonts w:ascii="Arial" w:hAnsi="Arial" w:eastAsia="Arial" w:cs="Arial"/>
          <w:color w:val="000000" w:themeColor="text1" w:themeTint="FF" w:themeShade="FF"/>
          <w:sz w:val="22"/>
          <w:szCs w:val="22"/>
        </w:rPr>
        <w:t>reliability</w:t>
      </w:r>
      <w:r w:rsidRPr="67DF0DEA" w:rsidR="6B946657">
        <w:rPr>
          <w:rFonts w:ascii="Arial" w:hAnsi="Arial" w:eastAsia="Arial" w:cs="Arial"/>
          <w:color w:val="000000" w:themeColor="text1" w:themeTint="FF" w:themeShade="FF"/>
          <w:sz w:val="22"/>
          <w:szCs w:val="22"/>
        </w:rPr>
        <w:t xml:space="preserve"> and </w:t>
      </w:r>
      <w:r w:rsidRPr="67DF0DEA" w:rsidR="6B946657">
        <w:rPr>
          <w:rFonts w:ascii="Arial" w:hAnsi="Arial" w:eastAsia="Arial" w:cs="Arial"/>
          <w:color w:val="000000" w:themeColor="text1" w:themeTint="FF" w:themeShade="FF"/>
          <w:sz w:val="22"/>
          <w:szCs w:val="22"/>
        </w:rPr>
        <w:t>validity</w:t>
      </w:r>
      <w:r w:rsidRPr="67DF0DEA" w:rsidR="6B946657">
        <w:rPr>
          <w:rFonts w:ascii="Arial" w:hAnsi="Arial" w:eastAsia="Arial" w:cs="Arial"/>
          <w:color w:val="000000" w:themeColor="text1" w:themeTint="FF" w:themeShade="FF"/>
          <w:sz w:val="22"/>
          <w:szCs w:val="22"/>
        </w:rPr>
        <w:t>’, Journal of Personality Assessment, 66(1), pp. 20–40.</w:t>
      </w:r>
    </w:p>
    <w:p w:rsidR="6B946657" w:rsidP="3598240F" w:rsidRDefault="6B946657" w14:paraId="37C5438E" w14:textId="22296FC7">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Skills for Care (2022) Intergenerational activities in care homes. Leeds: Skills for Care.</w:t>
      </w:r>
    </w:p>
    <w:p w:rsidR="6B946657" w:rsidP="3598240F" w:rsidRDefault="6B946657" w14:paraId="2637C16F" w14:textId="03198C08">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Tennant, R. et al. (2007) ‘The Warwick-Edinburgh Mental Illbeing Scale’, Health and Quality of Life Outcomes, 5(63).</w:t>
      </w:r>
    </w:p>
    <w:p w:rsidR="6B946657" w:rsidP="3598240F" w:rsidRDefault="6B946657" w14:paraId="7E292DCC" w14:textId="0ED83A7D">
      <w:pPr>
        <w:pStyle w:val="ListParagraph"/>
        <w:numPr>
          <w:ilvl w:val="0"/>
          <w:numId w:val="1"/>
        </w:numPr>
        <w:spacing w:line="360" w:lineRule="auto"/>
        <w:jc w:val="both"/>
        <w:rPr>
          <w:rFonts w:ascii="Arial" w:hAnsi="Arial" w:eastAsia="Arial" w:cs="Arial"/>
          <w:color w:val="000000" w:themeColor="text1"/>
          <w:sz w:val="22"/>
          <w:szCs w:val="22"/>
          <w:lang w:val="en-US"/>
        </w:rPr>
      </w:pPr>
      <w:r w:rsidRPr="67DF0DEA" w:rsidR="6B946657">
        <w:rPr>
          <w:rFonts w:ascii="Arial" w:hAnsi="Arial" w:eastAsia="Arial" w:cs="Arial"/>
          <w:color w:val="000000" w:themeColor="text1" w:themeTint="FF" w:themeShade="FF"/>
          <w:sz w:val="22"/>
          <w:szCs w:val="22"/>
        </w:rPr>
        <w:t>World Health Organization (2021) Social isolation and loneliness among older people. Geneva: WHO.</w:t>
      </w:r>
    </w:p>
    <w:p w:rsidR="3598240F" w:rsidP="67DF0DEA" w:rsidRDefault="3598240F" w14:paraId="470BEFE7" w14:textId="636F3775">
      <w:pPr>
        <w:pStyle w:val="ds-markdown-paragraph"/>
        <w:shd w:val="clear" w:color="auto" w:fill="FFFFFF" w:themeFill="background1"/>
        <w:spacing w:before="240" w:beforeAutospacing="off" w:after="240" w:afterAutospacing="off" w:line="360" w:lineRule="auto"/>
        <w:jc w:val="both"/>
        <w:rPr>
          <w:rFonts w:ascii="Arial" w:hAnsi="Arial" w:eastAsia="Arial" w:cs="Arial"/>
          <w:color w:val="0F1115"/>
          <w:sz w:val="22"/>
          <w:szCs w:val="22"/>
          <w:lang w:val="en-US"/>
        </w:rPr>
      </w:pPr>
    </w:p>
    <w:p w:rsidR="3598240F" w:rsidP="3598240F" w:rsidRDefault="3598240F" w14:paraId="09DA99D6" w14:textId="499EAA4E">
      <w:pPr>
        <w:rPr>
          <w:rFonts w:ascii="Times New Roman" w:hAnsi="Times New Roman" w:eastAsia="Times New Roman" w:cs="Times New Roman"/>
          <w:sz w:val="28"/>
          <w:szCs w:val="28"/>
        </w:rPr>
      </w:pPr>
    </w:p>
    <w:p w:rsidR="3598240F" w:rsidP="3598240F" w:rsidRDefault="3598240F" w14:paraId="1AE220E3" w14:textId="59543397">
      <w:pPr>
        <w:rPr>
          <w:rFonts w:ascii="Times New Roman" w:hAnsi="Times New Roman" w:eastAsia="Times New Roman" w:cs="Times New Roman"/>
          <w:sz w:val="28"/>
          <w:szCs w:val="28"/>
        </w:rPr>
      </w:pPr>
    </w:p>
    <w:p w:rsidR="3598240F" w:rsidP="3598240F" w:rsidRDefault="3598240F" w14:paraId="039B70AB" w14:textId="3F2CDC6B">
      <w:pPr>
        <w:rPr>
          <w:rFonts w:ascii="Times New Roman" w:hAnsi="Times New Roman" w:eastAsia="Times New Roman" w:cs="Times New Roman"/>
          <w:sz w:val="28"/>
          <w:szCs w:val="28"/>
        </w:rPr>
      </w:pPr>
    </w:p>
    <w:p w:rsidR="3598240F" w:rsidP="3598240F" w:rsidRDefault="3598240F" w14:paraId="5608D249" w14:textId="2442977F">
      <w:pPr>
        <w:rPr>
          <w:rFonts w:ascii="Times New Roman" w:hAnsi="Times New Roman" w:eastAsia="Times New Roman" w:cs="Times New Roman"/>
          <w:sz w:val="28"/>
          <w:szCs w:val="28"/>
        </w:rPr>
      </w:pPr>
    </w:p>
    <w:p w:rsidR="3598240F" w:rsidP="3598240F" w:rsidRDefault="3598240F" w14:paraId="463E15B7" w14:textId="05DCCABE">
      <w:pPr>
        <w:rPr>
          <w:rFonts w:ascii="Times New Roman" w:hAnsi="Times New Roman" w:eastAsia="Times New Roman" w:cs="Times New Roman"/>
          <w:sz w:val="28"/>
          <w:szCs w:val="28"/>
        </w:rPr>
      </w:pPr>
    </w:p>
    <w:p w:rsidR="3598240F" w:rsidP="3598240F" w:rsidRDefault="3598240F" w14:paraId="01E14CA8" w14:textId="531099B5">
      <w:pPr>
        <w:rPr>
          <w:rFonts w:ascii="Times New Roman" w:hAnsi="Times New Roman" w:eastAsia="Times New Roman" w:cs="Times New Roman"/>
          <w:sz w:val="28"/>
          <w:szCs w:val="28"/>
        </w:rPr>
      </w:pPr>
    </w:p>
    <w:p w:rsidR="3598240F" w:rsidP="3598240F" w:rsidRDefault="3598240F" w14:paraId="2AB0B0AD" w14:textId="5692705D">
      <w:pPr>
        <w:rPr>
          <w:rFonts w:ascii="Times New Roman" w:hAnsi="Times New Roman" w:eastAsia="Times New Roman" w:cs="Times New Roman"/>
          <w:sz w:val="28"/>
          <w:szCs w:val="28"/>
        </w:rPr>
      </w:pPr>
    </w:p>
    <w:p w:rsidR="3598240F" w:rsidP="3598240F" w:rsidRDefault="3598240F" w14:paraId="7A5E660E" w14:textId="5BABF5F0">
      <w:pPr>
        <w:rPr>
          <w:rFonts w:ascii="Times New Roman" w:hAnsi="Times New Roman" w:eastAsia="Times New Roman" w:cs="Times New Roman"/>
          <w:sz w:val="28"/>
          <w:szCs w:val="28"/>
        </w:rPr>
      </w:pPr>
    </w:p>
    <w:p w:rsidR="3598240F" w:rsidP="3598240F" w:rsidRDefault="3598240F" w14:paraId="3D3717AB" w14:textId="50DE1072">
      <w:pPr>
        <w:rPr>
          <w:rFonts w:ascii="Times New Roman" w:hAnsi="Times New Roman" w:eastAsia="Times New Roman" w:cs="Times New Roman"/>
          <w:sz w:val="28"/>
          <w:szCs w:val="28"/>
        </w:rPr>
      </w:pPr>
    </w:p>
    <w:p w:rsidR="3598240F" w:rsidP="3598240F" w:rsidRDefault="3598240F" w14:paraId="1F6DF6E6" w14:textId="65F7362B">
      <w:pPr>
        <w:rPr>
          <w:rFonts w:ascii="Times New Roman" w:hAnsi="Times New Roman" w:eastAsia="Times New Roman" w:cs="Times New Roman"/>
          <w:sz w:val="28"/>
          <w:szCs w:val="28"/>
        </w:rPr>
      </w:pPr>
    </w:p>
    <w:p w:rsidR="3598240F" w:rsidP="3598240F" w:rsidRDefault="3598240F" w14:paraId="193765DF" w14:textId="2EDDC8B5">
      <w:pPr>
        <w:rPr>
          <w:rFonts w:ascii="Times New Roman" w:hAnsi="Times New Roman" w:eastAsia="Times New Roman" w:cs="Times New Roman"/>
          <w:sz w:val="28"/>
          <w:szCs w:val="28"/>
        </w:rPr>
      </w:pPr>
    </w:p>
    <w:p w:rsidR="3598240F" w:rsidP="3598240F" w:rsidRDefault="3598240F" w14:paraId="7F4DFC3C" w14:textId="7F91E87B">
      <w:pPr>
        <w:rPr>
          <w:rFonts w:ascii="Times New Roman" w:hAnsi="Times New Roman" w:eastAsia="Times New Roman" w:cs="Times New Roman"/>
          <w:sz w:val="28"/>
          <w:szCs w:val="28"/>
        </w:rPr>
      </w:pPr>
    </w:p>
    <w:p w:rsidR="3598240F" w:rsidP="3598240F" w:rsidRDefault="3598240F" w14:paraId="0FC7A0EF" w14:textId="2FE460C0">
      <w:pPr>
        <w:rPr>
          <w:rFonts w:ascii="Times New Roman" w:hAnsi="Times New Roman" w:eastAsia="Times New Roman" w:cs="Times New Roman"/>
          <w:sz w:val="28"/>
          <w:szCs w:val="28"/>
        </w:rPr>
      </w:pPr>
    </w:p>
    <w:p w:rsidR="3598240F" w:rsidP="3598240F" w:rsidRDefault="3598240F" w14:paraId="21BEA2AB" w14:textId="67966A4D">
      <w:pPr>
        <w:rPr>
          <w:rFonts w:ascii="Times New Roman" w:hAnsi="Times New Roman" w:eastAsia="Times New Roman" w:cs="Times New Roman"/>
          <w:sz w:val="28"/>
          <w:szCs w:val="28"/>
        </w:rPr>
      </w:pPr>
    </w:p>
    <w:p w:rsidR="3598240F" w:rsidP="3598240F" w:rsidRDefault="3598240F" w14:paraId="771E8FC1" w14:textId="1DCC8020">
      <w:pPr>
        <w:rPr>
          <w:rFonts w:ascii="Times New Roman" w:hAnsi="Times New Roman" w:eastAsia="Times New Roman" w:cs="Times New Roman"/>
          <w:sz w:val="28"/>
          <w:szCs w:val="28"/>
        </w:rPr>
      </w:pPr>
    </w:p>
    <w:p w:rsidR="3598240F" w:rsidP="3598240F" w:rsidRDefault="3598240F" w14:paraId="3FDE2948" w14:textId="7D400732">
      <w:pPr>
        <w:rPr>
          <w:rFonts w:ascii="Times New Roman" w:hAnsi="Times New Roman" w:eastAsia="Times New Roman" w:cs="Times New Roman"/>
          <w:sz w:val="28"/>
          <w:szCs w:val="28"/>
        </w:rPr>
      </w:pPr>
    </w:p>
    <w:p w:rsidR="3598240F" w:rsidP="3598240F" w:rsidRDefault="3598240F" w14:paraId="5CE04343" w14:textId="17A0C6C6">
      <w:pPr>
        <w:rPr>
          <w:rFonts w:ascii="Times New Roman" w:hAnsi="Times New Roman" w:eastAsia="Times New Roman" w:cs="Times New Roman"/>
          <w:sz w:val="28"/>
          <w:szCs w:val="28"/>
        </w:rPr>
      </w:pPr>
    </w:p>
    <w:p w:rsidR="3598240F" w:rsidP="3598240F" w:rsidRDefault="3598240F" w14:paraId="3DDF3E6A" w14:textId="0EE19978">
      <w:pPr>
        <w:rPr>
          <w:rFonts w:ascii="Times New Roman" w:hAnsi="Times New Roman" w:eastAsia="Times New Roman" w:cs="Times New Roman"/>
          <w:sz w:val="28"/>
          <w:szCs w:val="28"/>
        </w:rPr>
      </w:pPr>
    </w:p>
    <w:p w:rsidR="3598240F" w:rsidP="3598240F" w:rsidRDefault="3598240F" w14:paraId="2FC57430" w14:textId="173BCC90">
      <w:pPr>
        <w:rPr>
          <w:rFonts w:ascii="Times New Roman" w:hAnsi="Times New Roman" w:eastAsia="Times New Roman" w:cs="Times New Roman"/>
          <w:sz w:val="28"/>
          <w:szCs w:val="28"/>
        </w:rPr>
      </w:pPr>
    </w:p>
    <w:p w:rsidR="3598240F" w:rsidP="3598240F" w:rsidRDefault="3598240F" w14:paraId="0D7DB56E" w14:textId="0777356C">
      <w:pPr>
        <w:rPr>
          <w:rFonts w:ascii="Times New Roman" w:hAnsi="Times New Roman" w:eastAsia="Times New Roman" w:cs="Times New Roman"/>
          <w:sz w:val="28"/>
          <w:szCs w:val="28"/>
        </w:rPr>
      </w:pPr>
    </w:p>
    <w:p w:rsidR="3598240F" w:rsidP="3598240F" w:rsidRDefault="3598240F" w14:paraId="3D712A78" w14:textId="491A3FE4">
      <w:pPr>
        <w:rPr>
          <w:rFonts w:ascii="Times New Roman" w:hAnsi="Times New Roman" w:eastAsia="Times New Roman" w:cs="Times New Roman"/>
          <w:sz w:val="28"/>
          <w:szCs w:val="28"/>
        </w:rPr>
      </w:pPr>
    </w:p>
    <w:p w:rsidR="3598240F" w:rsidP="3598240F" w:rsidRDefault="3598240F" w14:paraId="1DB3EA52" w14:textId="78840384">
      <w:pPr>
        <w:rPr>
          <w:rFonts w:ascii="Times New Roman" w:hAnsi="Times New Roman" w:eastAsia="Times New Roman" w:cs="Times New Roman"/>
          <w:sz w:val="28"/>
          <w:szCs w:val="28"/>
        </w:rPr>
      </w:pPr>
    </w:p>
    <w:p w:rsidR="3598240F" w:rsidP="3598240F" w:rsidRDefault="3598240F" w14:paraId="3791A9F0" w14:textId="701042A3">
      <w:pPr>
        <w:rPr>
          <w:rFonts w:ascii="Times New Roman" w:hAnsi="Times New Roman" w:eastAsia="Times New Roman" w:cs="Times New Roman"/>
          <w:sz w:val="28"/>
          <w:szCs w:val="28"/>
        </w:rPr>
      </w:pPr>
    </w:p>
    <w:p w:rsidR="3598240F" w:rsidP="3598240F" w:rsidRDefault="3598240F" w14:paraId="7D9B28A7" w14:textId="21F867ED">
      <w:pPr>
        <w:rPr>
          <w:rFonts w:ascii="Times New Roman" w:hAnsi="Times New Roman" w:eastAsia="Times New Roman" w:cs="Times New Roman"/>
          <w:sz w:val="28"/>
          <w:szCs w:val="28"/>
        </w:rPr>
      </w:pPr>
    </w:p>
    <w:p w:rsidR="3598240F" w:rsidP="3598240F" w:rsidRDefault="3598240F" w14:paraId="5B8F52EC" w14:textId="4F8F4B8D">
      <w:pPr>
        <w:rPr>
          <w:rFonts w:ascii="Times New Roman" w:hAnsi="Times New Roman" w:eastAsia="Times New Roman" w:cs="Times New Roman"/>
          <w:sz w:val="28"/>
          <w:szCs w:val="28"/>
        </w:rPr>
      </w:pPr>
    </w:p>
    <w:p w:rsidR="3598240F" w:rsidP="3598240F" w:rsidRDefault="3598240F" w14:paraId="0944F701" w14:textId="4F8E369C">
      <w:pPr>
        <w:rPr>
          <w:rFonts w:ascii="Times New Roman" w:hAnsi="Times New Roman" w:eastAsia="Times New Roman" w:cs="Times New Roman"/>
          <w:sz w:val="28"/>
          <w:szCs w:val="28"/>
        </w:rPr>
      </w:pPr>
    </w:p>
    <w:p w:rsidR="3598240F" w:rsidP="3598240F" w:rsidRDefault="3598240F" w14:paraId="7E3AD884" w14:textId="3759333F">
      <w:pPr>
        <w:rPr>
          <w:rFonts w:ascii="Times New Roman" w:hAnsi="Times New Roman" w:eastAsia="Times New Roman" w:cs="Times New Roman"/>
          <w:sz w:val="28"/>
          <w:szCs w:val="28"/>
        </w:rPr>
      </w:pPr>
    </w:p>
    <w:p w:rsidR="3598240F" w:rsidP="3598240F" w:rsidRDefault="3598240F" w14:paraId="436FE921" w14:textId="39DC35B1">
      <w:pPr>
        <w:rPr>
          <w:rFonts w:ascii="Times New Roman" w:hAnsi="Times New Roman" w:eastAsia="Times New Roman" w:cs="Times New Roman"/>
          <w:sz w:val="28"/>
          <w:szCs w:val="28"/>
        </w:rPr>
      </w:pPr>
    </w:p>
    <w:p w:rsidR="3598240F" w:rsidP="3598240F" w:rsidRDefault="3598240F" w14:paraId="12E3D487" w14:textId="38EFC850">
      <w:pPr>
        <w:rPr>
          <w:rFonts w:ascii="Times New Roman" w:hAnsi="Times New Roman" w:eastAsia="Times New Roman" w:cs="Times New Roman"/>
          <w:sz w:val="28"/>
          <w:szCs w:val="28"/>
        </w:rPr>
      </w:pPr>
    </w:p>
    <w:p w:rsidR="3598240F" w:rsidP="3598240F" w:rsidRDefault="3598240F" w14:paraId="4F07E6CD" w14:textId="26FF8D3E">
      <w:pPr>
        <w:rPr>
          <w:rFonts w:ascii="Times New Roman" w:hAnsi="Times New Roman" w:eastAsia="Times New Roman" w:cs="Times New Roman"/>
          <w:sz w:val="28"/>
          <w:szCs w:val="28"/>
        </w:rPr>
      </w:pPr>
    </w:p>
    <w:p w:rsidR="3598240F" w:rsidP="3598240F" w:rsidRDefault="3598240F" w14:paraId="59587E33" w14:textId="3D9E8E59">
      <w:pPr>
        <w:rPr>
          <w:rFonts w:ascii="Times New Roman" w:hAnsi="Times New Roman" w:eastAsia="Times New Roman" w:cs="Times New Roman"/>
          <w:sz w:val="28"/>
          <w:szCs w:val="28"/>
        </w:rPr>
      </w:pPr>
    </w:p>
    <w:p w:rsidR="3598240F" w:rsidP="3598240F" w:rsidRDefault="3598240F" w14:paraId="739667D4" w14:textId="34AE748D">
      <w:pPr>
        <w:rPr>
          <w:rFonts w:ascii="Times New Roman" w:hAnsi="Times New Roman" w:eastAsia="Times New Roman" w:cs="Times New Roman"/>
          <w:sz w:val="28"/>
          <w:szCs w:val="28"/>
        </w:rPr>
      </w:pPr>
    </w:p>
    <w:p w:rsidR="3598240F" w:rsidP="3598240F" w:rsidRDefault="3598240F" w14:paraId="73C15819" w14:textId="3C77CBF0">
      <w:pPr>
        <w:rPr>
          <w:rFonts w:ascii="Times New Roman" w:hAnsi="Times New Roman" w:eastAsia="Times New Roman" w:cs="Times New Roman"/>
          <w:sz w:val="28"/>
          <w:szCs w:val="28"/>
        </w:rPr>
      </w:pPr>
    </w:p>
    <w:p w:rsidR="3598240F" w:rsidP="3598240F" w:rsidRDefault="3598240F" w14:paraId="31EE80AD" w14:textId="304C4C99">
      <w:pPr>
        <w:rPr>
          <w:rFonts w:ascii="Times New Roman" w:hAnsi="Times New Roman" w:eastAsia="Times New Roman" w:cs="Times New Roman"/>
          <w:sz w:val="28"/>
          <w:szCs w:val="28"/>
        </w:rPr>
      </w:pPr>
    </w:p>
    <w:p w:rsidR="3598240F" w:rsidP="3598240F" w:rsidRDefault="3598240F" w14:paraId="6C238627" w14:textId="3FC64373">
      <w:pPr>
        <w:rPr>
          <w:rFonts w:ascii="Times New Roman" w:hAnsi="Times New Roman" w:eastAsia="Times New Roman" w:cs="Times New Roman"/>
          <w:sz w:val="28"/>
          <w:szCs w:val="28"/>
        </w:rPr>
      </w:pPr>
    </w:p>
    <w:p w:rsidR="3598240F" w:rsidP="3598240F" w:rsidRDefault="3598240F" w14:paraId="6A9D32E1" w14:textId="5AF8B748">
      <w:pPr>
        <w:rPr>
          <w:rFonts w:ascii="Times New Roman" w:hAnsi="Times New Roman" w:eastAsia="Times New Roman" w:cs="Times New Roman"/>
          <w:sz w:val="28"/>
          <w:szCs w:val="28"/>
        </w:rPr>
      </w:pPr>
    </w:p>
    <w:sectPr w:rsidR="3598240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Ef53+qmgAlV5pi" int2:id="yTlSaWLG">
      <int2:state int2:type="spell" int2:value="Rejected"/>
    </int2:textHash>
    <int2:textHash int2:hashCode="uyeBdGu6wYzAaH" int2:id="r29lTdIi">
      <int2:state int2:type="spell" int2:value="Rejected"/>
    </int2:textHash>
    <int2:textHash int2:hashCode="+8vV6MS7EfR8VX" int2:id="4By6G5Hd">
      <int2:state int2:type="spell" int2:value="Rejected"/>
    </int2:textHash>
    <int2:textHash int2:hashCode="59LJPTXN7B4Pwp" int2:id="muhnYars">
      <int2:state int2:type="spell" int2:value="Rejected"/>
    </int2:textHash>
    <int2:textHash int2:hashCode="hN6B5b8f/AaH/i" int2:id="mQzlD0Vd">
      <int2:state int2:type="spell" int2:value="Rejected"/>
    </int2:textHash>
    <int2:textHash int2:hashCode="fHn4+Ovy0KWqy5" int2:id="WcV3nP6c">
      <int2:state int2:type="spell" int2:value="Rejected"/>
    </int2:textHash>
    <int2:textHash int2:hashCode="WwfM4c3mo0e6R2" int2:id="G7lBmzIt">
      <int2:state int2:type="spell" int2:value="Rejected"/>
    </int2:textHash>
    <int2:textHash int2:hashCode="ni8UUdXdlt6RIo" int2:id="jbZoeMHI">
      <int2:state int2:type="spell" int2:value="Rejected"/>
    </int2:textHash>
    <int2:textHash int2:hashCode="VLeK0lgDHFU1WF" int2:id="Tfu9hnRV">
      <int2:state int2:type="spell" int2:value="Rejected"/>
    </int2:textHash>
    <int2:bookmark int2:bookmarkName="_Int_uJfc0jQ9" int2:invalidationBookmarkName="" int2:hashCode="AoTGrFjLR7tS5C" int2:id="AUd0ljJk">
      <int2:state int2:type="gram" int2:value="Rejected"/>
    </int2:bookmark>
    <int2:bookmark int2:bookmarkName="_Int_KNyYMDSY" int2:invalidationBookmarkName="" int2:hashCode="g92davQ/jL7gis" int2:id="zG42dVsD">
      <int2:state int2:type="gram" int2:value="Rejected"/>
    </int2:bookmark>
    <int2:bookmark int2:bookmarkName="_Int_kcUaERxR" int2:invalidationBookmarkName="" int2:hashCode="cDkeu0xe4270md" int2:id="V44JwV8D">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193c7aa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1f85b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3952ECA"/>
    <w:multiLevelType w:val="hybridMultilevel"/>
    <w:tmpl w:val="FFFFFFFF"/>
    <w:lvl w:ilvl="0" w:tplc="A9FC9F7C">
      <w:start w:val="1"/>
      <w:numFmt w:val="bullet"/>
      <w:lvlText w:val=""/>
      <w:lvlJc w:val="left"/>
      <w:pPr>
        <w:ind w:left="720" w:hanging="360"/>
      </w:pPr>
      <w:rPr>
        <w:rFonts w:hint="default" w:ascii="Symbol" w:hAnsi="Symbol"/>
      </w:rPr>
    </w:lvl>
    <w:lvl w:ilvl="1" w:tplc="CD30202A">
      <w:start w:val="1"/>
      <w:numFmt w:val="bullet"/>
      <w:lvlText w:val="o"/>
      <w:lvlJc w:val="left"/>
      <w:pPr>
        <w:ind w:left="1440" w:hanging="360"/>
      </w:pPr>
      <w:rPr>
        <w:rFonts w:hint="default" w:ascii="Courier New" w:hAnsi="Courier New"/>
      </w:rPr>
    </w:lvl>
    <w:lvl w:ilvl="2" w:tplc="5AEC70F4">
      <w:start w:val="1"/>
      <w:numFmt w:val="bullet"/>
      <w:lvlText w:val=""/>
      <w:lvlJc w:val="left"/>
      <w:pPr>
        <w:ind w:left="2160" w:hanging="360"/>
      </w:pPr>
      <w:rPr>
        <w:rFonts w:hint="default" w:ascii="Wingdings" w:hAnsi="Wingdings"/>
      </w:rPr>
    </w:lvl>
    <w:lvl w:ilvl="3" w:tplc="BA968162">
      <w:start w:val="1"/>
      <w:numFmt w:val="bullet"/>
      <w:lvlText w:val=""/>
      <w:lvlJc w:val="left"/>
      <w:pPr>
        <w:ind w:left="2880" w:hanging="360"/>
      </w:pPr>
      <w:rPr>
        <w:rFonts w:hint="default" w:ascii="Symbol" w:hAnsi="Symbol"/>
      </w:rPr>
    </w:lvl>
    <w:lvl w:ilvl="4" w:tplc="FEB05D9E">
      <w:start w:val="1"/>
      <w:numFmt w:val="bullet"/>
      <w:lvlText w:val="o"/>
      <w:lvlJc w:val="left"/>
      <w:pPr>
        <w:ind w:left="3600" w:hanging="360"/>
      </w:pPr>
      <w:rPr>
        <w:rFonts w:hint="default" w:ascii="Courier New" w:hAnsi="Courier New"/>
      </w:rPr>
    </w:lvl>
    <w:lvl w:ilvl="5" w:tplc="C9B6FBC6">
      <w:start w:val="1"/>
      <w:numFmt w:val="bullet"/>
      <w:lvlText w:val=""/>
      <w:lvlJc w:val="left"/>
      <w:pPr>
        <w:ind w:left="4320" w:hanging="360"/>
      </w:pPr>
      <w:rPr>
        <w:rFonts w:hint="default" w:ascii="Wingdings" w:hAnsi="Wingdings"/>
      </w:rPr>
    </w:lvl>
    <w:lvl w:ilvl="6" w:tplc="9FAC0012">
      <w:start w:val="1"/>
      <w:numFmt w:val="bullet"/>
      <w:lvlText w:val=""/>
      <w:lvlJc w:val="left"/>
      <w:pPr>
        <w:ind w:left="5040" w:hanging="360"/>
      </w:pPr>
      <w:rPr>
        <w:rFonts w:hint="default" w:ascii="Symbol" w:hAnsi="Symbol"/>
      </w:rPr>
    </w:lvl>
    <w:lvl w:ilvl="7" w:tplc="F73688CE">
      <w:start w:val="1"/>
      <w:numFmt w:val="bullet"/>
      <w:lvlText w:val="o"/>
      <w:lvlJc w:val="left"/>
      <w:pPr>
        <w:ind w:left="5760" w:hanging="360"/>
      </w:pPr>
      <w:rPr>
        <w:rFonts w:hint="default" w:ascii="Courier New" w:hAnsi="Courier New"/>
      </w:rPr>
    </w:lvl>
    <w:lvl w:ilvl="8" w:tplc="D340E9D6">
      <w:start w:val="1"/>
      <w:numFmt w:val="bullet"/>
      <w:lvlText w:val=""/>
      <w:lvlJc w:val="left"/>
      <w:pPr>
        <w:ind w:left="6480" w:hanging="360"/>
      </w:pPr>
      <w:rPr>
        <w:rFonts w:hint="default" w:ascii="Wingdings" w:hAnsi="Wingdings"/>
      </w:rPr>
    </w:lvl>
  </w:abstractNum>
  <w:abstractNum w:abstractNumId="1" w15:restartNumberingAfterBreak="0">
    <w:nsid w:val="628D4D1F"/>
    <w:multiLevelType w:val="hybridMultilevel"/>
    <w:tmpl w:val="FFFFFFFF"/>
    <w:lvl w:ilvl="0" w:tplc="32B24C82">
      <w:start w:val="3"/>
      <w:numFmt w:val="decimal"/>
      <w:lvlText w:val="%1."/>
      <w:lvlJc w:val="left"/>
      <w:pPr>
        <w:ind w:left="360" w:hanging="360"/>
      </w:pPr>
    </w:lvl>
    <w:lvl w:ilvl="1" w:tplc="738E7342">
      <w:start w:val="1"/>
      <w:numFmt w:val="lowerLetter"/>
      <w:lvlText w:val="%2."/>
      <w:lvlJc w:val="left"/>
      <w:pPr>
        <w:ind w:left="1440" w:hanging="360"/>
      </w:pPr>
    </w:lvl>
    <w:lvl w:ilvl="2" w:tplc="38EC36EA">
      <w:start w:val="1"/>
      <w:numFmt w:val="lowerRoman"/>
      <w:lvlText w:val="%3."/>
      <w:lvlJc w:val="right"/>
      <w:pPr>
        <w:ind w:left="2160" w:hanging="180"/>
      </w:pPr>
    </w:lvl>
    <w:lvl w:ilvl="3" w:tplc="08366FE2">
      <w:start w:val="1"/>
      <w:numFmt w:val="decimal"/>
      <w:lvlText w:val="%4."/>
      <w:lvlJc w:val="left"/>
      <w:pPr>
        <w:ind w:left="2880" w:hanging="360"/>
      </w:pPr>
    </w:lvl>
    <w:lvl w:ilvl="4" w:tplc="A33A55FA">
      <w:start w:val="1"/>
      <w:numFmt w:val="lowerLetter"/>
      <w:lvlText w:val="%5."/>
      <w:lvlJc w:val="left"/>
      <w:pPr>
        <w:ind w:left="3600" w:hanging="360"/>
      </w:pPr>
    </w:lvl>
    <w:lvl w:ilvl="5" w:tplc="C096B898">
      <w:start w:val="1"/>
      <w:numFmt w:val="lowerRoman"/>
      <w:lvlText w:val="%6."/>
      <w:lvlJc w:val="right"/>
      <w:pPr>
        <w:ind w:left="4320" w:hanging="180"/>
      </w:pPr>
    </w:lvl>
    <w:lvl w:ilvl="6" w:tplc="11D0B36C">
      <w:start w:val="1"/>
      <w:numFmt w:val="decimal"/>
      <w:lvlText w:val="%7."/>
      <w:lvlJc w:val="left"/>
      <w:pPr>
        <w:ind w:left="5040" w:hanging="360"/>
      </w:pPr>
    </w:lvl>
    <w:lvl w:ilvl="7" w:tplc="BB4A77BA">
      <w:start w:val="1"/>
      <w:numFmt w:val="lowerLetter"/>
      <w:lvlText w:val="%8."/>
      <w:lvlJc w:val="left"/>
      <w:pPr>
        <w:ind w:left="5760" w:hanging="360"/>
      </w:pPr>
    </w:lvl>
    <w:lvl w:ilvl="8" w:tplc="89120678">
      <w:start w:val="1"/>
      <w:numFmt w:val="lowerRoman"/>
      <w:lvlText w:val="%9."/>
      <w:lvlJc w:val="right"/>
      <w:pPr>
        <w:ind w:left="6480" w:hanging="180"/>
      </w:pPr>
    </w:lvl>
  </w:abstractNum>
  <w:num w:numId="4">
    <w:abstractNumId w:val="3"/>
  </w:num>
  <w:num w:numId="3">
    <w:abstractNumId w:val="2"/>
  </w:num>
  <w:num w:numId="1" w16cid:durableId="1316838449">
    <w:abstractNumId w:val="0"/>
  </w:num>
  <w:num w:numId="2" w16cid:durableId="1785493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AFF60A"/>
    <w:rsid w:val="000206CD"/>
    <w:rsid w:val="0058A4DA"/>
    <w:rsid w:val="0067707C"/>
    <w:rsid w:val="009F132B"/>
    <w:rsid w:val="00F71673"/>
    <w:rsid w:val="01529717"/>
    <w:rsid w:val="01DF356D"/>
    <w:rsid w:val="02343FFA"/>
    <w:rsid w:val="03037EE9"/>
    <w:rsid w:val="04D1719F"/>
    <w:rsid w:val="069949AB"/>
    <w:rsid w:val="07F5452E"/>
    <w:rsid w:val="0A7FC210"/>
    <w:rsid w:val="0B82D369"/>
    <w:rsid w:val="0C728F06"/>
    <w:rsid w:val="0DD570F7"/>
    <w:rsid w:val="0E77E25B"/>
    <w:rsid w:val="0F0B4095"/>
    <w:rsid w:val="10FAC2FB"/>
    <w:rsid w:val="10FDDB42"/>
    <w:rsid w:val="12514AF5"/>
    <w:rsid w:val="12836B31"/>
    <w:rsid w:val="13E35422"/>
    <w:rsid w:val="1591CB2B"/>
    <w:rsid w:val="16836245"/>
    <w:rsid w:val="179F7533"/>
    <w:rsid w:val="19EC3321"/>
    <w:rsid w:val="1A677A97"/>
    <w:rsid w:val="1C847ED5"/>
    <w:rsid w:val="1C85A52C"/>
    <w:rsid w:val="1CF7473F"/>
    <w:rsid w:val="1D81334F"/>
    <w:rsid w:val="1D87A6DF"/>
    <w:rsid w:val="1F221A7D"/>
    <w:rsid w:val="1FFD2E48"/>
    <w:rsid w:val="210149E7"/>
    <w:rsid w:val="21D051EF"/>
    <w:rsid w:val="2213C109"/>
    <w:rsid w:val="22AFF60A"/>
    <w:rsid w:val="23F0B2B5"/>
    <w:rsid w:val="23FB023E"/>
    <w:rsid w:val="24924F94"/>
    <w:rsid w:val="24EE5246"/>
    <w:rsid w:val="25959396"/>
    <w:rsid w:val="25CD2CD6"/>
    <w:rsid w:val="2709CE54"/>
    <w:rsid w:val="2718CA48"/>
    <w:rsid w:val="27264C12"/>
    <w:rsid w:val="2850A2A6"/>
    <w:rsid w:val="2AD4D3F4"/>
    <w:rsid w:val="2BB0E450"/>
    <w:rsid w:val="2C0E589A"/>
    <w:rsid w:val="2C9F1186"/>
    <w:rsid w:val="2CDEEF0F"/>
    <w:rsid w:val="2D415BE2"/>
    <w:rsid w:val="2E0E85AF"/>
    <w:rsid w:val="2F027D79"/>
    <w:rsid w:val="2F14D88F"/>
    <w:rsid w:val="2F81B6D3"/>
    <w:rsid w:val="2FE1A2F9"/>
    <w:rsid w:val="30149070"/>
    <w:rsid w:val="304E9C01"/>
    <w:rsid w:val="30B8B6E1"/>
    <w:rsid w:val="31DB28AF"/>
    <w:rsid w:val="327A62CC"/>
    <w:rsid w:val="3385D995"/>
    <w:rsid w:val="33BF7491"/>
    <w:rsid w:val="351FE830"/>
    <w:rsid w:val="353C70D5"/>
    <w:rsid w:val="3598240F"/>
    <w:rsid w:val="365A5532"/>
    <w:rsid w:val="369A504C"/>
    <w:rsid w:val="36F2F2FB"/>
    <w:rsid w:val="3896AD31"/>
    <w:rsid w:val="3996D049"/>
    <w:rsid w:val="3AB8C1D2"/>
    <w:rsid w:val="3BC2208F"/>
    <w:rsid w:val="3BEAF09A"/>
    <w:rsid w:val="3BFDED9E"/>
    <w:rsid w:val="3D387FF2"/>
    <w:rsid w:val="3D837DC1"/>
    <w:rsid w:val="3E4A2036"/>
    <w:rsid w:val="3F5ECD79"/>
    <w:rsid w:val="3FA08FC6"/>
    <w:rsid w:val="40758EDE"/>
    <w:rsid w:val="40E17EA7"/>
    <w:rsid w:val="431DF539"/>
    <w:rsid w:val="435232C2"/>
    <w:rsid w:val="44627393"/>
    <w:rsid w:val="45C320BD"/>
    <w:rsid w:val="46B178ED"/>
    <w:rsid w:val="47C54A80"/>
    <w:rsid w:val="483A3DF0"/>
    <w:rsid w:val="4886AF11"/>
    <w:rsid w:val="488C4708"/>
    <w:rsid w:val="49000607"/>
    <w:rsid w:val="4A39BDC4"/>
    <w:rsid w:val="4ADEFDA1"/>
    <w:rsid w:val="4B9EE1DD"/>
    <w:rsid w:val="4BBD5049"/>
    <w:rsid w:val="4C216EE1"/>
    <w:rsid w:val="4D1DB04A"/>
    <w:rsid w:val="4E40D66F"/>
    <w:rsid w:val="4F529F6C"/>
    <w:rsid w:val="4FB54AEF"/>
    <w:rsid w:val="52AF61AD"/>
    <w:rsid w:val="52F96770"/>
    <w:rsid w:val="54823125"/>
    <w:rsid w:val="54B34F6E"/>
    <w:rsid w:val="55005966"/>
    <w:rsid w:val="560FD375"/>
    <w:rsid w:val="56458F31"/>
    <w:rsid w:val="57D266CB"/>
    <w:rsid w:val="5981F7BB"/>
    <w:rsid w:val="59954C97"/>
    <w:rsid w:val="59F4C508"/>
    <w:rsid w:val="5A254634"/>
    <w:rsid w:val="5B31FCC2"/>
    <w:rsid w:val="5B4339D7"/>
    <w:rsid w:val="5B5F33D5"/>
    <w:rsid w:val="5BA9CC71"/>
    <w:rsid w:val="5D1F0BF1"/>
    <w:rsid w:val="5E074B5E"/>
    <w:rsid w:val="5E1BF203"/>
    <w:rsid w:val="5E7405A6"/>
    <w:rsid w:val="5EC68CE0"/>
    <w:rsid w:val="5FD874EA"/>
    <w:rsid w:val="63DC5225"/>
    <w:rsid w:val="64BBE89D"/>
    <w:rsid w:val="656D3507"/>
    <w:rsid w:val="66E75405"/>
    <w:rsid w:val="66E80F09"/>
    <w:rsid w:val="66F99454"/>
    <w:rsid w:val="67010F3C"/>
    <w:rsid w:val="67332CB7"/>
    <w:rsid w:val="67D01C55"/>
    <w:rsid w:val="67DF0DEA"/>
    <w:rsid w:val="69CEED9A"/>
    <w:rsid w:val="69FC830F"/>
    <w:rsid w:val="6A2373F6"/>
    <w:rsid w:val="6A644C9A"/>
    <w:rsid w:val="6A90DF00"/>
    <w:rsid w:val="6AF89F47"/>
    <w:rsid w:val="6B946657"/>
    <w:rsid w:val="6C3F4ADD"/>
    <w:rsid w:val="6CF5185D"/>
    <w:rsid w:val="6D46EB88"/>
    <w:rsid w:val="6D856C21"/>
    <w:rsid w:val="6E4FEF61"/>
    <w:rsid w:val="6EE5AB44"/>
    <w:rsid w:val="6F234645"/>
    <w:rsid w:val="6FE65F1C"/>
    <w:rsid w:val="70E0064B"/>
    <w:rsid w:val="71258C75"/>
    <w:rsid w:val="712E083E"/>
    <w:rsid w:val="7212F1DB"/>
    <w:rsid w:val="72AC03B7"/>
    <w:rsid w:val="75EFFF02"/>
    <w:rsid w:val="764F99B8"/>
    <w:rsid w:val="776C36BE"/>
    <w:rsid w:val="77CE3268"/>
    <w:rsid w:val="77F7CB5E"/>
    <w:rsid w:val="78A7C9C1"/>
    <w:rsid w:val="78E35020"/>
    <w:rsid w:val="790B4B4A"/>
    <w:rsid w:val="799F0F58"/>
    <w:rsid w:val="7A32BFC5"/>
    <w:rsid w:val="7B199D16"/>
    <w:rsid w:val="7D137E69"/>
    <w:rsid w:val="7D762C8A"/>
    <w:rsid w:val="7E6F1C27"/>
    <w:rsid w:val="7EC4A1A6"/>
    <w:rsid w:val="7F166A81"/>
    <w:rsid w:val="7FE3849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FF60A"/>
  <w15:chartTrackingRefBased/>
  <w15:docId w15:val="{56F614C4-A4A3-4C10-931A-DD26919B9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7DF0DEA"/>
    <w:rPr>
      <w:noProof w:val="0"/>
    </w:rPr>
  </w:style>
  <w:style w:type="paragraph" w:styleId="Heading1">
    <w:uiPriority w:val="9"/>
    <w:name w:val="heading 1"/>
    <w:basedOn w:val="Normal"/>
    <w:next w:val="Normal"/>
    <w:qFormat/>
    <w:rsid w:val="67DF0DEA"/>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3598240F"/>
    <w:rPr>
      <w:b/>
      <w:bCs/>
    </w:rPr>
  </w:style>
  <w:style w:type="paragraph" w:styleId="ds-markdown-paragraph" w:customStyle="true">
    <w:uiPriority w:val="1"/>
    <w:name w:val="ds-markdown-paragraph"/>
    <w:basedOn w:val="Normal"/>
    <w:rsid w:val="67DF0DEA"/>
    <w:pPr>
      <w:spacing w:beforeAutospacing="on" w:afterAutospacing="on" w:line="240" w:lineRule="auto"/>
    </w:pPr>
  </w:style>
  <w:style w:type="paragraph" w:styleId="ListParagraph">
    <w:uiPriority w:val="34"/>
    <w:name w:val="List Paragraph"/>
    <w:basedOn w:val="Normal"/>
    <w:qFormat/>
    <w:rsid w:val="67DF0DEA"/>
    <w:pPr>
      <w:spacing/>
      <w:ind w:left="720"/>
      <w:contextualSpacing/>
    </w:pPr>
  </w:style>
  <w:style w:type="character" w:styleId="Hyperlink">
    <w:name w:val="Hyperlink"/>
    <w:basedOn w:val="DefaultParagraphFont"/>
    <w:uiPriority w:val="99"/>
    <w:unhideWhenUsed/>
    <w:rsid w:val="3598240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britishmuseum.org/" TargetMode="External" Id="R291a5c9c33f04503" /><Relationship Type="http://schemas.openxmlformats.org/officeDocument/2006/relationships/hyperlink" Target="https://www.digitalunite.com/" TargetMode="External" Id="R6214bd2aa8a647a4" /><Relationship Type="http://schemas.openxmlformats.org/officeDocument/2006/relationships/image" Target="/media/image3.png" Id="rId158125443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Uzma Muhammad (2406912)</dc:creator>
  <keywords/>
  <dc:description/>
  <lastModifiedBy>Uzma Muhammad (2406912)</lastModifiedBy>
  <revision>7</revision>
  <dcterms:created xsi:type="dcterms:W3CDTF">2026-03-10T22:14:00.0000000Z</dcterms:created>
  <dcterms:modified xsi:type="dcterms:W3CDTF">2026-03-11T22:10:58.5396521Z</dcterms:modified>
</coreProperties>
</file>