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7ACAA3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76F8C">
              <w:rPr>
                <w:rFonts w:ascii="Times New Roman" w:hAnsi="Times New Roman" w:cs="Times New Roman"/>
                <w:b/>
                <w:color w:val="auto"/>
                <w:sz w:val="48"/>
              </w:rPr>
              <w:t>Lauren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9633CE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76F8C">
              <w:rPr>
                <w:rFonts w:ascii="Times New Roman" w:hAnsi="Times New Roman" w:cs="Times New Roman"/>
                <w:b/>
                <w:color w:val="auto"/>
                <w:sz w:val="48"/>
              </w:rPr>
              <w:t xml:space="preserve"> </w:t>
            </w:r>
            <w:hyperlink r:id="rId11" w:history="1">
              <w:r w:rsidR="00676F8C" w:rsidRPr="00A046EF">
                <w:rPr>
                  <w:rStyle w:val="Hyperlink"/>
                  <w:rFonts w:ascii="Times New Roman" w:hAnsi="Times New Roman" w:cs="Times New Roman"/>
                  <w:b/>
                  <w:sz w:val="48"/>
                </w:rPr>
                <w:t>2328348@student.uwtsd.ac.uk</w:t>
              </w:r>
            </w:hyperlink>
            <w:r w:rsidR="00676F8C">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18899DE" w14:textId="77777777" w:rsidR="00676F8C" w:rsidRDefault="0085230E" w:rsidP="00676F8C">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34A4507" w14:textId="40838F39" w:rsidR="00676F8C" w:rsidRDefault="00676F8C" w:rsidP="00676F8C">
            <w:pPr>
              <w:ind w:right="-957"/>
              <w:rPr>
                <w:rFonts w:ascii="Times New Roman" w:hAnsi="Times New Roman" w:cs="Times New Roman"/>
                <w:b/>
                <w:sz w:val="48"/>
              </w:rPr>
            </w:pPr>
            <w:r>
              <w:rPr>
                <w:rFonts w:ascii="Times New Roman" w:hAnsi="Times New Roman" w:cs="Times New Roman"/>
                <w:b/>
                <w:sz w:val="48"/>
              </w:rPr>
              <w:t>2328348</w:t>
            </w:r>
          </w:p>
          <w:p w14:paraId="0DE696B2" w14:textId="5346C99A" w:rsidR="00F927A1" w:rsidRPr="005D3F07" w:rsidRDefault="00F927A1" w:rsidP="005D3F07">
            <w:pPr>
              <w:overflowPunct/>
              <w:autoSpaceDE/>
              <w:autoSpaceDN/>
              <w:adjustRightInd/>
              <w:ind w:right="-957"/>
              <w:textAlignment w:val="auto"/>
              <w:rPr>
                <w:rFonts w:ascii="Times New Roman" w:hAnsi="Times New Roman" w:cs="Times New Roman"/>
                <w:b/>
                <w:color w:val="auto"/>
                <w:sz w:val="48"/>
              </w:rPr>
            </w:pP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676F8C">
      <w:pP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E3FB592" w:rsidR="006E481E" w:rsidRPr="008B28E7" w:rsidRDefault="006E481E" w:rsidP="00FF7EBB">
      <w:pPr>
        <w:jc w:val="both"/>
        <w:rPr>
          <w:sz w:val="24"/>
          <w:szCs w:val="24"/>
        </w:rPr>
      </w:pPr>
      <w:r w:rsidRPr="008B28E7">
        <w:rPr>
          <w:sz w:val="24"/>
          <w:szCs w:val="24"/>
        </w:rPr>
        <w:t>Date of observation</w:t>
      </w:r>
      <w:r w:rsidR="00C7108B">
        <w:rPr>
          <w:sz w:val="24"/>
          <w:szCs w:val="24"/>
        </w:rPr>
        <w:t>:  _</w:t>
      </w:r>
      <w:r w:rsidR="00676F8C">
        <w:rPr>
          <w:sz w:val="24"/>
          <w:szCs w:val="24"/>
        </w:rPr>
        <w:t>03 October 2024</w:t>
      </w:r>
      <w:r w:rsidR="00C7108B">
        <w:rPr>
          <w:sz w:val="24"/>
          <w:szCs w:val="24"/>
        </w:rPr>
        <w:t xml:space="preserve">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3E072FFC" w14:textId="66AC0042" w:rsidR="00AE6E18" w:rsidRPr="00C4640C" w:rsidRDefault="00AE6E18" w:rsidP="00AE6E18">
            <w:pPr>
              <w:jc w:val="both"/>
              <w:rPr>
                <w:rFonts w:asciiTheme="minorHAnsi" w:hAnsiTheme="minorHAnsi" w:cstheme="minorHAnsi"/>
                <w:i/>
                <w:iCs/>
                <w:color w:val="2E74B5" w:themeColor="accent5" w:themeShade="BF"/>
                <w:sz w:val="24"/>
                <w:szCs w:val="24"/>
              </w:rPr>
            </w:pPr>
            <w:r w:rsidRPr="00C4640C">
              <w:rPr>
                <w:rFonts w:asciiTheme="minorHAnsi" w:hAnsiTheme="minorHAnsi" w:cstheme="minorHAnsi"/>
                <w:i/>
                <w:iCs/>
                <w:color w:val="2E74B5" w:themeColor="accent5" w:themeShade="BF"/>
                <w:sz w:val="24"/>
                <w:szCs w:val="24"/>
              </w:rPr>
              <w:t xml:space="preserve">To ensure confidentiality and anonymity, I will be referring to the individuals as 1 for the children and 2 for their parent. The details of the area I work in will not be discussed or identified. </w:t>
            </w:r>
          </w:p>
          <w:p w14:paraId="440488E5" w14:textId="77777777" w:rsidR="00D3203C" w:rsidRPr="00C4640C" w:rsidRDefault="00D3203C" w:rsidP="00D3203C">
            <w:pPr>
              <w:jc w:val="both"/>
              <w:rPr>
                <w:rFonts w:asciiTheme="minorHAnsi" w:hAnsiTheme="minorHAnsi" w:cstheme="minorHAnsi"/>
                <w:iCs/>
                <w:sz w:val="24"/>
                <w:szCs w:val="24"/>
              </w:rPr>
            </w:pPr>
          </w:p>
          <w:p w14:paraId="343E836E" w14:textId="77777777" w:rsidR="00D3203C" w:rsidRPr="00C4640C" w:rsidRDefault="00D3203C" w:rsidP="00D3203C">
            <w:pPr>
              <w:jc w:val="both"/>
              <w:rPr>
                <w:rFonts w:asciiTheme="minorHAnsi" w:hAnsiTheme="minorHAnsi" w:cstheme="minorHAnsi"/>
                <w:iCs/>
                <w:color w:val="auto"/>
                <w:sz w:val="24"/>
                <w:szCs w:val="24"/>
              </w:rPr>
            </w:pPr>
          </w:p>
          <w:p w14:paraId="56F9A353" w14:textId="2CE37795" w:rsidR="00D4683C" w:rsidRPr="00C4640C" w:rsidRDefault="002B44B5" w:rsidP="00C4640C">
            <w:pPr>
              <w:spacing w:line="360" w:lineRule="auto"/>
              <w:jc w:val="both"/>
              <w:rPr>
                <w:rFonts w:asciiTheme="minorHAnsi" w:hAnsiTheme="minorHAnsi" w:cstheme="minorHAnsi"/>
                <w:iCs/>
                <w:color w:val="auto"/>
                <w:sz w:val="24"/>
                <w:szCs w:val="24"/>
              </w:rPr>
            </w:pPr>
            <w:r w:rsidRPr="00C4640C">
              <w:rPr>
                <w:rFonts w:asciiTheme="minorHAnsi" w:hAnsiTheme="minorHAnsi" w:cstheme="minorHAnsi"/>
                <w:iCs/>
                <w:color w:val="auto"/>
                <w:sz w:val="24"/>
                <w:szCs w:val="24"/>
              </w:rPr>
              <w:t>This intervention was required</w:t>
            </w:r>
            <w:r w:rsidR="00D73F99" w:rsidRPr="00C4640C">
              <w:rPr>
                <w:rFonts w:asciiTheme="minorHAnsi" w:hAnsiTheme="minorHAnsi" w:cstheme="minorHAnsi"/>
                <w:iCs/>
                <w:color w:val="auto"/>
                <w:sz w:val="24"/>
                <w:szCs w:val="24"/>
              </w:rPr>
              <w:t xml:space="preserve"> under Section 37 of the Social Services and Wellbeing (Wales) Act (2014) following a referral into the department, whereby concerns in relation to parental substance misuse and mental health difficulties were highlighted. Under Section 37 of the act the local authority must meet a child’s needs for care and support if they consider it necessary to protect the child from potential abuse or neglect</w:t>
            </w:r>
            <w:r w:rsidR="008D5C76">
              <w:rPr>
                <w:rFonts w:asciiTheme="minorHAnsi" w:hAnsiTheme="minorHAnsi" w:cstheme="minorHAnsi"/>
                <w:iCs/>
                <w:color w:val="auto"/>
                <w:sz w:val="24"/>
                <w:szCs w:val="24"/>
              </w:rPr>
              <w:t xml:space="preserve"> </w:t>
            </w:r>
            <w:r w:rsidR="008D5C76" w:rsidRPr="00C4640C">
              <w:rPr>
                <w:rFonts w:asciiTheme="minorHAnsi" w:hAnsiTheme="minorHAnsi" w:cstheme="minorHAnsi"/>
                <w:iCs/>
                <w:color w:val="auto"/>
                <w:sz w:val="24"/>
                <w:szCs w:val="24"/>
              </w:rPr>
              <w:t>(SSWBA, 2014)</w:t>
            </w:r>
            <w:r w:rsidR="00D73F99" w:rsidRPr="00C4640C">
              <w:rPr>
                <w:rFonts w:asciiTheme="minorHAnsi" w:hAnsiTheme="minorHAnsi" w:cstheme="minorHAnsi"/>
                <w:iCs/>
                <w:color w:val="auto"/>
                <w:sz w:val="24"/>
                <w:szCs w:val="24"/>
              </w:rPr>
              <w:t>. This intervention was also</w:t>
            </w:r>
            <w:r w:rsidR="00EF1C4A">
              <w:rPr>
                <w:rFonts w:asciiTheme="minorHAnsi" w:hAnsiTheme="minorHAnsi" w:cstheme="minorHAnsi"/>
                <w:iCs/>
                <w:color w:val="auto"/>
                <w:sz w:val="24"/>
                <w:szCs w:val="24"/>
              </w:rPr>
              <w:t xml:space="preserve"> required</w:t>
            </w:r>
            <w:r w:rsidR="00D73F99" w:rsidRPr="00C4640C">
              <w:rPr>
                <w:rFonts w:asciiTheme="minorHAnsi" w:hAnsiTheme="minorHAnsi" w:cstheme="minorHAnsi"/>
                <w:iCs/>
                <w:color w:val="auto"/>
                <w:sz w:val="24"/>
                <w:szCs w:val="24"/>
              </w:rPr>
              <w:t xml:space="preserve"> under</w:t>
            </w:r>
            <w:r w:rsidR="00243A9A" w:rsidRPr="00C4640C">
              <w:rPr>
                <w:rFonts w:asciiTheme="minorHAnsi" w:hAnsiTheme="minorHAnsi" w:cstheme="minorHAnsi"/>
                <w:iCs/>
                <w:color w:val="auto"/>
                <w:sz w:val="24"/>
                <w:szCs w:val="24"/>
              </w:rPr>
              <w:t xml:space="preserve"> Part 3 of the Social Services and Wellbeing (Wales) Act (2014)</w:t>
            </w:r>
            <w:r w:rsidR="00330A13" w:rsidRPr="00C4640C">
              <w:rPr>
                <w:rFonts w:asciiTheme="minorHAnsi" w:hAnsiTheme="minorHAnsi" w:cstheme="minorHAnsi"/>
                <w:iCs/>
                <w:color w:val="auto"/>
                <w:sz w:val="24"/>
                <w:szCs w:val="24"/>
              </w:rPr>
              <w:t xml:space="preserve"> </w:t>
            </w:r>
            <w:r w:rsidR="00D73F99" w:rsidRPr="00C4640C">
              <w:rPr>
                <w:rFonts w:asciiTheme="minorHAnsi" w:hAnsiTheme="minorHAnsi" w:cstheme="minorHAnsi"/>
                <w:iCs/>
                <w:color w:val="auto"/>
                <w:sz w:val="24"/>
                <w:szCs w:val="24"/>
              </w:rPr>
              <w:t>whereby the local authority has a duty to assess what specific care and support needs a child has</w:t>
            </w:r>
            <w:r w:rsidR="008D5C76">
              <w:rPr>
                <w:rFonts w:asciiTheme="minorHAnsi" w:hAnsiTheme="minorHAnsi" w:cstheme="minorHAnsi"/>
                <w:iCs/>
                <w:color w:val="auto"/>
                <w:sz w:val="24"/>
                <w:szCs w:val="24"/>
              </w:rPr>
              <w:t xml:space="preserve"> </w:t>
            </w:r>
            <w:r w:rsidR="008D5C76" w:rsidRPr="00C4640C">
              <w:rPr>
                <w:rFonts w:asciiTheme="minorHAnsi" w:hAnsiTheme="minorHAnsi" w:cstheme="minorHAnsi"/>
                <w:iCs/>
                <w:color w:val="auto"/>
                <w:sz w:val="24"/>
                <w:szCs w:val="24"/>
              </w:rPr>
              <w:t>(SSWBA, 2014)</w:t>
            </w:r>
            <w:r w:rsidR="000221F4" w:rsidRPr="00C4640C">
              <w:rPr>
                <w:rFonts w:asciiTheme="minorHAnsi" w:hAnsiTheme="minorHAnsi" w:cstheme="minorHAnsi"/>
                <w:iCs/>
                <w:color w:val="auto"/>
                <w:sz w:val="24"/>
                <w:szCs w:val="24"/>
              </w:rPr>
              <w:t xml:space="preserve">. </w:t>
            </w:r>
          </w:p>
          <w:p w14:paraId="674B9C05" w14:textId="77777777" w:rsidR="00D4683C" w:rsidRPr="00C4640C" w:rsidRDefault="00D4683C" w:rsidP="00C4640C">
            <w:pPr>
              <w:spacing w:line="360" w:lineRule="auto"/>
              <w:jc w:val="both"/>
              <w:rPr>
                <w:rFonts w:asciiTheme="minorHAnsi" w:hAnsiTheme="minorHAnsi" w:cstheme="minorHAnsi"/>
                <w:iCs/>
                <w:color w:val="auto"/>
                <w:sz w:val="24"/>
                <w:szCs w:val="24"/>
              </w:rPr>
            </w:pPr>
          </w:p>
          <w:p w14:paraId="76D0F63B" w14:textId="5A3E934F" w:rsidR="00243A9A" w:rsidRPr="00C4640C" w:rsidRDefault="00D4683C" w:rsidP="00C4640C">
            <w:pPr>
              <w:spacing w:line="360" w:lineRule="auto"/>
              <w:jc w:val="both"/>
              <w:rPr>
                <w:rFonts w:asciiTheme="minorHAnsi" w:hAnsiTheme="minorHAnsi" w:cstheme="minorHAnsi"/>
                <w:iCs/>
                <w:color w:val="auto"/>
                <w:sz w:val="24"/>
                <w:szCs w:val="24"/>
              </w:rPr>
            </w:pPr>
            <w:r w:rsidRPr="00C4640C">
              <w:rPr>
                <w:rFonts w:asciiTheme="minorHAnsi" w:hAnsiTheme="minorHAnsi" w:cstheme="minorHAnsi"/>
                <w:iCs/>
                <w:color w:val="auto"/>
                <w:sz w:val="24"/>
                <w:szCs w:val="24"/>
              </w:rPr>
              <w:t xml:space="preserve">The main objectives for this intervention </w:t>
            </w:r>
            <w:r w:rsidR="00D73F99" w:rsidRPr="00C4640C">
              <w:rPr>
                <w:rFonts w:asciiTheme="minorHAnsi" w:hAnsiTheme="minorHAnsi" w:cstheme="minorHAnsi"/>
                <w:iCs/>
                <w:color w:val="auto"/>
                <w:sz w:val="24"/>
                <w:szCs w:val="24"/>
              </w:rPr>
              <w:t>were to</w:t>
            </w:r>
            <w:r w:rsidR="00771403" w:rsidRPr="00C4640C">
              <w:rPr>
                <w:rFonts w:asciiTheme="minorHAnsi" w:hAnsiTheme="minorHAnsi" w:cstheme="minorHAnsi"/>
                <w:iCs/>
                <w:color w:val="auto"/>
                <w:sz w:val="24"/>
                <w:szCs w:val="24"/>
              </w:rPr>
              <w:t xml:space="preserve"> explore the extent of 2’s substance misuse and mental health difficulties and ensure there was a robust safety plan in place whilst assessments were undertaken.</w:t>
            </w:r>
            <w:r w:rsidR="007254B9" w:rsidRPr="00C4640C">
              <w:rPr>
                <w:rFonts w:asciiTheme="minorHAnsi" w:hAnsiTheme="minorHAnsi" w:cstheme="minorHAnsi"/>
                <w:iCs/>
                <w:color w:val="auto"/>
                <w:sz w:val="24"/>
                <w:szCs w:val="24"/>
              </w:rPr>
              <w:t xml:space="preserve"> </w:t>
            </w:r>
            <w:r w:rsidR="00771403" w:rsidRPr="00C4640C">
              <w:rPr>
                <w:rFonts w:asciiTheme="minorHAnsi" w:hAnsiTheme="minorHAnsi" w:cstheme="minorHAnsi"/>
                <w:iCs/>
                <w:color w:val="auto"/>
                <w:sz w:val="24"/>
                <w:szCs w:val="24"/>
              </w:rPr>
              <w:t>It was important during this observation to explore the strengths and vulnerabilities and discuss appropriate support options, such as supporting her to access mental health and substance misuse services.</w:t>
            </w:r>
          </w:p>
          <w:p w14:paraId="67ED8376" w14:textId="77777777" w:rsidR="002F278E" w:rsidRPr="00C4640C" w:rsidRDefault="002F278E" w:rsidP="00C4640C">
            <w:pPr>
              <w:spacing w:line="360" w:lineRule="auto"/>
              <w:jc w:val="both"/>
              <w:rPr>
                <w:rFonts w:asciiTheme="minorHAnsi" w:hAnsiTheme="minorHAnsi" w:cstheme="minorHAnsi"/>
                <w:iCs/>
                <w:color w:val="auto"/>
                <w:sz w:val="24"/>
                <w:szCs w:val="24"/>
              </w:rPr>
            </w:pPr>
          </w:p>
          <w:p w14:paraId="5B967020" w14:textId="640B5C79" w:rsidR="007254B9" w:rsidRPr="00C4640C" w:rsidRDefault="002F278E" w:rsidP="00C4640C">
            <w:pPr>
              <w:spacing w:line="360" w:lineRule="auto"/>
              <w:jc w:val="both"/>
              <w:rPr>
                <w:rFonts w:asciiTheme="minorHAnsi" w:hAnsiTheme="minorHAnsi" w:cstheme="minorHAnsi"/>
                <w:iCs/>
                <w:color w:val="auto"/>
                <w:sz w:val="24"/>
                <w:szCs w:val="24"/>
              </w:rPr>
            </w:pPr>
            <w:r w:rsidRPr="00C4640C">
              <w:rPr>
                <w:rFonts w:asciiTheme="minorHAnsi" w:hAnsiTheme="minorHAnsi" w:cstheme="minorHAnsi"/>
                <w:iCs/>
                <w:color w:val="auto"/>
                <w:sz w:val="24"/>
                <w:szCs w:val="24"/>
              </w:rPr>
              <w:t xml:space="preserve">The family live in a densely populated area with good access to amenities (Office for National Statistics, n.d.) </w:t>
            </w:r>
            <w:r w:rsidR="008D5C76">
              <w:rPr>
                <w:rFonts w:asciiTheme="minorHAnsi" w:hAnsiTheme="minorHAnsi" w:cstheme="minorHAnsi"/>
                <w:iCs/>
                <w:color w:val="auto"/>
                <w:sz w:val="24"/>
                <w:szCs w:val="24"/>
              </w:rPr>
              <w:t>which would positively impact on the services available</w:t>
            </w:r>
            <w:r w:rsidR="000F34BC" w:rsidRPr="00C4640C">
              <w:rPr>
                <w:rFonts w:asciiTheme="minorHAnsi" w:hAnsiTheme="minorHAnsi" w:cstheme="minorHAnsi"/>
                <w:iCs/>
                <w:color w:val="auto"/>
                <w:sz w:val="24"/>
                <w:szCs w:val="24"/>
              </w:rPr>
              <w:t xml:space="preserve">. The family live in an area of Wales with a smaller percentage of Welsh speakers (StatsWales, 2023) however 2 was offered the intervention in Welsh as part of the Active </w:t>
            </w:r>
            <w:r w:rsidR="008D5C76">
              <w:rPr>
                <w:rFonts w:asciiTheme="minorHAnsi" w:hAnsiTheme="minorHAnsi" w:cstheme="minorHAnsi"/>
                <w:iCs/>
                <w:color w:val="auto"/>
                <w:sz w:val="24"/>
                <w:szCs w:val="24"/>
              </w:rPr>
              <w:t>Offer (Social Care Wales, 2024). This means offering someone a service in Welsh without them having to ask for it.</w:t>
            </w:r>
          </w:p>
          <w:p w14:paraId="11889F77" w14:textId="77777777" w:rsidR="00771403" w:rsidRPr="00C4640C" w:rsidRDefault="00771403" w:rsidP="00C4640C">
            <w:pPr>
              <w:spacing w:line="360" w:lineRule="auto"/>
              <w:jc w:val="both"/>
              <w:rPr>
                <w:rFonts w:asciiTheme="minorHAnsi" w:hAnsiTheme="minorHAnsi" w:cstheme="minorHAnsi"/>
                <w:iCs/>
                <w:color w:val="auto"/>
                <w:sz w:val="24"/>
                <w:szCs w:val="24"/>
              </w:rPr>
            </w:pPr>
          </w:p>
          <w:p w14:paraId="3FD51367" w14:textId="000068CC" w:rsidR="00771403" w:rsidRPr="00C4640C" w:rsidRDefault="00771403" w:rsidP="00C4640C">
            <w:pPr>
              <w:spacing w:line="360" w:lineRule="auto"/>
              <w:jc w:val="both"/>
              <w:rPr>
                <w:rFonts w:asciiTheme="minorHAnsi" w:hAnsiTheme="minorHAnsi" w:cstheme="minorHAnsi"/>
                <w:iCs/>
                <w:color w:val="auto"/>
                <w:sz w:val="24"/>
                <w:szCs w:val="24"/>
              </w:rPr>
            </w:pPr>
            <w:r w:rsidRPr="00C4640C">
              <w:rPr>
                <w:rFonts w:asciiTheme="minorHAnsi" w:hAnsiTheme="minorHAnsi" w:cstheme="minorHAnsi"/>
                <w:iCs/>
                <w:color w:val="auto"/>
                <w:sz w:val="24"/>
                <w:szCs w:val="24"/>
              </w:rPr>
              <w:lastRenderedPageBreak/>
              <w:t xml:space="preserve">Consent for the observation was gained in a clear and transparent manner. I informed 2 beforehand about the purpose of the visit and the nature of the observation. I explained that her privacy and dignity would be respected. 2 provided verbal consent to both the observation and any follow up actions required. </w:t>
            </w:r>
          </w:p>
          <w:p w14:paraId="1C163A12" w14:textId="77777777" w:rsidR="007254B9" w:rsidRPr="00C4640C" w:rsidRDefault="007254B9" w:rsidP="00C4640C">
            <w:pPr>
              <w:spacing w:line="360" w:lineRule="auto"/>
              <w:jc w:val="both"/>
              <w:rPr>
                <w:rFonts w:asciiTheme="minorHAnsi" w:hAnsiTheme="minorHAnsi" w:cstheme="minorHAnsi"/>
                <w:iCs/>
                <w:color w:val="auto"/>
                <w:sz w:val="24"/>
                <w:szCs w:val="24"/>
              </w:rPr>
            </w:pPr>
          </w:p>
          <w:p w14:paraId="79BACD52" w14:textId="372351E1" w:rsidR="007254B9" w:rsidRDefault="007254B9" w:rsidP="00C4640C">
            <w:pPr>
              <w:spacing w:line="360" w:lineRule="auto"/>
              <w:jc w:val="both"/>
              <w:rPr>
                <w:rFonts w:asciiTheme="minorHAnsi" w:hAnsiTheme="minorHAnsi" w:cstheme="minorHAnsi"/>
                <w:iCs/>
                <w:color w:val="auto"/>
                <w:sz w:val="24"/>
                <w:szCs w:val="24"/>
              </w:rPr>
            </w:pPr>
            <w:r w:rsidRPr="00C4640C">
              <w:rPr>
                <w:rFonts w:asciiTheme="minorHAnsi" w:hAnsiTheme="minorHAnsi" w:cstheme="minorHAnsi"/>
                <w:iCs/>
                <w:color w:val="auto"/>
                <w:sz w:val="24"/>
                <w:szCs w:val="24"/>
              </w:rPr>
              <w:t xml:space="preserve">I ensured that this observation did not exacerbate any stress or make 2 feel uncomfortable. I remained empathetic and non-judgemental. </w:t>
            </w:r>
          </w:p>
          <w:p w14:paraId="4D74CB2C" w14:textId="77777777" w:rsidR="0063251A" w:rsidRDefault="0063251A" w:rsidP="00C4640C">
            <w:pPr>
              <w:spacing w:line="360" w:lineRule="auto"/>
              <w:jc w:val="both"/>
              <w:rPr>
                <w:rFonts w:asciiTheme="minorHAnsi" w:hAnsiTheme="minorHAnsi" w:cstheme="minorHAnsi"/>
                <w:iCs/>
                <w:color w:val="auto"/>
                <w:sz w:val="24"/>
                <w:szCs w:val="24"/>
              </w:rPr>
            </w:pPr>
          </w:p>
          <w:p w14:paraId="4278BAB8" w14:textId="0FC34D4C" w:rsidR="00D3203C" w:rsidRDefault="0063251A" w:rsidP="0063251A">
            <w:pPr>
              <w:spacing w:line="360" w:lineRule="auto"/>
              <w:jc w:val="both"/>
              <w:rPr>
                <w:i/>
                <w:sz w:val="24"/>
                <w:szCs w:val="24"/>
              </w:rPr>
            </w:pPr>
            <w:r>
              <w:rPr>
                <w:rFonts w:asciiTheme="minorHAnsi" w:hAnsiTheme="minorHAnsi" w:cstheme="minorHAnsi"/>
                <w:iCs/>
                <w:color w:val="auto"/>
                <w:sz w:val="24"/>
                <w:szCs w:val="24"/>
              </w:rPr>
              <w:t>Word Count : 317</w:t>
            </w: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p w14:paraId="6A2BB22E" w14:textId="77777777" w:rsidR="007254B9" w:rsidRDefault="007254B9">
      <w:r>
        <w:br w:type="page"/>
      </w: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007254B9">
        <w:tc>
          <w:tcPr>
            <w:tcW w:w="10070" w:type="dxa"/>
            <w:shd w:val="clear" w:color="auto" w:fill="auto"/>
          </w:tcPr>
          <w:p w14:paraId="2CFDE7EF" w14:textId="2E39602F"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41492F6F" w14:textId="77777777" w:rsidR="00CA63EA" w:rsidRDefault="00CA63EA" w:rsidP="00243DB0">
            <w:pPr>
              <w:jc w:val="both"/>
              <w:rPr>
                <w:i/>
                <w:sz w:val="24"/>
                <w:szCs w:val="24"/>
              </w:rPr>
            </w:pPr>
          </w:p>
          <w:p w14:paraId="3F8CF364" w14:textId="77777777" w:rsidR="00CA63EA" w:rsidRPr="00C4640C" w:rsidRDefault="00CA63EA" w:rsidP="00CA63EA">
            <w:pPr>
              <w:jc w:val="both"/>
              <w:rPr>
                <w:rFonts w:asciiTheme="minorHAnsi" w:hAnsiTheme="minorHAnsi" w:cstheme="minorHAnsi"/>
                <w:i/>
                <w:iCs/>
                <w:color w:val="2E74B5" w:themeColor="accent5" w:themeShade="BF"/>
                <w:sz w:val="24"/>
                <w:szCs w:val="24"/>
              </w:rPr>
            </w:pPr>
            <w:r w:rsidRPr="00C4640C">
              <w:rPr>
                <w:rFonts w:asciiTheme="minorHAnsi" w:hAnsiTheme="minorHAnsi" w:cstheme="minorHAnsi"/>
                <w:i/>
                <w:iCs/>
                <w:color w:val="2E74B5" w:themeColor="accent5" w:themeShade="BF"/>
                <w:sz w:val="24"/>
                <w:szCs w:val="24"/>
              </w:rPr>
              <w:t xml:space="preserve">To ensure confidentiality and anonymity, I will be referring to the individuals as 1 for the children and 2 for their parent. The details of the area I work in will not be discussed or identified. </w:t>
            </w:r>
          </w:p>
          <w:p w14:paraId="2EDBC122" w14:textId="77777777" w:rsidR="00CA63EA" w:rsidRDefault="00CA63EA" w:rsidP="00243DB0">
            <w:pPr>
              <w:jc w:val="both"/>
              <w:rPr>
                <w:i/>
                <w:sz w:val="24"/>
                <w:szCs w:val="24"/>
              </w:rPr>
            </w:pPr>
          </w:p>
          <w:p w14:paraId="0AE62B0A" w14:textId="77777777" w:rsidR="007254B9" w:rsidRDefault="007254B9" w:rsidP="00243DB0">
            <w:pPr>
              <w:jc w:val="both"/>
              <w:rPr>
                <w:i/>
                <w:sz w:val="24"/>
                <w:szCs w:val="24"/>
              </w:rPr>
            </w:pPr>
          </w:p>
          <w:p w14:paraId="1EA9722C" w14:textId="6C7970EB" w:rsidR="007254B9" w:rsidRDefault="000C016D"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In order to critically reflect on this interaction, I </w:t>
            </w:r>
            <w:r w:rsidR="009A72DF">
              <w:rPr>
                <w:rFonts w:asciiTheme="minorHAnsi" w:hAnsiTheme="minorHAnsi" w:cstheme="minorHAnsi"/>
                <w:iCs/>
                <w:sz w:val="24"/>
                <w:szCs w:val="24"/>
              </w:rPr>
              <w:t>will refer to</w:t>
            </w:r>
            <w:r>
              <w:rPr>
                <w:rFonts w:asciiTheme="minorHAnsi" w:hAnsiTheme="minorHAnsi" w:cstheme="minorHAnsi"/>
                <w:iCs/>
                <w:sz w:val="24"/>
                <w:szCs w:val="24"/>
              </w:rPr>
              <w:t xml:space="preserve"> Gibbs’ reflective cycle (1998) to think about and ‘describe’ the experience, consider what ‘feelings’ I had and ‘evaluate’ and ‘analyse’ this in order to come up with an ‘action plan’ in relation to my communication skills.</w:t>
            </w:r>
          </w:p>
          <w:p w14:paraId="373B8188" w14:textId="77777777" w:rsidR="00E36FAD" w:rsidRDefault="00E36FAD" w:rsidP="004A2566">
            <w:pPr>
              <w:spacing w:line="360" w:lineRule="auto"/>
              <w:jc w:val="both"/>
              <w:rPr>
                <w:rFonts w:asciiTheme="minorHAnsi" w:hAnsiTheme="minorHAnsi" w:cstheme="minorHAnsi"/>
                <w:iCs/>
                <w:sz w:val="24"/>
                <w:szCs w:val="24"/>
              </w:rPr>
            </w:pPr>
          </w:p>
          <w:p w14:paraId="37132BEE" w14:textId="2D15F5F2" w:rsidR="00E36FAD" w:rsidRDefault="00CA63EA"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A person centred approach is a way of working that places the individual at the centre of any interaction or care and support plan. It involves listening to the person, respecting their views and supporting them in making decisions about their own care or support. It empowers individuals to take an active role in shaping the support they receive (The Health Foundation, 2014). </w:t>
            </w:r>
          </w:p>
          <w:p w14:paraId="04FB0EE2" w14:textId="77777777" w:rsidR="00CA63EA" w:rsidRDefault="00CA63EA" w:rsidP="004A2566">
            <w:pPr>
              <w:spacing w:line="360" w:lineRule="auto"/>
              <w:jc w:val="both"/>
              <w:rPr>
                <w:rFonts w:asciiTheme="minorHAnsi" w:hAnsiTheme="minorHAnsi" w:cstheme="minorHAnsi"/>
                <w:iCs/>
                <w:sz w:val="24"/>
                <w:szCs w:val="24"/>
              </w:rPr>
            </w:pPr>
          </w:p>
          <w:p w14:paraId="0108244F" w14:textId="0E52A634" w:rsidR="00CA63EA" w:rsidRDefault="00CA63EA"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When reflecting on this interaction, I had to manage my own feelings and tailor my communication methods and skills appropriately because there were competing factors involved. On one hand, I was undertaking an assessment due to concerns in relation to </w:t>
            </w:r>
            <w:r w:rsidR="009D33E9">
              <w:rPr>
                <w:rFonts w:asciiTheme="minorHAnsi" w:hAnsiTheme="minorHAnsi" w:cstheme="minorHAnsi"/>
                <w:iCs/>
                <w:sz w:val="24"/>
                <w:szCs w:val="24"/>
              </w:rPr>
              <w:t xml:space="preserve">parental </w:t>
            </w:r>
            <w:r>
              <w:rPr>
                <w:rFonts w:asciiTheme="minorHAnsi" w:hAnsiTheme="minorHAnsi" w:cstheme="minorHAnsi"/>
                <w:iCs/>
                <w:sz w:val="24"/>
                <w:szCs w:val="24"/>
              </w:rPr>
              <w:t>substance misuse and poor mental health</w:t>
            </w:r>
            <w:r w:rsidR="009D33E9">
              <w:rPr>
                <w:rFonts w:asciiTheme="minorHAnsi" w:hAnsiTheme="minorHAnsi" w:cstheme="minorHAnsi"/>
                <w:iCs/>
                <w:sz w:val="24"/>
                <w:szCs w:val="24"/>
              </w:rPr>
              <w:t xml:space="preserve"> and the impact this was having on the children</w:t>
            </w:r>
            <w:r>
              <w:rPr>
                <w:rFonts w:asciiTheme="minorHAnsi" w:hAnsiTheme="minorHAnsi" w:cstheme="minorHAnsi"/>
                <w:iCs/>
                <w:sz w:val="24"/>
                <w:szCs w:val="24"/>
              </w:rPr>
              <w:t xml:space="preserve">, however I was also mindful that 2 needed support in their own right. I had to ensure I was being balanced, fair and non-judgemental to ensure the best possible outcome for 1. </w:t>
            </w:r>
          </w:p>
          <w:p w14:paraId="4588F4FC" w14:textId="77777777" w:rsidR="00CA63EA" w:rsidRDefault="00CA63EA" w:rsidP="004A2566">
            <w:pPr>
              <w:spacing w:line="360" w:lineRule="auto"/>
              <w:jc w:val="both"/>
              <w:rPr>
                <w:rFonts w:asciiTheme="minorHAnsi" w:hAnsiTheme="minorHAnsi" w:cstheme="minorHAnsi"/>
                <w:iCs/>
                <w:sz w:val="24"/>
                <w:szCs w:val="24"/>
              </w:rPr>
            </w:pPr>
          </w:p>
          <w:p w14:paraId="6A14A1A1" w14:textId="76AA6A61" w:rsidR="00CA63EA" w:rsidRDefault="00CA63EA"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lastRenderedPageBreak/>
              <w:t>I explored and understood what 2 wanted to achieve from social services involvement and explored in detail what they felt the problems were and how they felt things could change or improve. By working in this way, I was aligning wit</w:t>
            </w:r>
            <w:r w:rsidR="009D33E9">
              <w:rPr>
                <w:rFonts w:asciiTheme="minorHAnsi" w:hAnsiTheme="minorHAnsi" w:cstheme="minorHAnsi"/>
                <w:iCs/>
                <w:sz w:val="24"/>
                <w:szCs w:val="24"/>
              </w:rPr>
              <w:t>h</w:t>
            </w:r>
            <w:r>
              <w:rPr>
                <w:rFonts w:asciiTheme="minorHAnsi" w:hAnsiTheme="minorHAnsi" w:cstheme="minorHAnsi"/>
                <w:iCs/>
                <w:sz w:val="24"/>
                <w:szCs w:val="24"/>
              </w:rPr>
              <w:t xml:space="preserve"> the principles of a person-centred approach. It showed the family a commitment to respecting their autonomy and preferences, which is central to this model.</w:t>
            </w:r>
          </w:p>
          <w:p w14:paraId="350562E1" w14:textId="77777777" w:rsidR="0062570F" w:rsidRDefault="0062570F" w:rsidP="004A2566">
            <w:pPr>
              <w:spacing w:line="360" w:lineRule="auto"/>
              <w:jc w:val="both"/>
              <w:rPr>
                <w:rFonts w:asciiTheme="minorHAnsi" w:hAnsiTheme="minorHAnsi" w:cstheme="minorHAnsi"/>
                <w:iCs/>
                <w:sz w:val="24"/>
                <w:szCs w:val="24"/>
              </w:rPr>
            </w:pPr>
          </w:p>
          <w:p w14:paraId="30A5B7C2" w14:textId="543CA5A0" w:rsidR="00767703" w:rsidRDefault="00767703"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I have identified </w:t>
            </w:r>
            <w:r w:rsidR="0062570F">
              <w:rPr>
                <w:rFonts w:asciiTheme="minorHAnsi" w:hAnsiTheme="minorHAnsi" w:cstheme="minorHAnsi"/>
                <w:iCs/>
                <w:sz w:val="24"/>
                <w:szCs w:val="24"/>
              </w:rPr>
              <w:t xml:space="preserve">and reflected on </w:t>
            </w:r>
            <w:r>
              <w:rPr>
                <w:rFonts w:asciiTheme="minorHAnsi" w:hAnsiTheme="minorHAnsi" w:cstheme="minorHAnsi"/>
                <w:iCs/>
                <w:sz w:val="24"/>
                <w:szCs w:val="24"/>
              </w:rPr>
              <w:t xml:space="preserve">the different communication skills I used and evaluated whether they were appropriate for this interaction. I ensured positive verbal communication, using direct and simple language. This was clear from the feedback I got from the individual, they stated that I always make things easier for them to understand. I reflected on my feelings about this and I am always aware of talking to parents in a simple and direct manner, without trying to be patronising or making them feel inferior. I am aware that there is already a power imbalance and I would not want to make this any worse. </w:t>
            </w:r>
          </w:p>
          <w:p w14:paraId="62AD9A9A" w14:textId="77777777" w:rsidR="00767703" w:rsidRDefault="00767703" w:rsidP="004A2566">
            <w:pPr>
              <w:spacing w:line="360" w:lineRule="auto"/>
              <w:jc w:val="both"/>
              <w:rPr>
                <w:rFonts w:asciiTheme="minorHAnsi" w:hAnsiTheme="minorHAnsi" w:cstheme="minorHAnsi"/>
                <w:iCs/>
                <w:sz w:val="24"/>
                <w:szCs w:val="24"/>
              </w:rPr>
            </w:pPr>
          </w:p>
          <w:p w14:paraId="5AD86BFD" w14:textId="5CDE780F" w:rsidR="00767703" w:rsidRDefault="00767703"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It was important for me to use my active listening skills. Egan (</w:t>
            </w:r>
            <w:r w:rsidR="00784EFB">
              <w:rPr>
                <w:rFonts w:asciiTheme="minorHAnsi" w:hAnsiTheme="minorHAnsi" w:cstheme="minorHAnsi"/>
                <w:iCs/>
                <w:sz w:val="24"/>
                <w:szCs w:val="24"/>
              </w:rPr>
              <w:t>2002</w:t>
            </w:r>
            <w:r>
              <w:rPr>
                <w:rFonts w:asciiTheme="minorHAnsi" w:hAnsiTheme="minorHAnsi" w:cstheme="minorHAnsi"/>
                <w:iCs/>
                <w:sz w:val="24"/>
                <w:szCs w:val="24"/>
              </w:rPr>
              <w:t xml:space="preserve">) outlines five key components of active listening. He highlighted the importance of our physical presence and body language to allow us to ‘be present’ with our clients. I ensured that I sat facing 2, with an open posture. I made lots of eye contact and </w:t>
            </w:r>
            <w:r w:rsidR="009D33E9">
              <w:rPr>
                <w:rFonts w:asciiTheme="minorHAnsi" w:hAnsiTheme="minorHAnsi" w:cstheme="minorHAnsi"/>
                <w:iCs/>
                <w:sz w:val="24"/>
                <w:szCs w:val="24"/>
              </w:rPr>
              <w:t>made sure to</w:t>
            </w:r>
            <w:r>
              <w:rPr>
                <w:rFonts w:asciiTheme="minorHAnsi" w:hAnsiTheme="minorHAnsi" w:cstheme="minorHAnsi"/>
                <w:iCs/>
                <w:sz w:val="24"/>
                <w:szCs w:val="24"/>
              </w:rPr>
              <w:t xml:space="preserve"> nod and acknowledge what 2 was saying. This links to communication theory such as the Transactional Model of Communication </w:t>
            </w:r>
            <w:r w:rsidR="009D33E9" w:rsidRPr="009D33E9">
              <w:rPr>
                <w:rFonts w:asciiTheme="minorHAnsi" w:hAnsiTheme="minorHAnsi" w:cstheme="minorHAnsi"/>
                <w:iCs/>
                <w:sz w:val="24"/>
                <w:szCs w:val="24"/>
              </w:rPr>
              <w:t>(Barnlund, 2008)</w:t>
            </w:r>
            <w:r w:rsidR="009D33E9">
              <w:rPr>
                <w:rFonts w:asciiTheme="minorHAnsi" w:hAnsiTheme="minorHAnsi" w:cstheme="minorHAnsi"/>
                <w:iCs/>
                <w:sz w:val="24"/>
                <w:szCs w:val="24"/>
              </w:rPr>
              <w:t xml:space="preserve"> </w:t>
            </w:r>
            <w:r>
              <w:rPr>
                <w:rFonts w:asciiTheme="minorHAnsi" w:hAnsiTheme="minorHAnsi" w:cstheme="minorHAnsi"/>
                <w:iCs/>
                <w:sz w:val="24"/>
                <w:szCs w:val="24"/>
              </w:rPr>
              <w:t>which highlights how messages are exchanged through both verbal and non-verbal channels.</w:t>
            </w:r>
          </w:p>
          <w:p w14:paraId="1AF5C847" w14:textId="77777777" w:rsidR="00784EFB" w:rsidRDefault="00784EFB" w:rsidP="004A2566">
            <w:pPr>
              <w:spacing w:line="360" w:lineRule="auto"/>
              <w:jc w:val="both"/>
              <w:rPr>
                <w:rFonts w:asciiTheme="minorHAnsi" w:hAnsiTheme="minorHAnsi" w:cstheme="minorHAnsi"/>
                <w:iCs/>
                <w:sz w:val="24"/>
                <w:szCs w:val="24"/>
              </w:rPr>
            </w:pPr>
          </w:p>
          <w:p w14:paraId="7CE7B2E7" w14:textId="085E45B0" w:rsidR="00784EFB" w:rsidRDefault="00784EFB"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I had to ensure that I used a strengths-based model </w:t>
            </w:r>
            <w:r w:rsidR="008764D2">
              <w:rPr>
                <w:rFonts w:asciiTheme="minorHAnsi" w:hAnsiTheme="minorHAnsi" w:cstheme="minorHAnsi"/>
                <w:iCs/>
                <w:sz w:val="24"/>
                <w:szCs w:val="24"/>
              </w:rPr>
              <w:t>to</w:t>
            </w:r>
            <w:r>
              <w:rPr>
                <w:rFonts w:asciiTheme="minorHAnsi" w:hAnsiTheme="minorHAnsi" w:cstheme="minorHAnsi"/>
                <w:iCs/>
                <w:sz w:val="24"/>
                <w:szCs w:val="24"/>
              </w:rPr>
              <w:t xml:space="preserve"> reach a positive outcome for both 1 and 2 in this interaction. Berg (2009) outlines that social worker</w:t>
            </w:r>
            <w:r w:rsidR="008764D2">
              <w:rPr>
                <w:rFonts w:asciiTheme="minorHAnsi" w:hAnsiTheme="minorHAnsi" w:cstheme="minorHAnsi"/>
                <w:iCs/>
                <w:sz w:val="24"/>
                <w:szCs w:val="24"/>
              </w:rPr>
              <w:t>s</w:t>
            </w:r>
            <w:r>
              <w:rPr>
                <w:rFonts w:asciiTheme="minorHAnsi" w:hAnsiTheme="minorHAnsi" w:cstheme="minorHAnsi"/>
                <w:iCs/>
                <w:sz w:val="24"/>
                <w:szCs w:val="24"/>
              </w:rPr>
              <w:t xml:space="preserve"> must focus on building on existing strengths, assets and resources including support available from their friends, family and community. On reflection, this is something I did well as I ensured there was a robust safety plan which included family members and friends of 2, </w:t>
            </w:r>
            <w:r w:rsidR="008764D2">
              <w:rPr>
                <w:rFonts w:asciiTheme="minorHAnsi" w:hAnsiTheme="minorHAnsi" w:cstheme="minorHAnsi"/>
                <w:iCs/>
                <w:sz w:val="24"/>
                <w:szCs w:val="24"/>
              </w:rPr>
              <w:t>to</w:t>
            </w:r>
            <w:r>
              <w:rPr>
                <w:rFonts w:asciiTheme="minorHAnsi" w:hAnsiTheme="minorHAnsi" w:cstheme="minorHAnsi"/>
                <w:iCs/>
                <w:sz w:val="24"/>
                <w:szCs w:val="24"/>
              </w:rPr>
              <w:t xml:space="preserve"> keep the children safe. This goes hand in hand with the practice framework recommended in The Care Act (2014). The Care Act (2014) is an important piece of legislation that ensures social workers are promoting individual well-being, promoting diversity and equality and providing appropriate information and advice.</w:t>
            </w:r>
          </w:p>
          <w:p w14:paraId="2824C3B9" w14:textId="77777777" w:rsidR="00FF4C1F" w:rsidRDefault="00FF4C1F" w:rsidP="004A2566">
            <w:pPr>
              <w:spacing w:line="360" w:lineRule="auto"/>
              <w:jc w:val="both"/>
              <w:rPr>
                <w:rFonts w:asciiTheme="minorHAnsi" w:hAnsiTheme="minorHAnsi" w:cstheme="minorHAnsi"/>
                <w:iCs/>
                <w:sz w:val="24"/>
                <w:szCs w:val="24"/>
              </w:rPr>
            </w:pPr>
          </w:p>
          <w:p w14:paraId="227DF689" w14:textId="3715DAC8" w:rsidR="00FF4C1F" w:rsidRDefault="00FF4C1F"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lastRenderedPageBreak/>
              <w:t>On reflection, I could have</w:t>
            </w:r>
            <w:r w:rsidR="00D5124A">
              <w:rPr>
                <w:rFonts w:asciiTheme="minorHAnsi" w:hAnsiTheme="minorHAnsi" w:cstheme="minorHAnsi"/>
                <w:iCs/>
                <w:sz w:val="24"/>
                <w:szCs w:val="24"/>
              </w:rPr>
              <w:t xml:space="preserve"> incorporated more Motivational Interviewing into my interaction with 2. This is a social work model that focuses on eliciting change through empathetic and respectful communication, using open ended questions. On reflection, I do not feel I used </w:t>
            </w:r>
            <w:r w:rsidR="008764D2">
              <w:rPr>
                <w:rFonts w:asciiTheme="minorHAnsi" w:hAnsiTheme="minorHAnsi" w:cstheme="minorHAnsi"/>
                <w:iCs/>
                <w:sz w:val="24"/>
                <w:szCs w:val="24"/>
              </w:rPr>
              <w:t>enough open-ended</w:t>
            </w:r>
            <w:r w:rsidR="00D5124A">
              <w:rPr>
                <w:rFonts w:asciiTheme="minorHAnsi" w:hAnsiTheme="minorHAnsi" w:cstheme="minorHAnsi"/>
                <w:iCs/>
                <w:sz w:val="24"/>
                <w:szCs w:val="24"/>
              </w:rPr>
              <w:t xml:space="preserve"> questions enough, to allow 2 to identify their own outcomes. I </w:t>
            </w:r>
            <w:r w:rsidR="0030630F">
              <w:rPr>
                <w:rFonts w:asciiTheme="minorHAnsi" w:hAnsiTheme="minorHAnsi" w:cstheme="minorHAnsi"/>
                <w:iCs/>
                <w:sz w:val="24"/>
                <w:szCs w:val="24"/>
              </w:rPr>
              <w:t>did,</w:t>
            </w:r>
            <w:r w:rsidR="00D5124A">
              <w:rPr>
                <w:rFonts w:asciiTheme="minorHAnsi" w:hAnsiTheme="minorHAnsi" w:cstheme="minorHAnsi"/>
                <w:iCs/>
                <w:sz w:val="24"/>
                <w:szCs w:val="24"/>
              </w:rPr>
              <w:t xml:space="preserve"> however, use reflective listening to engage 2 in a non-confrontational way, ensuring that I repeated back to them what was said to </w:t>
            </w:r>
            <w:r w:rsidR="008764D2">
              <w:rPr>
                <w:rFonts w:asciiTheme="minorHAnsi" w:hAnsiTheme="minorHAnsi" w:cstheme="minorHAnsi"/>
                <w:iCs/>
                <w:sz w:val="24"/>
                <w:szCs w:val="24"/>
              </w:rPr>
              <w:t>me,</w:t>
            </w:r>
            <w:r w:rsidR="00D5124A">
              <w:rPr>
                <w:rFonts w:asciiTheme="minorHAnsi" w:hAnsiTheme="minorHAnsi" w:cstheme="minorHAnsi"/>
                <w:iCs/>
                <w:sz w:val="24"/>
                <w:szCs w:val="24"/>
              </w:rPr>
              <w:t xml:space="preserve"> so they knew I was actively listening.</w:t>
            </w:r>
          </w:p>
          <w:p w14:paraId="0D3AC478" w14:textId="77777777" w:rsidR="00E36FAD" w:rsidRDefault="00E36FAD" w:rsidP="004A2566">
            <w:pPr>
              <w:spacing w:line="360" w:lineRule="auto"/>
              <w:jc w:val="both"/>
              <w:rPr>
                <w:rFonts w:asciiTheme="minorHAnsi" w:hAnsiTheme="minorHAnsi" w:cstheme="minorHAnsi"/>
                <w:iCs/>
                <w:sz w:val="24"/>
                <w:szCs w:val="24"/>
              </w:rPr>
            </w:pPr>
          </w:p>
          <w:p w14:paraId="1300AFD6" w14:textId="406CC27C" w:rsidR="004E2AE7" w:rsidRDefault="004A3009"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As outlined by the Code of Professional Practice (Social Care Wales, 2018), </w:t>
            </w:r>
            <w:r w:rsidR="004E2AE7">
              <w:rPr>
                <w:rFonts w:asciiTheme="minorHAnsi" w:hAnsiTheme="minorHAnsi" w:cstheme="minorHAnsi"/>
                <w:iCs/>
                <w:sz w:val="24"/>
                <w:szCs w:val="24"/>
              </w:rPr>
              <w:t>there are certain standards that professionals within the care setting must work to and in line with to provide individuals with the best care and support. I have reflected on this interaction and identified how I ensured I put my social work values and ethics into practice, working in line with the CoPP.</w:t>
            </w:r>
          </w:p>
          <w:p w14:paraId="211622B2" w14:textId="77777777" w:rsidR="004E2AE7" w:rsidRDefault="004E2AE7" w:rsidP="004A2566">
            <w:pPr>
              <w:spacing w:line="360" w:lineRule="auto"/>
              <w:jc w:val="both"/>
              <w:rPr>
                <w:rFonts w:asciiTheme="minorHAnsi" w:hAnsiTheme="minorHAnsi" w:cstheme="minorHAnsi"/>
                <w:iCs/>
                <w:sz w:val="24"/>
                <w:szCs w:val="24"/>
              </w:rPr>
            </w:pPr>
          </w:p>
          <w:p w14:paraId="54A6B404" w14:textId="50088238" w:rsidR="00E1667E" w:rsidRDefault="004E2AE7"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I ensured that I respected 2’s right to make their own decisions on their life and parenting, empowering them to make informed decisions with adequate information about support options</w:t>
            </w:r>
            <w:r w:rsidR="0062570F">
              <w:rPr>
                <w:rFonts w:asciiTheme="minorHAnsi" w:hAnsiTheme="minorHAnsi" w:cstheme="minorHAnsi"/>
                <w:iCs/>
                <w:sz w:val="24"/>
                <w:szCs w:val="24"/>
              </w:rPr>
              <w:t xml:space="preserve"> </w:t>
            </w:r>
            <w:r>
              <w:rPr>
                <w:rFonts w:asciiTheme="minorHAnsi" w:hAnsiTheme="minorHAnsi" w:cstheme="minorHAnsi"/>
                <w:iCs/>
                <w:sz w:val="24"/>
                <w:szCs w:val="24"/>
              </w:rPr>
              <w:t>whilst ensuring they understood the concerns from a social services perspective. This was in line with Section 1 of the CoPP (Social Care Wales, 2018).</w:t>
            </w:r>
          </w:p>
          <w:p w14:paraId="44CE3EAB" w14:textId="77777777" w:rsidR="00E1667E" w:rsidRDefault="00E1667E" w:rsidP="004A2566">
            <w:pPr>
              <w:spacing w:line="360" w:lineRule="auto"/>
              <w:jc w:val="both"/>
              <w:rPr>
                <w:rFonts w:asciiTheme="minorHAnsi" w:hAnsiTheme="minorHAnsi" w:cstheme="minorHAnsi"/>
                <w:iCs/>
                <w:sz w:val="24"/>
                <w:szCs w:val="24"/>
              </w:rPr>
            </w:pPr>
          </w:p>
          <w:p w14:paraId="120FD772" w14:textId="7014947F" w:rsidR="004A3009" w:rsidRDefault="004E2AE7"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Using Gibbs’ reflective cycle (1998), I was able to identify that it is sometimes difficult to balance</w:t>
            </w:r>
            <w:r w:rsidR="0068466A">
              <w:rPr>
                <w:rFonts w:asciiTheme="minorHAnsi" w:hAnsiTheme="minorHAnsi" w:cstheme="minorHAnsi"/>
                <w:iCs/>
                <w:sz w:val="24"/>
                <w:szCs w:val="24"/>
              </w:rPr>
              <w:t xml:space="preserve"> </w:t>
            </w:r>
            <w:r>
              <w:rPr>
                <w:rFonts w:asciiTheme="minorHAnsi" w:hAnsiTheme="minorHAnsi" w:cstheme="minorHAnsi"/>
                <w:iCs/>
                <w:sz w:val="24"/>
                <w:szCs w:val="24"/>
              </w:rPr>
              <w:t xml:space="preserve">parent’s rights, with the children’s right to be protected from abuse and/or harm (Unicef, 2024) and this can make conversations difficult between social workers and parents. </w:t>
            </w:r>
            <w:r w:rsidR="004A3009">
              <w:rPr>
                <w:rFonts w:asciiTheme="minorHAnsi" w:hAnsiTheme="minorHAnsi" w:cstheme="minorHAnsi"/>
                <w:iCs/>
                <w:sz w:val="24"/>
                <w:szCs w:val="24"/>
              </w:rPr>
              <w:t xml:space="preserve"> </w:t>
            </w:r>
            <w:r w:rsidR="00E1667E">
              <w:rPr>
                <w:rFonts w:asciiTheme="minorHAnsi" w:hAnsiTheme="minorHAnsi" w:cstheme="minorHAnsi"/>
                <w:iCs/>
                <w:sz w:val="24"/>
                <w:szCs w:val="24"/>
              </w:rPr>
              <w:t xml:space="preserve">This was a tricky social work value that I had to compete with, under Section 4 of the CoPP (Social Care Wales, 2018) as I needed to ensure that I was respecting the rights of 2, whilst ensuring that their behaviour was not harming themselves or their children. </w:t>
            </w:r>
          </w:p>
          <w:p w14:paraId="21261CEF" w14:textId="77777777" w:rsidR="005D1DDE" w:rsidRDefault="005D1DDE" w:rsidP="004A2566">
            <w:pPr>
              <w:spacing w:line="360" w:lineRule="auto"/>
              <w:jc w:val="both"/>
              <w:rPr>
                <w:rFonts w:asciiTheme="minorHAnsi" w:hAnsiTheme="minorHAnsi" w:cstheme="minorHAnsi"/>
                <w:iCs/>
                <w:sz w:val="24"/>
                <w:szCs w:val="24"/>
              </w:rPr>
            </w:pPr>
          </w:p>
          <w:p w14:paraId="42322EBB" w14:textId="5F0BEE9E" w:rsidR="005D1DDE" w:rsidRDefault="005D1DDE"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Several pieces of legislation underpin the values of social work, ensuring that social workers have a legal framework to guide their practice and protect individuals. Some of this legislation includes The Children Act (1989), this act establishes the welfare of the child as paramount in all decisions. Also important to consider was The Equality Act (2010) given 2’s mental health difficulties. This piece of </w:t>
            </w:r>
            <w:r>
              <w:rPr>
                <w:rFonts w:asciiTheme="minorHAnsi" w:hAnsiTheme="minorHAnsi" w:cstheme="minorHAnsi"/>
                <w:iCs/>
                <w:sz w:val="24"/>
                <w:szCs w:val="24"/>
              </w:rPr>
              <w:lastRenderedPageBreak/>
              <w:t xml:space="preserve">legislation promotes social justice by protecting individuals from discrimination </w:t>
            </w:r>
            <w:r w:rsidR="00321CA9">
              <w:rPr>
                <w:rFonts w:asciiTheme="minorHAnsi" w:hAnsiTheme="minorHAnsi" w:cstheme="minorHAnsi"/>
                <w:iCs/>
                <w:sz w:val="24"/>
                <w:szCs w:val="24"/>
              </w:rPr>
              <w:t>based on</w:t>
            </w:r>
            <w:r>
              <w:rPr>
                <w:rFonts w:asciiTheme="minorHAnsi" w:hAnsiTheme="minorHAnsi" w:cstheme="minorHAnsi"/>
                <w:iCs/>
                <w:sz w:val="24"/>
                <w:szCs w:val="24"/>
              </w:rPr>
              <w:t xml:space="preserve"> </w:t>
            </w:r>
            <w:r w:rsidR="00321CA9">
              <w:rPr>
                <w:rFonts w:asciiTheme="minorHAnsi" w:hAnsiTheme="minorHAnsi" w:cstheme="minorHAnsi"/>
                <w:iCs/>
                <w:sz w:val="24"/>
                <w:szCs w:val="24"/>
              </w:rPr>
              <w:t xml:space="preserve">factors </w:t>
            </w:r>
            <w:r>
              <w:rPr>
                <w:rFonts w:asciiTheme="minorHAnsi" w:hAnsiTheme="minorHAnsi" w:cstheme="minorHAnsi"/>
                <w:iCs/>
                <w:sz w:val="24"/>
                <w:szCs w:val="24"/>
              </w:rPr>
              <w:t>such as disability</w:t>
            </w:r>
            <w:r w:rsidR="009A72DF">
              <w:rPr>
                <w:rFonts w:asciiTheme="minorHAnsi" w:hAnsiTheme="minorHAnsi" w:cstheme="minorHAnsi"/>
                <w:iCs/>
                <w:sz w:val="24"/>
                <w:szCs w:val="24"/>
              </w:rPr>
              <w:t xml:space="preserve"> </w:t>
            </w:r>
            <w:r>
              <w:rPr>
                <w:rFonts w:asciiTheme="minorHAnsi" w:hAnsiTheme="minorHAnsi" w:cstheme="minorHAnsi"/>
                <w:iCs/>
                <w:sz w:val="24"/>
                <w:szCs w:val="24"/>
              </w:rPr>
              <w:t>and mental health.</w:t>
            </w:r>
          </w:p>
          <w:p w14:paraId="2C3EA482" w14:textId="77777777" w:rsidR="00E36FAD" w:rsidRDefault="00E36FAD" w:rsidP="004A2566">
            <w:pPr>
              <w:spacing w:line="360" w:lineRule="auto"/>
              <w:jc w:val="both"/>
              <w:rPr>
                <w:rFonts w:asciiTheme="minorHAnsi" w:hAnsiTheme="minorHAnsi" w:cstheme="minorHAnsi"/>
                <w:iCs/>
                <w:sz w:val="24"/>
                <w:szCs w:val="24"/>
              </w:rPr>
            </w:pPr>
          </w:p>
          <w:p w14:paraId="7E09BDC9" w14:textId="4DB2B9AE" w:rsidR="008D071B" w:rsidRDefault="00AD20EF"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In the Welsh context, the approach to care and support</w:t>
            </w:r>
            <w:r w:rsidR="001A2F39">
              <w:rPr>
                <w:rFonts w:asciiTheme="minorHAnsi" w:hAnsiTheme="minorHAnsi" w:cstheme="minorHAnsi"/>
                <w:iCs/>
                <w:sz w:val="24"/>
                <w:szCs w:val="24"/>
              </w:rPr>
              <w:t>, particularly in mental health and substance misuse, is influenced by several factors unique to Wales including the Welsh language, culture and policy frameworks. There are some important elements that can be relevant to a person-centred and non-judgemental approach in this context, including the Welsh Government’s “Active Offer”</w:t>
            </w:r>
            <w:r w:rsidR="00E346EA">
              <w:rPr>
                <w:rFonts w:asciiTheme="minorHAnsi" w:hAnsiTheme="minorHAnsi" w:cstheme="minorHAnsi"/>
                <w:iCs/>
                <w:sz w:val="24"/>
                <w:szCs w:val="24"/>
              </w:rPr>
              <w:t xml:space="preserve"> (Social Care Wales, 2024)</w:t>
            </w:r>
            <w:r w:rsidR="001A2F39">
              <w:rPr>
                <w:rFonts w:asciiTheme="minorHAnsi" w:hAnsiTheme="minorHAnsi" w:cstheme="minorHAnsi"/>
                <w:iCs/>
                <w:sz w:val="24"/>
                <w:szCs w:val="24"/>
              </w:rPr>
              <w:t xml:space="preserve"> and </w:t>
            </w:r>
            <w:r w:rsidR="00E346EA">
              <w:rPr>
                <w:rFonts w:asciiTheme="minorHAnsi" w:hAnsiTheme="minorHAnsi" w:cstheme="minorHAnsi"/>
                <w:iCs/>
                <w:sz w:val="24"/>
                <w:szCs w:val="24"/>
              </w:rPr>
              <w:t xml:space="preserve">the </w:t>
            </w:r>
            <w:r w:rsidR="001A2F39">
              <w:rPr>
                <w:rFonts w:asciiTheme="minorHAnsi" w:hAnsiTheme="minorHAnsi" w:cstheme="minorHAnsi"/>
                <w:iCs/>
                <w:sz w:val="24"/>
                <w:szCs w:val="24"/>
              </w:rPr>
              <w:t>“More than Just Words” policy</w:t>
            </w:r>
            <w:r w:rsidR="00E346EA">
              <w:rPr>
                <w:rFonts w:asciiTheme="minorHAnsi" w:hAnsiTheme="minorHAnsi" w:cstheme="minorHAnsi"/>
                <w:iCs/>
                <w:sz w:val="24"/>
                <w:szCs w:val="24"/>
              </w:rPr>
              <w:t xml:space="preserve"> (Welsh Government, 2012)</w:t>
            </w:r>
            <w:r w:rsidR="001A2F39">
              <w:rPr>
                <w:rFonts w:asciiTheme="minorHAnsi" w:hAnsiTheme="minorHAnsi" w:cstheme="minorHAnsi"/>
                <w:iCs/>
                <w:sz w:val="24"/>
                <w:szCs w:val="24"/>
              </w:rPr>
              <w:t xml:space="preserve">. </w:t>
            </w:r>
          </w:p>
          <w:p w14:paraId="1AAC9772" w14:textId="77777777" w:rsidR="00E346EA" w:rsidRDefault="00E346EA" w:rsidP="004A2566">
            <w:pPr>
              <w:spacing w:line="360" w:lineRule="auto"/>
              <w:jc w:val="both"/>
              <w:rPr>
                <w:rFonts w:asciiTheme="minorHAnsi" w:hAnsiTheme="minorHAnsi" w:cstheme="minorHAnsi"/>
                <w:iCs/>
                <w:sz w:val="24"/>
                <w:szCs w:val="24"/>
              </w:rPr>
            </w:pPr>
          </w:p>
          <w:p w14:paraId="68FB78FC" w14:textId="7B595DB7" w:rsidR="00E346EA" w:rsidRDefault="00E346EA"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The legislation that underpins these policies is the Welsh Language (Wales) Measure (2011) which makes provision for promoting and facilitating the use of the Welsh language in Wales. </w:t>
            </w:r>
          </w:p>
          <w:p w14:paraId="6A1ACC42" w14:textId="77777777" w:rsidR="001A2F39" w:rsidRDefault="001A2F39" w:rsidP="004A2566">
            <w:pPr>
              <w:spacing w:line="360" w:lineRule="auto"/>
              <w:jc w:val="both"/>
              <w:rPr>
                <w:rFonts w:asciiTheme="minorHAnsi" w:hAnsiTheme="minorHAnsi" w:cstheme="minorHAnsi"/>
                <w:iCs/>
                <w:sz w:val="24"/>
                <w:szCs w:val="24"/>
              </w:rPr>
            </w:pPr>
          </w:p>
          <w:p w14:paraId="23AF33F5" w14:textId="2C9D06F5" w:rsidR="00E346EA" w:rsidRDefault="001A2F39"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The Active Offer</w:t>
            </w:r>
            <w:r w:rsidR="00715F39">
              <w:rPr>
                <w:rFonts w:asciiTheme="minorHAnsi" w:hAnsiTheme="minorHAnsi" w:cstheme="minorHAnsi"/>
                <w:iCs/>
                <w:sz w:val="24"/>
                <w:szCs w:val="24"/>
              </w:rPr>
              <w:t xml:space="preserve"> (Social Care Wales, 2024)</w:t>
            </w:r>
            <w:r>
              <w:rPr>
                <w:rFonts w:asciiTheme="minorHAnsi" w:hAnsiTheme="minorHAnsi" w:cstheme="minorHAnsi"/>
                <w:iCs/>
                <w:sz w:val="24"/>
                <w:szCs w:val="24"/>
              </w:rPr>
              <w:t xml:space="preserve"> is a key principle under the Welsh Government’s Welsh language strategy. It means that public services in Wales should pro</w:t>
            </w:r>
            <w:r w:rsidR="00715F39">
              <w:rPr>
                <w:rFonts w:asciiTheme="minorHAnsi" w:hAnsiTheme="minorHAnsi" w:cstheme="minorHAnsi"/>
                <w:iCs/>
                <w:sz w:val="24"/>
                <w:szCs w:val="24"/>
              </w:rPr>
              <w:t>-</w:t>
            </w:r>
            <w:r>
              <w:rPr>
                <w:rFonts w:asciiTheme="minorHAnsi" w:hAnsiTheme="minorHAnsi" w:cstheme="minorHAnsi"/>
                <w:iCs/>
                <w:sz w:val="24"/>
                <w:szCs w:val="24"/>
              </w:rPr>
              <w:t xml:space="preserve">actively offer services in Welsh, without the individual needing to request it. During my observation, I ensured that </w:t>
            </w:r>
            <w:r w:rsidR="009A72DF">
              <w:rPr>
                <w:rFonts w:asciiTheme="minorHAnsi" w:hAnsiTheme="minorHAnsi" w:cstheme="minorHAnsi"/>
                <w:iCs/>
                <w:sz w:val="24"/>
                <w:szCs w:val="24"/>
              </w:rPr>
              <w:t xml:space="preserve">2’s </w:t>
            </w:r>
            <w:r>
              <w:rPr>
                <w:rFonts w:asciiTheme="minorHAnsi" w:hAnsiTheme="minorHAnsi" w:cstheme="minorHAnsi"/>
                <w:iCs/>
                <w:sz w:val="24"/>
                <w:szCs w:val="24"/>
              </w:rPr>
              <w:t>personal language preference was respected and</w:t>
            </w:r>
            <w:r w:rsidR="00715F39">
              <w:rPr>
                <w:rFonts w:asciiTheme="minorHAnsi" w:hAnsiTheme="minorHAnsi" w:cstheme="minorHAnsi"/>
                <w:iCs/>
                <w:sz w:val="24"/>
                <w:szCs w:val="24"/>
              </w:rPr>
              <w:t xml:space="preserve"> asked if they wanted my service</w:t>
            </w:r>
            <w:r>
              <w:rPr>
                <w:rFonts w:asciiTheme="minorHAnsi" w:hAnsiTheme="minorHAnsi" w:cstheme="minorHAnsi"/>
                <w:iCs/>
                <w:sz w:val="24"/>
                <w:szCs w:val="24"/>
              </w:rPr>
              <w:t xml:space="preserve"> in Welsh </w:t>
            </w:r>
            <w:r w:rsidR="00715F39">
              <w:rPr>
                <w:rFonts w:asciiTheme="minorHAnsi" w:hAnsiTheme="minorHAnsi" w:cstheme="minorHAnsi"/>
                <w:iCs/>
                <w:sz w:val="24"/>
                <w:szCs w:val="24"/>
              </w:rPr>
              <w:t>rather than English</w:t>
            </w:r>
            <w:r>
              <w:rPr>
                <w:rFonts w:asciiTheme="minorHAnsi" w:hAnsiTheme="minorHAnsi" w:cstheme="minorHAnsi"/>
                <w:iCs/>
                <w:sz w:val="24"/>
                <w:szCs w:val="24"/>
              </w:rPr>
              <w:t xml:space="preserve">. </w:t>
            </w:r>
            <w:r w:rsidR="00715F39">
              <w:rPr>
                <w:rFonts w:asciiTheme="minorHAnsi" w:hAnsiTheme="minorHAnsi" w:cstheme="minorHAnsi"/>
                <w:iCs/>
                <w:sz w:val="24"/>
                <w:szCs w:val="24"/>
              </w:rPr>
              <w:t>Making an ‘Active Offer’ is a behaviour that reflects the core values of the Social Services and Wellbeing (Wales) Act (2014), to put the individual at the c</w:t>
            </w:r>
            <w:r w:rsidR="00353271">
              <w:rPr>
                <w:rFonts w:asciiTheme="minorHAnsi" w:hAnsiTheme="minorHAnsi" w:cstheme="minorHAnsi"/>
                <w:iCs/>
                <w:sz w:val="24"/>
                <w:szCs w:val="24"/>
              </w:rPr>
              <w:t xml:space="preserve">entre </w:t>
            </w:r>
            <w:r w:rsidR="00715F39">
              <w:rPr>
                <w:rFonts w:asciiTheme="minorHAnsi" w:hAnsiTheme="minorHAnsi" w:cstheme="minorHAnsi"/>
                <w:iCs/>
                <w:sz w:val="24"/>
                <w:szCs w:val="24"/>
              </w:rPr>
              <w:t>of their care and support.</w:t>
            </w:r>
          </w:p>
          <w:p w14:paraId="13EE5C27" w14:textId="77777777" w:rsidR="001A2F39" w:rsidRDefault="001A2F39" w:rsidP="004A2566">
            <w:pPr>
              <w:spacing w:line="360" w:lineRule="auto"/>
              <w:jc w:val="both"/>
              <w:rPr>
                <w:rFonts w:asciiTheme="minorHAnsi" w:hAnsiTheme="minorHAnsi" w:cstheme="minorHAnsi"/>
                <w:iCs/>
                <w:sz w:val="24"/>
                <w:szCs w:val="24"/>
              </w:rPr>
            </w:pPr>
          </w:p>
          <w:p w14:paraId="788A4499" w14:textId="655D4FC4" w:rsidR="001A2F39" w:rsidRDefault="001A2F39"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During this </w:t>
            </w:r>
            <w:r w:rsidR="00353271">
              <w:rPr>
                <w:rFonts w:asciiTheme="minorHAnsi" w:hAnsiTheme="minorHAnsi" w:cstheme="minorHAnsi"/>
                <w:iCs/>
                <w:sz w:val="24"/>
                <w:szCs w:val="24"/>
              </w:rPr>
              <w:t>interaction</w:t>
            </w:r>
            <w:r>
              <w:rPr>
                <w:rFonts w:asciiTheme="minorHAnsi" w:hAnsiTheme="minorHAnsi" w:cstheme="minorHAnsi"/>
                <w:iCs/>
                <w:sz w:val="24"/>
                <w:szCs w:val="24"/>
              </w:rPr>
              <w:t xml:space="preserve">, </w:t>
            </w:r>
            <w:r w:rsidR="00353271">
              <w:rPr>
                <w:rFonts w:asciiTheme="minorHAnsi" w:hAnsiTheme="minorHAnsi" w:cstheme="minorHAnsi"/>
                <w:iCs/>
                <w:sz w:val="24"/>
                <w:szCs w:val="24"/>
              </w:rPr>
              <w:t>2</w:t>
            </w:r>
            <w:r>
              <w:rPr>
                <w:rFonts w:asciiTheme="minorHAnsi" w:hAnsiTheme="minorHAnsi" w:cstheme="minorHAnsi"/>
                <w:iCs/>
                <w:sz w:val="24"/>
                <w:szCs w:val="24"/>
              </w:rPr>
              <w:t xml:space="preserve"> did not accept the active offer as they did not speak Welsh. However, some examples of the Active Offer in practice can be offering assessments, plans and any written material in Welsh, ensuring that any meetings or social services visits are available in Welsh, or with a translator if necessary and always checking at the beginning of any support or intervention whether the individual prefers to engage in Welsh or English.</w:t>
            </w:r>
          </w:p>
          <w:p w14:paraId="05F73DF1" w14:textId="0AFD412D" w:rsidR="001A2F39" w:rsidRDefault="001A2F39" w:rsidP="004A2566">
            <w:pPr>
              <w:spacing w:line="360" w:lineRule="auto"/>
              <w:jc w:val="both"/>
              <w:rPr>
                <w:rFonts w:asciiTheme="minorHAnsi" w:hAnsiTheme="minorHAnsi" w:cstheme="minorHAnsi"/>
                <w:iCs/>
                <w:sz w:val="24"/>
                <w:szCs w:val="24"/>
              </w:rPr>
            </w:pPr>
          </w:p>
          <w:p w14:paraId="6FE84304" w14:textId="5604345B" w:rsidR="001A2F39" w:rsidRDefault="001A2F39"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The Welsh Government</w:t>
            </w:r>
            <w:r w:rsidR="009A72DF">
              <w:rPr>
                <w:rFonts w:asciiTheme="minorHAnsi" w:hAnsiTheme="minorHAnsi" w:cstheme="minorHAnsi"/>
                <w:iCs/>
                <w:sz w:val="24"/>
                <w:szCs w:val="24"/>
              </w:rPr>
              <w:t xml:space="preserve">’s </w:t>
            </w:r>
            <w:r>
              <w:rPr>
                <w:rFonts w:asciiTheme="minorHAnsi" w:hAnsiTheme="minorHAnsi" w:cstheme="minorHAnsi"/>
                <w:iCs/>
                <w:sz w:val="24"/>
                <w:szCs w:val="24"/>
              </w:rPr>
              <w:t xml:space="preserve">strategic framework called “More than Just Words” </w:t>
            </w:r>
            <w:r w:rsidR="00353271">
              <w:rPr>
                <w:rFonts w:asciiTheme="minorHAnsi" w:hAnsiTheme="minorHAnsi" w:cstheme="minorHAnsi"/>
                <w:iCs/>
                <w:sz w:val="24"/>
                <w:szCs w:val="24"/>
              </w:rPr>
              <w:t xml:space="preserve">(Welsh Government, 2012) </w:t>
            </w:r>
            <w:r>
              <w:rPr>
                <w:rFonts w:asciiTheme="minorHAnsi" w:hAnsiTheme="minorHAnsi" w:cstheme="minorHAnsi"/>
                <w:iCs/>
                <w:sz w:val="24"/>
                <w:szCs w:val="24"/>
              </w:rPr>
              <w:t xml:space="preserve">focuses on the Welsh language in health and social care services. It promotes the idea that Welsh speakers should have the same access to services in Welsh as they would in English. This is </w:t>
            </w:r>
            <w:r>
              <w:rPr>
                <w:rFonts w:asciiTheme="minorHAnsi" w:hAnsiTheme="minorHAnsi" w:cstheme="minorHAnsi"/>
                <w:iCs/>
                <w:sz w:val="24"/>
                <w:szCs w:val="24"/>
              </w:rPr>
              <w:lastRenderedPageBreak/>
              <w:t>important in the context of my work with someone who may be struggling with substance misuse and mental health issues, as communication is a crucial aspect of providing effective support.</w:t>
            </w:r>
          </w:p>
          <w:p w14:paraId="6098048C" w14:textId="77777777" w:rsidR="001A2F39" w:rsidRDefault="001A2F39" w:rsidP="004A2566">
            <w:pPr>
              <w:spacing w:line="360" w:lineRule="auto"/>
              <w:jc w:val="both"/>
              <w:rPr>
                <w:rFonts w:asciiTheme="minorHAnsi" w:hAnsiTheme="minorHAnsi" w:cstheme="minorHAnsi"/>
                <w:iCs/>
                <w:sz w:val="24"/>
                <w:szCs w:val="24"/>
              </w:rPr>
            </w:pPr>
          </w:p>
          <w:p w14:paraId="0D3E09EA" w14:textId="3B96C901" w:rsidR="001A2F39" w:rsidRDefault="00353271"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2 lives</w:t>
            </w:r>
            <w:r w:rsidR="001A2F39">
              <w:rPr>
                <w:rFonts w:asciiTheme="minorHAnsi" w:hAnsiTheme="minorHAnsi" w:cstheme="minorHAnsi"/>
                <w:iCs/>
                <w:sz w:val="24"/>
                <w:szCs w:val="24"/>
              </w:rPr>
              <w:t xml:space="preserve"> in a densely populated area within Wales,</w:t>
            </w:r>
            <w:r>
              <w:rPr>
                <w:rFonts w:asciiTheme="minorHAnsi" w:hAnsiTheme="minorHAnsi" w:cstheme="minorHAnsi"/>
                <w:iCs/>
                <w:sz w:val="24"/>
                <w:szCs w:val="24"/>
              </w:rPr>
              <w:t xml:space="preserve"> therefore</w:t>
            </w:r>
            <w:r w:rsidR="001A2F39">
              <w:rPr>
                <w:rFonts w:asciiTheme="minorHAnsi" w:hAnsiTheme="minorHAnsi" w:cstheme="minorHAnsi"/>
                <w:iCs/>
                <w:sz w:val="24"/>
                <w:szCs w:val="24"/>
              </w:rPr>
              <w:t xml:space="preserve"> it was likely that they may be part of a Welsh-speaking community. It was important that I incorporated this framework into the planning of my involvement with this individual as it was important to provide this service, should they have been a Welsh speaker. </w:t>
            </w:r>
          </w:p>
          <w:p w14:paraId="25B5197B" w14:textId="77777777" w:rsidR="005D1DDE" w:rsidRDefault="005D1DDE" w:rsidP="004A2566">
            <w:pPr>
              <w:spacing w:line="360" w:lineRule="auto"/>
              <w:jc w:val="both"/>
              <w:rPr>
                <w:rFonts w:asciiTheme="minorHAnsi" w:hAnsiTheme="minorHAnsi" w:cstheme="minorHAnsi"/>
                <w:iCs/>
                <w:sz w:val="24"/>
                <w:szCs w:val="24"/>
              </w:rPr>
            </w:pPr>
          </w:p>
          <w:p w14:paraId="0A4A8F1D" w14:textId="6846B691" w:rsidR="005D1DDE" w:rsidRDefault="005D1DDE"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 xml:space="preserve">In conclusion, </w:t>
            </w:r>
            <w:r w:rsidR="00CE184E">
              <w:rPr>
                <w:rFonts w:asciiTheme="minorHAnsi" w:hAnsiTheme="minorHAnsi" w:cstheme="minorHAnsi"/>
                <w:iCs/>
                <w:sz w:val="24"/>
                <w:szCs w:val="24"/>
              </w:rPr>
              <w:t>reflecting on your communication methods and skills as a social worker working with vulnerable individuals is paramount to ensuring the best outcomes for children and young people. By reflecting on my communication skills and relating them to social work theories, models and evidence will support my professional development and my ability to work effectively with families facing complex issues.</w:t>
            </w:r>
          </w:p>
          <w:p w14:paraId="37BA7FA8" w14:textId="77777777" w:rsidR="005D1DDE" w:rsidRDefault="005D1DDE" w:rsidP="004A2566">
            <w:pPr>
              <w:spacing w:line="360" w:lineRule="auto"/>
              <w:jc w:val="both"/>
              <w:rPr>
                <w:rFonts w:asciiTheme="minorHAnsi" w:hAnsiTheme="minorHAnsi" w:cstheme="minorHAnsi"/>
                <w:iCs/>
                <w:sz w:val="24"/>
                <w:szCs w:val="24"/>
              </w:rPr>
            </w:pPr>
          </w:p>
          <w:p w14:paraId="4C10DB58" w14:textId="21151A0E" w:rsidR="005D1DDE" w:rsidRPr="008A5851" w:rsidRDefault="005D1DDE" w:rsidP="004A2566">
            <w:pPr>
              <w:spacing w:line="360" w:lineRule="auto"/>
              <w:jc w:val="both"/>
              <w:rPr>
                <w:rFonts w:asciiTheme="minorHAnsi" w:hAnsiTheme="minorHAnsi" w:cstheme="minorHAnsi"/>
                <w:iCs/>
                <w:sz w:val="24"/>
                <w:szCs w:val="24"/>
              </w:rPr>
            </w:pPr>
            <w:r>
              <w:rPr>
                <w:rFonts w:asciiTheme="minorHAnsi" w:hAnsiTheme="minorHAnsi" w:cstheme="minorHAnsi"/>
                <w:iCs/>
                <w:sz w:val="24"/>
                <w:szCs w:val="24"/>
              </w:rPr>
              <w:t>Word Count :</w:t>
            </w:r>
            <w:r w:rsidR="009A72DF">
              <w:rPr>
                <w:rFonts w:asciiTheme="minorHAnsi" w:hAnsiTheme="minorHAnsi" w:cstheme="minorHAnsi"/>
                <w:iCs/>
                <w:sz w:val="24"/>
                <w:szCs w:val="24"/>
              </w:rPr>
              <w:t xml:space="preserve"> 1424</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lastRenderedPageBreak/>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5EAA7069" w:rsidR="00CA3593" w:rsidRPr="008B28E7" w:rsidRDefault="00950290" w:rsidP="00FF7EBB">
            <w:pPr>
              <w:jc w:val="both"/>
              <w:rPr>
                <w:sz w:val="24"/>
                <w:szCs w:val="24"/>
              </w:rPr>
            </w:pPr>
            <w:r>
              <w:rPr>
                <w:sz w:val="24"/>
                <w:szCs w:val="24"/>
              </w:rPr>
              <w:t xml:space="preserve">Lauren is always on time, always good communication.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2939E7AC" w14:textId="2B967146" w:rsidR="00CA3593" w:rsidRDefault="00950290" w:rsidP="00FF7EBB">
            <w:pPr>
              <w:jc w:val="both"/>
              <w:rPr>
                <w:sz w:val="24"/>
                <w:szCs w:val="24"/>
              </w:rPr>
            </w:pPr>
            <w:r>
              <w:rPr>
                <w:sz w:val="24"/>
                <w:szCs w:val="24"/>
              </w:rPr>
              <w:t>Yes.</w:t>
            </w:r>
          </w:p>
          <w:p w14:paraId="26E92E9B" w14:textId="77777777" w:rsidR="00950290" w:rsidRDefault="00950290" w:rsidP="00FF7EBB">
            <w:pPr>
              <w:jc w:val="both"/>
              <w:rPr>
                <w:sz w:val="24"/>
                <w:szCs w:val="24"/>
              </w:rPr>
            </w:pPr>
          </w:p>
          <w:p w14:paraId="5847E471" w14:textId="77777777" w:rsidR="00950290" w:rsidRDefault="00950290" w:rsidP="00FF7EBB">
            <w:pPr>
              <w:jc w:val="both"/>
              <w:rPr>
                <w:sz w:val="24"/>
                <w:szCs w:val="24"/>
              </w:rPr>
            </w:pPr>
          </w:p>
          <w:p w14:paraId="61345FF6" w14:textId="77777777" w:rsidR="00950290" w:rsidRDefault="00950290" w:rsidP="00FF7EBB">
            <w:pPr>
              <w:jc w:val="both"/>
              <w:rPr>
                <w:sz w:val="24"/>
                <w:szCs w:val="24"/>
              </w:rPr>
            </w:pPr>
          </w:p>
          <w:p w14:paraId="0F0363A9" w14:textId="45845309" w:rsidR="00950290" w:rsidRPr="008B28E7" w:rsidRDefault="00950290" w:rsidP="00FF7EBB">
            <w:pPr>
              <w:jc w:val="both"/>
              <w:rPr>
                <w:sz w:val="24"/>
                <w:szCs w:val="24"/>
              </w:rPr>
            </w:pPr>
            <w:r>
              <w:rPr>
                <w:sz w:val="24"/>
                <w:szCs w:val="24"/>
              </w:rPr>
              <w:t>Yes.</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6EFAEE57" w:rsidR="00CA3593" w:rsidRPr="008B28E7" w:rsidRDefault="00950290"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378A0645" w:rsidR="00CA3593" w:rsidRPr="008B28E7" w:rsidRDefault="00950290" w:rsidP="00FF7EBB">
            <w:pPr>
              <w:jc w:val="both"/>
              <w:rPr>
                <w:sz w:val="24"/>
                <w:szCs w:val="24"/>
              </w:rPr>
            </w:pPr>
            <w:r>
              <w:rPr>
                <w:sz w:val="24"/>
                <w:szCs w:val="24"/>
              </w:rPr>
              <w:t>Lauren is always prepared.</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1E3E2FE9" w:rsidR="00CA3593" w:rsidRPr="008B28E7" w:rsidRDefault="00950290" w:rsidP="00FF7EBB">
            <w:pPr>
              <w:jc w:val="both"/>
              <w:rPr>
                <w:sz w:val="24"/>
                <w:szCs w:val="24"/>
              </w:rPr>
            </w:pPr>
            <w:r>
              <w:rPr>
                <w:sz w:val="24"/>
                <w:szCs w:val="24"/>
              </w:rPr>
              <w:t xml:space="preserve">Yes 100%.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44E251B6" w:rsidR="00A12F22" w:rsidRPr="008B28E7" w:rsidRDefault="00950290" w:rsidP="00FF7EBB">
            <w:pPr>
              <w:jc w:val="both"/>
              <w:rPr>
                <w:sz w:val="24"/>
                <w:szCs w:val="24"/>
              </w:rPr>
            </w:pPr>
            <w:r>
              <w:rPr>
                <w:sz w:val="24"/>
                <w:szCs w:val="24"/>
              </w:rPr>
              <w:t>Yes she always makes it easier for me to understand.</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6C7438A0" w:rsidR="00D0503D" w:rsidRPr="008B28E7" w:rsidRDefault="00950290" w:rsidP="00D0503D">
            <w:pPr>
              <w:jc w:val="both"/>
              <w:rPr>
                <w:sz w:val="24"/>
                <w:szCs w:val="24"/>
              </w:rPr>
            </w:pPr>
            <w:r>
              <w:rPr>
                <w:sz w:val="24"/>
                <w:szCs w:val="24"/>
              </w:rPr>
              <w:t>We have talked about positive intervention to help me and my outcomes.</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3E56A14D" w:rsidR="00D0503D" w:rsidRPr="008B28E7" w:rsidRDefault="00950290" w:rsidP="00D0503D">
            <w:pPr>
              <w:jc w:val="both"/>
              <w:rPr>
                <w:sz w:val="24"/>
                <w:szCs w:val="24"/>
              </w:rPr>
            </w:pPr>
            <w:r>
              <w:rPr>
                <w:sz w:val="24"/>
                <w:szCs w:val="24"/>
              </w:rPr>
              <w:t xml:space="preserve">Lauren is truthful, direct and doesn’t beat around the bush. </w:t>
            </w:r>
          </w:p>
        </w:tc>
      </w:tr>
    </w:tbl>
    <w:p w14:paraId="6FA37DD0" w14:textId="77777777" w:rsidR="00EB695F" w:rsidRDefault="00EB695F" w:rsidP="00EB695F"/>
    <w:p w14:paraId="1D68DA91" w14:textId="77777777" w:rsidR="00D3203C" w:rsidRDefault="00D3203C" w:rsidP="00950290">
      <w:pP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663DF067" w:rsidR="00A5656A" w:rsidRDefault="00A5656A">
    <w:pPr>
      <w:pStyle w:val="Header"/>
    </w:pPr>
    <w:r>
      <w:t xml:space="preserve">Version </w:t>
    </w:r>
    <w:r w:rsidR="00DC2924">
      <w:t>1_Cohort</w:t>
    </w:r>
    <w:r w:rsidR="00676F8C">
      <w:t xml:space="preserve"> 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21F4"/>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016D"/>
    <w:rsid w:val="000C378F"/>
    <w:rsid w:val="000C6892"/>
    <w:rsid w:val="000C6FFE"/>
    <w:rsid w:val="000D0BB6"/>
    <w:rsid w:val="000D2ED2"/>
    <w:rsid w:val="000D3096"/>
    <w:rsid w:val="000D6653"/>
    <w:rsid w:val="000E0D51"/>
    <w:rsid w:val="000E26B0"/>
    <w:rsid w:val="000E37C2"/>
    <w:rsid w:val="000E38C3"/>
    <w:rsid w:val="000F1599"/>
    <w:rsid w:val="000F1769"/>
    <w:rsid w:val="000F1A97"/>
    <w:rsid w:val="000F34BC"/>
    <w:rsid w:val="000F42AE"/>
    <w:rsid w:val="000F6196"/>
    <w:rsid w:val="000F6BC3"/>
    <w:rsid w:val="0010312C"/>
    <w:rsid w:val="00105026"/>
    <w:rsid w:val="0010662B"/>
    <w:rsid w:val="00106DC7"/>
    <w:rsid w:val="0010783C"/>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6004"/>
    <w:rsid w:val="001772BF"/>
    <w:rsid w:val="001772DE"/>
    <w:rsid w:val="0019496C"/>
    <w:rsid w:val="001961CF"/>
    <w:rsid w:val="001A2F39"/>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A9A"/>
    <w:rsid w:val="00243DB0"/>
    <w:rsid w:val="00247265"/>
    <w:rsid w:val="00260663"/>
    <w:rsid w:val="002657E9"/>
    <w:rsid w:val="0026665E"/>
    <w:rsid w:val="0027147E"/>
    <w:rsid w:val="002761F4"/>
    <w:rsid w:val="002775E1"/>
    <w:rsid w:val="00277979"/>
    <w:rsid w:val="00281BE8"/>
    <w:rsid w:val="00291ADD"/>
    <w:rsid w:val="002920DF"/>
    <w:rsid w:val="00292F3D"/>
    <w:rsid w:val="00295CA1"/>
    <w:rsid w:val="002A0E51"/>
    <w:rsid w:val="002A1A44"/>
    <w:rsid w:val="002A291A"/>
    <w:rsid w:val="002A2C54"/>
    <w:rsid w:val="002A4E2E"/>
    <w:rsid w:val="002A5604"/>
    <w:rsid w:val="002B1701"/>
    <w:rsid w:val="002B23C3"/>
    <w:rsid w:val="002B443A"/>
    <w:rsid w:val="002B44B5"/>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278E"/>
    <w:rsid w:val="002F4F6E"/>
    <w:rsid w:val="003015C3"/>
    <w:rsid w:val="0030630F"/>
    <w:rsid w:val="003106DB"/>
    <w:rsid w:val="0031350A"/>
    <w:rsid w:val="00316815"/>
    <w:rsid w:val="003168CA"/>
    <w:rsid w:val="00321255"/>
    <w:rsid w:val="00321CA9"/>
    <w:rsid w:val="0032230D"/>
    <w:rsid w:val="00322A0B"/>
    <w:rsid w:val="00330881"/>
    <w:rsid w:val="00330A13"/>
    <w:rsid w:val="00331CD2"/>
    <w:rsid w:val="00332426"/>
    <w:rsid w:val="00335C41"/>
    <w:rsid w:val="00335FC5"/>
    <w:rsid w:val="0033771E"/>
    <w:rsid w:val="00337FEF"/>
    <w:rsid w:val="00353271"/>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38C7"/>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566"/>
    <w:rsid w:val="004A2A49"/>
    <w:rsid w:val="004A3009"/>
    <w:rsid w:val="004A5A64"/>
    <w:rsid w:val="004B5553"/>
    <w:rsid w:val="004B600B"/>
    <w:rsid w:val="004B6822"/>
    <w:rsid w:val="004B69F6"/>
    <w:rsid w:val="004C2D3A"/>
    <w:rsid w:val="004D03C4"/>
    <w:rsid w:val="004D0BF1"/>
    <w:rsid w:val="004D0F4E"/>
    <w:rsid w:val="004D3278"/>
    <w:rsid w:val="004D35A4"/>
    <w:rsid w:val="004D445F"/>
    <w:rsid w:val="004E087B"/>
    <w:rsid w:val="004E2AE7"/>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965D7"/>
    <w:rsid w:val="005A1B4C"/>
    <w:rsid w:val="005A545C"/>
    <w:rsid w:val="005B271A"/>
    <w:rsid w:val="005B3A2D"/>
    <w:rsid w:val="005C1567"/>
    <w:rsid w:val="005C28D3"/>
    <w:rsid w:val="005C6CE5"/>
    <w:rsid w:val="005D1DDE"/>
    <w:rsid w:val="005D3F07"/>
    <w:rsid w:val="005D4A1E"/>
    <w:rsid w:val="005D4F72"/>
    <w:rsid w:val="005E13EA"/>
    <w:rsid w:val="005E17F1"/>
    <w:rsid w:val="005F64AA"/>
    <w:rsid w:val="005F7851"/>
    <w:rsid w:val="00606E27"/>
    <w:rsid w:val="006108C9"/>
    <w:rsid w:val="00614DF7"/>
    <w:rsid w:val="00616D18"/>
    <w:rsid w:val="006179BB"/>
    <w:rsid w:val="0062158D"/>
    <w:rsid w:val="006223FD"/>
    <w:rsid w:val="0062570F"/>
    <w:rsid w:val="0063251A"/>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6F8C"/>
    <w:rsid w:val="00677E42"/>
    <w:rsid w:val="00682334"/>
    <w:rsid w:val="0068466A"/>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5F39"/>
    <w:rsid w:val="007254B9"/>
    <w:rsid w:val="0072678F"/>
    <w:rsid w:val="007276E5"/>
    <w:rsid w:val="00727C4C"/>
    <w:rsid w:val="00734809"/>
    <w:rsid w:val="0073714E"/>
    <w:rsid w:val="007374EF"/>
    <w:rsid w:val="007406E1"/>
    <w:rsid w:val="007429CA"/>
    <w:rsid w:val="00743E40"/>
    <w:rsid w:val="00745016"/>
    <w:rsid w:val="0075031F"/>
    <w:rsid w:val="00751263"/>
    <w:rsid w:val="007544FC"/>
    <w:rsid w:val="00755427"/>
    <w:rsid w:val="00756548"/>
    <w:rsid w:val="0075673A"/>
    <w:rsid w:val="0075704F"/>
    <w:rsid w:val="00763B2D"/>
    <w:rsid w:val="00764C84"/>
    <w:rsid w:val="00767703"/>
    <w:rsid w:val="007710AD"/>
    <w:rsid w:val="00771403"/>
    <w:rsid w:val="00772924"/>
    <w:rsid w:val="0078112D"/>
    <w:rsid w:val="00784EFB"/>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64D2"/>
    <w:rsid w:val="00880539"/>
    <w:rsid w:val="008859E8"/>
    <w:rsid w:val="0088737B"/>
    <w:rsid w:val="00891078"/>
    <w:rsid w:val="00892716"/>
    <w:rsid w:val="00893067"/>
    <w:rsid w:val="008933DE"/>
    <w:rsid w:val="00895FCE"/>
    <w:rsid w:val="00897F3E"/>
    <w:rsid w:val="008A21B4"/>
    <w:rsid w:val="008A5851"/>
    <w:rsid w:val="008B07DE"/>
    <w:rsid w:val="008B1309"/>
    <w:rsid w:val="008B28E7"/>
    <w:rsid w:val="008B67F6"/>
    <w:rsid w:val="008C14C7"/>
    <w:rsid w:val="008C2FFB"/>
    <w:rsid w:val="008C633F"/>
    <w:rsid w:val="008C6EEA"/>
    <w:rsid w:val="008C7770"/>
    <w:rsid w:val="008C79C7"/>
    <w:rsid w:val="008D03B0"/>
    <w:rsid w:val="008D071B"/>
    <w:rsid w:val="008D2150"/>
    <w:rsid w:val="008D4BD8"/>
    <w:rsid w:val="008D5813"/>
    <w:rsid w:val="008D5999"/>
    <w:rsid w:val="008D5C76"/>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0290"/>
    <w:rsid w:val="009540BD"/>
    <w:rsid w:val="009544C0"/>
    <w:rsid w:val="00954FA4"/>
    <w:rsid w:val="00956AE9"/>
    <w:rsid w:val="00964CC6"/>
    <w:rsid w:val="00967BFA"/>
    <w:rsid w:val="0098262C"/>
    <w:rsid w:val="0098427C"/>
    <w:rsid w:val="00986B43"/>
    <w:rsid w:val="00986C0B"/>
    <w:rsid w:val="00986D46"/>
    <w:rsid w:val="00991FDA"/>
    <w:rsid w:val="00992ACA"/>
    <w:rsid w:val="009A5578"/>
    <w:rsid w:val="009A5F3B"/>
    <w:rsid w:val="009A5F79"/>
    <w:rsid w:val="009A6F87"/>
    <w:rsid w:val="009A72DF"/>
    <w:rsid w:val="009B0B61"/>
    <w:rsid w:val="009B28C0"/>
    <w:rsid w:val="009B3178"/>
    <w:rsid w:val="009B3E46"/>
    <w:rsid w:val="009B7136"/>
    <w:rsid w:val="009C337F"/>
    <w:rsid w:val="009C53E7"/>
    <w:rsid w:val="009C6092"/>
    <w:rsid w:val="009C7342"/>
    <w:rsid w:val="009D33E9"/>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4A23"/>
    <w:rsid w:val="00AA666E"/>
    <w:rsid w:val="00AA7960"/>
    <w:rsid w:val="00AB5518"/>
    <w:rsid w:val="00AC3A0E"/>
    <w:rsid w:val="00AC4A04"/>
    <w:rsid w:val="00AC5679"/>
    <w:rsid w:val="00AD20EF"/>
    <w:rsid w:val="00AD336F"/>
    <w:rsid w:val="00AE134C"/>
    <w:rsid w:val="00AE1868"/>
    <w:rsid w:val="00AE2564"/>
    <w:rsid w:val="00AE301F"/>
    <w:rsid w:val="00AE3302"/>
    <w:rsid w:val="00AE5BA6"/>
    <w:rsid w:val="00AE6231"/>
    <w:rsid w:val="00AE6E18"/>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1CEF"/>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7C3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40C"/>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63EA"/>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184E"/>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4683C"/>
    <w:rsid w:val="00D5124A"/>
    <w:rsid w:val="00D51FD5"/>
    <w:rsid w:val="00D55DE0"/>
    <w:rsid w:val="00D607EF"/>
    <w:rsid w:val="00D60F88"/>
    <w:rsid w:val="00D64552"/>
    <w:rsid w:val="00D646BD"/>
    <w:rsid w:val="00D65558"/>
    <w:rsid w:val="00D71201"/>
    <w:rsid w:val="00D720C7"/>
    <w:rsid w:val="00D73F99"/>
    <w:rsid w:val="00D81F7C"/>
    <w:rsid w:val="00D84841"/>
    <w:rsid w:val="00D876E6"/>
    <w:rsid w:val="00D90958"/>
    <w:rsid w:val="00DA1025"/>
    <w:rsid w:val="00DA22EC"/>
    <w:rsid w:val="00DA5682"/>
    <w:rsid w:val="00DA5860"/>
    <w:rsid w:val="00DA5C0C"/>
    <w:rsid w:val="00DB2767"/>
    <w:rsid w:val="00DC1B10"/>
    <w:rsid w:val="00DC2924"/>
    <w:rsid w:val="00DC4729"/>
    <w:rsid w:val="00DD2B44"/>
    <w:rsid w:val="00DD31C5"/>
    <w:rsid w:val="00DD5020"/>
    <w:rsid w:val="00DD63BE"/>
    <w:rsid w:val="00DE4296"/>
    <w:rsid w:val="00DF2469"/>
    <w:rsid w:val="00DF7899"/>
    <w:rsid w:val="00E0524C"/>
    <w:rsid w:val="00E15751"/>
    <w:rsid w:val="00E1667E"/>
    <w:rsid w:val="00E17160"/>
    <w:rsid w:val="00E17D41"/>
    <w:rsid w:val="00E231D1"/>
    <w:rsid w:val="00E3288D"/>
    <w:rsid w:val="00E346EA"/>
    <w:rsid w:val="00E35112"/>
    <w:rsid w:val="00E35BEC"/>
    <w:rsid w:val="00E36FAD"/>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1C4A"/>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4C1F"/>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676F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328348@student.uwtsd.ac.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948</TotalTime>
  <Pages>10</Pages>
  <Words>2691</Words>
  <Characters>14023</Characters>
  <Application>Microsoft Office Word</Application>
  <DocSecurity>0</DocSecurity>
  <Lines>116</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 Jones</cp:lastModifiedBy>
  <cp:revision>34</cp:revision>
  <cp:lastPrinted>2020-02-11T19:20:00Z</cp:lastPrinted>
  <dcterms:created xsi:type="dcterms:W3CDTF">2025-02-13T17:32:00Z</dcterms:created>
  <dcterms:modified xsi:type="dcterms:W3CDTF">2025-02-16T18:05:00Z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