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8D79E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7475C">
              <w:rPr>
                <w:b/>
                <w:color w:val="auto"/>
                <w:sz w:val="32"/>
              </w:rPr>
              <w:t>Matthew Benson-Davison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6EF2D7" w:rsidR="005A1BA3" w:rsidRDefault="00C7475C" w:rsidP="00340E9A">
            <w:pPr>
              <w:overflowPunct/>
              <w:autoSpaceDE/>
              <w:autoSpaceDN/>
              <w:adjustRightInd/>
              <w:ind w:right="237"/>
              <w:textAlignment w:val="auto"/>
              <w:rPr>
                <w:b/>
                <w:color w:val="auto"/>
                <w:sz w:val="32"/>
              </w:rPr>
            </w:pPr>
            <w:r>
              <w:rPr>
                <w:b/>
                <w:color w:val="auto"/>
                <w:sz w:val="32"/>
              </w:rPr>
              <w:t>2124831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30E4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BA14907" w14:textId="77777777" w:rsidR="00C7475C" w:rsidRPr="00A30E40" w:rsidRDefault="00C7475C" w:rsidP="00C7475C">
      <w:pPr>
        <w:spacing w:line="360" w:lineRule="auto"/>
        <w:rPr>
          <w:rFonts w:eastAsia="Calibri"/>
          <w:b/>
          <w:sz w:val="24"/>
          <w:szCs w:val="24"/>
        </w:rPr>
      </w:pPr>
      <w:r w:rsidRPr="00A30E40">
        <w:rPr>
          <w:rFonts w:eastAsia="Calibri"/>
          <w:b/>
          <w:sz w:val="24"/>
          <w:szCs w:val="24"/>
        </w:rPr>
        <w:t>Introduction</w:t>
      </w:r>
    </w:p>
    <w:p w14:paraId="2D3D3B57" w14:textId="77777777" w:rsidR="0055433D" w:rsidRPr="00A30E40" w:rsidRDefault="0055433D" w:rsidP="00C7475C">
      <w:pPr>
        <w:spacing w:line="360" w:lineRule="auto"/>
        <w:rPr>
          <w:rFonts w:eastAsia="Calibri"/>
          <w:b/>
          <w:sz w:val="24"/>
          <w:szCs w:val="24"/>
        </w:rPr>
      </w:pPr>
    </w:p>
    <w:p w14:paraId="757B8036" w14:textId="2133CD01"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This essay will evaluate the strategic role of the College of Policing, consider how </w:t>
      </w:r>
      <w:r w:rsidR="00A30E40" w:rsidRPr="00A30E40">
        <w:rPr>
          <w:rFonts w:eastAsia="Calibri"/>
          <w:sz w:val="24"/>
          <w:szCs w:val="24"/>
        </w:rPr>
        <w:t>I am</w:t>
      </w:r>
      <w:r w:rsidRPr="00A30E40">
        <w:rPr>
          <w:rFonts w:eastAsia="Calibri"/>
          <w:sz w:val="24"/>
          <w:szCs w:val="24"/>
        </w:rPr>
        <w:t xml:space="preserve"> developing into the role of a modern police officer, and critically reflect on how my final year of probation has influenced changes in my role as a police officer. I will provide a summary of incidents I have dealt with to show how I am progressing towards the standards necessary to be an effective officer. To understand the role of a police officer, it is important to define the role of a police constable. According to the College of Policing (2023), police constables are necessary officers who should be at the forefront of both the criminal justice system and the prevention and detection of crime. Constables collaborate daily with stakeholders, local communities, and other law enforcement officials to uphold law and order, lessen </w:t>
      </w:r>
      <w:r w:rsidRPr="00A30E40">
        <w:rPr>
          <w:rFonts w:eastAsia="Calibri"/>
          <w:sz w:val="24"/>
          <w:szCs w:val="24"/>
        </w:rPr>
        <w:lastRenderedPageBreak/>
        <w:t>public fear of crime, reassure residents, and foster confidence to enhance the standard of living for all.</w:t>
      </w:r>
    </w:p>
    <w:p w14:paraId="1CC5A3F8" w14:textId="77777777" w:rsidR="008F7F39" w:rsidRPr="00A30E40" w:rsidRDefault="008F7F39" w:rsidP="00C7475C">
      <w:pPr>
        <w:spacing w:line="360" w:lineRule="auto"/>
        <w:ind w:firstLine="720"/>
        <w:rPr>
          <w:rFonts w:eastAsia="Calibri"/>
          <w:sz w:val="24"/>
          <w:szCs w:val="24"/>
        </w:rPr>
      </w:pPr>
    </w:p>
    <w:p w14:paraId="1DF27C66" w14:textId="77777777" w:rsidR="00C7475C" w:rsidRPr="00A30E40" w:rsidRDefault="00C7475C" w:rsidP="00C7475C">
      <w:pPr>
        <w:spacing w:line="360" w:lineRule="auto"/>
        <w:rPr>
          <w:rFonts w:eastAsia="Calibri"/>
          <w:b/>
          <w:bCs/>
          <w:sz w:val="24"/>
          <w:szCs w:val="24"/>
        </w:rPr>
      </w:pPr>
      <w:r w:rsidRPr="00A30E40">
        <w:rPr>
          <w:rFonts w:eastAsia="Calibri"/>
          <w:b/>
          <w:bCs/>
          <w:sz w:val="24"/>
          <w:szCs w:val="24"/>
        </w:rPr>
        <w:t>The College of Policing</w:t>
      </w:r>
    </w:p>
    <w:p w14:paraId="76356635" w14:textId="77777777" w:rsidR="0055433D" w:rsidRPr="00A30E40" w:rsidRDefault="0055433D" w:rsidP="00C7475C">
      <w:pPr>
        <w:spacing w:line="360" w:lineRule="auto"/>
        <w:rPr>
          <w:rFonts w:eastAsia="Calibri"/>
          <w:b/>
          <w:bCs/>
          <w:sz w:val="24"/>
          <w:szCs w:val="24"/>
        </w:rPr>
      </w:pPr>
    </w:p>
    <w:p w14:paraId="7A9B145E"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The College of Policing is </w:t>
      </w:r>
      <w:r w:rsidRPr="00A30E40">
        <w:rPr>
          <w:rFonts w:eastAsia="Calibri"/>
          <w:spacing w:val="3"/>
          <w:sz w:val="24"/>
          <w:szCs w:val="24"/>
        </w:rPr>
        <w:t>a professional body for everyone working across policing. It is an operationally independent, non-departmental public body. The College is responsible for connecting all police staff and law enforcement to understand their challenges, using evidence-based knowledge in all practices, and giving a voice to professional policing standards, skills, and capabilities (</w:t>
      </w:r>
      <w:r w:rsidRPr="00A30E40">
        <w:rPr>
          <w:rFonts w:eastAsia="Calibri"/>
          <w:sz w:val="24"/>
          <w:szCs w:val="24"/>
        </w:rPr>
        <w:t>College of Policing 2023</w:t>
      </w:r>
      <w:r w:rsidRPr="00A30E40">
        <w:rPr>
          <w:rFonts w:eastAsia="Calibri"/>
          <w:spacing w:val="3"/>
          <w:sz w:val="24"/>
          <w:szCs w:val="24"/>
        </w:rPr>
        <w:t>). The strategic ambitions of the College comprise building trust and</w:t>
      </w:r>
      <w:r w:rsidRPr="00A30E40">
        <w:rPr>
          <w:rFonts w:eastAsia="Calibri"/>
          <w:sz w:val="24"/>
          <w:szCs w:val="24"/>
        </w:rPr>
        <w:t xml:space="preserve"> fair culture, transforming police leadership, boosting core skills, strengthening innovation, and supporting career-long professional development and well-being (College of Policing, 2023). The College is responsible for developing standards and training materials and being the guiding influence in how policing performs and develops to be fit for purpose in challenging the threat to the public.</w:t>
      </w:r>
    </w:p>
    <w:p w14:paraId="2A6946A5" w14:textId="77777777" w:rsidR="00C7475C" w:rsidRPr="00A30E40" w:rsidRDefault="00C7475C" w:rsidP="00C7475C">
      <w:pPr>
        <w:spacing w:line="360" w:lineRule="auto"/>
        <w:rPr>
          <w:rFonts w:eastAsia="Calibri"/>
          <w:sz w:val="24"/>
          <w:szCs w:val="24"/>
        </w:rPr>
      </w:pPr>
      <w:r w:rsidRPr="00A30E40">
        <w:rPr>
          <w:rFonts w:eastAsia="Calibri"/>
          <w:sz w:val="24"/>
          <w:szCs w:val="24"/>
        </w:rPr>
        <w:t>A key reform undertaken by the CoP has been to introduce a requirement for all Police Officer recruits to achieve a degree prior to the end of their probationary period.</w:t>
      </w:r>
    </w:p>
    <w:p w14:paraId="23C80262" w14:textId="77777777" w:rsidR="00C7475C" w:rsidRPr="00A30E40" w:rsidRDefault="00C7475C" w:rsidP="00C7475C">
      <w:pPr>
        <w:spacing w:line="360" w:lineRule="auto"/>
        <w:rPr>
          <w:rFonts w:eastAsia="Calibri"/>
          <w:sz w:val="24"/>
          <w:szCs w:val="24"/>
        </w:rPr>
      </w:pPr>
      <w:r w:rsidRPr="00A30E40">
        <w:rPr>
          <w:rFonts w:eastAsia="Calibri"/>
          <w:sz w:val="24"/>
          <w:szCs w:val="24"/>
        </w:rPr>
        <w:t xml:space="preserve">This has been a very controversial issue with many mixed opinions on whether police officers need to have a degree to be effective in their roles. </w:t>
      </w:r>
    </w:p>
    <w:p w14:paraId="4B10264B" w14:textId="77777777" w:rsidR="00C7475C" w:rsidRPr="00A30E40" w:rsidRDefault="00C7475C" w:rsidP="00C7475C">
      <w:pPr>
        <w:spacing w:line="360" w:lineRule="auto"/>
        <w:rPr>
          <w:rFonts w:eastAsia="Calibri"/>
          <w:sz w:val="24"/>
          <w:szCs w:val="24"/>
        </w:rPr>
      </w:pPr>
      <w:r w:rsidRPr="00A30E40">
        <w:rPr>
          <w:rFonts w:eastAsia="Calibri"/>
          <w:sz w:val="24"/>
          <w:szCs w:val="24"/>
        </w:rPr>
        <w:t>Lee Sims Chairman of the Humberside Police Federation expressed his view, ‘Yes it is good to have a mix, but life experience is just as important as academic achievement.</w:t>
      </w:r>
      <w:proofErr w:type="gramStart"/>
      <w:r w:rsidRPr="00A30E40">
        <w:rPr>
          <w:rFonts w:eastAsia="Calibri"/>
          <w:sz w:val="24"/>
          <w:szCs w:val="24"/>
        </w:rPr>
        <w:t>’(</w:t>
      </w:r>
      <w:proofErr w:type="gramEnd"/>
      <w:r w:rsidRPr="00A30E40">
        <w:rPr>
          <w:rFonts w:eastAsia="Calibri"/>
          <w:sz w:val="24"/>
          <w:szCs w:val="24"/>
        </w:rPr>
        <w:t>Sims 2021)</w:t>
      </w:r>
    </w:p>
    <w:p w14:paraId="4599EA08" w14:textId="77777777" w:rsidR="00C7475C" w:rsidRPr="00A30E40" w:rsidRDefault="00C7475C" w:rsidP="00C7475C">
      <w:pPr>
        <w:spacing w:line="360" w:lineRule="auto"/>
        <w:rPr>
          <w:rFonts w:eastAsia="Calibri"/>
          <w:sz w:val="24"/>
          <w:szCs w:val="24"/>
        </w:rPr>
      </w:pPr>
      <w:r w:rsidRPr="00A30E40">
        <w:rPr>
          <w:rFonts w:eastAsia="Calibri"/>
          <w:sz w:val="24"/>
          <w:szCs w:val="24"/>
        </w:rPr>
        <w:t>However the CoP countered that view stating,’ Policing has changed significantly in recent years and the new training has been created to reflect the challenges officers face and recognise the complex nature of the job.</w:t>
      </w:r>
      <w:proofErr w:type="gramStart"/>
      <w:r w:rsidRPr="00A30E40">
        <w:rPr>
          <w:rFonts w:eastAsia="Calibri"/>
          <w:sz w:val="24"/>
          <w:szCs w:val="24"/>
        </w:rPr>
        <w:t>’(</w:t>
      </w:r>
      <w:proofErr w:type="gramEnd"/>
      <w:r w:rsidRPr="00A30E40">
        <w:rPr>
          <w:rFonts w:eastAsia="Calibri"/>
          <w:sz w:val="24"/>
          <w:szCs w:val="24"/>
        </w:rPr>
        <w:t xml:space="preserve">O’Reilly, 2021). </w:t>
      </w:r>
    </w:p>
    <w:p w14:paraId="3CB40621" w14:textId="77777777" w:rsidR="00C7475C" w:rsidRPr="00A30E40" w:rsidRDefault="00C7475C" w:rsidP="00C7475C">
      <w:pPr>
        <w:spacing w:line="360" w:lineRule="auto"/>
        <w:rPr>
          <w:rFonts w:eastAsia="Calibri"/>
          <w:bCs/>
          <w:sz w:val="24"/>
          <w:szCs w:val="24"/>
        </w:rPr>
      </w:pPr>
      <w:r w:rsidRPr="00A30E40">
        <w:rPr>
          <w:rFonts w:eastAsia="Calibri"/>
          <w:sz w:val="24"/>
          <w:szCs w:val="24"/>
        </w:rPr>
        <w:t>To evidence how I am working towards fulfilling the role of a modern police officer and achieving the strategic ambition of the College, I will refer to an incident of Domestic Violence (DV) that I attended</w:t>
      </w:r>
      <w:r w:rsidRPr="00A30E40">
        <w:rPr>
          <w:rFonts w:eastAsia="Calibri"/>
          <w:bCs/>
          <w:sz w:val="24"/>
          <w:szCs w:val="24"/>
        </w:rPr>
        <w:t>.</w:t>
      </w:r>
    </w:p>
    <w:p w14:paraId="000DBCAA" w14:textId="77777777" w:rsidR="008F7F39" w:rsidRPr="00A30E40" w:rsidRDefault="008F7F39" w:rsidP="00C7475C">
      <w:pPr>
        <w:spacing w:line="360" w:lineRule="auto"/>
        <w:rPr>
          <w:rFonts w:eastAsia="Calibri"/>
          <w:b/>
          <w:sz w:val="24"/>
          <w:szCs w:val="24"/>
        </w:rPr>
      </w:pPr>
    </w:p>
    <w:p w14:paraId="615BF5EE" w14:textId="77777777" w:rsidR="00C7475C" w:rsidRPr="00A30E40" w:rsidRDefault="00C7475C" w:rsidP="00C7475C">
      <w:pPr>
        <w:spacing w:line="360" w:lineRule="auto"/>
        <w:rPr>
          <w:rFonts w:eastAsia="Calibri"/>
          <w:b/>
          <w:sz w:val="24"/>
          <w:szCs w:val="24"/>
        </w:rPr>
      </w:pPr>
      <w:r w:rsidRPr="00A30E40">
        <w:rPr>
          <w:rFonts w:eastAsia="Calibri"/>
          <w:b/>
          <w:sz w:val="24"/>
          <w:szCs w:val="24"/>
        </w:rPr>
        <w:t>Summary of a Policing Incident</w:t>
      </w:r>
    </w:p>
    <w:p w14:paraId="14CF4921" w14:textId="77777777" w:rsidR="008F7F39" w:rsidRPr="00A30E40" w:rsidRDefault="008F7F39" w:rsidP="00C7475C">
      <w:pPr>
        <w:spacing w:line="360" w:lineRule="auto"/>
        <w:rPr>
          <w:rFonts w:eastAsia="Calibri"/>
          <w:b/>
          <w:sz w:val="24"/>
          <w:szCs w:val="24"/>
        </w:rPr>
      </w:pPr>
    </w:p>
    <w:p w14:paraId="1FF6926A"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lastRenderedPageBreak/>
        <w:t xml:space="preserve">While carrying out general patrols, I was made aware of a call received at the South Wales Police Public Service Centre (PSC) stating there was a domestic incident involving male and female partners. The incident was described as very violent, and I was advised that a double-crew unit should attend if available. I was single crew; however, the call suggested there was a high level of threat to the female from her partner. </w:t>
      </w:r>
    </w:p>
    <w:p w14:paraId="515BB60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Domestic Violence Against Women and Girls (VAWG) is a key priority of the Strategic Policing Requirement (SPR), and Domestic Abuse is a key priority of the Policing Vision 2025 to keep people safe (Home Office 2023). This highlights how important it is to deal with these incidents professionally and swiftly. When a call is received at the PSC, the call handler will grade the call according to the risk to life or property, and this call had been graded as Level 1, requiring immediate police response. With every call I attend, I must apply the National Decision-Making Model (NDM) (College of Policing 2013). This is a structure to follow to base your rationale of what you did at an incident and why you did it. The Code of Ethics (</w:t>
      </w:r>
      <w:proofErr w:type="spellStart"/>
      <w:r w:rsidRPr="00A30E40">
        <w:rPr>
          <w:rFonts w:eastAsia="Calibri"/>
          <w:sz w:val="24"/>
          <w:szCs w:val="24"/>
        </w:rPr>
        <w:t>CoE</w:t>
      </w:r>
      <w:proofErr w:type="spellEnd"/>
      <w:r w:rsidRPr="00A30E40">
        <w:rPr>
          <w:rFonts w:eastAsia="Calibri"/>
          <w:sz w:val="24"/>
          <w:szCs w:val="24"/>
        </w:rPr>
        <w:t>) is at the centre of the model which all officers must adhere to as it sets out standards and expectations in respect of fairness, honesty, and integrity (College of Policing 2014).</w:t>
      </w:r>
    </w:p>
    <w:p w14:paraId="4662723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The first stage of the model is to gather as much information as possible. I requested intelligence be conducted on the family at the address; previous incidents recorded there, and previous convictions for every resident. I was aware there were many previous incidents of DV and that there were small children at the address. I considered what the threat to my safety was if I attended alone and balanced this against the risk to the female and children if there was a delay in police attendance. Assessing threats and risks to myself and others is step 2 of the NDM.</w:t>
      </w:r>
    </w:p>
    <w:p w14:paraId="49C3D197"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ensured I had the correct Personal Protective Equipment (PPE), including body armour, CS spray, handcuffs, and gloves, and conducted </w:t>
      </w:r>
      <w:proofErr w:type="spellStart"/>
      <w:proofErr w:type="gramStart"/>
      <w:r w:rsidRPr="00A30E40">
        <w:rPr>
          <w:rFonts w:eastAsia="Calibri"/>
          <w:sz w:val="24"/>
          <w:szCs w:val="24"/>
        </w:rPr>
        <w:t>a‘</w:t>
      </w:r>
      <w:proofErr w:type="gramEnd"/>
      <w:r w:rsidRPr="00A30E40">
        <w:rPr>
          <w:rFonts w:eastAsia="Calibri"/>
          <w:sz w:val="24"/>
          <w:szCs w:val="24"/>
        </w:rPr>
        <w:t>Risk</w:t>
      </w:r>
      <w:proofErr w:type="spellEnd"/>
      <w:r w:rsidRPr="00A30E40">
        <w:rPr>
          <w:rFonts w:eastAsia="Calibri"/>
          <w:sz w:val="24"/>
          <w:szCs w:val="24"/>
        </w:rPr>
        <w:t xml:space="preserve"> Assessment (RA).' I also ensured I was in possession of my Body Worn Camera (BWC) and Taser and made the conscious decision to make my way to the scene while requesting further units make their way to support me (College of Policing 2013). During my travel to the scene, I was reflecting on my decision to attend alone. I believe that I made the right choice as there were two vulnerable people at the scene, one being a young child and a male who was potentially out in the street putting others at risk due to his volatile behaviour. </w:t>
      </w:r>
    </w:p>
    <w:p w14:paraId="784C572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lastRenderedPageBreak/>
        <w:t xml:space="preserve">I was relying on my presence to be enough authority to calm the violent male and protect those in the area. Besides, I considered that the Policing Vision 2025 demands that I give the best service; hence, I felt justified in my actions. Upon arrival at the scene, I saw a male in the street with no top on shouting abuse towards a female. He was outside a house that had the door wide open and several broken windows. As I approached, he became extremely violent and charged towards me. It was clear he was under the influence of drugs. I engaged with the male from a safe distance and applied the 5-step appeal to communicate with him and calm his behaviour (College of Policing 2020). Nonetheless, he continued to be highly agitated and extremely aggressive towards me. </w:t>
      </w:r>
    </w:p>
    <w:p w14:paraId="23B7A5EB"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In my communication, I was calm and assertive. Assertive communication is a technique that involves clear, honest statements about a person’s beliefs, needs, and emotions (Raypole 2020). In using assertive communication as opposed to force, I ensured respect for the person’s human rights and prevented escalation of the situation. I mentally completed a Dynamic Risk Assessment in what was a changing and high-risk situation, which allowed me to observe and analyse risks and hazards, and mitigate them (Worden, Harris, &amp; McLean 2014).</w:t>
      </w:r>
    </w:p>
    <w:p w14:paraId="5764F7DE"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 heard cries that sounded like a woman and a young child from inside the property, however, I was unable to enter and check on their wellbeing as I was engaging the violent perpetrator. I therefore considered my powers in accordance with stage 3 of the NDM and arrested him for Section 4 of the Public Order Act (POA) (College of Policing 2023). This offence was appropriate as this male was using threatening words and behaviour towards others in the street, which was a public place, and his behaviour was alarming to residents. I placed him in handcuffs in accordance with NPCC guidance, which states that handcuffs may be applied if violence is used or likely to be used against an officer or member of the public (NPCC 2020).</w:t>
      </w:r>
    </w:p>
    <w:p w14:paraId="5785F52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Shortly after, additional units arrived on the scene, and I was able to speak with the lady in the house. As soon as I entered the address, it was evident that there had been disturbance and commotion as there were broken glass on the floor, and the female had facial injuries. Two young children were crying at the address. The female informed me that her partner had punched her several times in the face and caused damage to the property following a verbal argument. I subsequently further arrested him for assault while he was in custody.</w:t>
      </w:r>
    </w:p>
    <w:p w14:paraId="7026FEBE" w14:textId="77777777" w:rsidR="0055433D" w:rsidRPr="00A30E40" w:rsidRDefault="0055433D" w:rsidP="00C7475C">
      <w:pPr>
        <w:spacing w:line="360" w:lineRule="auto"/>
        <w:ind w:firstLine="720"/>
        <w:rPr>
          <w:rFonts w:eastAsia="Calibri"/>
          <w:sz w:val="24"/>
          <w:szCs w:val="24"/>
        </w:rPr>
      </w:pPr>
    </w:p>
    <w:p w14:paraId="491A125C" w14:textId="77777777" w:rsidR="00C7475C" w:rsidRPr="00A30E40" w:rsidRDefault="00C7475C" w:rsidP="00C7475C">
      <w:pPr>
        <w:spacing w:line="360" w:lineRule="auto"/>
        <w:rPr>
          <w:rFonts w:eastAsia="Calibri"/>
          <w:b/>
          <w:sz w:val="24"/>
          <w:szCs w:val="24"/>
        </w:rPr>
      </w:pPr>
      <w:r w:rsidRPr="00A30E40">
        <w:rPr>
          <w:rFonts w:eastAsia="Calibri"/>
          <w:b/>
          <w:sz w:val="24"/>
          <w:szCs w:val="24"/>
        </w:rPr>
        <w:t>How I am Fulfilling the Role of a Modern Police Officer</w:t>
      </w:r>
    </w:p>
    <w:p w14:paraId="59B5CF2A" w14:textId="77777777" w:rsidR="0055433D" w:rsidRPr="00A30E40" w:rsidRDefault="0055433D" w:rsidP="00C7475C">
      <w:pPr>
        <w:spacing w:line="360" w:lineRule="auto"/>
        <w:rPr>
          <w:rFonts w:eastAsia="Calibri"/>
          <w:b/>
          <w:sz w:val="24"/>
          <w:szCs w:val="24"/>
        </w:rPr>
      </w:pPr>
    </w:p>
    <w:p w14:paraId="083F3AAD"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During my two years of service, I have worked hard to expose myself to as many varied incidents as possible so that I can improve my pace of learning. I have moved to police stations on three occasions, enabling me to police different communities with varied challenges. I have worked in both valley communities and town centre environments, which are characterised by different problems.</w:t>
      </w:r>
    </w:p>
    <w:p w14:paraId="7CBABDDC"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applied for an attachment to the interview and investigation hub and spent three weeks there dealing with suspects daily. The experience gave me confidence to obtain a very detailed statement from the victim in this case. I also provided disclosure to the suspects’ solicitor in accordance with PACE 1984 and conducted a tape-recorded interview of the suspect unaccompanied (PACE 1984). Following the suspect being charged with offences, I placed bail conditions on him to prevent him approaching the victim and ensure her safety in accordance with the Strategic Policing Requirement (Home Office 2023). </w:t>
      </w:r>
    </w:p>
    <w:p w14:paraId="231297E9"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In my first year of probation, I would not have had the confidence to attend a violent incident such as this unaccompanied. However, I am now mentally strong enough to act responsibly in circumstances of conflict and defuse violence or any potential violent situations. I often volunteer to work additional shifts, which leads me to work in stations unfamiliar to me with colleagues who are unknown to me. This challenges my skills and capabilities. I have experienced the diversity and cultural differences in many communities. For example, I worked in the Rhondda, where the ethnic composition is largely White European, which is very different from Cardiff Bay, which has a rich ethnic heritage, including Somali, Pakistani, and Indian cultures. I have made strong links with local church leaders to bridge my knowledge gap on many cultures and enhance my understanding and relationship with community members.</w:t>
      </w:r>
    </w:p>
    <w:p w14:paraId="1B5A8A35"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I rely heavily on partner agencies to make communities safer (COP 5 Year Plan) (College of Policing 2022). As part of my development, I requested an attachment to the Public Protection Unit dealing with threats and risks to individuals, such as sexual abuse, domestic abuse, and child risks of abuse or physical harm. I liaised with Social Services, Housing Department, and Local Authority Safeguarding teams daily. I managed the domestic violence incident described above using my </w:t>
      </w:r>
      <w:r w:rsidRPr="00A30E40">
        <w:rPr>
          <w:rFonts w:eastAsia="Calibri"/>
          <w:sz w:val="24"/>
          <w:szCs w:val="24"/>
        </w:rPr>
        <w:lastRenderedPageBreak/>
        <w:t>expertise in engaging violent individuals and teamwork skills that enabled me to collaborate with relevant agencies to assist in safeguarding the victim and child.</w:t>
      </w:r>
    </w:p>
    <w:p w14:paraId="7AC44B4D" w14:textId="77777777" w:rsidR="0055433D" w:rsidRPr="00A30E40" w:rsidRDefault="0055433D" w:rsidP="00C7475C">
      <w:pPr>
        <w:spacing w:line="360" w:lineRule="auto"/>
        <w:ind w:firstLine="720"/>
        <w:rPr>
          <w:rFonts w:eastAsia="Calibri"/>
          <w:sz w:val="24"/>
          <w:szCs w:val="24"/>
        </w:rPr>
      </w:pPr>
    </w:p>
    <w:p w14:paraId="7B74CE72" w14:textId="77777777" w:rsidR="00C7475C" w:rsidRPr="00A30E40" w:rsidRDefault="00C7475C" w:rsidP="00C7475C">
      <w:pPr>
        <w:spacing w:line="360" w:lineRule="auto"/>
        <w:rPr>
          <w:rFonts w:eastAsia="Calibri"/>
          <w:b/>
          <w:sz w:val="24"/>
          <w:szCs w:val="24"/>
        </w:rPr>
      </w:pPr>
      <w:r w:rsidRPr="00A30E40">
        <w:rPr>
          <w:rFonts w:eastAsia="Calibri"/>
          <w:b/>
          <w:sz w:val="24"/>
          <w:szCs w:val="24"/>
        </w:rPr>
        <w:t>A Critical Reflection on My Changing Role</w:t>
      </w:r>
    </w:p>
    <w:p w14:paraId="62C22C81" w14:textId="77777777" w:rsidR="0055433D" w:rsidRPr="00A30E40" w:rsidRDefault="0055433D" w:rsidP="00C7475C">
      <w:pPr>
        <w:spacing w:line="360" w:lineRule="auto"/>
        <w:rPr>
          <w:rFonts w:eastAsia="Calibri"/>
          <w:b/>
          <w:sz w:val="24"/>
          <w:szCs w:val="24"/>
        </w:rPr>
      </w:pPr>
    </w:p>
    <w:p w14:paraId="4B20D849"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My role has changed dramatically, especially since I have been so keen to embrace all opportunities. For example, I have completed a 3-week driving course and attained a grade that allows me to drive all cars and vans and attend blue light incidents. This recently allowed me to attend to a high-risk call about a missing person in an area away from my place of work and I was authorised to travel along the M4 with blue lights illuminated to get there as quickly as possible. I am a member of the Police Support Unit (PSU), which assists local officers at scenes of mass disturbance and where large-scale searches are required, and during police football matches.</w:t>
      </w:r>
    </w:p>
    <w:p w14:paraId="46163F8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I am now regularly exposed to large crowds of people, often who are drunk and violent, and my role is to communicate, maintain order, and eventually interact and arrest whenever necessary. My greatest challenge was attending an illegal rave of over 1,000 people, many of whom were under the influence of stimulants. I entered the scene in full protective policing uniform, which is often intimidating and can invoke a negative reaction to our presence. However, using the 5-step appeal, I successfully engaged with revellers and explained the situation. Gradually, the crowd left the area peacefully, and no arrests were necessary (College of Policing 2020).</w:t>
      </w:r>
    </w:p>
    <w:p w14:paraId="5E8F5A02"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Having additional capabilities does have some negative aspects. Being a member of the PSU means my rest days are frequently cancelled and as a single parent to two young boys, this can be difficult and have a negative effect on family life. I am a robust individual, and while I will always seek a peaceful resolution, I am confident to deal with conflict whenever necessary. Nonetheless, this has its risks, given that I have sustained several injuries on duty.</w:t>
      </w:r>
    </w:p>
    <w:p w14:paraId="3C7CDB43"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My enthusiasm means I am deployed to a large number of </w:t>
      </w:r>
      <w:proofErr w:type="gramStart"/>
      <w:r w:rsidRPr="00A30E40">
        <w:rPr>
          <w:rFonts w:eastAsia="Calibri"/>
          <w:sz w:val="24"/>
          <w:szCs w:val="24"/>
        </w:rPr>
        <w:t>incidents,</w:t>
      </w:r>
      <w:proofErr w:type="gramEnd"/>
      <w:r w:rsidRPr="00A30E40">
        <w:rPr>
          <w:rFonts w:eastAsia="Calibri"/>
          <w:sz w:val="24"/>
          <w:szCs w:val="24"/>
        </w:rPr>
        <w:t xml:space="preserve"> however it is very difficult to please everyone I come into contact with, and therefore the likelihood of receiving complaints is higher than for a lot of officers. Whilst I have had extremely few unsubstantiated complaints against me, it is a worrying experience, and it does affect one’s confidence and causes worry until the investigation is concluded.</w:t>
      </w:r>
    </w:p>
    <w:p w14:paraId="07254A22" w14:textId="77777777" w:rsidR="0055433D" w:rsidRPr="00A30E40" w:rsidRDefault="0055433D" w:rsidP="00C7475C">
      <w:pPr>
        <w:spacing w:line="360" w:lineRule="auto"/>
        <w:ind w:firstLine="720"/>
        <w:rPr>
          <w:rFonts w:eastAsia="Calibri"/>
          <w:sz w:val="24"/>
          <w:szCs w:val="24"/>
        </w:rPr>
      </w:pPr>
    </w:p>
    <w:p w14:paraId="1CF47FB2" w14:textId="77777777" w:rsidR="00C7475C" w:rsidRPr="00A30E40" w:rsidRDefault="00C7475C" w:rsidP="00C7475C">
      <w:pPr>
        <w:spacing w:line="360" w:lineRule="auto"/>
        <w:rPr>
          <w:rFonts w:eastAsia="Calibri"/>
          <w:b/>
          <w:sz w:val="24"/>
          <w:szCs w:val="24"/>
        </w:rPr>
      </w:pPr>
      <w:r w:rsidRPr="00A30E40">
        <w:rPr>
          <w:rFonts w:eastAsia="Calibri"/>
          <w:b/>
          <w:sz w:val="24"/>
          <w:szCs w:val="24"/>
        </w:rPr>
        <w:t>Conclusion</w:t>
      </w:r>
    </w:p>
    <w:p w14:paraId="66E15AEF" w14:textId="77777777" w:rsidR="008F7F39" w:rsidRPr="00A30E40" w:rsidRDefault="008F7F39" w:rsidP="00C7475C">
      <w:pPr>
        <w:spacing w:line="360" w:lineRule="auto"/>
        <w:rPr>
          <w:rFonts w:eastAsia="Calibri"/>
          <w:b/>
          <w:sz w:val="24"/>
          <w:szCs w:val="24"/>
          <w:u w:val="single"/>
        </w:rPr>
      </w:pPr>
    </w:p>
    <w:p w14:paraId="6AD387C8"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A critical analysis of the domestic violence incident helped me to recognise the significance of considering all elements before attending an event as a single-crew officer. However, having reflected upon my actions in attending this incident, I am confident that I made the correct decision and dealt professionally with the threat. </w:t>
      </w:r>
    </w:p>
    <w:p w14:paraId="500D05BB" w14:textId="77777777" w:rsidR="00C7475C" w:rsidRPr="00A30E40" w:rsidRDefault="00C7475C" w:rsidP="00C7475C">
      <w:pPr>
        <w:spacing w:line="360" w:lineRule="auto"/>
        <w:ind w:firstLine="720"/>
        <w:rPr>
          <w:rFonts w:eastAsia="Calibri"/>
          <w:sz w:val="24"/>
          <w:szCs w:val="24"/>
        </w:rPr>
      </w:pPr>
      <w:r w:rsidRPr="00A30E40">
        <w:rPr>
          <w:rFonts w:eastAsia="Calibri"/>
          <w:sz w:val="24"/>
          <w:szCs w:val="24"/>
        </w:rPr>
        <w:t xml:space="preserve"> I am currently working toward achieving my degree in professional police practice, but as a non-academic I have found it a difficult journey to balance work, </w:t>
      </w:r>
      <w:proofErr w:type="gramStart"/>
      <w:r w:rsidRPr="00A30E40">
        <w:rPr>
          <w:rFonts w:eastAsia="Calibri"/>
          <w:sz w:val="24"/>
          <w:szCs w:val="24"/>
        </w:rPr>
        <w:t>family</w:t>
      </w:r>
      <w:proofErr w:type="gramEnd"/>
      <w:r w:rsidRPr="00A30E40">
        <w:rPr>
          <w:rFonts w:eastAsia="Calibri"/>
          <w:sz w:val="24"/>
          <w:szCs w:val="24"/>
        </w:rPr>
        <w:t xml:space="preserve"> and academic research. I will be very pleased when I complete this challenge and I will strive to achieve this objective and excel in my role as an officer.</w:t>
      </w:r>
    </w:p>
    <w:p w14:paraId="3C7369D1" w14:textId="77777777" w:rsidR="0055433D" w:rsidRPr="00A30E40" w:rsidRDefault="0055433D" w:rsidP="00C7475C">
      <w:pPr>
        <w:spacing w:line="360" w:lineRule="auto"/>
        <w:ind w:firstLine="720"/>
        <w:rPr>
          <w:rFonts w:eastAsia="Calibri"/>
          <w:sz w:val="24"/>
          <w:szCs w:val="24"/>
        </w:rPr>
      </w:pPr>
    </w:p>
    <w:p w14:paraId="0590AAF8" w14:textId="64F65936" w:rsidR="00FF7784" w:rsidRPr="00A30E40" w:rsidRDefault="00C7475C" w:rsidP="008F7F39">
      <w:pPr>
        <w:spacing w:line="360" w:lineRule="auto"/>
        <w:rPr>
          <w:rFonts w:eastAsia="Calibri"/>
          <w:sz w:val="24"/>
          <w:szCs w:val="24"/>
        </w:rPr>
      </w:pPr>
      <w:r w:rsidRPr="00A30E40">
        <w:rPr>
          <w:rFonts w:eastAsia="Calibri"/>
          <w:sz w:val="24"/>
          <w:szCs w:val="24"/>
        </w:rPr>
        <w:t>2200 Words.</w:t>
      </w:r>
    </w:p>
    <w:p w14:paraId="3D4900DE" w14:textId="77777777" w:rsidR="000F7ECD" w:rsidRPr="00270EEB" w:rsidRDefault="000F7ECD" w:rsidP="00340E9A">
      <w:pPr>
        <w:ind w:right="237"/>
        <w:jc w:val="both"/>
        <w:rPr>
          <w:sz w:val="24"/>
          <w:szCs w:val="24"/>
        </w:rPr>
        <w:sectPr w:rsidR="000F7ECD" w:rsidRPr="00270EEB" w:rsidSect="00DF3F6F">
          <w:footerReference w:type="default" r:id="rId14"/>
          <w:pgSz w:w="11906" w:h="16838" w:code="9"/>
          <w:pgMar w:top="1440" w:right="1440" w:bottom="1440" w:left="1440" w:header="720" w:footer="720" w:gutter="0"/>
          <w:cols w:space="720"/>
          <w:docGrid w:linePitch="272"/>
        </w:sectPr>
      </w:pPr>
    </w:p>
    <w:p w14:paraId="50C0E950" w14:textId="058910C0" w:rsidR="00C7475C" w:rsidRDefault="00C7475C" w:rsidP="00C7475C">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04C5DDF" w14:textId="77777777" w:rsidR="00C7475C" w:rsidRDefault="00C7475C"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3C38ED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965617" w14:textId="77777777" w:rsidR="00325FAD" w:rsidRDefault="00325FAD" w:rsidP="00325FAD">
      <w:pPr>
        <w:spacing w:line="360" w:lineRule="auto"/>
        <w:rPr>
          <w:rFonts w:eastAsia="Arial" w:cstheme="minorHAnsi"/>
          <w:b/>
          <w:sz w:val="24"/>
          <w:szCs w:val="24"/>
        </w:rPr>
      </w:pPr>
      <w:r>
        <w:rPr>
          <w:rFonts w:eastAsia="Arial" w:cstheme="minorHAnsi"/>
          <w:b/>
          <w:sz w:val="24"/>
          <w:szCs w:val="24"/>
        </w:rPr>
        <w:t>Introduction</w:t>
      </w:r>
    </w:p>
    <w:p w14:paraId="03B09D92" w14:textId="77777777" w:rsidR="008F7F39" w:rsidRDefault="008F7F39" w:rsidP="00325FAD">
      <w:pPr>
        <w:spacing w:line="360" w:lineRule="auto"/>
        <w:rPr>
          <w:rFonts w:asciiTheme="minorHAnsi" w:eastAsia="Arial" w:hAnsiTheme="minorHAnsi" w:cstheme="minorHAnsi"/>
          <w:b/>
          <w:color w:val="auto"/>
          <w:sz w:val="24"/>
          <w:szCs w:val="24"/>
        </w:rPr>
      </w:pPr>
    </w:p>
    <w:p w14:paraId="5C715166"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In this essay, I will discuss the different types of social media platforms used by Police Forces and consider the policy of South Wales Police regarding engaging communities via social media. I will explain how I have used social media to inform and engage with the community and promote policy initiatives. I will refer to an incident I dealt with as a uniformed officer within a valley community and demonstrate how I have personally used social media. The various ways the police communicate with the public should be proportionate to the needs and requirements of the different communities they serve. Effective communication shapes service delivery toward the needs of the public (College of Policing, 2013).</w:t>
      </w:r>
    </w:p>
    <w:p w14:paraId="02684338" w14:textId="77777777" w:rsidR="008F7F39" w:rsidRDefault="008F7F39" w:rsidP="00325FAD">
      <w:pPr>
        <w:spacing w:line="360" w:lineRule="auto"/>
        <w:ind w:firstLine="720"/>
        <w:rPr>
          <w:rFonts w:eastAsia="Calibri" w:cstheme="minorHAnsi"/>
          <w:sz w:val="24"/>
          <w:szCs w:val="24"/>
        </w:rPr>
      </w:pPr>
    </w:p>
    <w:p w14:paraId="024C93DF" w14:textId="77777777" w:rsidR="00325FAD" w:rsidRDefault="00325FAD" w:rsidP="00325FAD">
      <w:pPr>
        <w:spacing w:line="360" w:lineRule="auto"/>
        <w:rPr>
          <w:rFonts w:eastAsia="Calibri" w:cstheme="minorHAnsi"/>
          <w:b/>
          <w:sz w:val="24"/>
          <w:szCs w:val="24"/>
        </w:rPr>
      </w:pPr>
      <w:r>
        <w:rPr>
          <w:rFonts w:eastAsia="Calibri" w:cstheme="minorHAnsi"/>
          <w:b/>
          <w:sz w:val="24"/>
          <w:szCs w:val="24"/>
        </w:rPr>
        <w:t>Policing Incident</w:t>
      </w:r>
    </w:p>
    <w:p w14:paraId="6DE97C15" w14:textId="77777777" w:rsidR="008F7F39" w:rsidRDefault="008F7F39" w:rsidP="00325FAD">
      <w:pPr>
        <w:spacing w:line="360" w:lineRule="auto"/>
        <w:rPr>
          <w:rFonts w:eastAsia="Calibri" w:cstheme="minorHAnsi"/>
          <w:b/>
          <w:sz w:val="24"/>
          <w:szCs w:val="24"/>
        </w:rPr>
      </w:pPr>
    </w:p>
    <w:p w14:paraId="4ED18603"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Numerous complaints were received from the public regarding off-road motorcycles being ridden on mountains above residential houses in the evenings </w:t>
      </w:r>
      <w:r>
        <w:rPr>
          <w:rFonts w:eastAsia="Calibri" w:cstheme="minorHAnsi"/>
          <w:sz w:val="24"/>
          <w:szCs w:val="24"/>
        </w:rPr>
        <w:lastRenderedPageBreak/>
        <w:t>and during weekends. The area was previously a mining community, and there were many locations where off-road motorcycles could be ridden. Unfortunately, using motorcycles in such a way can cause considerable annoyance to residents as the noise pollution is excessive for long periods. In addition, the motorcycles were being driven on public roads to access the mountains. The bikes were not legally compliant to be ridden on the road. Therefore, they had no insurance or MOT certificates, and many riders had no driving licenses in contravention of the Road Traffic Act 1988 (</w:t>
      </w:r>
      <w:r>
        <w:rPr>
          <w:rFonts w:eastAsia="Calibri" w:cstheme="minorHAnsi"/>
          <w:i/>
          <w:iCs/>
          <w:sz w:val="24"/>
          <w:szCs w:val="24"/>
        </w:rPr>
        <w:t>Road Traffic Act 1988</w:t>
      </w:r>
      <w:r>
        <w:rPr>
          <w:rFonts w:eastAsia="Calibri" w:cstheme="minorHAnsi"/>
          <w:sz w:val="24"/>
          <w:szCs w:val="24"/>
        </w:rPr>
        <w:t>). As awareness of the facility grew, riders came from afar, meaning that the possibility of road collisions between lawful road users and these unregistered and uninsured vehicles grew. The cavalier use of the mountain area had devastated the lush green vegetation that had once existed and had been transformed into muddy tracks that blighted the mountain view.</w:t>
      </w:r>
    </w:p>
    <w:p w14:paraId="570EFD2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Furthermore, as the use of the track became more popular, theft of motorcycles increased because those who could not afford their machine unlawfully took those owned by others (Theft Act 1968). The situation became extremely tense, and community members began to take the law into their own hands, leading to several violent confrontations between motorcyclists and residents. I was tasked with producing an operational plan to tackle the problem and develop a long-term solution that would be sustainable and ensure the problem did not reoccur once the focus on it diminished. First, I spoke with many complainants to establish exactly what the issue was, and having scoped the problem, I devised a plan to resolve it.</w:t>
      </w:r>
    </w:p>
    <w:p w14:paraId="7513A141" w14:textId="77777777" w:rsidR="00325FAD" w:rsidRDefault="00325FAD" w:rsidP="00325FAD">
      <w:pPr>
        <w:spacing w:line="360" w:lineRule="auto"/>
        <w:rPr>
          <w:rFonts w:eastAsia="Calibri" w:cstheme="minorHAnsi"/>
          <w:sz w:val="24"/>
          <w:szCs w:val="24"/>
        </w:rPr>
      </w:pPr>
      <w:r>
        <w:rPr>
          <w:rFonts w:eastAsia="Calibri" w:cstheme="minorHAnsi"/>
          <w:sz w:val="24"/>
          <w:szCs w:val="24"/>
        </w:rPr>
        <w:t>The plan had several tiers and included different priorities, including:</w:t>
      </w:r>
    </w:p>
    <w:p w14:paraId="0D1E28C3" w14:textId="77777777" w:rsidR="00325FAD" w:rsidRDefault="00325FAD" w:rsidP="00325FAD">
      <w:pPr>
        <w:numPr>
          <w:ilvl w:val="0"/>
          <w:numId w:val="5"/>
        </w:numPr>
        <w:overflowPunct/>
        <w:autoSpaceDE/>
        <w:autoSpaceDN/>
        <w:adjustRightInd/>
        <w:spacing w:after="160" w:line="360" w:lineRule="auto"/>
        <w:ind w:left="720" w:hanging="360"/>
        <w:textAlignment w:val="auto"/>
        <w:rPr>
          <w:rFonts w:eastAsia="Calibri" w:cstheme="minorHAnsi"/>
          <w:sz w:val="24"/>
          <w:szCs w:val="24"/>
        </w:rPr>
      </w:pPr>
      <w:r>
        <w:rPr>
          <w:rFonts w:eastAsia="Calibri" w:cstheme="minorHAnsi"/>
          <w:sz w:val="24"/>
          <w:szCs w:val="24"/>
        </w:rPr>
        <w:t xml:space="preserve">A period of coordinated enforcement with assistance from Roads Policing. </w:t>
      </w:r>
    </w:p>
    <w:p w14:paraId="590E74EA" w14:textId="77777777" w:rsidR="00325FAD" w:rsidRDefault="00325FAD" w:rsidP="00325FAD">
      <w:pPr>
        <w:numPr>
          <w:ilvl w:val="0"/>
          <w:numId w:val="5"/>
        </w:numPr>
        <w:overflowPunct/>
        <w:autoSpaceDE/>
        <w:autoSpaceDN/>
        <w:adjustRightInd/>
        <w:spacing w:after="160" w:line="360" w:lineRule="auto"/>
        <w:ind w:left="720" w:hanging="360"/>
        <w:textAlignment w:val="auto"/>
        <w:rPr>
          <w:rFonts w:eastAsia="Calibri" w:cstheme="minorHAnsi"/>
          <w:sz w:val="24"/>
          <w:szCs w:val="24"/>
        </w:rPr>
      </w:pPr>
      <w:r>
        <w:rPr>
          <w:rFonts w:eastAsia="Calibri" w:cstheme="minorHAnsi"/>
          <w:sz w:val="24"/>
          <w:szCs w:val="24"/>
        </w:rPr>
        <w:t xml:space="preserve">Having plain-clothed police off-road motorcyclists mingling with riders to identify stolen bikes and seize them. </w:t>
      </w:r>
    </w:p>
    <w:p w14:paraId="1AA81811" w14:textId="77777777" w:rsidR="00325FAD" w:rsidRDefault="00325FAD" w:rsidP="00325FAD">
      <w:pPr>
        <w:numPr>
          <w:ilvl w:val="0"/>
          <w:numId w:val="5"/>
        </w:numPr>
        <w:overflowPunct/>
        <w:autoSpaceDE/>
        <w:autoSpaceDN/>
        <w:adjustRightInd/>
        <w:spacing w:after="160" w:line="360" w:lineRule="auto"/>
        <w:ind w:left="720" w:hanging="360"/>
        <w:textAlignment w:val="auto"/>
        <w:rPr>
          <w:rFonts w:eastAsia="Calibri" w:cstheme="minorHAnsi"/>
          <w:sz w:val="24"/>
          <w:szCs w:val="24"/>
        </w:rPr>
      </w:pPr>
      <w:r>
        <w:rPr>
          <w:rFonts w:eastAsia="Calibri" w:cstheme="minorHAnsi"/>
          <w:sz w:val="24"/>
          <w:szCs w:val="24"/>
        </w:rPr>
        <w:t>Making structural changes to the track to prevent access.</w:t>
      </w:r>
    </w:p>
    <w:p w14:paraId="3DAFFC99"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Despite this positive work, it became clear that the public was unaware of much of the activity, and I looked forward to social media as a modern and effective way to communicate with the public and provide the necessary information. South Wales Police's social media policy highlights priorities to 'Foster relationships with communities online and improve confidence in the services provided' and to 'Be </w:t>
      </w:r>
      <w:r>
        <w:rPr>
          <w:rFonts w:eastAsia="Calibri" w:cstheme="minorHAnsi"/>
          <w:sz w:val="24"/>
          <w:szCs w:val="24"/>
        </w:rPr>
        <w:lastRenderedPageBreak/>
        <w:t>cost-effective, allowing campaign messages to be conveyed with little or no budget' (SWP 2023).</w:t>
      </w:r>
    </w:p>
    <w:p w14:paraId="02C33408" w14:textId="77777777" w:rsidR="008F7F39" w:rsidRDefault="008F7F39" w:rsidP="00325FAD">
      <w:pPr>
        <w:spacing w:line="360" w:lineRule="auto"/>
        <w:ind w:firstLine="720"/>
        <w:rPr>
          <w:rFonts w:eastAsia="Calibri" w:cstheme="minorHAnsi"/>
          <w:sz w:val="24"/>
          <w:szCs w:val="24"/>
        </w:rPr>
      </w:pPr>
    </w:p>
    <w:p w14:paraId="237A4ACE" w14:textId="77777777" w:rsidR="00325FAD" w:rsidRDefault="00325FAD" w:rsidP="00325FAD">
      <w:pPr>
        <w:spacing w:line="360" w:lineRule="auto"/>
        <w:rPr>
          <w:rFonts w:eastAsia="Calibri" w:cstheme="minorHAnsi"/>
          <w:b/>
          <w:sz w:val="24"/>
          <w:szCs w:val="24"/>
        </w:rPr>
      </w:pPr>
      <w:r>
        <w:rPr>
          <w:rFonts w:eastAsia="Calibri" w:cstheme="minorHAnsi"/>
          <w:b/>
          <w:sz w:val="24"/>
          <w:szCs w:val="24"/>
        </w:rPr>
        <w:t xml:space="preserve">Force Policy on Using Social Media </w:t>
      </w:r>
    </w:p>
    <w:p w14:paraId="13CE84F6" w14:textId="77777777" w:rsidR="008F7F39" w:rsidRDefault="008F7F39" w:rsidP="00325FAD">
      <w:pPr>
        <w:spacing w:line="360" w:lineRule="auto"/>
        <w:rPr>
          <w:rFonts w:eastAsia="Calibri" w:cstheme="minorHAnsi"/>
          <w:b/>
          <w:sz w:val="24"/>
          <w:szCs w:val="24"/>
        </w:rPr>
      </w:pPr>
    </w:p>
    <w:p w14:paraId="259496C8"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South Wales Police has a presence on several digital platforms aiming to inform, educate and change people's behaviour in our communities and inform those interested in or affected by local policing (SWP 2023). South Wales Police (SWP) currently utilise Facebook, Twitter (now called X), Instagram, TikTok, YouTube, and LinkedIn to communicate with various stakeholders, including communities. There are 160,000 followers on Twitter and nearly 200,000 followers on Facebook. In addition, the force has recently launched a platform called SWP Listens, which directly e-mails 40,000 people who have agreed to receive alerts (South Wales Police, 2023). The force's primary corporate accounts are managed by the Communications and Media Department and used for all force-level campaigns, initiatives, and daily public engagement. To manage the content on social media, the force Communication teams are the only people who can post on social media except for Twitter, and community teams are encouraged to maintain public contact actively via this medium.</w:t>
      </w:r>
    </w:p>
    <w:p w14:paraId="5069373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The organisation restricts the creation of more social media accounts and research has shown that having more localised or specialist accounts does not equate to a broader reach. Fewer accounts with more followers prove to be a more successful approach (</w:t>
      </w:r>
      <w:r>
        <w:rPr>
          <w:rStyle w:val="authorname"/>
          <w:rFonts w:cstheme="minorHAnsi"/>
          <w:sz w:val="24"/>
          <w:szCs w:val="24"/>
        </w:rPr>
        <w:t xml:space="preserve">Wood </w:t>
      </w:r>
      <w:r>
        <w:rPr>
          <w:rStyle w:val="Date1"/>
          <w:rFonts w:cstheme="minorHAnsi"/>
          <w:sz w:val="24"/>
          <w:szCs w:val="24"/>
        </w:rPr>
        <w:t>2020</w:t>
      </w:r>
      <w:r>
        <w:rPr>
          <w:rFonts w:eastAsia="Calibri" w:cstheme="minorHAnsi"/>
          <w:sz w:val="24"/>
          <w:szCs w:val="24"/>
        </w:rPr>
        <w:t xml:space="preserve">). There are many benefits from the development of social media platforms because they facilitate easy dissemination of essential information to communities, which previously would have required them to attend a community meeting. Forces utilise social media to provide information such as road closures and appeals for intelligence regarding missing persons or information about a crime. It can also be used to report crimes online, which is very beneficial as force control rooms often experience delays in answering calls from the public. </w:t>
      </w:r>
    </w:p>
    <w:p w14:paraId="6F793564" w14:textId="77777777" w:rsidR="00325FAD" w:rsidRDefault="00325FAD" w:rsidP="00325FAD">
      <w:pPr>
        <w:spacing w:line="360" w:lineRule="auto"/>
        <w:ind w:firstLine="720"/>
        <w:rPr>
          <w:rFonts w:eastAsia="Calibri" w:cstheme="minorHAnsi"/>
          <w:sz w:val="24"/>
          <w:szCs w:val="24"/>
        </w:rPr>
      </w:pPr>
      <w:r>
        <w:rPr>
          <w:rFonts w:eastAsia="Calibri" w:cstheme="minorHAnsi"/>
          <w:color w:val="222222"/>
          <w:sz w:val="24"/>
          <w:szCs w:val="24"/>
          <w:shd w:val="clear" w:color="auto" w:fill="FFFFFF"/>
        </w:rPr>
        <w:t xml:space="preserve">UK police forces (data from 25 forces) are struggling to cope with the increase in 999 calls, with 13.1% not answering within the target waiting time set by the forces. The proportion of 101 calls not answered within the target waiting time is 23.7%, despite the target waiting times being considerably longer </w:t>
      </w:r>
      <w:r>
        <w:rPr>
          <w:rFonts w:eastAsia="Calibri" w:cstheme="minorHAnsi"/>
          <w:sz w:val="24"/>
          <w:szCs w:val="24"/>
        </w:rPr>
        <w:t xml:space="preserve">(Policing Insight Report 2020). Via these channels, I began to post daily updates on the activity. For </w:t>
      </w:r>
      <w:r>
        <w:rPr>
          <w:rFonts w:eastAsia="Calibri" w:cstheme="minorHAnsi"/>
          <w:sz w:val="24"/>
          <w:szCs w:val="24"/>
        </w:rPr>
        <w:lastRenderedPageBreak/>
        <w:t xml:space="preserve">example, I disclosed how many uniform officers would be on patrol in the area. I reminded motorcycle users that any rider caught committing offences on their motorcycles risked having them seized. I posted legislation highlighting the need for any vehicle being used on the road to be legally compliant and that plainclothes officers would be riding in the area looking for offenders. I also posted positive messages for residents highlighting successes such as the number of motorcycles </w:t>
      </w:r>
      <w:proofErr w:type="gramStart"/>
      <w:r>
        <w:rPr>
          <w:rFonts w:eastAsia="Calibri" w:cstheme="minorHAnsi"/>
          <w:sz w:val="24"/>
          <w:szCs w:val="24"/>
        </w:rPr>
        <w:t>seized</w:t>
      </w:r>
      <w:proofErr w:type="gramEnd"/>
      <w:r>
        <w:rPr>
          <w:rFonts w:eastAsia="Calibri" w:cstheme="minorHAnsi"/>
          <w:sz w:val="24"/>
          <w:szCs w:val="24"/>
        </w:rPr>
        <w:t xml:space="preserve"> and prosecutions pursued.  </w:t>
      </w:r>
    </w:p>
    <w:p w14:paraId="5811252D" w14:textId="77777777" w:rsidR="008F7F39" w:rsidRDefault="008F7F39" w:rsidP="00325FAD">
      <w:pPr>
        <w:spacing w:line="360" w:lineRule="auto"/>
        <w:ind w:firstLine="720"/>
        <w:rPr>
          <w:rFonts w:eastAsia="Calibri" w:cstheme="minorHAnsi"/>
          <w:sz w:val="24"/>
          <w:szCs w:val="24"/>
        </w:rPr>
      </w:pPr>
    </w:p>
    <w:p w14:paraId="18021E70" w14:textId="77777777" w:rsidR="00325FAD" w:rsidRDefault="00325FAD" w:rsidP="00325FAD">
      <w:pPr>
        <w:spacing w:line="360" w:lineRule="auto"/>
        <w:rPr>
          <w:rFonts w:eastAsia="Calibri" w:cstheme="minorHAnsi"/>
          <w:b/>
          <w:sz w:val="24"/>
          <w:szCs w:val="24"/>
        </w:rPr>
      </w:pPr>
      <w:r>
        <w:rPr>
          <w:rFonts w:eastAsia="Calibri" w:cstheme="minorHAnsi"/>
          <w:b/>
          <w:sz w:val="24"/>
          <w:szCs w:val="24"/>
        </w:rPr>
        <w:t>Benefits and Risks of Social Media</w:t>
      </w:r>
    </w:p>
    <w:p w14:paraId="41AED1F0" w14:textId="77777777" w:rsidR="008F7F39" w:rsidRDefault="008F7F39" w:rsidP="00325FAD">
      <w:pPr>
        <w:spacing w:line="360" w:lineRule="auto"/>
        <w:rPr>
          <w:rFonts w:eastAsia="Calibri" w:cstheme="minorHAnsi"/>
          <w:b/>
          <w:sz w:val="24"/>
          <w:szCs w:val="24"/>
        </w:rPr>
      </w:pPr>
    </w:p>
    <w:p w14:paraId="245671C0" w14:textId="06FDE233"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The initiatives resolved the problem, and the public was aware of the efforts made to support them. I can reflect on numerous occasions at community meetings that I was appreciated for all I did for the community. I attribute the success of the programme to effective communication and engagement of all stakeholders through social media. I realised early on in my career that a lot of work gets done in policing, but unless the public is aware, their perception is that nothing is being done. This was a very positive experience of using social media, and I have seen many more occasions where its use has been welcomed by the public (Policing Insight Team </w:t>
      </w:r>
      <w:r>
        <w:rPr>
          <w:rFonts w:cstheme="minorHAnsi"/>
          <w:sz w:val="24"/>
          <w:szCs w:val="24"/>
        </w:rPr>
        <w:t>2021)</w:t>
      </w:r>
      <w:r>
        <w:rPr>
          <w:rFonts w:eastAsia="Calibri" w:cstheme="minorHAnsi"/>
          <w:sz w:val="24"/>
          <w:szCs w:val="24"/>
        </w:rPr>
        <w:t xml:space="preserve">. I was recently tasked with finding </w:t>
      </w:r>
      <w:r w:rsidR="008F7F39">
        <w:rPr>
          <w:rFonts w:eastAsia="Calibri" w:cstheme="minorHAnsi"/>
          <w:sz w:val="24"/>
          <w:szCs w:val="24"/>
        </w:rPr>
        <w:t>high-risk elderly</w:t>
      </w:r>
      <w:r>
        <w:rPr>
          <w:rFonts w:eastAsia="Calibri" w:cstheme="minorHAnsi"/>
          <w:sz w:val="24"/>
          <w:szCs w:val="24"/>
        </w:rPr>
        <w:t xml:space="preserve"> missing person who had dementia and had left a care home in freezing conditions. I immediately requested a description of the male, posted it on social media, and requested residents be vigilant and contact the police if they saw or came across the victim. Within 6 hours, the male was found safe, and following information received from a member of the public who had read the post, he was safely returned home. </w:t>
      </w:r>
    </w:p>
    <w:p w14:paraId="23569C08"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Social media is also used to inform the public about various day-to-day activities conducted by police officers and specialist teams (Policing Insight Team </w:t>
      </w:r>
      <w:r>
        <w:rPr>
          <w:rFonts w:cstheme="minorHAnsi"/>
          <w:sz w:val="24"/>
          <w:szCs w:val="24"/>
        </w:rPr>
        <w:t>2021)</w:t>
      </w:r>
      <w:r>
        <w:rPr>
          <w:rFonts w:eastAsia="Calibri" w:cstheme="minorHAnsi"/>
          <w:sz w:val="24"/>
          <w:szCs w:val="24"/>
        </w:rPr>
        <w:t xml:space="preserve">. For instance, when officers from the Mounted Section post are deployed to significant sporting events, social media is used to alert the public about their presence so that they are aware of the work they do, which unless they saw them would have no idea of their value to the organisation (NPCC 2020). The diving section also posts updates on their work, which includes searching lakes and rivers for missing people, which again would not be within the public's knowledge without social media's influence. </w:t>
      </w:r>
    </w:p>
    <w:p w14:paraId="4CACAB1C" w14:textId="77777777" w:rsidR="00325FAD" w:rsidRDefault="00325FAD" w:rsidP="00325FAD">
      <w:pPr>
        <w:spacing w:line="360" w:lineRule="auto"/>
        <w:ind w:firstLine="720"/>
        <w:rPr>
          <w:rFonts w:eastAsia="Calibri" w:cstheme="minorHAnsi"/>
          <w:color w:val="141414"/>
          <w:sz w:val="24"/>
          <w:szCs w:val="24"/>
          <w:shd w:val="clear" w:color="auto" w:fill="FFFFFF"/>
        </w:rPr>
      </w:pPr>
      <w:r>
        <w:rPr>
          <w:rFonts w:eastAsia="Calibri" w:cstheme="minorHAnsi"/>
          <w:sz w:val="24"/>
          <w:szCs w:val="24"/>
        </w:rPr>
        <w:lastRenderedPageBreak/>
        <w:t xml:space="preserve">Despite the many benefits of social media platforms in policing, several disadvantages exist. I have also experienced how harmful its use can be. One such example concerns the tragic death of two teenagers in Cardiff in May 2023. The youths were seen by officers riding on a road on an electric scooter. The officers were patrolling in a marked police van, and when the youths saw them, they sped off in the opposite direction, where they collided with a passenger bus, and both died at the scene (Matthews &amp; Hale, 2023). </w:t>
      </w:r>
      <w:r>
        <w:rPr>
          <w:rFonts w:eastAsia="Calibri" w:cstheme="minorHAnsi"/>
          <w:color w:val="141414"/>
          <w:sz w:val="24"/>
          <w:szCs w:val="24"/>
          <w:shd w:val="clear" w:color="auto" w:fill="FFFFFF"/>
        </w:rPr>
        <w:t>News of the incident immediately flooded social media, although it was sensationalised and incorrectly reported, alleging that police were chasing the youths and ultimately causing their deaths.</w:t>
      </w:r>
    </w:p>
    <w:p w14:paraId="172D2099" w14:textId="77777777" w:rsidR="00325FAD" w:rsidRDefault="00325FAD" w:rsidP="00325FAD">
      <w:pPr>
        <w:spacing w:line="360" w:lineRule="auto"/>
        <w:ind w:firstLine="720"/>
        <w:rPr>
          <w:rFonts w:eastAsia="Calibri" w:cstheme="minorHAnsi"/>
          <w:color w:val="141414"/>
          <w:sz w:val="24"/>
          <w:szCs w:val="24"/>
          <w:shd w:val="clear" w:color="auto" w:fill="FFFFFF"/>
        </w:rPr>
      </w:pPr>
      <w:r>
        <w:rPr>
          <w:rFonts w:eastAsia="Calibri" w:cstheme="minorHAnsi"/>
          <w:color w:val="141414"/>
          <w:sz w:val="24"/>
          <w:szCs w:val="24"/>
          <w:shd w:val="clear" w:color="auto" w:fill="FFFFFF"/>
        </w:rPr>
        <w:t xml:space="preserve">This led to outrage in the community and serious disorder occurred with the police being the focus of people’s anger. Cars were set alight, and fireworks were thrown as 100 to 150 people gathered. South Wales Police quickly challenged the accounts on social media and dismissed </w:t>
      </w:r>
      <w:proofErr w:type="spellStart"/>
      <w:r>
        <w:rPr>
          <w:rFonts w:eastAsia="Calibri" w:cstheme="minorHAnsi"/>
          <w:color w:val="141414"/>
          <w:sz w:val="24"/>
          <w:szCs w:val="24"/>
          <w:shd w:val="clear" w:color="auto" w:fill="FFFFFF"/>
        </w:rPr>
        <w:t>rumors</w:t>
      </w:r>
      <w:proofErr w:type="spellEnd"/>
      <w:r>
        <w:rPr>
          <w:rFonts w:eastAsia="Calibri" w:cstheme="minorHAnsi"/>
          <w:color w:val="141414"/>
          <w:sz w:val="24"/>
          <w:szCs w:val="24"/>
          <w:shd w:val="clear" w:color="auto" w:fill="FFFFFF"/>
        </w:rPr>
        <w:t xml:space="preserve"> that they were involved in the crash, saying officers arrived at the scene afterward. The link between the crash and the disorder was unclear, South Wales Police and Crime Commissioner Alun Michael </w:t>
      </w:r>
      <w:proofErr w:type="gramStart"/>
      <w:r>
        <w:rPr>
          <w:rFonts w:eastAsia="Calibri" w:cstheme="minorHAnsi"/>
          <w:color w:val="141414"/>
          <w:sz w:val="24"/>
          <w:szCs w:val="24"/>
          <w:shd w:val="clear" w:color="auto" w:fill="FFFFFF"/>
        </w:rPr>
        <w:t>said;</w:t>
      </w:r>
      <w:proofErr w:type="gramEnd"/>
      <w:r>
        <w:rPr>
          <w:rFonts w:eastAsia="Calibri" w:cstheme="minorHAnsi"/>
          <w:color w:val="141414"/>
          <w:sz w:val="24"/>
          <w:szCs w:val="24"/>
          <w:shd w:val="clear" w:color="auto" w:fill="FFFFFF"/>
        </w:rPr>
        <w:t xml:space="preserve"> </w:t>
      </w:r>
    </w:p>
    <w:p w14:paraId="394855BD" w14:textId="77777777" w:rsidR="00325FAD" w:rsidRDefault="00325FAD" w:rsidP="00325FAD">
      <w:pPr>
        <w:spacing w:line="360" w:lineRule="auto"/>
        <w:ind w:left="720" w:right="746"/>
        <w:jc w:val="both"/>
        <w:rPr>
          <w:rFonts w:cstheme="minorHAnsi"/>
          <w:color w:val="auto"/>
          <w:sz w:val="24"/>
          <w:szCs w:val="24"/>
          <w:shd w:val="clear" w:color="auto" w:fill="FFFFFF"/>
        </w:rPr>
      </w:pPr>
      <w:r>
        <w:rPr>
          <w:rFonts w:eastAsia="Calibri" w:cstheme="minorHAnsi"/>
          <w:color w:val="141414"/>
          <w:sz w:val="24"/>
          <w:szCs w:val="24"/>
          <w:shd w:val="clear" w:color="auto" w:fill="FFFFFF"/>
        </w:rPr>
        <w:t>"</w:t>
      </w:r>
      <w:r>
        <w:rPr>
          <w:rFonts w:eastAsia="Calibri" w:cstheme="minorHAnsi"/>
          <w:i/>
          <w:iCs/>
          <w:color w:val="141414"/>
          <w:sz w:val="24"/>
          <w:szCs w:val="24"/>
          <w:shd w:val="clear" w:color="auto" w:fill="FFFFFF"/>
        </w:rPr>
        <w:t>It would appear that there were rumours, and those rumours became rife, of a police chase - which wasn't the case. And I think it illustrates the speed with which rumours can run around with the activity that goes on social media nowadays - and that events can get out of hand</w:t>
      </w:r>
      <w:r>
        <w:rPr>
          <w:rFonts w:eastAsia="Calibri" w:cstheme="minorHAnsi"/>
          <w:color w:val="141414"/>
          <w:sz w:val="24"/>
          <w:szCs w:val="24"/>
          <w:shd w:val="clear" w:color="auto" w:fill="FFFFFF"/>
        </w:rPr>
        <w:t>" (</w:t>
      </w:r>
      <w:r>
        <w:rPr>
          <w:rFonts w:eastAsia="Calibri" w:cstheme="minorHAnsi"/>
          <w:sz w:val="24"/>
          <w:szCs w:val="24"/>
        </w:rPr>
        <w:t>Matthews &amp; Hale 2023)</w:t>
      </w:r>
      <w:r>
        <w:rPr>
          <w:rFonts w:eastAsia="Calibri" w:cstheme="minorHAnsi"/>
          <w:color w:val="141414"/>
          <w:sz w:val="24"/>
          <w:szCs w:val="24"/>
          <w:shd w:val="clear" w:color="auto" w:fill="FFFFFF"/>
        </w:rPr>
        <w:t>.</w:t>
      </w:r>
    </w:p>
    <w:p w14:paraId="270E0A6E" w14:textId="77777777" w:rsidR="00325FAD" w:rsidRDefault="00325FAD" w:rsidP="00325FAD">
      <w:pPr>
        <w:spacing w:line="360" w:lineRule="auto"/>
        <w:ind w:firstLine="720"/>
        <w:rPr>
          <w:rFonts w:eastAsia="Calibri" w:cstheme="minorHAnsi"/>
          <w:sz w:val="24"/>
          <w:szCs w:val="24"/>
        </w:rPr>
      </w:pPr>
      <w:r>
        <w:rPr>
          <w:rFonts w:eastAsia="Calibri" w:cstheme="minorHAnsi"/>
          <w:sz w:val="24"/>
          <w:szCs w:val="24"/>
        </w:rPr>
        <w:t xml:space="preserve">A further example of negative social media reporting concerns an individual who moved to the community I was policing after having been released from prison. I knew he had been moved for his safety as he had given evidence in court against a significant crime gang. However, local rumours began to circulate that he had been moved because he was a child sex offender. This rumour began following a throw-away comment by one person. Social media negativity multiplied the narrative, and within a day, a vigilante mob had gathered outside his house, wanting to do him harm. The matter was resolved via accurate reporting on social media. The incident reflects how damaging and quick spreading false news can be. </w:t>
      </w:r>
    </w:p>
    <w:p w14:paraId="74FE1315" w14:textId="6AB8C3DE" w:rsidR="00325FAD" w:rsidRDefault="00325FAD" w:rsidP="008F7F39">
      <w:pPr>
        <w:spacing w:line="360" w:lineRule="auto"/>
        <w:ind w:firstLine="720"/>
        <w:rPr>
          <w:rFonts w:eastAsia="Calibri" w:cstheme="minorHAnsi"/>
          <w:sz w:val="24"/>
          <w:szCs w:val="24"/>
        </w:rPr>
      </w:pPr>
      <w:r>
        <w:rPr>
          <w:rFonts w:eastAsia="Calibri" w:cstheme="minorHAnsi"/>
          <w:sz w:val="24"/>
          <w:szCs w:val="24"/>
        </w:rPr>
        <w:t xml:space="preserve">There is also a risk that police officers may misuse social media. The Code of Ethics clearly outlines the standards of behaviour expected from officers on and off duty, but many have fallen below the required standards (College of Policing 2022). For example, a SWP officer was dismissed for inappropriate use of social media </w:t>
      </w:r>
      <w:r>
        <w:rPr>
          <w:rFonts w:eastAsia="Calibri" w:cstheme="minorHAnsi"/>
          <w:sz w:val="24"/>
          <w:szCs w:val="24"/>
        </w:rPr>
        <w:lastRenderedPageBreak/>
        <w:t>when they sent messages containing sexual content to a victim of Domestic Assault whom they met when responding to a reported incident.</w:t>
      </w:r>
    </w:p>
    <w:p w14:paraId="08DA2ED8" w14:textId="77777777" w:rsidR="008F7F39" w:rsidRDefault="008F7F39" w:rsidP="008F7F39">
      <w:pPr>
        <w:spacing w:line="360" w:lineRule="auto"/>
        <w:ind w:firstLine="720"/>
        <w:rPr>
          <w:rFonts w:eastAsia="Calibri" w:cstheme="minorHAnsi"/>
          <w:sz w:val="24"/>
          <w:szCs w:val="24"/>
        </w:rPr>
      </w:pPr>
    </w:p>
    <w:p w14:paraId="522F00D8" w14:textId="77777777" w:rsidR="00325FAD" w:rsidRDefault="00325FAD" w:rsidP="00325FAD">
      <w:pPr>
        <w:shd w:val="clear" w:color="auto" w:fill="FFFFFF"/>
        <w:spacing w:line="360" w:lineRule="auto"/>
        <w:rPr>
          <w:rFonts w:eastAsia="Calibri" w:cstheme="minorHAnsi"/>
          <w:sz w:val="24"/>
          <w:szCs w:val="24"/>
        </w:rPr>
      </w:pPr>
      <w:r>
        <w:rPr>
          <w:rFonts w:cstheme="minorHAnsi"/>
          <w:sz w:val="24"/>
          <w:szCs w:val="24"/>
          <w:shd w:val="clear" w:color="auto" w:fill="FFFFFF"/>
        </w:rPr>
        <w:t xml:space="preserve">The National Police Chief Council (NPCC) Inappropriate Use of Instant Messaging and Social Media Working Group, led by ACC Mark Travis, commissioned significant data collection from all forces to develop a national problem profile to provide clarity on preventative opportunities across social media use. In addition to an </w:t>
      </w:r>
      <w:proofErr w:type="gramStart"/>
      <w:r>
        <w:rPr>
          <w:rFonts w:cstheme="minorHAnsi"/>
          <w:sz w:val="24"/>
          <w:szCs w:val="24"/>
          <w:shd w:val="clear" w:color="auto" w:fill="FFFFFF"/>
        </w:rPr>
        <w:t>on line</w:t>
      </w:r>
      <w:proofErr w:type="gramEnd"/>
      <w:r>
        <w:rPr>
          <w:rFonts w:cstheme="minorHAnsi"/>
          <w:sz w:val="24"/>
          <w:szCs w:val="24"/>
          <w:shd w:val="clear" w:color="auto" w:fill="FFFFFF"/>
        </w:rPr>
        <w:t xml:space="preserve"> video for all police officers and staff, the below p</w:t>
      </w:r>
      <w:r>
        <w:rPr>
          <w:rFonts w:cstheme="minorHAnsi"/>
          <w:sz w:val="24"/>
          <w:szCs w:val="24"/>
        </w:rPr>
        <w:t>neumonic to promote ethical principles and good practice was developed: </w:t>
      </w:r>
    </w:p>
    <w:p w14:paraId="70402DD1" w14:textId="0AFB56D8" w:rsidR="00325FAD" w:rsidRDefault="00325FAD" w:rsidP="00325FAD">
      <w:pPr>
        <w:spacing w:line="360" w:lineRule="auto"/>
        <w:ind w:firstLine="720"/>
        <w:rPr>
          <w:rFonts w:eastAsia="Calibri" w:cstheme="minorHAnsi"/>
          <w:sz w:val="24"/>
          <w:szCs w:val="24"/>
        </w:rPr>
      </w:pPr>
      <w:r>
        <w:rPr>
          <w:noProof/>
        </w:rPr>
        <w:drawing>
          <wp:inline distT="0" distB="0" distL="0" distR="0" wp14:anchorId="15C35B68" wp14:editId="4CF9172F">
            <wp:extent cx="4943475" cy="3905250"/>
            <wp:effectExtent l="0" t="0" r="9525" b="0"/>
            <wp:docPr id="1376203050" name="Picture 1" descr="A blue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and white poster with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3475" cy="3905250"/>
                    </a:xfrm>
                    <a:prstGeom prst="rect">
                      <a:avLst/>
                    </a:prstGeom>
                    <a:noFill/>
                    <a:ln>
                      <a:noFill/>
                    </a:ln>
                  </pic:spPr>
                </pic:pic>
              </a:graphicData>
            </a:graphic>
          </wp:inline>
        </w:drawing>
      </w:r>
    </w:p>
    <w:p w14:paraId="0038D2FB" w14:textId="77777777" w:rsidR="008F7F39" w:rsidRDefault="008F7F39" w:rsidP="00325FAD">
      <w:pPr>
        <w:spacing w:line="360" w:lineRule="auto"/>
        <w:rPr>
          <w:rFonts w:eastAsia="Calibri" w:cstheme="minorHAnsi"/>
          <w:b/>
          <w:sz w:val="24"/>
          <w:szCs w:val="24"/>
        </w:rPr>
      </w:pPr>
    </w:p>
    <w:p w14:paraId="692A9279" w14:textId="54DB6830" w:rsidR="00325FAD" w:rsidRDefault="00325FAD" w:rsidP="00325FAD">
      <w:pPr>
        <w:spacing w:line="360" w:lineRule="auto"/>
        <w:rPr>
          <w:rFonts w:eastAsia="Calibri" w:cstheme="minorHAnsi"/>
          <w:b/>
          <w:sz w:val="24"/>
          <w:szCs w:val="24"/>
        </w:rPr>
      </w:pPr>
      <w:r>
        <w:rPr>
          <w:rFonts w:eastAsia="Calibri" w:cstheme="minorHAnsi"/>
          <w:b/>
          <w:sz w:val="24"/>
          <w:szCs w:val="24"/>
        </w:rPr>
        <w:t>Conclusion</w:t>
      </w:r>
    </w:p>
    <w:p w14:paraId="424D330F" w14:textId="77777777" w:rsidR="008F7F39" w:rsidRDefault="008F7F39" w:rsidP="00325FAD">
      <w:pPr>
        <w:spacing w:line="360" w:lineRule="auto"/>
        <w:rPr>
          <w:rFonts w:eastAsia="Calibri" w:cstheme="minorHAnsi"/>
          <w:b/>
          <w:sz w:val="24"/>
          <w:szCs w:val="24"/>
          <w:u w:val="single"/>
        </w:rPr>
      </w:pPr>
    </w:p>
    <w:p w14:paraId="5553919B" w14:textId="77777777" w:rsidR="00C34891" w:rsidRDefault="00325FAD" w:rsidP="00325FAD">
      <w:pPr>
        <w:spacing w:line="360" w:lineRule="auto"/>
        <w:ind w:firstLine="720"/>
        <w:rPr>
          <w:rFonts w:eastAsia="Calibri" w:cstheme="minorHAnsi"/>
          <w:sz w:val="24"/>
          <w:szCs w:val="24"/>
        </w:rPr>
      </w:pPr>
      <w:r>
        <w:rPr>
          <w:rFonts w:eastAsia="Calibri" w:cstheme="minorHAnsi"/>
          <w:sz w:val="24"/>
          <w:szCs w:val="24"/>
        </w:rPr>
        <w:t xml:space="preserve">Social media is a wonderful way to </w:t>
      </w:r>
      <w:proofErr w:type="gramStart"/>
      <w:r>
        <w:rPr>
          <w:rFonts w:eastAsia="Calibri" w:cstheme="minorHAnsi"/>
          <w:sz w:val="24"/>
          <w:szCs w:val="24"/>
        </w:rPr>
        <w:t>quickly and effectively contact large numbers of community members</w:t>
      </w:r>
      <w:proofErr w:type="gramEnd"/>
      <w:r>
        <w:rPr>
          <w:rFonts w:eastAsia="Calibri" w:cstheme="minorHAnsi"/>
          <w:sz w:val="24"/>
          <w:szCs w:val="24"/>
        </w:rPr>
        <w:t xml:space="preserve">, which policing would not usually be able to do using traditional forms of communication. It allows positive messaging and information to be promulgated, highlighting successes and challenges and, most importantly, keeping people informed. However, it can also be negatively used to promote false, misleading, and damaging accounts that can lead to discontent and </w:t>
      </w:r>
      <w:r>
        <w:rPr>
          <w:rFonts w:eastAsia="Calibri" w:cstheme="minorHAnsi"/>
          <w:sz w:val="24"/>
          <w:szCs w:val="24"/>
        </w:rPr>
        <w:lastRenderedPageBreak/>
        <w:t xml:space="preserve">disorder within the community. Forces must keep abreast of technological development as it is how younger generations communicate. However, there must be strong management and control on its use and content posted to ensure the objective of building community trust and confidence is achieved. </w:t>
      </w:r>
    </w:p>
    <w:p w14:paraId="336D8DDB" w14:textId="77777777" w:rsidR="00C34891" w:rsidRDefault="00C34891" w:rsidP="00325FAD">
      <w:pPr>
        <w:spacing w:line="360" w:lineRule="auto"/>
        <w:ind w:firstLine="720"/>
        <w:rPr>
          <w:rFonts w:eastAsia="Calibri" w:cstheme="minorHAnsi"/>
          <w:sz w:val="24"/>
          <w:szCs w:val="24"/>
        </w:rPr>
      </w:pPr>
    </w:p>
    <w:p w14:paraId="21422D5C" w14:textId="0205CBF1" w:rsidR="00325FAD" w:rsidRDefault="00325FAD" w:rsidP="00325FAD">
      <w:pPr>
        <w:spacing w:line="360" w:lineRule="auto"/>
        <w:ind w:firstLine="720"/>
        <w:rPr>
          <w:rFonts w:eastAsia="Calibri" w:cstheme="minorHAnsi"/>
          <w:sz w:val="24"/>
          <w:szCs w:val="24"/>
        </w:rPr>
      </w:pPr>
      <w:r>
        <w:rPr>
          <w:rFonts w:eastAsia="Calibri" w:cstheme="minorHAnsi"/>
          <w:b/>
          <w:bCs/>
          <w:sz w:val="24"/>
          <w:szCs w:val="24"/>
        </w:rPr>
        <w:t>1910 words</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C8B8501"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Introduction</w:t>
      </w:r>
    </w:p>
    <w:p w14:paraId="41D5807E"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3F7A670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This essay will provide evidence of my leadership style and examples to support my development during my probationary period. I will refer mainly to an incident I was first at the scene of, which required solid and effective leadership to ensure the safety and well-being of members of the public.</w:t>
      </w:r>
    </w:p>
    <w:p w14:paraId="47BEE65B"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5CE8414"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The Incident Attended </w:t>
      </w:r>
    </w:p>
    <w:p w14:paraId="7BF92E62"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6EADD0A0"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While on patrol during a night shift, I noticed a large red glow in the sky around an industrial estate. I made my way and came across a vast industrial unit fully ablaze with flames leaping from the roof. The metal structure had buckled and was disintegrating from the intense heat. There were no fire engines at the scene at </w:t>
      </w:r>
      <w:r w:rsidRPr="00A30E40">
        <w:rPr>
          <w:rFonts w:eastAsia="Calibri"/>
          <w:color w:val="auto"/>
          <w:kern w:val="2"/>
          <w:sz w:val="24"/>
          <w:szCs w:val="24"/>
          <w:lang w:eastAsia="en-US"/>
          <w14:ligatures w14:val="standardContextual"/>
        </w:rPr>
        <w:lastRenderedPageBreak/>
        <w:t>this stage, and I saw four people who had escaped from the building standing outside. As the first officer at the scene, I was responsible for dealing with what was presented before me and ensuring the public's safety.</w:t>
      </w:r>
    </w:p>
    <w:p w14:paraId="1D297068" w14:textId="77777777" w:rsidR="00325FAD" w:rsidRPr="00A30E40" w:rsidRDefault="00325FAD" w:rsidP="00325FAD">
      <w:pPr>
        <w:overflowPunct/>
        <w:autoSpaceDE/>
        <w:autoSpaceDN/>
        <w:adjustRightInd/>
        <w:spacing w:after="160" w:line="360" w:lineRule="auto"/>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simultaneously conducted several actions, including:</w:t>
      </w:r>
    </w:p>
    <w:p w14:paraId="59C9F702"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Requesting fire service attendance via my police radio</w:t>
      </w:r>
    </w:p>
    <w:p w14:paraId="3415EE87"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Establishing a cordon a safe distance from the building </w:t>
      </w:r>
    </w:p>
    <w:p w14:paraId="486C92F9"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Updating the Police Control Room via my police radio</w:t>
      </w:r>
    </w:p>
    <w:p w14:paraId="084F43CF"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Assisting the four people to a Rendezvous point a safe distance </w:t>
      </w:r>
      <w:proofErr w:type="gramStart"/>
      <w:r w:rsidRPr="00A30E40">
        <w:rPr>
          <w:rFonts w:eastAsia="Calibri"/>
          <w:color w:val="auto"/>
          <w:kern w:val="2"/>
          <w:sz w:val="24"/>
          <w:szCs w:val="24"/>
          <w:lang w:eastAsia="en-US"/>
          <w14:ligatures w14:val="standardContextual"/>
        </w:rPr>
        <w:t>away</w:t>
      </w:r>
      <w:proofErr w:type="gramEnd"/>
    </w:p>
    <w:p w14:paraId="63E91E82" w14:textId="77777777" w:rsidR="00325FAD" w:rsidRPr="00A30E40" w:rsidRDefault="00325FAD" w:rsidP="00325FAD">
      <w:pPr>
        <w:numPr>
          <w:ilvl w:val="0"/>
          <w:numId w:val="6"/>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Requesting an ambulance via my police radio</w:t>
      </w:r>
    </w:p>
    <w:p w14:paraId="014457EB"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Upon the arrival of the fire service, I liaised with the Chief Fire Officer, informed him of what I knew of the incident, and then spoke with the people I had seen running from the premises. They were employees working within the unit when they became aware of the fire. I established that the unit was used to store material for a local paper mill, and it was likely the tissue paper was what had caught alight. I gathered important information dynamically. For example, there were no other people in the building as all had managed to escape, and there were no materials that were likely to explode, such as gas canisters. I informed the fire officer of this information, allowing him to decide how best to tackle the blaze.</w:t>
      </w:r>
    </w:p>
    <w:p w14:paraId="35ED7B0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Upon the arrival of the Police Bronze Inspector, I appraised them of the situation and the actions I had taken, allowing them to then effectively deploy resources to conduct further actions, such as implementing road closures, obtaining first accounts from witnesses, and developing a press strategy to request the public to stay away from the area. The incident was deemed a 'Critical Incident,' which means that the effectiveness of the police response will significantly impact the public's confidence (CoP 2021). I then spoke with one of the employees, and it became apparent that a disgruntled employee had left the premises shortly before the fire started. Therefore, the focus of the investigation was directed to this line of inquiry. An arrest was subsequently made, and inquiries continued. </w:t>
      </w:r>
    </w:p>
    <w:p w14:paraId="67BE608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7296BA20"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Leadership Models in Policing</w:t>
      </w:r>
    </w:p>
    <w:p w14:paraId="73868967"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1B6F5477"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lastRenderedPageBreak/>
        <w:t xml:space="preserve">The College of Policing has developed a 5-stage leadership model, and stage 1, which is relevant to my rank, includes a 15-point plan including skill areas such as:  </w:t>
      </w:r>
    </w:p>
    <w:p w14:paraId="678F1969"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9081001"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Act in the public interest to prioritise public service cut crime, and improve safety and </w:t>
      </w:r>
      <w:proofErr w:type="gramStart"/>
      <w:r w:rsidRPr="00A30E40">
        <w:rPr>
          <w:rFonts w:eastAsia="Calibri"/>
          <w:b/>
          <w:bCs/>
          <w:color w:val="auto"/>
          <w:kern w:val="2"/>
          <w:sz w:val="24"/>
          <w:szCs w:val="24"/>
          <w:lang w:eastAsia="en-US"/>
          <w14:ligatures w14:val="standardContextual"/>
        </w:rPr>
        <w:t>wellbeing</w:t>
      </w:r>
      <w:proofErr w:type="gramEnd"/>
    </w:p>
    <w:p w14:paraId="655AC7BC"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In this incident, I have shown my commitment to ensuring the public's safety by implementing a cordon preventing anyone from approaching the scene and ensuring the employees were taken to a safe location (College of Policing, 2023). In any leadership model, communication is crucial, and my message to the public was clear (College of Policing 2024). For example, I communicated that nobody was to go past the point where my police vehicle was parked, or they would be arrested. A large crowd had gathered to witness the fire, and social media was alive with photographs and messages regarding which premises were on fire. Several people present were business owners whose premises were within the building and were distraught at the sight of their livelihoods being destroyed. While I could not ease their worries and concerns, I gave them as much information and attention as possible to help them deal with the situation until the fire was extinguished and more information was available. I also elicited important information from them regarding whether there were flammable materials within that were vulnerable to the explosion.</w:t>
      </w:r>
    </w:p>
    <w:p w14:paraId="2EAFEE8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66AD5B2D"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Uphold the Highest Standards of Professional Behaviour</w:t>
      </w:r>
    </w:p>
    <w:p w14:paraId="6A423E3C"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b/>
          <w:bCs/>
          <w:color w:val="auto"/>
          <w:kern w:val="2"/>
          <w:sz w:val="24"/>
          <w:szCs w:val="24"/>
          <w:lang w:eastAsia="en-US"/>
          <w14:ligatures w14:val="standardContextual"/>
        </w:rPr>
      </w:pPr>
    </w:p>
    <w:p w14:paraId="238FAC0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was always committed to ensuring the safety and well-being of the public, fire officers, police colleagues, and police officers. I collated as much information as possible to deliver to each service present to allow them to make critical operational decisions. In addition, I communicated with the crowd of people and relayed as much information as I </w:t>
      </w:r>
      <w:proofErr w:type="gramStart"/>
      <w:r w:rsidRPr="00A30E40">
        <w:rPr>
          <w:rFonts w:eastAsia="Calibri"/>
          <w:color w:val="auto"/>
          <w:kern w:val="2"/>
          <w:sz w:val="24"/>
          <w:szCs w:val="24"/>
          <w:lang w:eastAsia="en-US"/>
          <w14:ligatures w14:val="standardContextual"/>
        </w:rPr>
        <w:t>knew</w:t>
      </w:r>
      <w:proofErr w:type="gramEnd"/>
      <w:r w:rsidRPr="00A30E40">
        <w:rPr>
          <w:rFonts w:eastAsia="Calibri"/>
          <w:color w:val="auto"/>
          <w:kern w:val="2"/>
          <w:sz w:val="24"/>
          <w:szCs w:val="24"/>
          <w:lang w:eastAsia="en-US"/>
          <w14:ligatures w14:val="standardContextual"/>
        </w:rPr>
        <w:t xml:space="preserve"> and which was appropriate to disclose. However, in these circumstances, emotions ran high. I had to restrain several people who wanted to enter the cordon in the misplaced belief that they could salvage some belongings from the premises. I did so firmly and directly but as professionally as possible. However, on this occasion, I was </w:t>
      </w:r>
      <w:proofErr w:type="gramStart"/>
      <w:r w:rsidRPr="00A30E40">
        <w:rPr>
          <w:rFonts w:eastAsia="Calibri"/>
          <w:color w:val="auto"/>
          <w:kern w:val="2"/>
          <w:sz w:val="24"/>
          <w:szCs w:val="24"/>
          <w:lang w:eastAsia="en-US"/>
          <w14:ligatures w14:val="standardContextual"/>
        </w:rPr>
        <w:t>pretty direct</w:t>
      </w:r>
      <w:proofErr w:type="gramEnd"/>
      <w:r w:rsidRPr="00A30E40">
        <w:rPr>
          <w:rFonts w:eastAsia="Calibri"/>
          <w:color w:val="auto"/>
          <w:kern w:val="2"/>
          <w:sz w:val="24"/>
          <w:szCs w:val="24"/>
          <w:lang w:eastAsia="en-US"/>
          <w14:ligatures w14:val="standardContextual"/>
        </w:rPr>
        <w:t xml:space="preserve"> that if they failed to comply with my </w:t>
      </w:r>
      <w:r w:rsidRPr="00A30E40">
        <w:rPr>
          <w:rFonts w:eastAsia="Calibri"/>
          <w:color w:val="auto"/>
          <w:kern w:val="2"/>
          <w:sz w:val="24"/>
          <w:szCs w:val="24"/>
          <w:lang w:eastAsia="en-US"/>
          <w14:ligatures w14:val="standardContextual"/>
        </w:rPr>
        <w:lastRenderedPageBreak/>
        <w:t>instructions, they would either be arrested or if they insisted on entering the building, they most probably would perish.</w:t>
      </w:r>
    </w:p>
    <w:p w14:paraId="4C813171"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9C885B4"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Use Problem-Solving Approaches and make effective, evidence-based Decisions</w:t>
      </w:r>
      <w:r w:rsidRPr="00A30E40">
        <w:rPr>
          <w:rFonts w:eastAsia="Calibri"/>
          <w:color w:val="auto"/>
          <w:kern w:val="2"/>
          <w:sz w:val="24"/>
          <w:szCs w:val="24"/>
          <w:lang w:eastAsia="en-US"/>
          <w14:ligatures w14:val="standardContextual"/>
        </w:rPr>
        <w:t>.</w:t>
      </w:r>
    </w:p>
    <w:p w14:paraId="60F14D26"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color w:val="auto"/>
          <w:kern w:val="2"/>
          <w:sz w:val="24"/>
          <w:szCs w:val="24"/>
          <w:lang w:eastAsia="en-US"/>
          <w14:ligatures w14:val="standardContextual"/>
        </w:rPr>
      </w:pPr>
    </w:p>
    <w:p w14:paraId="7CBE2473" w14:textId="50F7E47C"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A significant issue that arose was that the fire service required access to </w:t>
      </w:r>
      <w:r w:rsidR="004F510D" w:rsidRPr="00A30E40">
        <w:rPr>
          <w:rFonts w:eastAsia="Calibri"/>
          <w:color w:val="auto"/>
          <w:kern w:val="2"/>
          <w:sz w:val="24"/>
          <w:szCs w:val="24"/>
          <w:lang w:eastAsia="en-US"/>
          <w14:ligatures w14:val="standardContextual"/>
        </w:rPr>
        <w:t>neighbouring</w:t>
      </w:r>
      <w:r w:rsidRPr="00A30E40">
        <w:rPr>
          <w:rFonts w:eastAsia="Calibri"/>
          <w:color w:val="auto"/>
          <w:kern w:val="2"/>
          <w:sz w:val="24"/>
          <w:szCs w:val="24"/>
          <w:lang w:eastAsia="en-US"/>
          <w14:ligatures w14:val="standardContextual"/>
        </w:rPr>
        <w:t xml:space="preserve"> units at the scene to ensure there were no seats of fire within. However, the Police Control Room had no keyholder details available, so forced access was the only option. However, I recalled on previous occasions I had patrolled the area, I had seen a security company vehicle driving around the complex and requested a call be made to them to establish what premises they were contracted to check on. This proved valuable as we were able to obtain keyholder details for some premises, and the occupants were able to contact the other unit owners with no unnecessary damage. </w:t>
      </w:r>
    </w:p>
    <w:p w14:paraId="53593F7A"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25895CB8" w14:textId="77777777" w:rsidR="00325FAD" w:rsidRPr="00A30E40" w:rsidRDefault="00325FAD" w:rsidP="00325FAD">
      <w:pPr>
        <w:numPr>
          <w:ilvl w:val="0"/>
          <w:numId w:val="7"/>
        </w:numPr>
        <w:overflowPunct/>
        <w:autoSpaceDE/>
        <w:autoSpaceDN/>
        <w:adjustRightInd/>
        <w:spacing w:after="160" w:line="360" w:lineRule="auto"/>
        <w:contextualSpacing/>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Work Effectively as Part of a Team, Demonstrating Leadership </w:t>
      </w:r>
      <w:proofErr w:type="gramStart"/>
      <w:r w:rsidRPr="00A30E40">
        <w:rPr>
          <w:rFonts w:eastAsia="Calibri"/>
          <w:b/>
          <w:bCs/>
          <w:color w:val="auto"/>
          <w:kern w:val="2"/>
          <w:sz w:val="24"/>
          <w:szCs w:val="24"/>
          <w:lang w:eastAsia="en-US"/>
          <w14:ligatures w14:val="standardContextual"/>
        </w:rPr>
        <w:t>Skills</w:t>
      </w:r>
      <w:proofErr w:type="gramEnd"/>
      <w:r w:rsidRPr="00A30E40">
        <w:rPr>
          <w:rFonts w:eastAsia="Calibri"/>
          <w:b/>
          <w:bCs/>
          <w:color w:val="auto"/>
          <w:kern w:val="2"/>
          <w:sz w:val="24"/>
          <w:szCs w:val="24"/>
          <w:lang w:eastAsia="en-US"/>
          <w14:ligatures w14:val="standardContextual"/>
        </w:rPr>
        <w:t xml:space="preserve"> and Role Modelling Good Practice</w:t>
      </w:r>
    </w:p>
    <w:p w14:paraId="6DFD59C8" w14:textId="77777777" w:rsidR="008F7F39" w:rsidRPr="00A30E40" w:rsidRDefault="008F7F39" w:rsidP="008F7F39">
      <w:pPr>
        <w:overflowPunct/>
        <w:autoSpaceDE/>
        <w:autoSpaceDN/>
        <w:adjustRightInd/>
        <w:spacing w:after="160" w:line="360" w:lineRule="auto"/>
        <w:ind w:left="720"/>
        <w:contextualSpacing/>
        <w:textAlignment w:val="auto"/>
        <w:rPr>
          <w:rFonts w:eastAsia="Calibri"/>
          <w:b/>
          <w:bCs/>
          <w:color w:val="auto"/>
          <w:kern w:val="2"/>
          <w:sz w:val="24"/>
          <w:szCs w:val="24"/>
          <w:lang w:eastAsia="en-US"/>
          <w14:ligatures w14:val="standardContextual"/>
        </w:rPr>
      </w:pPr>
    </w:p>
    <w:p w14:paraId="21B6CBF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The final point of the CoP leadership model I will refer to is working effectively as a team. In such a significant incident, multi-discipline organisations are present, and coordination is critical (</w:t>
      </w:r>
      <w:proofErr w:type="spellStart"/>
      <w:r w:rsidRPr="00A30E40">
        <w:rPr>
          <w:rFonts w:eastAsia="Calibri"/>
          <w:color w:val="auto"/>
          <w:kern w:val="2"/>
          <w:sz w:val="24"/>
          <w:szCs w:val="24"/>
          <w:lang w:eastAsia="en-US"/>
          <w14:ligatures w14:val="standardContextual"/>
        </w:rPr>
        <w:t>Espevik</w:t>
      </w:r>
      <w:proofErr w:type="spellEnd"/>
      <w:r w:rsidRPr="00A30E40">
        <w:rPr>
          <w:rFonts w:eastAsia="Calibri"/>
          <w:color w:val="auto"/>
          <w:kern w:val="2"/>
          <w:sz w:val="24"/>
          <w:szCs w:val="24"/>
          <w:lang w:eastAsia="en-US"/>
          <w14:ligatures w14:val="standardContextual"/>
        </w:rPr>
        <w:t xml:space="preserve"> et al. 2021). I quickly pointed out to the Inspector that a command post should be established with representatives from each service present. This became a requirement as I was being tasked by the fire service with specific details of what materials were in the building, given that I had spoken with the witnesses. The press officer wanted to know what I had seen upon arrival, and the ambulance service wanted to know how many casualties there were and their condition. Responding to each demand meant I was being distracted from my role, and thus, a command post was established where all these inquiries could be </w:t>
      </w:r>
      <w:proofErr w:type="spellStart"/>
      <w:r w:rsidRPr="00A30E40">
        <w:rPr>
          <w:rFonts w:eastAsia="Calibri"/>
          <w:color w:val="auto"/>
          <w:kern w:val="2"/>
          <w:sz w:val="24"/>
          <w:szCs w:val="24"/>
          <w:lang w:eastAsia="en-US"/>
          <w14:ligatures w14:val="standardContextual"/>
        </w:rPr>
        <w:t>funneled</w:t>
      </w:r>
      <w:proofErr w:type="spellEnd"/>
      <w:r w:rsidRPr="00A30E40">
        <w:rPr>
          <w:rFonts w:eastAsia="Calibri"/>
          <w:color w:val="auto"/>
          <w:kern w:val="2"/>
          <w:sz w:val="24"/>
          <w:szCs w:val="24"/>
          <w:lang w:eastAsia="en-US"/>
          <w14:ligatures w14:val="standardContextual"/>
        </w:rPr>
        <w:t xml:space="preserve">. </w:t>
      </w:r>
    </w:p>
    <w:p w14:paraId="7CBAD93A" w14:textId="77777777" w:rsidR="00325FAD" w:rsidRPr="00A30E40" w:rsidRDefault="00325FAD" w:rsidP="00325FAD">
      <w:pPr>
        <w:overflowPunct/>
        <w:autoSpaceDE/>
        <w:autoSpaceDN/>
        <w:adjustRightInd/>
        <w:spacing w:after="160" w:line="360" w:lineRule="auto"/>
        <w:textAlignment w:val="auto"/>
        <w:rPr>
          <w:rFonts w:eastAsia="Calibri"/>
          <w:color w:val="auto"/>
          <w:kern w:val="2"/>
          <w:sz w:val="24"/>
          <w:szCs w:val="24"/>
          <w:shd w:val="clear" w:color="auto" w:fill="FFFFFF"/>
          <w:lang w:eastAsia="en-US"/>
          <w14:ligatures w14:val="standardContextual"/>
        </w:rPr>
      </w:pPr>
      <w:r w:rsidRPr="00A30E40">
        <w:rPr>
          <w:rFonts w:eastAsia="Calibri"/>
          <w:color w:val="auto"/>
          <w:kern w:val="2"/>
          <w:sz w:val="24"/>
          <w:szCs w:val="24"/>
          <w:lang w:eastAsia="en-US"/>
          <w14:ligatures w14:val="standardContextual"/>
        </w:rPr>
        <w:t>Reflecting on my leadership in this scenario, I have researched different leadership models to understand how to improve delivery in future events.</w:t>
      </w:r>
      <w:r w:rsidRPr="00A30E40">
        <w:rPr>
          <w:rFonts w:eastAsia="Calibri"/>
          <w:color w:val="auto"/>
          <w:kern w:val="2"/>
          <w:sz w:val="24"/>
          <w:szCs w:val="24"/>
          <w:shd w:val="clear" w:color="auto" w:fill="FFFFFF"/>
          <w:lang w:eastAsia="en-US"/>
          <w14:ligatures w14:val="standardContextual"/>
        </w:rPr>
        <w:t xml:space="preserve"> </w:t>
      </w:r>
      <w:r w:rsidRPr="00A30E40">
        <w:rPr>
          <w:rFonts w:eastAsia="Calibri"/>
          <w:color w:val="auto"/>
          <w:kern w:val="2"/>
          <w:sz w:val="24"/>
          <w:szCs w:val="24"/>
          <w:lang w:eastAsia="en-US"/>
          <w14:ligatures w14:val="standardContextual"/>
        </w:rPr>
        <w:t>Northouse (2018)</w:t>
      </w:r>
      <w:r w:rsidRPr="00A30E40">
        <w:rPr>
          <w:rFonts w:eastAsia="Calibri"/>
          <w:color w:val="auto"/>
          <w:kern w:val="2"/>
          <w:sz w:val="24"/>
          <w:szCs w:val="24"/>
          <w:shd w:val="clear" w:color="auto" w:fill="FFFFFF"/>
          <w:lang w:eastAsia="en-US"/>
          <w14:ligatures w14:val="standardContextual"/>
        </w:rPr>
        <w:t xml:space="preserve"> </w:t>
      </w:r>
      <w:r w:rsidRPr="00A30E40">
        <w:rPr>
          <w:rFonts w:eastAsia="Calibri"/>
          <w:color w:val="auto"/>
          <w:kern w:val="2"/>
          <w:sz w:val="24"/>
          <w:szCs w:val="24"/>
          <w:shd w:val="clear" w:color="auto" w:fill="FFFFFF"/>
          <w:lang w:eastAsia="en-US"/>
          <w14:ligatures w14:val="standardContextual"/>
        </w:rPr>
        <w:lastRenderedPageBreak/>
        <w:t>discusses the most common leadership styles, and I will consider Transformational, Transactional, and Participative leadership styles.</w:t>
      </w:r>
    </w:p>
    <w:p w14:paraId="28004542" w14:textId="77777777" w:rsidR="008F7F39" w:rsidRPr="00A30E40" w:rsidRDefault="008F7F39" w:rsidP="00325FAD">
      <w:pPr>
        <w:overflowPunct/>
        <w:autoSpaceDE/>
        <w:autoSpaceDN/>
        <w:adjustRightInd/>
        <w:spacing w:after="160" w:line="360" w:lineRule="auto"/>
        <w:textAlignment w:val="auto"/>
        <w:rPr>
          <w:rFonts w:eastAsia="Calibri"/>
          <w:color w:val="auto"/>
          <w:kern w:val="2"/>
          <w:sz w:val="24"/>
          <w:szCs w:val="24"/>
          <w:shd w:val="clear" w:color="auto" w:fill="FFFFFF"/>
          <w:lang w:eastAsia="en-US"/>
          <w14:ligatures w14:val="standardContextual"/>
        </w:rPr>
      </w:pPr>
    </w:p>
    <w:p w14:paraId="272C8FDE" w14:textId="77777777" w:rsidR="00325FAD" w:rsidRPr="00A30E40" w:rsidRDefault="00325FAD" w:rsidP="00325FAD">
      <w:pPr>
        <w:shd w:val="clear" w:color="auto" w:fill="FFFFFF"/>
        <w:overflowPunct/>
        <w:autoSpaceDE/>
        <w:autoSpaceDN/>
        <w:adjustRightInd/>
        <w:spacing w:line="360" w:lineRule="auto"/>
        <w:textAlignment w:val="auto"/>
        <w:rPr>
          <w:b/>
          <w:bCs/>
          <w:sz w:val="24"/>
          <w:szCs w:val="24"/>
        </w:rPr>
      </w:pPr>
      <w:r w:rsidRPr="00A30E40">
        <w:rPr>
          <w:b/>
          <w:bCs/>
          <w:sz w:val="24"/>
          <w:szCs w:val="24"/>
        </w:rPr>
        <w:t>Leadership Models</w:t>
      </w:r>
    </w:p>
    <w:p w14:paraId="64B8C6BB" w14:textId="77777777" w:rsidR="008F7F39" w:rsidRPr="00A30E40" w:rsidRDefault="008F7F39" w:rsidP="00325FAD">
      <w:pPr>
        <w:shd w:val="clear" w:color="auto" w:fill="FFFFFF"/>
        <w:overflowPunct/>
        <w:autoSpaceDE/>
        <w:autoSpaceDN/>
        <w:adjustRightInd/>
        <w:spacing w:line="360" w:lineRule="auto"/>
        <w:textAlignment w:val="auto"/>
        <w:rPr>
          <w:b/>
          <w:bCs/>
          <w:sz w:val="24"/>
          <w:szCs w:val="24"/>
        </w:rPr>
      </w:pPr>
    </w:p>
    <w:p w14:paraId="7397EC9F" w14:textId="77777777" w:rsidR="00325FAD" w:rsidRPr="00A30E40" w:rsidRDefault="00325FAD" w:rsidP="00325FAD">
      <w:pPr>
        <w:shd w:val="clear" w:color="auto" w:fill="FFFFFF"/>
        <w:overflowPunct/>
        <w:autoSpaceDE/>
        <w:autoSpaceDN/>
        <w:adjustRightInd/>
        <w:spacing w:line="360" w:lineRule="auto"/>
        <w:ind w:firstLine="720"/>
        <w:textAlignment w:val="auto"/>
        <w:rPr>
          <w:sz w:val="24"/>
          <w:szCs w:val="24"/>
        </w:rPr>
      </w:pPr>
      <w:r w:rsidRPr="00A30E40">
        <w:rPr>
          <w:sz w:val="24"/>
          <w:szCs w:val="24"/>
        </w:rPr>
        <w:t>Transformational leadership is a style in which the leader creates a vision to manage an organisation through inspiration and emphasises intrinsic motivation and positive development of followers, thereby increasing their organisational commitment (Avolio &amp; Bass, 1995).</w:t>
      </w:r>
    </w:p>
    <w:p w14:paraId="265D79B6"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p>
    <w:p w14:paraId="6B130EF6"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r w:rsidRPr="00A30E40">
        <w:rPr>
          <w:sz w:val="24"/>
          <w:szCs w:val="24"/>
        </w:rPr>
        <w:t>I am a transformational leader who seeks to encourage and convince people to understand my decision-making rationale and work with me to achieve goals.</w:t>
      </w:r>
    </w:p>
    <w:p w14:paraId="5531D705" w14:textId="77777777" w:rsidR="00325FAD" w:rsidRPr="00A30E40" w:rsidRDefault="00325FAD" w:rsidP="00325FAD">
      <w:pPr>
        <w:shd w:val="clear" w:color="auto" w:fill="FFFFFF"/>
        <w:overflowPunct/>
        <w:autoSpaceDE/>
        <w:autoSpaceDN/>
        <w:adjustRightInd/>
        <w:spacing w:line="360" w:lineRule="auto"/>
        <w:textAlignment w:val="auto"/>
        <w:rPr>
          <w:sz w:val="24"/>
          <w:szCs w:val="24"/>
        </w:rPr>
      </w:pPr>
      <w:r w:rsidRPr="00A30E40">
        <w:rPr>
          <w:sz w:val="24"/>
          <w:szCs w:val="24"/>
        </w:rPr>
        <w:t xml:space="preserve">Therefore, when dealing with hostile or, in this scenario, upset and distraught members of the public, I appealed to them to comply with my instruction. Still, on reflection, they needed to be in the frame of mind to understand my rationale and, therefore, failed to comply with my requests. I sought to motivate them to comply by stating that the sooner the fire crews could do their job and douse the fire, the sooner they could visit their premises. </w:t>
      </w:r>
    </w:p>
    <w:p w14:paraId="7412CB22"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Conversely, transactional leadership is based on an economic contract, economic exchange, or cost-benefit concept done in the short term (</w:t>
      </w:r>
      <w:proofErr w:type="spellStart"/>
      <w:r w:rsidRPr="00A30E40">
        <w:rPr>
          <w:rFonts w:eastAsia="Calibri"/>
          <w:color w:val="auto"/>
          <w:kern w:val="2"/>
          <w:sz w:val="24"/>
          <w:szCs w:val="24"/>
          <w:lang w:eastAsia="en-US"/>
          <w14:ligatures w14:val="standardContextual"/>
        </w:rPr>
        <w:t>MacKenzie</w:t>
      </w:r>
      <w:proofErr w:type="spellEnd"/>
      <w:r w:rsidRPr="00A30E40">
        <w:rPr>
          <w:rFonts w:eastAsia="Calibri"/>
          <w:color w:val="auto"/>
          <w:kern w:val="2"/>
          <w:sz w:val="24"/>
          <w:szCs w:val="24"/>
          <w:lang w:eastAsia="en-US"/>
          <w14:ligatures w14:val="standardContextual"/>
        </w:rPr>
        <w:t xml:space="preserve"> et al., 2001; Rowold, 2008). I recognise that in this scenario, a transactional approach may have achieved a better outcome. This is a more authoritative leadership style where rewards are allocated depending on compliance with instruction and achieving the leader’s vision. This is a far more short-sighted vision where results are achieved dynamically rather than adhering to a long-term goal and building a team to deliver consistent outcomes (Wang et al. 2011). However, on reflection, I needed to achieve short-term goals; therefore, a more transactional approach would have been the preferred model. The final leadership style is Participative leadership, where the leader seeks advice from those around them and uses the knowledge and experience of others to find the best solution. </w:t>
      </w:r>
    </w:p>
    <w:p w14:paraId="1007BBE9"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In practice, transactional leadership is equally essential as transformational leadership to help leaders increase organisational competitiveness in an era of </w:t>
      </w:r>
      <w:r w:rsidRPr="00A30E40">
        <w:rPr>
          <w:rFonts w:eastAsia="Calibri"/>
          <w:color w:val="auto"/>
          <w:kern w:val="2"/>
          <w:sz w:val="24"/>
          <w:szCs w:val="24"/>
          <w:lang w:eastAsia="en-US"/>
          <w14:ligatures w14:val="standardContextual"/>
        </w:rPr>
        <w:lastRenderedPageBreak/>
        <w:t>global competition (Bass, Avolio, 1993; Howell, Avolio, 1993). I have often used a participative style when supported by specialist officers with far more knowledge in specific areas than I have, and I have sought their counsel to make the best decision. Having studied leadership models, I have developed a structure to ensure I deliver effective leadership in my work. It includes the following elements:</w:t>
      </w:r>
    </w:p>
    <w:p w14:paraId="461F36EB"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3C08422"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Visibility</w:t>
      </w:r>
    </w:p>
    <w:p w14:paraId="7F8AB224"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5B99BF74"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This is key in ensuring I am seen by the public when on patrol, as it is well documented that a visible police presence reassures communities and reduces the fear of crime (Shaban 2016)). Therefore, I always wear my high visibility vest when on mobile patrol park in high-traffic areas so the maximum number of people can see me. For example, I park near schools or busy main roads during the early morning rush hour to maximise visibility.</w:t>
      </w:r>
    </w:p>
    <w:p w14:paraId="03E5E564"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4529A56"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Accessibility</w:t>
      </w:r>
    </w:p>
    <w:p w14:paraId="359DA6CF"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5FF79CDF"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ensure I am always accessible to the public and colleagues. For instance, when I deal with a victim of a crime, I guarantee I pass on my work telephone number and e-mail address so that I am contactable to address any questions or concerns. I have had business cards printed so I can provide them when dealing with incidents. I ensure I always put my name tag on when on duty, except on rest days or leave, and I update my answerphone message to ensure currency. I regard this as professional conduct that reflects well on me and the service.</w:t>
      </w:r>
    </w:p>
    <w:p w14:paraId="53090ED5"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94A09BA"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 xml:space="preserve">Developing Myself </w:t>
      </w:r>
    </w:p>
    <w:p w14:paraId="7198D591"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686401EE"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constantly seek to improve my knowledge and skills and have decided to progress my career in the Public Order arena. As a result, I have attended several </w:t>
      </w:r>
      <w:r w:rsidRPr="00A30E40">
        <w:rPr>
          <w:rFonts w:eastAsia="Calibri"/>
          <w:color w:val="auto"/>
          <w:kern w:val="2"/>
          <w:sz w:val="24"/>
          <w:szCs w:val="24"/>
          <w:lang w:eastAsia="en-US"/>
          <w14:ligatures w14:val="standardContextual"/>
        </w:rPr>
        <w:lastRenderedPageBreak/>
        <w:t xml:space="preserve">courses, including rapid entry to premises and Level 1 Tactical support, and I have made myself available for deployments on Rest Days to major incidents occurring in the country where mutual force assistance is necessary (Podsakoff, Ahearne, and </w:t>
      </w:r>
      <w:proofErr w:type="spellStart"/>
      <w:r w:rsidRPr="00A30E40">
        <w:rPr>
          <w:rFonts w:eastAsia="Calibri"/>
          <w:color w:val="auto"/>
          <w:kern w:val="2"/>
          <w:sz w:val="24"/>
          <w:szCs w:val="24"/>
          <w:lang w:eastAsia="en-US"/>
          <w14:ligatures w14:val="standardContextual"/>
        </w:rPr>
        <w:t>MacKenzie</w:t>
      </w:r>
      <w:proofErr w:type="spellEnd"/>
      <w:r w:rsidRPr="00A30E40">
        <w:rPr>
          <w:rFonts w:eastAsia="Calibri"/>
          <w:color w:val="auto"/>
          <w:kern w:val="2"/>
          <w:sz w:val="24"/>
          <w:szCs w:val="24"/>
          <w:lang w:eastAsia="en-US"/>
          <w14:ligatures w14:val="standardContextual"/>
        </w:rPr>
        <w:t xml:space="preserve"> 1997). For example, I have been deployed to London at demonstrations on several occasions, and this has increased my awareness of policing major gatherings far more than I would have in South Wales, where such large numbers of people are generally reserved for international sporting events.</w:t>
      </w:r>
    </w:p>
    <w:p w14:paraId="0E2729D1"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FAAEDBD"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Clear Direction</w:t>
      </w:r>
    </w:p>
    <w:p w14:paraId="231AFDB7"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3B6F432D"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 xml:space="preserve">I now understand the value of transformational and transactional leadership and seek to employ each model as appropriate. At a recent football match in which I was engaged, there was a considerable amount of disorder, and the transactional style replaced my transformational </w:t>
      </w:r>
      <w:proofErr w:type="spellStart"/>
      <w:r w:rsidRPr="00A30E40">
        <w:rPr>
          <w:rFonts w:eastAsia="Calibri"/>
          <w:color w:val="auto"/>
          <w:kern w:val="2"/>
          <w:sz w:val="24"/>
          <w:szCs w:val="24"/>
          <w:lang w:eastAsia="en-US"/>
          <w14:ligatures w14:val="standardContextual"/>
        </w:rPr>
        <w:t>behavior</w:t>
      </w:r>
      <w:proofErr w:type="spellEnd"/>
      <w:r w:rsidRPr="00A30E40">
        <w:rPr>
          <w:rFonts w:eastAsia="Calibri"/>
          <w:color w:val="auto"/>
          <w:kern w:val="2"/>
          <w:sz w:val="24"/>
          <w:szCs w:val="24"/>
          <w:lang w:eastAsia="en-US"/>
          <w14:ligatures w14:val="standardContextual"/>
        </w:rPr>
        <w:t xml:space="preserve"> to get large numbers of people to comply with instructions and move in a particular direction away from opposing supporters. I use these models in everyday policing to ensure complete understanding with members of the public (Riggio 2020). For example, when I deal with a victim of a crime, I give a clear direction of what they can expect of me regarding lines of inquiry, actions I will undertake, witnesses I will speak to, and timescales for updates and progress. I find this leadership style leaves victims of crime clear about what service I will provide, and I am open to challenge if it does not comply with their expectations, which can then be negotiated.</w:t>
      </w:r>
    </w:p>
    <w:p w14:paraId="32C4D236"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3670F52F"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r w:rsidRPr="00A30E40">
        <w:rPr>
          <w:rFonts w:eastAsia="Calibri"/>
          <w:b/>
          <w:bCs/>
          <w:color w:val="auto"/>
          <w:kern w:val="2"/>
          <w:sz w:val="24"/>
          <w:szCs w:val="24"/>
          <w:lang w:eastAsia="en-US"/>
          <w14:ligatures w14:val="standardContextual"/>
        </w:rPr>
        <w:t>Innovation</w:t>
      </w:r>
    </w:p>
    <w:p w14:paraId="267ACBC4"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I always seek innovative ways of achieving success. For example, I recently dealt with a victim of fraud who had received an e-mail purporting to be from Amazon, which they responded to and were defrauded. This type of fraud is prevalent across the UK, but Amazon has done little to raise awareness or send e-mail alerts to warn the public. Therefore, I have liaised with the Regional Fraud Prevent team, who are meeting with Amazon to request crime prevention messaging be sent to their customers.</w:t>
      </w:r>
    </w:p>
    <w:p w14:paraId="67AB2252"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4FE7E0D0"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r w:rsidRPr="00A30E40">
        <w:rPr>
          <w:rFonts w:eastAsia="Calibri"/>
          <w:b/>
          <w:bCs/>
          <w:color w:val="auto"/>
          <w:kern w:val="2"/>
          <w:sz w:val="24"/>
          <w:szCs w:val="24"/>
          <w:lang w:eastAsia="en-US"/>
          <w14:ligatures w14:val="standardContextual"/>
        </w:rPr>
        <w:t>Performance</w:t>
      </w:r>
    </w:p>
    <w:p w14:paraId="4BA267A2" w14:textId="77777777" w:rsidR="008F7F39" w:rsidRPr="00A30E40" w:rsidRDefault="008F7F39"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p>
    <w:p w14:paraId="0DA877C3"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Ultimately, displaying positive leadership will deliver performance and professionalism in my work, which is my ultimate objective. I have evidenced how I adopt different leadership styles to fit different scenarios. My most recent development review with my line manager was highly positive, suggesting my approach works.</w:t>
      </w:r>
    </w:p>
    <w:p w14:paraId="1A9BC65D" w14:textId="77777777" w:rsidR="008F7F39" w:rsidRPr="00A30E40" w:rsidRDefault="008F7F39"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13073268" w14:textId="77777777" w:rsidR="00325FAD" w:rsidRPr="00A30E40" w:rsidRDefault="00325FAD" w:rsidP="00325FAD">
      <w:pPr>
        <w:overflowPunct/>
        <w:autoSpaceDE/>
        <w:autoSpaceDN/>
        <w:adjustRightInd/>
        <w:spacing w:after="160" w:line="360" w:lineRule="auto"/>
        <w:textAlignment w:val="auto"/>
        <w:rPr>
          <w:rFonts w:eastAsia="Calibri"/>
          <w:b/>
          <w:bCs/>
          <w:color w:val="auto"/>
          <w:kern w:val="2"/>
          <w:sz w:val="24"/>
          <w:szCs w:val="24"/>
          <w:u w:val="single"/>
          <w:lang w:eastAsia="en-US"/>
          <w14:ligatures w14:val="standardContextual"/>
        </w:rPr>
      </w:pPr>
      <w:r w:rsidRPr="00A30E40">
        <w:rPr>
          <w:rFonts w:eastAsia="Calibri"/>
          <w:b/>
          <w:bCs/>
          <w:color w:val="auto"/>
          <w:kern w:val="2"/>
          <w:sz w:val="24"/>
          <w:szCs w:val="24"/>
          <w:lang w:eastAsia="en-US"/>
          <w14:ligatures w14:val="standardContextual"/>
        </w:rPr>
        <w:t>Conclusion</w:t>
      </w:r>
    </w:p>
    <w:p w14:paraId="16258CF6" w14:textId="77777777" w:rsidR="00325FAD" w:rsidRPr="00A30E40" w:rsidRDefault="00325FAD" w:rsidP="00325FAD">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Policing requires leadership of each style, depending on the nature of the event. My style is transformational, and I encourage compliance initially and explain the benefits of taking the easiest route to resolution and achieving a common goal. However, I can also employ a transactional style when compliance is not completed. Leaders must move between different styles to match the diversity of policing incidents. This incident has helped me recognize the importance of being flexible concerning leadership styles and adapting between them as necessary.</w:t>
      </w:r>
    </w:p>
    <w:p w14:paraId="741C5B16" w14:textId="77777777" w:rsidR="00C34891" w:rsidRPr="00A30E40" w:rsidRDefault="00C34891" w:rsidP="00C34891">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p>
    <w:p w14:paraId="55885AA0" w14:textId="7523A921" w:rsidR="008B28E7" w:rsidRPr="00A30E40" w:rsidRDefault="00325FAD" w:rsidP="00C34891">
      <w:pPr>
        <w:overflowPunct/>
        <w:autoSpaceDE/>
        <w:autoSpaceDN/>
        <w:adjustRightInd/>
        <w:spacing w:after="160" w:line="360" w:lineRule="auto"/>
        <w:ind w:firstLine="720"/>
        <w:textAlignment w:val="auto"/>
        <w:rPr>
          <w:rFonts w:eastAsia="Calibri"/>
          <w:color w:val="auto"/>
          <w:kern w:val="2"/>
          <w:sz w:val="24"/>
          <w:szCs w:val="24"/>
          <w:lang w:eastAsia="en-US"/>
          <w14:ligatures w14:val="standardContextual"/>
        </w:rPr>
      </w:pPr>
      <w:r w:rsidRPr="00A30E40">
        <w:rPr>
          <w:rFonts w:eastAsia="Calibri"/>
          <w:color w:val="auto"/>
          <w:kern w:val="2"/>
          <w:sz w:val="24"/>
          <w:szCs w:val="24"/>
          <w:lang w:eastAsia="en-US"/>
          <w14:ligatures w14:val="standardContextual"/>
        </w:rPr>
        <w:t>2196 words</w:t>
      </w:r>
      <w:r w:rsidR="00025650" w:rsidRPr="00A30E40">
        <w:rPr>
          <w:sz w:val="24"/>
          <w:szCs w:val="24"/>
        </w:rP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43BE57D" w14:textId="77777777" w:rsidR="00325FAD" w:rsidRPr="00A30E40" w:rsidRDefault="00325FAD" w:rsidP="00325FAD">
      <w:pPr>
        <w:rPr>
          <w:rFonts w:eastAsia="Calibri"/>
          <w:color w:val="auto"/>
          <w:sz w:val="24"/>
          <w:szCs w:val="24"/>
        </w:rPr>
      </w:pPr>
      <w:r w:rsidRPr="00A30E40">
        <w:rPr>
          <w:rFonts w:eastAsia="Calibri"/>
          <w:b/>
          <w:sz w:val="24"/>
          <w:szCs w:val="24"/>
        </w:rPr>
        <w:t>Introduction</w:t>
      </w:r>
      <w:r w:rsidRPr="00A30E40">
        <w:rPr>
          <w:rFonts w:eastAsia="Calibri"/>
          <w:sz w:val="24"/>
          <w:szCs w:val="24"/>
        </w:rPr>
        <w:t xml:space="preserve"> </w:t>
      </w:r>
    </w:p>
    <w:p w14:paraId="58DFBBD5" w14:textId="77777777" w:rsidR="00325FAD" w:rsidRPr="00A30E40" w:rsidRDefault="00325FAD" w:rsidP="00325FAD">
      <w:pPr>
        <w:spacing w:line="360" w:lineRule="auto"/>
        <w:rPr>
          <w:rFonts w:eastAsia="Calibri"/>
          <w:sz w:val="24"/>
          <w:szCs w:val="24"/>
        </w:rPr>
      </w:pPr>
    </w:p>
    <w:p w14:paraId="1A35C8E7" w14:textId="4B3AD461" w:rsidR="00325FAD" w:rsidRPr="00A30E40" w:rsidRDefault="00325FAD" w:rsidP="00325FAD">
      <w:pPr>
        <w:spacing w:line="360" w:lineRule="auto"/>
        <w:rPr>
          <w:rFonts w:eastAsia="Calibri"/>
          <w:sz w:val="24"/>
          <w:szCs w:val="24"/>
        </w:rPr>
      </w:pPr>
      <w:r w:rsidRPr="00A30E40">
        <w:rPr>
          <w:rFonts w:eastAsia="Calibri"/>
          <w:sz w:val="24"/>
          <w:szCs w:val="24"/>
        </w:rPr>
        <w:t xml:space="preserve">I joined South Wales Police as a Police Constable in January 2022 on the Police Constable Degree Apprenticeship (PCDA) scheme which is for officers who currently do not hold a degree but can work towards one over a 3-year probationary period. The scheme was introduced in September 2018 and supports the Policing Vision 2025 by professionalising the police service (NPCC 2020). Following my initial police training, I was posted to a police station in a valley community, and allocated a tutor constable whose role was to mentor and coach me for 12 </w:t>
      </w:r>
      <w:r w:rsidR="00A30E40" w:rsidRPr="00A30E40">
        <w:rPr>
          <w:rFonts w:eastAsia="Calibri"/>
          <w:sz w:val="24"/>
          <w:szCs w:val="24"/>
        </w:rPr>
        <w:t>weeks and</w:t>
      </w:r>
      <w:r w:rsidRPr="00A30E40">
        <w:rPr>
          <w:rFonts w:eastAsia="Calibri"/>
          <w:sz w:val="24"/>
          <w:szCs w:val="24"/>
        </w:rPr>
        <w:t xml:space="preserve"> elevate me to a level where I would be able to patrol independently. Coaching, mentoring, and assessment are crucial elements of the National Policing Curriculum because they help the service impart knowledge and develop valuable officers. Mentorship entails a senior and more experienced person supporting, advising, and guiding an officer with less experience to help them develop and progress. Coaching is teaching or training police officers (</w:t>
      </w:r>
      <w:proofErr w:type="spellStart"/>
      <w:r w:rsidRPr="00A30E40">
        <w:rPr>
          <w:rFonts w:eastAsia="Calibri"/>
          <w:sz w:val="24"/>
          <w:szCs w:val="24"/>
        </w:rPr>
        <w:t>Compley</w:t>
      </w:r>
      <w:proofErr w:type="spellEnd"/>
      <w:r w:rsidRPr="00A30E40">
        <w:rPr>
          <w:rFonts w:eastAsia="Calibri"/>
          <w:sz w:val="24"/>
          <w:szCs w:val="24"/>
        </w:rPr>
        <w:t xml:space="preserve"> 2011). During my 6-month initial training coaching programme I was taught various concepts in the classroom and practically in the field, and I still undergo learning through mentorship in my probation and police career. At the end of each stage, I undergo an assessment which determines my </w:t>
      </w:r>
      <w:r w:rsidRPr="00A30E40">
        <w:rPr>
          <w:rFonts w:eastAsia="Calibri"/>
          <w:sz w:val="24"/>
          <w:szCs w:val="24"/>
        </w:rPr>
        <w:lastRenderedPageBreak/>
        <w:t xml:space="preserve">suitability to perform specified duties, and I narrate my experiences and how I have learned and developed towards achieving the objectives of national policing. </w:t>
      </w:r>
    </w:p>
    <w:p w14:paraId="1C68F653" w14:textId="77777777" w:rsidR="00325FAD" w:rsidRPr="00A30E40" w:rsidRDefault="00325FAD" w:rsidP="00325FAD">
      <w:pPr>
        <w:rPr>
          <w:rFonts w:eastAsia="Calibri"/>
          <w:sz w:val="24"/>
          <w:szCs w:val="24"/>
        </w:rPr>
      </w:pPr>
    </w:p>
    <w:p w14:paraId="01BE8EAB" w14:textId="77777777" w:rsidR="00325FAD" w:rsidRPr="00A30E40" w:rsidRDefault="00325FAD" w:rsidP="00325FAD">
      <w:pPr>
        <w:rPr>
          <w:rFonts w:eastAsia="Calibri"/>
          <w:b/>
          <w:sz w:val="24"/>
          <w:szCs w:val="24"/>
        </w:rPr>
      </w:pPr>
      <w:r w:rsidRPr="00A30E40">
        <w:rPr>
          <w:rFonts w:eastAsia="Calibri"/>
          <w:b/>
          <w:sz w:val="24"/>
          <w:szCs w:val="24"/>
        </w:rPr>
        <w:t xml:space="preserve">Mentorship and Coaching </w:t>
      </w:r>
    </w:p>
    <w:p w14:paraId="0673F8A9" w14:textId="77777777" w:rsidR="00325FAD" w:rsidRPr="00A30E40" w:rsidRDefault="00325FAD" w:rsidP="00325FAD">
      <w:pPr>
        <w:spacing w:line="360" w:lineRule="auto"/>
        <w:rPr>
          <w:rFonts w:eastAsia="Calibri"/>
          <w:b/>
          <w:sz w:val="24"/>
          <w:szCs w:val="24"/>
        </w:rPr>
      </w:pPr>
    </w:p>
    <w:p w14:paraId="2A172A43"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Policing supports mentoring and coaching its officers for various objectives, such as career and personal development. According to the College of Policing (2024), coaching is the support and guidance given to an individual to maximise self-learning and development. The role of mentoring entails sharing expert knowledge about a role or subject area to help others. In a mentoring relationship, a more experienced individual knowledgeable in a specified discipline supports, advises, and guides a person with less experience so that they can progress in their careers or achieve personal goals (Gander 2023). The process entails a mentee identifying when to seek advice, guidance, or support. In most cases, the mentor has a particular professional role in policing or profession with a wide range of knowledge, skills, and networks useful for the mentee. Many traditional mentoring schemes involve a mentor with a more senior position relative to the mentee, enabling the capacity to draw from the seniority and experience to assist a mentee’s development (College of Policing 2024). However, reverse mentoring, whereby the roles are reversed, also exists. In such a case, frontline policing professionals are trained as mentors and linked to senior leaders as mentees. Reverse mentoring schemes help police services to address issues of organisational development. Reverse mentorship helps increase the visibility and engagement of police leaders, creates a better way of appreciating issues affecting under-represented groups in policing, and offers chances for policing leaders to connect with the frontline to understand current challenges (Gander 2023). Therefore, mentoring is a process which is effective throughout all ranks in policing not just at constable level. </w:t>
      </w:r>
    </w:p>
    <w:p w14:paraId="55BD2605" w14:textId="77777777" w:rsidR="00325FAD" w:rsidRPr="00A30E40" w:rsidRDefault="00325FAD" w:rsidP="00325FAD">
      <w:pPr>
        <w:ind w:firstLine="720"/>
        <w:rPr>
          <w:rFonts w:eastAsia="Calibri"/>
          <w:sz w:val="24"/>
          <w:szCs w:val="24"/>
        </w:rPr>
      </w:pPr>
    </w:p>
    <w:p w14:paraId="546868AB" w14:textId="77777777" w:rsidR="00325FAD" w:rsidRPr="00A30E40" w:rsidRDefault="00325FAD" w:rsidP="00325FAD">
      <w:pPr>
        <w:rPr>
          <w:rFonts w:eastAsia="Calibri"/>
          <w:b/>
          <w:sz w:val="24"/>
          <w:szCs w:val="24"/>
        </w:rPr>
      </w:pPr>
      <w:r w:rsidRPr="00A30E40">
        <w:rPr>
          <w:rFonts w:eastAsia="Calibri"/>
          <w:b/>
          <w:sz w:val="24"/>
          <w:szCs w:val="24"/>
        </w:rPr>
        <w:t>My Mentorship Experiences</w:t>
      </w:r>
    </w:p>
    <w:p w14:paraId="448437FF" w14:textId="77777777" w:rsidR="00325FAD" w:rsidRPr="00A30E40" w:rsidRDefault="00325FAD" w:rsidP="00325FAD">
      <w:pPr>
        <w:spacing w:line="360" w:lineRule="auto"/>
        <w:rPr>
          <w:rFonts w:eastAsia="Calibri"/>
          <w:b/>
          <w:sz w:val="24"/>
          <w:szCs w:val="24"/>
        </w:rPr>
      </w:pPr>
    </w:p>
    <w:p w14:paraId="1F64FD3E"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My mentor was an officer with 28 years’ service and was very experienced in all aspects of policing. From the outset he showed significant leadership and ability in dealing with the public and we formed a friendship as we shared sporting and life interests so found it easy to communicate. Mentoring in policing is a formal process where individuals can apply to become a tutor constable and are successfully </w:t>
      </w:r>
      <w:r w:rsidRPr="00A30E40">
        <w:rPr>
          <w:rFonts w:eastAsia="Calibri"/>
          <w:sz w:val="24"/>
          <w:szCs w:val="24"/>
        </w:rPr>
        <w:lastRenderedPageBreak/>
        <w:t xml:space="preserve">appointed only if they display the necessary skills and experience (CoP 2023). </w:t>
      </w:r>
      <w:r w:rsidRPr="00A30E40">
        <w:rPr>
          <w:rFonts w:eastAsia="Calibri"/>
          <w:sz w:val="24"/>
          <w:szCs w:val="24"/>
          <w:shd w:val="clear" w:color="auto" w:fill="FFFFFF"/>
        </w:rPr>
        <w:t>Mentoring is a relationship, not a process, not an apprenticeship. And just as the mentored must be courageous, so too the mentor. For the mentor must be open, approachable, willing, and skilled at sharing and explaining, and prepared to both encourage and admonish</w:t>
      </w:r>
      <w:r w:rsidRPr="00A30E40">
        <w:rPr>
          <w:rFonts w:eastAsia="Calibri"/>
          <w:sz w:val="24"/>
          <w:szCs w:val="24"/>
        </w:rPr>
        <w:t xml:space="preserve"> (DiLaura 2017). The personal style of my mentor was to allow me to lead at incidents and only interject if he felt he needed to, and this style allowed me to gain in confidence to make decisions and gave me the freedom to develop my skills quickly.</w:t>
      </w:r>
    </w:p>
    <w:p w14:paraId="0053F191"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After 10 weeks mentoring with my tutor, I was very confident in dealing with the most common of incidents for example attending crime reports, neighbour disputes, and missing persons, and I </w:t>
      </w:r>
      <w:proofErr w:type="gramStart"/>
      <w:r w:rsidRPr="00A30E40">
        <w:rPr>
          <w:rFonts w:eastAsia="Calibri"/>
          <w:sz w:val="24"/>
          <w:szCs w:val="24"/>
        </w:rPr>
        <w:t>began to notice</w:t>
      </w:r>
      <w:proofErr w:type="gramEnd"/>
      <w:r w:rsidRPr="00A30E40">
        <w:rPr>
          <w:rFonts w:eastAsia="Calibri"/>
          <w:sz w:val="24"/>
          <w:szCs w:val="24"/>
        </w:rPr>
        <w:t xml:space="preserve"> that my mentor did very little in terms of supporting me in respect of completing administration. For example, after every incident there are many forms to complete, incidents to update and agencies to contact, and I was left to complete all these tasks whilst he chatted to colleagues (</w:t>
      </w:r>
      <w:proofErr w:type="spellStart"/>
      <w:r w:rsidRPr="00A30E40">
        <w:rPr>
          <w:rFonts w:eastAsia="Calibri"/>
          <w:sz w:val="24"/>
          <w:szCs w:val="24"/>
        </w:rPr>
        <w:t>Compley</w:t>
      </w:r>
      <w:proofErr w:type="spellEnd"/>
      <w:r w:rsidRPr="00A30E40">
        <w:rPr>
          <w:rFonts w:eastAsia="Calibri"/>
          <w:sz w:val="24"/>
          <w:szCs w:val="24"/>
        </w:rPr>
        <w:t xml:space="preserve"> 2011). </w:t>
      </w:r>
    </w:p>
    <w:p w14:paraId="2F670A70" w14:textId="7AF88375"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I realised that as the mentee it was important that I learned as much as possible, but I found I was not finishing work on time due to the demand and this was affecting my wellbeing. I did not feel he was displaying a fully supportive role and raised it with him during a feedback session. He was receptive to my comments and agreed that he had been leaving me to do all the administration as I had become so </w:t>
      </w:r>
      <w:r w:rsidR="004F510D" w:rsidRPr="00A30E40">
        <w:rPr>
          <w:rFonts w:eastAsia="Calibri"/>
          <w:sz w:val="24"/>
          <w:szCs w:val="24"/>
        </w:rPr>
        <w:t>competent but</w:t>
      </w:r>
      <w:r w:rsidRPr="00A30E40">
        <w:rPr>
          <w:rFonts w:eastAsia="Calibri"/>
          <w:sz w:val="24"/>
          <w:szCs w:val="24"/>
        </w:rPr>
        <w:t xml:space="preserve"> recognised that had unconsciously put a great deal of pressure on me.</w:t>
      </w:r>
    </w:p>
    <w:p w14:paraId="1F083E76" w14:textId="43138EC5"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When I look back at the last 2 </w:t>
      </w:r>
      <w:r w:rsidR="004F510D" w:rsidRPr="00A30E40">
        <w:rPr>
          <w:rFonts w:eastAsia="Calibri"/>
          <w:sz w:val="24"/>
          <w:szCs w:val="24"/>
        </w:rPr>
        <w:t>years,</w:t>
      </w:r>
      <w:r w:rsidRPr="00A30E40">
        <w:rPr>
          <w:rFonts w:eastAsia="Calibri"/>
          <w:sz w:val="24"/>
          <w:szCs w:val="24"/>
        </w:rPr>
        <w:t xml:space="preserve"> I have been a constable I can see how I have learned and developed as an officer. When I consider the Competence Cycle Model of Learning, I can gauge my progress (Rajah 2015). When I first stepped onto the street as a </w:t>
      </w:r>
      <w:r w:rsidR="004F510D" w:rsidRPr="00A30E40">
        <w:rPr>
          <w:rFonts w:eastAsia="Calibri"/>
          <w:sz w:val="24"/>
          <w:szCs w:val="24"/>
        </w:rPr>
        <w:t>constable,</w:t>
      </w:r>
      <w:r w:rsidRPr="00A30E40">
        <w:rPr>
          <w:rFonts w:eastAsia="Calibri"/>
          <w:sz w:val="24"/>
          <w:szCs w:val="24"/>
        </w:rPr>
        <w:t xml:space="preserve"> I was in the Unconscious Incompetence phase, and had no idea how to deal with the most basic of tasks. For example, I recall my tutor explaining to me how to take details for a reported theft of washing from a garden and what to include in a crime report. I had to be shown who to telephone to record the crime, and what update was required on the incident log. However, by week three I moved to stage 2 where I knew largely what information I needed to record at incidents and became Consciously Incompetent as I was aware I did not always get it right. For </w:t>
      </w:r>
      <w:r w:rsidR="004F510D" w:rsidRPr="00A30E40">
        <w:rPr>
          <w:rFonts w:eastAsia="Calibri"/>
          <w:sz w:val="24"/>
          <w:szCs w:val="24"/>
        </w:rPr>
        <w:t>example,</w:t>
      </w:r>
      <w:r w:rsidRPr="00A30E40">
        <w:rPr>
          <w:rFonts w:eastAsia="Calibri"/>
          <w:sz w:val="24"/>
          <w:szCs w:val="24"/>
        </w:rPr>
        <w:t xml:space="preserve"> at the scene of a Road Traffic Collision I obtained all details of the drivers involved, vehicles concerned and name and address of a </w:t>
      </w:r>
      <w:r w:rsidR="004F510D" w:rsidRPr="00A30E40">
        <w:rPr>
          <w:rFonts w:eastAsia="Calibri"/>
          <w:sz w:val="24"/>
          <w:szCs w:val="24"/>
        </w:rPr>
        <w:t>passerby</w:t>
      </w:r>
      <w:r w:rsidRPr="00A30E40">
        <w:rPr>
          <w:rFonts w:eastAsia="Calibri"/>
          <w:sz w:val="24"/>
          <w:szCs w:val="24"/>
        </w:rPr>
        <w:t xml:space="preserve"> who </w:t>
      </w:r>
      <w:r w:rsidRPr="00A30E40">
        <w:rPr>
          <w:rFonts w:eastAsia="Calibri"/>
          <w:sz w:val="24"/>
          <w:szCs w:val="24"/>
        </w:rPr>
        <w:lastRenderedPageBreak/>
        <w:t xml:space="preserve">witnessed the collision, but as I left the </w:t>
      </w:r>
      <w:proofErr w:type="gramStart"/>
      <w:r w:rsidRPr="00A30E40">
        <w:rPr>
          <w:rFonts w:eastAsia="Calibri"/>
          <w:sz w:val="24"/>
          <w:szCs w:val="24"/>
        </w:rPr>
        <w:t>scene</w:t>
      </w:r>
      <w:proofErr w:type="gramEnd"/>
      <w:r w:rsidRPr="00A30E40">
        <w:rPr>
          <w:rFonts w:eastAsia="Calibri"/>
          <w:sz w:val="24"/>
          <w:szCs w:val="24"/>
        </w:rPr>
        <w:t xml:space="preserve"> I realised I had not obtained details of insurance from either driver and quickly remedied that by returning to speak with them.</w:t>
      </w:r>
    </w:p>
    <w:p w14:paraId="1A50F994"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Since my initial mentorship period I feel I am now passed through Consciously Competent phase at stage three, and are often in the final Unconscious Competence phase, however there are often incidents that test my abilities and I move back to stage three to ensure I achieve the aim.  Mentoring has helped me bridge the knowledge gap between my current, and desired skill levels, and the mentoring programme offers me opportunities to learn and develop rather than rely on training courses and e-learning (</w:t>
      </w:r>
      <w:proofErr w:type="spellStart"/>
      <w:r w:rsidRPr="00A30E40">
        <w:rPr>
          <w:rFonts w:eastAsia="Calibri"/>
          <w:sz w:val="24"/>
          <w:szCs w:val="24"/>
        </w:rPr>
        <w:t>Compley</w:t>
      </w:r>
      <w:proofErr w:type="spellEnd"/>
      <w:r w:rsidRPr="00A30E40">
        <w:rPr>
          <w:rFonts w:eastAsia="Calibri"/>
          <w:sz w:val="24"/>
          <w:szCs w:val="24"/>
        </w:rPr>
        <w:t xml:space="preserve"> 2011). Each day I seek advice from a mentor, someone who may be more experienced or have knowledge in areas I do not, so mentorship is an ongoing and ever evolving sequence.</w:t>
      </w:r>
    </w:p>
    <w:p w14:paraId="2F836BE6" w14:textId="55536890"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The police service seeks to continue professional development by encouraging periods of attachment to various departments to gain additional knowledge. My attachment to CID provided an insight to policing I had not before experienced and was part of an investigation into a serious sexual assault on a child. I worked with an experienced detective who mentored me through the process of obtaining an account from the child witness via a video recorded interview conducted by trained staff. I also gained knowledge in how medical evidence was </w:t>
      </w:r>
      <w:r w:rsidR="004F510D" w:rsidRPr="00A30E40">
        <w:rPr>
          <w:rFonts w:eastAsia="Calibri"/>
          <w:sz w:val="24"/>
          <w:szCs w:val="24"/>
        </w:rPr>
        <w:t>obtained and</w:t>
      </w:r>
      <w:r w:rsidRPr="00A30E40">
        <w:rPr>
          <w:rFonts w:eastAsia="Calibri"/>
          <w:sz w:val="24"/>
          <w:szCs w:val="24"/>
        </w:rPr>
        <w:t xml:space="preserve"> was present for the arrest and interview of the suspect. As a uniform officer it is rare that I would prepare a case file, but as part of the CID I was responsible for drawing together all the evidence and submit a case file to the CPS. Prior to the attachment, I set out my goals and identified what I wanted to achieve so I could measure how successful the process had been. </w:t>
      </w:r>
    </w:p>
    <w:p w14:paraId="2E94B105" w14:textId="77777777" w:rsidR="00A30E40" w:rsidRPr="00A30E40" w:rsidRDefault="00A30E40" w:rsidP="00325FAD">
      <w:pPr>
        <w:spacing w:line="360" w:lineRule="auto"/>
        <w:ind w:firstLine="720"/>
        <w:rPr>
          <w:rFonts w:eastAsia="Calibri"/>
          <w:sz w:val="24"/>
          <w:szCs w:val="24"/>
        </w:rPr>
      </w:pPr>
    </w:p>
    <w:p w14:paraId="5FCF14D2"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Using the SMART model, I documented my objectives (Kapoor 2016).</w:t>
      </w:r>
    </w:p>
    <w:p w14:paraId="265E93F5" w14:textId="65AAAE15" w:rsidR="00325FAD" w:rsidRPr="00A30E40" w:rsidRDefault="00325FAD" w:rsidP="00325FAD">
      <w:pPr>
        <w:spacing w:line="360" w:lineRule="auto"/>
        <w:rPr>
          <w:rFonts w:eastAsia="Calibri"/>
          <w:sz w:val="24"/>
          <w:szCs w:val="24"/>
        </w:rPr>
      </w:pPr>
      <w:r w:rsidRPr="00A30E40">
        <w:rPr>
          <w:rFonts w:eastAsia="Calibri"/>
          <w:b/>
          <w:sz w:val="24"/>
          <w:szCs w:val="24"/>
        </w:rPr>
        <w:t>Specific</w:t>
      </w:r>
      <w:r w:rsidRPr="00A30E40">
        <w:rPr>
          <w:rFonts w:eastAsia="Calibri"/>
          <w:sz w:val="24"/>
          <w:szCs w:val="24"/>
        </w:rPr>
        <w:t xml:space="preserve">- My objective was to deal with crimes that as a uniform officer I had no capability or capacity to do so. </w:t>
      </w:r>
      <w:r w:rsidR="004F510D" w:rsidRPr="00A30E40">
        <w:rPr>
          <w:rFonts w:eastAsia="Calibri"/>
          <w:sz w:val="24"/>
          <w:szCs w:val="24"/>
        </w:rPr>
        <w:t>Specifically,</w:t>
      </w:r>
      <w:r w:rsidRPr="00A30E40">
        <w:rPr>
          <w:rFonts w:eastAsia="Calibri"/>
          <w:sz w:val="24"/>
          <w:szCs w:val="24"/>
        </w:rPr>
        <w:t xml:space="preserve"> I wanted to investigate a sexually related offence to understand the evidence collation process specifically forensics. </w:t>
      </w:r>
    </w:p>
    <w:p w14:paraId="155EE56A" w14:textId="77777777" w:rsidR="00325FAD" w:rsidRPr="00A30E40" w:rsidRDefault="00325FAD" w:rsidP="00325FAD">
      <w:pPr>
        <w:spacing w:line="360" w:lineRule="auto"/>
        <w:rPr>
          <w:rFonts w:eastAsia="Calibri"/>
          <w:sz w:val="24"/>
          <w:szCs w:val="24"/>
        </w:rPr>
      </w:pPr>
      <w:r w:rsidRPr="00A30E40">
        <w:rPr>
          <w:rFonts w:eastAsia="Calibri"/>
          <w:b/>
          <w:sz w:val="24"/>
          <w:szCs w:val="24"/>
        </w:rPr>
        <w:t>Measurable</w:t>
      </w:r>
      <w:r w:rsidRPr="00A30E40">
        <w:rPr>
          <w:rFonts w:eastAsia="Calibri"/>
          <w:sz w:val="24"/>
          <w:szCs w:val="24"/>
        </w:rPr>
        <w:t>- The measure of success was to investigate at least one offence from the reporting stage through to charge of the suspect to include submission of a file of evidence.</w:t>
      </w:r>
    </w:p>
    <w:p w14:paraId="7493CAF4" w14:textId="77777777" w:rsidR="00325FAD" w:rsidRPr="00A30E40" w:rsidRDefault="00325FAD" w:rsidP="00325FAD">
      <w:pPr>
        <w:spacing w:line="360" w:lineRule="auto"/>
        <w:rPr>
          <w:rFonts w:eastAsia="Calibri"/>
          <w:sz w:val="24"/>
          <w:szCs w:val="24"/>
        </w:rPr>
      </w:pPr>
      <w:r w:rsidRPr="00A30E40">
        <w:rPr>
          <w:rFonts w:eastAsia="Calibri"/>
          <w:b/>
          <w:sz w:val="24"/>
          <w:szCs w:val="24"/>
        </w:rPr>
        <w:t>Achievable</w:t>
      </w:r>
      <w:r w:rsidRPr="00A30E40">
        <w:rPr>
          <w:rFonts w:eastAsia="Calibri"/>
          <w:sz w:val="24"/>
          <w:szCs w:val="24"/>
        </w:rPr>
        <w:t xml:space="preserve">- To make my objective achievable I knew I would need to rely heavily on my tutor to guide and advise me, and to listen to advice tendered. I committed to </w:t>
      </w:r>
      <w:r w:rsidRPr="00A30E40">
        <w:rPr>
          <w:rFonts w:eastAsia="Calibri"/>
          <w:sz w:val="24"/>
          <w:szCs w:val="24"/>
        </w:rPr>
        <w:lastRenderedPageBreak/>
        <w:t>ensuring that I would ask questions to check my understanding for accuracy and not be afraid to do so (Shohel et al. 2020).</w:t>
      </w:r>
    </w:p>
    <w:p w14:paraId="64DDDC5D" w14:textId="77777777" w:rsidR="00325FAD" w:rsidRPr="00A30E40" w:rsidRDefault="00325FAD" w:rsidP="00325FAD">
      <w:pPr>
        <w:spacing w:line="360" w:lineRule="auto"/>
        <w:rPr>
          <w:rFonts w:eastAsia="Calibri"/>
          <w:sz w:val="24"/>
          <w:szCs w:val="24"/>
        </w:rPr>
      </w:pPr>
      <w:r w:rsidRPr="00A30E40">
        <w:rPr>
          <w:rFonts w:eastAsia="Calibri"/>
          <w:b/>
          <w:sz w:val="24"/>
          <w:szCs w:val="24"/>
        </w:rPr>
        <w:t xml:space="preserve">Relevant- </w:t>
      </w:r>
      <w:r w:rsidRPr="00A30E40">
        <w:rPr>
          <w:rFonts w:eastAsia="Calibri"/>
          <w:sz w:val="24"/>
          <w:szCs w:val="24"/>
        </w:rPr>
        <w:t>The relevance of my objectives was to learn of an area I had little knowledge of, and to promote my understanding and professional ability.</w:t>
      </w:r>
    </w:p>
    <w:p w14:paraId="2E5BC104" w14:textId="77777777" w:rsidR="00325FAD" w:rsidRPr="00A30E40" w:rsidRDefault="00325FAD" w:rsidP="00325FAD">
      <w:pPr>
        <w:spacing w:line="360" w:lineRule="auto"/>
        <w:rPr>
          <w:rFonts w:eastAsia="Calibri"/>
          <w:sz w:val="24"/>
          <w:szCs w:val="24"/>
        </w:rPr>
      </w:pPr>
      <w:r w:rsidRPr="00A30E40">
        <w:rPr>
          <w:rFonts w:eastAsia="Calibri"/>
          <w:b/>
          <w:sz w:val="24"/>
          <w:szCs w:val="24"/>
        </w:rPr>
        <w:t xml:space="preserve">Timed- </w:t>
      </w:r>
      <w:r w:rsidRPr="00A30E40">
        <w:rPr>
          <w:rFonts w:eastAsia="Calibri"/>
          <w:sz w:val="24"/>
          <w:szCs w:val="24"/>
        </w:rPr>
        <w:t xml:space="preserve">The timescales set meant I had only 4 weeks to complete the task as this was the length of my attachment. </w:t>
      </w:r>
    </w:p>
    <w:p w14:paraId="11087924"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On reflection this attachment was one of the most valuable as it not only opened my eyes to different complexity of policing, but also the variety of skills and knowledge there is to develop into during my forthcoming service (</w:t>
      </w:r>
      <w:proofErr w:type="spellStart"/>
      <w:r w:rsidRPr="00A30E40">
        <w:rPr>
          <w:rFonts w:eastAsia="Calibri"/>
          <w:sz w:val="24"/>
          <w:szCs w:val="24"/>
        </w:rPr>
        <w:t>Compley</w:t>
      </w:r>
      <w:proofErr w:type="spellEnd"/>
      <w:r w:rsidRPr="00A30E40">
        <w:rPr>
          <w:rFonts w:eastAsia="Calibri"/>
          <w:sz w:val="24"/>
          <w:szCs w:val="24"/>
        </w:rPr>
        <w:t xml:space="preserve"> 2011). This knowledge elevated me to a higher level of competence in my daily uniform work when taking statements and obtaining information as I recognise how important small details may be when married alongside other intelligence.</w:t>
      </w:r>
    </w:p>
    <w:p w14:paraId="0D1C26E2" w14:textId="4D9DC18B" w:rsidR="00325FAD" w:rsidRPr="00A30E40" w:rsidRDefault="00325FAD" w:rsidP="00325FAD">
      <w:pPr>
        <w:spacing w:line="360" w:lineRule="auto"/>
        <w:ind w:firstLine="720"/>
        <w:rPr>
          <w:rFonts w:eastAsia="Calibri"/>
          <w:sz w:val="24"/>
          <w:szCs w:val="24"/>
        </w:rPr>
      </w:pPr>
      <w:r w:rsidRPr="00A30E40">
        <w:rPr>
          <w:rFonts w:eastAsia="Calibri"/>
          <w:sz w:val="24"/>
          <w:szCs w:val="24"/>
        </w:rPr>
        <w:t xml:space="preserve">Lastly, mentoring and coaching have helped me align my personal and organisational goals. Policing Vision 2030 has five pillars: helping communities to be safe, crime prevention, effective response to demand for justice, developing and inspiring the workforce, and embedding a culture of continuous improvement and innovation in policing (NPCC 2024). Each mentor I have worked alongside has inspired me to achieve personal and organisational goals. Mentoring encouraged me to be open to learning and development, both formerly in the classroom and through interaction with colleagues and communities, learning their cultures.  As a result of my policing experience both in the Rhondda and Cardiff Bay, I have been able to enhance my cultural and diversity experiences of different </w:t>
      </w:r>
      <w:r w:rsidR="004F510D" w:rsidRPr="00A30E40">
        <w:rPr>
          <w:rFonts w:eastAsia="Calibri"/>
          <w:sz w:val="24"/>
          <w:szCs w:val="24"/>
        </w:rPr>
        <w:t>societies and</w:t>
      </w:r>
      <w:r w:rsidRPr="00A30E40">
        <w:rPr>
          <w:rFonts w:eastAsia="Calibri"/>
          <w:sz w:val="24"/>
          <w:szCs w:val="24"/>
        </w:rPr>
        <w:t xml:space="preserve"> learned to consider the varying needs of different people at work and in society. I am confident that the journey of learning I have undertaken has allowed me to fulfil the vision of the Policing Vision 2030 (NPCC 2024). I have also resolved to continue learning by advancing my studies and skills after my probation to ensure continual development. </w:t>
      </w:r>
    </w:p>
    <w:p w14:paraId="0C0C668D" w14:textId="77777777" w:rsidR="00325FAD" w:rsidRPr="00A30E40" w:rsidRDefault="00325FAD" w:rsidP="00325FAD">
      <w:pPr>
        <w:spacing w:line="360" w:lineRule="auto"/>
        <w:ind w:firstLine="720"/>
        <w:rPr>
          <w:rFonts w:eastAsia="Calibri"/>
          <w:sz w:val="24"/>
          <w:szCs w:val="24"/>
        </w:rPr>
      </w:pPr>
    </w:p>
    <w:p w14:paraId="52C6D669" w14:textId="77777777" w:rsidR="00325FAD" w:rsidRPr="00A30E40" w:rsidRDefault="00325FAD" w:rsidP="00325FAD">
      <w:pPr>
        <w:spacing w:line="360" w:lineRule="auto"/>
        <w:ind w:firstLine="720"/>
        <w:rPr>
          <w:rFonts w:eastAsia="Calibri"/>
          <w:sz w:val="24"/>
          <w:szCs w:val="24"/>
        </w:rPr>
      </w:pPr>
    </w:p>
    <w:p w14:paraId="311C53E9" w14:textId="77777777" w:rsidR="00325FAD" w:rsidRPr="00A30E40" w:rsidRDefault="00325FAD" w:rsidP="00325FAD">
      <w:pPr>
        <w:rPr>
          <w:rFonts w:eastAsia="Calibri"/>
          <w:b/>
          <w:sz w:val="24"/>
          <w:szCs w:val="24"/>
        </w:rPr>
      </w:pPr>
      <w:r w:rsidRPr="00A30E40">
        <w:rPr>
          <w:rFonts w:eastAsia="Calibri"/>
          <w:b/>
          <w:sz w:val="24"/>
          <w:szCs w:val="24"/>
        </w:rPr>
        <w:t>Conclusion</w:t>
      </w:r>
    </w:p>
    <w:p w14:paraId="26CBDC5A" w14:textId="77777777" w:rsidR="00325FAD" w:rsidRPr="00A30E40" w:rsidRDefault="00325FAD" w:rsidP="00325FAD">
      <w:pPr>
        <w:rPr>
          <w:rFonts w:eastAsia="Calibri"/>
          <w:sz w:val="24"/>
          <w:szCs w:val="24"/>
        </w:rPr>
      </w:pPr>
    </w:p>
    <w:p w14:paraId="75D11FD7" w14:textId="77777777" w:rsidR="00325FAD" w:rsidRPr="00A30E40" w:rsidRDefault="00325FAD" w:rsidP="00325FAD">
      <w:pPr>
        <w:spacing w:line="360" w:lineRule="auto"/>
        <w:ind w:firstLine="720"/>
        <w:rPr>
          <w:rFonts w:eastAsia="Calibri"/>
          <w:sz w:val="24"/>
          <w:szCs w:val="24"/>
        </w:rPr>
      </w:pPr>
      <w:r w:rsidRPr="00A30E40">
        <w:rPr>
          <w:rFonts w:eastAsia="Calibri"/>
          <w:sz w:val="24"/>
          <w:szCs w:val="24"/>
        </w:rPr>
        <w:t>I recognise that one of the most important times of my policing career was my initial mentoring, and the guidance I received then developed my personal policing style.</w:t>
      </w:r>
    </w:p>
    <w:p w14:paraId="497EA313" w14:textId="3B20D270" w:rsidR="00325FAD" w:rsidRPr="00A30E40" w:rsidRDefault="00325FAD" w:rsidP="00325FAD">
      <w:pPr>
        <w:spacing w:line="360" w:lineRule="auto"/>
        <w:rPr>
          <w:rFonts w:eastAsia="Calibri"/>
          <w:sz w:val="24"/>
          <w:szCs w:val="24"/>
        </w:rPr>
      </w:pPr>
      <w:r w:rsidRPr="00A30E40">
        <w:rPr>
          <w:rFonts w:eastAsia="Calibri"/>
          <w:sz w:val="24"/>
          <w:szCs w:val="24"/>
        </w:rPr>
        <w:lastRenderedPageBreak/>
        <w:t xml:space="preserve">It is critical that mentors are carefully selected and have not only the experience but personality and skills to develop new staff. How you are taught to police in those early days can shape your career, and a mentor who does not display the qualities required of the Code of Ethics can be responsible for damaging a recruit’s future. I have been fortunate with the mentors I have worked </w:t>
      </w:r>
      <w:r w:rsidR="004F510D" w:rsidRPr="00A30E40">
        <w:rPr>
          <w:rFonts w:eastAsia="Calibri"/>
          <w:sz w:val="24"/>
          <w:szCs w:val="24"/>
        </w:rPr>
        <w:t>with and</w:t>
      </w:r>
      <w:r w:rsidRPr="00A30E40">
        <w:rPr>
          <w:rFonts w:eastAsia="Calibri"/>
          <w:sz w:val="24"/>
          <w:szCs w:val="24"/>
        </w:rPr>
        <w:t xml:space="preserve"> have enhanced my activity responses at the front and received feedback about areas of weaknesses for improvement. I have enhanced my professional network by interacting with many people in </w:t>
      </w:r>
      <w:r w:rsidR="004F510D" w:rsidRPr="00A30E40">
        <w:rPr>
          <w:rFonts w:eastAsia="Calibri"/>
          <w:sz w:val="24"/>
          <w:szCs w:val="24"/>
        </w:rPr>
        <w:t>policing and</w:t>
      </w:r>
      <w:r w:rsidRPr="00A30E40">
        <w:rPr>
          <w:rFonts w:eastAsia="Calibri"/>
          <w:sz w:val="24"/>
          <w:szCs w:val="24"/>
        </w:rPr>
        <w:t xml:space="preserve"> will continue to seek professional advice and guidance to improve my performance. As I progress in the service, I am one of the more senior officers on the shift, and I now find myself mentoring newer staff. I reflect on the different styles of mentoring I have experienced and take the best from each mentor. For instance, I ensure I provide clear guidance and am patient with staff who are learning. I also ensure their workload is achievable and I assist in the administration so they can focus on other elements of their development.</w:t>
      </w:r>
    </w:p>
    <w:p w14:paraId="6B276257" w14:textId="2C4761C6" w:rsidR="00325FAD" w:rsidRPr="00A30E40" w:rsidRDefault="00325FAD" w:rsidP="00325FAD">
      <w:pPr>
        <w:spacing w:line="360" w:lineRule="auto"/>
        <w:rPr>
          <w:rFonts w:eastAsia="Calibri"/>
          <w:sz w:val="24"/>
          <w:szCs w:val="24"/>
        </w:rPr>
      </w:pPr>
      <w:r w:rsidRPr="00A30E40">
        <w:rPr>
          <w:rFonts w:eastAsia="Calibri"/>
          <w:sz w:val="24"/>
          <w:szCs w:val="24"/>
        </w:rPr>
        <w:t>1998 words</w:t>
      </w:r>
    </w:p>
    <w:p w14:paraId="4C811AD3" w14:textId="19AE90EF" w:rsidR="00025650" w:rsidRPr="00A30E40" w:rsidRDefault="00325FAD" w:rsidP="00325FAD">
      <w:pPr>
        <w:spacing w:line="360" w:lineRule="auto"/>
        <w:rPr>
          <w:rFonts w:eastAsia="Calibri"/>
          <w:sz w:val="24"/>
          <w:szCs w:val="24"/>
        </w:rPr>
      </w:pPr>
      <w:r w:rsidRPr="00A30E40">
        <w:rPr>
          <w:rFonts w:eastAsia="Calibri"/>
          <w:sz w:val="24"/>
          <w:szCs w:val="24"/>
        </w:rPr>
        <w:br w:type="page"/>
      </w:r>
    </w:p>
    <w:p w14:paraId="592CAEBA" w14:textId="5955CDF0" w:rsidR="000F7ECD" w:rsidRPr="008F7F39" w:rsidRDefault="000F7ECD" w:rsidP="008F7F39">
      <w:pPr>
        <w:ind w:right="237"/>
        <w:sectPr w:rsidR="000F7ECD" w:rsidRPr="008F7F39" w:rsidSect="00DF3F6F">
          <w:pgSz w:w="11906" w:h="16838" w:code="9"/>
          <w:pgMar w:top="1440" w:right="1440" w:bottom="1440" w:left="1440" w:header="720" w:footer="720" w:gutter="0"/>
          <w:cols w:space="720"/>
          <w:docGrid w:linePitch="272"/>
        </w:sectPr>
      </w:pPr>
    </w:p>
    <w:p w14:paraId="2B4DA333" w14:textId="1957D367" w:rsidR="004923DA" w:rsidRPr="00270EEB" w:rsidRDefault="004923DA" w:rsidP="00325FA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7B7B27" w14:textId="77777777" w:rsidR="008F7F39" w:rsidRDefault="008F7F39" w:rsidP="008F7F39">
      <w:pPr>
        <w:spacing w:line="360" w:lineRule="auto"/>
        <w:rPr>
          <w:rFonts w:ascii="Times New Roman" w:eastAsia="Calibri" w:hAnsi="Times New Roman" w:cs="Times New Roman"/>
          <w:sz w:val="24"/>
          <w:szCs w:val="24"/>
        </w:rPr>
      </w:pPr>
    </w:p>
    <w:p w14:paraId="3C305B2A"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Avolio, B. J., &amp; Bass, B. M. (1995) ‘Individual consideration viewed at multiple levels of analysis: A multi-level framework for examining the diffusion of transformational leadership’, </w:t>
      </w:r>
      <w:r w:rsidRPr="00325FAD">
        <w:rPr>
          <w:rFonts w:eastAsia="Calibri"/>
          <w:i/>
          <w:iCs/>
          <w:color w:val="auto"/>
          <w:kern w:val="2"/>
          <w:sz w:val="22"/>
          <w:szCs w:val="22"/>
          <w:lang w:eastAsia="en-US"/>
          <w14:ligatures w14:val="standardContextual"/>
        </w:rPr>
        <w:t>The Leadership Quarterly, vol. 6</w:t>
      </w:r>
      <w:r w:rsidRPr="00325FAD">
        <w:rPr>
          <w:rFonts w:eastAsia="Calibri"/>
          <w:color w:val="auto"/>
          <w:kern w:val="2"/>
          <w:sz w:val="22"/>
          <w:szCs w:val="22"/>
          <w:lang w:eastAsia="en-US"/>
          <w14:ligatures w14:val="standardContextual"/>
        </w:rPr>
        <w:t>, no.2, pp. 199–218.</w:t>
      </w:r>
    </w:p>
    <w:p w14:paraId="3A1E309E"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626257D"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Bass, B. M. &amp; Avolio, B. J. (1993) </w:t>
      </w:r>
      <w:r w:rsidRPr="00325FAD">
        <w:rPr>
          <w:rFonts w:eastAsia="Calibri"/>
          <w:i/>
          <w:iCs/>
          <w:color w:val="auto"/>
          <w:kern w:val="2"/>
          <w:sz w:val="22"/>
          <w:szCs w:val="22"/>
          <w:lang w:eastAsia="en-US"/>
          <w14:ligatures w14:val="standardContextual"/>
        </w:rPr>
        <w:t>Improving organizational effectiveness through transformational leadership</w:t>
      </w:r>
      <w:r w:rsidRPr="00325FAD">
        <w:rPr>
          <w:rFonts w:eastAsia="Calibri"/>
          <w:color w:val="auto"/>
          <w:kern w:val="2"/>
          <w:sz w:val="22"/>
          <w:szCs w:val="22"/>
          <w:lang w:eastAsia="en-US"/>
          <w14:ligatures w14:val="standardContextual"/>
        </w:rPr>
        <w:t>, Sage Publications, Thousand Oaks.</w:t>
      </w:r>
    </w:p>
    <w:p w14:paraId="1AD9DB4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078EDFA"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(2013) ‘</w:t>
      </w:r>
      <w:r>
        <w:rPr>
          <w:rFonts w:eastAsia="Calibri" w:cstheme="minorHAnsi"/>
          <w:i/>
          <w:iCs/>
          <w:sz w:val="24"/>
          <w:szCs w:val="24"/>
        </w:rPr>
        <w:t>Communication</w:t>
      </w:r>
      <w:r>
        <w:rPr>
          <w:rFonts w:eastAsia="Calibri" w:cstheme="minorHAnsi"/>
          <w:sz w:val="24"/>
          <w:szCs w:val="24"/>
        </w:rPr>
        <w:t>,' available from: https://www.college.police.uk/print/pdf/node/2237. [Accessed Feb. 9, 2024].</w:t>
      </w:r>
    </w:p>
    <w:p w14:paraId="1900F549" w14:textId="77777777" w:rsidR="008F7F39" w:rsidRDefault="008F7F39" w:rsidP="00325FAD">
      <w:pPr>
        <w:spacing w:line="360" w:lineRule="auto"/>
        <w:ind w:left="720" w:hanging="720"/>
        <w:rPr>
          <w:rFonts w:eastAsia="Calibri" w:cstheme="minorHAnsi"/>
          <w:sz w:val="24"/>
          <w:szCs w:val="24"/>
        </w:rPr>
      </w:pPr>
    </w:p>
    <w:p w14:paraId="5A4E40D2"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(2022) ‘</w:t>
      </w:r>
      <w:r>
        <w:rPr>
          <w:rFonts w:eastAsia="Calibri" w:cstheme="minorHAnsi"/>
          <w:i/>
          <w:iCs/>
          <w:sz w:val="24"/>
          <w:szCs w:val="24"/>
        </w:rPr>
        <w:t>Media Relations</w:t>
      </w:r>
      <w:r>
        <w:rPr>
          <w:rFonts w:eastAsia="Calibri" w:cstheme="minorHAnsi"/>
          <w:sz w:val="24"/>
          <w:szCs w:val="24"/>
        </w:rPr>
        <w:t xml:space="preserve">,' available from: https://www.college.police.uk/print/pdf/node/2653. [Accessed Feb. 9, 2024]. </w:t>
      </w:r>
    </w:p>
    <w:p w14:paraId="1AE0EB2B" w14:textId="77777777" w:rsidR="008F7F39" w:rsidRDefault="008F7F39" w:rsidP="00325FAD">
      <w:pPr>
        <w:spacing w:line="360" w:lineRule="auto"/>
        <w:ind w:left="720" w:hanging="720"/>
        <w:rPr>
          <w:rFonts w:eastAsia="Calibri" w:cstheme="minorHAnsi"/>
          <w:sz w:val="24"/>
          <w:szCs w:val="24"/>
        </w:rPr>
      </w:pPr>
    </w:p>
    <w:p w14:paraId="0719B08E"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2020, </w:t>
      </w:r>
      <w:r>
        <w:rPr>
          <w:rFonts w:ascii="Times New Roman" w:eastAsia="Calibri" w:hAnsi="Times New Roman" w:cs="Times New Roman"/>
          <w:i/>
          <w:iCs/>
          <w:sz w:val="24"/>
          <w:szCs w:val="24"/>
        </w:rPr>
        <w:t>Conflict management skills</w:t>
      </w:r>
      <w:r>
        <w:rPr>
          <w:rFonts w:ascii="Times New Roman" w:eastAsia="Calibri" w:hAnsi="Times New Roman" w:cs="Times New Roman"/>
          <w:sz w:val="24"/>
          <w:szCs w:val="24"/>
        </w:rPr>
        <w:t>, available from: https://www.college.police.uk/print/pdf/node/113. [Accessed Jan. 18, 2024].</w:t>
      </w:r>
    </w:p>
    <w:p w14:paraId="4691B9A2" w14:textId="77777777" w:rsidR="008F7F39" w:rsidRDefault="008F7F39" w:rsidP="00C7475C">
      <w:pPr>
        <w:spacing w:line="360" w:lineRule="auto"/>
        <w:ind w:left="810" w:hanging="810"/>
        <w:rPr>
          <w:rFonts w:ascii="Times New Roman" w:eastAsia="Calibri" w:hAnsi="Times New Roman" w:cs="Times New Roman"/>
          <w:sz w:val="24"/>
          <w:szCs w:val="24"/>
        </w:rPr>
      </w:pPr>
    </w:p>
    <w:p w14:paraId="7F96D926"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2022, </w:t>
      </w:r>
      <w:r>
        <w:rPr>
          <w:rFonts w:ascii="Times New Roman" w:eastAsia="Calibri" w:hAnsi="Times New Roman" w:cs="Times New Roman"/>
          <w:i/>
          <w:iCs/>
          <w:sz w:val="24"/>
          <w:szCs w:val="24"/>
        </w:rPr>
        <w:t>Corporate strategy 2022 – 2026</w:t>
      </w:r>
      <w:r>
        <w:rPr>
          <w:rFonts w:ascii="Times New Roman" w:eastAsia="Calibri" w:hAnsi="Times New Roman" w:cs="Times New Roman"/>
          <w:sz w:val="24"/>
          <w:szCs w:val="24"/>
        </w:rPr>
        <w:t>, available from: https://assets.college.police.uk/s3fs-public/2023-04/College-of-Policing-Corporate-strategy-2022-2026.pdf. [Accessed Jan. 18, 2024].</w:t>
      </w:r>
    </w:p>
    <w:p w14:paraId="7DF34986" w14:textId="77777777" w:rsidR="008F7F39" w:rsidRDefault="008F7F39" w:rsidP="00C7475C">
      <w:pPr>
        <w:spacing w:line="360" w:lineRule="auto"/>
        <w:ind w:left="810" w:hanging="810"/>
        <w:rPr>
          <w:rFonts w:ascii="Times New Roman" w:eastAsia="Calibri" w:hAnsi="Times New Roman" w:cs="Times New Roman"/>
          <w:sz w:val="24"/>
          <w:szCs w:val="24"/>
        </w:rPr>
      </w:pPr>
    </w:p>
    <w:p w14:paraId="59159564"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College of Policing. (2023) ‘Leadership’, available from: https://www.college.police.uk/career-learning/leadership. [Accessed Feb. 14, 2024].</w:t>
      </w:r>
    </w:p>
    <w:p w14:paraId="5593162D"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C1110A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College of Policing. (2024) ‘Coaching and Mentoring Skills Workshop’, available from: https://www.college.police.uk/career-</w:t>
      </w:r>
      <w:r>
        <w:rPr>
          <w:rFonts w:eastAsia="Calibri" w:cstheme="minorHAnsi"/>
          <w:sz w:val="24"/>
          <w:szCs w:val="24"/>
        </w:rPr>
        <w:lastRenderedPageBreak/>
        <w:t>learning/learning/courses/coaching-and-mentoring-skills-workshop. [Accessed Jan. 30, 2024].</w:t>
      </w:r>
    </w:p>
    <w:p w14:paraId="0EBE1B9C" w14:textId="77777777" w:rsidR="008F7F39" w:rsidRDefault="008F7F39" w:rsidP="00325FAD">
      <w:pPr>
        <w:spacing w:line="360" w:lineRule="auto"/>
        <w:ind w:left="720" w:hanging="720"/>
        <w:rPr>
          <w:rFonts w:eastAsia="Calibri" w:cstheme="minorHAnsi"/>
          <w:sz w:val="24"/>
          <w:szCs w:val="24"/>
        </w:rPr>
      </w:pPr>
    </w:p>
    <w:p w14:paraId="25B85253"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College of Policing. (2024) ‘Leadership Standards’, available from: https://www.college.police.uk/career-learning/leadership/leadership-standards. [Accessed Feb. 14, 2024].</w:t>
      </w:r>
    </w:p>
    <w:p w14:paraId="63668557"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B3AFF76"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College of Policing. 2013, ‘</w:t>
      </w:r>
      <w:r>
        <w:rPr>
          <w:rFonts w:ascii="Times New Roman" w:eastAsia="Calibri" w:hAnsi="Times New Roman" w:cs="Times New Roman"/>
          <w:i/>
          <w:iCs/>
          <w:sz w:val="24"/>
          <w:szCs w:val="24"/>
        </w:rPr>
        <w:t>National Decision Model (NDM</w:t>
      </w:r>
      <w:r>
        <w:rPr>
          <w:rFonts w:ascii="Times New Roman" w:eastAsia="Calibri" w:hAnsi="Times New Roman" w:cs="Times New Roman"/>
          <w:sz w:val="24"/>
          <w:szCs w:val="24"/>
        </w:rPr>
        <w:t>)’ available from: https://www.college.police.uk/print/pdf/node/2567. [Accessed Jan. 18, 2024].</w:t>
      </w:r>
    </w:p>
    <w:p w14:paraId="41F80A4F" w14:textId="77777777" w:rsidR="008F7F39" w:rsidRDefault="008F7F39" w:rsidP="00C7475C">
      <w:pPr>
        <w:spacing w:line="360" w:lineRule="auto"/>
        <w:ind w:left="810" w:hanging="810"/>
        <w:rPr>
          <w:rFonts w:ascii="Times New Roman" w:eastAsia="Calibri" w:hAnsi="Times New Roman" w:cs="Times New Roman"/>
          <w:sz w:val="24"/>
          <w:szCs w:val="24"/>
        </w:rPr>
      </w:pPr>
    </w:p>
    <w:p w14:paraId="11672C62"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College of Policing. 2014, ‘</w:t>
      </w:r>
      <w:r>
        <w:rPr>
          <w:rFonts w:ascii="Times New Roman" w:eastAsia="Calibri" w:hAnsi="Times New Roman" w:cs="Times New Roman"/>
          <w:i/>
          <w:iCs/>
          <w:sz w:val="24"/>
          <w:szCs w:val="24"/>
        </w:rPr>
        <w:t>Code of Ethics’</w:t>
      </w:r>
      <w:r>
        <w:rPr>
          <w:rFonts w:ascii="Times New Roman" w:eastAsia="Calibri" w:hAnsi="Times New Roman" w:cs="Times New Roman"/>
          <w:sz w:val="24"/>
          <w:szCs w:val="24"/>
        </w:rPr>
        <w:t>, available from: https://assets.college.police.uk/s3fs-public/2021-02/code_of_ethics.pdf. [Accessed Jan. 18, 2024].</w:t>
      </w:r>
    </w:p>
    <w:p w14:paraId="0055330C" w14:textId="77777777" w:rsidR="008F7F39" w:rsidRDefault="008F7F39" w:rsidP="00C7475C">
      <w:pPr>
        <w:spacing w:line="360" w:lineRule="auto"/>
        <w:ind w:left="810" w:hanging="810"/>
        <w:rPr>
          <w:rFonts w:ascii="Times New Roman" w:eastAsia="Calibri" w:hAnsi="Times New Roman" w:cs="Times New Roman"/>
          <w:sz w:val="24"/>
          <w:szCs w:val="24"/>
        </w:rPr>
      </w:pPr>
    </w:p>
    <w:p w14:paraId="3E1E6F43"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College of Policing. 2023, </w:t>
      </w:r>
      <w:r>
        <w:rPr>
          <w:rFonts w:ascii="Times New Roman" w:eastAsia="Calibri" w:hAnsi="Times New Roman" w:cs="Times New Roman"/>
          <w:i/>
          <w:iCs/>
          <w:sz w:val="24"/>
          <w:szCs w:val="24"/>
        </w:rPr>
        <w:t>Public Order Act 2023: Supplementary content, December 2023</w:t>
      </w:r>
      <w:r>
        <w:rPr>
          <w:rFonts w:ascii="Times New Roman" w:eastAsia="Calibri" w:hAnsi="Times New Roman" w:cs="Times New Roman"/>
          <w:sz w:val="24"/>
          <w:szCs w:val="24"/>
        </w:rPr>
        <w:t xml:space="preserve">, available from: https://assets.college.police.uk/s3fs-public/2023-06/Public-Order-Act-2023-supplementary-content-July.pdf. [Accessed Jan. 18, 2024]. </w:t>
      </w:r>
    </w:p>
    <w:p w14:paraId="4D4FCBFC" w14:textId="77777777" w:rsidR="008F7F39" w:rsidRDefault="008F7F39" w:rsidP="00C7475C">
      <w:pPr>
        <w:spacing w:line="360" w:lineRule="auto"/>
        <w:ind w:left="810" w:hanging="810"/>
        <w:rPr>
          <w:rFonts w:ascii="Times New Roman" w:eastAsia="Calibri" w:hAnsi="Times New Roman" w:cs="Times New Roman"/>
          <w:sz w:val="24"/>
          <w:szCs w:val="24"/>
        </w:rPr>
      </w:pPr>
    </w:p>
    <w:p w14:paraId="309F3801" w14:textId="77777777" w:rsidR="008F7F39" w:rsidRDefault="008F7F39" w:rsidP="00325FAD">
      <w:pPr>
        <w:spacing w:line="360" w:lineRule="auto"/>
        <w:ind w:left="720" w:hanging="720"/>
        <w:rPr>
          <w:rFonts w:eastAsia="Calibri" w:cstheme="minorHAnsi"/>
          <w:sz w:val="24"/>
          <w:szCs w:val="24"/>
        </w:rPr>
      </w:pPr>
      <w:proofErr w:type="spellStart"/>
      <w:r>
        <w:rPr>
          <w:rFonts w:eastAsia="Calibri" w:cstheme="minorHAnsi"/>
          <w:sz w:val="24"/>
          <w:szCs w:val="24"/>
        </w:rPr>
        <w:t>Compley</w:t>
      </w:r>
      <w:proofErr w:type="spellEnd"/>
      <w:r>
        <w:rPr>
          <w:rFonts w:eastAsia="Calibri" w:cstheme="minorHAnsi"/>
          <w:sz w:val="24"/>
          <w:szCs w:val="24"/>
        </w:rPr>
        <w:t xml:space="preserve">, S. (2011) </w:t>
      </w:r>
      <w:r>
        <w:rPr>
          <w:rFonts w:eastAsia="Calibri" w:cstheme="minorHAnsi"/>
          <w:i/>
          <w:iCs/>
          <w:sz w:val="24"/>
          <w:szCs w:val="24"/>
        </w:rPr>
        <w:t>Reflective practice for policing students</w:t>
      </w:r>
      <w:r>
        <w:rPr>
          <w:rFonts w:eastAsia="Calibri" w:cstheme="minorHAnsi"/>
          <w:sz w:val="24"/>
          <w:szCs w:val="24"/>
        </w:rPr>
        <w:t xml:space="preserve">, Sage Publications, Thousand Oaks. </w:t>
      </w:r>
    </w:p>
    <w:p w14:paraId="10779D78" w14:textId="77777777" w:rsidR="008F7F39" w:rsidRDefault="008F7F39" w:rsidP="00325FAD">
      <w:pPr>
        <w:spacing w:line="360" w:lineRule="auto"/>
        <w:ind w:left="720" w:hanging="720"/>
        <w:rPr>
          <w:rFonts w:eastAsia="Calibri" w:cstheme="minorHAnsi"/>
          <w:sz w:val="24"/>
          <w:szCs w:val="24"/>
        </w:rPr>
      </w:pPr>
    </w:p>
    <w:p w14:paraId="67344FF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CoP (2017) ‘</w:t>
      </w:r>
      <w:r>
        <w:rPr>
          <w:rFonts w:eastAsia="Calibri" w:cstheme="minorHAnsi"/>
          <w:i/>
          <w:iCs/>
          <w:sz w:val="24"/>
          <w:szCs w:val="24"/>
        </w:rPr>
        <w:t>Competency and Values framework: Implementation guidance’</w:t>
      </w:r>
      <w:r>
        <w:rPr>
          <w:rFonts w:eastAsia="Calibri" w:cstheme="minorHAnsi"/>
          <w:sz w:val="24"/>
          <w:szCs w:val="24"/>
        </w:rPr>
        <w:t>, available from: https://assets.college.police.uk/s3fs-public/2020-11/Competency_and_Values_Framework-_Implementation_guidance.pdf. [Accessed Jan. 30, 2024].</w:t>
      </w:r>
    </w:p>
    <w:p w14:paraId="63E2921F" w14:textId="77777777" w:rsidR="008F7F39" w:rsidRDefault="008F7F39" w:rsidP="00325FAD">
      <w:pPr>
        <w:spacing w:line="360" w:lineRule="auto"/>
        <w:ind w:left="720" w:hanging="720"/>
        <w:rPr>
          <w:rFonts w:eastAsia="Calibri" w:cstheme="minorHAnsi"/>
          <w:sz w:val="24"/>
          <w:szCs w:val="24"/>
        </w:rPr>
      </w:pPr>
    </w:p>
    <w:p w14:paraId="5CEC62C9"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t>CoP.</w:t>
      </w:r>
      <w:proofErr w:type="spellEnd"/>
      <w:r w:rsidRPr="00325FAD">
        <w:rPr>
          <w:rFonts w:eastAsia="Calibri"/>
          <w:color w:val="auto"/>
          <w:kern w:val="2"/>
          <w:sz w:val="22"/>
          <w:szCs w:val="22"/>
          <w:lang w:eastAsia="en-US"/>
          <w14:ligatures w14:val="standardContextual"/>
        </w:rPr>
        <w:t xml:space="preserve"> (2021) ‘Introduction and types of critical incidents’, </w:t>
      </w:r>
      <w:r w:rsidRPr="00325FAD">
        <w:rPr>
          <w:rFonts w:eastAsia="Calibri"/>
          <w:i/>
          <w:iCs/>
          <w:color w:val="auto"/>
          <w:kern w:val="2"/>
          <w:sz w:val="22"/>
          <w:szCs w:val="22"/>
          <w:lang w:eastAsia="en-US"/>
          <w14:ligatures w14:val="standardContextual"/>
        </w:rPr>
        <w:t>College of Policing,</w:t>
      </w:r>
      <w:r w:rsidRPr="00325FAD">
        <w:rPr>
          <w:rFonts w:eastAsia="Calibri"/>
          <w:color w:val="auto"/>
          <w:kern w:val="2"/>
          <w:sz w:val="22"/>
          <w:szCs w:val="22"/>
          <w:lang w:eastAsia="en-US"/>
          <w14:ligatures w14:val="standardContextual"/>
        </w:rPr>
        <w:t xml:space="preserve"> available from: https://www.college.police.uk/app/critical-incident-management/introduction-and-types-critical-incidents. [Accessed Feb. 14, 2024].</w:t>
      </w:r>
    </w:p>
    <w:p w14:paraId="2D7553C5"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7396B1BA" w14:textId="77777777" w:rsidR="008F7F39" w:rsidRDefault="008F7F39" w:rsidP="00325FAD">
      <w:pPr>
        <w:spacing w:line="360" w:lineRule="auto"/>
        <w:ind w:left="720" w:hanging="720"/>
        <w:rPr>
          <w:rFonts w:eastAsia="Calibri" w:cstheme="minorHAnsi"/>
          <w:sz w:val="24"/>
          <w:szCs w:val="24"/>
        </w:rPr>
      </w:pPr>
      <w:proofErr w:type="spellStart"/>
      <w:r>
        <w:rPr>
          <w:rFonts w:eastAsia="Calibri" w:cstheme="minorHAnsi"/>
          <w:sz w:val="24"/>
          <w:szCs w:val="24"/>
        </w:rPr>
        <w:t>CoP.</w:t>
      </w:r>
      <w:proofErr w:type="spellEnd"/>
      <w:r>
        <w:rPr>
          <w:rFonts w:eastAsia="Calibri" w:cstheme="minorHAnsi"/>
          <w:sz w:val="24"/>
          <w:szCs w:val="24"/>
        </w:rPr>
        <w:t xml:space="preserve"> (2023) ‘Mentoring’, </w:t>
      </w:r>
      <w:r>
        <w:rPr>
          <w:rFonts w:eastAsia="Calibri" w:cstheme="minorHAnsi"/>
          <w:i/>
          <w:iCs/>
          <w:sz w:val="24"/>
          <w:szCs w:val="24"/>
        </w:rPr>
        <w:t>College of Policing</w:t>
      </w:r>
      <w:r>
        <w:rPr>
          <w:rFonts w:eastAsia="Calibri" w:cstheme="minorHAnsi"/>
          <w:sz w:val="24"/>
          <w:szCs w:val="24"/>
        </w:rPr>
        <w:t>, available from: https://www.college.police.uk/career-learning/support-for-career-development/mentoring. [Accessed Jan. 30, 2024].</w:t>
      </w:r>
    </w:p>
    <w:p w14:paraId="772D1E4F"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lastRenderedPageBreak/>
        <w:t>DiLaura, D. (2017) ‘Opinion: What makes a mentor?’, </w:t>
      </w:r>
      <w:r>
        <w:rPr>
          <w:rFonts w:eastAsia="Calibri" w:cstheme="minorHAnsi"/>
          <w:i/>
          <w:sz w:val="24"/>
          <w:szCs w:val="24"/>
        </w:rPr>
        <w:t>Lighting Research &amp; Technology</w:t>
      </w:r>
      <w:r>
        <w:rPr>
          <w:rFonts w:eastAsia="Calibri" w:cstheme="minorHAnsi"/>
          <w:sz w:val="24"/>
          <w:szCs w:val="24"/>
        </w:rPr>
        <w:t xml:space="preserve">, 49(5), pp. 538-538. </w:t>
      </w:r>
    </w:p>
    <w:p w14:paraId="3D35797A" w14:textId="77777777" w:rsidR="008F7F39" w:rsidRDefault="008F7F39" w:rsidP="00325FAD">
      <w:pPr>
        <w:spacing w:line="360" w:lineRule="auto"/>
        <w:ind w:left="720" w:hanging="720"/>
        <w:rPr>
          <w:rFonts w:eastAsia="Calibri" w:cstheme="minorHAnsi"/>
          <w:sz w:val="24"/>
          <w:szCs w:val="24"/>
        </w:rPr>
      </w:pPr>
    </w:p>
    <w:p w14:paraId="61D3F330" w14:textId="1B25757F"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t>Espevik</w:t>
      </w:r>
      <w:proofErr w:type="spellEnd"/>
      <w:r w:rsidRPr="00325FAD">
        <w:rPr>
          <w:rFonts w:eastAsia="Calibri"/>
          <w:color w:val="auto"/>
          <w:kern w:val="2"/>
          <w:sz w:val="22"/>
          <w:szCs w:val="22"/>
          <w:lang w:eastAsia="en-US"/>
          <w14:ligatures w14:val="standardContextual"/>
        </w:rPr>
        <w:t xml:space="preserve">, R., et al. (2021) ‘Teamwork on Patrol: Investigating Teamwork Processes and Underlaying Coordinating Mechanisms in a Police Training Program’, </w:t>
      </w:r>
      <w:r w:rsidRPr="00325FAD">
        <w:rPr>
          <w:rFonts w:eastAsia="Calibri"/>
          <w:i/>
          <w:iCs/>
          <w:color w:val="auto"/>
          <w:kern w:val="2"/>
          <w:sz w:val="22"/>
          <w:szCs w:val="22"/>
          <w:lang w:eastAsia="en-US"/>
          <w14:ligatures w14:val="standardContextual"/>
        </w:rPr>
        <w:t>Frontiers in Psychology</w:t>
      </w:r>
      <w:r w:rsidRPr="00325FAD">
        <w:rPr>
          <w:rFonts w:eastAsia="Calibri"/>
          <w:color w:val="auto"/>
          <w:kern w:val="2"/>
          <w:sz w:val="22"/>
          <w:szCs w:val="22"/>
          <w:lang w:eastAsia="en-US"/>
          <w14:ligatures w14:val="standardContextual"/>
        </w:rPr>
        <w:t>, vol. 12, no. 702347, pp. 1-13.</w:t>
      </w:r>
    </w:p>
    <w:p w14:paraId="6F1FFA3B"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6504CD40"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Gander, S. (2023) </w:t>
      </w:r>
      <w:r>
        <w:rPr>
          <w:rFonts w:eastAsia="Calibri" w:cstheme="minorHAnsi"/>
          <w:i/>
          <w:iCs/>
          <w:sz w:val="24"/>
          <w:szCs w:val="24"/>
        </w:rPr>
        <w:t>The essentials of Police Constable Degree Apprenticeship (EPA),</w:t>
      </w:r>
      <w:r>
        <w:rPr>
          <w:rFonts w:eastAsia="Calibri" w:cstheme="minorHAnsi"/>
          <w:sz w:val="24"/>
          <w:szCs w:val="24"/>
        </w:rPr>
        <w:t xml:space="preserve"> Critical Publishing, Hertfordshire. </w:t>
      </w:r>
    </w:p>
    <w:p w14:paraId="0D92733E" w14:textId="77777777" w:rsidR="008F7F39" w:rsidRDefault="008F7F39" w:rsidP="00325FAD">
      <w:pPr>
        <w:spacing w:line="360" w:lineRule="auto"/>
        <w:ind w:left="720" w:hanging="720"/>
        <w:rPr>
          <w:rFonts w:eastAsia="Calibri" w:cstheme="minorHAnsi"/>
          <w:sz w:val="24"/>
          <w:szCs w:val="24"/>
        </w:rPr>
      </w:pPr>
    </w:p>
    <w:p w14:paraId="044307F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Home Office. (2019) ‘Policing for the future’, available from: https://assets.publishing.service.gov.uk/media/5c8b7f41ed915d5c0b182ead/CCS207_CCS0219668100-001_HASC_Inquiry_Government_ResponsePolicing_Web_Accessible.pdf. [Accessed Jan. 30, 2024].</w:t>
      </w:r>
    </w:p>
    <w:p w14:paraId="4CDA5D8E" w14:textId="77777777" w:rsidR="008F7F39" w:rsidRDefault="008F7F39" w:rsidP="00325FAD">
      <w:pPr>
        <w:spacing w:line="360" w:lineRule="auto"/>
        <w:ind w:left="720" w:hanging="720"/>
        <w:rPr>
          <w:rFonts w:eastAsia="Calibri" w:cstheme="minorHAnsi"/>
          <w:sz w:val="24"/>
          <w:szCs w:val="24"/>
        </w:rPr>
      </w:pPr>
    </w:p>
    <w:p w14:paraId="1A96326E"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Home Office. 2023, </w:t>
      </w:r>
      <w:r>
        <w:rPr>
          <w:rFonts w:ascii="Times New Roman" w:eastAsia="Calibri" w:hAnsi="Times New Roman" w:cs="Times New Roman"/>
          <w:i/>
          <w:iCs/>
          <w:sz w:val="24"/>
          <w:szCs w:val="24"/>
        </w:rPr>
        <w:t>Strategic Policing Requirement</w:t>
      </w:r>
      <w:r>
        <w:rPr>
          <w:rFonts w:ascii="Times New Roman" w:eastAsia="Calibri" w:hAnsi="Times New Roman" w:cs="Times New Roman"/>
          <w:sz w:val="24"/>
          <w:szCs w:val="24"/>
        </w:rPr>
        <w:t>, available from: https://assets.publishing.service.gov.uk/media/64955fb9de8682000cbc8cf0/Strategic_Policing_Requirement_V1.3.pdf. [Accessed Jan. 18, 2024].</w:t>
      </w:r>
    </w:p>
    <w:p w14:paraId="796DFECA" w14:textId="77777777" w:rsidR="008F7F39" w:rsidRDefault="008F7F39" w:rsidP="00C7475C">
      <w:pPr>
        <w:spacing w:line="360" w:lineRule="auto"/>
        <w:ind w:left="810" w:hanging="810"/>
        <w:rPr>
          <w:rFonts w:ascii="Times New Roman" w:eastAsia="Calibri" w:hAnsi="Times New Roman" w:cs="Times New Roman"/>
          <w:sz w:val="24"/>
          <w:szCs w:val="24"/>
        </w:rPr>
      </w:pPr>
    </w:p>
    <w:p w14:paraId="0F195E4F" w14:textId="5E65FB56"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Howell, J. M. &amp; Avolio, B. J. (1993) ‘Transformational leadership, transactional leadership, locus of control, and support for innovation: Key predictors of consolidated business-unit performance’, </w:t>
      </w:r>
      <w:r w:rsidRPr="00325FAD">
        <w:rPr>
          <w:rFonts w:eastAsia="Calibri"/>
          <w:i/>
          <w:iCs/>
          <w:color w:val="auto"/>
          <w:kern w:val="2"/>
          <w:sz w:val="22"/>
          <w:szCs w:val="22"/>
          <w:lang w:eastAsia="en-US"/>
          <w14:ligatures w14:val="standardContextual"/>
        </w:rPr>
        <w:t>Journal of Applied Psychology</w:t>
      </w:r>
      <w:r w:rsidRPr="00325FAD">
        <w:rPr>
          <w:rFonts w:eastAsia="Calibri"/>
          <w:color w:val="auto"/>
          <w:kern w:val="2"/>
          <w:sz w:val="22"/>
          <w:szCs w:val="22"/>
          <w:lang w:eastAsia="en-US"/>
          <w14:ligatures w14:val="standardContextual"/>
        </w:rPr>
        <w:t>, vol. 78, pp. 891- 902.</w:t>
      </w:r>
    </w:p>
    <w:p w14:paraId="731230B6"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5B43C6F4"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Kapoor, V. (2016) ‘</w:t>
      </w:r>
      <w:r>
        <w:rPr>
          <w:rFonts w:eastAsia="Calibri" w:cstheme="minorHAnsi"/>
          <w:i/>
          <w:iCs/>
          <w:sz w:val="24"/>
          <w:szCs w:val="24"/>
        </w:rPr>
        <w:t>The Anatomy of SMART Police Model: Towards Identification of an Agenda for Change’</w:t>
      </w:r>
      <w:r>
        <w:rPr>
          <w:rFonts w:eastAsia="Calibri" w:cstheme="minorHAnsi"/>
          <w:sz w:val="24"/>
          <w:szCs w:val="24"/>
        </w:rPr>
        <w:t xml:space="preserve">, available from: </w:t>
      </w:r>
      <w:hyperlink r:id="rId16" w:history="1">
        <w:r w:rsidRPr="002D41B6">
          <w:rPr>
            <w:rStyle w:val="Hyperlink"/>
            <w:rFonts w:eastAsia="Calibri" w:cstheme="minorHAnsi"/>
            <w:sz w:val="24"/>
            <w:szCs w:val="24"/>
          </w:rPr>
          <w:t>https://www.researchgate.net/profile/Vineet-Kapoor-2/publication/314952364_The_Anatomy_of_SMART_Police_Model_Identification_of_An_Agenda_for_Change/links/58c7d10d92851cd9c15e6dd5/The-Anatomy-of-SMART-Police-Model-Identification-of-An-Agenda-for-Change.pdf?origin=publication_detail&amp;_tp=eyJjb250ZXh0Ijp7ImZpcnN0UGFnZSI6InB1YmxpY2F0aW9uRG93bmxvYWQiLCJwYWdlIjoicHVibGljYXRpb25Eb3dubG9hZCIsInByZXZpb3VzUGFnZSI6InB1YmxpY2F0aW9uIn19</w:t>
        </w:r>
      </w:hyperlink>
    </w:p>
    <w:p w14:paraId="523458B4"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roofErr w:type="spellStart"/>
      <w:r w:rsidRPr="00325FAD">
        <w:rPr>
          <w:rFonts w:eastAsia="Calibri"/>
          <w:color w:val="auto"/>
          <w:kern w:val="2"/>
          <w:sz w:val="22"/>
          <w:szCs w:val="22"/>
          <w:lang w:eastAsia="en-US"/>
          <w14:ligatures w14:val="standardContextual"/>
        </w:rPr>
        <w:lastRenderedPageBreak/>
        <w:t>MacKenzie</w:t>
      </w:r>
      <w:proofErr w:type="spellEnd"/>
      <w:r w:rsidRPr="00325FAD">
        <w:rPr>
          <w:rFonts w:eastAsia="Calibri"/>
          <w:color w:val="auto"/>
          <w:kern w:val="2"/>
          <w:sz w:val="22"/>
          <w:szCs w:val="22"/>
          <w:lang w:eastAsia="en-US"/>
          <w14:ligatures w14:val="standardContextual"/>
        </w:rPr>
        <w:t xml:space="preserve">, S., Podsakoff, P., and Rich, G. (2001) ‘Transformational and Transactional Leadership and Salesperson Performance’, </w:t>
      </w:r>
      <w:r w:rsidRPr="00325FAD">
        <w:rPr>
          <w:rFonts w:eastAsia="Calibri"/>
          <w:i/>
          <w:iCs/>
          <w:color w:val="auto"/>
          <w:kern w:val="2"/>
          <w:sz w:val="22"/>
          <w:szCs w:val="22"/>
          <w:lang w:eastAsia="en-US"/>
          <w14:ligatures w14:val="standardContextual"/>
        </w:rPr>
        <w:t>Journal of the Academy of Marketing Science</w:t>
      </w:r>
      <w:r w:rsidRPr="00325FAD">
        <w:rPr>
          <w:rFonts w:eastAsia="Calibri"/>
          <w:color w:val="auto"/>
          <w:kern w:val="2"/>
          <w:sz w:val="22"/>
          <w:szCs w:val="22"/>
          <w:lang w:eastAsia="en-US"/>
          <w14:ligatures w14:val="standardContextual"/>
        </w:rPr>
        <w:t>, vol. 29, no. 2, pp. 115-134.</w:t>
      </w:r>
    </w:p>
    <w:p w14:paraId="3D3BD7F8"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Matthews, A. &amp; Hale, A. (2023) ‘</w:t>
      </w:r>
      <w:r>
        <w:rPr>
          <w:rFonts w:cstheme="minorHAnsi"/>
          <w:sz w:val="24"/>
          <w:szCs w:val="24"/>
        </w:rPr>
        <w:t>Cardiff riot: Two teenagers killed in crash before Ely disorder</w:t>
      </w:r>
      <w:r>
        <w:rPr>
          <w:rFonts w:eastAsia="Calibri" w:cstheme="minorHAnsi"/>
          <w:sz w:val="24"/>
          <w:szCs w:val="24"/>
        </w:rPr>
        <w:t xml:space="preserve">’, </w:t>
      </w:r>
      <w:r>
        <w:rPr>
          <w:rFonts w:eastAsia="Calibri" w:cstheme="minorHAnsi"/>
          <w:i/>
          <w:iCs/>
          <w:sz w:val="24"/>
          <w:szCs w:val="24"/>
        </w:rPr>
        <w:t>BBC News</w:t>
      </w:r>
      <w:r>
        <w:rPr>
          <w:rFonts w:eastAsia="Calibri" w:cstheme="minorHAnsi"/>
          <w:sz w:val="24"/>
          <w:szCs w:val="24"/>
        </w:rPr>
        <w:t>, May 23, 2023, available from: https://www.bbc.com/news/uk-wales-65677472. [Accessed Feb. 9, 2024].</w:t>
      </w:r>
    </w:p>
    <w:p w14:paraId="3BD9121F"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Northouse, P.G. (2018) </w:t>
      </w:r>
      <w:r w:rsidRPr="00325FAD">
        <w:rPr>
          <w:rFonts w:eastAsia="Calibri"/>
          <w:i/>
          <w:iCs/>
          <w:color w:val="auto"/>
          <w:kern w:val="2"/>
          <w:sz w:val="22"/>
          <w:szCs w:val="22"/>
          <w:lang w:eastAsia="en-US"/>
          <w14:ligatures w14:val="standardContextual"/>
        </w:rPr>
        <w:t>Leadership: Theory and Practice (8th ed.)</w:t>
      </w:r>
      <w:r w:rsidRPr="00325FAD">
        <w:rPr>
          <w:rFonts w:eastAsia="Calibri"/>
          <w:color w:val="auto"/>
          <w:kern w:val="2"/>
          <w:sz w:val="22"/>
          <w:szCs w:val="22"/>
          <w:lang w:eastAsia="en-US"/>
          <w14:ligatures w14:val="standardContextual"/>
        </w:rPr>
        <w:t>, SAGE Publications.</w:t>
      </w:r>
    </w:p>
    <w:p w14:paraId="7CF7F85E"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1198FE9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NPCC (2020) ‘</w:t>
      </w:r>
      <w:r>
        <w:rPr>
          <w:rFonts w:eastAsia="Calibri" w:cstheme="minorHAnsi"/>
          <w:i/>
          <w:iCs/>
          <w:sz w:val="24"/>
          <w:szCs w:val="24"/>
        </w:rPr>
        <w:t>Policing Vision 2025’</w:t>
      </w:r>
      <w:r>
        <w:rPr>
          <w:rFonts w:eastAsia="Calibri" w:cstheme="minorHAnsi"/>
          <w:sz w:val="24"/>
          <w:szCs w:val="24"/>
        </w:rPr>
        <w:t xml:space="preserve">, available from: https://assets.college.police.uk/s3fs-public/policing_vision_2025.pdf. [Accessed Feb. 9, 2024]. </w:t>
      </w:r>
    </w:p>
    <w:p w14:paraId="31F384F6" w14:textId="77777777" w:rsidR="008F7F39" w:rsidRDefault="008F7F39" w:rsidP="00325FAD">
      <w:pPr>
        <w:spacing w:line="360" w:lineRule="auto"/>
        <w:ind w:left="720" w:hanging="720"/>
        <w:rPr>
          <w:rFonts w:eastAsia="Calibri" w:cstheme="minorHAnsi"/>
          <w:sz w:val="24"/>
          <w:szCs w:val="24"/>
        </w:rPr>
      </w:pPr>
    </w:p>
    <w:p w14:paraId="356C8E39"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NPCC (2020) </w:t>
      </w:r>
      <w:r>
        <w:rPr>
          <w:rFonts w:eastAsia="Calibri" w:cstheme="minorHAnsi"/>
          <w:i/>
          <w:iCs/>
          <w:sz w:val="24"/>
          <w:szCs w:val="24"/>
        </w:rPr>
        <w:t>‘Policing Vision 2025’</w:t>
      </w:r>
      <w:r>
        <w:rPr>
          <w:rFonts w:eastAsia="Calibri" w:cstheme="minorHAnsi"/>
          <w:sz w:val="24"/>
          <w:szCs w:val="24"/>
        </w:rPr>
        <w:t>, available from: https://assets.college.police.uk/s3fs-public/policing_vision_2025.pdf. [Accessed Jan. 30, 2024].</w:t>
      </w:r>
    </w:p>
    <w:p w14:paraId="57A79C70" w14:textId="77777777" w:rsidR="008F7F39" w:rsidRDefault="008F7F39" w:rsidP="00325FAD">
      <w:pPr>
        <w:spacing w:line="360" w:lineRule="auto"/>
        <w:ind w:left="720" w:hanging="720"/>
        <w:rPr>
          <w:rFonts w:eastAsia="Calibri" w:cstheme="minorHAnsi"/>
          <w:sz w:val="24"/>
          <w:szCs w:val="24"/>
        </w:rPr>
      </w:pPr>
    </w:p>
    <w:p w14:paraId="2098FB99"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NPCC 2020, </w:t>
      </w:r>
      <w:r>
        <w:rPr>
          <w:rFonts w:ascii="Times New Roman" w:eastAsia="Calibri" w:hAnsi="Times New Roman" w:cs="Times New Roman"/>
          <w:i/>
          <w:iCs/>
          <w:sz w:val="24"/>
          <w:szCs w:val="24"/>
        </w:rPr>
        <w:t>Officer and staff safety review</w:t>
      </w:r>
      <w:r>
        <w:rPr>
          <w:rFonts w:ascii="Times New Roman" w:eastAsia="Calibri" w:hAnsi="Times New Roman" w:cs="Times New Roman"/>
          <w:sz w:val="24"/>
          <w:szCs w:val="24"/>
        </w:rPr>
        <w:t>, available from: https://assets.college.police.uk/s3fs-public/2020-09/CoP-NPCC-Officer-Staff-Safety-Review.pdf. [Accessed Jan. 18, 2024].</w:t>
      </w:r>
    </w:p>
    <w:p w14:paraId="4FC4C211" w14:textId="77777777" w:rsidR="008F7F39" w:rsidRDefault="008F7F39" w:rsidP="00C7475C">
      <w:pPr>
        <w:spacing w:line="360" w:lineRule="auto"/>
        <w:ind w:left="810" w:hanging="810"/>
        <w:rPr>
          <w:rFonts w:ascii="Times New Roman" w:eastAsia="Calibri" w:hAnsi="Times New Roman" w:cs="Times New Roman"/>
          <w:sz w:val="24"/>
          <w:szCs w:val="24"/>
        </w:rPr>
      </w:pPr>
    </w:p>
    <w:p w14:paraId="27F8DCB9"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NPCC. (2023) </w:t>
      </w:r>
      <w:r>
        <w:rPr>
          <w:rFonts w:eastAsia="Calibri" w:cstheme="minorHAnsi"/>
          <w:i/>
          <w:sz w:val="24"/>
          <w:szCs w:val="24"/>
        </w:rPr>
        <w:t>‘Policing Vision 2030’</w:t>
      </w:r>
      <w:r>
        <w:rPr>
          <w:rFonts w:eastAsia="Calibri" w:cstheme="minorHAnsi"/>
          <w:sz w:val="24"/>
          <w:szCs w:val="24"/>
        </w:rPr>
        <w:t>, available from: https://www.npcc.police.uk/SysSiteAssets/media/downloads/publications/policing-vision/policing-vision-2030.pdf. [Accessed Jan. 30, 2024].</w:t>
      </w:r>
    </w:p>
    <w:p w14:paraId="5E17CD40" w14:textId="77777777" w:rsidR="008F7F39" w:rsidRDefault="008F7F39" w:rsidP="00325FAD">
      <w:pPr>
        <w:spacing w:line="360" w:lineRule="auto"/>
        <w:ind w:left="720" w:hanging="720"/>
        <w:rPr>
          <w:rFonts w:eastAsia="Calibri" w:cstheme="minorHAnsi"/>
          <w:sz w:val="24"/>
          <w:szCs w:val="24"/>
        </w:rPr>
      </w:pPr>
    </w:p>
    <w:p w14:paraId="2E061A85" w14:textId="3B342434" w:rsidR="008F7F39" w:rsidRDefault="008F7F39" w:rsidP="008F7F39">
      <w:pPr>
        <w:pStyle w:val="NormalWeb"/>
        <w:spacing w:before="0" w:beforeAutospacing="0" w:after="240" w:afterAutospacing="0" w:line="360" w:lineRule="auto"/>
      </w:pPr>
      <w:proofErr w:type="spellStart"/>
      <w:r>
        <w:t>O`reilly</w:t>
      </w:r>
      <w:proofErr w:type="spellEnd"/>
      <w:r>
        <w:t xml:space="preserve">, B. (2021). </w:t>
      </w:r>
      <w:r>
        <w:rPr>
          <w:i/>
          <w:iCs/>
        </w:rPr>
        <w:t>Federation Chair: Do all police officers really need a degree?</w:t>
      </w:r>
      <w:r>
        <w:t xml:space="preserve"> [online] www.polfed.org. Available at: https://www.polfed.org/surrey/news/2021/federation-chair-do-all-police-officers-really-need-a-degree/#:~:text=Bernie%20O%27Reilly%2C%20interim%20CEO [Accessed 10 Jun. 2024].</w:t>
      </w:r>
    </w:p>
    <w:p w14:paraId="3C77E32C"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PACE 1984, </w:t>
      </w:r>
      <w:r>
        <w:rPr>
          <w:rFonts w:ascii="Times New Roman" w:eastAsia="Calibri" w:hAnsi="Times New Roman" w:cs="Times New Roman"/>
          <w:i/>
          <w:iCs/>
          <w:sz w:val="24"/>
          <w:szCs w:val="24"/>
        </w:rPr>
        <w:t>Police and Criminal Evidence Act 1984</w:t>
      </w:r>
      <w:r>
        <w:rPr>
          <w:rFonts w:ascii="Times New Roman" w:eastAsia="Calibri" w:hAnsi="Times New Roman" w:cs="Times New Roman"/>
          <w:sz w:val="24"/>
          <w:szCs w:val="24"/>
        </w:rPr>
        <w:t>, available from: https://www.legislation.gov.uk/ukpga/1984/60/contents. [Accessed Jan. 18, 2024].</w:t>
      </w:r>
    </w:p>
    <w:p w14:paraId="56068C51" w14:textId="77777777" w:rsidR="008F7F39" w:rsidRDefault="008F7F39" w:rsidP="00C7475C">
      <w:pPr>
        <w:spacing w:line="360" w:lineRule="auto"/>
        <w:ind w:left="810" w:hanging="810"/>
        <w:rPr>
          <w:rFonts w:ascii="Times New Roman" w:eastAsia="Calibri" w:hAnsi="Times New Roman" w:cs="Times New Roman"/>
          <w:sz w:val="24"/>
          <w:szCs w:val="24"/>
        </w:rPr>
      </w:pPr>
    </w:p>
    <w:p w14:paraId="5E52F629"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lastRenderedPageBreak/>
        <w:t xml:space="preserve">Podsakoff, P.M., Ahearne, M., and </w:t>
      </w:r>
      <w:proofErr w:type="spellStart"/>
      <w:r w:rsidRPr="00325FAD">
        <w:rPr>
          <w:rFonts w:eastAsia="Calibri"/>
          <w:color w:val="auto"/>
          <w:kern w:val="2"/>
          <w:sz w:val="22"/>
          <w:szCs w:val="22"/>
          <w:lang w:eastAsia="en-US"/>
          <w14:ligatures w14:val="standardContextual"/>
        </w:rPr>
        <w:t>MacKenzie</w:t>
      </w:r>
      <w:proofErr w:type="spellEnd"/>
      <w:r w:rsidRPr="00325FAD">
        <w:rPr>
          <w:rFonts w:eastAsia="Calibri"/>
          <w:color w:val="auto"/>
          <w:kern w:val="2"/>
          <w:sz w:val="22"/>
          <w:szCs w:val="22"/>
          <w:lang w:eastAsia="en-US"/>
          <w14:ligatures w14:val="standardContextual"/>
        </w:rPr>
        <w:t xml:space="preserve">, S. (1997) ‘Organizational Citizenship Behaviour and the Quantity and Quality of Work Group Performance’, </w:t>
      </w:r>
      <w:r w:rsidRPr="00325FAD">
        <w:rPr>
          <w:rFonts w:eastAsia="Calibri"/>
          <w:i/>
          <w:iCs/>
          <w:color w:val="auto"/>
          <w:kern w:val="2"/>
          <w:sz w:val="22"/>
          <w:szCs w:val="22"/>
          <w:lang w:eastAsia="en-US"/>
          <w14:ligatures w14:val="standardContextual"/>
        </w:rPr>
        <w:t>Journal of Applied Psychology</w:t>
      </w:r>
      <w:r w:rsidRPr="00325FAD">
        <w:rPr>
          <w:rFonts w:eastAsia="Calibri"/>
          <w:color w:val="auto"/>
          <w:kern w:val="2"/>
          <w:sz w:val="22"/>
          <w:szCs w:val="22"/>
          <w:lang w:eastAsia="en-US"/>
          <w14:ligatures w14:val="standardContextual"/>
        </w:rPr>
        <w:t>, vol.82, pp.262-270.</w:t>
      </w:r>
    </w:p>
    <w:p w14:paraId="7C47623C"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2FBA614E"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Policing Insight report (2020) ‘Police contact management: Demand analysis’, </w:t>
      </w:r>
      <w:r>
        <w:rPr>
          <w:rFonts w:eastAsia="Calibri" w:cstheme="minorHAnsi"/>
          <w:i/>
          <w:iCs/>
          <w:sz w:val="24"/>
          <w:szCs w:val="24"/>
        </w:rPr>
        <w:t>Policing Insight</w:t>
      </w:r>
      <w:r>
        <w:rPr>
          <w:rFonts w:eastAsia="Calibri" w:cstheme="minorHAnsi"/>
          <w:sz w:val="24"/>
          <w:szCs w:val="24"/>
        </w:rPr>
        <w:t>, Mar. 24, 2020, available from: https://policinginsight.com/reports/police-contact-management-demand-analysis/. [Accessed Feb. 9, 2024].</w:t>
      </w:r>
    </w:p>
    <w:p w14:paraId="08EA8425" w14:textId="77777777" w:rsidR="008F7F39" w:rsidRDefault="008F7F39" w:rsidP="00325FAD">
      <w:pPr>
        <w:spacing w:line="360" w:lineRule="auto"/>
        <w:ind w:left="720" w:hanging="720"/>
        <w:rPr>
          <w:rFonts w:eastAsia="Calibri" w:cstheme="minorHAnsi"/>
          <w:sz w:val="24"/>
          <w:szCs w:val="24"/>
        </w:rPr>
      </w:pPr>
    </w:p>
    <w:p w14:paraId="1C33C215"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Policing Insight Team </w:t>
      </w:r>
      <w:r>
        <w:rPr>
          <w:rFonts w:cstheme="minorHAnsi"/>
          <w:sz w:val="24"/>
          <w:szCs w:val="24"/>
        </w:rPr>
        <w:t xml:space="preserve">(2021) ‘Future Police Contact Management: The Single Citizen View’, </w:t>
      </w:r>
      <w:r>
        <w:rPr>
          <w:rFonts w:eastAsia="Calibri" w:cstheme="minorHAnsi"/>
          <w:i/>
          <w:iCs/>
          <w:sz w:val="24"/>
          <w:szCs w:val="24"/>
        </w:rPr>
        <w:t>Policing Insight</w:t>
      </w:r>
      <w:r>
        <w:rPr>
          <w:rFonts w:eastAsia="Calibri" w:cstheme="minorHAnsi"/>
          <w:sz w:val="24"/>
          <w:szCs w:val="24"/>
        </w:rPr>
        <w:t>, May 25, 2021, available from: https://policinginsight.com/reports/future-police-contact-management-the-single-citizen-view/. [Accessed Feb. 9, 2024].</w:t>
      </w:r>
    </w:p>
    <w:p w14:paraId="457A9477" w14:textId="77777777" w:rsidR="008F7F39" w:rsidRDefault="008F7F39" w:rsidP="00325FAD">
      <w:pPr>
        <w:spacing w:line="360" w:lineRule="auto"/>
        <w:ind w:left="720" w:hanging="720"/>
        <w:rPr>
          <w:rFonts w:eastAsia="Calibri" w:cstheme="minorHAnsi"/>
          <w:sz w:val="24"/>
          <w:szCs w:val="24"/>
        </w:rPr>
      </w:pPr>
    </w:p>
    <w:p w14:paraId="08A963D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Poturak, M., Mekić, E., Hadžiahmetović, N., &amp; Budur, T. (2020) ‘Effectiveness of Transformational Leadership among Different Cultures’, </w:t>
      </w:r>
      <w:r w:rsidRPr="00325FAD">
        <w:rPr>
          <w:rFonts w:eastAsia="Calibri"/>
          <w:i/>
          <w:iCs/>
          <w:color w:val="auto"/>
          <w:kern w:val="2"/>
          <w:sz w:val="22"/>
          <w:szCs w:val="22"/>
          <w:lang w:eastAsia="en-US"/>
          <w14:ligatures w14:val="standardContextual"/>
        </w:rPr>
        <w:t xml:space="preserve">International Journal of Social Sciences &amp; Educational Studies, </w:t>
      </w:r>
      <w:r w:rsidRPr="00325FAD">
        <w:rPr>
          <w:rFonts w:eastAsia="Calibri"/>
          <w:color w:val="auto"/>
          <w:kern w:val="2"/>
          <w:sz w:val="22"/>
          <w:szCs w:val="22"/>
          <w:lang w:eastAsia="en-US"/>
          <w14:ligatures w14:val="standardContextual"/>
        </w:rPr>
        <w:t>vol. 7, no. 3, pp. 119–129.</w:t>
      </w:r>
    </w:p>
    <w:p w14:paraId="7CAB5FF5"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656707A4"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Rajah, P. (2015) ‘The (Institutional) Competence Cycle of Learning’, available from: https://blogs.sas.com/content/hiddeninsights/2015/09/22/the-institutional-competence-cycle-of-learning/. [Accessed Jan. 30, 2024]. </w:t>
      </w:r>
    </w:p>
    <w:p w14:paraId="23F0CC98" w14:textId="77777777" w:rsidR="008F7F39" w:rsidRDefault="008F7F39" w:rsidP="00325FAD">
      <w:pPr>
        <w:spacing w:line="360" w:lineRule="auto"/>
        <w:ind w:left="720" w:hanging="720"/>
        <w:rPr>
          <w:rFonts w:eastAsia="Calibri" w:cstheme="minorHAnsi"/>
          <w:sz w:val="24"/>
          <w:szCs w:val="24"/>
        </w:rPr>
      </w:pPr>
    </w:p>
    <w:p w14:paraId="3C9CF9B1"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Raypole, C. 2020, </w:t>
      </w:r>
      <w:r>
        <w:rPr>
          <w:rFonts w:ascii="Times New Roman" w:eastAsia="Calibri" w:hAnsi="Times New Roman" w:cs="Times New Roman"/>
          <w:i/>
          <w:iCs/>
          <w:sz w:val="24"/>
          <w:szCs w:val="24"/>
        </w:rPr>
        <w:t>Honest, Not Bossy: How to Assertive Communication</w:t>
      </w:r>
      <w:r>
        <w:rPr>
          <w:rFonts w:ascii="Times New Roman" w:eastAsia="Calibri" w:hAnsi="Times New Roman" w:cs="Times New Roman"/>
          <w:sz w:val="24"/>
          <w:szCs w:val="24"/>
        </w:rPr>
        <w:t>, Healthline.</w:t>
      </w:r>
    </w:p>
    <w:p w14:paraId="718A7187" w14:textId="77777777" w:rsidR="008F7F39" w:rsidRDefault="008F7F39" w:rsidP="00C7475C">
      <w:pPr>
        <w:spacing w:line="360" w:lineRule="auto"/>
        <w:ind w:left="810" w:hanging="810"/>
        <w:rPr>
          <w:rFonts w:ascii="Times New Roman" w:eastAsia="Calibri" w:hAnsi="Times New Roman" w:cs="Times New Roman"/>
          <w:sz w:val="24"/>
          <w:szCs w:val="24"/>
        </w:rPr>
      </w:pPr>
    </w:p>
    <w:p w14:paraId="6D23D058"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Riggio, R. (2020) ‘The Art and Science of Leadership: How Do They Interact’, </w:t>
      </w:r>
      <w:r w:rsidRPr="00325FAD">
        <w:rPr>
          <w:rFonts w:eastAsia="Calibri"/>
          <w:i/>
          <w:iCs/>
          <w:color w:val="auto"/>
          <w:kern w:val="2"/>
          <w:sz w:val="22"/>
          <w:szCs w:val="22"/>
          <w:lang w:eastAsia="en-US"/>
          <w14:ligatures w14:val="standardContextual"/>
        </w:rPr>
        <w:t>Consulting Psychology Journal: Practice and Research</w:t>
      </w:r>
      <w:r w:rsidRPr="00325FAD">
        <w:rPr>
          <w:rFonts w:eastAsia="Calibri"/>
          <w:color w:val="auto"/>
          <w:kern w:val="2"/>
          <w:sz w:val="22"/>
          <w:szCs w:val="22"/>
          <w:lang w:eastAsia="en-US"/>
          <w14:ligatures w14:val="standardContextual"/>
        </w:rPr>
        <w:t>, vol. 72, no. 1, pp. 37-49.</w:t>
      </w:r>
    </w:p>
    <w:p w14:paraId="0BC5F032"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11FCA008" w14:textId="77777777" w:rsidR="008F7F39" w:rsidRDefault="008F7F39" w:rsidP="008F7F39">
      <w:pPr>
        <w:spacing w:line="360" w:lineRule="auto"/>
        <w:ind w:left="720" w:hanging="720"/>
        <w:rPr>
          <w:rFonts w:eastAsia="Calibri" w:cstheme="minorHAnsi"/>
          <w:sz w:val="24"/>
          <w:szCs w:val="24"/>
        </w:rPr>
      </w:pPr>
      <w:r>
        <w:rPr>
          <w:rFonts w:eastAsia="Calibri" w:cstheme="minorHAnsi"/>
          <w:sz w:val="24"/>
          <w:szCs w:val="24"/>
        </w:rPr>
        <w:t>Road Traffic Act 1988. Available from: https://www.legislation.gov.uk/ukpga/1988/52/contents. [Accessed Feb. 9, 2024].</w:t>
      </w:r>
    </w:p>
    <w:p w14:paraId="62C7B1D3" w14:textId="77777777" w:rsidR="008F7F39" w:rsidRDefault="008F7F39" w:rsidP="008F7F39">
      <w:pPr>
        <w:spacing w:line="360" w:lineRule="auto"/>
        <w:ind w:left="720" w:hanging="720"/>
        <w:rPr>
          <w:rFonts w:eastAsia="Calibri" w:cstheme="minorHAnsi"/>
          <w:sz w:val="24"/>
          <w:szCs w:val="24"/>
        </w:rPr>
      </w:pPr>
    </w:p>
    <w:p w14:paraId="218B0D8F" w14:textId="798F82F9"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lastRenderedPageBreak/>
        <w:t xml:space="preserve">Shaban, A. (2016) Managing and Leading a Diverse Workforce: One of the Main Challenges in Management’, </w:t>
      </w:r>
      <w:r w:rsidRPr="00325FAD">
        <w:rPr>
          <w:rFonts w:eastAsia="Calibri"/>
          <w:i/>
          <w:iCs/>
          <w:color w:val="auto"/>
          <w:kern w:val="2"/>
          <w:sz w:val="22"/>
          <w:szCs w:val="22"/>
          <w:lang w:eastAsia="en-US"/>
          <w14:ligatures w14:val="standardContextual"/>
        </w:rPr>
        <w:t xml:space="preserve">Procedia - Social and </w:t>
      </w:r>
      <w:proofErr w:type="spellStart"/>
      <w:r w:rsidRPr="00325FAD">
        <w:rPr>
          <w:rFonts w:eastAsia="Calibri"/>
          <w:i/>
          <w:iCs/>
          <w:color w:val="auto"/>
          <w:kern w:val="2"/>
          <w:sz w:val="22"/>
          <w:szCs w:val="22"/>
          <w:lang w:eastAsia="en-US"/>
          <w14:ligatures w14:val="standardContextual"/>
        </w:rPr>
        <w:t>Behavioral</w:t>
      </w:r>
      <w:proofErr w:type="spellEnd"/>
      <w:r w:rsidRPr="00325FAD">
        <w:rPr>
          <w:rFonts w:eastAsia="Calibri"/>
          <w:i/>
          <w:iCs/>
          <w:color w:val="auto"/>
          <w:kern w:val="2"/>
          <w:sz w:val="22"/>
          <w:szCs w:val="22"/>
          <w:lang w:eastAsia="en-US"/>
          <w14:ligatures w14:val="standardContextual"/>
        </w:rPr>
        <w:t xml:space="preserve"> Sciences</w:t>
      </w:r>
      <w:r w:rsidRPr="00325FAD">
        <w:rPr>
          <w:rFonts w:eastAsia="Calibri"/>
          <w:color w:val="auto"/>
          <w:kern w:val="2"/>
          <w:sz w:val="22"/>
          <w:szCs w:val="22"/>
          <w:lang w:eastAsia="en-US"/>
          <w14:ligatures w14:val="standardContextual"/>
        </w:rPr>
        <w:t>, 230(3rd International Conference on New Challenges in Management and Business: Organization and Leadership, 2 May 2016, Dubai, UAE), 76-84.</w:t>
      </w:r>
    </w:p>
    <w:p w14:paraId="58643696" w14:textId="77777777" w:rsidR="008F7F39" w:rsidRDefault="008F7F39" w:rsidP="008F7F39">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00023812" w14:textId="2A09C12A"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Shohel, C. et al. (2020) “Police Education in the United Kingdom,” in the </w:t>
      </w:r>
      <w:proofErr w:type="spellStart"/>
      <w:r>
        <w:rPr>
          <w:rFonts w:eastAsia="Calibri" w:cstheme="minorHAnsi"/>
          <w:sz w:val="24"/>
          <w:szCs w:val="24"/>
        </w:rPr>
        <w:t>Nugmanova</w:t>
      </w:r>
      <w:proofErr w:type="spellEnd"/>
      <w:r>
        <w:rPr>
          <w:rFonts w:eastAsia="Calibri" w:cstheme="minorHAnsi"/>
          <w:sz w:val="24"/>
          <w:szCs w:val="24"/>
        </w:rPr>
        <w:t xml:space="preserve">, M. et al. </w:t>
      </w:r>
      <w:r>
        <w:rPr>
          <w:rFonts w:eastAsia="Calibri" w:cstheme="minorHAnsi"/>
          <w:i/>
          <w:iCs/>
          <w:sz w:val="24"/>
          <w:szCs w:val="24"/>
        </w:rPr>
        <w:t>Education, Human Rights, and Peace in Sustainable Development</w:t>
      </w:r>
      <w:r>
        <w:rPr>
          <w:rFonts w:eastAsia="Calibri" w:cstheme="minorHAnsi"/>
          <w:sz w:val="24"/>
          <w:szCs w:val="24"/>
        </w:rPr>
        <w:t xml:space="preserve">, available from: </w:t>
      </w:r>
      <w:hyperlink r:id="rId17" w:history="1">
        <w:r w:rsidRPr="002649D5">
          <w:rPr>
            <w:rStyle w:val="Hyperlink"/>
            <w:rFonts w:eastAsia="Calibri" w:cstheme="minorHAnsi"/>
            <w:sz w:val="24"/>
            <w:szCs w:val="24"/>
          </w:rPr>
          <w:t>https://www.intechopen.com/chapters/72435</w:t>
        </w:r>
      </w:hyperlink>
    </w:p>
    <w:p w14:paraId="7AAF74F6" w14:textId="77777777" w:rsidR="008F7F39" w:rsidRDefault="008F7F39" w:rsidP="00325FAD">
      <w:pPr>
        <w:spacing w:line="360" w:lineRule="auto"/>
        <w:ind w:left="720" w:hanging="720"/>
        <w:rPr>
          <w:rFonts w:eastAsia="Calibri" w:cstheme="minorHAnsi"/>
          <w:b/>
          <w:bCs/>
          <w:sz w:val="24"/>
          <w:szCs w:val="24"/>
        </w:rPr>
      </w:pPr>
    </w:p>
    <w:p w14:paraId="3909FAF4" w14:textId="4DA622BD" w:rsidR="008F7F39" w:rsidRDefault="008F7F39" w:rsidP="008F7F39">
      <w:pPr>
        <w:pStyle w:val="NormalWeb"/>
        <w:spacing w:before="0" w:beforeAutospacing="0" w:after="240" w:afterAutospacing="0" w:line="360" w:lineRule="auto"/>
      </w:pPr>
      <w:r>
        <w:t xml:space="preserve">Sims, L. (2021). </w:t>
      </w:r>
      <w:r>
        <w:rPr>
          <w:i/>
          <w:iCs/>
        </w:rPr>
        <w:t>Federation on degrees: Police officers do not need a degree to do a good job</w:t>
      </w:r>
      <w:r>
        <w:t>. [online] www.polfed.org. Available at: https://www.polfed.org/humber/news/2021/federation-on-degrees-police-officers-do-not-need-a-degree-to-do-a-good-job/ [Accessed 10 Jun. 2024].</w:t>
      </w:r>
    </w:p>
    <w:p w14:paraId="3F53CA87" w14:textId="77777777" w:rsidR="008F7F39" w:rsidRDefault="008F7F39" w:rsidP="00325FAD">
      <w:pPr>
        <w:spacing w:line="360" w:lineRule="auto"/>
        <w:ind w:left="720" w:hanging="720"/>
        <w:rPr>
          <w:rFonts w:eastAsia="Calibri" w:cstheme="minorHAnsi"/>
          <w:sz w:val="24"/>
          <w:szCs w:val="24"/>
        </w:rPr>
      </w:pPr>
    </w:p>
    <w:p w14:paraId="278E9DBB" w14:textId="5DBD3980"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South Wales Police. (2023) ‘Social Media’, available from: https://www.south-wales.police.uk/police-forces/south-wales-police/areas/about-us/about-us/social-media/. [Accessed Feb. 9, 2024].</w:t>
      </w:r>
    </w:p>
    <w:p w14:paraId="7670BADA" w14:textId="77777777" w:rsidR="008F7F39" w:rsidRDefault="008F7F39" w:rsidP="00325FAD">
      <w:pPr>
        <w:spacing w:line="360" w:lineRule="auto"/>
        <w:ind w:left="720" w:hanging="720"/>
        <w:rPr>
          <w:rFonts w:eastAsia="Calibri" w:cstheme="minorHAnsi"/>
          <w:sz w:val="24"/>
          <w:szCs w:val="24"/>
        </w:rPr>
      </w:pPr>
    </w:p>
    <w:p w14:paraId="2545CB8D"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 xml:space="preserve">SWP. (2023) ‘Social media house rules’, </w:t>
      </w:r>
      <w:r>
        <w:rPr>
          <w:rFonts w:eastAsia="Calibri" w:cstheme="minorHAnsi"/>
          <w:i/>
          <w:iCs/>
          <w:sz w:val="24"/>
          <w:szCs w:val="24"/>
        </w:rPr>
        <w:t>South Wales Police (SWP),</w:t>
      </w:r>
      <w:r>
        <w:rPr>
          <w:rFonts w:eastAsia="Calibri" w:cstheme="minorHAnsi"/>
          <w:sz w:val="24"/>
          <w:szCs w:val="24"/>
        </w:rPr>
        <w:t xml:space="preserve"> available from: https://www.south-wales.police.uk/police-forces/south-wales-police/areas/about-us/about-us/social-media/social-media-house-rules/. [Accessed Feb. 9, 2024].</w:t>
      </w:r>
    </w:p>
    <w:p w14:paraId="1B3548F9" w14:textId="77777777" w:rsidR="008F7F39" w:rsidRDefault="008F7F39" w:rsidP="00325FAD">
      <w:pPr>
        <w:spacing w:line="360" w:lineRule="auto"/>
        <w:ind w:left="720" w:hanging="720"/>
        <w:rPr>
          <w:rFonts w:eastAsia="Calibri" w:cstheme="minorHAnsi"/>
          <w:sz w:val="24"/>
          <w:szCs w:val="24"/>
        </w:rPr>
      </w:pPr>
    </w:p>
    <w:p w14:paraId="019EB80B" w14:textId="77777777" w:rsidR="008F7F39" w:rsidRDefault="008F7F39" w:rsidP="00325FAD">
      <w:pPr>
        <w:spacing w:line="360" w:lineRule="auto"/>
        <w:ind w:left="720" w:hanging="720"/>
        <w:rPr>
          <w:rFonts w:eastAsia="Calibri" w:cstheme="minorHAnsi"/>
          <w:sz w:val="24"/>
          <w:szCs w:val="24"/>
        </w:rPr>
      </w:pPr>
      <w:r>
        <w:rPr>
          <w:rFonts w:eastAsia="Calibri" w:cstheme="minorHAnsi"/>
          <w:sz w:val="24"/>
          <w:szCs w:val="24"/>
        </w:rPr>
        <w:t>Theft Act 1968. available from: https://www.legislation.gov.uk/ukpga/1968/60. [Accessed Feb. 9, 2024].</w:t>
      </w:r>
    </w:p>
    <w:p w14:paraId="56D07EB5" w14:textId="77777777" w:rsidR="008F7F39" w:rsidRDefault="008F7F39" w:rsidP="00325FAD">
      <w:pPr>
        <w:spacing w:line="360" w:lineRule="auto"/>
        <w:ind w:left="720" w:hanging="720"/>
        <w:rPr>
          <w:rFonts w:eastAsia="Calibri" w:cstheme="minorHAnsi"/>
          <w:sz w:val="24"/>
          <w:szCs w:val="24"/>
        </w:rPr>
      </w:pPr>
    </w:p>
    <w:p w14:paraId="41072CFA"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r w:rsidRPr="00325FAD">
        <w:rPr>
          <w:rFonts w:eastAsia="Calibri"/>
          <w:color w:val="auto"/>
          <w:kern w:val="2"/>
          <w:sz w:val="22"/>
          <w:szCs w:val="22"/>
          <w:lang w:eastAsia="en-US"/>
          <w14:ligatures w14:val="standardContextual"/>
        </w:rPr>
        <w:t xml:space="preserve">Wang, G., Oh, I., Courtright, S. H., &amp; Amy E. Colbert, A. E. (2011) ‘Transformational leadership and performance across criteria and levels: A meta-analytic review of 25 years of research’, </w:t>
      </w:r>
      <w:r w:rsidRPr="00325FAD">
        <w:rPr>
          <w:rFonts w:eastAsia="Calibri"/>
          <w:i/>
          <w:iCs/>
          <w:color w:val="auto"/>
          <w:kern w:val="2"/>
          <w:sz w:val="22"/>
          <w:szCs w:val="22"/>
          <w:lang w:eastAsia="en-US"/>
          <w14:ligatures w14:val="standardContextual"/>
        </w:rPr>
        <w:t>Group &amp; Organization Management</w:t>
      </w:r>
      <w:r w:rsidRPr="00325FAD">
        <w:rPr>
          <w:rFonts w:eastAsia="Calibri"/>
          <w:color w:val="auto"/>
          <w:kern w:val="2"/>
          <w:sz w:val="22"/>
          <w:szCs w:val="22"/>
          <w:lang w:eastAsia="en-US"/>
          <w14:ligatures w14:val="standardContextual"/>
        </w:rPr>
        <w:t>, vol. 36, no. 2, pp. 223-270.</w:t>
      </w:r>
    </w:p>
    <w:p w14:paraId="00DF15D1" w14:textId="77777777" w:rsidR="008F7F39" w:rsidRDefault="008F7F39" w:rsidP="00325FAD">
      <w:pPr>
        <w:overflowPunct/>
        <w:autoSpaceDE/>
        <w:autoSpaceDN/>
        <w:adjustRightInd/>
        <w:spacing w:after="160" w:line="360" w:lineRule="auto"/>
        <w:ind w:left="720" w:hanging="720"/>
        <w:textAlignment w:val="auto"/>
        <w:rPr>
          <w:rFonts w:eastAsia="Calibri"/>
          <w:color w:val="auto"/>
          <w:kern w:val="2"/>
          <w:sz w:val="22"/>
          <w:szCs w:val="22"/>
          <w:lang w:eastAsia="en-US"/>
          <w14:ligatures w14:val="standardContextual"/>
        </w:rPr>
      </w:pPr>
    </w:p>
    <w:p w14:paraId="4B554864" w14:textId="77777777" w:rsidR="008F7F39" w:rsidRDefault="008F7F39" w:rsidP="00325FAD">
      <w:pPr>
        <w:spacing w:line="360" w:lineRule="auto"/>
        <w:ind w:left="720" w:hanging="720"/>
        <w:rPr>
          <w:rStyle w:val="pagerange"/>
          <w:rFonts w:cstheme="minorHAnsi"/>
          <w:sz w:val="24"/>
          <w:szCs w:val="24"/>
        </w:rPr>
      </w:pPr>
      <w:r>
        <w:rPr>
          <w:rStyle w:val="authorname"/>
          <w:rFonts w:cstheme="minorHAnsi"/>
          <w:sz w:val="24"/>
          <w:szCs w:val="24"/>
        </w:rPr>
        <w:t>Wood, M.</w:t>
      </w:r>
      <w:r>
        <w:rPr>
          <w:rFonts w:cstheme="minorHAnsi"/>
          <w:sz w:val="24"/>
          <w:szCs w:val="24"/>
        </w:rPr>
        <w:t xml:space="preserve"> </w:t>
      </w:r>
      <w:r>
        <w:rPr>
          <w:rStyle w:val="Date1"/>
          <w:rFonts w:cstheme="minorHAnsi"/>
          <w:sz w:val="24"/>
          <w:szCs w:val="24"/>
        </w:rPr>
        <w:t>(2020)</w:t>
      </w:r>
      <w:r>
        <w:rPr>
          <w:rFonts w:cstheme="minorHAnsi"/>
          <w:sz w:val="24"/>
          <w:szCs w:val="24"/>
        </w:rPr>
        <w:t xml:space="preserve"> ‘</w:t>
      </w:r>
      <w:r>
        <w:rPr>
          <w:rStyle w:val="arttitle"/>
          <w:rFonts w:cstheme="minorHAnsi"/>
          <w:sz w:val="24"/>
          <w:szCs w:val="24"/>
        </w:rPr>
        <w:t>Policing's ‘meme strategy’: Understanding the rise of police social media engagement work’,</w:t>
      </w:r>
      <w:r>
        <w:rPr>
          <w:rFonts w:cstheme="minorHAnsi"/>
          <w:sz w:val="24"/>
          <w:szCs w:val="24"/>
        </w:rPr>
        <w:t xml:space="preserve"> </w:t>
      </w:r>
      <w:r>
        <w:rPr>
          <w:rStyle w:val="serialtitle"/>
          <w:rFonts w:cstheme="minorHAnsi"/>
          <w:i/>
          <w:iCs/>
          <w:sz w:val="24"/>
          <w:szCs w:val="24"/>
        </w:rPr>
        <w:t>Current Issues in Criminal Justice</w:t>
      </w:r>
      <w:r>
        <w:rPr>
          <w:rStyle w:val="serialtitle"/>
          <w:rFonts w:cstheme="minorHAnsi"/>
          <w:sz w:val="24"/>
          <w:szCs w:val="24"/>
        </w:rPr>
        <w:t>,</w:t>
      </w:r>
      <w:r>
        <w:rPr>
          <w:rFonts w:cstheme="minorHAnsi"/>
          <w:sz w:val="24"/>
          <w:szCs w:val="24"/>
        </w:rPr>
        <w:t xml:space="preserve"> </w:t>
      </w:r>
      <w:r>
        <w:rPr>
          <w:rStyle w:val="volumeissue"/>
          <w:rFonts w:cstheme="minorHAnsi"/>
          <w:sz w:val="24"/>
          <w:szCs w:val="24"/>
        </w:rPr>
        <w:t>32(1),</w:t>
      </w:r>
      <w:r>
        <w:rPr>
          <w:rFonts w:cstheme="minorHAnsi"/>
          <w:sz w:val="24"/>
          <w:szCs w:val="24"/>
        </w:rPr>
        <w:t xml:space="preserve"> pp. </w:t>
      </w:r>
      <w:r>
        <w:rPr>
          <w:rStyle w:val="pagerange"/>
          <w:rFonts w:cstheme="minorHAnsi"/>
          <w:sz w:val="24"/>
          <w:szCs w:val="24"/>
        </w:rPr>
        <w:t>40-58.</w:t>
      </w:r>
    </w:p>
    <w:p w14:paraId="0F27731A" w14:textId="77777777" w:rsidR="008F7F39" w:rsidRDefault="008F7F39" w:rsidP="00325FAD">
      <w:pPr>
        <w:spacing w:line="360" w:lineRule="auto"/>
        <w:ind w:left="720" w:hanging="720"/>
        <w:rPr>
          <w:rStyle w:val="pagerange"/>
          <w:rFonts w:cstheme="minorHAnsi"/>
          <w:sz w:val="24"/>
          <w:szCs w:val="24"/>
        </w:rPr>
      </w:pPr>
    </w:p>
    <w:p w14:paraId="21C6F3E7" w14:textId="77777777" w:rsidR="008F7F39" w:rsidRDefault="008F7F39" w:rsidP="00C7475C">
      <w:pPr>
        <w:spacing w:line="360" w:lineRule="auto"/>
        <w:ind w:left="810" w:hanging="810"/>
        <w:rPr>
          <w:rFonts w:ascii="Times New Roman" w:eastAsia="Calibri" w:hAnsi="Times New Roman" w:cs="Times New Roman"/>
          <w:sz w:val="24"/>
          <w:szCs w:val="24"/>
        </w:rPr>
      </w:pPr>
      <w:r>
        <w:rPr>
          <w:rFonts w:ascii="Times New Roman" w:eastAsia="Calibri" w:hAnsi="Times New Roman" w:cs="Times New Roman"/>
          <w:sz w:val="24"/>
          <w:szCs w:val="24"/>
        </w:rPr>
        <w:t xml:space="preserve">Worden, R., Harris, C., &amp; McLean, S. 2014, ‘Risk Assessment and risk management in policing’, </w:t>
      </w:r>
      <w:r>
        <w:rPr>
          <w:rFonts w:ascii="Times New Roman" w:eastAsia="Calibri" w:hAnsi="Times New Roman" w:cs="Times New Roman"/>
          <w:i/>
          <w:iCs/>
          <w:sz w:val="24"/>
          <w:szCs w:val="24"/>
        </w:rPr>
        <w:t>Policing: An International Journal of Police Strategies &amp; Management</w:t>
      </w:r>
      <w:r>
        <w:rPr>
          <w:rFonts w:ascii="Times New Roman" w:eastAsia="Calibri" w:hAnsi="Times New Roman" w:cs="Times New Roman"/>
          <w:sz w:val="24"/>
          <w:szCs w:val="24"/>
        </w:rPr>
        <w:t xml:space="preserve">, 37(2), pp. 239-258. </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DD87F0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30E40">
        <w:rPr>
          <w:rFonts w:eastAsia="Arial"/>
          <w:b/>
          <w:bCs/>
          <w:color w:val="000000" w:themeColor="text1"/>
          <w:sz w:val="24"/>
          <w:szCs w:val="24"/>
          <w:highlight w:val="yellow"/>
        </w:rPr>
        <w:t xml:space="preserve"> Matthew Benson-Davison</w:t>
      </w:r>
    </w:p>
    <w:p w14:paraId="574DF1C8" w14:textId="1C0C00AA" w:rsidR="28D1B5E1" w:rsidRDefault="28D1B5E1" w:rsidP="28D1B5E1">
      <w:pPr>
        <w:jc w:val="both"/>
        <w:rPr>
          <w:b/>
          <w:bCs/>
          <w:color w:val="000000" w:themeColor="text1"/>
          <w:sz w:val="24"/>
          <w:szCs w:val="24"/>
          <w:highlight w:val="yellow"/>
        </w:rPr>
      </w:pPr>
    </w:p>
    <w:p w14:paraId="6AF6F333" w14:textId="0B8C9C8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30E40">
        <w:rPr>
          <w:rFonts w:eastAsia="Arial"/>
          <w:b/>
          <w:bCs/>
          <w:color w:val="000000" w:themeColor="text1"/>
          <w:sz w:val="24"/>
          <w:szCs w:val="24"/>
          <w:highlight w:val="yellow"/>
        </w:rPr>
        <w:t xml:space="preserve"> </w:t>
      </w:r>
      <w:proofErr w:type="gramStart"/>
      <w:r w:rsidR="00A30E40">
        <w:rPr>
          <w:rFonts w:eastAsia="Arial"/>
          <w:b/>
          <w:bCs/>
          <w:color w:val="000000" w:themeColor="text1"/>
          <w:sz w:val="24"/>
          <w:szCs w:val="24"/>
          <w:highlight w:val="yellow"/>
        </w:rPr>
        <w:t>10/06/2024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DF3F6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EA052" w14:textId="77777777" w:rsidR="00DF3F6F" w:rsidRDefault="00DF3F6F">
      <w:r>
        <w:separator/>
      </w:r>
    </w:p>
  </w:endnote>
  <w:endnote w:type="continuationSeparator" w:id="0">
    <w:p w14:paraId="078B168B" w14:textId="77777777" w:rsidR="00DF3F6F" w:rsidRDefault="00DF3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A9DF8" w14:textId="77777777" w:rsidR="00DF3F6F" w:rsidRDefault="00DF3F6F">
      <w:r>
        <w:separator/>
      </w:r>
    </w:p>
  </w:footnote>
  <w:footnote w:type="continuationSeparator" w:id="0">
    <w:p w14:paraId="53BB8C85" w14:textId="77777777" w:rsidR="00DF3F6F" w:rsidRDefault="00DF3F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E3251"/>
    <w:multiLevelType w:val="multilevel"/>
    <w:tmpl w:val="0F4C2D0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3A21468C"/>
    <w:multiLevelType w:val="hybridMultilevel"/>
    <w:tmpl w:val="547462FE"/>
    <w:lvl w:ilvl="0" w:tplc="69568E1A">
      <w:start w:val="1"/>
      <w:numFmt w:val="bullet"/>
      <w:lvlText w:val=""/>
      <w:lvlJc w:val="left"/>
      <w:pPr>
        <w:ind w:left="720" w:hanging="360"/>
      </w:pPr>
      <w:rPr>
        <w:rFonts w:ascii="Symbol" w:hAnsi="Symbol" w:hint="default"/>
      </w:rPr>
    </w:lvl>
    <w:lvl w:ilvl="1" w:tplc="1F3210F8">
      <w:start w:val="1"/>
      <w:numFmt w:val="bullet"/>
      <w:lvlText w:val="o"/>
      <w:lvlJc w:val="left"/>
      <w:pPr>
        <w:ind w:left="1440" w:hanging="360"/>
      </w:pPr>
      <w:rPr>
        <w:rFonts w:ascii="Courier New" w:hAnsi="Courier New" w:cs="Courier New" w:hint="default"/>
      </w:rPr>
    </w:lvl>
    <w:lvl w:ilvl="2" w:tplc="65280DAA">
      <w:start w:val="1"/>
      <w:numFmt w:val="bullet"/>
      <w:lvlText w:val=""/>
      <w:lvlJc w:val="left"/>
      <w:pPr>
        <w:ind w:left="2160" w:hanging="360"/>
      </w:pPr>
      <w:rPr>
        <w:rFonts w:ascii="Wingdings" w:hAnsi="Wingdings" w:hint="default"/>
      </w:rPr>
    </w:lvl>
    <w:lvl w:ilvl="3" w:tplc="B0F8B8F6">
      <w:start w:val="1"/>
      <w:numFmt w:val="bullet"/>
      <w:lvlText w:val=""/>
      <w:lvlJc w:val="left"/>
      <w:pPr>
        <w:ind w:left="2880" w:hanging="360"/>
      </w:pPr>
      <w:rPr>
        <w:rFonts w:ascii="Symbol" w:hAnsi="Symbol" w:hint="default"/>
      </w:rPr>
    </w:lvl>
    <w:lvl w:ilvl="4" w:tplc="2A52F9A4">
      <w:start w:val="1"/>
      <w:numFmt w:val="bullet"/>
      <w:lvlText w:val="o"/>
      <w:lvlJc w:val="left"/>
      <w:pPr>
        <w:ind w:left="3600" w:hanging="360"/>
      </w:pPr>
      <w:rPr>
        <w:rFonts w:ascii="Courier New" w:hAnsi="Courier New" w:cs="Courier New" w:hint="default"/>
      </w:rPr>
    </w:lvl>
    <w:lvl w:ilvl="5" w:tplc="89947D48">
      <w:start w:val="1"/>
      <w:numFmt w:val="bullet"/>
      <w:lvlText w:val=""/>
      <w:lvlJc w:val="left"/>
      <w:pPr>
        <w:ind w:left="4320" w:hanging="360"/>
      </w:pPr>
      <w:rPr>
        <w:rFonts w:ascii="Wingdings" w:hAnsi="Wingdings" w:hint="default"/>
      </w:rPr>
    </w:lvl>
    <w:lvl w:ilvl="6" w:tplc="9710ACD8">
      <w:start w:val="1"/>
      <w:numFmt w:val="bullet"/>
      <w:lvlText w:val=""/>
      <w:lvlJc w:val="left"/>
      <w:pPr>
        <w:ind w:left="5040" w:hanging="360"/>
      </w:pPr>
      <w:rPr>
        <w:rFonts w:ascii="Symbol" w:hAnsi="Symbol" w:hint="default"/>
      </w:rPr>
    </w:lvl>
    <w:lvl w:ilvl="7" w:tplc="5E5E9DC0">
      <w:start w:val="1"/>
      <w:numFmt w:val="bullet"/>
      <w:lvlText w:val="o"/>
      <w:lvlJc w:val="left"/>
      <w:pPr>
        <w:ind w:left="5760" w:hanging="360"/>
      </w:pPr>
      <w:rPr>
        <w:rFonts w:ascii="Courier New" w:hAnsi="Courier New" w:cs="Courier New" w:hint="default"/>
      </w:rPr>
    </w:lvl>
    <w:lvl w:ilvl="8" w:tplc="553E851A">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2630AE5"/>
    <w:multiLevelType w:val="hybridMultilevel"/>
    <w:tmpl w:val="4C2A3DB8"/>
    <w:lvl w:ilvl="0" w:tplc="26E22D2C">
      <w:start w:val="1"/>
      <w:numFmt w:val="decimal"/>
      <w:lvlText w:val="%1."/>
      <w:lvlJc w:val="left"/>
      <w:pPr>
        <w:ind w:left="720" w:hanging="360"/>
      </w:pPr>
    </w:lvl>
    <w:lvl w:ilvl="1" w:tplc="7196F9E0">
      <w:start w:val="1"/>
      <w:numFmt w:val="lowerLetter"/>
      <w:lvlText w:val="%2."/>
      <w:lvlJc w:val="left"/>
      <w:pPr>
        <w:ind w:left="1440" w:hanging="360"/>
      </w:pPr>
    </w:lvl>
    <w:lvl w:ilvl="2" w:tplc="9F78365E">
      <w:start w:val="1"/>
      <w:numFmt w:val="lowerRoman"/>
      <w:lvlText w:val="%3."/>
      <w:lvlJc w:val="right"/>
      <w:pPr>
        <w:ind w:left="2160" w:hanging="180"/>
      </w:pPr>
    </w:lvl>
    <w:lvl w:ilvl="3" w:tplc="3120E5E0">
      <w:start w:val="1"/>
      <w:numFmt w:val="decimal"/>
      <w:lvlText w:val="%4."/>
      <w:lvlJc w:val="left"/>
      <w:pPr>
        <w:ind w:left="2880" w:hanging="360"/>
      </w:pPr>
    </w:lvl>
    <w:lvl w:ilvl="4" w:tplc="6A98B2D6">
      <w:start w:val="1"/>
      <w:numFmt w:val="lowerLetter"/>
      <w:lvlText w:val="%5."/>
      <w:lvlJc w:val="left"/>
      <w:pPr>
        <w:ind w:left="3600" w:hanging="360"/>
      </w:pPr>
    </w:lvl>
    <w:lvl w:ilvl="5" w:tplc="4F1425EC">
      <w:start w:val="1"/>
      <w:numFmt w:val="lowerRoman"/>
      <w:lvlText w:val="%6."/>
      <w:lvlJc w:val="right"/>
      <w:pPr>
        <w:ind w:left="4320" w:hanging="180"/>
      </w:pPr>
    </w:lvl>
    <w:lvl w:ilvl="6" w:tplc="1DC67934">
      <w:start w:val="1"/>
      <w:numFmt w:val="decimal"/>
      <w:lvlText w:val="%7."/>
      <w:lvlJc w:val="left"/>
      <w:pPr>
        <w:ind w:left="5040" w:hanging="360"/>
      </w:pPr>
    </w:lvl>
    <w:lvl w:ilvl="7" w:tplc="32C03C24">
      <w:start w:val="1"/>
      <w:numFmt w:val="lowerLetter"/>
      <w:lvlText w:val="%8."/>
      <w:lvlJc w:val="left"/>
      <w:pPr>
        <w:ind w:left="5760" w:hanging="360"/>
      </w:pPr>
    </w:lvl>
    <w:lvl w:ilvl="8" w:tplc="9AA403D6">
      <w:start w:val="1"/>
      <w:numFmt w:val="lowerRoman"/>
      <w:lvlText w:val="%9."/>
      <w:lvlJc w:val="right"/>
      <w:pPr>
        <w:ind w:left="6480" w:hanging="180"/>
      </w:p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2"/>
  </w:num>
  <w:num w:numId="5" w16cid:durableId="657660749">
    <w:abstractNumId w:val="0"/>
  </w:num>
  <w:num w:numId="6" w16cid:durableId="912272531">
    <w:abstractNumId w:val="1"/>
  </w:num>
  <w:num w:numId="7" w16cid:durableId="21275016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FAD"/>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0D"/>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433D"/>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7F39"/>
    <w:rsid w:val="009079BD"/>
    <w:rsid w:val="00912BD9"/>
    <w:rsid w:val="00920E5B"/>
    <w:rsid w:val="00926436"/>
    <w:rsid w:val="0093018C"/>
    <w:rsid w:val="00932CCA"/>
    <w:rsid w:val="00953E15"/>
    <w:rsid w:val="009544C0"/>
    <w:rsid w:val="00954FA4"/>
    <w:rsid w:val="00956AE9"/>
    <w:rsid w:val="00964CC6"/>
    <w:rsid w:val="00991825"/>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E40"/>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891"/>
    <w:rsid w:val="00C34C23"/>
    <w:rsid w:val="00C42005"/>
    <w:rsid w:val="00C44446"/>
    <w:rsid w:val="00C4664D"/>
    <w:rsid w:val="00C472AA"/>
    <w:rsid w:val="00C50A05"/>
    <w:rsid w:val="00C54AED"/>
    <w:rsid w:val="00C55B2F"/>
    <w:rsid w:val="00C63D00"/>
    <w:rsid w:val="00C6441B"/>
    <w:rsid w:val="00C7108B"/>
    <w:rsid w:val="00C7475C"/>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3F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authorname">
    <w:name w:val="authorname"/>
    <w:basedOn w:val="DefaultParagraphFont"/>
    <w:rsid w:val="00325FAD"/>
  </w:style>
  <w:style w:type="character" w:customStyle="1" w:styleId="Date1">
    <w:name w:val="Date1"/>
    <w:basedOn w:val="DefaultParagraphFont"/>
    <w:rsid w:val="00325FAD"/>
  </w:style>
  <w:style w:type="character" w:customStyle="1" w:styleId="arttitle">
    <w:name w:val="art_title"/>
    <w:basedOn w:val="DefaultParagraphFont"/>
    <w:rsid w:val="00325FAD"/>
  </w:style>
  <w:style w:type="character" w:customStyle="1" w:styleId="serialtitle">
    <w:name w:val="serial_title"/>
    <w:basedOn w:val="DefaultParagraphFont"/>
    <w:rsid w:val="00325FAD"/>
  </w:style>
  <w:style w:type="character" w:customStyle="1" w:styleId="volumeissue">
    <w:name w:val="volume_issue"/>
    <w:basedOn w:val="DefaultParagraphFont"/>
    <w:rsid w:val="00325FAD"/>
  </w:style>
  <w:style w:type="character" w:customStyle="1" w:styleId="pagerange">
    <w:name w:val="page_range"/>
    <w:basedOn w:val="DefaultParagraphFont"/>
    <w:rsid w:val="00325FAD"/>
  </w:style>
  <w:style w:type="character" w:styleId="UnresolvedMention">
    <w:name w:val="Unresolved Mention"/>
    <w:basedOn w:val="DefaultParagraphFont"/>
    <w:uiPriority w:val="99"/>
    <w:semiHidden/>
    <w:unhideWhenUsed/>
    <w:rsid w:val="00325FAD"/>
    <w:rPr>
      <w:color w:val="605E5C"/>
      <w:shd w:val="clear" w:color="auto" w:fill="E1DFDD"/>
    </w:rPr>
  </w:style>
  <w:style w:type="paragraph" w:styleId="NormalWeb">
    <w:name w:val="Normal (Web)"/>
    <w:basedOn w:val="Normal"/>
    <w:uiPriority w:val="99"/>
    <w:unhideWhenUsed/>
    <w:rsid w:val="008F7F3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1630340">
      <w:bodyDiv w:val="1"/>
      <w:marLeft w:val="0"/>
      <w:marRight w:val="0"/>
      <w:marTop w:val="0"/>
      <w:marBottom w:val="0"/>
      <w:divBdr>
        <w:top w:val="none" w:sz="0" w:space="0" w:color="auto"/>
        <w:left w:val="none" w:sz="0" w:space="0" w:color="auto"/>
        <w:bottom w:val="none" w:sz="0" w:space="0" w:color="auto"/>
        <w:right w:val="none" w:sz="0" w:space="0" w:color="auto"/>
      </w:divBdr>
      <w:divsChild>
        <w:div w:id="123274357">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145503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369426">
      <w:bodyDiv w:val="1"/>
      <w:marLeft w:val="0"/>
      <w:marRight w:val="0"/>
      <w:marTop w:val="0"/>
      <w:marBottom w:val="0"/>
      <w:divBdr>
        <w:top w:val="none" w:sz="0" w:space="0" w:color="auto"/>
        <w:left w:val="none" w:sz="0" w:space="0" w:color="auto"/>
        <w:bottom w:val="none" w:sz="0" w:space="0" w:color="auto"/>
        <w:right w:val="none" w:sz="0" w:space="0" w:color="auto"/>
      </w:divBdr>
      <w:divsChild>
        <w:div w:id="895698374">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618210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096459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8961090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81244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techopen.com/chapters/72435" TargetMode="External"/><Relationship Id="rId2" Type="http://schemas.openxmlformats.org/officeDocument/2006/relationships/customXml" Target="../customXml/item2.xml"/><Relationship Id="rId16" Type="http://schemas.openxmlformats.org/officeDocument/2006/relationships/hyperlink" Target="https://www.researchgate.net/profile/Vineet-Kapoor-2/publication/314952364_The_Anatomy_of_SMART_Police_Model_Identification_of_An_Agenda_for_Change/links/58c7d10d92851cd9c15e6dd5/The-Anatomy-of-SMART-Police-Model-Identification-of-An-Agenda-for-Change.pdf?origin=publication_detail&amp;_tp=eyJjb250ZXh0Ijp7ImZpcnN0UGFnZSI6InB1YmxpY2F0aW9uRG93bmxvYWQiLCJwYWdlIjoicHVibGljYXRpb25Eb3dubG9hZCIsInByZXZpb3VzUGFnZSI6InB1YmxpY2F0aW9uIn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41</Pages>
  <Words>10623</Words>
  <Characters>60366</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Benson-Davison,Matthew swp8185</cp:lastModifiedBy>
  <cp:revision>4</cp:revision>
  <cp:lastPrinted>2014-08-26T08:55:00Z</cp:lastPrinted>
  <dcterms:created xsi:type="dcterms:W3CDTF">2024-05-10T00:25:00Z</dcterms:created>
  <dcterms:modified xsi:type="dcterms:W3CDTF">2024-06-10T04:47:00Z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2024-05-10T00:20:42Z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d985d12a-5226-4264-888b-6dcc9b983feb</vt:lpwstr>
  </property>
  <property fmtid="{D5CDD505-2E9C-101B-9397-08002B2CF9AE}" pid="9" name="MSIP_Label_66cf8fe5-b7b7-4df7-b38d-1c61ac2f6639_ContentBits">
    <vt:lpwstr>0</vt:lpwstr>
  </property>
</Properties>
</file>