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center"/>
        <w:rPr>
          <w:rFonts w:ascii="Times New Roman" w:hAnsi="Times New Roman" w:cs="Times New Roman" w:eastAsia="Times New Roman"/>
          <w:color w:val="auto"/>
          <w:spacing w:val="0"/>
          <w:position w:val="0"/>
          <w:sz w:val="28"/>
          <w:shd w:fill="auto" w:val="clear"/>
        </w:rPr>
      </w:pPr>
      <w:r>
        <w:object w:dxaOrig="3257" w:dyaOrig="1305">
          <v:rect xmlns:o="urn:schemas-microsoft-com:office:office" xmlns:v="urn:schemas-microsoft-com:vml" id="rectole0000000000" style="width:162.850000pt;height:65.2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HNC/HND/BSc Civil Engineering and</w:t>
      </w:r>
    </w:p>
    <w:p>
      <w:pPr>
        <w:spacing w:before="0" w:after="0" w:line="24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Environmental Management</w:t>
      </w: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Integrated Group Project </w:t>
      </w:r>
    </w:p>
    <w:p>
      <w:pPr>
        <w:spacing w:before="0" w:after="0" w:line="24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Module Code : ACBA6003</w:t>
      </w:r>
    </w:p>
    <w:p>
      <w:pPr>
        <w:spacing w:before="0" w:after="0" w:line="24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Assignment 1</w:t>
      </w:r>
    </w:p>
    <w:p>
      <w:pPr>
        <w:spacing w:before="0" w:after="0" w:line="240"/>
        <w:ind w:right="0" w:left="0" w:firstLine="0"/>
        <w:jc w:val="center"/>
        <w:rPr>
          <w:rFonts w:ascii="Times New Roman" w:hAnsi="Times New Roman" w:cs="Times New Roman" w:eastAsia="Times New Roman"/>
          <w:color w:val="auto"/>
          <w:spacing w:val="0"/>
          <w:position w:val="0"/>
          <w:sz w:val="28"/>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Civil Engineering Cohort</w:t>
      </w:r>
    </w:p>
    <w:p>
      <w:pPr>
        <w:spacing w:before="0" w:after="0" w:line="24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Project B</w:t>
      </w: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Lecturer: Alun Nantel</w:t>
      </w:r>
    </w:p>
    <w:p>
      <w:pPr>
        <w:spacing w:before="0" w:after="0" w:line="24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Report By: </w:t>
      </w:r>
    </w:p>
    <w:p>
      <w:pPr>
        <w:spacing w:before="0" w:after="0" w:line="24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Thomas Hinder : 1701670</w:t>
      </w:r>
    </w:p>
    <w:p>
      <w:pPr>
        <w:spacing w:before="0" w:after="0" w:line="24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Mark Jones : 1701962</w:t>
      </w:r>
    </w:p>
    <w:p>
      <w:pPr>
        <w:spacing w:before="0" w:after="0" w:line="24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Jacob Passmore : 1706871</w:t>
      </w:r>
    </w:p>
    <w:p>
      <w:pPr>
        <w:spacing w:before="0" w:after="0" w:line="24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Connor Gilbert : 1705190</w:t>
      </w: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r>
        <w:object w:dxaOrig="8664" w:dyaOrig="5528">
          <v:rect xmlns:o="urn:schemas-microsoft-com:office:office" xmlns:v="urn:schemas-microsoft-com:vml" id="rectole0000000001" style="width:433.200000pt;height:276.4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TABLE OF CONTENTS</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10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8"/>
          <w:shd w:fill="auto" w:val="clear"/>
        </w:rPr>
        <w:t xml:space="preserve">1.0  Introduction</w:t>
      </w:r>
      <w:r>
        <w:rPr>
          <w:rFonts w:ascii="Arial" w:hAnsi="Arial" w:cs="Arial" w:eastAsia="Arial"/>
          <w:color w:val="000000"/>
          <w:spacing w:val="0"/>
          <w:position w:val="0"/>
          <w:sz w:val="24"/>
          <w:shd w:fill="auto" w:val="clear"/>
        </w:rPr>
        <w:t xml:space="preserve">…………………………………………………………………………9</w:t>
      </w:r>
    </w:p>
    <w:p>
      <w:pPr>
        <w:spacing w:before="0" w:after="100" w:line="360"/>
        <w:ind w:right="0" w:left="720" w:firstLine="0"/>
        <w:jc w:val="left"/>
        <w:rPr>
          <w:rFonts w:ascii="Arial" w:hAnsi="Arial" w:cs="Arial" w:eastAsia="Arial"/>
          <w:color w:val="BF8F00"/>
          <w:spacing w:val="0"/>
          <w:position w:val="0"/>
          <w:sz w:val="24"/>
          <w:shd w:fill="auto" w:val="clear"/>
        </w:rPr>
      </w:pPr>
      <w:r>
        <w:rPr>
          <w:rFonts w:ascii="Arial" w:hAnsi="Arial" w:cs="Arial" w:eastAsia="Arial"/>
          <w:color w:val="BF8F00"/>
          <w:spacing w:val="0"/>
          <w:position w:val="0"/>
          <w:sz w:val="22"/>
          <w:shd w:fill="auto" w:val="clear"/>
        </w:rPr>
        <w:t xml:space="preserve">1.1  The need (JP)</w:t>
      </w:r>
      <w:r>
        <w:rPr>
          <w:rFonts w:ascii="Arial" w:hAnsi="Arial" w:cs="Arial" w:eastAsia="Arial"/>
          <w:color w:val="BF8F00"/>
          <w:spacing w:val="0"/>
          <w:position w:val="0"/>
          <w:sz w:val="24"/>
          <w:shd w:fill="auto" w:val="clear"/>
        </w:rPr>
        <w:t xml:space="preserve">…………………………………………………………………</w:t>
      </w:r>
      <w:r>
        <w:rPr>
          <w:rFonts w:ascii="Arial" w:hAnsi="Arial" w:cs="Arial" w:eastAsia="Arial"/>
          <w:color w:val="BF8F00"/>
          <w:spacing w:val="0"/>
          <w:position w:val="0"/>
          <w:sz w:val="2"/>
          <w:shd w:fill="auto" w:val="clear"/>
        </w:rPr>
        <w:t xml:space="preserve">.</w:t>
      </w:r>
      <w:r>
        <w:rPr>
          <w:rFonts w:ascii="Arial" w:hAnsi="Arial" w:cs="Arial" w:eastAsia="Arial"/>
          <w:color w:val="BF8F00"/>
          <w:spacing w:val="0"/>
          <w:position w:val="0"/>
          <w:sz w:val="24"/>
          <w:shd w:fill="auto" w:val="clear"/>
        </w:rPr>
        <w:t xml:space="preserve">..</w:t>
      </w:r>
      <w:r>
        <w:rPr>
          <w:rFonts w:ascii="Arial" w:hAnsi="Arial" w:cs="Arial" w:eastAsia="Arial"/>
          <w:color w:val="BF8F00"/>
          <w:spacing w:val="0"/>
          <w:position w:val="0"/>
          <w:sz w:val="16"/>
          <w:shd w:fill="auto" w:val="clear"/>
        </w:rPr>
        <w:t xml:space="preserve">.</w:t>
      </w:r>
      <w:r>
        <w:rPr>
          <w:rFonts w:ascii="Arial" w:hAnsi="Arial" w:cs="Arial" w:eastAsia="Arial"/>
          <w:color w:val="BF8F00"/>
          <w:spacing w:val="0"/>
          <w:position w:val="0"/>
          <w:sz w:val="24"/>
          <w:shd w:fill="auto" w:val="clear"/>
        </w:rPr>
        <w:t xml:space="preserve">9</w:t>
      </w:r>
    </w:p>
    <w:p>
      <w:pPr>
        <w:spacing w:before="0" w:after="100" w:line="360"/>
        <w:ind w:right="0" w:left="720" w:firstLine="0"/>
        <w:jc w:val="left"/>
        <w:rPr>
          <w:rFonts w:ascii="Arial" w:hAnsi="Arial" w:cs="Arial" w:eastAsia="Arial"/>
          <w:color w:val="BF8F00"/>
          <w:spacing w:val="0"/>
          <w:position w:val="0"/>
          <w:sz w:val="24"/>
          <w:shd w:fill="auto" w:val="clear"/>
        </w:rPr>
      </w:pPr>
      <w:r>
        <w:rPr>
          <w:rFonts w:ascii="Arial" w:hAnsi="Arial" w:cs="Arial" w:eastAsia="Arial"/>
          <w:color w:val="BF8F00"/>
          <w:spacing w:val="0"/>
          <w:position w:val="0"/>
          <w:sz w:val="22"/>
          <w:shd w:fill="auto" w:val="clear"/>
        </w:rPr>
        <w:t xml:space="preserve">1.2  Location (JP)</w:t>
      </w:r>
      <w:r>
        <w:rPr>
          <w:rFonts w:ascii="Arial" w:hAnsi="Arial" w:cs="Arial" w:eastAsia="Arial"/>
          <w:color w:val="BF8F00"/>
          <w:spacing w:val="0"/>
          <w:position w:val="0"/>
          <w:sz w:val="24"/>
          <w:shd w:fill="auto" w:val="clear"/>
        </w:rPr>
        <w:t xml:space="preserve">……………………………………………………………………</w:t>
      </w:r>
      <w:r>
        <w:rPr>
          <w:rFonts w:ascii="Arial" w:hAnsi="Arial" w:cs="Arial" w:eastAsia="Arial"/>
          <w:color w:val="BF8F00"/>
          <w:spacing w:val="0"/>
          <w:position w:val="0"/>
          <w:sz w:val="8"/>
          <w:shd w:fill="auto" w:val="clear"/>
        </w:rPr>
        <w:t xml:space="preserve">..</w:t>
      </w:r>
      <w:r>
        <w:rPr>
          <w:rFonts w:ascii="Arial" w:hAnsi="Arial" w:cs="Arial" w:eastAsia="Arial"/>
          <w:color w:val="BF8F00"/>
          <w:spacing w:val="0"/>
          <w:position w:val="0"/>
          <w:sz w:val="24"/>
          <w:shd w:fill="auto" w:val="clear"/>
        </w:rPr>
        <w:t xml:space="preserve">9</w:t>
      </w:r>
    </w:p>
    <w:p>
      <w:pPr>
        <w:spacing w:before="0" w:after="100" w:line="360"/>
        <w:ind w:right="0" w:left="720" w:firstLine="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2"/>
          <w:shd w:fill="auto" w:val="clear"/>
        </w:rPr>
        <w:t xml:space="preserve">1.3  Constraints (TH) </w:t>
      </w:r>
      <w:r>
        <w:rPr>
          <w:rFonts w:ascii="Arial" w:hAnsi="Arial" w:cs="Arial" w:eastAsia="Arial"/>
          <w:color w:val="2E74B5"/>
          <w:spacing w:val="0"/>
          <w:position w:val="0"/>
          <w:sz w:val="24"/>
          <w:shd w:fill="auto" w:val="clear"/>
        </w:rPr>
        <w:t xml:space="preserve">………………………………………………………………..</w:t>
      </w:r>
      <w:r>
        <w:rPr>
          <w:rFonts w:ascii="Arial" w:hAnsi="Arial" w:cs="Arial" w:eastAsia="Arial"/>
          <w:color w:val="2E74B5"/>
          <w:spacing w:val="0"/>
          <w:position w:val="0"/>
          <w:sz w:val="2"/>
          <w:shd w:fill="auto" w:val="clear"/>
        </w:rPr>
        <w:t xml:space="preserve">..</w:t>
      </w:r>
      <w:r>
        <w:rPr>
          <w:rFonts w:ascii="Arial" w:hAnsi="Arial" w:cs="Arial" w:eastAsia="Arial"/>
          <w:color w:val="2E74B5"/>
          <w:spacing w:val="0"/>
          <w:position w:val="0"/>
          <w:sz w:val="24"/>
          <w:shd w:fill="auto" w:val="clear"/>
        </w:rPr>
        <w:t xml:space="preserve">9</w:t>
      </w:r>
    </w:p>
    <w:p>
      <w:pPr>
        <w:spacing w:before="0" w:after="10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1.3.1  Project Scope (TH) ……………………………………………………………….</w:t>
      </w:r>
      <w:r>
        <w:rPr>
          <w:rFonts w:ascii="Arial" w:hAnsi="Arial" w:cs="Arial" w:eastAsia="Arial"/>
          <w:color w:val="2E74B5"/>
          <w:spacing w:val="0"/>
          <w:position w:val="0"/>
          <w:sz w:val="2"/>
          <w:shd w:fill="auto" w:val="clear"/>
        </w:rPr>
        <w:t xml:space="preserve">...</w:t>
      </w:r>
      <w:r>
        <w:rPr>
          <w:rFonts w:ascii="Arial" w:hAnsi="Arial" w:cs="Arial" w:eastAsia="Arial"/>
          <w:color w:val="2E74B5"/>
          <w:spacing w:val="0"/>
          <w:position w:val="0"/>
          <w:sz w:val="22"/>
          <w:shd w:fill="auto" w:val="clear"/>
        </w:rPr>
        <w:t xml:space="preserve">10</w:t>
      </w:r>
    </w:p>
    <w:p>
      <w:pPr>
        <w:spacing w:before="0" w:after="10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1.3.2  Project Schedule (TH) ……………………………………………………………</w:t>
      </w:r>
      <w:r>
        <w:rPr>
          <w:rFonts w:ascii="Arial" w:hAnsi="Arial" w:cs="Arial" w:eastAsia="Arial"/>
          <w:color w:val="2E74B5"/>
          <w:spacing w:val="0"/>
          <w:position w:val="0"/>
          <w:sz w:val="2"/>
          <w:shd w:fill="auto" w:val="clear"/>
        </w:rPr>
        <w:t xml:space="preserve">.</w:t>
      </w:r>
      <w:r>
        <w:rPr>
          <w:rFonts w:ascii="Arial" w:hAnsi="Arial" w:cs="Arial" w:eastAsia="Arial"/>
          <w:color w:val="2E74B5"/>
          <w:spacing w:val="0"/>
          <w:position w:val="0"/>
          <w:sz w:val="22"/>
          <w:shd w:fill="auto" w:val="clear"/>
        </w:rPr>
        <w:t xml:space="preserve">10</w:t>
      </w:r>
    </w:p>
    <w:p>
      <w:pPr>
        <w:spacing w:before="0" w:after="10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1.3.3  Resources (TH) …………………………………………………………………...10</w:t>
      </w:r>
    </w:p>
    <w:p>
      <w:pPr>
        <w:spacing w:before="0" w:after="10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1.3.4  Time and Cost (TH) ………………………………………………………………</w:t>
      </w:r>
      <w:r>
        <w:rPr>
          <w:rFonts w:ascii="Arial" w:hAnsi="Arial" w:cs="Arial" w:eastAsia="Arial"/>
          <w:color w:val="2E74B5"/>
          <w:spacing w:val="0"/>
          <w:position w:val="0"/>
          <w:sz w:val="2"/>
          <w:shd w:fill="auto" w:val="clear"/>
        </w:rPr>
        <w:t xml:space="preserve">…</w:t>
      </w:r>
      <w:r>
        <w:rPr>
          <w:rFonts w:ascii="Arial" w:hAnsi="Arial" w:cs="Arial" w:eastAsia="Arial"/>
          <w:color w:val="2E74B5"/>
          <w:spacing w:val="0"/>
          <w:position w:val="0"/>
          <w:sz w:val="22"/>
          <w:shd w:fill="auto" w:val="clear"/>
        </w:rPr>
        <w:t xml:space="preserve">10</w:t>
      </w:r>
    </w:p>
    <w:p>
      <w:pPr>
        <w:spacing w:before="0" w:after="10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1.3.5  Time (TH) ………………………………………………………………………….</w:t>
      </w:r>
      <w:r>
        <w:rPr>
          <w:rFonts w:ascii="Arial" w:hAnsi="Arial" w:cs="Arial" w:eastAsia="Arial"/>
          <w:color w:val="2E74B5"/>
          <w:spacing w:val="0"/>
          <w:position w:val="0"/>
          <w:sz w:val="16"/>
          <w:shd w:fill="auto" w:val="clear"/>
        </w:rPr>
        <w:t xml:space="preserve">.</w:t>
      </w:r>
      <w:r>
        <w:rPr>
          <w:rFonts w:ascii="Arial" w:hAnsi="Arial" w:cs="Arial" w:eastAsia="Arial"/>
          <w:color w:val="2E74B5"/>
          <w:spacing w:val="0"/>
          <w:position w:val="0"/>
          <w:sz w:val="22"/>
          <w:shd w:fill="auto" w:val="clear"/>
        </w:rPr>
        <w:t xml:space="preserve">11</w:t>
      </w:r>
    </w:p>
    <w:p>
      <w:pPr>
        <w:spacing w:before="0" w:after="10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1.3.6  Cost (TH) ………………………………………………………………...………...11</w:t>
      </w:r>
    </w:p>
    <w:p>
      <w:pPr>
        <w:spacing w:before="0" w:after="10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1.3.7  Other Resources (TH) ……………………………………………………………</w:t>
      </w:r>
      <w:r>
        <w:rPr>
          <w:rFonts w:ascii="Arial" w:hAnsi="Arial" w:cs="Arial" w:eastAsia="Arial"/>
          <w:color w:val="2E74B5"/>
          <w:spacing w:val="0"/>
          <w:position w:val="0"/>
          <w:sz w:val="11"/>
          <w:shd w:fill="auto" w:val="clear"/>
        </w:rPr>
        <w:t xml:space="preserve">.</w:t>
      </w:r>
      <w:r>
        <w:rPr>
          <w:rFonts w:ascii="Arial" w:hAnsi="Arial" w:cs="Arial" w:eastAsia="Arial"/>
          <w:color w:val="2E74B5"/>
          <w:spacing w:val="0"/>
          <w:position w:val="0"/>
          <w:sz w:val="22"/>
          <w:shd w:fill="auto" w:val="clear"/>
        </w:rPr>
        <w:t xml:space="preserve">11</w:t>
      </w:r>
    </w:p>
    <w:p>
      <w:pPr>
        <w:spacing w:before="0" w:after="10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1.3.8  Design Constraints (TH) ………………………………………………………….11</w:t>
      </w:r>
    </w:p>
    <w:p>
      <w:pPr>
        <w:spacing w:before="0" w:after="10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1.3.9  Environmental Constraints (TH) ………………………………………………...</w:t>
      </w:r>
      <w:r>
        <w:rPr>
          <w:rFonts w:ascii="Arial" w:hAnsi="Arial" w:cs="Arial" w:eastAsia="Arial"/>
          <w:color w:val="2E74B5"/>
          <w:spacing w:val="0"/>
          <w:position w:val="0"/>
          <w:sz w:val="13"/>
          <w:shd w:fill="auto" w:val="clear"/>
        </w:rPr>
        <w:t xml:space="preserve">.</w:t>
      </w:r>
      <w:r>
        <w:rPr>
          <w:rFonts w:ascii="Arial" w:hAnsi="Arial" w:cs="Arial" w:eastAsia="Arial"/>
          <w:color w:val="2E74B5"/>
          <w:spacing w:val="0"/>
          <w:position w:val="0"/>
          <w:sz w:val="22"/>
          <w:shd w:fill="auto" w:val="clear"/>
        </w:rPr>
        <w:t xml:space="preserve">11</w:t>
      </w:r>
    </w:p>
    <w:p>
      <w:pPr>
        <w:spacing w:before="0" w:after="100" w:line="360"/>
        <w:ind w:right="0" w:left="720" w:firstLine="0"/>
        <w:jc w:val="left"/>
        <w:rPr>
          <w:rFonts w:ascii="Arial" w:hAnsi="Arial" w:cs="Arial" w:eastAsia="Arial"/>
          <w:color w:val="00B050"/>
          <w:spacing w:val="0"/>
          <w:position w:val="0"/>
          <w:sz w:val="24"/>
          <w:shd w:fill="auto" w:val="clear"/>
        </w:rPr>
      </w:pPr>
      <w:r>
        <w:rPr>
          <w:rFonts w:ascii="Arial" w:hAnsi="Arial" w:cs="Arial" w:eastAsia="Arial"/>
          <w:color w:val="00B050"/>
          <w:spacing w:val="0"/>
          <w:position w:val="0"/>
          <w:sz w:val="22"/>
          <w:shd w:fill="auto" w:val="clear"/>
        </w:rPr>
        <w:t xml:space="preserve">1.4  Ground Investigation (MJ) ………………………………………………………….12</w:t>
      </w:r>
    </w:p>
    <w:p>
      <w:pPr>
        <w:spacing w:before="0" w:after="100" w:line="360"/>
        <w:ind w:right="0" w:left="720" w:firstLine="0"/>
        <w:jc w:val="left"/>
        <w:rPr>
          <w:rFonts w:ascii="Arial" w:hAnsi="Arial" w:cs="Arial" w:eastAsia="Arial"/>
          <w:color w:val="00B050"/>
          <w:spacing w:val="0"/>
          <w:position w:val="0"/>
          <w:sz w:val="24"/>
          <w:shd w:fill="auto" w:val="clear"/>
        </w:rPr>
      </w:pPr>
      <w:r>
        <w:rPr>
          <w:rFonts w:ascii="Arial" w:hAnsi="Arial" w:cs="Arial" w:eastAsia="Arial"/>
          <w:color w:val="00B050"/>
          <w:spacing w:val="0"/>
          <w:position w:val="0"/>
          <w:sz w:val="24"/>
          <w:shd w:fill="auto" w:val="clear"/>
        </w:rPr>
        <w:t xml:space="preserve">1.4.2 Walk Over Inspection </w:t>
      </w:r>
      <w:r>
        <w:rPr>
          <w:rFonts w:ascii="Arial" w:hAnsi="Arial" w:cs="Arial" w:eastAsia="Arial"/>
          <w:color w:val="00B050"/>
          <w:spacing w:val="0"/>
          <w:position w:val="0"/>
          <w:sz w:val="22"/>
          <w:shd w:fill="auto" w:val="clear"/>
        </w:rPr>
        <w:t xml:space="preserve">(MJ) …………………………………………………….12</w:t>
      </w:r>
    </w:p>
    <w:p>
      <w:pPr>
        <w:spacing w:before="0" w:after="100" w:line="360"/>
        <w:ind w:right="0" w:left="720" w:firstLine="0"/>
        <w:jc w:val="left"/>
        <w:rPr>
          <w:rFonts w:ascii="Arial" w:hAnsi="Arial" w:cs="Arial" w:eastAsia="Arial"/>
          <w:color w:val="00B050"/>
          <w:spacing w:val="0"/>
          <w:position w:val="0"/>
          <w:sz w:val="24"/>
          <w:shd w:fill="auto" w:val="clear"/>
        </w:rPr>
      </w:pPr>
      <w:r>
        <w:rPr>
          <w:rFonts w:ascii="Arial" w:hAnsi="Arial" w:cs="Arial" w:eastAsia="Arial"/>
          <w:color w:val="00B050"/>
          <w:spacing w:val="0"/>
          <w:position w:val="0"/>
          <w:sz w:val="24"/>
          <w:shd w:fill="auto" w:val="clear"/>
        </w:rPr>
        <w:t xml:space="preserve">1.4.3 Previous Developments, Services and Existing Developments </w:t>
      </w:r>
      <w:r>
        <w:rPr>
          <w:rFonts w:ascii="Arial" w:hAnsi="Arial" w:cs="Arial" w:eastAsia="Arial"/>
          <w:color w:val="00B050"/>
          <w:spacing w:val="0"/>
          <w:position w:val="0"/>
          <w:sz w:val="22"/>
          <w:shd w:fill="auto" w:val="clear"/>
        </w:rPr>
        <w:t xml:space="preserve">(MJ) ...13</w:t>
      </w:r>
    </w:p>
    <w:p>
      <w:pPr>
        <w:spacing w:before="0" w:after="100" w:line="360"/>
        <w:ind w:right="0" w:left="720" w:firstLine="0"/>
        <w:jc w:val="left"/>
        <w:rPr>
          <w:rFonts w:ascii="Arial" w:hAnsi="Arial" w:cs="Arial" w:eastAsia="Arial"/>
          <w:color w:val="00B050"/>
          <w:spacing w:val="0"/>
          <w:position w:val="0"/>
          <w:sz w:val="24"/>
          <w:shd w:fill="auto" w:val="clear"/>
        </w:rPr>
      </w:pPr>
      <w:r>
        <w:rPr>
          <w:rFonts w:ascii="Arial" w:hAnsi="Arial" w:cs="Arial" w:eastAsia="Arial"/>
          <w:color w:val="00B050"/>
          <w:spacing w:val="0"/>
          <w:position w:val="0"/>
          <w:sz w:val="24"/>
          <w:shd w:fill="auto" w:val="clear"/>
        </w:rPr>
        <w:t xml:space="preserve">1.4.3.1 Historic Maps View </w:t>
      </w:r>
      <w:r>
        <w:rPr>
          <w:rFonts w:ascii="Arial" w:hAnsi="Arial" w:cs="Arial" w:eastAsia="Arial"/>
          <w:color w:val="00B050"/>
          <w:spacing w:val="0"/>
          <w:position w:val="0"/>
          <w:sz w:val="22"/>
          <w:shd w:fill="auto" w:val="clear"/>
        </w:rPr>
        <w:t xml:space="preserve">(MJ) ……………………………………………………..13</w:t>
      </w:r>
    </w:p>
    <w:p>
      <w:pPr>
        <w:spacing w:before="0" w:after="100" w:line="360"/>
        <w:ind w:right="0" w:left="720" w:firstLine="0"/>
        <w:jc w:val="left"/>
        <w:rPr>
          <w:rFonts w:ascii="Arial" w:hAnsi="Arial" w:cs="Arial" w:eastAsia="Arial"/>
          <w:color w:val="00B050"/>
          <w:spacing w:val="0"/>
          <w:position w:val="0"/>
          <w:sz w:val="24"/>
          <w:shd w:fill="auto" w:val="clear"/>
        </w:rPr>
      </w:pPr>
      <w:r>
        <w:rPr>
          <w:rFonts w:ascii="Arial" w:hAnsi="Arial" w:cs="Arial" w:eastAsia="Arial"/>
          <w:color w:val="00B050"/>
          <w:spacing w:val="0"/>
          <w:position w:val="0"/>
          <w:sz w:val="24"/>
          <w:shd w:fill="auto" w:val="clear"/>
        </w:rPr>
        <w:t xml:space="preserve">1.4.3.2 Superficial Deposits </w:t>
      </w:r>
      <w:r>
        <w:rPr>
          <w:rFonts w:ascii="Arial" w:hAnsi="Arial" w:cs="Arial" w:eastAsia="Arial"/>
          <w:color w:val="00B050"/>
          <w:spacing w:val="0"/>
          <w:position w:val="0"/>
          <w:sz w:val="22"/>
          <w:shd w:fill="auto" w:val="clear"/>
        </w:rPr>
        <w:t xml:space="preserve">(MJ) ……………………………………………………</w:t>
      </w:r>
      <w:r>
        <w:rPr>
          <w:rFonts w:ascii="Arial" w:hAnsi="Arial" w:cs="Arial" w:eastAsia="Arial"/>
          <w:color w:val="00B050"/>
          <w:spacing w:val="0"/>
          <w:position w:val="0"/>
          <w:sz w:val="10"/>
          <w:shd w:fill="auto" w:val="clear"/>
        </w:rPr>
        <w:t xml:space="preserve">.</w:t>
      </w:r>
      <w:r>
        <w:rPr>
          <w:rFonts w:ascii="Arial" w:hAnsi="Arial" w:cs="Arial" w:eastAsia="Arial"/>
          <w:color w:val="00B050"/>
          <w:spacing w:val="0"/>
          <w:position w:val="0"/>
          <w:sz w:val="22"/>
          <w:shd w:fill="auto" w:val="clear"/>
        </w:rPr>
        <w:t xml:space="preserve">13</w:t>
      </w:r>
    </w:p>
    <w:p>
      <w:pPr>
        <w:spacing w:before="0" w:after="100" w:line="360"/>
        <w:ind w:right="0" w:left="720" w:firstLine="0"/>
        <w:jc w:val="left"/>
        <w:rPr>
          <w:rFonts w:ascii="Arial" w:hAnsi="Arial" w:cs="Arial" w:eastAsia="Arial"/>
          <w:color w:val="00B050"/>
          <w:spacing w:val="0"/>
          <w:position w:val="0"/>
          <w:sz w:val="24"/>
          <w:shd w:fill="auto" w:val="clear"/>
        </w:rPr>
      </w:pPr>
      <w:r>
        <w:rPr>
          <w:rFonts w:ascii="Arial" w:hAnsi="Arial" w:cs="Arial" w:eastAsia="Arial"/>
          <w:color w:val="00B050"/>
          <w:spacing w:val="0"/>
          <w:position w:val="0"/>
          <w:sz w:val="24"/>
          <w:shd w:fill="auto" w:val="clear"/>
        </w:rPr>
        <w:t xml:space="preserve">1.4.3.3 Radon Maps </w:t>
      </w:r>
      <w:r>
        <w:rPr>
          <w:rFonts w:ascii="Arial" w:hAnsi="Arial" w:cs="Arial" w:eastAsia="Arial"/>
          <w:color w:val="00B050"/>
          <w:spacing w:val="0"/>
          <w:position w:val="0"/>
          <w:sz w:val="22"/>
          <w:shd w:fill="auto" w:val="clear"/>
        </w:rPr>
        <w:t xml:space="preserve">(MJ) ……………………………………………………………..14</w:t>
      </w:r>
    </w:p>
    <w:p>
      <w:pPr>
        <w:spacing w:before="0" w:after="100" w:line="360"/>
        <w:ind w:right="0" w:left="720" w:firstLine="0"/>
        <w:jc w:val="left"/>
        <w:rPr>
          <w:rFonts w:ascii="Arial" w:hAnsi="Arial" w:cs="Arial" w:eastAsia="Arial"/>
          <w:color w:val="00B050"/>
          <w:spacing w:val="0"/>
          <w:position w:val="0"/>
          <w:sz w:val="24"/>
          <w:shd w:fill="auto" w:val="clear"/>
        </w:rPr>
      </w:pPr>
      <w:r>
        <w:rPr>
          <w:rFonts w:ascii="Arial" w:hAnsi="Arial" w:cs="Arial" w:eastAsia="Arial"/>
          <w:color w:val="00B050"/>
          <w:spacing w:val="0"/>
          <w:position w:val="0"/>
          <w:sz w:val="24"/>
          <w:shd w:fill="auto" w:val="clear"/>
        </w:rPr>
        <w:t xml:space="preserve">1.4.3.4 Coal Mining  </w:t>
      </w:r>
      <w:r>
        <w:rPr>
          <w:rFonts w:ascii="Arial" w:hAnsi="Arial" w:cs="Arial" w:eastAsia="Arial"/>
          <w:color w:val="00B050"/>
          <w:spacing w:val="0"/>
          <w:position w:val="0"/>
          <w:sz w:val="22"/>
          <w:shd w:fill="auto" w:val="clear"/>
        </w:rPr>
        <w:t xml:space="preserve">(MJ) ……………………………………………………………..</w:t>
      </w:r>
      <w:r>
        <w:rPr>
          <w:rFonts w:ascii="Arial" w:hAnsi="Arial" w:cs="Arial" w:eastAsia="Arial"/>
          <w:color w:val="00B050"/>
          <w:spacing w:val="0"/>
          <w:position w:val="0"/>
          <w:sz w:val="10"/>
          <w:shd w:fill="auto" w:val="clear"/>
        </w:rPr>
        <w:t xml:space="preserve">.</w:t>
      </w:r>
      <w:r>
        <w:rPr>
          <w:rFonts w:ascii="Arial" w:hAnsi="Arial" w:cs="Arial" w:eastAsia="Arial"/>
          <w:color w:val="00B050"/>
          <w:spacing w:val="0"/>
          <w:position w:val="0"/>
          <w:sz w:val="22"/>
          <w:shd w:fill="auto" w:val="clear"/>
        </w:rPr>
        <w:t xml:space="preserve">15</w:t>
      </w:r>
    </w:p>
    <w:p>
      <w:pPr>
        <w:spacing w:before="0" w:after="100" w:line="360"/>
        <w:ind w:right="0" w:left="720" w:firstLine="0"/>
        <w:jc w:val="left"/>
        <w:rPr>
          <w:rFonts w:ascii="Arial" w:hAnsi="Arial" w:cs="Arial" w:eastAsia="Arial"/>
          <w:color w:val="00B050"/>
          <w:spacing w:val="0"/>
          <w:position w:val="0"/>
          <w:sz w:val="24"/>
          <w:shd w:fill="auto" w:val="clear"/>
        </w:rPr>
      </w:pPr>
      <w:r>
        <w:rPr>
          <w:rFonts w:ascii="Arial" w:hAnsi="Arial" w:cs="Arial" w:eastAsia="Arial"/>
          <w:color w:val="00B050"/>
          <w:spacing w:val="0"/>
          <w:position w:val="0"/>
          <w:sz w:val="24"/>
          <w:shd w:fill="auto" w:val="clear"/>
        </w:rPr>
        <w:t xml:space="preserve">1.4.3.5 Ground / Tidal Water </w:t>
      </w:r>
      <w:r>
        <w:rPr>
          <w:rFonts w:ascii="Arial" w:hAnsi="Arial" w:cs="Arial" w:eastAsia="Arial"/>
          <w:color w:val="00B050"/>
          <w:spacing w:val="0"/>
          <w:position w:val="0"/>
          <w:sz w:val="22"/>
          <w:shd w:fill="auto" w:val="clear"/>
        </w:rPr>
        <w:t xml:space="preserve">(MJ) ……………………………………………</w:t>
      </w:r>
      <w:r>
        <w:rPr>
          <w:rFonts w:ascii="Arial" w:hAnsi="Arial" w:cs="Arial" w:eastAsia="Arial"/>
          <w:color w:val="00B050"/>
          <w:spacing w:val="0"/>
          <w:position w:val="0"/>
          <w:sz w:val="2"/>
          <w:shd w:fill="auto" w:val="clear"/>
        </w:rPr>
        <w:t xml:space="preserve">.</w:t>
      </w:r>
      <w:r>
        <w:rPr>
          <w:rFonts w:ascii="Arial" w:hAnsi="Arial" w:cs="Arial" w:eastAsia="Arial"/>
          <w:color w:val="00B050"/>
          <w:spacing w:val="0"/>
          <w:position w:val="0"/>
          <w:sz w:val="22"/>
          <w:shd w:fill="auto" w:val="clear"/>
        </w:rPr>
        <w:t xml:space="preserve">……..15</w:t>
      </w:r>
    </w:p>
    <w:p>
      <w:pPr>
        <w:spacing w:before="0" w:after="100" w:line="360"/>
        <w:ind w:right="0" w:left="720" w:firstLine="0"/>
        <w:jc w:val="left"/>
        <w:rPr>
          <w:rFonts w:ascii="Arial" w:hAnsi="Arial" w:cs="Arial" w:eastAsia="Arial"/>
          <w:color w:val="00B050"/>
          <w:spacing w:val="0"/>
          <w:position w:val="0"/>
          <w:sz w:val="24"/>
          <w:shd w:fill="auto" w:val="clear"/>
        </w:rPr>
      </w:pPr>
      <w:r>
        <w:rPr>
          <w:rFonts w:ascii="Arial" w:hAnsi="Arial" w:cs="Arial" w:eastAsia="Arial"/>
          <w:color w:val="00B050"/>
          <w:spacing w:val="0"/>
          <w:position w:val="0"/>
          <w:sz w:val="24"/>
          <w:shd w:fill="auto" w:val="clear"/>
        </w:rPr>
        <w:t xml:space="preserve">1.4.4 Recommendations for the detailed Site Investigation </w:t>
      </w:r>
      <w:r>
        <w:rPr>
          <w:rFonts w:ascii="Arial" w:hAnsi="Arial" w:cs="Arial" w:eastAsia="Arial"/>
          <w:color w:val="00B050"/>
          <w:spacing w:val="0"/>
          <w:position w:val="0"/>
          <w:sz w:val="22"/>
          <w:shd w:fill="auto" w:val="clear"/>
        </w:rPr>
        <w:t xml:space="preserve">(MJ) …………….</w:t>
      </w:r>
      <w:r>
        <w:rPr>
          <w:rFonts w:ascii="Arial" w:hAnsi="Arial" w:cs="Arial" w:eastAsia="Arial"/>
          <w:color w:val="00B050"/>
          <w:spacing w:val="0"/>
          <w:position w:val="0"/>
          <w:sz w:val="2"/>
          <w:shd w:fill="auto" w:val="clear"/>
        </w:rPr>
        <w:t xml:space="preserve">....</w:t>
      </w:r>
      <w:r>
        <w:rPr>
          <w:rFonts w:ascii="Arial" w:hAnsi="Arial" w:cs="Arial" w:eastAsia="Arial"/>
          <w:color w:val="00B050"/>
          <w:spacing w:val="0"/>
          <w:position w:val="0"/>
          <w:sz w:val="22"/>
          <w:shd w:fill="auto" w:val="clear"/>
        </w:rPr>
        <w:t xml:space="preserve">16</w:t>
      </w:r>
    </w:p>
    <w:p>
      <w:pPr>
        <w:spacing w:before="0" w:after="100" w:line="360"/>
        <w:ind w:right="0" w:left="720" w:firstLine="0"/>
        <w:jc w:val="left"/>
        <w:rPr>
          <w:rFonts w:ascii="Arial" w:hAnsi="Arial" w:cs="Arial" w:eastAsia="Arial"/>
          <w:color w:val="00B050"/>
          <w:spacing w:val="0"/>
          <w:position w:val="0"/>
          <w:sz w:val="24"/>
          <w:shd w:fill="auto" w:val="clear"/>
        </w:rPr>
      </w:pPr>
      <w:r>
        <w:rPr>
          <w:rFonts w:ascii="Arial" w:hAnsi="Arial" w:cs="Arial" w:eastAsia="Arial"/>
          <w:color w:val="00B050"/>
          <w:spacing w:val="0"/>
          <w:position w:val="0"/>
          <w:sz w:val="24"/>
          <w:shd w:fill="auto" w:val="clear"/>
        </w:rPr>
        <w:t xml:space="preserve">1.4.4.1 Laboratory Testing </w:t>
      </w:r>
      <w:r>
        <w:rPr>
          <w:rFonts w:ascii="Arial" w:hAnsi="Arial" w:cs="Arial" w:eastAsia="Arial"/>
          <w:color w:val="00B050"/>
          <w:spacing w:val="0"/>
          <w:position w:val="0"/>
          <w:sz w:val="22"/>
          <w:shd w:fill="auto" w:val="clear"/>
        </w:rPr>
        <w:t xml:space="preserve">(MJ) ……………………………………………………..16</w:t>
      </w:r>
    </w:p>
    <w:p>
      <w:pPr>
        <w:spacing w:before="0" w:after="100" w:line="360"/>
        <w:ind w:right="0" w:left="720" w:firstLine="0"/>
        <w:jc w:val="left"/>
        <w:rPr>
          <w:rFonts w:ascii="Arial" w:hAnsi="Arial" w:cs="Arial" w:eastAsia="Arial"/>
          <w:color w:val="00B050"/>
          <w:spacing w:val="0"/>
          <w:position w:val="0"/>
          <w:sz w:val="24"/>
          <w:shd w:fill="auto" w:val="clear"/>
        </w:rPr>
      </w:pPr>
      <w:r>
        <w:rPr>
          <w:rFonts w:ascii="Arial" w:hAnsi="Arial" w:cs="Arial" w:eastAsia="Arial"/>
          <w:color w:val="00B050"/>
          <w:spacing w:val="0"/>
          <w:position w:val="0"/>
          <w:sz w:val="24"/>
          <w:shd w:fill="auto" w:val="clear"/>
        </w:rPr>
        <w:t xml:space="preserve">1.4.4.2 Trial Pits </w:t>
      </w:r>
      <w:r>
        <w:rPr>
          <w:rFonts w:ascii="Arial" w:hAnsi="Arial" w:cs="Arial" w:eastAsia="Arial"/>
          <w:color w:val="00B050"/>
          <w:spacing w:val="0"/>
          <w:position w:val="0"/>
          <w:sz w:val="22"/>
          <w:shd w:fill="auto" w:val="clear"/>
        </w:rPr>
        <w:t xml:space="preserve">(MJ) …………………………………………………………………</w:t>
      </w:r>
      <w:r>
        <w:rPr>
          <w:rFonts w:ascii="Arial" w:hAnsi="Arial" w:cs="Arial" w:eastAsia="Arial"/>
          <w:color w:val="00B050"/>
          <w:spacing w:val="0"/>
          <w:position w:val="0"/>
          <w:sz w:val="11"/>
          <w:shd w:fill="auto" w:val="clear"/>
        </w:rPr>
        <w:t xml:space="preserve">.</w:t>
      </w:r>
      <w:r>
        <w:rPr>
          <w:rFonts w:ascii="Arial" w:hAnsi="Arial" w:cs="Arial" w:eastAsia="Arial"/>
          <w:color w:val="00B050"/>
          <w:spacing w:val="0"/>
          <w:position w:val="0"/>
          <w:sz w:val="22"/>
          <w:shd w:fill="auto" w:val="clear"/>
        </w:rPr>
        <w:t xml:space="preserve">.16</w:t>
      </w:r>
    </w:p>
    <w:p>
      <w:pPr>
        <w:spacing w:before="0" w:after="100" w:line="360"/>
        <w:ind w:right="0" w:left="720" w:firstLine="0"/>
        <w:jc w:val="left"/>
        <w:rPr>
          <w:rFonts w:ascii="Arial" w:hAnsi="Arial" w:cs="Arial" w:eastAsia="Arial"/>
          <w:color w:val="7030A0"/>
          <w:spacing w:val="0"/>
          <w:position w:val="0"/>
          <w:sz w:val="24"/>
          <w:shd w:fill="auto" w:val="clear"/>
        </w:rPr>
      </w:pPr>
      <w:r>
        <w:rPr>
          <w:rFonts w:ascii="Arial" w:hAnsi="Arial" w:cs="Arial" w:eastAsia="Arial"/>
          <w:color w:val="7030A0"/>
          <w:spacing w:val="0"/>
          <w:position w:val="0"/>
          <w:sz w:val="22"/>
          <w:shd w:fill="auto" w:val="clear"/>
        </w:rPr>
        <w:t xml:space="preserve">1.5  EIA (CG)……………………………………………………………………………...</w:t>
      </w:r>
      <w:r>
        <w:rPr>
          <w:rFonts w:ascii="Arial" w:hAnsi="Arial" w:cs="Arial" w:eastAsia="Arial"/>
          <w:color w:val="7030A0"/>
          <w:spacing w:val="0"/>
          <w:position w:val="0"/>
          <w:sz w:val="2"/>
          <w:shd w:fill="auto" w:val="clear"/>
        </w:rPr>
        <w:t xml:space="preserve">...</w:t>
      </w:r>
      <w:r>
        <w:rPr>
          <w:rFonts w:ascii="Arial" w:hAnsi="Arial" w:cs="Arial" w:eastAsia="Arial"/>
          <w:color w:val="7030A0"/>
          <w:spacing w:val="0"/>
          <w:position w:val="0"/>
          <w:sz w:val="22"/>
          <w:shd w:fill="auto" w:val="clear"/>
        </w:rPr>
        <w:t xml:space="preserve">17</w:t>
      </w:r>
    </w:p>
    <w:p>
      <w:pPr>
        <w:spacing w:before="0" w:after="100" w:line="360"/>
        <w:ind w:right="0" w:left="720" w:firstLine="0"/>
        <w:jc w:val="left"/>
        <w:rPr>
          <w:rFonts w:ascii="Arial" w:hAnsi="Arial" w:cs="Arial" w:eastAsia="Arial"/>
          <w:color w:val="7030A0"/>
          <w:spacing w:val="0"/>
          <w:position w:val="0"/>
          <w:sz w:val="24"/>
          <w:shd w:fill="auto" w:val="clear"/>
        </w:rPr>
      </w:pPr>
      <w:r>
        <w:rPr>
          <w:rFonts w:ascii="Arial" w:hAnsi="Arial" w:cs="Arial" w:eastAsia="Arial"/>
          <w:color w:val="7030A0"/>
          <w:spacing w:val="0"/>
          <w:position w:val="0"/>
          <w:sz w:val="22"/>
          <w:shd w:fill="auto" w:val="clear"/>
        </w:rPr>
        <w:t xml:space="preserve">1.6  Feasibility Study (CG)……………………………………………………………….17</w:t>
      </w:r>
    </w:p>
    <w:p>
      <w:pPr>
        <w:spacing w:before="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8"/>
          <w:shd w:fill="auto" w:val="clear"/>
        </w:rPr>
        <w:t xml:space="preserve">2.0  Design Aspects with Sustainable Solution</w:t>
      </w:r>
      <w:r>
        <w:rPr>
          <w:rFonts w:ascii="Arial" w:hAnsi="Arial" w:cs="Arial" w:eastAsia="Arial"/>
          <w:color w:val="000000"/>
          <w:spacing w:val="0"/>
          <w:position w:val="0"/>
          <w:sz w:val="22"/>
          <w:shd w:fill="auto" w:val="clear"/>
        </w:rPr>
        <w:t xml:space="preserve">………………………….………18</w:t>
      </w:r>
    </w:p>
    <w:p>
      <w:pPr>
        <w:spacing w:before="0" w:after="100" w:line="360"/>
        <w:ind w:right="0" w:left="720" w:firstLine="0"/>
        <w:jc w:val="left"/>
        <w:rPr>
          <w:rFonts w:ascii="Arial" w:hAnsi="Arial" w:cs="Arial" w:eastAsia="Arial"/>
          <w:color w:val="7030A0"/>
          <w:spacing w:val="0"/>
          <w:position w:val="0"/>
          <w:sz w:val="22"/>
          <w:shd w:fill="auto" w:val="clear"/>
        </w:rPr>
      </w:pPr>
      <w:r>
        <w:rPr>
          <w:rFonts w:ascii="Arial" w:hAnsi="Arial" w:cs="Arial" w:eastAsia="Arial"/>
          <w:color w:val="7030A0"/>
          <w:spacing w:val="0"/>
          <w:position w:val="0"/>
          <w:sz w:val="22"/>
          <w:shd w:fill="auto" w:val="clear"/>
        </w:rPr>
        <w:t xml:space="preserve">2.1  Environmental Factors (CG) ……………………………………………………...</w:t>
      </w:r>
      <w:r>
        <w:rPr>
          <w:rFonts w:ascii="Arial" w:hAnsi="Arial" w:cs="Arial" w:eastAsia="Arial"/>
          <w:color w:val="7030A0"/>
          <w:spacing w:val="0"/>
          <w:position w:val="0"/>
          <w:sz w:val="10"/>
          <w:shd w:fill="auto" w:val="clear"/>
        </w:rPr>
        <w:t xml:space="preserve">.</w:t>
      </w:r>
      <w:r>
        <w:rPr>
          <w:rFonts w:ascii="Arial" w:hAnsi="Arial" w:cs="Arial" w:eastAsia="Arial"/>
          <w:color w:val="7030A0"/>
          <w:spacing w:val="0"/>
          <w:position w:val="0"/>
          <w:sz w:val="22"/>
          <w:shd w:fill="auto" w:val="clear"/>
        </w:rPr>
        <w:t xml:space="preserve">.18</w:t>
      </w:r>
    </w:p>
    <w:p>
      <w:pPr>
        <w:spacing w:before="0" w:after="100" w:line="360"/>
        <w:ind w:right="0" w:left="720" w:firstLine="0"/>
        <w:jc w:val="left"/>
        <w:rPr>
          <w:rFonts w:ascii="Arial" w:hAnsi="Arial" w:cs="Arial" w:eastAsia="Arial"/>
          <w:color w:val="7030A0"/>
          <w:spacing w:val="0"/>
          <w:position w:val="0"/>
          <w:sz w:val="22"/>
          <w:shd w:fill="auto" w:val="clear"/>
        </w:rPr>
      </w:pPr>
      <w:r>
        <w:rPr>
          <w:rFonts w:ascii="Arial" w:hAnsi="Arial" w:cs="Arial" w:eastAsia="Arial"/>
          <w:color w:val="7030A0"/>
          <w:spacing w:val="0"/>
          <w:position w:val="0"/>
          <w:sz w:val="22"/>
          <w:shd w:fill="auto" w:val="clear"/>
        </w:rPr>
        <w:t xml:space="preserve">2.1.1 Water (CG) …………………………………………………………………………</w:t>
      </w:r>
      <w:r>
        <w:rPr>
          <w:rFonts w:ascii="Arial" w:hAnsi="Arial" w:cs="Arial" w:eastAsia="Arial"/>
          <w:color w:val="7030A0"/>
          <w:spacing w:val="0"/>
          <w:position w:val="0"/>
          <w:sz w:val="2"/>
          <w:shd w:fill="auto" w:val="clear"/>
        </w:rPr>
        <w:t xml:space="preserve">.</w:t>
      </w:r>
      <w:r>
        <w:rPr>
          <w:rFonts w:ascii="Arial" w:hAnsi="Arial" w:cs="Arial" w:eastAsia="Arial"/>
          <w:color w:val="7030A0"/>
          <w:spacing w:val="0"/>
          <w:position w:val="0"/>
          <w:sz w:val="22"/>
          <w:shd w:fill="auto" w:val="clear"/>
        </w:rPr>
        <w:t xml:space="preserve">18</w:t>
      </w:r>
    </w:p>
    <w:p>
      <w:pPr>
        <w:spacing w:before="0" w:after="100" w:line="360"/>
        <w:ind w:right="0" w:left="720" w:firstLine="0"/>
        <w:jc w:val="left"/>
        <w:rPr>
          <w:rFonts w:ascii="Arial" w:hAnsi="Arial" w:cs="Arial" w:eastAsia="Arial"/>
          <w:color w:val="7030A0"/>
          <w:spacing w:val="0"/>
          <w:position w:val="0"/>
          <w:sz w:val="22"/>
          <w:shd w:fill="auto" w:val="clear"/>
        </w:rPr>
      </w:pPr>
      <w:r>
        <w:rPr>
          <w:rFonts w:ascii="Arial" w:hAnsi="Arial" w:cs="Arial" w:eastAsia="Arial"/>
          <w:color w:val="7030A0"/>
          <w:spacing w:val="0"/>
          <w:position w:val="0"/>
          <w:sz w:val="22"/>
          <w:shd w:fill="auto" w:val="clear"/>
        </w:rPr>
        <w:t xml:space="preserve">2.1.2 Land (CG) ………………………………………………………………………….</w:t>
      </w:r>
      <w:r>
        <w:rPr>
          <w:rFonts w:ascii="Arial" w:hAnsi="Arial" w:cs="Arial" w:eastAsia="Arial"/>
          <w:color w:val="7030A0"/>
          <w:spacing w:val="0"/>
          <w:position w:val="0"/>
          <w:sz w:val="13"/>
          <w:shd w:fill="auto" w:val="clear"/>
        </w:rPr>
        <w:t xml:space="preserve">.</w:t>
      </w:r>
      <w:r>
        <w:rPr>
          <w:rFonts w:ascii="Arial" w:hAnsi="Arial" w:cs="Arial" w:eastAsia="Arial"/>
          <w:color w:val="7030A0"/>
          <w:spacing w:val="0"/>
          <w:position w:val="0"/>
          <w:sz w:val="22"/>
          <w:shd w:fill="auto" w:val="clear"/>
        </w:rPr>
        <w:t xml:space="preserve">19</w:t>
      </w:r>
    </w:p>
    <w:p>
      <w:pPr>
        <w:spacing w:before="0" w:after="100" w:line="360"/>
        <w:ind w:right="0" w:left="720" w:firstLine="0"/>
        <w:jc w:val="left"/>
        <w:rPr>
          <w:rFonts w:ascii="Arial" w:hAnsi="Arial" w:cs="Arial" w:eastAsia="Arial"/>
          <w:color w:val="7030A0"/>
          <w:spacing w:val="0"/>
          <w:position w:val="0"/>
          <w:sz w:val="22"/>
          <w:shd w:fill="auto" w:val="clear"/>
        </w:rPr>
      </w:pPr>
      <w:r>
        <w:rPr>
          <w:rFonts w:ascii="Arial" w:hAnsi="Arial" w:cs="Arial" w:eastAsia="Arial"/>
          <w:color w:val="7030A0"/>
          <w:spacing w:val="0"/>
          <w:position w:val="0"/>
          <w:sz w:val="22"/>
          <w:shd w:fill="auto" w:val="clear"/>
        </w:rPr>
        <w:t xml:space="preserve">2.1.3 Air (CG) …………………………………………………………………………….</w:t>
      </w:r>
      <w:r>
        <w:rPr>
          <w:rFonts w:ascii="Arial" w:hAnsi="Arial" w:cs="Arial" w:eastAsia="Arial"/>
          <w:color w:val="7030A0"/>
          <w:spacing w:val="0"/>
          <w:position w:val="0"/>
          <w:sz w:val="11"/>
          <w:shd w:fill="auto" w:val="clear"/>
        </w:rPr>
        <w:t xml:space="preserve">.</w:t>
      </w:r>
      <w:r>
        <w:rPr>
          <w:rFonts w:ascii="Arial" w:hAnsi="Arial" w:cs="Arial" w:eastAsia="Arial"/>
          <w:color w:val="7030A0"/>
          <w:spacing w:val="0"/>
          <w:position w:val="0"/>
          <w:sz w:val="2"/>
          <w:shd w:fill="auto" w:val="clear"/>
        </w:rPr>
        <w:t xml:space="preserve">.</w:t>
      </w:r>
      <w:r>
        <w:rPr>
          <w:rFonts w:ascii="Arial" w:hAnsi="Arial" w:cs="Arial" w:eastAsia="Arial"/>
          <w:color w:val="7030A0"/>
          <w:spacing w:val="0"/>
          <w:position w:val="0"/>
          <w:sz w:val="22"/>
          <w:shd w:fill="auto" w:val="clear"/>
        </w:rPr>
        <w:t xml:space="preserve">20</w:t>
      </w:r>
    </w:p>
    <w:p>
      <w:pPr>
        <w:spacing w:before="0" w:after="100" w:line="360"/>
        <w:ind w:right="0" w:left="720" w:firstLine="0"/>
        <w:jc w:val="left"/>
        <w:rPr>
          <w:rFonts w:ascii="Arial" w:hAnsi="Arial" w:cs="Arial" w:eastAsia="Arial"/>
          <w:color w:val="7030A0"/>
          <w:spacing w:val="0"/>
          <w:position w:val="0"/>
          <w:sz w:val="22"/>
          <w:shd w:fill="auto" w:val="clear"/>
        </w:rPr>
      </w:pPr>
      <w:r>
        <w:rPr>
          <w:rFonts w:ascii="Arial" w:hAnsi="Arial" w:cs="Arial" w:eastAsia="Arial"/>
          <w:color w:val="7030A0"/>
          <w:spacing w:val="0"/>
          <w:position w:val="0"/>
          <w:sz w:val="22"/>
          <w:shd w:fill="auto" w:val="clear"/>
        </w:rPr>
        <w:t xml:space="preserve">2.1.4 Aquatic Wildlife (CG) ……………………………………………………………...20</w:t>
      </w:r>
    </w:p>
    <w:p>
      <w:pPr>
        <w:spacing w:before="0" w:after="100" w:line="360"/>
        <w:ind w:right="0" w:left="720" w:firstLine="0"/>
        <w:jc w:val="left"/>
        <w:rPr>
          <w:rFonts w:ascii="Arial" w:hAnsi="Arial" w:cs="Arial" w:eastAsia="Arial"/>
          <w:color w:val="7030A0"/>
          <w:spacing w:val="0"/>
          <w:position w:val="0"/>
          <w:sz w:val="22"/>
          <w:shd w:fill="auto" w:val="clear"/>
        </w:rPr>
      </w:pPr>
      <w:r>
        <w:rPr>
          <w:rFonts w:ascii="Arial" w:hAnsi="Arial" w:cs="Arial" w:eastAsia="Arial"/>
          <w:color w:val="7030A0"/>
          <w:spacing w:val="0"/>
          <w:position w:val="0"/>
          <w:sz w:val="22"/>
          <w:shd w:fill="auto" w:val="clear"/>
        </w:rPr>
        <w:t xml:space="preserve">2.2  Energy (CG) …………………………………………………………………………</w:t>
      </w:r>
      <w:r>
        <w:rPr>
          <w:rFonts w:ascii="Arial" w:hAnsi="Arial" w:cs="Arial" w:eastAsia="Arial"/>
          <w:color w:val="7030A0"/>
          <w:spacing w:val="0"/>
          <w:position w:val="0"/>
          <w:sz w:val="2"/>
          <w:shd w:fill="auto" w:val="clear"/>
        </w:rPr>
        <w:t xml:space="preserve">..</w:t>
      </w:r>
      <w:r>
        <w:rPr>
          <w:rFonts w:ascii="Arial" w:hAnsi="Arial" w:cs="Arial" w:eastAsia="Arial"/>
          <w:color w:val="7030A0"/>
          <w:spacing w:val="0"/>
          <w:position w:val="0"/>
          <w:sz w:val="22"/>
          <w:shd w:fill="auto" w:val="clear"/>
        </w:rPr>
        <w:t xml:space="preserve">23</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2.3  Sustainable Social Aspects (MJ) ……………………………………………….....25</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2.3.1 Training and Education Opportunities (MJ)……………………………...……...26</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2.3.2 Training programmes and jobs (MJ)……………………………………...........</w:t>
      </w:r>
      <w:r>
        <w:rPr>
          <w:rFonts w:ascii="Arial" w:hAnsi="Arial" w:cs="Arial" w:eastAsia="Arial"/>
          <w:color w:val="00B050"/>
          <w:spacing w:val="0"/>
          <w:position w:val="0"/>
          <w:sz w:val="2"/>
          <w:shd w:fill="auto" w:val="clear"/>
        </w:rPr>
        <w:t xml:space="preserve">....</w:t>
      </w:r>
      <w:r>
        <w:rPr>
          <w:rFonts w:ascii="Arial" w:hAnsi="Arial" w:cs="Arial" w:eastAsia="Arial"/>
          <w:color w:val="00B050"/>
          <w:spacing w:val="0"/>
          <w:position w:val="0"/>
          <w:sz w:val="22"/>
          <w:shd w:fill="auto" w:val="clear"/>
        </w:rPr>
        <w:t xml:space="preserve">.</w:t>
      </w:r>
      <w:r>
        <w:rPr>
          <w:rFonts w:ascii="Arial" w:hAnsi="Arial" w:cs="Arial" w:eastAsia="Arial"/>
          <w:color w:val="00B050"/>
          <w:spacing w:val="0"/>
          <w:position w:val="0"/>
          <w:sz w:val="10"/>
          <w:shd w:fill="auto" w:val="clear"/>
        </w:rPr>
        <w:t xml:space="preserve">.</w:t>
      </w:r>
      <w:r>
        <w:rPr>
          <w:rFonts w:ascii="Arial" w:hAnsi="Arial" w:cs="Arial" w:eastAsia="Arial"/>
          <w:color w:val="00B050"/>
          <w:spacing w:val="0"/>
          <w:position w:val="0"/>
          <w:sz w:val="22"/>
          <w:shd w:fill="auto" w:val="clear"/>
        </w:rPr>
        <w:t xml:space="preserve">26</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2.3.3 BREEAM and Standards (MJ)…………………………………………………....26</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2.3.4 Considerate Contractors Scheme (MJ)………………………………………….</w:t>
      </w:r>
      <w:r>
        <w:rPr>
          <w:rFonts w:ascii="Arial" w:hAnsi="Arial" w:cs="Arial" w:eastAsia="Arial"/>
          <w:color w:val="00B050"/>
          <w:spacing w:val="0"/>
          <w:position w:val="0"/>
          <w:sz w:val="4"/>
          <w:shd w:fill="auto" w:val="clear"/>
        </w:rPr>
        <w:t xml:space="preserve">.</w:t>
      </w:r>
      <w:r>
        <w:rPr>
          <w:rFonts w:ascii="Arial" w:hAnsi="Arial" w:cs="Arial" w:eastAsia="Arial"/>
          <w:color w:val="00B050"/>
          <w:spacing w:val="0"/>
          <w:position w:val="0"/>
          <w:sz w:val="22"/>
          <w:shd w:fill="auto" w:val="clear"/>
        </w:rPr>
        <w:t xml:space="preserve">26</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2.3.5 Regular Talks and Meetings (MJ) ……………………………………………….</w:t>
      </w:r>
      <w:r>
        <w:rPr>
          <w:rFonts w:ascii="Arial" w:hAnsi="Arial" w:cs="Arial" w:eastAsia="Arial"/>
          <w:color w:val="00B050"/>
          <w:spacing w:val="0"/>
          <w:position w:val="0"/>
          <w:sz w:val="6"/>
          <w:shd w:fill="auto" w:val="clear"/>
        </w:rPr>
        <w:t xml:space="preserve">..</w:t>
      </w:r>
      <w:r>
        <w:rPr>
          <w:rFonts w:ascii="Arial" w:hAnsi="Arial" w:cs="Arial" w:eastAsia="Arial"/>
          <w:color w:val="00B050"/>
          <w:spacing w:val="0"/>
          <w:position w:val="0"/>
          <w:sz w:val="22"/>
          <w:shd w:fill="auto" w:val="clear"/>
        </w:rPr>
        <w:t xml:space="preserve">27</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2.3.6 Design (MJ) ………………………………………………………………………...27</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2.3.7 Mooring (MJ) ……………………………………………………………………….27</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2.4  Economic Aspects (MJ) …………………………………………………………….27</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2.4.1 Initiatives (MJ) ……………………………………………………………………..</w:t>
      </w:r>
      <w:r>
        <w:rPr>
          <w:rFonts w:ascii="Arial" w:hAnsi="Arial" w:cs="Arial" w:eastAsia="Arial"/>
          <w:color w:val="00B050"/>
          <w:spacing w:val="0"/>
          <w:position w:val="0"/>
          <w:sz w:val="16"/>
          <w:shd w:fill="auto" w:val="clear"/>
        </w:rPr>
        <w:t xml:space="preserve">.</w:t>
      </w:r>
      <w:r>
        <w:rPr>
          <w:rFonts w:ascii="Arial" w:hAnsi="Arial" w:cs="Arial" w:eastAsia="Arial"/>
          <w:color w:val="00B050"/>
          <w:spacing w:val="0"/>
          <w:position w:val="0"/>
          <w:sz w:val="22"/>
          <w:shd w:fill="auto" w:val="clear"/>
        </w:rPr>
        <w:t xml:space="preserve">27 </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2.4.2 Design (MJ) ………………………………………………………………………...28</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2.4.3 Local Businesses (MJ) ……………………………………………………………</w:t>
      </w:r>
      <w:r>
        <w:rPr>
          <w:rFonts w:ascii="Arial" w:hAnsi="Arial" w:cs="Arial" w:eastAsia="Arial"/>
          <w:color w:val="00B050"/>
          <w:spacing w:val="0"/>
          <w:position w:val="0"/>
          <w:sz w:val="2"/>
          <w:shd w:fill="auto" w:val="clear"/>
        </w:rPr>
        <w:t xml:space="preserve">..</w:t>
      </w:r>
      <w:r>
        <w:rPr>
          <w:rFonts w:ascii="Arial" w:hAnsi="Arial" w:cs="Arial" w:eastAsia="Arial"/>
          <w:color w:val="00B050"/>
          <w:spacing w:val="0"/>
          <w:position w:val="0"/>
          <w:sz w:val="22"/>
          <w:shd w:fill="auto" w:val="clear"/>
        </w:rPr>
        <w:t xml:space="preserve">28</w:t>
      </w:r>
    </w:p>
    <w:p>
      <w:pPr>
        <w:spacing w:before="0" w:after="100" w:line="360"/>
        <w:ind w:right="0" w:left="720" w:firstLine="0"/>
        <w:jc w:val="left"/>
        <w:rPr>
          <w:rFonts w:ascii="Arial" w:hAnsi="Arial" w:cs="Arial" w:eastAsia="Arial"/>
          <w:color w:val="7030A0"/>
          <w:spacing w:val="0"/>
          <w:position w:val="0"/>
          <w:sz w:val="22"/>
          <w:shd w:fill="auto" w:val="clear"/>
        </w:rPr>
      </w:pPr>
      <w:r>
        <w:rPr>
          <w:rFonts w:ascii="Arial" w:hAnsi="Arial" w:cs="Arial" w:eastAsia="Arial"/>
          <w:color w:val="7030A0"/>
          <w:spacing w:val="0"/>
          <w:position w:val="0"/>
          <w:sz w:val="22"/>
          <w:shd w:fill="auto" w:val="clear"/>
        </w:rPr>
        <w:t xml:space="preserve">2.5  Aesthetics (CG) …………………………….………………………………...……..28</w:t>
      </w:r>
    </w:p>
    <w:p>
      <w:pPr>
        <w:spacing w:before="0" w:after="100" w:line="360"/>
        <w:ind w:right="0" w:left="720" w:firstLine="0"/>
        <w:jc w:val="left"/>
        <w:rPr>
          <w:rFonts w:ascii="Arial" w:hAnsi="Arial" w:cs="Arial" w:eastAsia="Arial"/>
          <w:color w:val="7030A0"/>
          <w:spacing w:val="0"/>
          <w:position w:val="0"/>
          <w:sz w:val="22"/>
          <w:shd w:fill="auto" w:val="clear"/>
        </w:rPr>
      </w:pPr>
      <w:r>
        <w:rPr>
          <w:rFonts w:ascii="Arial" w:hAnsi="Arial" w:cs="Arial" w:eastAsia="Arial"/>
          <w:color w:val="7030A0"/>
          <w:spacing w:val="0"/>
          <w:position w:val="0"/>
          <w:sz w:val="22"/>
          <w:shd w:fill="auto" w:val="clear"/>
        </w:rPr>
        <w:t xml:space="preserve">2.5.1 Good lighting (CG) …………………………….…………………………………..29</w:t>
      </w:r>
    </w:p>
    <w:p>
      <w:pPr>
        <w:spacing w:before="0" w:after="100" w:line="360"/>
        <w:ind w:right="0" w:left="720" w:firstLine="0"/>
        <w:jc w:val="left"/>
        <w:rPr>
          <w:rFonts w:ascii="Arial" w:hAnsi="Arial" w:cs="Arial" w:eastAsia="Arial"/>
          <w:color w:val="7030A0"/>
          <w:spacing w:val="0"/>
          <w:position w:val="0"/>
          <w:sz w:val="22"/>
          <w:shd w:fill="auto" w:val="clear"/>
        </w:rPr>
      </w:pPr>
      <w:r>
        <w:rPr>
          <w:rFonts w:ascii="Arial" w:hAnsi="Arial" w:cs="Arial" w:eastAsia="Arial"/>
          <w:color w:val="7030A0"/>
          <w:spacing w:val="0"/>
          <w:position w:val="0"/>
          <w:sz w:val="22"/>
          <w:shd w:fill="auto" w:val="clear"/>
        </w:rPr>
        <w:t xml:space="preserve">2.5.2 Space Above Bridge (CG) ……………………………………………………...</w:t>
      </w:r>
      <w:r>
        <w:rPr>
          <w:rFonts w:ascii="Arial" w:hAnsi="Arial" w:cs="Arial" w:eastAsia="Arial"/>
          <w:color w:val="7030A0"/>
          <w:spacing w:val="0"/>
          <w:position w:val="0"/>
          <w:sz w:val="13"/>
          <w:shd w:fill="auto" w:val="clear"/>
        </w:rPr>
        <w:t xml:space="preserve">.</w:t>
      </w:r>
      <w:r>
        <w:rPr>
          <w:rFonts w:ascii="Arial" w:hAnsi="Arial" w:cs="Arial" w:eastAsia="Arial"/>
          <w:color w:val="7030A0"/>
          <w:spacing w:val="0"/>
          <w:position w:val="0"/>
          <w:sz w:val="22"/>
          <w:shd w:fill="auto" w:val="clear"/>
        </w:rPr>
        <w:t xml:space="preserve">..29</w:t>
      </w:r>
    </w:p>
    <w:p>
      <w:pPr>
        <w:spacing w:before="0" w:after="100" w:line="360"/>
        <w:ind w:right="0" w:left="720" w:firstLine="0"/>
        <w:jc w:val="left"/>
        <w:rPr>
          <w:rFonts w:ascii="Arial" w:hAnsi="Arial" w:cs="Arial" w:eastAsia="Arial"/>
          <w:color w:val="7030A0"/>
          <w:spacing w:val="0"/>
          <w:position w:val="0"/>
          <w:sz w:val="22"/>
          <w:shd w:fill="auto" w:val="clear"/>
        </w:rPr>
      </w:pPr>
      <w:r>
        <w:rPr>
          <w:rFonts w:ascii="Arial" w:hAnsi="Arial" w:cs="Arial" w:eastAsia="Arial"/>
          <w:color w:val="7030A0"/>
          <w:spacing w:val="0"/>
          <w:position w:val="0"/>
          <w:sz w:val="22"/>
          <w:shd w:fill="auto" w:val="clear"/>
        </w:rPr>
        <w:t xml:space="preserve">2.5.3 Clear Structural Design System (CG) …………………………………………..</w:t>
      </w:r>
      <w:r>
        <w:rPr>
          <w:rFonts w:ascii="Arial" w:hAnsi="Arial" w:cs="Arial" w:eastAsia="Arial"/>
          <w:color w:val="7030A0"/>
          <w:spacing w:val="0"/>
          <w:position w:val="0"/>
          <w:sz w:val="13"/>
          <w:shd w:fill="auto" w:val="clear"/>
        </w:rPr>
        <w:t xml:space="preserve">.</w:t>
      </w:r>
      <w:r>
        <w:rPr>
          <w:rFonts w:ascii="Arial" w:hAnsi="Arial" w:cs="Arial" w:eastAsia="Arial"/>
          <w:color w:val="7030A0"/>
          <w:spacing w:val="0"/>
          <w:position w:val="0"/>
          <w:sz w:val="22"/>
          <w:shd w:fill="auto" w:val="clear"/>
        </w:rPr>
        <w:t xml:space="preserve">30</w:t>
      </w:r>
    </w:p>
    <w:p>
      <w:pPr>
        <w:spacing w:before="0" w:after="100" w:line="360"/>
        <w:ind w:right="0" w:left="720" w:firstLine="0"/>
        <w:jc w:val="left"/>
        <w:rPr>
          <w:rFonts w:ascii="Arial" w:hAnsi="Arial" w:cs="Arial" w:eastAsia="Arial"/>
          <w:color w:val="7030A0"/>
          <w:spacing w:val="0"/>
          <w:position w:val="0"/>
          <w:sz w:val="22"/>
          <w:shd w:fill="auto" w:val="clear"/>
        </w:rPr>
      </w:pPr>
      <w:r>
        <w:rPr>
          <w:rFonts w:ascii="Arial" w:hAnsi="Arial" w:cs="Arial" w:eastAsia="Arial"/>
          <w:color w:val="7030A0"/>
          <w:spacing w:val="0"/>
          <w:position w:val="0"/>
          <w:sz w:val="22"/>
          <w:shd w:fill="auto" w:val="clear"/>
        </w:rPr>
        <w:t xml:space="preserve">2.5.4 Environmental Integration (CG) ………………………………………………….30</w:t>
      </w:r>
    </w:p>
    <w:p>
      <w:pPr>
        <w:spacing w:before="0" w:after="100" w:line="360"/>
        <w:ind w:right="0" w:left="720" w:firstLine="0"/>
        <w:jc w:val="left"/>
        <w:rPr>
          <w:rFonts w:ascii="Arial" w:hAnsi="Arial" w:cs="Arial" w:eastAsia="Arial"/>
          <w:color w:val="7030A0"/>
          <w:spacing w:val="0"/>
          <w:position w:val="0"/>
          <w:sz w:val="22"/>
          <w:shd w:fill="auto" w:val="clear"/>
        </w:rPr>
      </w:pPr>
      <w:r>
        <w:rPr>
          <w:rFonts w:ascii="Arial" w:hAnsi="Arial" w:cs="Arial" w:eastAsia="Arial"/>
          <w:color w:val="7030A0"/>
          <w:spacing w:val="0"/>
          <w:position w:val="0"/>
          <w:sz w:val="22"/>
          <w:shd w:fill="auto" w:val="clear"/>
        </w:rPr>
        <w:t xml:space="preserve">2.5.5 Suitable Materials (CG) …………………………….……………………………</w:t>
      </w:r>
      <w:r>
        <w:rPr>
          <w:rFonts w:ascii="Arial" w:hAnsi="Arial" w:cs="Arial" w:eastAsia="Arial"/>
          <w:color w:val="7030A0"/>
          <w:spacing w:val="0"/>
          <w:position w:val="0"/>
          <w:sz w:val="2"/>
          <w:shd w:fill="auto" w:val="clear"/>
        </w:rPr>
        <w:t xml:space="preserve">..</w:t>
      </w:r>
      <w:r>
        <w:rPr>
          <w:rFonts w:ascii="Arial" w:hAnsi="Arial" w:cs="Arial" w:eastAsia="Arial"/>
          <w:color w:val="7030A0"/>
          <w:spacing w:val="0"/>
          <w:position w:val="0"/>
          <w:sz w:val="22"/>
          <w:shd w:fill="auto" w:val="clear"/>
        </w:rPr>
        <w:t xml:space="preserve">.</w:t>
      </w:r>
      <w:r>
        <w:rPr>
          <w:rFonts w:ascii="Arial" w:hAnsi="Arial" w:cs="Arial" w:eastAsia="Arial"/>
          <w:color w:val="7030A0"/>
          <w:spacing w:val="0"/>
          <w:position w:val="0"/>
          <w:sz w:val="11"/>
          <w:shd w:fill="auto" w:val="clear"/>
        </w:rPr>
        <w:t xml:space="preserve">.</w:t>
      </w:r>
      <w:r>
        <w:rPr>
          <w:rFonts w:ascii="Arial" w:hAnsi="Arial" w:cs="Arial" w:eastAsia="Arial"/>
          <w:color w:val="7030A0"/>
          <w:spacing w:val="0"/>
          <w:position w:val="0"/>
          <w:sz w:val="22"/>
          <w:shd w:fill="auto" w:val="clear"/>
        </w:rPr>
        <w:t xml:space="preserve">30</w:t>
      </w:r>
    </w:p>
    <w:p>
      <w:pPr>
        <w:spacing w:before="0" w:after="100" w:line="360"/>
        <w:ind w:right="0" w:left="720" w:firstLine="0"/>
        <w:jc w:val="left"/>
        <w:rPr>
          <w:rFonts w:ascii="Arial" w:hAnsi="Arial" w:cs="Arial" w:eastAsia="Arial"/>
          <w:color w:val="7030A0"/>
          <w:spacing w:val="0"/>
          <w:position w:val="0"/>
          <w:sz w:val="22"/>
          <w:shd w:fill="auto" w:val="clear"/>
        </w:rPr>
      </w:pPr>
      <w:r>
        <w:rPr>
          <w:rFonts w:ascii="Arial" w:hAnsi="Arial" w:cs="Arial" w:eastAsia="Arial"/>
          <w:color w:val="7030A0"/>
          <w:spacing w:val="0"/>
          <w:position w:val="0"/>
          <w:sz w:val="22"/>
          <w:shd w:fill="auto" w:val="clear"/>
        </w:rPr>
        <w:t xml:space="preserve">2.5.6 Colour (CG) …………………………….…………………………………………..31</w:t>
      </w:r>
    </w:p>
    <w:p>
      <w:pPr>
        <w:spacing w:before="0" w:after="100" w:line="360"/>
        <w:ind w:right="0" w:left="720" w:firstLine="0"/>
        <w:jc w:val="left"/>
        <w:rPr>
          <w:rFonts w:ascii="Arial" w:hAnsi="Arial" w:cs="Arial" w:eastAsia="Arial"/>
          <w:color w:val="7030A0"/>
          <w:spacing w:val="0"/>
          <w:position w:val="0"/>
          <w:sz w:val="22"/>
          <w:shd w:fill="auto" w:val="clear"/>
        </w:rPr>
      </w:pPr>
      <w:r>
        <w:rPr>
          <w:rFonts w:ascii="Arial" w:hAnsi="Arial" w:cs="Arial" w:eastAsia="Arial"/>
          <w:color w:val="7030A0"/>
          <w:spacing w:val="0"/>
          <w:position w:val="0"/>
          <w:sz w:val="22"/>
          <w:shd w:fill="auto" w:val="clear"/>
        </w:rPr>
        <w:t xml:space="preserve">2.5.7 Simplicity (CG) …………………………….……………………………………….31</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  Method Statement (JP) …………………………………………………………….</w:t>
      </w:r>
      <w:r>
        <w:rPr>
          <w:rFonts w:ascii="Arial" w:hAnsi="Arial" w:cs="Arial" w:eastAsia="Arial"/>
          <w:color w:val="BF8F00"/>
          <w:spacing w:val="0"/>
          <w:position w:val="0"/>
          <w:sz w:val="4"/>
          <w:shd w:fill="auto" w:val="clear"/>
        </w:rPr>
        <w:t xml:space="preserve">..</w:t>
      </w:r>
      <w:r>
        <w:rPr>
          <w:rFonts w:ascii="Arial" w:hAnsi="Arial" w:cs="Arial" w:eastAsia="Arial"/>
          <w:color w:val="BF8F00"/>
          <w:spacing w:val="0"/>
          <w:position w:val="0"/>
          <w:sz w:val="2"/>
          <w:shd w:fill="auto" w:val="clear"/>
        </w:rPr>
        <w:t xml:space="preserve">.</w:t>
      </w:r>
      <w:r>
        <w:rPr>
          <w:rFonts w:ascii="Arial" w:hAnsi="Arial" w:cs="Arial" w:eastAsia="Arial"/>
          <w:color w:val="BF8F00"/>
          <w:spacing w:val="0"/>
          <w:position w:val="0"/>
          <w:sz w:val="22"/>
          <w:shd w:fill="auto" w:val="clear"/>
        </w:rPr>
        <w:t xml:space="preserve">32</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2.6.1 Document Control and Sign Off Sheet (JP) ……………………………………</w:t>
      </w:r>
      <w:r>
        <w:rPr>
          <w:rFonts w:ascii="Arial" w:hAnsi="Arial" w:cs="Arial" w:eastAsia="Arial"/>
          <w:color w:val="BF8F00"/>
          <w:spacing w:val="0"/>
          <w:position w:val="0"/>
          <w:sz w:val="13"/>
          <w:shd w:fill="auto" w:val="clear"/>
        </w:rPr>
        <w:t xml:space="preserve">.</w:t>
      </w:r>
      <w:r>
        <w:rPr>
          <w:rFonts w:ascii="Arial" w:hAnsi="Arial" w:cs="Arial" w:eastAsia="Arial"/>
          <w:color w:val="BF8F00"/>
          <w:spacing w:val="0"/>
          <w:position w:val="0"/>
          <w:sz w:val="2"/>
          <w:shd w:fill="auto" w:val="clear"/>
        </w:rPr>
        <w:t xml:space="preserve">.</w:t>
      </w:r>
      <w:r>
        <w:rPr>
          <w:rFonts w:ascii="Arial" w:hAnsi="Arial" w:cs="Arial" w:eastAsia="Arial"/>
          <w:color w:val="BF8F00"/>
          <w:spacing w:val="0"/>
          <w:position w:val="0"/>
          <w:sz w:val="22"/>
          <w:shd w:fill="auto" w:val="clear"/>
        </w:rPr>
        <w:t xml:space="preserve">32</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2.6.2 Preambles (JP) …………………………….………………………………………</w:t>
      </w:r>
      <w:r>
        <w:rPr>
          <w:rFonts w:ascii="Arial" w:hAnsi="Arial" w:cs="Arial" w:eastAsia="Arial"/>
          <w:color w:val="BF8F00"/>
          <w:spacing w:val="0"/>
          <w:position w:val="0"/>
          <w:sz w:val="2"/>
          <w:shd w:fill="auto" w:val="clear"/>
        </w:rPr>
        <w:t xml:space="preserve">…</w:t>
      </w:r>
      <w:r>
        <w:rPr>
          <w:rFonts w:ascii="Arial" w:hAnsi="Arial" w:cs="Arial" w:eastAsia="Arial"/>
          <w:color w:val="BF8F00"/>
          <w:spacing w:val="0"/>
          <w:position w:val="0"/>
          <w:sz w:val="22"/>
          <w:shd w:fill="auto" w:val="clear"/>
        </w:rPr>
        <w:t xml:space="preserve">33</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2.6.3 Scope of The Works (JP) …………………………….…………………………...33</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2.6.4 Site Details and Emergency Contact (JP) ………………………………………</w:t>
      </w:r>
      <w:r>
        <w:rPr>
          <w:rFonts w:ascii="Arial" w:hAnsi="Arial" w:cs="Arial" w:eastAsia="Arial"/>
          <w:color w:val="BF8F00"/>
          <w:spacing w:val="0"/>
          <w:position w:val="0"/>
          <w:sz w:val="10"/>
          <w:shd w:fill="auto" w:val="clear"/>
        </w:rPr>
        <w:t xml:space="preserve">.</w:t>
      </w:r>
      <w:r>
        <w:rPr>
          <w:rFonts w:ascii="Arial" w:hAnsi="Arial" w:cs="Arial" w:eastAsia="Arial"/>
          <w:color w:val="BF8F00"/>
          <w:spacing w:val="0"/>
          <w:position w:val="0"/>
          <w:sz w:val="22"/>
          <w:shd w:fill="auto" w:val="clear"/>
        </w:rPr>
        <w:t xml:space="preserve">33</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2.6.5 Design (JP)</w:t>
      </w:r>
      <w:r>
        <w:rPr>
          <w:rFonts w:ascii="Arial" w:hAnsi="Arial" w:cs="Arial" w:eastAsia="Arial"/>
          <w:color w:val="7030A0"/>
          <w:spacing w:val="0"/>
          <w:position w:val="0"/>
          <w:sz w:val="22"/>
          <w:shd w:fill="auto" w:val="clear"/>
        </w:rPr>
        <w:t xml:space="preserve"> </w:t>
      </w:r>
      <w:r>
        <w:rPr>
          <w:rFonts w:ascii="Arial" w:hAnsi="Arial" w:cs="Arial" w:eastAsia="Arial"/>
          <w:color w:val="BF8F00"/>
          <w:spacing w:val="0"/>
          <w:position w:val="0"/>
          <w:sz w:val="22"/>
          <w:shd w:fill="auto" w:val="clear"/>
        </w:rPr>
        <w:t xml:space="preserve">…………………………….…………………………………………...34</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2.6.6 Responsibilities and Control of Site Risks (JP) …………………………………34</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2.6.6.1 Sub-Contractors Safety Responsibilities (JP) ………………………………...34</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2.6.6.2 Principal Contractor Safety Responsibilities (JP) …………………………….35</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2.6.6.3 PPE Requirements (JP) ………………………………………………………...35</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2.6.7 Traffic Management (JP) ………………………………………………………….36</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2.6.8 Permit to Dig (JP) …………………………….……………………………………</w:t>
      </w:r>
      <w:r>
        <w:rPr>
          <w:rFonts w:ascii="Arial" w:hAnsi="Arial" w:cs="Arial" w:eastAsia="Arial"/>
          <w:color w:val="BF8F00"/>
          <w:spacing w:val="0"/>
          <w:position w:val="0"/>
          <w:sz w:val="2"/>
          <w:shd w:fill="auto" w:val="clear"/>
        </w:rPr>
        <w:t xml:space="preserve">…</w:t>
      </w:r>
      <w:r>
        <w:rPr>
          <w:rFonts w:ascii="Arial" w:hAnsi="Arial" w:cs="Arial" w:eastAsia="Arial"/>
          <w:color w:val="BF8F00"/>
          <w:spacing w:val="0"/>
          <w:position w:val="0"/>
          <w:sz w:val="22"/>
          <w:shd w:fill="auto" w:val="clear"/>
        </w:rPr>
        <w:t xml:space="preserve">36</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2.6.9 Method Statement (JP) …………………………….……………………………..</w:t>
      </w:r>
      <w:r>
        <w:rPr>
          <w:rFonts w:ascii="Arial" w:hAnsi="Arial" w:cs="Arial" w:eastAsia="Arial"/>
          <w:color w:val="BF8F00"/>
          <w:spacing w:val="0"/>
          <w:position w:val="0"/>
          <w:sz w:val="13"/>
          <w:shd w:fill="auto" w:val="clear"/>
        </w:rPr>
        <w:t xml:space="preserve">.</w:t>
      </w:r>
      <w:r>
        <w:rPr>
          <w:rFonts w:ascii="Arial" w:hAnsi="Arial" w:cs="Arial" w:eastAsia="Arial"/>
          <w:color w:val="BF8F00"/>
          <w:spacing w:val="0"/>
          <w:position w:val="0"/>
          <w:sz w:val="22"/>
          <w:shd w:fill="auto" w:val="clear"/>
        </w:rPr>
        <w:t xml:space="preserve">36</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2.6.10 Site Specific Requirements (JP) …………………………….………………….</w:t>
      </w:r>
      <w:r>
        <w:rPr>
          <w:rFonts w:ascii="Arial" w:hAnsi="Arial" w:cs="Arial" w:eastAsia="Arial"/>
          <w:color w:val="BF8F00"/>
          <w:spacing w:val="0"/>
          <w:position w:val="0"/>
          <w:sz w:val="2"/>
          <w:shd w:fill="auto" w:val="clear"/>
        </w:rPr>
        <w:t xml:space="preserve">..</w:t>
      </w:r>
      <w:r>
        <w:rPr>
          <w:rFonts w:ascii="Arial" w:hAnsi="Arial" w:cs="Arial" w:eastAsia="Arial"/>
          <w:color w:val="BF8F00"/>
          <w:spacing w:val="0"/>
          <w:position w:val="0"/>
          <w:sz w:val="22"/>
          <w:shd w:fill="auto" w:val="clear"/>
        </w:rPr>
        <w:t xml:space="preserve">37</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2.6.10.1 Environment (JP) …………………………….………………………………...</w:t>
      </w:r>
      <w:r>
        <w:rPr>
          <w:rFonts w:ascii="Arial" w:hAnsi="Arial" w:cs="Arial" w:eastAsia="Arial"/>
          <w:color w:val="BF8F00"/>
          <w:spacing w:val="0"/>
          <w:position w:val="0"/>
          <w:sz w:val="10"/>
          <w:shd w:fill="auto" w:val="clear"/>
        </w:rPr>
        <w:t xml:space="preserve">.</w:t>
      </w:r>
      <w:r>
        <w:rPr>
          <w:rFonts w:ascii="Arial" w:hAnsi="Arial" w:cs="Arial" w:eastAsia="Arial"/>
          <w:color w:val="BF8F00"/>
          <w:spacing w:val="0"/>
          <w:position w:val="0"/>
          <w:sz w:val="22"/>
          <w:shd w:fill="auto" w:val="clear"/>
        </w:rPr>
        <w:t xml:space="preserve">37</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2.6.10.2 Access (JP) …………………………….……………………………………….37</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2.6.10.3 Working Area (JP) …………………………….……………………………….</w:t>
      </w:r>
      <w:r>
        <w:rPr>
          <w:rFonts w:ascii="Arial" w:hAnsi="Arial" w:cs="Arial" w:eastAsia="Arial"/>
          <w:color w:val="BF8F00"/>
          <w:spacing w:val="0"/>
          <w:position w:val="0"/>
          <w:sz w:val="4"/>
          <w:shd w:fill="auto" w:val="clear"/>
        </w:rPr>
        <w:t xml:space="preserve">..</w:t>
      </w:r>
      <w:r>
        <w:rPr>
          <w:rFonts w:ascii="Arial" w:hAnsi="Arial" w:cs="Arial" w:eastAsia="Arial"/>
          <w:color w:val="BF8F00"/>
          <w:spacing w:val="0"/>
          <w:position w:val="0"/>
          <w:sz w:val="2"/>
          <w:shd w:fill="auto" w:val="clear"/>
        </w:rPr>
        <w:t xml:space="preserve">...</w:t>
      </w:r>
      <w:r>
        <w:rPr>
          <w:rFonts w:ascii="Arial" w:hAnsi="Arial" w:cs="Arial" w:eastAsia="Arial"/>
          <w:color w:val="BF8F00"/>
          <w:spacing w:val="0"/>
          <w:position w:val="0"/>
          <w:sz w:val="22"/>
          <w:shd w:fill="auto" w:val="clear"/>
        </w:rPr>
        <w:t xml:space="preserve">37</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2.6.10.4 Welfare Provision (JP) …………………………….…………………………..</w:t>
      </w:r>
      <w:r>
        <w:rPr>
          <w:rFonts w:ascii="Arial" w:hAnsi="Arial" w:cs="Arial" w:eastAsia="Arial"/>
          <w:color w:val="BF8F00"/>
          <w:spacing w:val="0"/>
          <w:position w:val="0"/>
          <w:sz w:val="10"/>
          <w:shd w:fill="auto" w:val="clear"/>
        </w:rPr>
        <w:t xml:space="preserve">.</w:t>
      </w:r>
      <w:r>
        <w:rPr>
          <w:rFonts w:ascii="Arial" w:hAnsi="Arial" w:cs="Arial" w:eastAsia="Arial"/>
          <w:color w:val="BF8F00"/>
          <w:spacing w:val="0"/>
          <w:position w:val="0"/>
          <w:sz w:val="22"/>
          <w:shd w:fill="auto" w:val="clear"/>
        </w:rPr>
        <w:t xml:space="preserve">38</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2.6.10.5 Quality Control (JP) …………………………….……………………………...</w:t>
      </w:r>
      <w:r>
        <w:rPr>
          <w:rFonts w:ascii="Arial" w:hAnsi="Arial" w:cs="Arial" w:eastAsia="Arial"/>
          <w:color w:val="BF8F00"/>
          <w:spacing w:val="0"/>
          <w:position w:val="0"/>
          <w:sz w:val="4"/>
          <w:shd w:fill="auto" w:val="clear"/>
        </w:rPr>
        <w:t xml:space="preserve">..</w:t>
      </w:r>
      <w:r>
        <w:rPr>
          <w:rFonts w:ascii="Arial" w:hAnsi="Arial" w:cs="Arial" w:eastAsia="Arial"/>
          <w:color w:val="BF8F00"/>
          <w:spacing w:val="0"/>
          <w:position w:val="0"/>
          <w:sz w:val="22"/>
          <w:shd w:fill="auto" w:val="clear"/>
        </w:rPr>
        <w:t xml:space="preserve">38</w:t>
      </w:r>
    </w:p>
    <w:p>
      <w:pPr>
        <w:spacing w:before="0" w:after="100" w:line="360"/>
        <w:ind w:right="0" w:left="720" w:firstLine="0"/>
        <w:jc w:val="left"/>
        <w:rPr>
          <w:rFonts w:ascii="Arial" w:hAnsi="Arial" w:cs="Arial" w:eastAsia="Arial"/>
          <w:color w:val="BF8F00"/>
          <w:spacing w:val="0"/>
          <w:position w:val="0"/>
          <w:sz w:val="22"/>
          <w:shd w:fill="auto" w:val="clear"/>
        </w:rPr>
      </w:pPr>
      <w:r>
        <w:rPr>
          <w:rFonts w:ascii="Arial" w:hAnsi="Arial" w:cs="Arial" w:eastAsia="Arial"/>
          <w:color w:val="BF8F00"/>
          <w:spacing w:val="0"/>
          <w:position w:val="0"/>
          <w:sz w:val="22"/>
          <w:shd w:fill="auto" w:val="clear"/>
        </w:rPr>
        <w:t xml:space="preserve">2.7  Health and Safety Risk Assessment (JP) …………………………….…………..39</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2.8  Full Schedule of Works (MJ) …………………………….…………………………47</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2.9  Distribution of Labour and Resources Along Time, With Milestones (MJ) ……</w:t>
      </w:r>
      <w:r>
        <w:rPr>
          <w:rFonts w:ascii="Arial" w:hAnsi="Arial" w:cs="Arial" w:eastAsia="Arial"/>
          <w:color w:val="00B050"/>
          <w:spacing w:val="0"/>
          <w:position w:val="0"/>
          <w:sz w:val="6"/>
          <w:shd w:fill="auto" w:val="clear"/>
        </w:rPr>
        <w:t xml:space="preserve">.</w:t>
      </w:r>
      <w:r>
        <w:rPr>
          <w:rFonts w:ascii="Arial" w:hAnsi="Arial" w:cs="Arial" w:eastAsia="Arial"/>
          <w:color w:val="00B050"/>
          <w:spacing w:val="0"/>
          <w:position w:val="0"/>
          <w:sz w:val="22"/>
          <w:shd w:fill="auto" w:val="clear"/>
        </w:rPr>
        <w:t xml:space="preserve">47</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2.9.1 Charge Rates for Workforce (MJ) ………………………………………………..47</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2.10  Summery Cost for the Construction (MJ) ……………………………………….</w:t>
      </w:r>
      <w:r>
        <w:rPr>
          <w:rFonts w:ascii="Arial" w:hAnsi="Arial" w:cs="Arial" w:eastAsia="Arial"/>
          <w:color w:val="00B050"/>
          <w:spacing w:val="0"/>
          <w:position w:val="0"/>
          <w:sz w:val="6"/>
          <w:shd w:fill="auto" w:val="clear"/>
        </w:rPr>
        <w:t xml:space="preserve">..</w:t>
      </w:r>
      <w:r>
        <w:rPr>
          <w:rFonts w:ascii="Arial" w:hAnsi="Arial" w:cs="Arial" w:eastAsia="Arial"/>
          <w:color w:val="00B050"/>
          <w:spacing w:val="0"/>
          <w:position w:val="0"/>
          <w:sz w:val="22"/>
          <w:shd w:fill="auto" w:val="clear"/>
        </w:rPr>
        <w:t xml:space="preserve">48</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2.10.1 Table of Summary Cost (labour, materials and plant) (MJ) ………………….48</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2.10.2 Table of Pay Rates for 18 Months (MJ) ………………………………………..50</w:t>
      </w:r>
    </w:p>
    <w:p>
      <w:pPr>
        <w:spacing w:before="0" w:after="100" w:line="360"/>
        <w:ind w:right="0" w:left="720" w:firstLine="0"/>
        <w:jc w:val="left"/>
        <w:rPr>
          <w:rFonts w:ascii="Arial" w:hAnsi="Arial" w:cs="Arial" w:eastAsia="Arial"/>
          <w:color w:val="00B050"/>
          <w:spacing w:val="0"/>
          <w:position w:val="0"/>
          <w:sz w:val="22"/>
          <w:shd w:fill="auto" w:val="clear"/>
        </w:rPr>
      </w:pPr>
      <w:r>
        <w:rPr>
          <w:rFonts w:ascii="Arial" w:hAnsi="Arial" w:cs="Arial" w:eastAsia="Arial"/>
          <w:color w:val="00B050"/>
          <w:spacing w:val="0"/>
          <w:position w:val="0"/>
          <w:sz w:val="22"/>
          <w:shd w:fill="auto" w:val="clear"/>
        </w:rPr>
        <w:t xml:space="preserve">2.11  Site Layout at Different Stages of Work (MJ) …………………………………...51</w:t>
      </w:r>
    </w:p>
    <w:p>
      <w:pPr>
        <w:spacing w:before="0" w:after="100" w:line="360"/>
        <w:ind w:right="0" w:left="0" w:firstLine="0"/>
        <w:jc w:val="left"/>
        <w:rPr>
          <w:rFonts w:ascii="Arial" w:hAnsi="Arial" w:cs="Arial" w:eastAsia="Arial"/>
          <w:color w:val="BF8F00"/>
          <w:spacing w:val="0"/>
          <w:position w:val="0"/>
          <w:sz w:val="22"/>
          <w:shd w:fill="auto" w:val="clear"/>
        </w:rPr>
      </w:pPr>
    </w:p>
    <w:p>
      <w:pPr>
        <w:spacing w:before="0" w:after="100" w:line="36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3.0  A Schematic to Highlight your Solutions in Draft and Final </w:t>
      </w:r>
    </w:p>
    <w:p>
      <w:pPr>
        <w:spacing w:before="0" w:after="100" w:line="360"/>
        <w:ind w:right="0" w:left="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8"/>
          <w:shd w:fill="auto" w:val="clear"/>
        </w:rPr>
        <w:t xml:space="preserve">Drawings (TH)</w:t>
      </w:r>
      <w:r>
        <w:rPr>
          <w:rFonts w:ascii="Arial" w:hAnsi="Arial" w:cs="Arial" w:eastAsia="Arial"/>
          <w:color w:val="2E74B5"/>
          <w:spacing w:val="0"/>
          <w:position w:val="0"/>
          <w:sz w:val="22"/>
          <w:shd w:fill="auto" w:val="clear"/>
        </w:rPr>
        <w:t xml:space="preserve"> ………………………………………………………………………………...</w:t>
      </w:r>
      <w:r>
        <w:rPr>
          <w:rFonts w:ascii="Arial" w:hAnsi="Arial" w:cs="Arial" w:eastAsia="Arial"/>
          <w:color w:val="2E74B5"/>
          <w:spacing w:val="0"/>
          <w:position w:val="0"/>
          <w:sz w:val="10"/>
          <w:shd w:fill="auto" w:val="clear"/>
        </w:rPr>
        <w:t xml:space="preserve">.</w:t>
      </w:r>
      <w:r>
        <w:rPr>
          <w:rFonts w:ascii="Arial" w:hAnsi="Arial" w:cs="Arial" w:eastAsia="Arial"/>
          <w:color w:val="2E74B5"/>
          <w:spacing w:val="0"/>
          <w:position w:val="0"/>
          <w:sz w:val="22"/>
          <w:shd w:fill="auto" w:val="clear"/>
        </w:rPr>
        <w:t xml:space="preserve">54</w:t>
      </w:r>
    </w:p>
    <w:p>
      <w:pPr>
        <w:spacing w:before="0" w:after="100" w:line="360"/>
        <w:ind w:right="0" w:left="0" w:firstLine="0"/>
        <w:jc w:val="left"/>
        <w:rPr>
          <w:rFonts w:ascii="Arial" w:hAnsi="Arial" w:cs="Arial" w:eastAsia="Arial"/>
          <w:color w:val="000000"/>
          <w:spacing w:val="0"/>
          <w:position w:val="0"/>
          <w:sz w:val="22"/>
          <w:shd w:fill="auto" w:val="clear"/>
        </w:rPr>
      </w:pPr>
    </w:p>
    <w:p>
      <w:pPr>
        <w:spacing w:before="0" w:after="100" w:line="360"/>
        <w:ind w:right="0" w:left="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8"/>
          <w:shd w:fill="auto" w:val="clear"/>
        </w:rPr>
        <w:t xml:space="preserve">4.0  Construction Materials and Methods (TH) </w:t>
      </w:r>
      <w:r>
        <w:rPr>
          <w:rFonts w:ascii="Arial" w:hAnsi="Arial" w:cs="Arial" w:eastAsia="Arial"/>
          <w:color w:val="2E74B5"/>
          <w:spacing w:val="0"/>
          <w:position w:val="0"/>
          <w:sz w:val="22"/>
          <w:shd w:fill="auto" w:val="clear"/>
        </w:rPr>
        <w:t xml:space="preserve">………………………………….</w:t>
      </w:r>
      <w:r>
        <w:rPr>
          <w:rFonts w:ascii="Arial" w:hAnsi="Arial" w:cs="Arial" w:eastAsia="Arial"/>
          <w:color w:val="2E74B5"/>
          <w:spacing w:val="0"/>
          <w:position w:val="0"/>
          <w:sz w:val="6"/>
          <w:shd w:fill="auto" w:val="clear"/>
        </w:rPr>
        <w:t xml:space="preserve">.</w:t>
      </w:r>
      <w:r>
        <w:rPr>
          <w:rFonts w:ascii="Arial" w:hAnsi="Arial" w:cs="Arial" w:eastAsia="Arial"/>
          <w:color w:val="2E74B5"/>
          <w:spacing w:val="0"/>
          <w:position w:val="0"/>
          <w:sz w:val="22"/>
          <w:shd w:fill="auto" w:val="clear"/>
        </w:rPr>
        <w:t xml:space="preserve">66</w:t>
      </w:r>
    </w:p>
    <w:p>
      <w:pPr>
        <w:spacing w:before="0" w:after="10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4.1 Arch Bridge ……………………………..…………………………………………….</w:t>
      </w:r>
      <w:r>
        <w:rPr>
          <w:rFonts w:ascii="Arial" w:hAnsi="Arial" w:cs="Arial" w:eastAsia="Arial"/>
          <w:color w:val="2E74B5"/>
          <w:spacing w:val="0"/>
          <w:position w:val="0"/>
          <w:sz w:val="6"/>
          <w:shd w:fill="auto" w:val="clear"/>
        </w:rPr>
        <w:t xml:space="preserve">..</w:t>
      </w:r>
      <w:r>
        <w:rPr>
          <w:rFonts w:ascii="Arial" w:hAnsi="Arial" w:cs="Arial" w:eastAsia="Arial"/>
          <w:color w:val="2E74B5"/>
          <w:spacing w:val="0"/>
          <w:position w:val="0"/>
          <w:sz w:val="22"/>
          <w:shd w:fill="auto" w:val="clear"/>
        </w:rPr>
        <w:t xml:space="preserve">66</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4.2  Steel Superstructure ……………………………..………………………………….66</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4.2.1  Durability ……………………………..……………………………………………</w:t>
      </w:r>
      <w:r>
        <w:rPr>
          <w:rFonts w:ascii="Arial" w:hAnsi="Arial" w:cs="Arial" w:eastAsia="Arial"/>
          <w:color w:val="2E74B5"/>
          <w:spacing w:val="0"/>
          <w:position w:val="0"/>
          <w:sz w:val="10"/>
          <w:shd w:fill="auto" w:val="clear"/>
        </w:rPr>
        <w:t xml:space="preserve">.</w:t>
      </w:r>
      <w:r>
        <w:rPr>
          <w:rFonts w:ascii="Arial" w:hAnsi="Arial" w:cs="Arial" w:eastAsia="Arial"/>
          <w:color w:val="2E74B5"/>
          <w:spacing w:val="0"/>
          <w:position w:val="0"/>
          <w:sz w:val="22"/>
          <w:shd w:fill="auto" w:val="clear"/>
        </w:rPr>
        <w:t xml:space="preserve">.68</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4.2.2 Environmental ……………………………..……………………………………….</w:t>
      </w:r>
      <w:r>
        <w:rPr>
          <w:rFonts w:ascii="Arial" w:hAnsi="Arial" w:cs="Arial" w:eastAsia="Arial"/>
          <w:color w:val="2E74B5"/>
          <w:spacing w:val="0"/>
          <w:position w:val="0"/>
          <w:sz w:val="10"/>
          <w:shd w:fill="auto" w:val="clear"/>
        </w:rPr>
        <w:t xml:space="preserve">.</w:t>
      </w:r>
      <w:r>
        <w:rPr>
          <w:rFonts w:ascii="Arial" w:hAnsi="Arial" w:cs="Arial" w:eastAsia="Arial"/>
          <w:color w:val="2E74B5"/>
          <w:spacing w:val="0"/>
          <w:position w:val="0"/>
          <w:sz w:val="22"/>
          <w:shd w:fill="auto" w:val="clear"/>
        </w:rPr>
        <w:t xml:space="preserve">69</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4.2.2.1 Recycling and reuse ……………………………………………………………..69</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4.2.2.2. Minimum Waste …………………………………………………………………</w:t>
      </w:r>
      <w:r>
        <w:rPr>
          <w:rFonts w:ascii="Arial" w:hAnsi="Arial" w:cs="Arial" w:eastAsia="Arial"/>
          <w:color w:val="2E74B5"/>
          <w:spacing w:val="0"/>
          <w:position w:val="0"/>
          <w:sz w:val="2"/>
          <w:shd w:fill="auto" w:val="clear"/>
        </w:rPr>
        <w:t xml:space="preserve">..</w:t>
      </w:r>
      <w:r>
        <w:rPr>
          <w:rFonts w:ascii="Arial" w:hAnsi="Arial" w:cs="Arial" w:eastAsia="Arial"/>
          <w:color w:val="2E74B5"/>
          <w:spacing w:val="0"/>
          <w:position w:val="0"/>
          <w:sz w:val="22"/>
          <w:shd w:fill="auto" w:val="clear"/>
        </w:rPr>
        <w:t xml:space="preserve">70</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4.2.3  Fabrication, Construction and Erection …………………….…………………...70</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4.2.4  Arch tie connection ……………………………..…………………………………</w:t>
      </w:r>
      <w:r>
        <w:rPr>
          <w:rFonts w:ascii="Arial" w:hAnsi="Arial" w:cs="Arial" w:eastAsia="Arial"/>
          <w:color w:val="2E74B5"/>
          <w:spacing w:val="0"/>
          <w:position w:val="0"/>
          <w:sz w:val="2"/>
          <w:shd w:fill="auto" w:val="clear"/>
        </w:rPr>
        <w:t xml:space="preserve">…</w:t>
      </w:r>
      <w:r>
        <w:rPr>
          <w:rFonts w:ascii="Arial" w:hAnsi="Arial" w:cs="Arial" w:eastAsia="Arial"/>
          <w:color w:val="2E74B5"/>
          <w:spacing w:val="0"/>
          <w:position w:val="0"/>
          <w:sz w:val="22"/>
          <w:shd w:fill="auto" w:val="clear"/>
        </w:rPr>
        <w:t xml:space="preserve">71</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4.2.5  Hangers ……………………………..……………………………………………...71</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4.2.6  Components and Choice of Materials …………………………………………..</w:t>
      </w:r>
      <w:r>
        <w:rPr>
          <w:rFonts w:ascii="Arial" w:hAnsi="Arial" w:cs="Arial" w:eastAsia="Arial"/>
          <w:color w:val="2E74B5"/>
          <w:spacing w:val="0"/>
          <w:position w:val="0"/>
          <w:sz w:val="10"/>
          <w:shd w:fill="auto" w:val="clear"/>
        </w:rPr>
        <w:t xml:space="preserve">.</w:t>
      </w:r>
      <w:r>
        <w:rPr>
          <w:rFonts w:ascii="Arial" w:hAnsi="Arial" w:cs="Arial" w:eastAsia="Arial"/>
          <w:color w:val="2E74B5"/>
          <w:spacing w:val="0"/>
          <w:position w:val="0"/>
          <w:sz w:val="22"/>
          <w:shd w:fill="auto" w:val="clear"/>
        </w:rPr>
        <w:t xml:space="preserve">73</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4.3  Substructure ……………………………..…………………………………………...74</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4.3.1  Cofferdam ……………………………..……………………………………………74</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4.3.2 Pre Cast Concrete Piles ……………………………..……………………………</w:t>
      </w:r>
      <w:r>
        <w:rPr>
          <w:rFonts w:ascii="Arial" w:hAnsi="Arial" w:cs="Arial" w:eastAsia="Arial"/>
          <w:color w:val="2E74B5"/>
          <w:spacing w:val="0"/>
          <w:position w:val="0"/>
          <w:sz w:val="10"/>
          <w:shd w:fill="auto" w:val="clear"/>
        </w:rPr>
        <w:t xml:space="preserve">.</w:t>
      </w:r>
      <w:r>
        <w:rPr>
          <w:rFonts w:ascii="Arial" w:hAnsi="Arial" w:cs="Arial" w:eastAsia="Arial"/>
          <w:color w:val="2E74B5"/>
          <w:spacing w:val="0"/>
          <w:position w:val="0"/>
          <w:sz w:val="22"/>
          <w:shd w:fill="auto" w:val="clear"/>
        </w:rPr>
        <w:t xml:space="preserve">75</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4.3.2.1  Handling and Lifting of the piles ……………………………………………….77</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4.3.3  Reinforced Concrete Pile Cap …………………………………………………...</w:t>
      </w:r>
      <w:r>
        <w:rPr>
          <w:rFonts w:ascii="Arial" w:hAnsi="Arial" w:cs="Arial" w:eastAsia="Arial"/>
          <w:color w:val="2E74B5"/>
          <w:spacing w:val="0"/>
          <w:position w:val="0"/>
          <w:sz w:val="2"/>
          <w:shd w:fill="auto" w:val="clear"/>
        </w:rPr>
        <w:t xml:space="preserve">..</w:t>
      </w:r>
      <w:r>
        <w:rPr>
          <w:rFonts w:ascii="Arial" w:hAnsi="Arial" w:cs="Arial" w:eastAsia="Arial"/>
          <w:color w:val="2E74B5"/>
          <w:spacing w:val="0"/>
          <w:position w:val="0"/>
          <w:sz w:val="22"/>
          <w:shd w:fill="auto" w:val="clear"/>
        </w:rPr>
        <w:t xml:space="preserve">77</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4.3.3.1 Connection from concrete pile cap to steel superstructure…………………..78</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4.4 Abutments ……………………………..………………………………………………78</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4.4.1  Gravity Abutment ……………………………..…………………………………...79</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4.4.1.1  Bridge Seat ……………………………..………………………………………..80</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4.4.1.2  Wing Walls ……………………………..………………………………………...80</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4.4.1.3  Backwall ……………………………..…………………………………………...80</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4.4.1.4  Pile ……………………………..…………………………………………………</w:t>
      </w:r>
      <w:r>
        <w:rPr>
          <w:rFonts w:ascii="Arial" w:hAnsi="Arial" w:cs="Arial" w:eastAsia="Arial"/>
          <w:color w:val="2E74B5"/>
          <w:spacing w:val="0"/>
          <w:position w:val="0"/>
          <w:sz w:val="8"/>
          <w:shd w:fill="auto" w:val="clear"/>
        </w:rPr>
        <w:t xml:space="preserve">.</w:t>
      </w:r>
      <w:r>
        <w:rPr>
          <w:rFonts w:ascii="Arial" w:hAnsi="Arial" w:cs="Arial" w:eastAsia="Arial"/>
          <w:color w:val="2E74B5"/>
          <w:spacing w:val="0"/>
          <w:position w:val="0"/>
          <w:sz w:val="22"/>
          <w:shd w:fill="auto" w:val="clear"/>
        </w:rPr>
        <w:t xml:space="preserve">80</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4.4.1.5  Footing ……………………………..……………………………………………..81</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4.4.2  Drainage ……………………………..…………………………………………….</w:t>
      </w:r>
      <w:r>
        <w:rPr>
          <w:rFonts w:ascii="Arial" w:hAnsi="Arial" w:cs="Arial" w:eastAsia="Arial"/>
          <w:color w:val="2E74B5"/>
          <w:spacing w:val="0"/>
          <w:position w:val="0"/>
          <w:sz w:val="2"/>
          <w:shd w:fill="auto" w:val="clear"/>
        </w:rPr>
        <w:t xml:space="preserve">.</w:t>
      </w:r>
      <w:r>
        <w:rPr>
          <w:rFonts w:ascii="Arial" w:hAnsi="Arial" w:cs="Arial" w:eastAsia="Arial"/>
          <w:color w:val="2E74B5"/>
          <w:spacing w:val="0"/>
          <w:position w:val="0"/>
          <w:sz w:val="22"/>
          <w:shd w:fill="auto" w:val="clear"/>
        </w:rPr>
        <w:t xml:space="preserve">.81</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4.4.3  Design Loads ……………………………..………………………………………..81</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 Deck ……………………………..…………………………………………………….</w:t>
      </w:r>
      <w:r>
        <w:rPr>
          <w:rFonts w:ascii="Arial" w:hAnsi="Arial" w:cs="Arial" w:eastAsia="Arial"/>
          <w:color w:val="2E74B5"/>
          <w:spacing w:val="0"/>
          <w:position w:val="0"/>
          <w:sz w:val="6"/>
          <w:shd w:fill="auto" w:val="clear"/>
        </w:rPr>
        <w:t xml:space="preserve">..</w:t>
      </w:r>
      <w:r>
        <w:rPr>
          <w:rFonts w:ascii="Arial" w:hAnsi="Arial" w:cs="Arial" w:eastAsia="Arial"/>
          <w:color w:val="2E74B5"/>
          <w:spacing w:val="0"/>
          <w:position w:val="0"/>
          <w:sz w:val="22"/>
          <w:shd w:fill="auto" w:val="clear"/>
        </w:rPr>
        <w:t xml:space="preserve">82</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4.5.1 Steel Girders ……………………………..…………………………………………82</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4.5.2  Factors Effecting a Bridge Deck Service Life …………………………………..82</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4.5.4  Cast in Place Concrete Deck …………………………………………………….</w:t>
      </w:r>
      <w:r>
        <w:rPr>
          <w:rFonts w:ascii="Arial" w:hAnsi="Arial" w:cs="Arial" w:eastAsia="Arial"/>
          <w:color w:val="2E74B5"/>
          <w:spacing w:val="0"/>
          <w:position w:val="0"/>
          <w:sz w:val="2"/>
          <w:shd w:fill="auto" w:val="clear"/>
        </w:rPr>
        <w:t xml:space="preserve">..</w:t>
      </w:r>
      <w:r>
        <w:rPr>
          <w:rFonts w:ascii="Arial" w:hAnsi="Arial" w:cs="Arial" w:eastAsia="Arial"/>
          <w:color w:val="2E74B5"/>
          <w:spacing w:val="0"/>
          <w:position w:val="0"/>
          <w:sz w:val="22"/>
          <w:shd w:fill="auto" w:val="clear"/>
        </w:rPr>
        <w:t xml:space="preserve">83</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4.5.4.1  System Dependent Loads ……………………………..……………………….83</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4.5.4.1.1  Differential shrinkage …………………………………………………………</w:t>
      </w:r>
      <w:r>
        <w:rPr>
          <w:rFonts w:ascii="Arial" w:hAnsi="Arial" w:cs="Arial" w:eastAsia="Arial"/>
          <w:color w:val="2E74B5"/>
          <w:spacing w:val="0"/>
          <w:position w:val="0"/>
          <w:sz w:val="10"/>
          <w:shd w:fill="auto" w:val="clear"/>
        </w:rPr>
        <w:t xml:space="preserve">.</w:t>
      </w:r>
      <w:r>
        <w:rPr>
          <w:rFonts w:ascii="Arial" w:hAnsi="Arial" w:cs="Arial" w:eastAsia="Arial"/>
          <w:color w:val="2E74B5"/>
          <w:spacing w:val="0"/>
          <w:position w:val="0"/>
          <w:sz w:val="22"/>
          <w:shd w:fill="auto" w:val="clear"/>
        </w:rPr>
        <w:t xml:space="preserve">83</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4.5.4.1.2  Thermal ……………………………..………………………………………….83</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4.5.4.2  Natural Considerations …………………………………………………………</w:t>
      </w:r>
      <w:r>
        <w:rPr>
          <w:rFonts w:ascii="Arial" w:hAnsi="Arial" w:cs="Arial" w:eastAsia="Arial"/>
          <w:color w:val="2E74B5"/>
          <w:spacing w:val="0"/>
          <w:position w:val="0"/>
          <w:sz w:val="10"/>
          <w:shd w:fill="auto" w:val="clear"/>
        </w:rPr>
        <w:t xml:space="preserve">.</w:t>
      </w:r>
      <w:r>
        <w:rPr>
          <w:rFonts w:ascii="Arial" w:hAnsi="Arial" w:cs="Arial" w:eastAsia="Arial"/>
          <w:color w:val="2E74B5"/>
          <w:spacing w:val="0"/>
          <w:position w:val="0"/>
          <w:sz w:val="22"/>
          <w:shd w:fill="auto" w:val="clear"/>
        </w:rPr>
        <w:t xml:space="preserve">83</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4.5.4.2.1  Thermal Climate ……………………………..………………………………..</w:t>
      </w:r>
      <w:r>
        <w:rPr>
          <w:rFonts w:ascii="Arial" w:hAnsi="Arial" w:cs="Arial" w:eastAsia="Arial"/>
          <w:color w:val="2E74B5"/>
          <w:spacing w:val="0"/>
          <w:position w:val="0"/>
          <w:sz w:val="2"/>
          <w:shd w:fill="auto" w:val="clear"/>
        </w:rPr>
        <w:t xml:space="preserve">.</w:t>
      </w:r>
      <w:r>
        <w:rPr>
          <w:rFonts w:ascii="Arial" w:hAnsi="Arial" w:cs="Arial" w:eastAsia="Arial"/>
          <w:color w:val="2E74B5"/>
          <w:spacing w:val="0"/>
          <w:position w:val="0"/>
          <w:sz w:val="22"/>
          <w:shd w:fill="auto" w:val="clear"/>
        </w:rPr>
        <w:t xml:space="preserve">84</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4.5.4.2.2  Coastal Climate ……………………………..………………………………...84</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4.5.4.3  Mix Designs ……………………………..………………………………………..84</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4.5.4.3.1 Permeability ……………………………..………………………………………84</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4.5.4.3.2 Crack Resistance ……………………………..………………………………</w:t>
      </w:r>
      <w:r>
        <w:rPr>
          <w:rFonts w:ascii="Arial" w:hAnsi="Arial" w:cs="Arial" w:eastAsia="Arial"/>
          <w:color w:val="2E74B5"/>
          <w:spacing w:val="0"/>
          <w:position w:val="0"/>
          <w:sz w:val="4"/>
          <w:shd w:fill="auto" w:val="clear"/>
        </w:rPr>
        <w:t xml:space="preserve">..</w:t>
      </w:r>
      <w:r>
        <w:rPr>
          <w:rFonts w:ascii="Arial" w:hAnsi="Arial" w:cs="Arial" w:eastAsia="Arial"/>
          <w:color w:val="2E74B5"/>
          <w:spacing w:val="0"/>
          <w:position w:val="0"/>
          <w:sz w:val="22"/>
          <w:shd w:fill="auto" w:val="clear"/>
        </w:rPr>
        <w:t xml:space="preserve">..84</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4.5.4.3.3  Workability ……………………………..……………………………………….85</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4.5.4.4  Drainage ……………………………..……………………………………………85</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4.5.4.5  Construction ……………………………..……………………………………….</w:t>
      </w:r>
      <w:r>
        <w:rPr>
          <w:rFonts w:ascii="Arial" w:hAnsi="Arial" w:cs="Arial" w:eastAsia="Arial"/>
          <w:color w:val="2E74B5"/>
          <w:spacing w:val="0"/>
          <w:position w:val="0"/>
          <w:sz w:val="10"/>
          <w:shd w:fill="auto" w:val="clear"/>
        </w:rPr>
        <w:t xml:space="preserve">.</w:t>
      </w:r>
      <w:r>
        <w:rPr>
          <w:rFonts w:ascii="Arial" w:hAnsi="Arial" w:cs="Arial" w:eastAsia="Arial"/>
          <w:color w:val="2E74B5"/>
          <w:spacing w:val="0"/>
          <w:position w:val="0"/>
          <w:sz w:val="22"/>
          <w:shd w:fill="auto" w:val="clear"/>
        </w:rPr>
        <w:t xml:space="preserve">85</w:t>
      </w:r>
    </w:p>
    <w:p>
      <w:pPr>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4.5.4.5.1  Placement and Curing of Concrete ………………………………………….</w:t>
      </w:r>
      <w:r>
        <w:rPr>
          <w:rFonts w:ascii="Arial" w:hAnsi="Arial" w:cs="Arial" w:eastAsia="Arial"/>
          <w:color w:val="2E74B5"/>
          <w:spacing w:val="0"/>
          <w:position w:val="0"/>
          <w:sz w:val="15"/>
          <w:shd w:fill="auto" w:val="clear"/>
        </w:rPr>
        <w:t xml:space="preserve">.</w:t>
      </w:r>
      <w:r>
        <w:rPr>
          <w:rFonts w:ascii="Arial" w:hAnsi="Arial" w:cs="Arial" w:eastAsia="Arial"/>
          <w:color w:val="2E74B5"/>
          <w:spacing w:val="0"/>
          <w:position w:val="0"/>
          <w:sz w:val="22"/>
          <w:shd w:fill="auto" w:val="clear"/>
        </w:rPr>
        <w:t xml:space="preserve">85</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4.5.4.5.2  Formwork ……………………………..………………………………………...86</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4.6  Design Loads ……………………………..…………………………………………..86</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4.6.1  Vertical loading ……………………………..………………………………………86</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4.6.2  Side loading ……………………………..………………………………………….</w:t>
      </w:r>
      <w:r>
        <w:rPr>
          <w:rFonts w:ascii="Arial" w:hAnsi="Arial" w:cs="Arial" w:eastAsia="Arial"/>
          <w:color w:val="2E74B5"/>
          <w:spacing w:val="0"/>
          <w:position w:val="0"/>
          <w:sz w:val="2"/>
          <w:shd w:fill="auto" w:val="clear"/>
        </w:rPr>
        <w:t xml:space="preserve">..</w:t>
      </w:r>
      <w:r>
        <w:rPr>
          <w:rFonts w:ascii="Arial" w:hAnsi="Arial" w:cs="Arial" w:eastAsia="Arial"/>
          <w:color w:val="2E74B5"/>
          <w:spacing w:val="0"/>
          <w:position w:val="0"/>
          <w:sz w:val="22"/>
          <w:shd w:fill="auto" w:val="clear"/>
        </w:rPr>
        <w:t xml:space="preserve">86</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4.6.3  Live loads </w:t>
      </w:r>
      <w:r>
        <w:rPr>
          <w:rFonts w:ascii="Arial" w:hAnsi="Arial" w:cs="Arial" w:eastAsia="Arial"/>
          <w:color w:val="2E74B5"/>
          <w:spacing w:val="0"/>
          <w:position w:val="0"/>
          <w:sz w:val="22"/>
          <w:shd w:fill="auto" w:val="clear"/>
        </w:rPr>
        <w:t xml:space="preserve">……………………………..…………………………………………..</w:t>
      </w:r>
      <w:r>
        <w:rPr>
          <w:rFonts w:ascii="Arial" w:hAnsi="Arial" w:cs="Arial" w:eastAsia="Arial"/>
          <w:color w:val="2E74B5"/>
          <w:spacing w:val="0"/>
          <w:position w:val="0"/>
          <w:sz w:val="2"/>
          <w:shd w:fill="auto" w:val="clear"/>
        </w:rPr>
        <w:t xml:space="preserve">....</w:t>
      </w:r>
      <w:r>
        <w:rPr>
          <w:rFonts w:ascii="Arial" w:hAnsi="Arial" w:cs="Arial" w:eastAsia="Arial"/>
          <w:color w:val="2E74B5"/>
          <w:spacing w:val="0"/>
          <w:position w:val="0"/>
          <w:sz w:val="22"/>
          <w:shd w:fill="auto" w:val="clear"/>
        </w:rPr>
        <w:t xml:space="preserve">86</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4.7  Lighting ……………………………..…………………………………………………</w:t>
      </w:r>
      <w:r>
        <w:rPr>
          <w:rFonts w:ascii="Arial" w:hAnsi="Arial" w:cs="Arial" w:eastAsia="Arial"/>
          <w:color w:val="2E74B5"/>
          <w:spacing w:val="0"/>
          <w:position w:val="0"/>
          <w:sz w:val="10"/>
          <w:shd w:fill="auto" w:val="clear"/>
        </w:rPr>
        <w:t xml:space="preserve">..</w:t>
      </w:r>
      <w:r>
        <w:rPr>
          <w:rFonts w:ascii="Arial" w:hAnsi="Arial" w:cs="Arial" w:eastAsia="Arial"/>
          <w:color w:val="2E74B5"/>
          <w:spacing w:val="0"/>
          <w:position w:val="0"/>
          <w:sz w:val="22"/>
          <w:shd w:fill="auto" w:val="clear"/>
        </w:rPr>
        <w:t xml:space="preserve">87</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4.8  Pedestrians ……………………………..…………………………………………….</w:t>
      </w:r>
      <w:r>
        <w:rPr>
          <w:rFonts w:ascii="Arial" w:hAnsi="Arial" w:cs="Arial" w:eastAsia="Arial"/>
          <w:color w:val="2E74B5"/>
          <w:spacing w:val="0"/>
          <w:position w:val="0"/>
          <w:sz w:val="10"/>
          <w:shd w:fill="auto" w:val="clear"/>
        </w:rPr>
        <w:t xml:space="preserve">.</w:t>
      </w:r>
      <w:r>
        <w:rPr>
          <w:rFonts w:ascii="Arial" w:hAnsi="Arial" w:cs="Arial" w:eastAsia="Arial"/>
          <w:color w:val="2E74B5"/>
          <w:spacing w:val="0"/>
          <w:position w:val="0"/>
          <w:sz w:val="22"/>
          <w:shd w:fill="auto" w:val="clear"/>
        </w:rPr>
        <w:t xml:space="preserve">87</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4.9  Preventions ……………………………..…………………………………………….</w:t>
      </w:r>
      <w:r>
        <w:rPr>
          <w:rFonts w:ascii="Arial" w:hAnsi="Arial" w:cs="Arial" w:eastAsia="Arial"/>
          <w:color w:val="2E74B5"/>
          <w:spacing w:val="0"/>
          <w:position w:val="0"/>
          <w:sz w:val="10"/>
          <w:shd w:fill="auto" w:val="clear"/>
        </w:rPr>
        <w:t xml:space="preserve">.</w:t>
      </w:r>
      <w:r>
        <w:rPr>
          <w:rFonts w:ascii="Arial" w:hAnsi="Arial" w:cs="Arial" w:eastAsia="Arial"/>
          <w:color w:val="2E74B5"/>
          <w:spacing w:val="0"/>
          <w:position w:val="0"/>
          <w:sz w:val="22"/>
          <w:shd w:fill="auto" w:val="clear"/>
        </w:rPr>
        <w:t xml:space="preserve">87</w:t>
      </w:r>
    </w:p>
    <w:p>
      <w:pPr>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4.10  Maintenance ……………………………..…………………………………………</w:t>
      </w:r>
      <w:r>
        <w:rPr>
          <w:rFonts w:ascii="Arial" w:hAnsi="Arial" w:cs="Arial" w:eastAsia="Arial"/>
          <w:color w:val="2E74B5"/>
          <w:spacing w:val="0"/>
          <w:position w:val="0"/>
          <w:sz w:val="6"/>
          <w:shd w:fill="auto" w:val="clear"/>
        </w:rPr>
        <w:t xml:space="preserve">..</w:t>
      </w:r>
      <w:r>
        <w:rPr>
          <w:rFonts w:ascii="Arial" w:hAnsi="Arial" w:cs="Arial" w:eastAsia="Arial"/>
          <w:color w:val="2E74B5"/>
          <w:spacing w:val="0"/>
          <w:position w:val="0"/>
          <w:sz w:val="22"/>
          <w:shd w:fill="auto" w:val="clear"/>
        </w:rPr>
        <w:t xml:space="preserve">.87</w:t>
      </w:r>
    </w:p>
    <w:p>
      <w:pPr>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4.11 Mooring ……………………………..………………………………………………...87</w:t>
      </w:r>
    </w:p>
    <w:p>
      <w:pPr>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4.11.1 Piles ……………………………..………………………………………………….</w:t>
      </w:r>
      <w:r>
        <w:rPr>
          <w:rFonts w:ascii="Arial" w:hAnsi="Arial" w:cs="Arial" w:eastAsia="Arial"/>
          <w:color w:val="2E74B5"/>
          <w:spacing w:val="0"/>
          <w:position w:val="0"/>
          <w:sz w:val="10"/>
          <w:shd w:fill="auto" w:val="clear"/>
        </w:rPr>
        <w:t xml:space="preserve">.</w:t>
      </w:r>
      <w:r>
        <w:rPr>
          <w:rFonts w:ascii="Arial" w:hAnsi="Arial" w:cs="Arial" w:eastAsia="Arial"/>
          <w:color w:val="2E74B5"/>
          <w:spacing w:val="0"/>
          <w:position w:val="0"/>
          <w:sz w:val="22"/>
          <w:shd w:fill="auto" w:val="clear"/>
        </w:rPr>
        <w:t xml:space="preserve">87</w:t>
      </w:r>
    </w:p>
    <w:p>
      <w:pPr>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4.11.2 Pile caps ……………………………..……………………………………………..88</w:t>
      </w:r>
    </w:p>
    <w:p>
      <w:pPr>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4.11.3 Pontoon System ……………………………..…………………………………….88</w:t>
      </w:r>
    </w:p>
    <w:p>
      <w:pPr>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4.11.4 Floats ……………………………..………………………………………………...89</w:t>
      </w:r>
    </w:p>
    <w:p>
      <w:pPr>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4.11.5 Access Bridge ……………………………..………………………………………</w:t>
      </w:r>
      <w:r>
        <w:rPr>
          <w:rFonts w:ascii="Arial" w:hAnsi="Arial" w:cs="Arial" w:eastAsia="Arial"/>
          <w:color w:val="2E74B5"/>
          <w:spacing w:val="0"/>
          <w:position w:val="0"/>
          <w:sz w:val="16"/>
          <w:shd w:fill="auto" w:val="clear"/>
        </w:rPr>
        <w:t xml:space="preserve">.</w:t>
      </w:r>
      <w:r>
        <w:rPr>
          <w:rFonts w:ascii="Arial" w:hAnsi="Arial" w:cs="Arial" w:eastAsia="Arial"/>
          <w:color w:val="2E74B5"/>
          <w:spacing w:val="0"/>
          <w:position w:val="0"/>
          <w:sz w:val="22"/>
          <w:shd w:fill="auto" w:val="clear"/>
        </w:rPr>
        <w:t xml:space="preserve">89</w:t>
      </w:r>
    </w:p>
    <w:p>
      <w:pPr>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4.11.6 Safety Gates ……………………………..………………………………………...90</w:t>
      </w:r>
    </w:p>
    <w:p>
      <w:pPr>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4.11.7 Lighting ……………………………..………………………………………………</w:t>
      </w:r>
      <w:r>
        <w:rPr>
          <w:rFonts w:ascii="Arial" w:hAnsi="Arial" w:cs="Arial" w:eastAsia="Arial"/>
          <w:color w:val="2E74B5"/>
          <w:spacing w:val="0"/>
          <w:position w:val="0"/>
          <w:sz w:val="2"/>
          <w:shd w:fill="auto" w:val="clear"/>
        </w:rPr>
        <w:t xml:space="preserve">..</w:t>
      </w:r>
      <w:r>
        <w:rPr>
          <w:rFonts w:ascii="Arial" w:hAnsi="Arial" w:cs="Arial" w:eastAsia="Arial"/>
          <w:color w:val="2E74B5"/>
          <w:spacing w:val="0"/>
          <w:position w:val="0"/>
          <w:sz w:val="22"/>
          <w:shd w:fill="auto" w:val="clear"/>
        </w:rPr>
        <w:t xml:space="preserve">90</w:t>
      </w:r>
    </w:p>
    <w:p>
      <w:pPr>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4.11.8 Aluminium Cleats and Connection ……………………………..………………..90</w:t>
      </w:r>
    </w:p>
    <w:p>
      <w:pPr>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4.11.9 Life Buoy Stands ……………………………..……………………………………</w:t>
      </w:r>
      <w:r>
        <w:rPr>
          <w:rFonts w:ascii="Arial" w:hAnsi="Arial" w:cs="Arial" w:eastAsia="Arial"/>
          <w:color w:val="2E74B5"/>
          <w:spacing w:val="0"/>
          <w:position w:val="0"/>
          <w:sz w:val="4"/>
          <w:shd w:fill="auto" w:val="clear"/>
        </w:rPr>
        <w:t xml:space="preserve">..</w:t>
      </w:r>
      <w:r>
        <w:rPr>
          <w:rFonts w:ascii="Arial" w:hAnsi="Arial" w:cs="Arial" w:eastAsia="Arial"/>
          <w:color w:val="2E74B5"/>
          <w:spacing w:val="0"/>
          <w:position w:val="0"/>
          <w:sz w:val="22"/>
          <w:shd w:fill="auto" w:val="clear"/>
        </w:rPr>
        <w:t xml:space="preserve">91</w:t>
      </w:r>
    </w:p>
    <w:p>
      <w:pPr>
        <w:spacing w:before="0" w:after="0" w:line="360"/>
        <w:ind w:right="0" w:left="720" w:firstLine="0"/>
        <w:jc w:val="left"/>
        <w:rPr>
          <w:rFonts w:ascii="Arial" w:hAnsi="Arial" w:cs="Arial" w:eastAsia="Arial"/>
          <w:color w:val="2E74B5"/>
          <w:spacing w:val="0"/>
          <w:position w:val="0"/>
          <w:sz w:val="22"/>
          <w:shd w:fill="auto" w:val="clear"/>
        </w:rPr>
      </w:pPr>
      <w:r>
        <w:rPr>
          <w:rFonts w:ascii="Arial" w:hAnsi="Arial" w:cs="Arial" w:eastAsia="Arial"/>
          <w:color w:val="2E74B5"/>
          <w:spacing w:val="0"/>
          <w:position w:val="0"/>
          <w:sz w:val="22"/>
          <w:shd w:fill="auto" w:val="clear"/>
        </w:rPr>
        <w:t xml:space="preserve">4.11.10 Safety and Access Ladders ……………………………..………………………91</w:t>
      </w:r>
    </w:p>
    <w:p>
      <w:pPr>
        <w:spacing w:before="0" w:after="0" w:line="360"/>
        <w:ind w:right="0" w:left="720" w:firstLine="0"/>
        <w:jc w:val="left"/>
        <w:rPr>
          <w:rFonts w:ascii="Arial" w:hAnsi="Arial" w:cs="Arial" w:eastAsia="Arial"/>
          <w:color w:val="2E74B5"/>
          <w:spacing w:val="0"/>
          <w:position w:val="0"/>
          <w:sz w:val="22"/>
          <w:shd w:fill="auto" w:val="clear"/>
        </w:rPr>
      </w:pPr>
    </w:p>
    <w:p>
      <w:pPr>
        <w:spacing w:before="0" w:after="0" w:line="360"/>
        <w:ind w:right="0" w:left="720" w:firstLine="0"/>
        <w:jc w:val="left"/>
        <w:rPr>
          <w:rFonts w:ascii="Arial" w:hAnsi="Arial" w:cs="Arial" w:eastAsia="Arial"/>
          <w:color w:val="2E74B5"/>
          <w:spacing w:val="0"/>
          <w:position w:val="0"/>
          <w:sz w:val="22"/>
          <w:shd w:fill="auto" w:val="clear"/>
        </w:rPr>
      </w:pPr>
    </w:p>
    <w:p>
      <w:pPr>
        <w:spacing w:before="0" w:after="0" w:line="24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8"/>
          <w:shd w:fill="auto" w:val="clear"/>
        </w:rPr>
        <w:t xml:space="preserve">References</w:t>
      </w:r>
      <w:r>
        <w:rPr>
          <w:rFonts w:ascii="Arial" w:hAnsi="Arial" w:cs="Arial" w:eastAsia="Arial"/>
          <w:color w:val="000000"/>
          <w:spacing w:val="0"/>
          <w:position w:val="0"/>
          <w:sz w:val="22"/>
          <w:shd w:fill="auto" w:val="clear"/>
        </w:rPr>
        <w:t xml:space="preserve">……………………………………………………………………………………….92</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LIST OF FIGURES</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0" w:firstLine="0"/>
        <w:jc w:val="left"/>
        <w:rPr>
          <w:rFonts w:ascii="Helvetica" w:hAnsi="Helvetica" w:cs="Helvetica" w:eastAsia="Helvetica"/>
          <w:color w:val="auto"/>
          <w:spacing w:val="0"/>
          <w:position w:val="0"/>
          <w:sz w:val="24"/>
          <w:shd w:fill="auto" w:val="clear"/>
        </w:rPr>
      </w:pPr>
      <w:r>
        <w:rPr>
          <w:rFonts w:ascii="Helvetica" w:hAnsi="Helvetica" w:cs="Helvetica" w:eastAsia="Helvetica"/>
          <w:color w:val="auto"/>
          <w:spacing w:val="0"/>
          <w:position w:val="0"/>
          <w:sz w:val="24"/>
          <w:shd w:fill="auto" w:val="clear"/>
        </w:rPr>
        <w:t xml:space="preserve">Fig 1.0: Picture of the area from above…………………………………………………...</w:t>
      </w:r>
      <w:r>
        <w:rPr>
          <w:rFonts w:ascii="Helvetica" w:hAnsi="Helvetica" w:cs="Helvetica" w:eastAsia="Helvetica"/>
          <w:color w:val="auto"/>
          <w:spacing w:val="0"/>
          <w:position w:val="0"/>
          <w:sz w:val="10"/>
          <w:shd w:fill="auto" w:val="clear"/>
        </w:rPr>
        <w:t xml:space="preserve">.</w:t>
      </w:r>
      <w:r>
        <w:rPr>
          <w:rFonts w:ascii="Helvetica" w:hAnsi="Helvetica" w:cs="Helvetica" w:eastAsia="Helvetica"/>
          <w:color w:val="auto"/>
          <w:spacing w:val="0"/>
          <w:position w:val="0"/>
          <w:sz w:val="2"/>
          <w:shd w:fill="auto" w:val="clear"/>
        </w:rPr>
        <w:t xml:space="preserve">.</w:t>
      </w:r>
      <w:r>
        <w:rPr>
          <w:rFonts w:ascii="Helvetica" w:hAnsi="Helvetica" w:cs="Helvetica" w:eastAsia="Helvetica"/>
          <w:color w:val="auto"/>
          <w:spacing w:val="0"/>
          <w:position w:val="0"/>
          <w:sz w:val="24"/>
          <w:shd w:fill="auto" w:val="clear"/>
        </w:rPr>
        <w:t xml:space="preserve">9</w:t>
      </w:r>
    </w:p>
    <w:p>
      <w:pPr>
        <w:spacing w:before="0" w:after="0" w:line="360"/>
        <w:ind w:right="0" w:left="0" w:firstLine="0"/>
        <w:jc w:val="left"/>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1.1: historic map of Swansea………………………………………………………...</w:t>
      </w:r>
      <w:r>
        <w:rPr>
          <w:rFonts w:ascii="Helvetica" w:hAnsi="Helvetica" w:cs="Helvetica" w:eastAsia="Helvetica"/>
          <w:color w:val="auto"/>
          <w:spacing w:val="0"/>
          <w:position w:val="0"/>
          <w:sz w:val="10"/>
          <w:shd w:fill="auto" w:val="clear"/>
        </w:rPr>
        <w:t xml:space="preserve">.</w:t>
      </w:r>
      <w:r>
        <w:rPr>
          <w:rFonts w:ascii="Helvetica" w:hAnsi="Helvetica" w:cs="Helvetica" w:eastAsia="Helvetica"/>
          <w:color w:val="auto"/>
          <w:spacing w:val="0"/>
          <w:position w:val="0"/>
          <w:sz w:val="24"/>
          <w:shd w:fill="auto" w:val="clear"/>
        </w:rPr>
        <w:t xml:space="preserve">13</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360"/>
        <w:ind w:right="0" w:left="0" w:firstLine="0"/>
        <w:jc w:val="left"/>
        <w:rPr>
          <w:rFonts w:ascii="Helvetica" w:hAnsi="Helvetica" w:cs="Helvetica" w:eastAsia="Helvetica"/>
          <w:color w:val="auto"/>
          <w:spacing w:val="0"/>
          <w:position w:val="0"/>
          <w:sz w:val="24"/>
          <w:shd w:fill="auto" w:val="clear"/>
        </w:rPr>
      </w:pPr>
      <w:r>
        <w:rPr>
          <w:rFonts w:ascii="Helvetica" w:hAnsi="Helvetica" w:cs="Helvetica" w:eastAsia="Helvetica"/>
          <w:color w:val="auto"/>
          <w:spacing w:val="0"/>
          <w:position w:val="0"/>
          <w:sz w:val="24"/>
          <w:shd w:fill="auto" w:val="clear"/>
        </w:rPr>
        <w:t xml:space="preserve">Fig 1.2: Superficial deposit map………………………………………………………….</w:t>
      </w:r>
      <w:r>
        <w:rPr>
          <w:rFonts w:ascii="Helvetica" w:hAnsi="Helvetica" w:cs="Helvetica" w:eastAsia="Helvetica"/>
          <w:color w:val="auto"/>
          <w:spacing w:val="0"/>
          <w:position w:val="0"/>
          <w:sz w:val="10"/>
          <w:shd w:fill="auto" w:val="clear"/>
        </w:rPr>
        <w:t xml:space="preserve">.</w:t>
      </w:r>
      <w:r>
        <w:rPr>
          <w:rFonts w:ascii="Helvetica" w:hAnsi="Helvetica" w:cs="Helvetica" w:eastAsia="Helvetica"/>
          <w:color w:val="auto"/>
          <w:spacing w:val="0"/>
          <w:position w:val="0"/>
          <w:sz w:val="4"/>
          <w:shd w:fill="auto" w:val="clear"/>
        </w:rPr>
        <w:t xml:space="preserve">.</w:t>
      </w:r>
      <w:r>
        <w:rPr>
          <w:rFonts w:ascii="Helvetica" w:hAnsi="Helvetica" w:cs="Helvetica" w:eastAsia="Helvetica"/>
          <w:color w:val="auto"/>
          <w:spacing w:val="0"/>
          <w:position w:val="0"/>
          <w:sz w:val="24"/>
          <w:shd w:fill="auto" w:val="clear"/>
        </w:rPr>
        <w:t xml:space="preserve">14</w:t>
      </w:r>
    </w:p>
    <w:p>
      <w:pPr>
        <w:spacing w:before="0" w:after="0" w:line="360"/>
        <w:ind w:right="0" w:left="0" w:firstLine="0"/>
        <w:jc w:val="left"/>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1.3: Radon map………………………………………………………………………..</w:t>
      </w:r>
      <w:r>
        <w:rPr>
          <w:rFonts w:ascii="Helvetica" w:hAnsi="Helvetica" w:cs="Helvetica" w:eastAsia="Helvetica"/>
          <w:color w:val="auto"/>
          <w:spacing w:val="0"/>
          <w:position w:val="0"/>
          <w:sz w:val="10"/>
          <w:shd w:fill="auto" w:val="clear"/>
        </w:rPr>
        <w:t xml:space="preserve">.</w:t>
      </w:r>
      <w:r>
        <w:rPr>
          <w:rFonts w:ascii="Helvetica" w:hAnsi="Helvetica" w:cs="Helvetica" w:eastAsia="Helvetica"/>
          <w:color w:val="auto"/>
          <w:spacing w:val="0"/>
          <w:position w:val="0"/>
          <w:sz w:val="24"/>
          <w:shd w:fill="auto" w:val="clear"/>
        </w:rPr>
        <w:t xml:space="preserve">14</w:t>
      </w:r>
    </w:p>
    <w:p>
      <w:pPr>
        <w:spacing w:before="0" w:after="0" w:line="360"/>
        <w:ind w:right="0" w:left="0" w:firstLine="0"/>
        <w:jc w:val="left"/>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1.4: Map of coal mining……………………………………………………………….</w:t>
      </w:r>
      <w:r>
        <w:rPr>
          <w:rFonts w:ascii="Helvetica" w:hAnsi="Helvetica" w:cs="Helvetica" w:eastAsia="Helvetica"/>
          <w:color w:val="auto"/>
          <w:spacing w:val="0"/>
          <w:position w:val="0"/>
          <w:sz w:val="10"/>
          <w:shd w:fill="auto" w:val="clear"/>
        </w:rPr>
        <w:t xml:space="preserve">.</w:t>
      </w:r>
      <w:r>
        <w:rPr>
          <w:rFonts w:ascii="Helvetica" w:hAnsi="Helvetica" w:cs="Helvetica" w:eastAsia="Helvetica"/>
          <w:color w:val="auto"/>
          <w:spacing w:val="0"/>
          <w:position w:val="0"/>
          <w:sz w:val="24"/>
          <w:shd w:fill="auto" w:val="clear"/>
        </w:rPr>
        <w:t xml:space="preserve">15</w:t>
      </w:r>
    </w:p>
    <w:p>
      <w:pPr>
        <w:spacing w:before="0" w:after="0" w:line="360"/>
        <w:ind w:right="0" w:left="0" w:firstLine="0"/>
        <w:jc w:val="left"/>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1.5: Trial pits……………………………………………………………………………16</w:t>
      </w:r>
    </w:p>
    <w:p>
      <w:pPr>
        <w:spacing w:before="0" w:after="0" w:line="360"/>
        <w:ind w:right="0" w:left="0" w:firstLine="0"/>
        <w:jc w:val="left"/>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2.0: Illuminated arch bridge…………………………………………………………..</w:t>
      </w:r>
      <w:r>
        <w:rPr>
          <w:rFonts w:ascii="Helvetica" w:hAnsi="Helvetica" w:cs="Helvetica" w:eastAsia="Helvetica"/>
          <w:color w:val="auto"/>
          <w:spacing w:val="0"/>
          <w:position w:val="0"/>
          <w:sz w:val="10"/>
          <w:shd w:fill="auto" w:val="clear"/>
        </w:rPr>
        <w:t xml:space="preserve">.</w:t>
      </w:r>
      <w:r>
        <w:rPr>
          <w:rFonts w:ascii="Helvetica" w:hAnsi="Helvetica" w:cs="Helvetica" w:eastAsia="Helvetica"/>
          <w:color w:val="auto"/>
          <w:spacing w:val="0"/>
          <w:position w:val="0"/>
          <w:sz w:val="24"/>
          <w:shd w:fill="auto" w:val="clear"/>
        </w:rPr>
        <w:t xml:space="preserve">29</w:t>
      </w:r>
    </w:p>
    <w:p>
      <w:pPr>
        <w:spacing w:before="0" w:after="0" w:line="360"/>
        <w:ind w:right="0" w:left="0" w:firstLine="0"/>
        <w:jc w:val="left"/>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2.1: Picture of Swansea’s arch bridge in SA1………………………………………29</w:t>
      </w:r>
    </w:p>
    <w:p>
      <w:pPr>
        <w:spacing w:before="0" w:after="0" w:line="360"/>
        <w:ind w:right="0" w:left="0" w:firstLine="0"/>
        <w:jc w:val="left"/>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2.2: Swansea’s simple but aesthetically pleasing sail bridge …………………….30</w:t>
      </w:r>
    </w:p>
    <w:p>
      <w:pPr>
        <w:spacing w:before="0" w:after="0" w:line="360"/>
        <w:ind w:right="0" w:left="0" w:firstLine="0"/>
        <w:jc w:val="left"/>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2.3: Swansea’s steel deck sail bridge……………………………………………….</w:t>
      </w:r>
      <w:r>
        <w:rPr>
          <w:rFonts w:ascii="Helvetica" w:hAnsi="Helvetica" w:cs="Helvetica" w:eastAsia="Helvetica"/>
          <w:color w:val="auto"/>
          <w:spacing w:val="0"/>
          <w:position w:val="0"/>
          <w:sz w:val="10"/>
          <w:shd w:fill="auto" w:val="clear"/>
        </w:rPr>
        <w:t xml:space="preserve">.</w:t>
      </w:r>
      <w:r>
        <w:rPr>
          <w:rFonts w:ascii="Helvetica" w:hAnsi="Helvetica" w:cs="Helvetica" w:eastAsia="Helvetica"/>
          <w:color w:val="auto"/>
          <w:spacing w:val="0"/>
          <w:position w:val="0"/>
          <w:sz w:val="24"/>
          <w:shd w:fill="auto" w:val="clear"/>
        </w:rPr>
        <w:t xml:space="preserve">31</w:t>
      </w:r>
    </w:p>
    <w:p>
      <w:pPr>
        <w:spacing w:before="0" w:after="0" w:line="360"/>
        <w:ind w:right="0" w:left="0" w:firstLine="0"/>
        <w:jc w:val="left"/>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2.4: copper paint for a steel bridge…………………………………………………..</w:t>
      </w:r>
      <w:r>
        <w:rPr>
          <w:rFonts w:ascii="Helvetica" w:hAnsi="Helvetica" w:cs="Helvetica" w:eastAsia="Helvetica"/>
          <w:color w:val="auto"/>
          <w:spacing w:val="0"/>
          <w:position w:val="0"/>
          <w:sz w:val="4"/>
          <w:shd w:fill="auto" w:val="clear"/>
        </w:rPr>
        <w:t xml:space="preserve">.</w:t>
      </w:r>
      <w:r>
        <w:rPr>
          <w:rFonts w:ascii="Helvetica" w:hAnsi="Helvetica" w:cs="Helvetica" w:eastAsia="Helvetica"/>
          <w:color w:val="auto"/>
          <w:spacing w:val="0"/>
          <w:position w:val="0"/>
          <w:sz w:val="24"/>
          <w:shd w:fill="auto" w:val="clear"/>
        </w:rPr>
        <w:t xml:space="preserve">31</w:t>
      </w:r>
    </w:p>
    <w:p>
      <w:pPr>
        <w:spacing w:before="0" w:after="0" w:line="360"/>
        <w:ind w:right="0" w:left="0" w:firstLine="0"/>
        <w:jc w:val="both"/>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2.5: Overall site plan (preconstruction stage) ………………………………………51</w:t>
      </w:r>
    </w:p>
    <w:p>
      <w:pPr>
        <w:spacing w:before="0" w:after="0" w:line="360"/>
        <w:ind w:right="0" w:left="0" w:firstLine="0"/>
        <w:jc w:val="both"/>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2.6: Site plan for A14B and A17 (stage one) ……………………………………….52</w:t>
      </w:r>
    </w:p>
    <w:p>
      <w:pPr>
        <w:spacing w:before="0" w:after="0" w:line="360"/>
        <w:ind w:right="0" w:left="0" w:firstLine="0"/>
        <w:jc w:val="both"/>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2.7: Site plan for B5 and C4 (stage 2) ………………………………………………53</w:t>
      </w:r>
    </w:p>
    <w:p>
      <w:pPr>
        <w:spacing w:before="0" w:after="0" w:line="360"/>
        <w:ind w:right="0" w:left="0" w:firstLine="0"/>
        <w:jc w:val="both"/>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4.1: Tied arch bridge…………………………………………………………………..66</w:t>
      </w:r>
    </w:p>
    <w:p>
      <w:pPr>
        <w:spacing w:before="0" w:after="0" w:line="360"/>
        <w:ind w:right="0" w:left="0" w:firstLine="0"/>
        <w:jc w:val="both"/>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4.2: Steel protection……………………………………………………………………68</w:t>
      </w:r>
    </w:p>
    <w:p>
      <w:pPr>
        <w:spacing w:before="0" w:after="0" w:line="360"/>
        <w:ind w:right="0" w:left="0" w:firstLine="0"/>
        <w:jc w:val="both"/>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4.3: Steel recycling…………………………………………………………………….69</w:t>
      </w:r>
    </w:p>
    <w:p>
      <w:pPr>
        <w:spacing w:before="0" w:after="0" w:line="360"/>
        <w:ind w:right="0" w:left="0" w:firstLine="0"/>
        <w:jc w:val="both"/>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4.4: Assembling the steel arch section………………………………………….…..70</w:t>
      </w:r>
    </w:p>
    <w:p>
      <w:pPr>
        <w:tabs>
          <w:tab w:val="left" w:pos="7767" w:leader="none"/>
        </w:tabs>
        <w:spacing w:before="0" w:after="0" w:line="360"/>
        <w:ind w:right="0" w:left="0" w:firstLine="0"/>
        <w:jc w:val="both"/>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4.5:Sheet pile cofferdam………………………………………………………………74</w:t>
      </w:r>
    </w:p>
    <w:p>
      <w:pPr>
        <w:spacing w:before="0" w:after="0" w:line="360"/>
        <w:ind w:right="0" w:left="0" w:firstLine="0"/>
        <w:jc w:val="both"/>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4.6: Pile driving rig……………………………………………………………………..75</w:t>
      </w:r>
    </w:p>
    <w:p>
      <w:pPr>
        <w:spacing w:before="0" w:after="0" w:line="360"/>
        <w:ind w:right="0" w:left="0" w:firstLine="0"/>
        <w:jc w:val="both"/>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4.7: Adjustable pile brackets………………………………………………………….88</w:t>
      </w:r>
    </w:p>
    <w:p>
      <w:pPr>
        <w:spacing w:before="0" w:after="0" w:line="360"/>
        <w:ind w:right="0" w:left="0" w:firstLine="0"/>
        <w:jc w:val="both"/>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4.8: Fiberglass pile caps………………………………………………………………88</w:t>
      </w:r>
    </w:p>
    <w:p>
      <w:pPr>
        <w:spacing w:before="0" w:after="0" w:line="360"/>
        <w:ind w:right="0" w:left="0" w:firstLine="0"/>
        <w:jc w:val="both"/>
        <w:rPr>
          <w:rFonts w:ascii="Helvetica" w:hAnsi="Helvetica" w:cs="Helvetica" w:eastAsia="Helvetica"/>
          <w:color w:val="auto"/>
          <w:spacing w:val="0"/>
          <w:position w:val="0"/>
          <w:sz w:val="24"/>
          <w:shd w:fill="auto" w:val="clear"/>
        </w:rPr>
      </w:pPr>
      <w:r>
        <w:rPr>
          <w:rFonts w:ascii="Helvetica" w:hAnsi="Helvetica" w:cs="Helvetica" w:eastAsia="Helvetica"/>
          <w:color w:val="auto"/>
          <w:spacing w:val="0"/>
          <w:position w:val="0"/>
          <w:sz w:val="24"/>
          <w:shd w:fill="auto" w:val="clear"/>
        </w:rPr>
        <w:t xml:space="preserve">Fig 4.9: Steel framed pontoon with wooden deck finish……………………………..…89</w:t>
      </w:r>
    </w:p>
    <w:p>
      <w:pPr>
        <w:spacing w:before="0" w:after="0" w:line="360"/>
        <w:ind w:right="0" w:left="0" w:firstLine="0"/>
        <w:jc w:val="both"/>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4.10: Floats float………………………………………………………………………..89</w:t>
      </w:r>
    </w:p>
    <w:p>
      <w:pPr>
        <w:spacing w:before="0" w:after="0" w:line="360"/>
        <w:ind w:right="0" w:left="0" w:firstLine="0"/>
        <w:jc w:val="both"/>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4.11: Steel truss bridge with hardwood deck finish…………………………………90</w:t>
      </w:r>
    </w:p>
    <w:p>
      <w:pPr>
        <w:spacing w:before="0" w:after="0" w:line="360"/>
        <w:ind w:right="0" w:left="0" w:firstLine="0"/>
        <w:jc w:val="both"/>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4.12: Aluminium Cleats………………………………………………………………..90</w:t>
      </w:r>
    </w:p>
    <w:p>
      <w:pPr>
        <w:spacing w:before="0" w:after="0" w:line="360"/>
        <w:ind w:right="0" w:left="0" w:firstLine="0"/>
        <w:jc w:val="both"/>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4.13: Life buoy stand…………………………………………………………………..91</w:t>
      </w:r>
    </w:p>
    <w:p>
      <w:pPr>
        <w:spacing w:before="0" w:after="0" w:line="360"/>
        <w:ind w:right="0" w:left="0" w:firstLine="0"/>
        <w:jc w:val="both"/>
        <w:rPr>
          <w:rFonts w:ascii="Arial" w:hAnsi="Arial" w:cs="Arial" w:eastAsia="Arial"/>
          <w:color w:val="2E74B5"/>
          <w:spacing w:val="0"/>
          <w:position w:val="0"/>
          <w:sz w:val="28"/>
          <w:shd w:fill="auto" w:val="clear"/>
        </w:rPr>
      </w:pPr>
      <w:r>
        <w:rPr>
          <w:rFonts w:ascii="Helvetica" w:hAnsi="Helvetica" w:cs="Helvetica" w:eastAsia="Helvetica"/>
          <w:color w:val="auto"/>
          <w:spacing w:val="0"/>
          <w:position w:val="0"/>
          <w:sz w:val="24"/>
          <w:shd w:fill="auto" w:val="clear"/>
        </w:rPr>
        <w:t xml:space="preserve">Fig 4.14: Fibber glassed safety ladders………………………………………………….91</w:t>
      </w:r>
    </w:p>
    <w:p>
      <w:pPr>
        <w:spacing w:before="0" w:after="0" w:line="240"/>
        <w:ind w:right="0" w:left="0" w:firstLine="0"/>
        <w:jc w:val="both"/>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1.0  Introduction </w:t>
      </w:r>
    </w:p>
    <w:p>
      <w:pPr>
        <w:spacing w:before="0" w:after="0" w:line="240"/>
        <w:ind w:right="0" w:left="0" w:firstLine="0"/>
        <w:jc w:val="both"/>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1.1  The need</w:t>
      </w:r>
    </w:p>
    <w:p>
      <w:pPr>
        <w:spacing w:before="0" w:after="0" w:line="240"/>
        <w:ind w:right="0" w:left="720" w:firstLine="0"/>
        <w:jc w:val="left"/>
        <w:rPr>
          <w:rFonts w:ascii="Arial" w:hAnsi="Arial" w:cs="Arial" w:eastAsia="Arial"/>
          <w:color w:val="auto"/>
          <w:spacing w:val="0"/>
          <w:position w:val="0"/>
          <w:sz w:val="28"/>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JMCT Construction has been asked to Design, programme, calculate costs, and present a proposal of a pedestrian foot bridge in the Prince of Wales dock and provide mooring for 60 motor boats with walkway linked access. This bridge will allow safe and quicker passage to pedestrians who want to intend on crossing over the docks for personal or business-related use instead of walking all the way around the docks.</w:t>
      </w: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1.2  Location</w:t>
      </w:r>
    </w:p>
    <w:p>
      <w:pPr>
        <w:spacing w:before="0" w:after="0" w:line="240"/>
        <w:ind w:right="0" w:left="0" w:firstLine="0"/>
        <w:jc w:val="both"/>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location of the bridge is in the Prince of Wales docks and will provide road access from the Langdon road roundabout, (A14B plot to plot B5) and due to the location, the design of the bridge will be linked to the industrial heritage of Swansea. In the Eastern side of the bridge 60 moorings for motor boats will be constructed too.</w:t>
      </w:r>
    </w:p>
    <w:p>
      <w:pPr>
        <w:spacing w:before="0" w:after="0" w:line="240"/>
        <w:ind w:right="0" w:left="0" w:firstLine="0"/>
        <w:jc w:val="both"/>
        <w:rPr>
          <w:rFonts w:ascii="Arial" w:hAnsi="Arial" w:cs="Arial" w:eastAsia="Arial"/>
          <w:color w:val="auto"/>
          <w:spacing w:val="0"/>
          <w:position w:val="0"/>
          <w:sz w:val="24"/>
          <w:shd w:fill="auto" w:val="clear"/>
        </w:rPr>
      </w:pPr>
      <w:r>
        <w:object w:dxaOrig="8664" w:dyaOrig="4585">
          <v:rect xmlns:o="urn:schemas-microsoft-com:office:office" xmlns:v="urn:schemas-microsoft-com:vml" id="rectole0000000002" style="width:433.200000pt;height:229.2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1.0 : Picture of the area from above</w:t>
      </w: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1.3  Constraints </w:t>
      </w:r>
    </w:p>
    <w:p>
      <w:pPr>
        <w:spacing w:before="100" w:after="100" w:line="33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Project constraints are limitations on the progress towards the projects objective goal. They constrain the choices that you have with the project in designing and executing the project.</w:t>
      </w:r>
    </w:p>
    <w:p>
      <w:pPr>
        <w:spacing w:before="0" w:after="0" w:line="33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There are many different constraints that can have an effect on a construction project. During the beginning of the project it is vital to identify these constraints therefore any possible impact on the project can be managed. This includes being very clear about any possible risks and who might be accountable for them, as well as understanding the dynamics of the project and how the different constraints have different effect.</w:t>
      </w:r>
    </w:p>
    <w:p>
      <w:pPr>
        <w:spacing w:before="0" w:after="0" w:line="330"/>
        <w:ind w:right="0" w:left="0" w:firstLine="0"/>
        <w:jc w:val="both"/>
        <w:rPr>
          <w:rFonts w:ascii="Arial" w:hAnsi="Arial" w:cs="Arial" w:eastAsia="Arial"/>
          <w:color w:val="000000"/>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three types of project constraints that define the project boundaries, Scope, Schedule, and Resources.</w:t>
      </w: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1.3.1  Project scope </w:t>
      </w: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project scope is the description of all the required work to create the product, service or result. The constraint of the scope typically takes two foams, either its features which means what needs to be developed or what must be created or the quality of the work.</w:t>
      </w: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1.3.2  Project schedule </w:t>
      </w: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 project is like a temporary endeavour, unlike a process that keeps going on and on continuously. A project has a precise start and finish. Another schedule constraint is the relation of activity’s within the project. Which ones can be done sequentially and which ones can be done in parallel, which ones have special time windows when they must be done because of weather constraints.</w:t>
      </w: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1.3.3  Resource  </w:t>
      </w:r>
    </w:p>
    <w:p>
      <w:pPr>
        <w:spacing w:before="0" w:after="0" w:line="240"/>
        <w:ind w:right="0" w:left="0" w:firstLine="0"/>
        <w:jc w:val="both"/>
        <w:rPr>
          <w:rFonts w:ascii="Arial" w:hAnsi="Arial" w:cs="Arial" w:eastAsia="Arial"/>
          <w:color w:val="2E74B5"/>
          <w:spacing w:val="0"/>
          <w:position w:val="0"/>
          <w:sz w:val="24"/>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 complete the work of the project resources like money, people or equipment are required. There are also limitations associated with these. One of the limitations are the type of resources that are available to the project. There are also limitation around how many resources will be assigned to the project. </w:t>
      </w:r>
    </w:p>
    <w:p>
      <w:pPr>
        <w:spacing w:before="0" w:after="0" w:line="240"/>
        <w:ind w:right="0" w:left="0" w:firstLine="0"/>
        <w:jc w:val="both"/>
        <w:rPr>
          <w:rFonts w:ascii="Arial" w:hAnsi="Arial" w:cs="Arial" w:eastAsia="Arial"/>
          <w:color w:val="2E74B5"/>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These three categories comprise the projects constraints. All the rest of the project management tools and techniques will be focused on managing and controlling these three categories to achieve the project objective.</w:t>
      </w:r>
    </w:p>
    <w:p>
      <w:pPr>
        <w:spacing w:before="0" w:after="0" w:line="240"/>
        <w:ind w:right="0" w:left="0" w:firstLine="0"/>
        <w:jc w:val="both"/>
        <w:rPr>
          <w:rFonts w:ascii="Arial" w:hAnsi="Arial" w:cs="Arial" w:eastAsia="Arial"/>
          <w:color w:val="2E74B5"/>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1.3.4  Time and Cost</w:t>
      </w:r>
    </w:p>
    <w:p>
      <w:pPr>
        <w:spacing w:before="0" w:after="0" w:line="240"/>
        <w:ind w:right="0" w:left="0" w:firstLine="0"/>
        <w:jc w:val="both"/>
        <w:rPr>
          <w:rFonts w:ascii="Arial" w:hAnsi="Arial" w:cs="Arial" w:eastAsia="Arial"/>
          <w:color w:val="2E74B5"/>
          <w:spacing w:val="0"/>
          <w:position w:val="0"/>
          <w:sz w:val="24"/>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 ensure success with any project, there are many different limitations that need to be addressed. There are a great deal of project constraints. Time, Cost, and Scope are the three constraints that project managers are most familiar with. These three primary constraints are known as the project management triangle, or the triple constraints.</w:t>
      </w:r>
    </w:p>
    <w:p>
      <w:pPr>
        <w:spacing w:before="0" w:after="0" w:line="240"/>
        <w:ind w:right="0" w:left="0" w:firstLine="0"/>
        <w:jc w:val="both"/>
        <w:rPr>
          <w:rFonts w:ascii="Arial" w:hAnsi="Arial" w:cs="Arial" w:eastAsia="Arial"/>
          <w:color w:val="000000"/>
          <w:spacing w:val="0"/>
          <w:position w:val="0"/>
          <w:sz w:val="24"/>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Every constraint is connected to other constraints in some sort of way, for example if we were to increase the projects scope we would most likely need more money and time, while if we were to speed up the timeline it might result in reducing the cost of the project but could diminish the project scope.</w:t>
      </w:r>
    </w:p>
    <w:p>
      <w:pPr>
        <w:spacing w:before="0" w:after="0" w:line="240"/>
        <w:ind w:right="0" w:left="0" w:firstLine="0"/>
        <w:jc w:val="both"/>
        <w:rPr>
          <w:rFonts w:ascii="Arial" w:hAnsi="Arial" w:cs="Arial" w:eastAsia="Arial"/>
          <w:color w:val="000000"/>
          <w:spacing w:val="0"/>
          <w:position w:val="0"/>
          <w:sz w:val="24"/>
          <w:shd w:fill="auto" w:val="clear"/>
        </w:rPr>
      </w:pPr>
    </w:p>
    <w:p>
      <w:pPr>
        <w:spacing w:before="0" w:after="0" w:line="240"/>
        <w:ind w:right="0" w:left="0" w:firstLine="0"/>
        <w:jc w:val="both"/>
        <w:rPr>
          <w:rFonts w:ascii="Arial" w:hAnsi="Arial" w:cs="Arial" w:eastAsia="Arial"/>
          <w:color w:val="FF0000"/>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1.3.5  Time </w:t>
      </w:r>
    </w:p>
    <w:p>
      <w:pPr>
        <w:spacing w:before="0" w:after="0" w:line="240"/>
        <w:ind w:right="0" w:left="0" w:firstLine="0"/>
        <w:jc w:val="both"/>
        <w:rPr>
          <w:rFonts w:ascii="Arial" w:hAnsi="Arial" w:cs="Arial" w:eastAsia="Arial"/>
          <w:color w:val="2E74B5"/>
          <w:spacing w:val="0"/>
          <w:position w:val="0"/>
          <w:sz w:val="24"/>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project’s completion schedule is referred as the time constraint. These include the deadline for every phase of the project and also the final rollout date of the deliverable.</w:t>
      </w:r>
    </w:p>
    <w:p>
      <w:pPr>
        <w:spacing w:before="0" w:after="0" w:line="240"/>
        <w:ind w:right="0" w:left="0" w:firstLine="0"/>
        <w:jc w:val="both"/>
        <w:rPr>
          <w:rFonts w:ascii="Arial" w:hAnsi="Arial" w:cs="Arial" w:eastAsia="Arial"/>
          <w:color w:val="000000"/>
          <w:spacing w:val="0"/>
          <w:position w:val="0"/>
          <w:sz w:val="24"/>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 Gantt chart is a good way to visualise the schedule of the project. Having this data can result in more accurate estimates.</w:t>
      </w:r>
    </w:p>
    <w:p>
      <w:pPr>
        <w:spacing w:before="0" w:after="0" w:line="240"/>
        <w:ind w:right="0" w:left="0" w:firstLine="0"/>
        <w:jc w:val="both"/>
        <w:rPr>
          <w:rFonts w:ascii="Arial" w:hAnsi="Arial" w:cs="Arial" w:eastAsia="Arial"/>
          <w:color w:val="000000"/>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4"/>
          <w:shd w:fill="auto" w:val="clear"/>
        </w:rPr>
      </w:pPr>
    </w:p>
    <w:p>
      <w:pPr>
        <w:spacing w:before="0" w:after="160" w:line="24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1.3.6  Cost</w:t>
      </w:r>
    </w:p>
    <w:p>
      <w:pPr>
        <w:spacing w:before="0" w:after="160" w:line="240"/>
        <w:ind w:right="0" w:left="0" w:firstLine="0"/>
        <w:jc w:val="both"/>
        <w:rPr>
          <w:rFonts w:ascii="Arial" w:hAnsi="Arial" w:cs="Arial" w:eastAsia="Arial"/>
          <w:color w:val="2E74B5"/>
          <w:spacing w:val="0"/>
          <w:position w:val="0"/>
          <w:sz w:val="10"/>
          <w:shd w:fill="auto" w:val="clear"/>
        </w:rPr>
      </w:pPr>
    </w:p>
    <w:p>
      <w:pPr>
        <w:spacing w:before="0" w:after="24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commitment of the financial side of a project depends on a number of variables.</w:t>
      </w: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In any project budget includes a fixed and variable cost that is needed to be calculated. These include not only cost for material but other resources, labour cost, quality control, vendors, and other outside forces.</w:t>
      </w:r>
    </w:p>
    <w:p>
      <w:pPr>
        <w:spacing w:before="0" w:after="0" w:line="240"/>
        <w:ind w:right="0" w:left="0" w:firstLine="0"/>
        <w:jc w:val="both"/>
        <w:rPr>
          <w:rFonts w:ascii="Arial" w:hAnsi="Arial" w:cs="Arial" w:eastAsia="Arial"/>
          <w:color w:val="000000"/>
          <w:spacing w:val="0"/>
          <w:position w:val="0"/>
          <w:sz w:val="24"/>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1.3.7  Other Constraints </w:t>
      </w:r>
    </w:p>
    <w:p>
      <w:pPr>
        <w:spacing w:before="0" w:after="0" w:line="240"/>
        <w:ind w:right="0" w:left="0" w:firstLine="0"/>
        <w:jc w:val="both"/>
        <w:rPr>
          <w:rFonts w:ascii="Arial" w:hAnsi="Arial" w:cs="Arial" w:eastAsia="Arial"/>
          <w:color w:val="2E74B5"/>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1.3.8  Design Constraints</w:t>
      </w:r>
    </w:p>
    <w:p>
      <w:pPr>
        <w:spacing w:before="100" w:after="100" w:line="33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Some of these constraints may be knows at the start of the project while others will become visible as the design progresses.</w:t>
      </w:r>
    </w:p>
    <w:p>
      <w:pPr>
        <w:spacing w:before="100" w:after="100" w:line="33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design constraints will change depending the site and the building type required or who they might be imposed for. Client or is there a third party involved.</w:t>
      </w:r>
    </w:p>
    <w:p>
      <w:pPr>
        <w:spacing w:before="0" w:after="0" w:line="33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Design constraints are very helpful for developing the design as they lead you to the right solution and they also limit the number of options for the feasibility.</w:t>
      </w:r>
    </w:p>
    <w:p>
      <w:pPr>
        <w:spacing w:before="0" w:after="0" w:line="330"/>
        <w:ind w:right="0" w:left="0" w:firstLine="0"/>
        <w:jc w:val="both"/>
        <w:rPr>
          <w:rFonts w:ascii="Arial" w:hAnsi="Arial" w:cs="Arial" w:eastAsia="Arial"/>
          <w:color w:val="000000"/>
          <w:spacing w:val="0"/>
          <w:position w:val="0"/>
          <w:sz w:val="24"/>
          <w:shd w:fill="auto" w:val="clear"/>
        </w:rPr>
      </w:pPr>
    </w:p>
    <w:p>
      <w:pPr>
        <w:spacing w:before="0" w:after="0" w:line="330"/>
        <w:ind w:right="0" w:left="0" w:firstLine="0"/>
        <w:jc w:val="both"/>
        <w:rPr>
          <w:rFonts w:ascii="Arial" w:hAnsi="Arial" w:cs="Arial" w:eastAsia="Arial"/>
          <w:color w:val="000000"/>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1.3.9  Environmental Constraints</w:t>
      </w:r>
    </w:p>
    <w:p>
      <w:pPr>
        <w:spacing w:before="0" w:after="0" w:line="240"/>
        <w:ind w:right="0" w:left="0" w:firstLine="0"/>
        <w:jc w:val="both"/>
        <w:rPr>
          <w:rFonts w:ascii="Arial" w:hAnsi="Arial" w:cs="Arial" w:eastAsia="Arial"/>
          <w:color w:val="FF0000"/>
          <w:spacing w:val="0"/>
          <w:position w:val="0"/>
          <w:sz w:val="24"/>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limiting factors concerning the environmental constraint include:</w:t>
      </w:r>
    </w:p>
    <w:p>
      <w:pPr>
        <w:numPr>
          <w:ilvl w:val="0"/>
          <w:numId w:val="38"/>
        </w:numPr>
        <w:tabs>
          <w:tab w:val="left" w:pos="720" w:leader="none"/>
        </w:tabs>
        <w:spacing w:before="100" w:after="100" w:line="253"/>
        <w:ind w:right="0" w:left="225"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use of hazardous or sustainable materials.</w:t>
      </w:r>
    </w:p>
    <w:p>
      <w:pPr>
        <w:numPr>
          <w:ilvl w:val="0"/>
          <w:numId w:val="38"/>
        </w:numPr>
        <w:tabs>
          <w:tab w:val="left" w:pos="720" w:leader="none"/>
        </w:tabs>
        <w:spacing w:before="100" w:after="100" w:line="253"/>
        <w:ind w:right="0" w:left="225"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Carbon emissions and energy consumption.</w:t>
      </w:r>
    </w:p>
    <w:p>
      <w:pPr>
        <w:numPr>
          <w:ilvl w:val="0"/>
          <w:numId w:val="38"/>
        </w:numPr>
        <w:tabs>
          <w:tab w:val="left" w:pos="720" w:leader="none"/>
        </w:tabs>
        <w:spacing w:before="100" w:after="100" w:line="253"/>
        <w:ind w:right="0" w:left="225"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Contamination of water, air or ground pollution.</w:t>
      </w:r>
    </w:p>
    <w:p>
      <w:pPr>
        <w:numPr>
          <w:ilvl w:val="0"/>
          <w:numId w:val="38"/>
        </w:numPr>
        <w:tabs>
          <w:tab w:val="left" w:pos="720" w:leader="none"/>
        </w:tabs>
        <w:spacing w:before="100" w:after="100" w:line="253"/>
        <w:ind w:right="0" w:left="225"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Water and waste management.</w:t>
      </w:r>
    </w:p>
    <w:p>
      <w:pPr>
        <w:numPr>
          <w:ilvl w:val="0"/>
          <w:numId w:val="38"/>
        </w:numPr>
        <w:tabs>
          <w:tab w:val="left" w:pos="720" w:leader="none"/>
        </w:tabs>
        <w:spacing w:before="100" w:after="100" w:line="253"/>
        <w:ind w:right="0" w:left="225"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Vibration, dust and noise.</w:t>
      </w:r>
    </w:p>
    <w:p>
      <w:pPr>
        <w:numPr>
          <w:ilvl w:val="0"/>
          <w:numId w:val="38"/>
        </w:numPr>
        <w:tabs>
          <w:tab w:val="left" w:pos="720" w:leader="none"/>
        </w:tabs>
        <w:spacing w:before="100" w:after="100" w:line="253"/>
        <w:ind w:right="0" w:left="225"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Transport and traffic.</w:t>
      </w:r>
    </w:p>
    <w:p>
      <w:pPr>
        <w:numPr>
          <w:ilvl w:val="0"/>
          <w:numId w:val="38"/>
        </w:numPr>
        <w:tabs>
          <w:tab w:val="left" w:pos="720" w:leader="none"/>
        </w:tabs>
        <w:spacing w:before="100" w:after="100" w:line="253"/>
        <w:ind w:right="0" w:left="225"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Adapting to climate change.</w:t>
      </w:r>
    </w:p>
    <w:p>
      <w:pPr>
        <w:numPr>
          <w:ilvl w:val="0"/>
          <w:numId w:val="38"/>
        </w:numPr>
        <w:tabs>
          <w:tab w:val="left" w:pos="720" w:leader="none"/>
        </w:tabs>
        <w:spacing w:before="100" w:after="100" w:line="253"/>
        <w:ind w:right="0" w:left="225"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Design for disposal and deconstruction.</w:t>
      </w:r>
    </w:p>
    <w:p>
      <w:pPr>
        <w:spacing w:before="0" w:after="0" w:line="240"/>
        <w:ind w:right="0" w:left="0" w:firstLine="0"/>
        <w:jc w:val="both"/>
        <w:rPr>
          <w:rFonts w:ascii="Arial" w:hAnsi="Arial" w:cs="Arial" w:eastAsia="Arial"/>
          <w:color w:val="FF0000"/>
          <w:spacing w:val="0"/>
          <w:position w:val="0"/>
          <w:sz w:val="24"/>
          <w:shd w:fill="auto" w:val="clear"/>
        </w:rPr>
      </w:pPr>
    </w:p>
    <w:p>
      <w:pPr>
        <w:spacing w:before="0" w:after="0" w:line="240"/>
        <w:ind w:right="0" w:left="0" w:firstLine="0"/>
        <w:jc w:val="both"/>
        <w:rPr>
          <w:rFonts w:ascii="Arial" w:hAnsi="Arial" w:cs="Arial" w:eastAsia="Arial"/>
          <w:color w:val="FF0000"/>
          <w:spacing w:val="0"/>
          <w:position w:val="0"/>
          <w:sz w:val="24"/>
          <w:shd w:fill="auto" w:val="clear"/>
        </w:rPr>
      </w:pPr>
    </w:p>
    <w:p>
      <w:pPr>
        <w:tabs>
          <w:tab w:val="left" w:pos="1920" w:leader="none"/>
        </w:tabs>
        <w:spacing w:before="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1.4  Ground investigation </w:t>
      </w:r>
    </w:p>
    <w:p>
      <w:pPr>
        <w:tabs>
          <w:tab w:val="left" w:pos="1920" w:leader="none"/>
        </w:tabs>
        <w:spacing w:before="0" w:after="0" w:line="240"/>
        <w:ind w:right="0" w:left="0" w:firstLine="0"/>
        <w:jc w:val="both"/>
        <w:rPr>
          <w:rFonts w:ascii="Arial" w:hAnsi="Arial" w:cs="Arial" w:eastAsia="Arial"/>
          <w:color w:val="auto"/>
          <w:spacing w:val="0"/>
          <w:position w:val="0"/>
          <w:sz w:val="24"/>
          <w:u w:val="single"/>
          <w:shd w:fill="auto" w:val="clear"/>
        </w:rPr>
      </w:pPr>
    </w:p>
    <w:p>
      <w:pPr>
        <w:tabs>
          <w:tab w:val="left" w:pos="1920" w:leader="none"/>
        </w:tabs>
        <w:spacing w:before="0" w:after="0" w:line="240"/>
        <w:ind w:right="0" w:left="360" w:firstLine="0"/>
        <w:jc w:val="center"/>
        <w:rPr>
          <w:rFonts w:ascii="Arial" w:hAnsi="Arial" w:cs="Arial" w:eastAsia="Arial"/>
          <w:i/>
          <w:color w:val="auto"/>
          <w:spacing w:val="0"/>
          <w:position w:val="0"/>
          <w:sz w:val="24"/>
          <w:shd w:fill="auto" w:val="clear"/>
        </w:rPr>
      </w:pPr>
    </w:p>
    <w:p>
      <w:pPr>
        <w:tabs>
          <w:tab w:val="left" w:pos="19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 ground investigation is an important factor when construction a bridge, Bassett (2018) states that often a poorly developed ground investigation leads to more constraints during and after the construction phase and can affect the cost and time scale of the overall project. The ground investigation is the initial starting point of the development, an overview of the site should be recorded, any potential hazards should be straightened out at this point. Samples and tests will be taken and analysed to ensure the correct design and structure is used. From the ground investigation lab results a detailed specification should be formed of the best approach to constructing the bridge, a bridge foundation type should be specified with all the requirements of the bridge highlighted for the construction and design team.</w:t>
      </w:r>
    </w:p>
    <w:p>
      <w:pPr>
        <w:tabs>
          <w:tab w:val="left" w:pos="1920" w:leader="none"/>
        </w:tabs>
        <w:spacing w:before="0" w:after="0" w:line="240"/>
        <w:ind w:right="0" w:left="0" w:firstLine="0"/>
        <w:jc w:val="both"/>
        <w:rPr>
          <w:rFonts w:ascii="Arial" w:hAnsi="Arial" w:cs="Arial" w:eastAsia="Arial"/>
          <w:color w:val="000000"/>
          <w:spacing w:val="0"/>
          <w:position w:val="0"/>
          <w:sz w:val="24"/>
          <w:shd w:fill="auto" w:val="clear"/>
        </w:rPr>
      </w:pPr>
    </w:p>
    <w:p>
      <w:pPr>
        <w:tabs>
          <w:tab w:val="left" w:pos="19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nearby buildings that are surrounding the site, commonly use pile foundations, including the bridge that sits around the corner from the proposed site. Therefore, pile foundations will be used to support the new structure, with a concrete pillar extending from one side of the bridge to the other as the main support. </w:t>
      </w: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1.4.2 Walk over inspection</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tabs>
          <w:tab w:val="left" w:pos="19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 walk over survey was undertaken, this was to determine all the obstructions that could arise when construction starts, identify existing hazards and services and get a layout for the site. The proposed bridge is to be constructed over an artificial water bank; the site seems to be slightly different levels in certain areas with a slight fall in the ground level towards the water bank. There are fences and barriers that lay on the proposed site to prevent the public accessing the area that will need to be removed. Public benches also sit on the site meaning they will need to be moved or another area will need to be sectioned as a ‘peaceful sitting area’ whilst work is in action, this should prevent any complaints with regards to ‘a peaceful area being built on’. There are many building/restaurants/flats surrounding the site, meaning construction working times may need to become restricted to prevent any complaints from noise pollution at certain times of the day/night. Warning issues of stages of work may need to be handed out early on to nearby workers and residents to notify them of the proposed work being undertaken, giving them reasonable notice for any noise or air pollution the construction may produce.  Due to the fact there are local buildings, existing services are likely to be an issue for the proposed works, although foundation excavation will take place in the water itself where there is less risk of any services being hit. Existing services will need to be identified and consideration will be taken if they run through the site. There is a war memorial near the site, construction work may disturb individuals who go there to pay respect.</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240"/>
        <w:ind w:right="0" w:left="0" w:firstLine="0"/>
        <w:jc w:val="both"/>
        <w:rPr>
          <w:rFonts w:ascii="Arial" w:hAnsi="Arial" w:cs="Arial" w:eastAsia="Arial"/>
          <w:color w:val="2E74B5"/>
          <w:spacing w:val="0"/>
          <w:position w:val="0"/>
          <w:sz w:val="28"/>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1.4.3 Previous developments, services and existing developments</w:t>
      </w:r>
    </w:p>
    <w:p>
      <w:pPr>
        <w:spacing w:before="0" w:after="0" w:line="240"/>
        <w:ind w:right="0" w:left="0" w:firstLine="0"/>
        <w:jc w:val="left"/>
        <w:rPr>
          <w:rFonts w:ascii="Arial" w:hAnsi="Arial" w:cs="Arial" w:eastAsia="Arial"/>
          <w:color w:val="2E74B5"/>
          <w:spacing w:val="0"/>
          <w:position w:val="0"/>
          <w:sz w:val="28"/>
          <w:shd w:fill="auto" w:val="clear"/>
        </w:rPr>
      </w:pPr>
    </w:p>
    <w:p>
      <w:pPr>
        <w:keepNext w:val="true"/>
        <w:keepLines w:val="true"/>
        <w:spacing w:before="4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1.4.3.1 Historic maps View</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tabs>
          <w:tab w:val="left" w:pos="19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There are a range of historic maps available, showing the previous use of the ground and surrounding lands. The map shown in figure 1 is the proposed site before the construction of the marina. It shows there was previous developments on or around the site, therefore the site investigation will need to determine where the brown field site was and if any potential hazards are still existing that may affect the proposed development once under construction. Previous services that may not be identifiable in any surveys may be a potential hazard and there is also a risk that the site could have historic remains.  Swansea was a ‘bombed’ area in the 1940’s, although it’s a minimal chance, that active bombs are still present. </w:t>
      </w:r>
    </w:p>
    <w:p>
      <w:pPr>
        <w:tabs>
          <w:tab w:val="left" w:pos="1920" w:leader="none"/>
        </w:tabs>
        <w:spacing w:before="0" w:after="0" w:line="240"/>
        <w:ind w:right="0" w:left="0" w:firstLine="0"/>
        <w:jc w:val="both"/>
        <w:rPr>
          <w:rFonts w:ascii="Arial" w:hAnsi="Arial" w:cs="Arial" w:eastAsia="Arial"/>
          <w:color w:val="auto"/>
          <w:spacing w:val="0"/>
          <w:position w:val="0"/>
          <w:sz w:val="24"/>
          <w:shd w:fill="auto" w:val="clear"/>
        </w:rPr>
      </w:pPr>
    </w:p>
    <w:p>
      <w:pPr>
        <w:tabs>
          <w:tab w:val="left" w:pos="1920" w:leader="none"/>
        </w:tabs>
        <w:spacing w:before="0" w:after="0" w:line="240"/>
        <w:ind w:right="0" w:left="0" w:firstLine="0"/>
        <w:jc w:val="both"/>
        <w:rPr>
          <w:rFonts w:ascii="Arial" w:hAnsi="Arial" w:cs="Arial" w:eastAsia="Arial"/>
          <w:color w:val="auto"/>
          <w:spacing w:val="0"/>
          <w:position w:val="0"/>
          <w:sz w:val="24"/>
          <w:shd w:fill="auto" w:val="clear"/>
        </w:rPr>
      </w:pPr>
    </w:p>
    <w:p>
      <w:pPr>
        <w:tabs>
          <w:tab w:val="left" w:pos="1920" w:leader="none"/>
        </w:tabs>
        <w:spacing w:before="0" w:after="0" w:line="240"/>
        <w:ind w:right="0" w:left="0" w:firstLine="0"/>
        <w:jc w:val="center"/>
        <w:rPr>
          <w:rFonts w:ascii="Times New Roman" w:hAnsi="Times New Roman" w:cs="Times New Roman" w:eastAsia="Times New Roman"/>
          <w:color w:val="auto"/>
          <w:spacing w:val="0"/>
          <w:position w:val="0"/>
          <w:sz w:val="24"/>
          <w:shd w:fill="auto" w:val="clear"/>
        </w:rPr>
      </w:pPr>
      <w:r>
        <w:object w:dxaOrig="8664" w:dyaOrig="5225">
          <v:rect xmlns:o="urn:schemas-microsoft-com:office:office" xmlns:v="urn:schemas-microsoft-com:vml" id="rectole0000000003" style="width:433.200000pt;height:261.2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tabs>
          <w:tab w:val="left" w:pos="1920" w:leader="none"/>
        </w:tabs>
        <w:spacing w:before="0" w:after="0" w:line="240"/>
        <w:ind w:right="0" w:left="0" w:firstLine="0"/>
        <w:jc w:val="center"/>
        <w:rPr>
          <w:rFonts w:ascii="Arial" w:hAnsi="Arial" w:cs="Arial" w:eastAsia="Arial"/>
          <w:color w:val="auto"/>
          <w:spacing w:val="0"/>
          <w:position w:val="0"/>
          <w:sz w:val="24"/>
          <w:shd w:fill="auto" w:val="clear"/>
        </w:rPr>
      </w:pPr>
    </w:p>
    <w:p>
      <w:pPr>
        <w:tabs>
          <w:tab w:val="left" w:pos="1920" w:leader="none"/>
        </w:tabs>
        <w:spacing w:before="0" w:after="0"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1.1: Historic map of Swansea Bgs.uk (2017)</w:t>
      </w:r>
    </w:p>
    <w:p>
      <w:pPr>
        <w:keepNext w:val="true"/>
        <w:keepLines w:val="true"/>
        <w:spacing w:before="40" w:after="0" w:line="240"/>
        <w:ind w:right="0" w:left="0" w:firstLine="0"/>
        <w:jc w:val="both"/>
        <w:rPr>
          <w:rFonts w:ascii="Calibri" w:hAnsi="Calibri" w:cs="Calibri" w:eastAsia="Calibri"/>
          <w:color w:val="auto"/>
          <w:spacing w:val="0"/>
          <w:position w:val="0"/>
          <w:sz w:val="22"/>
          <w:u w:val="single"/>
          <w:shd w:fill="auto" w:val="clear"/>
        </w:rPr>
      </w:pPr>
    </w:p>
    <w:p>
      <w:pPr>
        <w:keepNext w:val="true"/>
        <w:keepLines w:val="true"/>
        <w:spacing w:before="4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1.4.3.2 Superficial deposits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tabs>
          <w:tab w:val="left" w:pos="19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image shown in figure 2 all the superficial deposits in the Swansea area, it shows a medium/high risk of finding superficial deposits in the sea front area. Consideration for superficial deposits will need to happen early on in the site survey stages, as this may affect the foundation type and structure of the bridge.</w:t>
      </w: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tabs>
          <w:tab w:val="left" w:pos="1920" w:leader="none"/>
        </w:tabs>
        <w:spacing w:before="0" w:after="0" w:line="240"/>
        <w:ind w:right="0" w:left="0" w:firstLine="0"/>
        <w:jc w:val="center"/>
        <w:rPr>
          <w:rFonts w:ascii="Arial" w:hAnsi="Arial" w:cs="Arial" w:eastAsia="Arial"/>
          <w:color w:val="2E74B5"/>
          <w:spacing w:val="0"/>
          <w:position w:val="0"/>
          <w:sz w:val="24"/>
          <w:shd w:fill="auto" w:val="clear"/>
        </w:rPr>
      </w:pPr>
    </w:p>
    <w:p>
      <w:pPr>
        <w:tabs>
          <w:tab w:val="left" w:pos="1920" w:leader="none"/>
        </w:tabs>
        <w:spacing w:before="0" w:after="0" w:line="240"/>
        <w:ind w:right="0" w:left="0" w:firstLine="0"/>
        <w:jc w:val="center"/>
        <w:rPr>
          <w:rFonts w:ascii="Arial" w:hAnsi="Arial" w:cs="Arial" w:eastAsia="Arial"/>
          <w:color w:val="2E74B5"/>
          <w:spacing w:val="0"/>
          <w:position w:val="0"/>
          <w:sz w:val="24"/>
          <w:shd w:fill="auto" w:val="clear"/>
        </w:rPr>
      </w:pPr>
    </w:p>
    <w:p>
      <w:pPr>
        <w:tabs>
          <w:tab w:val="left" w:pos="1920" w:leader="none"/>
        </w:tabs>
        <w:spacing w:before="0" w:after="0" w:line="240"/>
        <w:ind w:right="0" w:left="0" w:firstLine="0"/>
        <w:jc w:val="left"/>
        <w:rPr>
          <w:rFonts w:ascii="Arial" w:hAnsi="Arial" w:cs="Arial" w:eastAsia="Arial"/>
          <w:color w:val="2E74B5"/>
          <w:spacing w:val="0"/>
          <w:position w:val="0"/>
          <w:sz w:val="24"/>
          <w:shd w:fill="auto" w:val="clear"/>
        </w:rPr>
      </w:pPr>
    </w:p>
    <w:p>
      <w:pPr>
        <w:tabs>
          <w:tab w:val="left" w:pos="1920" w:leader="none"/>
        </w:tabs>
        <w:spacing w:before="0" w:after="0" w:line="240"/>
        <w:ind w:right="0" w:left="0" w:firstLine="0"/>
        <w:jc w:val="center"/>
        <w:rPr>
          <w:rFonts w:ascii="Times New Roman" w:hAnsi="Times New Roman" w:cs="Times New Roman" w:eastAsia="Times New Roman"/>
          <w:color w:val="auto"/>
          <w:spacing w:val="0"/>
          <w:position w:val="0"/>
          <w:sz w:val="24"/>
          <w:shd w:fill="auto" w:val="clear"/>
        </w:rPr>
      </w:pPr>
      <w:r>
        <w:object w:dxaOrig="9210" w:dyaOrig="4994">
          <v:rect xmlns:o="urn:schemas-microsoft-com:office:office" xmlns:v="urn:schemas-microsoft-com:vml" id="rectole0000000004" style="width:460.500000pt;height:249.7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r>
        <w:rPr>
          <w:rFonts w:ascii="Arial" w:hAnsi="Arial" w:cs="Arial" w:eastAsia="Arial"/>
          <w:color w:val="2E74B5"/>
          <w:spacing w:val="0"/>
          <w:position w:val="0"/>
          <w:sz w:val="24"/>
          <w:shd w:fill="auto" w:val="clear"/>
        </w:rPr>
        <w:t xml:space="preserve">Fig 1.2: </w:t>
      </w:r>
      <w:r>
        <w:rPr>
          <w:rFonts w:ascii="Helvetica" w:hAnsi="Helvetica" w:cs="Helvetica" w:eastAsia="Helvetica"/>
          <w:color w:val="2E74B5"/>
          <w:spacing w:val="0"/>
          <w:position w:val="0"/>
          <w:sz w:val="24"/>
          <w:shd w:fill="auto" w:val="clear"/>
        </w:rPr>
        <w:t xml:space="preserve">Superficial deposit map</w:t>
      </w:r>
      <w:r>
        <w:rPr>
          <w:rFonts w:ascii="Arial" w:hAnsi="Arial" w:cs="Arial" w:eastAsia="Arial"/>
          <w:color w:val="2E74B5"/>
          <w:spacing w:val="0"/>
          <w:position w:val="0"/>
          <w:sz w:val="24"/>
          <w:shd w:fill="auto" w:val="clear"/>
        </w:rPr>
        <w:t xml:space="preserve">Bgs.uk (2017)</w:t>
      </w:r>
    </w:p>
    <w:p>
      <w:pPr>
        <w:tabs>
          <w:tab w:val="left" w:pos="1920" w:leader="none"/>
        </w:tabs>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1.4.3.3 Radon Maps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tabs>
          <w:tab w:val="left" w:pos="1920" w:leader="none"/>
        </w:tabs>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Radon maps show the amount of radioactive gas in a specific area. According to the maps show in figure 3, there is only a small amount of gas in the Swansea area. This will mean that it may not affect the development heavily, although certain measures will need to be put in place to allow for radioactive gas to escape.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tabs>
          <w:tab w:val="left" w:pos="1920" w:leader="none"/>
        </w:tabs>
        <w:spacing w:before="0" w:after="0" w:line="240"/>
        <w:ind w:right="0" w:left="0" w:firstLine="0"/>
        <w:jc w:val="both"/>
        <w:rPr>
          <w:rFonts w:ascii="Times New Roman" w:hAnsi="Times New Roman" w:cs="Times New Roman" w:eastAsia="Times New Roman"/>
          <w:color w:val="auto"/>
          <w:spacing w:val="0"/>
          <w:position w:val="0"/>
          <w:sz w:val="24"/>
          <w:shd w:fill="auto" w:val="clear"/>
        </w:rPr>
      </w:pPr>
      <w:r>
        <w:object w:dxaOrig="8712" w:dyaOrig="5074">
          <v:rect xmlns:o="urn:schemas-microsoft-com:office:office" xmlns:v="urn:schemas-microsoft-com:vml" id="rectole0000000005" style="width:435.600000pt;height:253.7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tabs>
          <w:tab w:val="left" w:pos="1920" w:leader="none"/>
        </w:tabs>
        <w:spacing w:before="0" w:after="0" w:line="240"/>
        <w:ind w:right="0" w:left="0" w:firstLine="0"/>
        <w:jc w:val="center"/>
        <w:rPr>
          <w:rFonts w:ascii="Arial" w:hAnsi="Arial" w:cs="Arial" w:eastAsia="Arial"/>
          <w:color w:val="auto"/>
          <w:spacing w:val="0"/>
          <w:position w:val="0"/>
          <w:sz w:val="24"/>
          <w:shd w:fill="auto" w:val="clear"/>
        </w:rPr>
      </w:pPr>
    </w:p>
    <w:p>
      <w:pPr>
        <w:tabs>
          <w:tab w:val="left" w:pos="1920" w:leader="none"/>
        </w:tabs>
        <w:spacing w:before="0" w:after="0"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1.3 </w:t>
      </w:r>
      <w:r>
        <w:rPr>
          <w:rFonts w:ascii="Arial" w:hAnsi="Arial" w:cs="Arial" w:eastAsia="Arial"/>
          <w:color w:val="2E74B5"/>
          <w:spacing w:val="0"/>
          <w:position w:val="0"/>
          <w:sz w:val="24"/>
          <w:shd w:fill="auto" w:val="clear"/>
        </w:rPr>
        <w:t xml:space="preserve">–</w:t>
      </w:r>
      <w:r>
        <w:rPr>
          <w:rFonts w:ascii="Arial" w:hAnsi="Arial" w:cs="Arial" w:eastAsia="Arial"/>
          <w:color w:val="2E74B5"/>
          <w:spacing w:val="0"/>
          <w:position w:val="0"/>
          <w:sz w:val="24"/>
          <w:shd w:fill="auto" w:val="clear"/>
        </w:rPr>
        <w:t xml:space="preserve"> Radon map Bgs.uk (2017)</w:t>
      </w:r>
    </w:p>
    <w:p>
      <w:pPr>
        <w:keepNext w:val="true"/>
        <w:keepLines w:val="true"/>
        <w:spacing w:before="4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1.4.3.4 Coal mining</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tabs>
          <w:tab w:val="left" w:pos="19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Swansea may not see much coal mining nowadays, although it was once the largest mining area in wales, farming both limestone and coal. This may cause issues for the development as the ground could have previously been used. Although as the structure is close to the waterfront it is unlikely that any previous coal mining activities will affect the proposed development.</w:t>
      </w:r>
    </w:p>
    <w:p>
      <w:pPr>
        <w:tabs>
          <w:tab w:val="left" w:pos="1920" w:leader="none"/>
        </w:tabs>
        <w:spacing w:before="0" w:after="0" w:line="240"/>
        <w:ind w:right="0" w:left="0" w:firstLine="0"/>
        <w:jc w:val="both"/>
        <w:rPr>
          <w:rFonts w:ascii="Arial" w:hAnsi="Arial" w:cs="Arial" w:eastAsia="Arial"/>
          <w:color w:val="000000"/>
          <w:spacing w:val="0"/>
          <w:position w:val="0"/>
          <w:sz w:val="24"/>
          <w:shd w:fill="auto" w:val="clear"/>
        </w:rPr>
      </w:pPr>
    </w:p>
    <w:p>
      <w:pPr>
        <w:tabs>
          <w:tab w:val="left" w:pos="19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Figure 4 shows a copy of the used coal mining sites in Swansea, although a more detailed report can be bought to show the exact areas that were previously mined. This could be an important factor to ensure no potential hazards occur during the construction stage, as previous mining works can affect foundations and substructure if nearby.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tabs>
          <w:tab w:val="left" w:pos="1920" w:leader="none"/>
        </w:tabs>
        <w:spacing w:before="0" w:after="0" w:line="240"/>
        <w:ind w:right="0" w:left="0" w:firstLine="0"/>
        <w:jc w:val="both"/>
        <w:rPr>
          <w:rFonts w:ascii="Times New Roman" w:hAnsi="Times New Roman" w:cs="Times New Roman" w:eastAsia="Times New Roman"/>
          <w:color w:val="auto"/>
          <w:spacing w:val="0"/>
          <w:position w:val="0"/>
          <w:sz w:val="24"/>
          <w:shd w:fill="auto" w:val="clear"/>
        </w:rPr>
      </w:pPr>
      <w:r>
        <w:object w:dxaOrig="8663" w:dyaOrig="4784">
          <v:rect xmlns:o="urn:schemas-microsoft-com:office:office" xmlns:v="urn:schemas-microsoft-com:vml" id="rectole0000000006" style="width:433.150000pt;height:239.2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tabs>
          <w:tab w:val="left" w:pos="1920" w:leader="none"/>
        </w:tabs>
        <w:spacing w:before="0" w:after="0" w:line="240"/>
        <w:ind w:right="0" w:left="0" w:firstLine="0"/>
        <w:jc w:val="center"/>
        <w:rPr>
          <w:rFonts w:ascii="Arial" w:hAnsi="Arial" w:cs="Arial" w:eastAsia="Arial"/>
          <w:color w:val="auto"/>
          <w:spacing w:val="0"/>
          <w:position w:val="0"/>
          <w:sz w:val="24"/>
          <w:shd w:fill="auto" w:val="clear"/>
        </w:rPr>
      </w:pPr>
    </w:p>
    <w:p>
      <w:pPr>
        <w:tabs>
          <w:tab w:val="left" w:pos="1920" w:leader="none"/>
        </w:tabs>
        <w:spacing w:before="0" w:after="0"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1.4: Map of coal mining GOV. UK (2019)</w:t>
      </w:r>
    </w:p>
    <w:p>
      <w:pPr>
        <w:tabs>
          <w:tab w:val="left" w:pos="1920" w:leader="none"/>
        </w:tabs>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 w:after="0" w:line="240"/>
        <w:ind w:right="0" w:left="0" w:firstLine="0"/>
        <w:jc w:val="both"/>
        <w:rPr>
          <w:rFonts w:ascii="Calibri" w:hAnsi="Calibri" w:cs="Calibri" w:eastAsia="Calibri"/>
          <w:color w:val="auto"/>
          <w:spacing w:val="0"/>
          <w:position w:val="0"/>
          <w:sz w:val="24"/>
          <w:u w:val="single"/>
          <w:shd w:fill="auto" w:val="clear"/>
        </w:rPr>
      </w:pPr>
    </w:p>
    <w:p>
      <w:pPr>
        <w:keepNext w:val="true"/>
        <w:keepLines w:val="true"/>
        <w:spacing w:before="4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1.4.3.5 Ground/tidal water </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tabs>
          <w:tab w:val="left" w:pos="19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location is relatively protected from the natural environment such as strong currents and high tides/waves. Although wind does penetrate the southern side of the site, meaning strong winds will occur. The structure of the bridge will need to be designed carefully taking into consideration the top and common wind speeds that can hit that area, to prevent the structure failing in the event of storms and bad weather. </w:t>
      </w:r>
    </w:p>
    <w:p>
      <w:pPr>
        <w:tabs>
          <w:tab w:val="left" w:pos="1920" w:leader="none"/>
        </w:tabs>
        <w:spacing w:before="0" w:after="0" w:line="240"/>
        <w:ind w:right="0" w:left="0" w:firstLine="0"/>
        <w:jc w:val="both"/>
        <w:rPr>
          <w:rFonts w:ascii="Arial" w:hAnsi="Arial" w:cs="Arial" w:eastAsia="Arial"/>
          <w:color w:val="000000"/>
          <w:spacing w:val="0"/>
          <w:position w:val="0"/>
          <w:sz w:val="24"/>
          <w:shd w:fill="auto" w:val="clear"/>
        </w:rPr>
      </w:pPr>
    </w:p>
    <w:p>
      <w:pPr>
        <w:tabs>
          <w:tab w:val="left" w:pos="19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structure will sit in controlled sea water, the foundations and main concrete pillar of bridge will need to be constructed under water, meaning a cofferdam will need to be erected to enable the workforce to install the pile foundations and pillars without water affecting the construction.</w:t>
      </w:r>
    </w:p>
    <w:p>
      <w:pPr>
        <w:tabs>
          <w:tab w:val="left" w:pos="1920" w:leader="none"/>
        </w:tabs>
        <w:spacing w:before="0" w:after="0" w:line="240"/>
        <w:ind w:right="0" w:left="0" w:firstLine="0"/>
        <w:jc w:val="both"/>
        <w:rPr>
          <w:rFonts w:ascii="Arial" w:hAnsi="Arial" w:cs="Arial" w:eastAsia="Arial"/>
          <w:color w:val="auto"/>
          <w:spacing w:val="0"/>
          <w:position w:val="0"/>
          <w:sz w:val="24"/>
          <w:shd w:fill="auto" w:val="clear"/>
        </w:rPr>
      </w:pPr>
    </w:p>
    <w:p>
      <w:pPr>
        <w:tabs>
          <w:tab w:val="left" w:pos="1920" w:leader="none"/>
        </w:tabs>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detailed survey can be purchased online, highlighting the water tables in and around this area, this will allow the engineers to design the best suited foundations to suit the environment.  </w:t>
      </w:r>
    </w:p>
    <w:p>
      <w:pPr>
        <w:tabs>
          <w:tab w:val="left" w:pos="1920" w:leader="none"/>
        </w:tabs>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1.4.4 Recommendations for the detailed site investigation</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1.4.4.1 Laboratory testing</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the more detailed investigation, samples of the ground will be taken at different depths and areas to be sent to a lab to gain accurate data on the type of soil/ground that in various parts of the site, this will allow for a better design to be developed, adapting to the environment.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1.4.4.2 Trial pits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both"/>
        <w:rPr>
          <w:rFonts w:ascii="Arial" w:hAnsi="Arial" w:cs="Arial" w:eastAsia="Arial"/>
          <w:i/>
          <w:color w:val="auto"/>
          <w:spacing w:val="0"/>
          <w:position w:val="0"/>
          <w:sz w:val="24"/>
          <w:u w:val="single"/>
          <w:shd w:fill="auto" w:val="clear"/>
        </w:rPr>
      </w:pPr>
      <w:r>
        <w:rPr>
          <w:rFonts w:ascii="Arial" w:hAnsi="Arial" w:cs="Arial" w:eastAsia="Arial"/>
          <w:color w:val="auto"/>
          <w:spacing w:val="0"/>
          <w:position w:val="0"/>
          <w:sz w:val="24"/>
          <w:shd w:fill="auto" w:val="clear"/>
        </w:rPr>
        <w:t xml:space="preserve">According to RSA (2017) trial pits are used to determine the below ground build up, the trial pits are usually dug to a depth of up to 4.5m using heavy duty machinery. As the trial will need to be taken in the water, the water will either need to be drained in a certain area or it may require a specialist contractor to sample the ground Figure 5 and 6 for example. </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object w:dxaOrig="5628" w:dyaOrig="5451">
          <v:rect xmlns:o="urn:schemas-microsoft-com:office:office" xmlns:v="urn:schemas-microsoft-com:vml" id="rectole0000000007" style="width:281.400000pt;height:272.5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0" w:line="240"/>
        <w:ind w:right="0" w:left="0" w:firstLine="0"/>
        <w:jc w:val="both"/>
        <w:rPr>
          <w:rFonts w:ascii="Arial" w:hAnsi="Arial" w:cs="Arial" w:eastAsia="Arial"/>
          <w:i/>
          <w:color w:val="auto"/>
          <w:spacing w:val="0"/>
          <w:position w:val="0"/>
          <w:sz w:val="24"/>
          <w:shd w:fill="FFFFFF" w:val="clear"/>
        </w:rPr>
      </w:pPr>
      <w:r>
        <w:rPr>
          <w:rFonts w:ascii="Arial" w:hAnsi="Arial" w:cs="Arial" w:eastAsia="Arial"/>
          <w:i/>
          <w:color w:val="auto"/>
          <w:spacing w:val="0"/>
          <w:position w:val="0"/>
          <w:sz w:val="24"/>
          <w:shd w:fill="FFFFFF" w:val="clear"/>
        </w:rPr>
        <w:t xml:space="preserve">      </w:t>
      </w:r>
    </w:p>
    <w:p>
      <w:pPr>
        <w:spacing w:before="0" w:after="0" w:line="240"/>
        <w:ind w:right="0" w:left="0" w:firstLine="0"/>
        <w:jc w:val="both"/>
        <w:rPr>
          <w:rFonts w:ascii="Arial" w:hAnsi="Arial" w:cs="Arial" w:eastAsia="Arial"/>
          <w:i/>
          <w:color w:val="auto"/>
          <w:spacing w:val="0"/>
          <w:position w:val="0"/>
          <w:sz w:val="24"/>
          <w:shd w:fill="FFFFFF" w:val="clear"/>
        </w:rPr>
      </w:pPr>
    </w:p>
    <w:p>
      <w:pPr>
        <w:spacing w:before="0" w:after="0" w:line="240"/>
        <w:ind w:right="0" w:left="0" w:firstLine="0"/>
        <w:jc w:val="both"/>
        <w:rPr>
          <w:rFonts w:ascii="Arial" w:hAnsi="Arial" w:cs="Arial" w:eastAsia="Arial"/>
          <w:i/>
          <w:color w:val="auto"/>
          <w:spacing w:val="0"/>
          <w:position w:val="0"/>
          <w:sz w:val="24"/>
          <w:shd w:fill="FFFFFF" w:val="clear"/>
        </w:rPr>
      </w:pPr>
    </w:p>
    <w:p>
      <w:pPr>
        <w:spacing w:before="0" w:after="0" w:line="240"/>
        <w:ind w:right="0" w:left="0" w:firstLine="0"/>
        <w:jc w:val="both"/>
        <w:rPr>
          <w:rFonts w:ascii="Arial" w:hAnsi="Arial" w:cs="Arial" w:eastAsia="Arial"/>
          <w:i/>
          <w:color w:val="auto"/>
          <w:spacing w:val="0"/>
          <w:position w:val="0"/>
          <w:sz w:val="24"/>
          <w:shd w:fill="FFFFFF" w:val="clear"/>
        </w:rPr>
      </w:pPr>
    </w:p>
    <w:p>
      <w:pPr>
        <w:spacing w:before="0" w:after="0" w:line="240"/>
        <w:ind w:right="0" w:left="0" w:firstLine="0"/>
        <w:jc w:val="both"/>
        <w:rPr>
          <w:rFonts w:ascii="Arial" w:hAnsi="Arial" w:cs="Arial" w:eastAsia="Arial"/>
          <w:i/>
          <w:color w:val="auto"/>
          <w:spacing w:val="0"/>
          <w:position w:val="0"/>
          <w:sz w:val="24"/>
          <w:shd w:fill="FFFFFF" w:val="clear"/>
        </w:rPr>
      </w:pPr>
    </w:p>
    <w:p>
      <w:pPr>
        <w:spacing w:before="0" w:after="0" w:line="240"/>
        <w:ind w:right="0" w:left="0" w:firstLine="0"/>
        <w:jc w:val="both"/>
        <w:rPr>
          <w:rFonts w:ascii="Arial" w:hAnsi="Arial" w:cs="Arial" w:eastAsia="Arial"/>
          <w:i/>
          <w:color w:val="auto"/>
          <w:spacing w:val="0"/>
          <w:position w:val="0"/>
          <w:sz w:val="24"/>
          <w:shd w:fill="FFFFFF" w:val="clear"/>
        </w:rPr>
      </w:pPr>
    </w:p>
    <w:p>
      <w:pPr>
        <w:spacing w:before="0" w:after="0" w:line="240"/>
        <w:ind w:right="0" w:left="0" w:firstLine="0"/>
        <w:jc w:val="both"/>
        <w:rPr>
          <w:rFonts w:ascii="Arial" w:hAnsi="Arial" w:cs="Arial" w:eastAsia="Arial"/>
          <w:i/>
          <w:color w:val="auto"/>
          <w:spacing w:val="0"/>
          <w:position w:val="0"/>
          <w:sz w:val="24"/>
          <w:shd w:fill="FFFFFF" w:val="clear"/>
        </w:rPr>
      </w:pPr>
    </w:p>
    <w:p>
      <w:pPr>
        <w:spacing w:before="0" w:after="0" w:line="240"/>
        <w:ind w:right="0" w:left="0" w:firstLine="0"/>
        <w:jc w:val="both"/>
        <w:rPr>
          <w:rFonts w:ascii="Arial" w:hAnsi="Arial" w:cs="Arial" w:eastAsia="Arial"/>
          <w:i/>
          <w:color w:val="auto"/>
          <w:spacing w:val="0"/>
          <w:position w:val="0"/>
          <w:sz w:val="24"/>
          <w:shd w:fill="FFFFFF" w:val="clear"/>
        </w:rPr>
      </w:pPr>
    </w:p>
    <w:p>
      <w:pPr>
        <w:spacing w:before="0" w:after="0" w:line="240"/>
        <w:ind w:right="0" w:left="0" w:firstLine="0"/>
        <w:jc w:val="both"/>
        <w:rPr>
          <w:rFonts w:ascii="Arial" w:hAnsi="Arial" w:cs="Arial" w:eastAsia="Arial"/>
          <w:i/>
          <w:color w:val="auto"/>
          <w:spacing w:val="0"/>
          <w:position w:val="0"/>
          <w:sz w:val="24"/>
          <w:shd w:fill="FFFFFF" w:val="clear"/>
        </w:rPr>
      </w:pPr>
    </w:p>
    <w:p>
      <w:pPr>
        <w:spacing w:before="0" w:after="0" w:line="240"/>
        <w:ind w:right="0" w:left="0" w:firstLine="0"/>
        <w:jc w:val="both"/>
        <w:rPr>
          <w:rFonts w:ascii="Arial" w:hAnsi="Arial" w:cs="Arial" w:eastAsia="Arial"/>
          <w:i/>
          <w:color w:val="auto"/>
          <w:spacing w:val="0"/>
          <w:position w:val="0"/>
          <w:sz w:val="24"/>
          <w:shd w:fill="FFFFFF" w:val="clear"/>
        </w:rPr>
      </w:pPr>
    </w:p>
    <w:p>
      <w:pPr>
        <w:spacing w:before="0" w:after="0" w:line="240"/>
        <w:ind w:right="0" w:left="0" w:firstLine="0"/>
        <w:jc w:val="both"/>
        <w:rPr>
          <w:rFonts w:ascii="Arial" w:hAnsi="Arial" w:cs="Arial" w:eastAsia="Arial"/>
          <w:i/>
          <w:color w:val="auto"/>
          <w:spacing w:val="0"/>
          <w:position w:val="0"/>
          <w:sz w:val="24"/>
          <w:shd w:fill="FFFFFF" w:val="clear"/>
        </w:rPr>
      </w:pPr>
    </w:p>
    <w:p>
      <w:pPr>
        <w:spacing w:before="0" w:after="0" w:line="240"/>
        <w:ind w:right="0" w:left="0" w:firstLine="0"/>
        <w:jc w:val="both"/>
        <w:rPr>
          <w:rFonts w:ascii="Arial" w:hAnsi="Arial" w:cs="Arial" w:eastAsia="Arial"/>
          <w:i/>
          <w:color w:val="auto"/>
          <w:spacing w:val="0"/>
          <w:position w:val="0"/>
          <w:sz w:val="24"/>
          <w:shd w:fill="FFFFFF" w:val="clear"/>
        </w:rPr>
      </w:pPr>
    </w:p>
    <w:p>
      <w:pPr>
        <w:spacing w:before="0" w:after="0" w:line="240"/>
        <w:ind w:right="0" w:left="0" w:firstLine="0"/>
        <w:jc w:val="both"/>
        <w:rPr>
          <w:rFonts w:ascii="Arial" w:hAnsi="Arial" w:cs="Arial" w:eastAsia="Arial"/>
          <w:i/>
          <w:color w:val="auto"/>
          <w:spacing w:val="0"/>
          <w:position w:val="0"/>
          <w:sz w:val="24"/>
          <w:shd w:fill="FFFFFF" w:val="clear"/>
        </w:rPr>
      </w:pPr>
    </w:p>
    <w:p>
      <w:pPr>
        <w:spacing w:before="0" w:after="0" w:line="240"/>
        <w:ind w:right="0" w:left="0" w:firstLine="0"/>
        <w:jc w:val="both"/>
        <w:rPr>
          <w:rFonts w:ascii="Arial" w:hAnsi="Arial" w:cs="Arial" w:eastAsia="Arial"/>
          <w:i/>
          <w:color w:val="auto"/>
          <w:spacing w:val="0"/>
          <w:position w:val="0"/>
          <w:sz w:val="24"/>
          <w:shd w:fill="FFFFFF" w:val="clear"/>
        </w:rPr>
      </w:pPr>
    </w:p>
    <w:p>
      <w:pPr>
        <w:spacing w:before="0" w:after="0" w:line="240"/>
        <w:ind w:right="0" w:left="0" w:firstLine="0"/>
        <w:jc w:val="both"/>
        <w:rPr>
          <w:rFonts w:ascii="Arial" w:hAnsi="Arial" w:cs="Arial" w:eastAsia="Arial"/>
          <w:color w:val="auto"/>
          <w:spacing w:val="0"/>
          <w:position w:val="0"/>
          <w:sz w:val="24"/>
          <w:shd w:fill="FFFFFF" w:val="clear"/>
        </w:rPr>
      </w:pPr>
    </w:p>
    <w:p>
      <w:pPr>
        <w:spacing w:before="0" w:after="0" w:line="240"/>
        <w:ind w:right="0" w:left="0" w:firstLine="0"/>
        <w:jc w:val="both"/>
        <w:rPr>
          <w:rFonts w:ascii="Arial" w:hAnsi="Arial" w:cs="Arial" w:eastAsia="Arial"/>
          <w:color w:val="auto"/>
          <w:spacing w:val="0"/>
          <w:position w:val="0"/>
          <w:sz w:val="24"/>
          <w:shd w:fill="FFFFFF" w:val="clear"/>
        </w:rPr>
      </w:pPr>
    </w:p>
    <w:p>
      <w:pPr>
        <w:spacing w:before="0" w:after="0" w:line="240"/>
        <w:ind w:right="0" w:left="0" w:firstLine="0"/>
        <w:jc w:val="both"/>
        <w:rPr>
          <w:rFonts w:ascii="Arial" w:hAnsi="Arial" w:cs="Arial" w:eastAsia="Arial"/>
          <w:color w:val="auto"/>
          <w:spacing w:val="0"/>
          <w:position w:val="0"/>
          <w:sz w:val="24"/>
          <w:shd w:fill="FFFFFF" w:val="clear"/>
        </w:rPr>
      </w:pPr>
    </w:p>
    <w:p>
      <w:pPr>
        <w:spacing w:before="0" w:after="0" w:line="240"/>
        <w:ind w:right="0" w:left="0" w:firstLine="0"/>
        <w:jc w:val="both"/>
        <w:rPr>
          <w:rFonts w:ascii="Arial" w:hAnsi="Arial" w:cs="Arial" w:eastAsia="Arial"/>
          <w:color w:val="auto"/>
          <w:spacing w:val="0"/>
          <w:position w:val="0"/>
          <w:sz w:val="24"/>
          <w:shd w:fill="FFFFFF" w:val="clear"/>
        </w:rPr>
      </w:pPr>
    </w:p>
    <w:p>
      <w:pPr>
        <w:spacing w:before="0" w:after="0" w:line="240"/>
        <w:ind w:right="0" w:left="0" w:firstLine="0"/>
        <w:jc w:val="both"/>
        <w:rPr>
          <w:rFonts w:ascii="Arial" w:hAnsi="Arial" w:cs="Arial" w:eastAsia="Arial"/>
          <w:color w:val="auto"/>
          <w:spacing w:val="0"/>
          <w:position w:val="0"/>
          <w:sz w:val="24"/>
          <w:shd w:fill="FFFFFF" w:val="clear"/>
        </w:rPr>
      </w:pPr>
    </w:p>
    <w:p>
      <w:pPr>
        <w:spacing w:before="0" w:after="0" w:line="240"/>
        <w:ind w:right="0" w:left="0" w:firstLine="0"/>
        <w:jc w:val="both"/>
        <w:rPr>
          <w:rFonts w:ascii="Arial" w:hAnsi="Arial" w:cs="Arial" w:eastAsia="Arial"/>
          <w:color w:val="auto"/>
          <w:spacing w:val="0"/>
          <w:position w:val="0"/>
          <w:sz w:val="24"/>
          <w:shd w:fill="FFFFFF" w:val="clear"/>
        </w:rPr>
      </w:pPr>
    </w:p>
    <w:p>
      <w:pPr>
        <w:spacing w:before="0" w:after="0" w:line="240"/>
        <w:ind w:right="0" w:left="0" w:firstLine="0"/>
        <w:jc w:val="center"/>
        <w:rPr>
          <w:rFonts w:ascii="Arial" w:hAnsi="Arial" w:cs="Arial" w:eastAsia="Arial"/>
          <w:color w:val="2E74B5"/>
          <w:spacing w:val="0"/>
          <w:position w:val="0"/>
          <w:sz w:val="24"/>
          <w:shd w:fill="FFFFFF" w:val="clear"/>
        </w:rPr>
      </w:pPr>
    </w:p>
    <w:p>
      <w:pPr>
        <w:spacing w:before="0" w:after="0" w:line="240"/>
        <w:ind w:right="0" w:left="0" w:firstLine="0"/>
        <w:jc w:val="center"/>
        <w:rPr>
          <w:rFonts w:ascii="Times New Roman" w:hAnsi="Times New Roman" w:cs="Times New Roman" w:eastAsia="Times New Roman"/>
          <w:color w:val="2E74B5"/>
          <w:spacing w:val="0"/>
          <w:position w:val="0"/>
          <w:sz w:val="24"/>
          <w:shd w:fill="auto" w:val="clear"/>
        </w:rPr>
      </w:pPr>
      <w:r>
        <w:rPr>
          <w:rFonts w:ascii="Arial" w:hAnsi="Arial" w:cs="Arial" w:eastAsia="Arial"/>
          <w:color w:val="2E74B5"/>
          <w:spacing w:val="0"/>
          <w:position w:val="0"/>
          <w:sz w:val="24"/>
          <w:shd w:fill="FFFFFF" w:val="clear"/>
        </w:rPr>
        <w:t xml:space="preserve">Fig 1.5: Trial pits </w:t>
      </w:r>
      <w:r>
        <w:rPr>
          <w:rFonts w:ascii="Arial" w:hAnsi="Arial" w:cs="Arial" w:eastAsia="Arial"/>
          <w:color w:val="2E74B5"/>
          <w:spacing w:val="0"/>
          <w:position w:val="0"/>
          <w:sz w:val="24"/>
          <w:shd w:fill="auto" w:val="clear"/>
        </w:rPr>
        <w:t xml:space="preserve">RSA (2019)</w:t>
      </w:r>
    </w:p>
    <w:p>
      <w:pPr>
        <w:spacing w:before="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1.5  EIA - Environmental impact Assessment </w:t>
      </w: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 Environmental Impact Assessment is a process in which detailed information about effects on the environment due to construction works is gathered, assessed and then considered by the company on whether the decision to carry out the works can go ahead. The purpose of this assessment is to improve on the quality of decision making, by identifying potential environmental issues early on in the project. An environmental statement on the EIA must be provided, to describe the proposed development. Information that must be included consists of: </w:t>
      </w:r>
    </w:p>
    <w:p>
      <w:pPr>
        <w:spacing w:before="0" w:after="0" w:line="240"/>
        <w:ind w:right="0" w:left="0" w:firstLine="0"/>
        <w:jc w:val="both"/>
        <w:rPr>
          <w:rFonts w:ascii="Arial" w:hAnsi="Arial" w:cs="Arial" w:eastAsia="Arial"/>
          <w:color w:val="auto"/>
          <w:spacing w:val="0"/>
          <w:position w:val="0"/>
          <w:sz w:val="24"/>
          <w:shd w:fill="auto" w:val="clear"/>
        </w:rPr>
      </w:pPr>
    </w:p>
    <w:p>
      <w:pPr>
        <w:numPr>
          <w:ilvl w:val="0"/>
          <w:numId w:val="92"/>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overall purpose and the specific aims of the development</w:t>
      </w:r>
    </w:p>
    <w:p>
      <w:pPr>
        <w:numPr>
          <w:ilvl w:val="0"/>
          <w:numId w:val="92"/>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Physical characteristics of the development </w:t>
      </w:r>
    </w:p>
    <w:p>
      <w:pPr>
        <w:numPr>
          <w:ilvl w:val="0"/>
          <w:numId w:val="92"/>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Production process that will be involved </w:t>
      </w:r>
    </w:p>
    <w:p>
      <w:pPr>
        <w:numPr>
          <w:ilvl w:val="0"/>
          <w:numId w:val="92"/>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Levels of waste and emissions likely to arise from the development</w:t>
      </w:r>
    </w:p>
    <w:p>
      <w:pPr>
        <w:numPr>
          <w:ilvl w:val="0"/>
          <w:numId w:val="92"/>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Consider which types of alternatives that could be proposed for the development, that could potentially be more beneficial for the environment. </w:t>
      </w:r>
    </w:p>
    <w:p>
      <w:pPr>
        <w:numPr>
          <w:ilvl w:val="0"/>
          <w:numId w:val="92"/>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study of the environment of potential areas which could be affected prior to the project, so that the possible effects can be measured. </w:t>
      </w:r>
    </w:p>
    <w:p>
      <w:pPr>
        <w:numPr>
          <w:ilvl w:val="0"/>
          <w:numId w:val="92"/>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prediction of possible significant effects due to the development such as, air quality, visual and landscape aspects, ecological impacts, hydrogeology, transport and economic impacts</w:t>
      </w:r>
      <w:r>
        <w:rPr>
          <w:rFonts w:ascii="Arial" w:hAnsi="Arial" w:cs="Arial" w:eastAsia="Arial"/>
          <w:color w:val="auto"/>
          <w:spacing w:val="0"/>
          <w:position w:val="0"/>
          <w:sz w:val="24"/>
          <w:shd w:fill="F8F8F8" w:val="clear"/>
        </w:rPr>
        <w:t xml:space="preserve">.</w:t>
      </w:r>
    </w:p>
    <w:p>
      <w:pPr>
        <w:numPr>
          <w:ilvl w:val="0"/>
          <w:numId w:val="92"/>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Make a clear distinction between the significance and magnitude of the environmental impacts which could occur. </w:t>
      </w:r>
    </w:p>
    <w:p>
      <w:pPr>
        <w:numPr>
          <w:ilvl w:val="0"/>
          <w:numId w:val="92"/>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Make a description of measurements which are in place to avoid or reduce the significance of the effects that the development will have on the environment. </w:t>
      </w:r>
    </w:p>
    <w:p>
      <w:pPr>
        <w:numPr>
          <w:ilvl w:val="0"/>
          <w:numId w:val="92"/>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Clearly document all efforts which were taken to reduce or stop the environmental effects.</w:t>
      </w:r>
    </w:p>
    <w:p>
      <w:pPr>
        <w:spacing w:before="0" w:after="0" w:line="240"/>
        <w:ind w:right="0" w:left="0" w:firstLine="0"/>
        <w:jc w:val="both"/>
        <w:rPr>
          <w:rFonts w:ascii="Arial" w:hAnsi="Arial" w:cs="Arial" w:eastAsia="Arial"/>
          <w:color w:val="FF0000"/>
          <w:spacing w:val="0"/>
          <w:position w:val="0"/>
          <w:sz w:val="24"/>
          <w:shd w:fill="auto" w:val="clear"/>
        </w:rPr>
      </w:pPr>
    </w:p>
    <w:p>
      <w:pPr>
        <w:spacing w:before="0" w:after="0" w:line="240"/>
        <w:ind w:right="0" w:left="0" w:firstLine="0"/>
        <w:jc w:val="both"/>
        <w:rPr>
          <w:rFonts w:ascii="Arial" w:hAnsi="Arial" w:cs="Arial" w:eastAsia="Arial"/>
          <w:color w:val="FF0000"/>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1.6 Feasibility Study</w:t>
      </w:r>
    </w:p>
    <w:p>
      <w:pPr>
        <w:spacing w:before="0" w:after="0" w:line="240"/>
        <w:ind w:right="0" w:left="0" w:firstLine="0"/>
        <w:jc w:val="both"/>
        <w:rPr>
          <w:rFonts w:ascii="Arial" w:hAnsi="Arial" w:cs="Arial" w:eastAsia="Arial"/>
          <w:color w:val="FF0000"/>
          <w:spacing w:val="0"/>
          <w:position w:val="0"/>
          <w:sz w:val="24"/>
          <w:shd w:fill="auto" w:val="clear"/>
        </w:rPr>
      </w:pPr>
    </w:p>
    <w:p>
      <w:pPr>
        <w:spacing w:before="0" w:after="0" w:line="240"/>
        <w:ind w:right="0" w:left="0" w:firstLine="0"/>
        <w:jc w:val="both"/>
        <w:rPr>
          <w:rFonts w:ascii="Arial" w:hAnsi="Arial" w:cs="Arial" w:eastAsia="Arial"/>
          <w:color w:val="FF0000"/>
          <w:spacing w:val="0"/>
          <w:position w:val="0"/>
          <w:sz w:val="24"/>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Technical feasibility </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 will focus on the technical resources available. It will help to determine whether the technical resources meet the requirements.</w:t>
      </w:r>
    </w:p>
    <w:p>
      <w:pPr>
        <w:spacing w:before="0" w:after="0" w:line="240"/>
        <w:ind w:right="0" w:left="0" w:firstLine="0"/>
        <w:jc w:val="both"/>
        <w:rPr>
          <w:rFonts w:ascii="Arial" w:hAnsi="Arial" w:cs="Arial" w:eastAsia="Arial"/>
          <w:color w:val="000000"/>
          <w:spacing w:val="0"/>
          <w:position w:val="0"/>
          <w:sz w:val="24"/>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Scheduling feasibility </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 a schedule will be made to make sure that the project is completed within the given time frame, as completing the project on time is crucial to project success. Any constraints will be taken into consideration such as financial, resources and environmental law restraints. </w:t>
      </w:r>
    </w:p>
    <w:p>
      <w:pPr>
        <w:spacing w:before="0" w:after="0" w:line="240"/>
        <w:ind w:right="0" w:left="0" w:firstLine="0"/>
        <w:jc w:val="both"/>
        <w:rPr>
          <w:rFonts w:ascii="Arial" w:hAnsi="Arial" w:cs="Arial" w:eastAsia="Arial"/>
          <w:color w:val="000000"/>
          <w:spacing w:val="0"/>
          <w:position w:val="0"/>
          <w:sz w:val="24"/>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Legal feasibility </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 the legality of the project will be looked into to assess whether construction will be able to take place in the area within the constraints of the law. </w:t>
      </w:r>
    </w:p>
    <w:p>
      <w:pPr>
        <w:spacing w:before="0" w:after="0" w:line="240"/>
        <w:ind w:right="0" w:left="0" w:firstLine="0"/>
        <w:jc w:val="both"/>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2.0 Design Aspects with Sustainable Solution</w:t>
      </w:r>
    </w:p>
    <w:p>
      <w:pPr>
        <w:spacing w:before="0" w:after="0" w:line="240"/>
        <w:ind w:right="0" w:left="0" w:firstLine="0"/>
        <w:jc w:val="left"/>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2.1 Environmental Impact Assessment </w:t>
      </w: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projects that require an Environmental Impact Assessment (EIA), a scoping process will be carried out early in the project’s planning stages. This helps the project to prevent or reduce adverse effects on the environment, which offers an incentive to integrate meaningful environmental change into the project. The EIA Directive allows the EIA to ‘identify, define and analyse the direct and indirect impact of a project on the following aspects: human beings, flora and fauna; water, earth, atmosphere, landscape and weather, also material properties such as cultural heritage.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variety of factors are crucial to investigate when doing an EIA. One of these factors being the quality of surface water during on-site operations. Building practices can promote soil erosion and raise the sediment loads, while unintended fuel/oil leakages from vehicles and facilities can also pollute surface waters.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Construction operations may also have major impacts on hydrology and safety of the groundwater. The site could potentially require drainage to provide the suitable condition for infrastructure work to proceed, resulting in temporary changes to the ground flow. During building works, soil tainted by prior land usage may also be disrupted, allowing contaminants such as heavy metals to penetrate the earth and surface.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2.1.1 Water   </w:t>
      </w:r>
    </w:p>
    <w:p>
      <w:pPr>
        <w:spacing w:before="0" w:after="160" w:line="259"/>
        <w:ind w:right="0" w:left="0" w:firstLine="0"/>
        <w:jc w:val="left"/>
        <w:rPr>
          <w:rFonts w:ascii="Arial" w:hAnsi="Arial" w:cs="Arial" w:eastAsia="Arial"/>
          <w:color w:val="2E74B5"/>
          <w:spacing w:val="0"/>
          <w:position w:val="0"/>
          <w:sz w:val="28"/>
          <w:shd w:fill="auto" w:val="clear"/>
        </w:rPr>
      </w:pPr>
    </w:p>
    <w:p>
      <w:pPr>
        <w:spacing w:before="0" w:after="160" w:line="259"/>
        <w:ind w:right="0" w:left="0" w:firstLine="0"/>
        <w:jc w:val="center"/>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Activities and potential impacts</w:t>
      </w:r>
    </w:p>
    <w:tbl>
      <w:tblPr>
        <w:tblInd w:w="108" w:type="dxa"/>
      </w:tblPr>
      <w:tblGrid>
        <w:gridCol w:w="1720"/>
        <w:gridCol w:w="2424"/>
        <w:gridCol w:w="1973"/>
        <w:gridCol w:w="2791"/>
      </w:tblGrid>
      <w:tr>
        <w:trPr>
          <w:trHeight w:val="1" w:hRule="atLeast"/>
          <w:jc w:val="left"/>
        </w:trPr>
        <w:tc>
          <w:tcPr>
            <w:tcW w:w="17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u w:val="single"/>
                <w:shd w:fill="auto" w:val="clear"/>
              </w:rPr>
              <w:t xml:space="preserve">Potential receptors of impact</w:t>
            </w:r>
            <w:r>
              <w:rPr>
                <w:rFonts w:ascii="Arial" w:hAnsi="Arial" w:cs="Arial" w:eastAsia="Arial"/>
                <w:b/>
                <w:color w:val="auto"/>
                <w:spacing w:val="0"/>
                <w:position w:val="0"/>
                <w:sz w:val="22"/>
                <w:shd w:fill="auto" w:val="clear"/>
              </w:rPr>
              <w:t xml:space="preserve"> </w:t>
            </w:r>
          </w:p>
        </w:tc>
        <w:tc>
          <w:tcPr>
            <w:tcW w:w="24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u w:val="single"/>
                <w:shd w:fill="auto" w:val="clear"/>
              </w:rPr>
              <w:t xml:space="preserve">Construction phase</w:t>
            </w:r>
          </w:p>
        </w:tc>
        <w:tc>
          <w:tcPr>
            <w:tcW w:w="19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u w:val="single"/>
                <w:shd w:fill="auto" w:val="clear"/>
              </w:rPr>
              <w:t xml:space="preserve">Operation phase/ongoing site maintenance</w:t>
            </w:r>
            <w:r>
              <w:rPr>
                <w:rFonts w:ascii="Arial" w:hAnsi="Arial" w:cs="Arial" w:eastAsia="Arial"/>
                <w:b/>
                <w:color w:val="auto"/>
                <w:spacing w:val="0"/>
                <w:position w:val="0"/>
                <w:sz w:val="22"/>
                <w:shd w:fill="auto" w:val="clear"/>
              </w:rPr>
              <w:t xml:space="preserve"> </w:t>
            </w:r>
          </w:p>
        </w:tc>
        <w:tc>
          <w:tcPr>
            <w:tcW w:w="27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u w:val="single"/>
                <w:shd w:fill="auto" w:val="clear"/>
              </w:rPr>
              <w:t xml:space="preserve">Decommissioning/post-operation</w:t>
            </w:r>
          </w:p>
        </w:tc>
      </w:tr>
      <w:tr>
        <w:trPr>
          <w:trHeight w:val="75" w:hRule="auto"/>
          <w:jc w:val="left"/>
        </w:trPr>
        <w:tc>
          <w:tcPr>
            <w:tcW w:w="17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Surface water hydrology and channel morphology</w:t>
            </w:r>
          </w:p>
        </w:tc>
        <w:tc>
          <w:tcPr>
            <w:tcW w:w="24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Use of vehicles and machinery </w:t>
            </w:r>
          </w:p>
          <w:p>
            <w:pPr>
              <w:numPr>
                <w:ilvl w:val="0"/>
                <w:numId w:val="103"/>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Increase of surface drainage from compaction of the soil</w:t>
            </w: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Works next to or near water</w:t>
            </w:r>
          </w:p>
          <w:p>
            <w:pPr>
              <w:numPr>
                <w:ilvl w:val="0"/>
                <w:numId w:val="105"/>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Increased erosion and changes in bed and bank stability </w:t>
            </w:r>
          </w:p>
          <w:p>
            <w:pPr>
              <w:numPr>
                <w:ilvl w:val="0"/>
                <w:numId w:val="105"/>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Increased flood risk</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Earthworks</w:t>
            </w:r>
          </w:p>
          <w:p>
            <w:pPr>
              <w:numPr>
                <w:ilvl w:val="0"/>
                <w:numId w:val="107"/>
              </w:num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Increased sedimentation</w:t>
            </w:r>
          </w:p>
        </w:tc>
        <w:tc>
          <w:tcPr>
            <w:tcW w:w="19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Physical presence of bridge</w:t>
            </w:r>
          </w:p>
          <w:p>
            <w:pPr>
              <w:numPr>
                <w:ilvl w:val="0"/>
                <w:numId w:val="109"/>
              </w:numPr>
              <w:spacing w:before="0" w:after="0" w:line="240"/>
              <w:ind w:right="0" w:left="360" w:hanging="36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Increase of flood risk</w:t>
            </w:r>
          </w:p>
        </w:tc>
        <w:tc>
          <w:tcPr>
            <w:tcW w:w="27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Site drainage</w:t>
            </w:r>
          </w:p>
          <w:p>
            <w:pPr>
              <w:numPr>
                <w:ilvl w:val="0"/>
                <w:numId w:val="111"/>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252525"/>
                <w:spacing w:val="0"/>
                <w:position w:val="0"/>
                <w:sz w:val="24"/>
                <w:shd w:fill="auto" w:val="clear"/>
              </w:rPr>
              <w:t xml:space="preserve">Increase in surface runoff from bank areas during decommissioning due to soil compaction</w:t>
            </w:r>
          </w:p>
          <w:p>
            <w:pPr>
              <w:numPr>
                <w:ilvl w:val="0"/>
                <w:numId w:val="111"/>
              </w:numPr>
              <w:spacing w:before="0" w:after="0" w:line="240"/>
              <w:ind w:right="0" w:left="720" w:hanging="360"/>
              <w:jc w:val="left"/>
              <w:rPr>
                <w:spacing w:val="0"/>
                <w:position w:val="0"/>
                <w:shd w:fill="auto" w:val="clear"/>
              </w:rPr>
            </w:pPr>
            <w:r>
              <w:rPr>
                <w:rFonts w:ascii="Arial" w:hAnsi="Arial" w:cs="Arial" w:eastAsia="Arial"/>
                <w:color w:val="252525"/>
                <w:spacing w:val="0"/>
                <w:position w:val="0"/>
                <w:sz w:val="24"/>
                <w:shd w:fill="auto" w:val="clear"/>
              </w:rPr>
              <w:t xml:space="preserve">The possible increase of a flood risk</w:t>
            </w:r>
          </w:p>
        </w:tc>
      </w:tr>
      <w:tr>
        <w:trPr>
          <w:trHeight w:val="1" w:hRule="atLeast"/>
          <w:jc w:val="left"/>
        </w:trPr>
        <w:tc>
          <w:tcPr>
            <w:tcW w:w="17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Surface water quality</w:t>
            </w:r>
          </w:p>
        </w:tc>
        <w:tc>
          <w:tcPr>
            <w:tcW w:w="24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Earthworks</w:t>
            </w:r>
          </w:p>
          <w:p>
            <w:pPr>
              <w:numPr>
                <w:ilvl w:val="0"/>
                <w:numId w:val="115"/>
              </w:numPr>
              <w:spacing w:before="0" w:after="0" w:line="24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Pollution from material</w:t>
            </w:r>
          </w:p>
          <w:p>
            <w:pPr>
              <w:spacing w:before="0" w:after="0" w:line="240"/>
              <w:ind w:right="0" w:left="720" w:firstLine="0"/>
              <w:jc w:val="left"/>
              <w:rPr>
                <w:rFonts w:ascii="Arial" w:hAnsi="Arial" w:cs="Arial" w:eastAsia="Arial"/>
                <w:color w:val="252525"/>
                <w:spacing w:val="0"/>
                <w:position w:val="0"/>
                <w:sz w:val="24"/>
                <w:shd w:fill="auto" w:val="clear"/>
              </w:rPr>
            </w:pPr>
            <w:r>
              <w:rPr>
                <w:rFonts w:ascii="Arial" w:hAnsi="Arial" w:cs="Arial" w:eastAsia="Arial"/>
                <w:color w:val="252525"/>
                <w:spacing w:val="0"/>
                <w:position w:val="0"/>
                <w:sz w:val="24"/>
                <w:shd w:fill="auto" w:val="clear"/>
              </w:rPr>
              <w:t xml:space="preserve">disturbance of contaminated soil and related pollution</w:t>
            </w:r>
          </w:p>
          <w:p>
            <w:pPr>
              <w:spacing w:before="0" w:after="0" w:line="240"/>
              <w:ind w:right="0" w:left="0" w:firstLine="0"/>
              <w:jc w:val="left"/>
              <w:rPr>
                <w:rFonts w:ascii="Arial" w:hAnsi="Arial" w:cs="Arial" w:eastAsia="Arial"/>
                <w:b/>
                <w:color w:val="252525"/>
                <w:spacing w:val="0"/>
                <w:position w:val="0"/>
                <w:sz w:val="24"/>
                <w:shd w:fill="auto" w:val="clear"/>
              </w:rPr>
            </w:pPr>
            <w:r>
              <w:rPr>
                <w:rFonts w:ascii="Arial" w:hAnsi="Arial" w:cs="Arial" w:eastAsia="Arial"/>
                <w:b/>
                <w:color w:val="252525"/>
                <w:spacing w:val="0"/>
                <w:position w:val="0"/>
                <w:sz w:val="24"/>
                <w:shd w:fill="auto" w:val="clear"/>
              </w:rPr>
              <w:t xml:space="preserve">Materials management</w:t>
            </w:r>
          </w:p>
          <w:p>
            <w:pPr>
              <w:numPr>
                <w:ilvl w:val="0"/>
                <w:numId w:val="118"/>
              </w:numPr>
              <w:spacing w:before="0" w:after="0" w:line="240"/>
              <w:ind w:right="0" w:left="720" w:hanging="360"/>
              <w:jc w:val="left"/>
              <w:rPr>
                <w:spacing w:val="0"/>
                <w:position w:val="0"/>
                <w:shd w:fill="auto" w:val="clear"/>
              </w:rPr>
            </w:pPr>
            <w:r>
              <w:rPr>
                <w:rFonts w:ascii="Arial" w:hAnsi="Arial" w:cs="Arial" w:eastAsia="Arial"/>
                <w:color w:val="252525"/>
                <w:spacing w:val="0"/>
                <w:position w:val="0"/>
                <w:sz w:val="22"/>
                <w:shd w:fill="auto" w:val="clear"/>
              </w:rPr>
              <w:t xml:space="preserve">Pollution from petrol spills or fires, gasoline and building materials. </w:t>
            </w:r>
          </w:p>
        </w:tc>
        <w:tc>
          <w:tcPr>
            <w:tcW w:w="19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Physical presence of bridge </w:t>
            </w:r>
          </w:p>
          <w:p>
            <w:pPr>
              <w:numPr>
                <w:ilvl w:val="0"/>
                <w:numId w:val="120"/>
              </w:numPr>
              <w:spacing w:before="0" w:after="0" w:line="240"/>
              <w:ind w:right="0" w:left="360" w:hanging="36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Reduction in the water quality  </w:t>
            </w:r>
          </w:p>
        </w:tc>
        <w:tc>
          <w:tcPr>
            <w:tcW w:w="27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Materials management</w:t>
            </w:r>
          </w:p>
          <w:p>
            <w:pPr>
              <w:numPr>
                <w:ilvl w:val="0"/>
                <w:numId w:val="122"/>
              </w:numPr>
              <w:spacing w:before="0" w:after="0" w:line="240"/>
              <w:ind w:right="0" w:left="720" w:hanging="36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Pollution of the water from spillages of fuels and oil cause by vehicular activities</w:t>
            </w:r>
          </w:p>
        </w:tc>
      </w:tr>
      <w:tr>
        <w:trPr>
          <w:trHeight w:val="1" w:hRule="atLeast"/>
          <w:jc w:val="left"/>
        </w:trPr>
        <w:tc>
          <w:tcPr>
            <w:tcW w:w="17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Groundwater hydrology</w:t>
            </w:r>
          </w:p>
        </w:tc>
        <w:tc>
          <w:tcPr>
            <w:tcW w:w="24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Earthworks and site drainage</w:t>
            </w:r>
          </w:p>
          <w:p>
            <w:pPr>
              <w:numPr>
                <w:ilvl w:val="0"/>
                <w:numId w:val="125"/>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Reduction in water table </w:t>
            </w:r>
          </w:p>
          <w:p>
            <w:pPr>
              <w:numPr>
                <w:ilvl w:val="0"/>
                <w:numId w:val="125"/>
              </w:numPr>
              <w:spacing w:before="0" w:after="0" w:line="240"/>
              <w:ind w:right="0" w:left="720" w:hanging="36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Changes to groundwater distribution and flow</w:t>
            </w:r>
          </w:p>
        </w:tc>
        <w:tc>
          <w:tcPr>
            <w:tcW w:w="19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Physical presence of bridge</w:t>
            </w:r>
          </w:p>
          <w:p>
            <w:pPr>
              <w:numPr>
                <w:ilvl w:val="0"/>
                <w:numId w:val="127"/>
              </w:numPr>
              <w:spacing w:before="0" w:after="0" w:line="240"/>
              <w:ind w:right="0" w:left="720" w:hanging="36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No significant impact </w:t>
            </w:r>
          </w:p>
        </w:tc>
        <w:tc>
          <w:tcPr>
            <w:tcW w:w="27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Materials management</w:t>
            </w:r>
          </w:p>
          <w:p>
            <w:pPr>
              <w:numPr>
                <w:ilvl w:val="0"/>
                <w:numId w:val="129"/>
              </w:numPr>
              <w:spacing w:before="0" w:after="0" w:line="240"/>
              <w:ind w:right="0" w:left="36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Pollution of the surface water from spillages of fuels and oil cause by decommissioning vehicular activities</w:t>
            </w:r>
          </w:p>
          <w:p>
            <w:pPr>
              <w:spacing w:before="0" w:after="0" w:line="240"/>
              <w:ind w:right="0" w:left="0" w:firstLine="0"/>
              <w:jc w:val="left"/>
              <w:rPr>
                <w:color w:val="auto"/>
                <w:spacing w:val="0"/>
                <w:position w:val="0"/>
                <w:sz w:val="22"/>
                <w:shd w:fill="auto" w:val="clear"/>
              </w:rPr>
            </w:pPr>
          </w:p>
        </w:tc>
      </w:tr>
    </w:tbl>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2.1.2 Land</w:t>
      </w:r>
    </w:p>
    <w:p>
      <w:pPr>
        <w:spacing w:before="0" w:after="160" w:line="259"/>
        <w:ind w:right="0" w:left="0" w:firstLine="0"/>
        <w:jc w:val="left"/>
        <w:rPr>
          <w:rFonts w:ascii="Arial" w:hAnsi="Arial" w:cs="Arial" w:eastAsia="Arial"/>
          <w:color w:val="2E74B5"/>
          <w:spacing w:val="0"/>
          <w:position w:val="0"/>
          <w:sz w:val="28"/>
          <w:shd w:fill="auto" w:val="clear"/>
        </w:rPr>
      </w:pPr>
    </w:p>
    <w:tbl>
      <w:tblPr>
        <w:tblInd w:w="108" w:type="dxa"/>
      </w:tblPr>
      <w:tblGrid>
        <w:gridCol w:w="2069"/>
        <w:gridCol w:w="2281"/>
        <w:gridCol w:w="2277"/>
        <w:gridCol w:w="2281"/>
      </w:tblGrid>
      <w:tr>
        <w:trPr>
          <w:trHeight w:val="1" w:hRule="atLeast"/>
          <w:jc w:val="left"/>
        </w:trPr>
        <w:tc>
          <w:tcPr>
            <w:tcW w:w="206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Landscape</w:t>
            </w:r>
          </w:p>
        </w:tc>
        <w:tc>
          <w:tcPr>
            <w:tcW w:w="22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Excavations and earthworks</w:t>
            </w:r>
          </w:p>
          <w:p>
            <w:pPr>
              <w:numPr>
                <w:ilvl w:val="0"/>
                <w:numId w:val="135"/>
              </w:numPr>
              <w:spacing w:before="0" w:after="0" w:line="240"/>
              <w:ind w:right="0" w:left="360" w:hanging="36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Creation of a new landform </w:t>
            </w:r>
          </w:p>
        </w:tc>
        <w:tc>
          <w:tcPr>
            <w:tcW w:w="22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Physical presence of bridge</w:t>
            </w:r>
          </w:p>
          <w:p>
            <w:pPr>
              <w:numPr>
                <w:ilvl w:val="0"/>
                <w:numId w:val="137"/>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Change of surrounding landscape</w:t>
            </w:r>
          </w:p>
          <w:p>
            <w:pPr>
              <w:spacing w:before="0" w:after="0" w:line="240"/>
              <w:ind w:right="0" w:left="0" w:firstLine="0"/>
              <w:jc w:val="left"/>
              <w:rPr>
                <w:color w:val="auto"/>
                <w:spacing w:val="0"/>
                <w:position w:val="0"/>
                <w:sz w:val="22"/>
                <w:shd w:fill="auto" w:val="clear"/>
              </w:rPr>
            </w:pPr>
          </w:p>
        </w:tc>
        <w:tc>
          <w:tcPr>
            <w:tcW w:w="22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Decommissioning</w:t>
            </w:r>
          </w:p>
          <w:p>
            <w:pPr>
              <w:numPr>
                <w:ilvl w:val="0"/>
                <w:numId w:val="139"/>
              </w:numPr>
              <w:spacing w:before="0" w:after="0" w:line="240"/>
              <w:ind w:right="0" w:left="720" w:hanging="36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Temporary visual impacts due to work being carried out on site</w:t>
            </w:r>
          </w:p>
        </w:tc>
      </w:tr>
      <w:tr>
        <w:trPr>
          <w:trHeight w:val="1" w:hRule="atLeast"/>
          <w:jc w:val="left"/>
        </w:trPr>
        <w:tc>
          <w:tcPr>
            <w:tcW w:w="206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Soils</w:t>
            </w:r>
          </w:p>
        </w:tc>
        <w:tc>
          <w:tcPr>
            <w:tcW w:w="22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Use of vehicles and machinery on site</w:t>
            </w:r>
          </w:p>
          <w:p>
            <w:pPr>
              <w:numPr>
                <w:ilvl w:val="0"/>
                <w:numId w:val="142"/>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Compaction</w:t>
            </w:r>
          </w:p>
          <w:p>
            <w:pPr>
              <w:numPr>
                <w:ilvl w:val="0"/>
                <w:numId w:val="142"/>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Erosion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Earthworks</w:t>
            </w:r>
          </w:p>
          <w:p>
            <w:pPr>
              <w:numPr>
                <w:ilvl w:val="0"/>
                <w:numId w:val="144"/>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Further erosion of the exposed soil </w:t>
            </w:r>
          </w:p>
          <w:p>
            <w:pPr>
              <w:numPr>
                <w:ilvl w:val="0"/>
                <w:numId w:val="144"/>
              </w:numPr>
              <w:spacing w:before="0" w:after="0" w:line="240"/>
              <w:ind w:right="0" w:left="720" w:hanging="36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Removal of the soils on site for the bridge </w:t>
            </w:r>
          </w:p>
        </w:tc>
        <w:tc>
          <w:tcPr>
            <w:tcW w:w="22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Use of vehicles and machinery for on-site maintenance </w:t>
            </w:r>
          </w:p>
          <w:p>
            <w:pPr>
              <w:numPr>
                <w:ilvl w:val="0"/>
                <w:numId w:val="146"/>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Soil erosion </w:t>
            </w:r>
          </w:p>
          <w:p>
            <w:pPr>
              <w:numPr>
                <w:ilvl w:val="0"/>
                <w:numId w:val="146"/>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Soil compaction</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c>
          <w:tcPr>
            <w:tcW w:w="22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Use of vehicles and machinery on site</w:t>
            </w:r>
          </w:p>
          <w:p>
            <w:pPr>
              <w:numPr>
                <w:ilvl w:val="0"/>
                <w:numId w:val="148"/>
              </w:numPr>
              <w:spacing w:before="0" w:after="0" w:line="24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Compaction</w:t>
            </w:r>
          </w:p>
          <w:p>
            <w:pPr>
              <w:numPr>
                <w:ilvl w:val="0"/>
                <w:numId w:val="148"/>
              </w:numPr>
              <w:spacing w:before="0" w:after="0" w:line="24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Erosion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Decommissioning earthworks</w:t>
            </w:r>
          </w:p>
          <w:p>
            <w:pPr>
              <w:numPr>
                <w:ilvl w:val="0"/>
                <w:numId w:val="150"/>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Further erosion of the exposed soil</w:t>
            </w:r>
          </w:p>
          <w:p>
            <w:pPr>
              <w:numPr>
                <w:ilvl w:val="0"/>
                <w:numId w:val="150"/>
              </w:numPr>
              <w:spacing w:before="0" w:after="0" w:line="240"/>
              <w:ind w:right="0" w:left="720" w:hanging="36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Removal of the soils on site for the bridge</w:t>
            </w:r>
          </w:p>
        </w:tc>
      </w:tr>
      <w:tr>
        <w:trPr>
          <w:trHeight w:val="1" w:hRule="atLeast"/>
          <w:jc w:val="left"/>
        </w:trPr>
        <w:tc>
          <w:tcPr>
            <w:tcW w:w="206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Geology</w:t>
            </w:r>
          </w:p>
        </w:tc>
        <w:tc>
          <w:tcPr>
            <w:tcW w:w="22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Excavations</w:t>
            </w:r>
          </w:p>
          <w:p>
            <w:pPr>
              <w:numPr>
                <w:ilvl w:val="0"/>
                <w:numId w:val="153"/>
              </w:numPr>
              <w:spacing w:before="0" w:after="0" w:line="240"/>
              <w:ind w:right="0" w:left="720" w:hanging="36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Removal of soils and rocks </w:t>
            </w:r>
          </w:p>
        </w:tc>
        <w:tc>
          <w:tcPr>
            <w:tcW w:w="22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160" w:line="259"/>
        <w:ind w:right="0" w:left="0" w:firstLine="0"/>
        <w:jc w:val="left"/>
        <w:rPr>
          <w:rFonts w:ascii="Arial" w:hAnsi="Arial" w:cs="Arial" w:eastAsia="Arial"/>
          <w:color w:val="2E74B5"/>
          <w:spacing w:val="0"/>
          <w:position w:val="0"/>
          <w:sz w:val="28"/>
          <w:shd w:fill="auto" w:val="clear"/>
        </w:rPr>
      </w:pPr>
    </w:p>
    <w:p>
      <w:pPr>
        <w:spacing w:before="0" w:after="160" w:line="259"/>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2.1.3 Air</w:t>
      </w:r>
    </w:p>
    <w:p>
      <w:pPr>
        <w:spacing w:before="0" w:after="160" w:line="259"/>
        <w:ind w:right="0" w:left="0" w:firstLine="0"/>
        <w:jc w:val="left"/>
        <w:rPr>
          <w:rFonts w:ascii="Arial" w:hAnsi="Arial" w:cs="Arial" w:eastAsia="Arial"/>
          <w:color w:val="2E74B5"/>
          <w:spacing w:val="0"/>
          <w:position w:val="0"/>
          <w:sz w:val="28"/>
          <w:shd w:fill="auto" w:val="clear"/>
        </w:rPr>
      </w:pPr>
    </w:p>
    <w:tbl>
      <w:tblPr>
        <w:tblInd w:w="108" w:type="dxa"/>
      </w:tblPr>
      <w:tblGrid>
        <w:gridCol w:w="2146"/>
        <w:gridCol w:w="2271"/>
        <w:gridCol w:w="2224"/>
        <w:gridCol w:w="2267"/>
      </w:tblGrid>
      <w:tr>
        <w:trPr>
          <w:trHeight w:val="1" w:hRule="atLeast"/>
          <w:jc w:val="left"/>
        </w:trPr>
        <w:tc>
          <w:tcPr>
            <w:tcW w:w="21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z w:val="22"/>
                <w:shd w:fill="auto" w:val="clear"/>
              </w:rPr>
            </w:pPr>
            <w:r>
              <w:rPr>
                <w:rFonts w:ascii="Arial" w:hAnsi="Arial" w:cs="Arial" w:eastAsia="Arial"/>
                <w:color w:val="000000"/>
                <w:spacing w:val="0"/>
                <w:position w:val="0"/>
                <w:sz w:val="22"/>
                <w:shd w:fill="auto" w:val="clear"/>
              </w:rPr>
              <w:t xml:space="preserve">Local air quality </w:t>
            </w:r>
          </w:p>
        </w:tc>
        <w:tc>
          <w:tcPr>
            <w:tcW w:w="2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Use of vehicles and machinery</w:t>
            </w:r>
          </w:p>
          <w:p>
            <w:pPr>
              <w:numPr>
                <w:ilvl w:val="0"/>
                <w:numId w:val="159"/>
              </w:numPr>
              <w:spacing w:before="0" w:after="0" w:line="240"/>
              <w:ind w:right="0" w:left="720" w:hanging="360"/>
              <w:jc w:val="left"/>
              <w:rPr>
                <w:rFonts w:ascii="Arial" w:hAnsi="Arial" w:cs="Arial" w:eastAsia="Arial"/>
                <w:b/>
                <w:color w:val="000000"/>
                <w:spacing w:val="0"/>
                <w:position w:val="0"/>
                <w:sz w:val="22"/>
                <w:shd w:fill="auto" w:val="clear"/>
              </w:rPr>
            </w:pPr>
            <w:r>
              <w:rPr>
                <w:rFonts w:ascii="Arial" w:hAnsi="Arial" w:cs="Arial" w:eastAsia="Arial"/>
                <w:color w:val="000000"/>
                <w:spacing w:val="0"/>
                <w:position w:val="0"/>
                <w:sz w:val="22"/>
                <w:shd w:fill="auto" w:val="clear"/>
              </w:rPr>
              <w:t xml:space="preserve">Emissions from construction site work</w:t>
            </w:r>
          </w:p>
          <w:p>
            <w:pPr>
              <w:numPr>
                <w:ilvl w:val="0"/>
                <w:numId w:val="159"/>
              </w:numPr>
              <w:spacing w:before="0" w:after="0" w:line="240"/>
              <w:ind w:right="0" w:left="720" w:hanging="360"/>
              <w:jc w:val="left"/>
              <w:rPr>
                <w:rFonts w:ascii="Arial" w:hAnsi="Arial" w:cs="Arial" w:eastAsia="Arial"/>
                <w:b/>
                <w:color w:val="000000"/>
                <w:spacing w:val="0"/>
                <w:position w:val="0"/>
                <w:sz w:val="22"/>
                <w:shd w:fill="auto" w:val="clear"/>
              </w:rPr>
            </w:pPr>
            <w:r>
              <w:rPr>
                <w:rFonts w:ascii="Arial" w:hAnsi="Arial" w:cs="Arial" w:eastAsia="Arial"/>
                <w:color w:val="000000"/>
                <w:spacing w:val="0"/>
                <w:position w:val="0"/>
                <w:sz w:val="22"/>
                <w:shd w:fill="auto" w:val="clear"/>
              </w:rPr>
              <w:t xml:space="preserve">Emissions from vehicular usage such as excavators and dump trucks.</w:t>
            </w:r>
          </w:p>
          <w:p>
            <w:pPr>
              <w:numPr>
                <w:ilvl w:val="0"/>
                <w:numId w:val="159"/>
              </w:numPr>
              <w:spacing w:before="0" w:after="0" w:line="240"/>
              <w:ind w:right="0" w:left="720" w:hanging="360"/>
              <w:jc w:val="left"/>
              <w:rPr>
                <w:spacing w:val="0"/>
                <w:position w:val="0"/>
                <w:sz w:val="22"/>
                <w:shd w:fill="auto" w:val="clear"/>
              </w:rPr>
            </w:pPr>
            <w:r>
              <w:rPr>
                <w:rFonts w:ascii="Arial" w:hAnsi="Arial" w:cs="Arial" w:eastAsia="Arial"/>
                <w:color w:val="000000"/>
                <w:spacing w:val="0"/>
                <w:position w:val="0"/>
                <w:sz w:val="22"/>
                <w:shd w:fill="auto" w:val="clear"/>
              </w:rPr>
              <w:t xml:space="preserve">Dust generation</w:t>
            </w:r>
          </w:p>
        </w:tc>
        <w:tc>
          <w:tcPr>
            <w:tcW w:w="22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Use of vehicles and machinery for on-site maintenance </w:t>
            </w:r>
          </w:p>
          <w:p>
            <w:pPr>
              <w:numPr>
                <w:ilvl w:val="0"/>
                <w:numId w:val="161"/>
              </w:numPr>
              <w:spacing w:before="0" w:after="0" w:line="240"/>
              <w:ind w:right="0" w:left="720" w:hanging="360"/>
              <w:jc w:val="left"/>
              <w:rPr>
                <w:spacing w:val="0"/>
                <w:position w:val="0"/>
                <w:sz w:val="22"/>
                <w:shd w:fill="auto" w:val="clear"/>
              </w:rPr>
            </w:pPr>
            <w:r>
              <w:rPr>
                <w:rFonts w:ascii="Arial" w:hAnsi="Arial" w:cs="Arial" w:eastAsia="Arial"/>
                <w:color w:val="000000"/>
                <w:spacing w:val="0"/>
                <w:position w:val="0"/>
                <w:sz w:val="22"/>
                <w:shd w:fill="auto" w:val="clear"/>
              </w:rPr>
              <w:t xml:space="preserve">Short term exhaust emissions, with no major impacts.</w:t>
            </w:r>
          </w:p>
        </w:tc>
        <w:tc>
          <w:tcPr>
            <w:tcW w:w="22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Decommissioning activities </w:t>
            </w:r>
          </w:p>
          <w:p>
            <w:pPr>
              <w:numPr>
                <w:ilvl w:val="0"/>
                <w:numId w:val="163"/>
              </w:numPr>
              <w:spacing w:before="0" w:after="0" w:line="240"/>
              <w:ind w:right="0" w:left="720" w:hanging="360"/>
              <w:jc w:val="left"/>
              <w:rPr>
                <w:spacing w:val="0"/>
                <w:position w:val="0"/>
                <w:sz w:val="22"/>
                <w:shd w:fill="auto" w:val="clear"/>
              </w:rPr>
            </w:pPr>
            <w:r>
              <w:rPr>
                <w:rFonts w:ascii="Arial" w:hAnsi="Arial" w:cs="Arial" w:eastAsia="Arial"/>
                <w:color w:val="000000"/>
                <w:spacing w:val="0"/>
                <w:position w:val="0"/>
                <w:sz w:val="22"/>
                <w:shd w:fill="auto" w:val="clear"/>
              </w:rPr>
              <w:t xml:space="preserve">Temporary emissions associate with vehicles </w:t>
            </w:r>
          </w:p>
        </w:tc>
      </w:tr>
      <w:tr>
        <w:trPr>
          <w:trHeight w:val="1" w:hRule="atLeast"/>
          <w:jc w:val="left"/>
        </w:trPr>
        <w:tc>
          <w:tcPr>
            <w:tcW w:w="21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z w:val="22"/>
                <w:shd w:fill="auto" w:val="clear"/>
              </w:rPr>
            </w:pPr>
            <w:r>
              <w:rPr>
                <w:rFonts w:ascii="Arial" w:hAnsi="Arial" w:cs="Arial" w:eastAsia="Arial"/>
                <w:color w:val="000000"/>
                <w:spacing w:val="0"/>
                <w:position w:val="0"/>
                <w:sz w:val="22"/>
                <w:shd w:fill="auto" w:val="clear"/>
              </w:rPr>
              <w:t xml:space="preserve">Regional/global air </w:t>
            </w:r>
          </w:p>
        </w:tc>
        <w:tc>
          <w:tcPr>
            <w:tcW w:w="2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z w:val="22"/>
                <w:shd w:fill="auto" w:val="clear"/>
              </w:rPr>
            </w:pPr>
            <w:r>
              <w:rPr>
                <w:rFonts w:ascii="Arial" w:hAnsi="Arial" w:cs="Arial" w:eastAsia="Arial"/>
                <w:color w:val="000000"/>
                <w:spacing w:val="0"/>
                <w:position w:val="0"/>
                <w:sz w:val="22"/>
                <w:shd w:fill="auto" w:val="clear"/>
              </w:rPr>
              <w:t xml:space="preserve">NO IMPACT</w:t>
            </w:r>
          </w:p>
        </w:tc>
        <w:tc>
          <w:tcPr>
            <w:tcW w:w="22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z w:val="22"/>
                <w:shd w:fill="auto" w:val="clear"/>
              </w:rPr>
            </w:pPr>
            <w:r>
              <w:rPr>
                <w:rFonts w:ascii="Arial" w:hAnsi="Arial" w:cs="Arial" w:eastAsia="Arial"/>
                <w:color w:val="000000"/>
                <w:spacing w:val="0"/>
                <w:position w:val="0"/>
                <w:sz w:val="22"/>
                <w:shd w:fill="auto" w:val="clear"/>
              </w:rPr>
              <w:t xml:space="preserve">NO IMPACT</w:t>
            </w:r>
          </w:p>
        </w:tc>
        <w:tc>
          <w:tcPr>
            <w:tcW w:w="22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z w:val="22"/>
                <w:shd w:fill="auto" w:val="clear"/>
              </w:rPr>
            </w:pPr>
            <w:r>
              <w:rPr>
                <w:rFonts w:ascii="Arial" w:hAnsi="Arial" w:cs="Arial" w:eastAsia="Arial"/>
                <w:color w:val="000000"/>
                <w:spacing w:val="0"/>
                <w:position w:val="0"/>
                <w:sz w:val="22"/>
                <w:shd w:fill="auto" w:val="clear"/>
              </w:rPr>
              <w:t xml:space="preserve">NO IMPACT</w:t>
            </w:r>
          </w:p>
        </w:tc>
      </w:tr>
    </w:tbl>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2.1.4 Aquatic wildlife </w:t>
      </w:r>
    </w:p>
    <w:p>
      <w:pPr>
        <w:spacing w:before="0" w:after="160" w:line="259"/>
        <w:ind w:right="0" w:left="0" w:firstLine="0"/>
        <w:jc w:val="left"/>
        <w:rPr>
          <w:rFonts w:ascii="Arial" w:hAnsi="Arial" w:cs="Arial" w:eastAsia="Arial"/>
          <w:color w:val="2E74B5"/>
          <w:spacing w:val="0"/>
          <w:position w:val="0"/>
          <w:sz w:val="28"/>
          <w:shd w:fill="auto" w:val="clear"/>
        </w:rPr>
      </w:pPr>
    </w:p>
    <w:tbl>
      <w:tblPr>
        <w:tblInd w:w="108" w:type="dxa"/>
      </w:tblPr>
      <w:tblGrid>
        <w:gridCol w:w="1806"/>
        <w:gridCol w:w="2367"/>
        <w:gridCol w:w="2368"/>
        <w:gridCol w:w="2367"/>
      </w:tblGrid>
      <w:tr>
        <w:trPr>
          <w:trHeight w:val="1" w:hRule="atLeast"/>
          <w:jc w:val="left"/>
        </w:trPr>
        <w:tc>
          <w:tcPr>
            <w:tcW w:w="18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Aquatic life</w:t>
            </w:r>
          </w:p>
        </w:tc>
        <w:tc>
          <w:tcPr>
            <w:tcW w:w="23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Drainage works and use of vehicles </w:t>
            </w:r>
          </w:p>
          <w:p>
            <w:pPr>
              <w:numPr>
                <w:ilvl w:val="0"/>
                <w:numId w:val="171"/>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Negative impact on flora and fauna from increased sedimentation.</w:t>
            </w:r>
          </w:p>
          <w:p>
            <w:pPr>
              <w:numPr>
                <w:ilvl w:val="0"/>
                <w:numId w:val="171"/>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Possible impact on aquatic habitat due to Cofferdam construction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Materials management </w:t>
            </w:r>
          </w:p>
          <w:p>
            <w:pPr>
              <w:numPr>
                <w:ilvl w:val="0"/>
                <w:numId w:val="173"/>
              </w:numPr>
              <w:spacing w:before="0" w:after="0" w:line="240"/>
              <w:ind w:right="0" w:left="720" w:hanging="36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Harm to marine life as oil and fuel spills can occur during construction. Also, dangers from cement and other substances.</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Physical presence of Pier/preconstruction cofferdam</w:t>
            </w:r>
          </w:p>
          <w:p>
            <w:pPr>
              <w:numPr>
                <w:ilvl w:val="0"/>
                <w:numId w:val="175"/>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Dangers to marine life as the cofferdam placement could affect the natual habitat of fish, which could decrease the number of marine life in the area. </w:t>
            </w:r>
          </w:p>
          <w:p>
            <w:pPr>
              <w:numPr>
                <w:ilvl w:val="0"/>
                <w:numId w:val="175"/>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Potential barrier created by the pier which can affect migration of wildlife. </w:t>
            </w:r>
          </w:p>
          <w:p>
            <w:pPr>
              <w:numPr>
                <w:ilvl w:val="0"/>
                <w:numId w:val="175"/>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Changes to the deposition and depth of the water may contribute to the loss of sensitive plant life.</w:t>
            </w:r>
          </w:p>
          <w:p>
            <w:pPr>
              <w:numPr>
                <w:ilvl w:val="0"/>
                <w:numId w:val="175"/>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Shading from the bridge may reduce the aquatic flora in the vicinity due to lack of possible sunlight. </w:t>
            </w: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Materials management from ongoing site maintenance</w:t>
            </w:r>
          </w:p>
          <w:p>
            <w:pPr>
              <w:numPr>
                <w:ilvl w:val="0"/>
                <w:numId w:val="177"/>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Direct and indirect effects from oil, fuel and other substances such as cement entering the marine environment.</w:t>
            </w:r>
          </w:p>
          <w:p>
            <w:pPr>
              <w:spacing w:before="0" w:after="0" w:line="240"/>
              <w:ind w:right="0" w:left="0" w:firstLine="0"/>
              <w:jc w:val="left"/>
              <w:rPr>
                <w:color w:val="auto"/>
                <w:spacing w:val="0"/>
                <w:position w:val="0"/>
                <w:sz w:val="22"/>
                <w:shd w:fill="auto" w:val="clear"/>
              </w:rPr>
            </w:pPr>
          </w:p>
        </w:tc>
        <w:tc>
          <w:tcPr>
            <w:tcW w:w="23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Decommissioning activities</w:t>
            </w:r>
          </w:p>
          <w:p>
            <w:pPr>
              <w:numPr>
                <w:ilvl w:val="0"/>
                <w:numId w:val="179"/>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Negative impact on marine life due to increase of sedimentation.</w:t>
            </w: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Materials management</w:t>
            </w:r>
          </w:p>
          <w:p>
            <w:pPr>
              <w:numPr>
                <w:ilvl w:val="0"/>
                <w:numId w:val="181"/>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Harm to marine life due to oil and fuel spills.</w:t>
            </w:r>
          </w:p>
          <w:p>
            <w:pPr>
              <w:spacing w:before="0" w:after="0" w:line="240"/>
              <w:ind w:right="0" w:left="0" w:firstLine="0"/>
              <w:jc w:val="left"/>
              <w:rPr>
                <w:color w:val="auto"/>
                <w:spacing w:val="0"/>
                <w:position w:val="0"/>
                <w:sz w:val="22"/>
                <w:shd w:fill="auto" w:val="clear"/>
              </w:rPr>
            </w:pPr>
          </w:p>
        </w:tc>
      </w:tr>
    </w:tbl>
    <w:p>
      <w:pPr>
        <w:spacing w:before="0" w:after="160" w:line="259"/>
        <w:ind w:right="0" w:left="0" w:firstLine="0"/>
        <w:jc w:val="left"/>
        <w:rPr>
          <w:rFonts w:ascii="Calibri" w:hAnsi="Calibri" w:cs="Calibri" w:eastAsia="Calibri"/>
          <w:color w:val="auto"/>
          <w:spacing w:val="0"/>
          <w:position w:val="0"/>
          <w:sz w:val="22"/>
          <w:shd w:fill="auto" w:val="clear"/>
        </w:rPr>
      </w:pPr>
    </w:p>
    <w:tbl>
      <w:tblPr>
        <w:tblInd w:w="108" w:type="dxa"/>
      </w:tblPr>
      <w:tblGrid>
        <w:gridCol w:w="2021"/>
        <w:gridCol w:w="2325"/>
        <w:gridCol w:w="2325"/>
        <w:gridCol w:w="2237"/>
      </w:tblGrid>
      <w:tr>
        <w:trPr>
          <w:trHeight w:val="1" w:hRule="atLeast"/>
          <w:jc w:val="left"/>
        </w:trPr>
        <w:tc>
          <w:tcPr>
            <w:tcW w:w="2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Amenity</w:t>
            </w:r>
          </w:p>
        </w:tc>
        <w:tc>
          <w:tcPr>
            <w:tcW w:w="23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Earthworks and excavation</w:t>
            </w:r>
          </w:p>
          <w:p>
            <w:pPr>
              <w:numPr>
                <w:ilvl w:val="0"/>
                <w:numId w:val="187"/>
              </w:numPr>
              <w:spacing w:before="0" w:after="0" w:line="240"/>
              <w:ind w:right="0" w:left="720" w:hanging="36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Temporary loss of amenity during construction phase</w:t>
            </w:r>
          </w:p>
        </w:tc>
        <w:tc>
          <w:tcPr>
            <w:tcW w:w="23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Physical presence of bridge </w:t>
            </w:r>
          </w:p>
          <w:p>
            <w:pPr>
              <w:numPr>
                <w:ilvl w:val="0"/>
                <w:numId w:val="189"/>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Loss of view </w:t>
            </w:r>
          </w:p>
          <w:p>
            <w:pPr>
              <w:spacing w:before="0" w:after="0" w:line="240"/>
              <w:ind w:right="0" w:left="0" w:firstLine="0"/>
              <w:jc w:val="left"/>
              <w:rPr>
                <w:color w:val="auto"/>
                <w:spacing w:val="0"/>
                <w:position w:val="0"/>
                <w:sz w:val="22"/>
                <w:shd w:fill="auto" w:val="clear"/>
              </w:rPr>
            </w:pPr>
          </w:p>
        </w:tc>
        <w:tc>
          <w:tcPr>
            <w:tcW w:w="223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N/A</w:t>
            </w:r>
          </w:p>
        </w:tc>
      </w:tr>
      <w:tr>
        <w:trPr>
          <w:trHeight w:val="1" w:hRule="atLeast"/>
          <w:jc w:val="left"/>
        </w:trPr>
        <w:tc>
          <w:tcPr>
            <w:tcW w:w="2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Public affect</w:t>
            </w:r>
          </w:p>
        </w:tc>
        <w:tc>
          <w:tcPr>
            <w:tcW w:w="23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Use of vehicles and machinery</w:t>
            </w:r>
          </w:p>
          <w:p>
            <w:pPr>
              <w:numPr>
                <w:ilvl w:val="0"/>
                <w:numId w:val="193"/>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Noise from construction and traffic. </w:t>
            </w:r>
          </w:p>
          <w:p>
            <w:pPr>
              <w:numPr>
                <w:ilvl w:val="0"/>
                <w:numId w:val="193"/>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Potential affect</w:t>
            </w:r>
          </w:p>
          <w:p>
            <w:pPr>
              <w:spacing w:before="0" w:after="0" w:line="240"/>
              <w:ind w:right="0" w:left="36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on traffic during material deliveries, causing air pollution from vehicles. </w:t>
            </w:r>
          </w:p>
          <w:p>
            <w:pPr>
              <w:numPr>
                <w:ilvl w:val="0"/>
                <w:numId w:val="195"/>
              </w:numPr>
              <w:spacing w:before="0" w:after="0" w:line="240"/>
              <w:ind w:right="0" w:left="720" w:hanging="36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Possible materials on roads such as sedimentation and mud. </w:t>
            </w:r>
          </w:p>
        </w:tc>
        <w:tc>
          <w:tcPr>
            <w:tcW w:w="23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Use of vehicles </w:t>
            </w:r>
          </w:p>
          <w:p>
            <w:pPr>
              <w:numPr>
                <w:ilvl w:val="0"/>
                <w:numId w:val="197"/>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Noise increase </w:t>
            </w:r>
          </w:p>
          <w:p>
            <w:pPr>
              <w:numPr>
                <w:ilvl w:val="0"/>
                <w:numId w:val="197"/>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Possible sedimentation in the air and surround area</w:t>
            </w:r>
          </w:p>
          <w:p>
            <w:pPr>
              <w:numPr>
                <w:ilvl w:val="0"/>
                <w:numId w:val="197"/>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Traffic problems </w:t>
            </w:r>
          </w:p>
          <w:p>
            <w:pPr>
              <w:numPr>
                <w:ilvl w:val="0"/>
                <w:numId w:val="197"/>
              </w:numPr>
              <w:spacing w:before="0" w:after="0" w:line="240"/>
              <w:ind w:right="0" w:left="720" w:hanging="360"/>
              <w:jc w:val="left"/>
              <w:rPr>
                <w:color w:val="auto"/>
                <w:spacing w:val="0"/>
                <w:position w:val="0"/>
                <w:sz w:val="22"/>
                <w:shd w:fill="auto" w:val="clear"/>
              </w:rPr>
            </w:pPr>
          </w:p>
        </w:tc>
        <w:tc>
          <w:tcPr>
            <w:tcW w:w="223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Decommissioning activities</w:t>
            </w:r>
          </w:p>
          <w:p>
            <w:pPr>
              <w:numPr>
                <w:ilvl w:val="0"/>
                <w:numId w:val="199"/>
              </w:numPr>
              <w:spacing w:before="0" w:after="0" w:line="240"/>
              <w:ind w:right="0" w:left="720" w:hanging="36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Temporary noise increase.</w:t>
            </w:r>
          </w:p>
          <w:p>
            <w:pPr>
              <w:numPr>
                <w:ilvl w:val="0"/>
                <w:numId w:val="199"/>
              </w:numPr>
              <w:spacing w:before="0" w:after="0" w:line="240"/>
              <w:ind w:right="0" w:left="720" w:hanging="36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Temporary affects to views</w:t>
            </w:r>
          </w:p>
        </w:tc>
      </w:tr>
      <w:tr>
        <w:trPr>
          <w:trHeight w:val="1" w:hRule="atLeast"/>
          <w:jc w:val="left"/>
        </w:trPr>
        <w:tc>
          <w:tcPr>
            <w:tcW w:w="2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Architectural and archaeological heritage</w:t>
            </w:r>
          </w:p>
        </w:tc>
        <w:tc>
          <w:tcPr>
            <w:tcW w:w="23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No impact</w:t>
            </w:r>
          </w:p>
        </w:tc>
        <w:tc>
          <w:tcPr>
            <w:tcW w:w="23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No impact</w:t>
            </w:r>
          </w:p>
        </w:tc>
        <w:tc>
          <w:tcPr>
            <w:tcW w:w="223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No impact</w:t>
            </w:r>
          </w:p>
        </w:tc>
      </w:tr>
    </w:tbl>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Following the scope exercise and the recognition of possible environmental consequences, preventative steps should be introduced to prevent or mitigate future adverse impacts on soil, water, air, humans and ecosystems, or to add positive aspects to the development. </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Activities in building and site planning have the ability to influence all responses to the environment. The following list does however outline the most important preventative steps for these types of engineering structures. </w:t>
      </w:r>
    </w:p>
    <w:p>
      <w:pPr>
        <w:numPr>
          <w:ilvl w:val="0"/>
          <w:numId w:val="205"/>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Housing of fuels such as gasoline and oil, building materials and supplies to reduce the risk of soil and water contamination. </w:t>
      </w:r>
    </w:p>
    <w:p>
      <w:pPr>
        <w:numPr>
          <w:ilvl w:val="0"/>
          <w:numId w:val="205"/>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Building work phasing to mitigate wildlife disruption at crucial times of the year, for example during the breeding season. </w:t>
      </w:r>
    </w:p>
    <w:p>
      <w:pPr>
        <w:numPr>
          <w:ilvl w:val="0"/>
          <w:numId w:val="205"/>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Timing and routing of construction traffic to avoid residential areas or other areas such as hospitals and schools. </w:t>
      </w:r>
    </w:p>
    <w:p>
      <w:pPr>
        <w:numPr>
          <w:ilvl w:val="0"/>
          <w:numId w:val="205"/>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Usage of soil compaction mitigation methods, such as limiting entry during wet weather, and using safe boarding and low ground pressure machines. Soil should be carefully drained and preserved for future re-establishment where necessary.</w:t>
      </w:r>
    </w:p>
    <w:p>
      <w:pPr>
        <w:numPr>
          <w:ilvl w:val="0"/>
          <w:numId w:val="205"/>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Use of techniques for controlling dust. </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mitigate future impacts in the construction and execution of bridge construction activities on the water system the project must ensure that: </w:t>
      </w:r>
    </w:p>
    <w:p>
      <w:pPr>
        <w:numPr>
          <w:ilvl w:val="0"/>
          <w:numId w:val="209"/>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When constructing cofferdams that it will not affect surrounding marine life or harm any habitats. </w:t>
      </w:r>
    </w:p>
    <w:p>
      <w:pPr>
        <w:numPr>
          <w:ilvl w:val="0"/>
          <w:numId w:val="209"/>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cofferdam shouldn’t restrict the flow of water.</w:t>
      </w:r>
    </w:p>
    <w:p>
      <w:pPr>
        <w:numPr>
          <w:ilvl w:val="0"/>
          <w:numId w:val="209"/>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Drip trays and oil interceptors are used, checked and washed periodically in car parking areas. </w:t>
      </w:r>
    </w:p>
    <w:p>
      <w:pPr>
        <w:numPr>
          <w:ilvl w:val="0"/>
          <w:numId w:val="209"/>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risk assessment is carried out for each material that will be used or stored on site and the necessary safety procedures are to be put in place. </w:t>
      </w:r>
    </w:p>
    <w:p>
      <w:pPr>
        <w:spacing w:before="0" w:after="160" w:line="259"/>
        <w:ind w:right="0" w:left="0" w:firstLine="0"/>
        <w:jc w:val="both"/>
        <w:rPr>
          <w:rFonts w:ascii="Arial" w:hAnsi="Arial" w:cs="Arial" w:eastAsia="Arial"/>
          <w:color w:val="auto"/>
          <w:spacing w:val="0"/>
          <w:position w:val="0"/>
          <w:sz w:val="24"/>
          <w:shd w:fill="auto" w:val="clear"/>
        </w:rPr>
      </w:pP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Impact on the landscape and soil may be reduced by the following strategies: </w:t>
      </w:r>
    </w:p>
    <w:p>
      <w:pPr>
        <w:numPr>
          <w:ilvl w:val="0"/>
          <w:numId w:val="211"/>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Successful stabilization of altered land types to mitigate soil degradation and water emission risk from suspended solids.</w:t>
      </w:r>
    </w:p>
    <w:p>
      <w:pPr>
        <w:numPr>
          <w:ilvl w:val="0"/>
          <w:numId w:val="211"/>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Adequate visual impact screening. </w:t>
      </w:r>
    </w:p>
    <w:p>
      <w:pPr>
        <w:spacing w:before="0" w:after="160" w:line="259"/>
        <w:ind w:right="0" w:left="0" w:firstLine="0"/>
        <w:jc w:val="left"/>
        <w:rPr>
          <w:rFonts w:ascii="Arial" w:hAnsi="Arial" w:cs="Arial" w:eastAsia="Arial"/>
          <w:color w:val="2E74B5"/>
          <w:spacing w:val="0"/>
          <w:position w:val="0"/>
          <w:sz w:val="28"/>
          <w:shd w:fill="auto" w:val="clear"/>
        </w:rPr>
      </w:pPr>
    </w:p>
    <w:p>
      <w:pPr>
        <w:spacing w:before="0" w:after="160" w:line="259"/>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2.2 Energy </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When looking at the energy aspects of designing a sustainable bridge there are many things to take into consideration. There are three main reasons, these are:</w:t>
      </w:r>
    </w:p>
    <w:p>
      <w:pPr>
        <w:numPr>
          <w:ilvl w:val="0"/>
          <w:numId w:val="214"/>
        </w:numPr>
        <w:spacing w:before="0" w:after="160" w:line="259"/>
        <w:ind w:right="0" w:left="720" w:hanging="360"/>
        <w:jc w:val="both"/>
        <w:rPr>
          <w:rFonts w:ascii="Calibri" w:hAnsi="Calibri" w:cs="Calibri" w:eastAsia="Calibri"/>
          <w:color w:val="auto"/>
          <w:spacing w:val="0"/>
          <w:position w:val="0"/>
          <w:sz w:val="24"/>
          <w:shd w:fill="auto" w:val="clear"/>
        </w:rPr>
      </w:pPr>
      <w:r>
        <w:rPr>
          <w:rFonts w:ascii="Arial" w:hAnsi="Arial" w:cs="Arial" w:eastAsia="Arial"/>
          <w:color w:val="auto"/>
          <w:spacing w:val="0"/>
          <w:position w:val="0"/>
          <w:sz w:val="24"/>
          <w:shd w:fill="auto" w:val="clear"/>
        </w:rPr>
        <w:t xml:space="preserve">Economic</w:t>
      </w:r>
    </w:p>
    <w:p>
      <w:pPr>
        <w:numPr>
          <w:ilvl w:val="0"/>
          <w:numId w:val="214"/>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Environmental</w:t>
      </w:r>
    </w:p>
    <w:p>
      <w:pPr>
        <w:numPr>
          <w:ilvl w:val="0"/>
          <w:numId w:val="214"/>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Social </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many underlying aspects within these three that can be solved by looking at some simple questions. If you are looking at the economic aspect, then these should be taken into consideration:</w:t>
      </w:r>
    </w:p>
    <w:p>
      <w:pPr>
        <w:numPr>
          <w:ilvl w:val="0"/>
          <w:numId w:val="216"/>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Will the design of the bridge bring in investments? </w:t>
      </w:r>
    </w:p>
    <w:p>
      <w:pPr>
        <w:numPr>
          <w:ilvl w:val="0"/>
          <w:numId w:val="216"/>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Will local construction businesses and contractors be the ones to work on the construction of the bridge?</w:t>
      </w:r>
    </w:p>
    <w:p>
      <w:pPr>
        <w:numPr>
          <w:ilvl w:val="0"/>
          <w:numId w:val="216"/>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Will the bridge construction create jobs?</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environmental aspect is the most important factor when looking to create a sustainable bridge some things to consider are as follows:</w:t>
      </w:r>
    </w:p>
    <w:p>
      <w:pPr>
        <w:numPr>
          <w:ilvl w:val="0"/>
          <w:numId w:val="218"/>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Will the use of recyclable materials be used for construction and/or will already recycled materials be used?  </w:t>
      </w:r>
    </w:p>
    <w:p>
      <w:pPr>
        <w:numPr>
          <w:ilvl w:val="0"/>
          <w:numId w:val="218"/>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Future proofing of the bridge, so that the bridge can have a long-life span, which will reduce the amount of renovations that are required.  </w:t>
      </w:r>
    </w:p>
    <w:p>
      <w:pPr>
        <w:numPr>
          <w:ilvl w:val="0"/>
          <w:numId w:val="218"/>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Use of preventative maintenance methods, so that bridge repairs can be carried out before it’s too late. </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third and final aspect is social, to find out the best approach for this, you will want to know how the bridge is going to impact people.</w:t>
      </w:r>
    </w:p>
    <w:p>
      <w:pPr>
        <w:numPr>
          <w:ilvl w:val="0"/>
          <w:numId w:val="220"/>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How does the bridge impact the environment? </w:t>
      </w:r>
    </w:p>
    <w:p>
      <w:pPr>
        <w:numPr>
          <w:ilvl w:val="0"/>
          <w:numId w:val="220"/>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Is the bridge located where it is going to be beneficial for use and will people use it?</w:t>
      </w:r>
    </w:p>
    <w:p>
      <w:pPr>
        <w:numPr>
          <w:ilvl w:val="0"/>
          <w:numId w:val="220"/>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Will the bridge be aesthetically pleasing? </w:t>
      </w:r>
    </w:p>
    <w:p>
      <w:pPr>
        <w:numPr>
          <w:ilvl w:val="0"/>
          <w:numId w:val="220"/>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Could the bridge make future projects possible?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Going green for energy efficiency has become a part of life. For decades the world has been moving towards a more eco-friendly and more affordable approach. This has changed everything from the vehicles we drive to the way that power is generated and to the way that construction is completed. Due to this it has greatly changed the way that bridges, and related infrastructure are planned, designed, maintained, decommissioned and replaced. </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Green and sustainable bridge designs can mean different things to certain companies and agencies. Not only are green and sustainable bridges designed for being safe and efficient but also for climate mitigation and adaptation. </w:t>
      </w:r>
    </w:p>
    <w:p>
      <w:pPr>
        <w:spacing w:before="0" w:after="160" w:line="259"/>
        <w:ind w:right="0" w:left="0" w:firstLine="0"/>
        <w:jc w:val="left"/>
        <w:rPr>
          <w:rFonts w:ascii="Arial" w:hAnsi="Arial" w:cs="Arial" w:eastAsia="Arial"/>
          <w:color w:val="auto"/>
          <w:spacing w:val="0"/>
          <w:position w:val="0"/>
          <w:sz w:val="24"/>
          <w:shd w:fill="auto" w:val="clear"/>
        </w:rPr>
      </w:pPr>
    </w:p>
    <w:p>
      <w:pPr>
        <w:numPr>
          <w:ilvl w:val="0"/>
          <w:numId w:val="224"/>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Green design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this focuses on bridge construction and other infrastructure that mitigates harmful effects on human health and well-being impacts. The architect and the designer of the project takes additional precautions to protect the land, water and air, but also humans and wildlife using environmentally sustainable construction materials and construction practices that mitigate environmental and human health impacts. </w:t>
      </w:r>
    </w:p>
    <w:p>
      <w:pPr>
        <w:spacing w:before="0" w:after="160" w:line="259"/>
        <w:ind w:right="0" w:left="360" w:firstLine="0"/>
        <w:jc w:val="left"/>
        <w:rPr>
          <w:rFonts w:ascii="Arial" w:hAnsi="Arial" w:cs="Arial" w:eastAsia="Arial"/>
          <w:color w:val="auto"/>
          <w:spacing w:val="0"/>
          <w:position w:val="0"/>
          <w:sz w:val="24"/>
          <w:shd w:fill="auto" w:val="clear"/>
        </w:rPr>
      </w:pPr>
    </w:p>
    <w:p>
      <w:pPr>
        <w:numPr>
          <w:ilvl w:val="0"/>
          <w:numId w:val="226"/>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Sustainable design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goes a step beyond, to consider the long-term effects of these matters along with economic factors to ensure that the beneficial effects will be sustained in the long term. </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For the design of the foot bridge in Swansea’s SA1 reinforced concrete is used for the piers due to its durability, low maintenance and resistance to water. Concrete is economical which will reduce the costs of construction, but due to its ability to be precast offsite it will also be beneficial to save time, effort and energy. Concrete is the only option for the piles as they will be located in water, if steel piles were used, they would corrode causing major problems in the future. </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deck of the bridge will be made from a steel frame. This is majorly beneficial to the environment as it’s extremely eco-friendly and has endless recyclable possibilities. By using steel, it benefits the environment greatly by minimizing the use of concrete. By avoiding a concrete deck, it helps stop massive amounts of carbon dioxide being released into the atmosphere. The cement industry is one of the primary producers of carbon dioxide. By not using concrete it will also help avoid permanent soil damage. Some of the main benefits of using steel are:</w:t>
      </w:r>
    </w:p>
    <w:p>
      <w:pPr>
        <w:numPr>
          <w:ilvl w:val="0"/>
          <w:numId w:val="229"/>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Its endless recyclable possibilities</w:t>
      </w:r>
    </w:p>
    <w:p>
      <w:pPr>
        <w:numPr>
          <w:ilvl w:val="0"/>
          <w:numId w:val="229"/>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Relatively little energy used to produce it</w:t>
      </w:r>
    </w:p>
    <w:p>
      <w:pPr>
        <w:numPr>
          <w:ilvl w:val="0"/>
          <w:numId w:val="229"/>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waste that is produced is reusable</w:t>
      </w:r>
    </w:p>
    <w:p>
      <w:pPr>
        <w:numPr>
          <w:ilvl w:val="0"/>
          <w:numId w:val="229"/>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It’s not toxic to humans or the environment. </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Steel will help save a lot of energy, money and manpower. In the last 60 years steels energy consumption and carbon dioxide emissions have decreased by half, making it a very eco-friendly material. A benefit of a steel bridge is that it is safer during construction, and it also lasts longer than other materials, a steel bridge has proven to last well over 100 years. The use of steel allows longer spans to be built which limits the impact on habitats below. </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For this foot bridge, solar panels will be implemented into the bridges design, this will help reduce the amount of energy that is required to illuminate the bridge, but not only that, it will help the community by giving energy back creating new sustainable energy.  </w:t>
      </w:r>
    </w:p>
    <w:p>
      <w:pPr>
        <w:spacing w:before="0" w:after="0" w:line="240"/>
        <w:ind w:right="0" w:left="0" w:firstLine="0"/>
        <w:jc w:val="left"/>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2.3 Sustainable Social Aspects</w:t>
      </w:r>
    </w:p>
    <w:p>
      <w:pPr>
        <w:spacing w:before="0" w:after="0" w:line="240"/>
        <w:ind w:right="0" w:left="0" w:firstLine="0"/>
        <w:jc w:val="left"/>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color w:val="FF0000"/>
          <w:spacing w:val="0"/>
          <w:position w:val="0"/>
          <w:sz w:val="24"/>
          <w:shd w:fill="auto" w:val="clear"/>
        </w:rPr>
      </w:pP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FFFFFF" w:val="clear"/>
        </w:rPr>
        <w:t xml:space="preserve">Constructingexcellence, (2005)</w:t>
      </w:r>
      <w:r>
        <w:rPr>
          <w:rFonts w:ascii="Arial" w:hAnsi="Arial" w:cs="Arial" w:eastAsia="Arial"/>
          <w:color w:val="auto"/>
          <w:spacing w:val="0"/>
          <w:position w:val="0"/>
          <w:sz w:val="24"/>
          <w:shd w:fill="FFFFFF" w:val="clear"/>
        </w:rPr>
        <w:t xml:space="preserve"> State that </w:t>
      </w:r>
      <w:r>
        <w:rPr>
          <w:rFonts w:ascii="Arial" w:hAnsi="Arial" w:cs="Arial" w:eastAsia="Arial"/>
          <w:color w:val="auto"/>
          <w:spacing w:val="0"/>
          <w:position w:val="0"/>
          <w:sz w:val="24"/>
          <w:shd w:fill="auto" w:val="clear"/>
        </w:rPr>
        <w:t xml:space="preserve">Social aspects on a construction project are a vital part for a successful construction development. Environmental and economic aspects are usually identified to find a balance for a sustainable but cost-efficient project, whereby social aspects are usually thought about secondly compered to these. Social aspects in current times need to be considered more on a project, this will in result boost the community drive towards a construction project. With regards to the new development foot bridge, community aspects need to be made apparent early-on to retain a good relationship between the project and ‘neighbours’ throughout the whole project lifecycle. The social aspects will need to be evident from the design stage right through to the construction completion date and will need to have structure in place for the whole life of the bridge through to disposal. </w:t>
      </w: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many factors that need to be considered for successful social integration into the development:</w:t>
      </w: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p>
    <w:p>
      <w:pPr>
        <w:numPr>
          <w:ilvl w:val="0"/>
          <w:numId w:val="233"/>
        </w:numPr>
        <w:tabs>
          <w:tab w:val="left" w:pos="1110" w:leader="none"/>
        </w:tabs>
        <w:spacing w:before="0" w:after="160" w:line="256"/>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Labour standards</w:t>
      </w:r>
    </w:p>
    <w:p>
      <w:pPr>
        <w:numPr>
          <w:ilvl w:val="0"/>
          <w:numId w:val="233"/>
        </w:numPr>
        <w:tabs>
          <w:tab w:val="left" w:pos="1110" w:leader="none"/>
        </w:tabs>
        <w:spacing w:before="0" w:after="160" w:line="256"/>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National legislations</w:t>
      </w:r>
    </w:p>
    <w:p>
      <w:pPr>
        <w:numPr>
          <w:ilvl w:val="0"/>
          <w:numId w:val="233"/>
        </w:numPr>
        <w:tabs>
          <w:tab w:val="left" w:pos="1110" w:leader="none"/>
        </w:tabs>
        <w:spacing w:before="0" w:after="160" w:line="256"/>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Voluntary initiatives </w:t>
      </w:r>
    </w:p>
    <w:p>
      <w:pPr>
        <w:numPr>
          <w:ilvl w:val="0"/>
          <w:numId w:val="233"/>
        </w:numPr>
        <w:tabs>
          <w:tab w:val="left" w:pos="1110" w:leader="none"/>
        </w:tabs>
        <w:spacing w:before="0" w:after="160" w:line="256"/>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BREEAM consideration</w:t>
      </w:r>
    </w:p>
    <w:p>
      <w:pPr>
        <w:numPr>
          <w:ilvl w:val="0"/>
          <w:numId w:val="233"/>
        </w:numPr>
        <w:tabs>
          <w:tab w:val="left" w:pos="1110" w:leader="none"/>
        </w:tabs>
        <w:spacing w:before="0" w:after="160" w:line="256"/>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Group meetings/community meetings</w:t>
      </w:r>
    </w:p>
    <w:p>
      <w:pPr>
        <w:numPr>
          <w:ilvl w:val="0"/>
          <w:numId w:val="233"/>
        </w:numPr>
        <w:tabs>
          <w:tab w:val="left" w:pos="1110" w:leader="none"/>
        </w:tabs>
        <w:spacing w:before="0" w:after="160" w:line="256"/>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Conventions</w:t>
      </w:r>
    </w:p>
    <w:p>
      <w:pPr>
        <w:numPr>
          <w:ilvl w:val="0"/>
          <w:numId w:val="233"/>
        </w:numPr>
        <w:tabs>
          <w:tab w:val="left" w:pos="1110" w:leader="none"/>
        </w:tabs>
        <w:spacing w:before="0" w:after="160" w:line="256"/>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Accessibility</w:t>
      </w:r>
    </w:p>
    <w:p>
      <w:pPr>
        <w:numPr>
          <w:ilvl w:val="0"/>
          <w:numId w:val="233"/>
        </w:numPr>
        <w:tabs>
          <w:tab w:val="left" w:pos="1110" w:leader="none"/>
        </w:tabs>
        <w:spacing w:before="0" w:after="160" w:line="256"/>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Feedback from neighbours</w:t>
      </w:r>
    </w:p>
    <w:p>
      <w:pPr>
        <w:tabs>
          <w:tab w:val="left" w:pos="1110" w:leader="none"/>
        </w:tabs>
        <w:spacing w:before="0" w:after="24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proposed social features that will be apparent in the development of the bridge will confidently regenerate the area and make for a popular destination in Swansea SA1. The factors that were chosen for this development were:</w:t>
      </w: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p>
    <w:p>
      <w:pPr>
        <w:spacing w:before="0" w:after="100" w:line="36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2.3.1 Training and Education Opportunities</w:t>
      </w: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will allow schools and colleges to visit the site and gain valuable experience and insight into how a construction project is undertaken, it will allow individuals to participate in construction works on site and develop practical skills along with expanding there current knowledge of how a bridge construction is designed and constructed. </w:t>
      </w:r>
    </w:p>
    <w:p>
      <w:pPr>
        <w:spacing w:before="0" w:after="100" w:line="360"/>
        <w:ind w:right="0" w:left="720" w:firstLine="0"/>
        <w:jc w:val="left"/>
        <w:rPr>
          <w:rFonts w:ascii="Arial" w:hAnsi="Arial" w:cs="Arial" w:eastAsia="Arial"/>
          <w:color w:val="00B050"/>
          <w:spacing w:val="0"/>
          <w:position w:val="0"/>
          <w:sz w:val="24"/>
          <w:shd w:fill="auto" w:val="clear"/>
        </w:rPr>
      </w:pPr>
    </w:p>
    <w:p>
      <w:pPr>
        <w:spacing w:before="0" w:after="100" w:line="36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2.3.2 Training programmes and jobs</w:t>
      </w:r>
    </w:p>
    <w:p>
      <w:pPr>
        <w:tabs>
          <w:tab w:val="left" w:pos="1110" w:leader="none"/>
        </w:tabs>
        <w:spacing w:before="0" w:after="24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project will hold regular meetings and courses to a range of individuals allowing them to advance there understanding with Health and safety courses and NVQ training programmes. Along with apprenticeships and work experience programmes that will allow the local community to benefit from the development. The project will recruit a certain percentage of local workers on the project, allowing the community to benefit further. This should in return boost social and economic performance in the area. </w:t>
      </w: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p>
    <w:p>
      <w:pPr>
        <w:spacing w:before="0" w:after="100" w:line="36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2.3.3 BREEAM and Standards</w:t>
      </w:r>
    </w:p>
    <w:p>
      <w:pPr>
        <w:tabs>
          <w:tab w:val="left" w:pos="1110" w:leader="none"/>
        </w:tabs>
        <w:spacing w:before="0" w:after="24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social impact assessment will be allocated at the start of the development this will point out the demands for the local area. BREEAM will be a consideration for the project, following the guidelines and adapting to the checklist to gain ‘more points’ for sustainability aspects (social aspects). All relevant standards should be met or overachieved including labour standards, social standards pointed out by the BREEAM assessment and national legislations and policies. </w:t>
      </w: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p>
    <w:p>
      <w:pPr>
        <w:spacing w:before="0" w:after="100" w:line="36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2.3.4 Considerate Contractors Scheme </w:t>
      </w: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contractors and companies involved in the construction will all be registered on the considerate contractor’s scheme and construction excellence scheme to prevent any potential complaints form neighbours due to disturbance or negative impacts on the area. This will also mitigate the risk of hiring the wrong contractors for the work. The scheme:</w:t>
      </w:r>
    </w:p>
    <w:p>
      <w:pPr>
        <w:numPr>
          <w:ilvl w:val="0"/>
          <w:numId w:val="247"/>
        </w:numPr>
        <w:tabs>
          <w:tab w:val="left" w:pos="1110" w:leader="none"/>
        </w:tabs>
        <w:spacing w:before="0" w:after="160" w:line="256"/>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Raises the standards expected on a construction project </w:t>
      </w:r>
    </w:p>
    <w:p>
      <w:pPr>
        <w:numPr>
          <w:ilvl w:val="0"/>
          <w:numId w:val="247"/>
        </w:numPr>
        <w:tabs>
          <w:tab w:val="left" w:pos="1110" w:leader="none"/>
        </w:tabs>
        <w:spacing w:before="0" w:after="160" w:line="256"/>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Introduces and expects exam and courses to be undertaken regularly. </w:t>
      </w:r>
    </w:p>
    <w:p>
      <w:pPr>
        <w:numPr>
          <w:ilvl w:val="0"/>
          <w:numId w:val="247"/>
        </w:numPr>
        <w:tabs>
          <w:tab w:val="left" w:pos="1110" w:leader="none"/>
        </w:tabs>
        <w:spacing w:before="0" w:after="160" w:line="256"/>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Allows neighbours to report any issues</w:t>
      </w: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Resulting in boosted social aspects. </w:t>
      </w:r>
    </w:p>
    <w:p>
      <w:pPr>
        <w:tabs>
          <w:tab w:val="left" w:pos="1110" w:leader="none"/>
        </w:tabs>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tabs>
          <w:tab w:val="left" w:pos="1110" w:leader="none"/>
        </w:tabs>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100" w:line="360"/>
        <w:ind w:right="0" w:left="720" w:firstLine="0"/>
        <w:jc w:val="left"/>
        <w:rPr>
          <w:rFonts w:ascii="Arial" w:hAnsi="Arial" w:cs="Arial" w:eastAsia="Arial"/>
          <w:color w:val="2E74B5"/>
          <w:spacing w:val="0"/>
          <w:position w:val="0"/>
          <w:sz w:val="28"/>
          <w:shd w:fill="auto" w:val="clear"/>
        </w:rPr>
      </w:pPr>
    </w:p>
    <w:p>
      <w:pPr>
        <w:spacing w:before="0" w:after="100" w:line="36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2.3.5 Regular Talks and Meetings</w:t>
      </w:r>
    </w:p>
    <w:p>
      <w:pPr>
        <w:tabs>
          <w:tab w:val="left" w:pos="1110" w:leader="none"/>
        </w:tabs>
        <w:spacing w:before="0" w:after="12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Regular talks and meetings for the local area allow the public to display and word their opinions and issues with regards to the development, the project will hold regular conferences for this. Conferences will be held way before the construction start date to allow the public to understand the development, way in advance. Leaflets of the proposed works along with schedules dates and times of work will be issued to each household near the site.</w:t>
      </w:r>
    </w:p>
    <w:p>
      <w:pPr>
        <w:tabs>
          <w:tab w:val="left" w:pos="1110" w:leader="none"/>
        </w:tabs>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100" w:line="36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2.3.6 Design </w:t>
      </w:r>
    </w:p>
    <w:p>
      <w:pPr>
        <w:tabs>
          <w:tab w:val="left" w:pos="1110" w:leader="none"/>
        </w:tabs>
        <w:spacing w:before="0" w:after="12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community will be able to give suggestions for any features they wish the development should possess, they can have a say for the finishes and colour of the bridge, this will inevitable encourage pride for the development and boost social aspects. The design will incorporate a surface finish for the bridge deck that will allow for a comfortable/enjoyable walk and bike ride, the parapets can also be suited to give an attractive look that suits it surrounding. This will boost the social aspects as many people will want to visit the bridge often. </w:t>
      </w:r>
    </w:p>
    <w:p>
      <w:pPr>
        <w:tabs>
          <w:tab w:val="left" w:pos="1110" w:leader="none"/>
        </w:tabs>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100" w:line="36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2.3.7 Mooring</w:t>
      </w: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development is to incorporate mooring, this will benefit social aspects as local boat owners will not have to travel far to reach their boat. The mooring costs can be reduced for local residents to boost social in the area. This will inevitably add to regeneration of the site, making it a more popular destination. </w:t>
      </w:r>
    </w:p>
    <w:p>
      <w:pPr>
        <w:tabs>
          <w:tab w:val="left" w:pos="1110" w:leader="none"/>
        </w:tabs>
        <w:spacing w:before="0" w:after="12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100" w:line="36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2.4  Economic Aspects</w:t>
      </w: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project in the specified area will benefit and regenerate the area attracting more individuals to SA1, in return boosting economic performance for the community. Therefore, the design stage is vital, the project should incorporate attractive features and be a pleasureful site to visit. </w:t>
      </w:r>
      <w:r>
        <w:rPr>
          <w:rFonts w:ascii="Arial" w:hAnsi="Arial" w:cs="Arial" w:eastAsia="Arial"/>
          <w:i/>
          <w:color w:val="auto"/>
          <w:spacing w:val="0"/>
          <w:position w:val="0"/>
          <w:sz w:val="24"/>
          <w:shd w:fill="FFFFFF" w:val="clear"/>
        </w:rPr>
        <w:t xml:space="preserve">Constructingexcellence, (2005)</w:t>
      </w:r>
      <w:r>
        <w:rPr>
          <w:rFonts w:ascii="Arial" w:hAnsi="Arial" w:cs="Arial" w:eastAsia="Arial"/>
          <w:color w:val="auto"/>
          <w:spacing w:val="0"/>
          <w:position w:val="0"/>
          <w:sz w:val="24"/>
          <w:shd w:fill="FFFFFF" w:val="clear"/>
        </w:rPr>
        <w:t xml:space="preserve"> agree that </w:t>
      </w:r>
      <w:r>
        <w:rPr>
          <w:rFonts w:ascii="Arial" w:hAnsi="Arial" w:cs="Arial" w:eastAsia="Arial"/>
          <w:color w:val="auto"/>
          <w:spacing w:val="0"/>
          <w:position w:val="0"/>
          <w:sz w:val="24"/>
          <w:shd w:fill="auto" w:val="clear"/>
        </w:rPr>
        <w:t xml:space="preserve">If undertaken in the correct way, the economic aspects will be:</w:t>
      </w: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p>
    <w:p>
      <w:pPr>
        <w:numPr>
          <w:ilvl w:val="0"/>
          <w:numId w:val="261"/>
        </w:numPr>
        <w:tabs>
          <w:tab w:val="left" w:pos="1110" w:leader="none"/>
        </w:tabs>
        <w:spacing w:before="0" w:after="160" w:line="256"/>
        <w:ind w:right="0" w:left="108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Gains for the local businesses and restaurants </w:t>
      </w:r>
    </w:p>
    <w:p>
      <w:pPr>
        <w:numPr>
          <w:ilvl w:val="0"/>
          <w:numId w:val="261"/>
        </w:numPr>
        <w:tabs>
          <w:tab w:val="left" w:pos="1110" w:leader="none"/>
        </w:tabs>
        <w:spacing w:before="0" w:after="160" w:line="256"/>
        <w:ind w:right="0" w:left="108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Employment gains in the area</w:t>
      </w:r>
    </w:p>
    <w:p>
      <w:pPr>
        <w:numPr>
          <w:ilvl w:val="0"/>
          <w:numId w:val="261"/>
        </w:numPr>
        <w:tabs>
          <w:tab w:val="left" w:pos="1110" w:leader="none"/>
        </w:tabs>
        <w:spacing w:before="0" w:after="160" w:line="256"/>
        <w:ind w:right="0" w:left="108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Overall earnings for Swansea SA1 </w:t>
      </w:r>
    </w:p>
    <w:p>
      <w:pPr>
        <w:numPr>
          <w:ilvl w:val="0"/>
          <w:numId w:val="261"/>
        </w:numPr>
        <w:tabs>
          <w:tab w:val="left" w:pos="1110" w:leader="none"/>
        </w:tabs>
        <w:spacing w:before="0" w:after="0" w:line="256"/>
        <w:ind w:right="0" w:left="108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Address skill shortage</w:t>
      </w:r>
    </w:p>
    <w:p>
      <w:pPr>
        <w:tabs>
          <w:tab w:val="left" w:pos="1110" w:leader="none"/>
        </w:tabs>
        <w:spacing w:before="0" w:after="0" w:line="256"/>
        <w:ind w:right="0" w:left="720" w:firstLine="0"/>
        <w:jc w:val="both"/>
        <w:rPr>
          <w:rFonts w:ascii="Times New Roman" w:hAnsi="Times New Roman" w:cs="Times New Roman" w:eastAsia="Times New Roman"/>
          <w:color w:val="auto"/>
          <w:spacing w:val="0"/>
          <w:position w:val="0"/>
          <w:sz w:val="24"/>
          <w:shd w:fill="auto" w:val="clear"/>
        </w:rPr>
      </w:pPr>
    </w:p>
    <w:p>
      <w:pPr>
        <w:spacing w:before="0" w:after="100" w:line="36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2.4.1 Initiatives</w:t>
      </w: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project will incorporate initiatives that prevent constraints with regards to lack of specialist workers for the development and future working years. This will directly benefit both the contractor and community. The contractors will gain valuable employees through apprenticeships and programmes, allowing the contractors to pass their skill and knowledge down to the next generation. The community will benefit as the local areas will have more skilled workers and more individuals will be employable for future work. </w:t>
      </w:r>
    </w:p>
    <w:p>
      <w:pPr>
        <w:spacing w:before="0" w:after="100" w:line="36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2.4.2 Design</w:t>
      </w: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Design is a large consideration for economic performance, the attractiveness and appearance are huge contributors, although other environmental features such solar panels and wind turbines can be adopted. For this project solar panels will be added to provide environmental performance also adding to economic gain, as power can be returned to the grid if not used. Low maintenance is also a key factor for economic gain in the long run, allowing for a low maintenance structure provides less outgoings on the ‘upkeep’ of the bridge. Again, the mooring will only contribute to the economic performance as there will be a fee for stowing boats there and more people will visit the area. DQI (design quality indicators) can also be utilised to benefit economic performance. </w:t>
      </w:r>
    </w:p>
    <w:p>
      <w:pPr>
        <w:tabs>
          <w:tab w:val="left" w:pos="1110" w:leader="none"/>
        </w:tabs>
        <w:spacing w:before="0" w:after="24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100" w:line="36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2.4.3 Local Businesses</w:t>
      </w: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Local businesses will benefit from the regeneration of the site, as more people will be visiting the area. Local restaurants and shops will gain more customers from the bridge attracting individuals. There will also be a scheme set in place, whereby workers from the site (in the construction stage) will be allowed to have food from the local restaurants with the contractor paying 20% of the overall cost, to entice workers to purchase food there. </w:t>
      </w:r>
    </w:p>
    <w:p>
      <w:pPr>
        <w:spacing w:before="0" w:after="0" w:line="240"/>
        <w:ind w:right="0" w:left="0" w:firstLine="0"/>
        <w:jc w:val="left"/>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color w:val="FF0000"/>
          <w:spacing w:val="0"/>
          <w:position w:val="0"/>
          <w:sz w:val="24"/>
          <w:shd w:fill="auto" w:val="clear"/>
        </w:rPr>
      </w:pPr>
    </w:p>
    <w:p>
      <w:pPr>
        <w:spacing w:before="0" w:after="160" w:line="259"/>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2.5 Aesthetics</w:t>
      </w:r>
    </w:p>
    <w:p>
      <w:pPr>
        <w:spacing w:before="0" w:after="160" w:line="259"/>
        <w:ind w:right="0" w:left="0" w:firstLine="0"/>
        <w:jc w:val="left"/>
        <w:rPr>
          <w:rFonts w:ascii="Calibri" w:hAnsi="Calibri" w:cs="Calibri" w:eastAsia="Calibri"/>
          <w:color w:val="auto"/>
          <w:spacing w:val="0"/>
          <w:position w:val="0"/>
          <w:sz w:val="13"/>
          <w:shd w:fill="auto" w:val="clear"/>
        </w:rPr>
      </w:pP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some guidelines to take into consideration when designing the aesthetic of a bridge, these being:</w:t>
      </w:r>
    </w:p>
    <w:p>
      <w:pPr>
        <w:spacing w:before="0" w:after="160" w:line="259"/>
        <w:ind w:right="0" w:left="0" w:firstLine="0"/>
        <w:jc w:val="both"/>
        <w:rPr>
          <w:rFonts w:ascii="Arial" w:hAnsi="Arial" w:cs="Arial" w:eastAsia="Arial"/>
          <w:color w:val="auto"/>
          <w:spacing w:val="0"/>
          <w:position w:val="0"/>
          <w:sz w:val="24"/>
          <w:shd w:fill="auto" w:val="clear"/>
        </w:rPr>
      </w:pPr>
    </w:p>
    <w:p>
      <w:pPr>
        <w:numPr>
          <w:ilvl w:val="0"/>
          <w:numId w:val="274"/>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Good lighting </w:t>
      </w:r>
    </w:p>
    <w:p>
      <w:pPr>
        <w:numPr>
          <w:ilvl w:val="0"/>
          <w:numId w:val="274"/>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Space above the bridge</w:t>
      </w:r>
    </w:p>
    <w:p>
      <w:pPr>
        <w:numPr>
          <w:ilvl w:val="0"/>
          <w:numId w:val="274"/>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clear structural system</w:t>
      </w:r>
    </w:p>
    <w:p>
      <w:pPr>
        <w:numPr>
          <w:ilvl w:val="0"/>
          <w:numId w:val="274"/>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Integration into the environment </w:t>
      </w:r>
    </w:p>
    <w:p>
      <w:pPr>
        <w:numPr>
          <w:ilvl w:val="0"/>
          <w:numId w:val="274"/>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Choices of materials</w:t>
      </w:r>
    </w:p>
    <w:p>
      <w:pPr>
        <w:numPr>
          <w:ilvl w:val="0"/>
          <w:numId w:val="274"/>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Colour </w:t>
      </w:r>
    </w:p>
    <w:p>
      <w:pPr>
        <w:numPr>
          <w:ilvl w:val="0"/>
          <w:numId w:val="274"/>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Simplicity</w:t>
      </w:r>
    </w:p>
    <w:p>
      <w:pPr>
        <w:numPr>
          <w:ilvl w:val="0"/>
          <w:numId w:val="274"/>
        </w:numPr>
        <w:spacing w:before="0" w:after="160" w:line="259"/>
        <w:ind w:right="0" w:left="720" w:hanging="36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These are what will be looked at when designing the foot bridge for Swansea’s SA1.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2.5.1 Good lighting</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Lighting is important when it comes to aesthetics as it can improve the aesthetic appearance of the bridges structure during night. The foot bridge will hold solar panels which will help to power the illumination of the bridge but will also give power back to the community. </w:t>
      </w:r>
    </w:p>
    <w:p>
      <w:pPr>
        <w:spacing w:before="0" w:after="160" w:line="259"/>
        <w:ind w:right="0" w:left="0" w:firstLine="0"/>
        <w:jc w:val="center"/>
        <w:rPr>
          <w:rFonts w:ascii="Calibri" w:hAnsi="Calibri" w:cs="Calibri" w:eastAsia="Calibri"/>
          <w:color w:val="auto"/>
          <w:spacing w:val="0"/>
          <w:position w:val="0"/>
          <w:sz w:val="22"/>
          <w:shd w:fill="auto" w:val="clear"/>
        </w:rPr>
      </w:pPr>
      <w:r>
        <w:object w:dxaOrig="6924" w:dyaOrig="4616">
          <v:rect xmlns:o="urn:schemas-microsoft-com:office:office" xmlns:v="urn:schemas-microsoft-com:vml" id="rectole0000000008" style="width:346.200000pt;height:230.80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spacing w:before="0" w:after="160" w:line="259"/>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2.0: Illuminated arch bridge</w:t>
      </w:r>
    </w:p>
    <w:p>
      <w:pPr>
        <w:spacing w:before="0" w:after="160" w:line="259"/>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2.5.2 Space above bridge</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space above the bridge is important. It should give pedestrians a feeling of comfortability and safety when walking across, it should also grab the attention of people. </w:t>
      </w:r>
    </w:p>
    <w:p>
      <w:pPr>
        <w:spacing w:before="0" w:after="160" w:line="259"/>
        <w:ind w:right="0" w:left="0" w:firstLine="0"/>
        <w:jc w:val="center"/>
        <w:rPr>
          <w:rFonts w:ascii="Calibri" w:hAnsi="Calibri" w:cs="Calibri" w:eastAsia="Calibri"/>
          <w:color w:val="auto"/>
          <w:spacing w:val="0"/>
          <w:position w:val="0"/>
          <w:sz w:val="22"/>
          <w:shd w:fill="auto" w:val="clear"/>
        </w:rPr>
      </w:pPr>
      <w:r>
        <w:object w:dxaOrig="6722" w:dyaOrig="4575">
          <v:rect xmlns:o="urn:schemas-microsoft-com:office:office" xmlns:v="urn:schemas-microsoft-com:vml" id="rectole0000000009" style="width:336.100000pt;height:228.75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p>
    <w:p>
      <w:pPr>
        <w:spacing w:before="0" w:after="160" w:line="259"/>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2.1: Picture of Swansea’s arch bridge in SA1</w:t>
      </w:r>
    </w:p>
    <w:p>
      <w:pPr>
        <w:spacing w:before="0" w:after="160" w:line="259"/>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2.5.3 Clear structural design system</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For a clear structural system, it is important to ensure that the load bearing components of the bridges structure are decreased as low as possible. In this case it not only looks safe and reliable but it also consistent in that’s sense. To briefly summarize, the bridges loading bearing system should be simple and convincing at the same time.</w:t>
      </w:r>
    </w:p>
    <w:p>
      <w:pPr>
        <w:spacing w:before="0" w:after="160" w:line="259"/>
        <w:ind w:right="0" w:left="0" w:firstLine="0"/>
        <w:jc w:val="center"/>
        <w:rPr>
          <w:rFonts w:ascii="Calibri" w:hAnsi="Calibri" w:cs="Calibri" w:eastAsia="Calibri"/>
          <w:color w:val="auto"/>
          <w:spacing w:val="0"/>
          <w:position w:val="0"/>
          <w:sz w:val="22"/>
          <w:shd w:fill="auto" w:val="clear"/>
        </w:rPr>
      </w:pPr>
      <w:r>
        <w:object w:dxaOrig="6033" w:dyaOrig="6074">
          <v:rect xmlns:o="urn:schemas-microsoft-com:office:office" xmlns:v="urn:schemas-microsoft-com:vml" id="rectole0000000010" style="width:301.650000pt;height:303.70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10" ShapeID="rectole0000000010" r:id="docRId20"/>
        </w:object>
      </w:r>
    </w:p>
    <w:p>
      <w:pPr>
        <w:spacing w:before="0" w:after="160" w:line="259"/>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2.2: Swansea’s simple but aesthetically pleasing sail bridge</w:t>
      </w:r>
    </w:p>
    <w:p>
      <w:pPr>
        <w:spacing w:before="0" w:after="160" w:line="259"/>
        <w:ind w:right="0" w:left="0" w:firstLine="0"/>
        <w:jc w:val="left"/>
        <w:rPr>
          <w:rFonts w:ascii="Arial" w:hAnsi="Arial" w:cs="Arial" w:eastAsia="Arial"/>
          <w:color w:val="2E74B5"/>
          <w:spacing w:val="0"/>
          <w:position w:val="0"/>
          <w:sz w:val="28"/>
          <w:shd w:fill="auto" w:val="clear"/>
        </w:rPr>
      </w:pPr>
    </w:p>
    <w:p>
      <w:pPr>
        <w:spacing w:before="0" w:after="160" w:line="259"/>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2.5.4. Environmental integration</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For a bridge to be integrated into the environment it can be done using a proper selection of materials that are used in the construction and scale of the structure. This can be done by using local materials such as steel from Tata. By using this measure, it will make the bridge more integrated into the environment.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2.5.5 Suitable materials</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Suitable materials should be selected for the bridge construction in terms of its load bearing capacity and appearance. For example, steel is being used for the bridge deck as it is a local metal and will provide great strength and flexibility. Not only is this a benefit for aesthetic but also the environment as it has low emissions and can last over 100 years in its life span with minimal repairs needed. </w:t>
      </w:r>
    </w:p>
    <w:p>
      <w:pPr>
        <w:spacing w:before="0" w:after="160" w:line="259"/>
        <w:ind w:right="0" w:left="0" w:firstLine="0"/>
        <w:jc w:val="center"/>
        <w:rPr>
          <w:rFonts w:ascii="Calibri" w:hAnsi="Calibri" w:cs="Calibri" w:eastAsia="Calibri"/>
          <w:color w:val="auto"/>
          <w:spacing w:val="0"/>
          <w:position w:val="0"/>
          <w:sz w:val="22"/>
          <w:shd w:fill="auto" w:val="clear"/>
        </w:rPr>
      </w:pPr>
      <w:r>
        <w:object w:dxaOrig="6519" w:dyaOrig="4130">
          <v:rect xmlns:o="urn:schemas-microsoft-com:office:office" xmlns:v="urn:schemas-microsoft-com:vml" id="rectole0000000011" style="width:325.950000pt;height:206.50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11" ShapeID="rectole0000000011" r:id="docRId22"/>
        </w:object>
      </w:r>
    </w:p>
    <w:p>
      <w:pPr>
        <w:spacing w:before="0" w:after="160" w:line="259"/>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2.3: Swansea’s steel deck sail bridge</w:t>
      </w:r>
    </w:p>
    <w:p>
      <w:pPr>
        <w:spacing w:before="0" w:after="160" w:line="259"/>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2.5.6 Colour</w:t>
      </w:r>
    </w:p>
    <w:p>
      <w:pPr>
        <w:spacing w:before="0" w:after="24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colour of a bridge plays a crucial role when designing. The colour of the bridge helps to make the bridge look more visually appealing and can help with illumination during the night. The steel of the bridge will be coated in zinc to help prevent rust from the elements, such as rain or evaporation from the body of water below the bridge, this process is known as galvanizing. The bridge that is being designed for Swansea’s SA1 project will be coated in a copper coloured paint. The bridge itself won’t contain any copper, but the paint will give off that colour to link the bridge to Swansea’s heritage of the copper works. </w:t>
      </w:r>
    </w:p>
    <w:p>
      <w:pPr>
        <w:spacing w:before="0" w:after="160" w:line="259"/>
        <w:ind w:right="0" w:left="0" w:firstLine="0"/>
        <w:jc w:val="center"/>
        <w:rPr>
          <w:rFonts w:ascii="Calibri" w:hAnsi="Calibri" w:cs="Calibri" w:eastAsia="Calibri"/>
          <w:color w:val="auto"/>
          <w:spacing w:val="0"/>
          <w:position w:val="0"/>
          <w:sz w:val="22"/>
          <w:shd w:fill="auto" w:val="clear"/>
        </w:rPr>
      </w:pPr>
      <w:r>
        <w:object w:dxaOrig="6094" w:dyaOrig="4089">
          <v:rect xmlns:o="urn:schemas-microsoft-com:office:office" xmlns:v="urn:schemas-microsoft-com:vml" id="rectole0000000012" style="width:304.700000pt;height:204.450000pt" o:preferrelative="t" o:ole="">
            <o:lock v:ext="edit"/>
            <v:imagedata xmlns:r="http://schemas.openxmlformats.org/officeDocument/2006/relationships" r:id="docRId25" o:title=""/>
          </v:rect>
          <o:OLEObject xmlns:r="http://schemas.openxmlformats.org/officeDocument/2006/relationships" xmlns:o="urn:schemas-microsoft-com:office:office" Type="Embed" ProgID="StaticMetafile" DrawAspect="Content" ObjectID="0000000012" ShapeID="rectole0000000012" r:id="docRId24"/>
        </w:object>
      </w:r>
    </w:p>
    <w:p>
      <w:pPr>
        <w:spacing w:before="0" w:after="160" w:line="259"/>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2.4: copper paint for a steel bridge</w:t>
      </w:r>
    </w:p>
    <w:p>
      <w:pPr>
        <w:spacing w:before="0" w:after="160" w:line="259"/>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2.5.7 Simplicity</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Simplicity is one of the most important factors when it comes to the structure of the bridge. The structural shape of the bridge should provide an aesthetically pleasing view but also be safe and reliable. </w:t>
      </w:r>
    </w:p>
    <w:p>
      <w:pPr>
        <w:keepNext w:val="true"/>
        <w:keepLines w:val="true"/>
        <w:spacing w:before="2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 Method Statement</w:t>
      </w:r>
    </w:p>
    <w:p>
      <w:pPr>
        <w:keepNext w:val="true"/>
        <w:keepLines w:val="true"/>
        <w:spacing w:before="240" w:after="0" w:line="240"/>
        <w:ind w:right="0" w:left="0" w:firstLine="0"/>
        <w:jc w:val="left"/>
        <w:rPr>
          <w:rFonts w:ascii="Arial" w:hAnsi="Arial" w:cs="Arial" w:eastAsia="Arial"/>
          <w:color w:val="2E74B5"/>
          <w:spacing w:val="0"/>
          <w:position w:val="0"/>
          <w:sz w:val="28"/>
          <w:shd w:fill="auto" w:val="clear"/>
        </w:rPr>
      </w:pPr>
    </w:p>
    <w:p>
      <w:pPr>
        <w:keepNext w:val="true"/>
        <w:keepLines w:val="true"/>
        <w:spacing w:before="2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2.6.2 Document Control and Sign Off Sheet</w:t>
      </w:r>
    </w:p>
    <w:p>
      <w:pPr>
        <w:spacing w:before="0" w:after="0" w:line="240"/>
        <w:ind w:right="0" w:left="0" w:firstLine="0"/>
        <w:jc w:val="left"/>
        <w:rPr>
          <w:rFonts w:ascii="Arial" w:hAnsi="Arial" w:cs="Arial" w:eastAsia="Arial"/>
          <w:b/>
          <w:color w:val="auto"/>
          <w:spacing w:val="0"/>
          <w:position w:val="0"/>
          <w:sz w:val="28"/>
          <w:u w:val="single"/>
          <w:shd w:fill="auto" w:val="clear"/>
        </w:rPr>
      </w:pPr>
    </w:p>
    <w:tbl>
      <w:tblPr/>
      <w:tblGrid>
        <w:gridCol w:w="3256"/>
        <w:gridCol w:w="2754"/>
        <w:gridCol w:w="3006"/>
      </w:tblGrid>
      <w:tr>
        <w:trPr>
          <w:trHeight w:val="1" w:hRule="atLeast"/>
          <w:jc w:val="left"/>
        </w:trPr>
        <w:tc>
          <w:tcPr>
            <w:tcW w:w="9016"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8"/>
                <w:shd w:fill="auto" w:val="clear"/>
              </w:rPr>
              <w:t xml:space="preserve">Document Preparation</w:t>
            </w:r>
          </w:p>
        </w:tc>
      </w:tr>
      <w:tr>
        <w:trPr>
          <w:trHeight w:val="1" w:hRule="atLeast"/>
          <w:jc w:val="left"/>
        </w:trPr>
        <w:tc>
          <w:tcPr>
            <w:tcW w:w="32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8"/>
                <w:shd w:fill="auto" w:val="clear"/>
              </w:rPr>
              <w:t xml:space="preserve">Document Prepared by:</w:t>
            </w:r>
          </w:p>
        </w:tc>
        <w:tc>
          <w:tcPr>
            <w:tcW w:w="27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8"/>
                <w:shd w:fill="auto" w:val="clear"/>
              </w:rPr>
              <w:t xml:space="preserve">Name</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32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7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8"/>
                <w:shd w:fill="auto" w:val="clear"/>
              </w:rPr>
              <w:t xml:space="preserve">Job Title</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32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7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8"/>
                <w:shd w:fill="auto" w:val="clear"/>
              </w:rPr>
              <w:t xml:space="preserve">Signature</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Arial" w:hAnsi="Arial" w:cs="Arial" w:eastAsia="Arial"/>
          <w:color w:val="auto"/>
          <w:spacing w:val="0"/>
          <w:position w:val="0"/>
          <w:sz w:val="28"/>
          <w:shd w:fill="auto" w:val="clear"/>
        </w:rPr>
      </w:pPr>
    </w:p>
    <w:tbl>
      <w:tblPr/>
      <w:tblGrid>
        <w:gridCol w:w="1555"/>
        <w:gridCol w:w="2126"/>
        <w:gridCol w:w="5335"/>
      </w:tblGrid>
      <w:tr>
        <w:trPr>
          <w:trHeight w:val="1" w:hRule="atLeast"/>
          <w:jc w:val="left"/>
        </w:trPr>
        <w:tc>
          <w:tcPr>
            <w:tcW w:w="1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8"/>
                <w:shd w:fill="auto" w:val="clear"/>
              </w:rPr>
              <w:t xml:space="preserve">Version</w:t>
            </w:r>
          </w:p>
        </w:tc>
        <w:tc>
          <w:tcPr>
            <w:tcW w:w="21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8"/>
                <w:shd w:fill="auto" w:val="clear"/>
              </w:rPr>
              <w:t xml:space="preserve">Date of Issue</w:t>
            </w:r>
          </w:p>
        </w:tc>
        <w:tc>
          <w:tcPr>
            <w:tcW w:w="53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8"/>
                <w:shd w:fill="auto" w:val="clear"/>
              </w:rPr>
              <w:t xml:space="preserve">Brief Detail of Revision</w:t>
            </w:r>
          </w:p>
        </w:tc>
      </w:tr>
      <w:tr>
        <w:trPr>
          <w:trHeight w:val="1" w:hRule="atLeast"/>
          <w:jc w:val="left"/>
        </w:trPr>
        <w:tc>
          <w:tcPr>
            <w:tcW w:w="1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8"/>
                <w:shd w:fill="auto" w:val="clear"/>
              </w:rPr>
              <w:t xml:space="preserve">First Issue </w:t>
            </w:r>
          </w:p>
        </w:tc>
        <w:tc>
          <w:tcPr>
            <w:tcW w:w="21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8"/>
                <w:shd w:fill="auto" w:val="clear"/>
              </w:rPr>
              <w:t xml:space="preserve">10/10/19</w:t>
            </w:r>
          </w:p>
        </w:tc>
        <w:tc>
          <w:tcPr>
            <w:tcW w:w="53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1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53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1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53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1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53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Content of plan has been fully understood by the following personnel in order to undertake their duties in a safe responsible manner</w:t>
      </w:r>
    </w:p>
    <w:p>
      <w:pPr>
        <w:spacing w:before="0" w:after="0" w:line="240"/>
        <w:ind w:right="0" w:left="0" w:firstLine="0"/>
        <w:jc w:val="left"/>
        <w:rPr>
          <w:rFonts w:ascii="Arial" w:hAnsi="Arial" w:cs="Arial" w:eastAsia="Arial"/>
          <w:color w:val="auto"/>
          <w:spacing w:val="0"/>
          <w:position w:val="0"/>
          <w:sz w:val="24"/>
          <w:shd w:fill="auto" w:val="clear"/>
        </w:rPr>
      </w:pPr>
    </w:p>
    <w:tbl>
      <w:tblPr/>
      <w:tblGrid>
        <w:gridCol w:w="2254"/>
        <w:gridCol w:w="2254"/>
        <w:gridCol w:w="2254"/>
        <w:gridCol w:w="2254"/>
      </w:tblGrid>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8"/>
                <w:shd w:fill="auto" w:val="clear"/>
              </w:rPr>
              <w:t xml:space="preserve">Name</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8"/>
                <w:shd w:fill="auto" w:val="clear"/>
              </w:rPr>
              <w:t xml:space="preserve">Job Title</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8"/>
                <w:shd w:fill="auto" w:val="clear"/>
              </w:rPr>
              <w:t xml:space="preserve">Signature</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8"/>
                <w:shd w:fill="auto" w:val="clear"/>
              </w:rPr>
              <w:t xml:space="preserve">Date</w:t>
            </w: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0" w:firstLine="0"/>
              <w:jc w:val="left"/>
              <w:rPr>
                <w:color w:val="auto"/>
                <w:spacing w:val="0"/>
                <w:position w:val="0"/>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0" w:firstLine="0"/>
              <w:jc w:val="left"/>
              <w:rPr>
                <w:color w:val="auto"/>
                <w:spacing w:val="0"/>
                <w:position w:val="0"/>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0" w:firstLine="0"/>
              <w:jc w:val="left"/>
              <w:rPr>
                <w:color w:val="auto"/>
                <w:spacing w:val="0"/>
                <w:position w:val="0"/>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0" w:firstLine="0"/>
              <w:jc w:val="left"/>
              <w:rPr>
                <w:color w:val="auto"/>
                <w:spacing w:val="0"/>
                <w:position w:val="0"/>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0" w:firstLine="0"/>
              <w:jc w:val="left"/>
              <w:rPr>
                <w:color w:val="auto"/>
                <w:spacing w:val="0"/>
                <w:position w:val="0"/>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0" w:firstLine="0"/>
              <w:jc w:val="left"/>
              <w:rPr>
                <w:color w:val="auto"/>
                <w:spacing w:val="0"/>
                <w:position w:val="0"/>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0" w:firstLine="0"/>
              <w:jc w:val="left"/>
              <w:rPr>
                <w:color w:val="auto"/>
                <w:spacing w:val="0"/>
                <w:position w:val="0"/>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0" w:firstLine="0"/>
              <w:jc w:val="left"/>
              <w:rPr>
                <w:color w:val="auto"/>
                <w:spacing w:val="0"/>
                <w:position w:val="0"/>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0" w:firstLine="0"/>
              <w:jc w:val="left"/>
              <w:rPr>
                <w:color w:val="auto"/>
                <w:spacing w:val="0"/>
                <w:position w:val="0"/>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0" w:firstLine="0"/>
              <w:jc w:val="left"/>
              <w:rPr>
                <w:color w:val="auto"/>
                <w:spacing w:val="0"/>
                <w:position w:val="0"/>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Arial" w:hAnsi="Arial" w:cs="Arial" w:eastAsia="Arial"/>
          <w:b/>
          <w:color w:val="auto"/>
          <w:spacing w:val="0"/>
          <w:position w:val="0"/>
          <w:sz w:val="24"/>
          <w:shd w:fill="auto" w:val="clear"/>
        </w:rPr>
      </w:pPr>
    </w:p>
    <w:p>
      <w:pPr>
        <w:spacing w:before="0" w:after="0" w:line="24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All Persons above have read and clearly understood all aspects of this method statement prior to undertaking the works</w:t>
      </w:r>
    </w:p>
    <w:p>
      <w:pPr>
        <w:keepNext w:val="true"/>
        <w:keepLines w:val="true"/>
        <w:spacing w:before="2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2.6.2 Preambles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This Specification is to be read in accordance with all other Contract Documents including Drawings and Standard Tender Forms. If any questions about this Specification occur, they shall be referred to the Engineer. </w:t>
      </w:r>
    </w:p>
    <w:p>
      <w:pPr>
        <w:spacing w:before="0" w:after="0" w:line="240"/>
        <w:ind w:right="0" w:left="0" w:firstLine="0"/>
        <w:jc w:val="both"/>
        <w:rPr>
          <w:rFonts w:ascii="Arial" w:hAnsi="Arial" w:cs="Arial" w:eastAsia="Arial"/>
          <w:color w:val="auto"/>
          <w:spacing w:val="0"/>
          <w:position w:val="0"/>
          <w:sz w:val="24"/>
          <w:shd w:fill="FFFFFF"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All references in this definition to the "primary contractor" shall mean the contractor hired by the customer to take overall responsibility for the construction work.</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2.6.3 Scope of The Works</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Piling Contractor will be required to serve as a subcontractor to the Main Contractor and will be responsible for designing, manufacturing, delivering and constructing the piling works as shown on the Contract drawings in accordance with his specifications and criteria arranged and negotiated with the Engineer.</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Precast piles are to be undertaken beneath the foundations of the proposed foot bridge.</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principle contractor for the site is JMCT Construction.</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preparation for the works, cofferdams shall be constructed by the principal contractor to make a safe working place to stop water from entering.</w:t>
      </w: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setting out of the precast pile’s positions in preparation for the works is to be the responsibility of the Principal Contractor. </w:t>
      </w: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Before the piling work starts, the Main Contractor shall create the main grid lines, provide an agreed datum level and provide the Piling Subcontractor with facilities for determining individual pile positions from such grid lines and data. The Piling Subcontror shall be responsible for deciding the location of each pile from the grid lines set out by the Main Contractor. </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2.6.4 Site Details and Emergency Contact </w:t>
      </w:r>
    </w:p>
    <w:p>
      <w:pPr>
        <w:spacing w:before="0" w:after="0" w:line="240"/>
        <w:ind w:right="0" w:left="0" w:firstLine="0"/>
        <w:jc w:val="left"/>
        <w:rPr>
          <w:rFonts w:ascii="Arial" w:hAnsi="Arial" w:cs="Arial" w:eastAsia="Arial"/>
          <w:b/>
          <w:color w:val="auto"/>
          <w:spacing w:val="0"/>
          <w:position w:val="0"/>
          <w:sz w:val="28"/>
          <w:shd w:fill="auto" w:val="clear"/>
        </w:rPr>
      </w:pPr>
    </w:p>
    <w:tbl>
      <w:tblPr/>
      <w:tblGrid>
        <w:gridCol w:w="4508"/>
        <w:gridCol w:w="4508"/>
      </w:tblGrid>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Site Address:</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Prince of Wales Docks, Swansea</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SA1</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Nearest Hospital:</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rPr>
            </w:pPr>
            <w:r>
              <w:rPr>
                <w:rFonts w:ascii="Arial" w:hAnsi="Arial" w:cs="Arial" w:eastAsia="Arial"/>
                <w:color w:val="222222"/>
                <w:spacing w:val="0"/>
                <w:position w:val="0"/>
                <w:sz w:val="24"/>
                <w:shd w:fill="FFFFFF" w:val="clear"/>
              </w:rPr>
              <w:t xml:space="preserve">Sketty Ln, Sketty, Swansea </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rPr>
            </w:pPr>
            <w:r>
              <w:rPr>
                <w:rFonts w:ascii="Arial" w:hAnsi="Arial" w:cs="Arial" w:eastAsia="Arial"/>
                <w:color w:val="222222"/>
                <w:spacing w:val="0"/>
                <w:position w:val="0"/>
                <w:sz w:val="24"/>
                <w:shd w:fill="FFFFFF" w:val="clear"/>
              </w:rPr>
              <w:t xml:space="preserve">SA2 8QA</w:t>
            </w:r>
          </w:p>
        </w:tc>
      </w:tr>
    </w:tbl>
    <w:p>
      <w:pPr>
        <w:spacing w:before="0" w:after="0" w:line="240"/>
        <w:ind w:right="0" w:left="0" w:firstLine="0"/>
        <w:jc w:val="left"/>
        <w:rPr>
          <w:rFonts w:ascii="Arial" w:hAnsi="Arial" w:cs="Arial" w:eastAsia="Arial"/>
          <w:color w:val="auto"/>
          <w:spacing w:val="0"/>
          <w:position w:val="0"/>
          <w:sz w:val="24"/>
          <w:shd w:fill="auto" w:val="clear"/>
        </w:rPr>
      </w:pPr>
    </w:p>
    <w:tbl>
      <w:tblPr/>
      <w:tblGrid>
        <w:gridCol w:w="4508"/>
        <w:gridCol w:w="4508"/>
      </w:tblGrid>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Sub-Contractor Site Contact:</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TBC</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Sub-Contractor Office Contact:</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TBC</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Principal Contractor Contact:</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TBC</w:t>
            </w:r>
          </w:p>
        </w:tc>
      </w:tr>
    </w:tbl>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the event of a major; injury or fire, telephone 999.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Reportable Safety Accident / Incident: HSE 0345 300 9923 (national helpline) </w:t>
      </w: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Major Environmental Incident: EA &amp; SEPA 0800 807060 (24hr helpline) </w:t>
      </w: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Principal Contractor must brief the sub contractors’ personnel within the site induction on the site-specific emergency procedures. </w:t>
      </w:r>
    </w:p>
    <w:p>
      <w:pPr>
        <w:spacing w:before="0" w:after="0" w:line="240"/>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 </w:t>
      </w:r>
    </w:p>
    <w:p>
      <w:pPr>
        <w:spacing w:before="0" w:after="0" w:line="240"/>
        <w:ind w:right="0" w:left="0" w:firstLine="0"/>
        <w:jc w:val="left"/>
        <w:rPr>
          <w:rFonts w:ascii="Arial" w:hAnsi="Arial" w:cs="Arial" w:eastAsia="Arial"/>
          <w:b/>
          <w:color w:val="auto"/>
          <w:spacing w:val="0"/>
          <w:position w:val="0"/>
          <w:sz w:val="28"/>
          <w:shd w:fill="auto" w:val="clear"/>
        </w:rPr>
      </w:pPr>
    </w:p>
    <w:p>
      <w:pPr>
        <w:keepNext w:val="true"/>
        <w:keepLines w:val="true"/>
        <w:spacing w:before="2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2.6.5 Design</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design and construction of the piles shall be in compliance with Eurocode 7: Geotechnical Design and Eurocode 2: Concrete Design based on loading information   provided by the Engineer (drawing loads are restricted state, combination of GEOs), and ground information. </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Piling Contractor confirms the site's acceptance as adequate or proposes further investigation as necessary.</w:t>
      </w: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foundation strategy shall be a piled solution utilising either driven or augured concrete piles with concrete pile-caps.</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2.6.6 Responsibilities and Control of Site Risks</w:t>
      </w:r>
    </w:p>
    <w:p>
      <w:pPr>
        <w:spacing w:before="0" w:after="0" w:line="240"/>
        <w:ind w:right="0" w:left="0" w:firstLine="0"/>
        <w:jc w:val="left"/>
        <w:rPr>
          <w:rFonts w:ascii="Arial" w:hAnsi="Arial" w:cs="Arial" w:eastAsia="Arial"/>
          <w:b/>
          <w:color w:val="auto"/>
          <w:spacing w:val="0"/>
          <w:position w:val="0"/>
          <w:sz w:val="28"/>
          <w:shd w:fill="auto" w:val="clear"/>
        </w:rPr>
      </w:pPr>
    </w:p>
    <w:p>
      <w:pPr>
        <w:keepNext w:val="true"/>
        <w:keepLines w:val="true"/>
        <w:spacing w:before="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2.6.6.1 Sub-contractors Safety Responsibilities </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Sub-Contractor staff will adhere to and promote the company safety policy. All works will be undertaken in accordance with relevant method statements and performed with due care and attention. All sub-contractor personnel are encouraged to actively report any unsafe conditions / near misses via site management and internal reporting systems.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site-specific induction shall be received by site staff and visitors prior to the commencement of works. Daily start of shift briefings and site walkovers will be conducted by the site supervisor before work commences.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Tool box talks shall be undertaken through the duration of the project on a subject relevant to the works. </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Site safety inspections shall be performed by sub-contractors as follows; </w:t>
      </w:r>
    </w:p>
    <w:p>
      <w:pPr>
        <w:numPr>
          <w:ilvl w:val="0"/>
          <w:numId w:val="401"/>
        </w:numPr>
        <w:spacing w:before="0" w:after="0" w:line="24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Site Supervisor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Daily site walkover </w:t>
      </w:r>
    </w:p>
    <w:p>
      <w:pPr>
        <w:numPr>
          <w:ilvl w:val="0"/>
          <w:numId w:val="401"/>
        </w:numPr>
        <w:spacing w:before="0" w:after="0" w:line="24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HSEQ Advisor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Visiting as required </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Summary of identified hazards associated with the sub-contractors works;</w:t>
      </w:r>
    </w:p>
    <w:p>
      <w:pPr>
        <w:spacing w:before="0" w:after="0" w:line="240"/>
        <w:ind w:right="0" w:left="0" w:firstLine="0"/>
        <w:jc w:val="left"/>
        <w:rPr>
          <w:rFonts w:ascii="Arial" w:hAnsi="Arial" w:cs="Arial" w:eastAsia="Arial"/>
          <w:color w:val="auto"/>
          <w:spacing w:val="0"/>
          <w:position w:val="0"/>
          <w:sz w:val="24"/>
          <w:shd w:fill="auto" w:val="clear"/>
        </w:rPr>
      </w:pPr>
    </w:p>
    <w:tbl>
      <w:tblPr/>
      <w:tblGrid>
        <w:gridCol w:w="4508"/>
        <w:gridCol w:w="4508"/>
      </w:tblGrid>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Hazardous Activity</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720"/>
              <w:jc w:val="center"/>
              <w:rPr>
                <w:color w:val="auto"/>
                <w:spacing w:val="0"/>
                <w:position w:val="0"/>
                <w:shd w:fill="auto" w:val="clear"/>
              </w:rPr>
            </w:pPr>
            <w:r>
              <w:rPr>
                <w:rFonts w:ascii="Arial" w:hAnsi="Arial" w:cs="Arial" w:eastAsia="Arial"/>
                <w:color w:val="auto"/>
                <w:spacing w:val="0"/>
                <w:position w:val="0"/>
                <w:sz w:val="24"/>
                <w:shd w:fill="auto" w:val="clear"/>
              </w:rPr>
              <w:t xml:space="preserve">Associated Risk</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Movement of plant</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Equipment striking personnel or other plant.</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Ground Improvement equipment working on site</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Insufficient working platform provided for equipment. Unidentified soft spots or backfilled excavations.</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Rigging / de-rigging equipment</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Malfunction of equipment causing injury to persons or damage to equipment.</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Potential unidentified underground services</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Electrocution, gas leak and / or damage to services.</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Modification of equipment</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Malfunction of equipment causing injury to persons or damage to equipment.</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Items falling from height</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Persons injured through falling objects.</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Restricted access in to site</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Injury to public or equipment through road traffic incident</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Slips and Trips</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Minor muscle / ligament damage.</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Excessive driving</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Fatigue causing lack of concentration of person undertaking works.</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Unprotected setting out pins</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Injury to personnel if fell upon.</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Manual Handling</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Back / muscle damage.</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Diesel spillage</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Entry in to watercourse damaging environment.</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Contact with contaminated material</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Illness or poisoning through contact with skin and / or mouth.</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Exposure to noise</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Damage to hearing.</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Exposure to vibration</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Structural / Feature damage through vibration caused by works.</w:t>
            </w:r>
          </w:p>
        </w:tc>
      </w:tr>
    </w:tbl>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keepNext w:val="true"/>
        <w:keepLines w:val="true"/>
        <w:spacing w:before="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2.6.6.2 Principal Contractor Safety Responsibilities</w:t>
      </w:r>
    </w:p>
    <w:p>
      <w:pPr>
        <w:spacing w:before="0" w:after="0" w:line="240"/>
        <w:ind w:right="0" w:left="0" w:firstLine="0"/>
        <w:jc w:val="left"/>
        <w:rPr>
          <w:rFonts w:ascii="Arial" w:hAnsi="Arial" w:cs="Arial" w:eastAsia="Arial"/>
          <w:b/>
          <w:color w:val="auto"/>
          <w:spacing w:val="0"/>
          <w:position w:val="0"/>
          <w:sz w:val="28"/>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Principal Contractor must provide a site-specific induction for all sub-contractor’s personnel which should include the site rules, welfare arrangements, emergency procedures and site-specific hazards.</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Principal Contractor is to provide a safe place of work including the provision of statutory welfare facilities Regulations 2015. Provision of which must include;</w:t>
      </w:r>
    </w:p>
    <w:p>
      <w:pPr>
        <w:numPr>
          <w:ilvl w:val="0"/>
          <w:numId w:val="442"/>
        </w:numPr>
        <w:spacing w:before="0" w:after="160" w:line="259"/>
        <w:ind w:right="0" w:left="78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Ventilated toilet and hand washing facilities </w:t>
      </w:r>
    </w:p>
    <w:p>
      <w:pPr>
        <w:numPr>
          <w:ilvl w:val="0"/>
          <w:numId w:val="442"/>
        </w:numPr>
        <w:spacing w:before="0" w:after="160" w:line="259"/>
        <w:ind w:right="0" w:left="78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Drying Room </w:t>
      </w:r>
    </w:p>
    <w:p>
      <w:pPr>
        <w:numPr>
          <w:ilvl w:val="0"/>
          <w:numId w:val="442"/>
        </w:numPr>
        <w:spacing w:before="0" w:after="160" w:line="259"/>
        <w:ind w:right="0" w:left="78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Potable drinking water </w:t>
      </w:r>
    </w:p>
    <w:p>
      <w:pPr>
        <w:numPr>
          <w:ilvl w:val="0"/>
          <w:numId w:val="442"/>
        </w:numPr>
        <w:spacing w:before="0" w:after="160" w:line="259"/>
        <w:ind w:right="0" w:left="78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Rest and messing area</w:t>
      </w:r>
    </w:p>
    <w:p>
      <w:pPr>
        <w:spacing w:before="0" w:after="0" w:line="240"/>
        <w:ind w:right="0" w:left="0" w:firstLine="0"/>
        <w:jc w:val="left"/>
        <w:rPr>
          <w:rFonts w:ascii="Arial" w:hAnsi="Arial" w:cs="Arial" w:eastAsia="Arial"/>
          <w:color w:val="auto"/>
          <w:spacing w:val="0"/>
          <w:position w:val="0"/>
          <w:sz w:val="24"/>
          <w:shd w:fill="auto" w:val="clear"/>
        </w:rPr>
      </w:pPr>
    </w:p>
    <w:p>
      <w:pPr>
        <w:keepNext w:val="true"/>
        <w:keepLines w:val="true"/>
        <w:spacing w:before="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2.6.6.3 PPE Requirements</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All sub-contractor personnel will be supplied the following PPE in line with the company requirements:</w:t>
      </w:r>
    </w:p>
    <w:p>
      <w:pPr>
        <w:numPr>
          <w:ilvl w:val="0"/>
          <w:numId w:val="446"/>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Safety Helmet, with chin strap  </w:t>
      </w:r>
    </w:p>
    <w:p>
      <w:pPr>
        <w:numPr>
          <w:ilvl w:val="0"/>
          <w:numId w:val="446"/>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High-Visibility Vests (or Jackets)  </w:t>
      </w:r>
    </w:p>
    <w:p>
      <w:pPr>
        <w:numPr>
          <w:ilvl w:val="0"/>
          <w:numId w:val="446"/>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High-Visibility Trousers   </w:t>
      </w:r>
    </w:p>
    <w:p>
      <w:pPr>
        <w:numPr>
          <w:ilvl w:val="0"/>
          <w:numId w:val="446"/>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Safety Footwear with steel toe cap and mid-sole (No Rigger boots) </w:t>
      </w:r>
    </w:p>
    <w:p>
      <w:pPr>
        <w:numPr>
          <w:ilvl w:val="0"/>
          <w:numId w:val="446"/>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Safety Gloves (specific to activity)  </w:t>
      </w:r>
    </w:p>
    <w:p>
      <w:pPr>
        <w:numPr>
          <w:ilvl w:val="0"/>
          <w:numId w:val="446"/>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Safety Glasses  </w:t>
      </w:r>
    </w:p>
    <w:p>
      <w:pPr>
        <w:numPr>
          <w:ilvl w:val="0"/>
          <w:numId w:val="446"/>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Appropriate Hearing Protection (ear-defenders or ear-plugs)  </w:t>
      </w:r>
    </w:p>
    <w:p>
      <w:pPr>
        <w:numPr>
          <w:ilvl w:val="0"/>
          <w:numId w:val="446"/>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Fall restraint equipment (harness as required). </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Any specialist or specific PPE in addition to the above must be supplied by the Principal Contractor.</w:t>
      </w:r>
    </w:p>
    <w:p>
      <w:pPr>
        <w:spacing w:before="0" w:after="0" w:line="24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2.6.7 Traffic Management </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Within the site induction the site traffic management plan should be briefed to all sun contractor workers by the PC, the workers need adequate access to the work area from the site entrance to allow the secure transportation of equipment and material deliveries.</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piling rig shall be fitted with a flashing amber light. Any attendant mobile plant working under the control of the client must have flashing amber lights, reversing aids and / or audible alarms.</w:t>
      </w:r>
    </w:p>
    <w:p>
      <w:pPr>
        <w:spacing w:before="0" w:after="0" w:line="24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2.6.8 Permit to Dig</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permit to dig must be completed and in possession of the site supervisor prior to the commencement of the works. All known services are to be identified on a “Permit to Dig” form and physically identified on site.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permit to dig form shall remain valid for a maximum of 4 working days. A signed copy of the form must be issued by the Principal Contractor prior to the expiry of the previous permit.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is the Principal Contractors responsibility to inform our site personnel during the site induction of the actual location of all services, also to protect them, to clearly mark the whole of their location across the site, and to maintain their markings for the duration of the work. When issuing the permit to dig it is good practice to specify the gridlines that workers are authorised to work in. </w:t>
      </w:r>
    </w:p>
    <w:p>
      <w:pPr>
        <w:spacing w:before="0" w:after="0" w:line="240"/>
        <w:ind w:right="0" w:left="0" w:firstLine="0"/>
        <w:jc w:val="left"/>
        <w:rPr>
          <w:rFonts w:ascii="Arial" w:hAnsi="Arial" w:cs="Arial" w:eastAsia="Arial"/>
          <w:b/>
          <w:color w:val="auto"/>
          <w:spacing w:val="0"/>
          <w:position w:val="0"/>
          <w:sz w:val="28"/>
          <w:shd w:fill="auto" w:val="clear"/>
        </w:rPr>
      </w:pPr>
    </w:p>
    <w:p>
      <w:pPr>
        <w:keepNext w:val="true"/>
        <w:keepLines w:val="true"/>
        <w:spacing w:before="2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2.6.9 Method Statement </w:t>
      </w:r>
    </w:p>
    <w:p>
      <w:pPr>
        <w:spacing w:before="0" w:after="0" w:line="240"/>
        <w:ind w:right="0" w:left="0" w:firstLine="0"/>
        <w:jc w:val="left"/>
        <w:rPr>
          <w:rFonts w:ascii="Arial" w:hAnsi="Arial" w:cs="Arial" w:eastAsia="Arial"/>
          <w:b/>
          <w:color w:val="auto"/>
          <w:spacing w:val="0"/>
          <w:position w:val="0"/>
          <w:sz w:val="28"/>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working sequence is to be agreed on site.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ground treatment work involves the installation of concrete piles at locations indicated on the piling layout drawing.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pre-auger rig is positioned at the designated piling position, the auger is operated and taken to the required length. Once the required length is achieved the auger is removed from the hole and the arisings placed to the side of the hole as best possible. Arisings are to be removed from the working area periodically by the Principal Contractor.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rig is positioned at a designated column position, the vibro probe sited directly over the set-out pile position and the vibrator power is increased to the required level.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vibro probe is carefully lowered in to the ground and penetrates soils to the required depth. Upon achieving the required depth, the vibro probe is raised to a level as determined by the rig operator</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 amount of concrete is then poured into the holes via a concrete wagon, the vibro probe is relocated on to the next piling position for the process to repeat.</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Tests shall be performed on completed stone columns at locations as agreed on site between the VM site foreman and PC.</w:t>
      </w:r>
    </w:p>
    <w:p>
      <w:pPr>
        <w:spacing w:before="0" w:after="0" w:line="24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2.6.10 Site Specific Requirements</w:t>
      </w:r>
    </w:p>
    <w:p>
      <w:pPr>
        <w:spacing w:before="0" w:after="0" w:line="240"/>
        <w:ind w:right="0" w:left="0" w:firstLine="0"/>
        <w:jc w:val="left"/>
        <w:rPr>
          <w:rFonts w:ascii="Arial" w:hAnsi="Arial" w:cs="Arial" w:eastAsia="Arial"/>
          <w:b/>
          <w:color w:val="auto"/>
          <w:spacing w:val="0"/>
          <w:position w:val="0"/>
          <w:sz w:val="28"/>
          <w:shd w:fill="auto" w:val="clear"/>
        </w:rPr>
      </w:pPr>
    </w:p>
    <w:p>
      <w:pPr>
        <w:keepNext w:val="true"/>
        <w:keepLines w:val="true"/>
        <w:spacing w:before="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2.6.10.1 Environment </w:t>
      </w:r>
    </w:p>
    <w:p>
      <w:pPr>
        <w:spacing w:before="0" w:after="0" w:line="240"/>
        <w:ind w:right="0" w:left="0" w:firstLine="0"/>
        <w:jc w:val="left"/>
        <w:rPr>
          <w:rFonts w:ascii="Arial" w:hAnsi="Arial" w:cs="Arial" w:eastAsia="Arial"/>
          <w:b/>
          <w:color w:val="auto"/>
          <w:spacing w:val="0"/>
          <w:position w:val="0"/>
          <w:sz w:val="28"/>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Site Opening Hours are to be: 07:30 to 18:00 hours, Monday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Friday</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Principal Contractor must brief site staff and visitors on the site environmental emergency procedure in the site induction. In the event of an environmental emergency Vibro Menard staff will follow the company emergency response.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Oils shall be stored in bunded containers, fuel bowsers will be double skinned. Spill kits shall be made available in the event of any spillage.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Construction materials required for the works shall be stockpiled within the working area close to the works. Any waste material shall be stockpiled and identified to the Principal Contractor for removal.</w:t>
      </w:r>
    </w:p>
    <w:p>
      <w:pPr>
        <w:spacing w:before="0" w:after="0" w:line="240"/>
        <w:ind w:right="0" w:left="0" w:firstLine="0"/>
        <w:jc w:val="left"/>
        <w:rPr>
          <w:rFonts w:ascii="Arial" w:hAnsi="Arial" w:cs="Arial" w:eastAsia="Arial"/>
          <w:color w:val="auto"/>
          <w:spacing w:val="0"/>
          <w:position w:val="0"/>
          <w:sz w:val="24"/>
          <w:shd w:fill="auto" w:val="clear"/>
        </w:rPr>
      </w:pPr>
    </w:p>
    <w:p>
      <w:pPr>
        <w:keepNext w:val="true"/>
        <w:keepLines w:val="true"/>
        <w:spacing w:before="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2.6.10.2 Access </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 / Egress from the site shall be achieved off Langdon road roundabout (adjacent to Beacon Health Centre) to the Prince of Wales Dock,</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Principal Contractor must make workers aware of any weight, height or other access restrictions which may prohibit the safe access of our rig in to the site.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Traffic management is to be implemented and managed by the Principal Contractor.  This is to be put in to place ready for the arrival of our equipment which may require a temporary stop of the traffic to allow our transport to gain entry in to site.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Should plant be required to offload / load outside the site, all necessary protection measures including traffic management, sheet boards and kerb protection must be provided by the Principal Contractor. Road protection should be made available ready for the arrival of our transport and any assessments of the road to be taken in advance (if required). Any required permits from the authorities to enable the access of the equipment in / out of site is to be obtained by the Principal Contractor.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Principal Contractor is to provide access / egress to all work areas.  These routes must be suitable for tracked and wheeled vehicles including our vibro piling rig and delivery lorries with segregated pedestrian walkways</w:t>
      </w:r>
    </w:p>
    <w:p>
      <w:pPr>
        <w:spacing w:before="0" w:after="0" w:line="240"/>
        <w:ind w:right="0" w:left="0" w:firstLine="0"/>
        <w:jc w:val="left"/>
        <w:rPr>
          <w:rFonts w:ascii="Arial" w:hAnsi="Arial" w:cs="Arial" w:eastAsia="Arial"/>
          <w:color w:val="auto"/>
          <w:spacing w:val="0"/>
          <w:position w:val="0"/>
          <w:sz w:val="24"/>
          <w:shd w:fill="auto" w:val="clear"/>
        </w:rPr>
      </w:pPr>
    </w:p>
    <w:p>
      <w:pPr>
        <w:keepNext w:val="true"/>
        <w:keepLines w:val="true"/>
        <w:spacing w:before="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2.6.10.3 Working Area </w:t>
      </w:r>
    </w:p>
    <w:p>
      <w:pPr>
        <w:spacing w:before="0" w:after="0" w:line="240"/>
        <w:ind w:right="0" w:left="0" w:firstLine="0"/>
        <w:jc w:val="left"/>
        <w:rPr>
          <w:rFonts w:ascii="Arial" w:hAnsi="Arial" w:cs="Arial" w:eastAsia="Arial"/>
          <w:b/>
          <w:color w:val="auto"/>
          <w:spacing w:val="0"/>
          <w:position w:val="0"/>
          <w:sz w:val="28"/>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working area should be clearly defined, access routes and pedestrian routes should be advised within the site induction.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Vehicle and pedestrian access routes must be clearly defined, all trades on site are aware of the designated routes. Any change / deviation to the planned routes must be communicated to workers immediately as they occur.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Trades must be coordinated on site as such that they do not encroach on each other working area. See item 2.4 for exclusion zone requirements.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Principal Contractor must make workers aware of any known services present within or close to the working area. Any services must be detailed on the permit to dig along with all necessary precautionary measures and physically demarcated on site.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PC must make workers aware of any open excavation within a 10m distance, along with putting in place the necessary physical exclusion barriers.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Suitable background lighting is provided from the site compound to the working area, as required. workers shall provide task lighting on the equipment.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Any obstructions should be removed and the remaining void back filled with suitable material in accordance with the upfill specification. </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keepNext w:val="true"/>
        <w:keepLines w:val="true"/>
        <w:spacing w:before="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2.6.10.4 Welfare Provision</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Welfare shall be provided to the workers (Design and Management) Regulations 2015. This shall include, but not be limited to: </w:t>
      </w:r>
    </w:p>
    <w:p>
      <w:pPr>
        <w:numPr>
          <w:ilvl w:val="0"/>
          <w:numId w:val="476"/>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Sanitary conveniences </w:t>
      </w:r>
    </w:p>
    <w:p>
      <w:pPr>
        <w:numPr>
          <w:ilvl w:val="0"/>
          <w:numId w:val="476"/>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Potable drinking water </w:t>
      </w:r>
    </w:p>
    <w:p>
      <w:pPr>
        <w:numPr>
          <w:ilvl w:val="0"/>
          <w:numId w:val="476"/>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Accommodation for changing, storing and drying clothing</w:t>
      </w:r>
    </w:p>
    <w:p>
      <w:pPr>
        <w:numPr>
          <w:ilvl w:val="0"/>
          <w:numId w:val="476"/>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Rest and messing area (including means of preparing food and boiling water plus arrangements to protect non-smokers). </w:t>
      </w:r>
    </w:p>
    <w:p>
      <w:pPr>
        <w:spacing w:before="0" w:after="0" w:line="240"/>
        <w:ind w:right="0" w:left="0" w:firstLine="0"/>
        <w:jc w:val="left"/>
        <w:rPr>
          <w:rFonts w:ascii="Arial" w:hAnsi="Arial" w:cs="Arial" w:eastAsia="Arial"/>
          <w:color w:val="auto"/>
          <w:spacing w:val="0"/>
          <w:position w:val="0"/>
          <w:sz w:val="24"/>
          <w:shd w:fill="auto" w:val="clear"/>
        </w:rPr>
      </w:pPr>
    </w:p>
    <w:p>
      <w:pPr>
        <w:keepNext w:val="true"/>
        <w:keepLines w:val="true"/>
        <w:spacing w:before="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2.6.10.5 Quality Control </w:t>
      </w:r>
    </w:p>
    <w:p>
      <w:pPr>
        <w:spacing w:before="0" w:after="0" w:line="240"/>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sub-contractor shall complete daily report sheets and these shall be presented to the client each morning following the completed shift. Information supplied on these sheet as follows; </w:t>
      </w:r>
    </w:p>
    <w:p>
      <w:pPr>
        <w:spacing w:before="0" w:after="0" w:line="240"/>
        <w:ind w:right="0" w:left="0" w:firstLine="0"/>
        <w:jc w:val="both"/>
        <w:rPr>
          <w:rFonts w:ascii="Arial" w:hAnsi="Arial" w:cs="Arial" w:eastAsia="Arial"/>
          <w:color w:val="auto"/>
          <w:spacing w:val="0"/>
          <w:position w:val="0"/>
          <w:sz w:val="24"/>
          <w:shd w:fill="auto" w:val="clear"/>
        </w:rPr>
      </w:pPr>
    </w:p>
    <w:p>
      <w:pPr>
        <w:numPr>
          <w:ilvl w:val="0"/>
          <w:numId w:val="481"/>
        </w:numPr>
        <w:spacing w:before="0" w:after="160" w:line="259"/>
        <w:ind w:right="0" w:left="78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Piling Depth </w:t>
      </w:r>
    </w:p>
    <w:p>
      <w:pPr>
        <w:numPr>
          <w:ilvl w:val="0"/>
          <w:numId w:val="481"/>
        </w:numPr>
        <w:spacing w:before="0" w:after="160" w:line="259"/>
        <w:ind w:right="0" w:left="78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Quantity of concrete used </w:t>
      </w:r>
    </w:p>
    <w:p>
      <w:pPr>
        <w:numPr>
          <w:ilvl w:val="0"/>
          <w:numId w:val="481"/>
        </w:numPr>
        <w:spacing w:before="0" w:after="160" w:line="259"/>
        <w:ind w:right="0" w:left="78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Obstructions </w:t>
      </w:r>
    </w:p>
    <w:p>
      <w:pPr>
        <w:numPr>
          <w:ilvl w:val="0"/>
          <w:numId w:val="481"/>
        </w:numPr>
        <w:spacing w:before="0" w:after="160" w:line="259"/>
        <w:ind w:right="0" w:left="78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Pre-Auger Used</w:t>
      </w:r>
    </w:p>
    <w:p>
      <w:pPr>
        <w:numPr>
          <w:ilvl w:val="0"/>
          <w:numId w:val="481"/>
        </w:numPr>
        <w:spacing w:before="0" w:after="160" w:line="259"/>
        <w:ind w:right="0" w:left="78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Standing time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Persons responsible for quality control on this project are as follows: -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Site Foreman</w:t>
      </w:r>
      <w:r>
        <w:rPr>
          <w:rFonts w:ascii="Arial" w:hAnsi="Arial" w:cs="Arial" w:eastAsia="Arial"/>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Responsible for completing the works to the required design, monitoring of the works and suitability of installation and materials. Contracts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Enginee</w:t>
      </w:r>
      <w:r>
        <w:rPr>
          <w:rFonts w:ascii="Arial" w:hAnsi="Arial" w:cs="Arial" w:eastAsia="Arial"/>
          <w:color w:val="auto"/>
          <w:spacing w:val="0"/>
          <w:position w:val="0"/>
          <w:sz w:val="24"/>
          <w:shd w:fill="auto" w:val="clear"/>
        </w:rPr>
        <w:t xml:space="preserve">r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Responsible for supplying the site supervisor with the relevant design and drawing requirements to complete the works.</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Contracts Manager</w:t>
      </w:r>
      <w:r>
        <w:rPr>
          <w:rFonts w:ascii="Arial" w:hAnsi="Arial" w:cs="Arial" w:eastAsia="Arial"/>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Responsible for the management of the company quality system including the company procedures and forms required for the works. </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2.7 Risk Assessment</w:t>
      </w:r>
    </w:p>
    <w:tbl>
      <w:tblPr/>
      <w:tblGrid>
        <w:gridCol w:w="3539"/>
        <w:gridCol w:w="10631"/>
      </w:tblGrid>
      <w:tr>
        <w:trPr>
          <w:trHeight w:val="1266"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r>
              <w:object w:dxaOrig="2088" w:dyaOrig="1332">
                <v:rect xmlns:o="urn:schemas-microsoft-com:office:office" xmlns:v="urn:schemas-microsoft-com:vml" id="rectole0000000013" style="width:104.400000pt;height:66.600000pt" o:preferrelative="t" o:ole="">
                  <o:lock v:ext="edit"/>
                  <v:imagedata xmlns:r="http://schemas.openxmlformats.org/officeDocument/2006/relationships" r:id="docRId27" o:title=""/>
                </v:rect>
                <o:OLEObject xmlns:r="http://schemas.openxmlformats.org/officeDocument/2006/relationships" xmlns:o="urn:schemas-microsoft-com:office:office" Type="Embed" ProgID="StaticMetafile" DrawAspect="Content" ObjectID="0000000013" ShapeID="rectole0000000013" r:id="docRId26"/>
              </w:object>
            </w:r>
          </w:p>
        </w:tc>
        <w:tc>
          <w:tcPr>
            <w:tcW w:w="106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44"/>
                <w:shd w:fill="auto" w:val="clear"/>
              </w:rPr>
            </w:pPr>
          </w:p>
          <w:p>
            <w:pPr>
              <w:keepNext w:val="true"/>
              <w:keepLines w:val="true"/>
              <w:spacing w:before="240" w:after="0" w:line="240"/>
              <w:ind w:right="0" w:left="0" w:firstLine="0"/>
              <w:jc w:val="center"/>
              <w:rPr>
                <w:spacing w:val="0"/>
                <w:position w:val="0"/>
                <w:shd w:fill="auto" w:val="clear"/>
              </w:rPr>
            </w:pPr>
            <w:r>
              <w:rPr>
                <w:rFonts w:ascii="Calibri Light" w:hAnsi="Calibri Light" w:cs="Calibri Light" w:eastAsia="Calibri Light"/>
                <w:color w:val="2E74B5"/>
                <w:spacing w:val="0"/>
                <w:position w:val="0"/>
                <w:sz w:val="32"/>
                <w:shd w:fill="auto" w:val="clear"/>
              </w:rPr>
              <w:t xml:space="preserve">Risk Assessment</w:t>
            </w:r>
          </w:p>
        </w:tc>
      </w:tr>
    </w:tbl>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tbl>
      <w:tblPr/>
      <w:tblGrid>
        <w:gridCol w:w="843"/>
        <w:gridCol w:w="417"/>
        <w:gridCol w:w="483"/>
        <w:gridCol w:w="524"/>
        <w:gridCol w:w="483"/>
        <w:gridCol w:w="512"/>
        <w:gridCol w:w="843"/>
        <w:gridCol w:w="1581"/>
        <w:gridCol w:w="851"/>
        <w:gridCol w:w="3673"/>
        <w:gridCol w:w="3005"/>
        <w:gridCol w:w="969"/>
      </w:tblGrid>
      <w:tr>
        <w:trPr>
          <w:trHeight w:val="1" w:hRule="atLeast"/>
          <w:jc w:val="left"/>
        </w:trPr>
        <w:tc>
          <w:tcPr>
            <w:tcW w:w="8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Score</w:t>
            </w:r>
          </w:p>
        </w:tc>
        <w:tc>
          <w:tcPr>
            <w:tcW w:w="4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w:t>
            </w:r>
          </w:p>
        </w:tc>
        <w:tc>
          <w:tcPr>
            <w:tcW w:w="4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5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3</w:t>
            </w:r>
          </w:p>
        </w:tc>
        <w:tc>
          <w:tcPr>
            <w:tcW w:w="4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5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5</w:t>
            </w:r>
          </w:p>
        </w:tc>
        <w:tc>
          <w:tcPr>
            <w:tcW w:w="8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Score</w:t>
            </w:r>
          </w:p>
        </w:tc>
        <w:tc>
          <w:tcPr>
            <w:tcW w:w="15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Likelihood</w:t>
            </w:r>
          </w:p>
        </w:tc>
        <w:tc>
          <w:tcPr>
            <w:tcW w:w="8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Score</w:t>
            </w:r>
          </w:p>
        </w:tc>
        <w:tc>
          <w:tcPr>
            <w:tcW w:w="36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Severity</w:t>
            </w:r>
          </w:p>
        </w:tc>
        <w:tc>
          <w:tcPr>
            <w:tcW w:w="3005"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4"/>
                <w:u w:val="single"/>
                <w:shd w:fill="F8F8F8" w:val="clear"/>
              </w:rPr>
            </w:pPr>
            <w:r>
              <w:rPr>
                <w:rFonts w:ascii="Arial" w:hAnsi="Arial" w:cs="Arial" w:eastAsia="Arial"/>
                <w:b/>
                <w:color w:val="auto"/>
                <w:spacing w:val="0"/>
                <w:position w:val="0"/>
                <w:sz w:val="24"/>
                <w:u w:val="single"/>
                <w:shd w:fill="F8F8F8" w:val="clear"/>
              </w:rPr>
              <w:t xml:space="preserve">Acceptable Risk</w:t>
            </w:r>
          </w:p>
          <w:p>
            <w:pPr>
              <w:spacing w:before="0" w:after="0" w:line="240"/>
              <w:ind w:right="0" w:left="0" w:firstLine="0"/>
              <w:jc w:val="center"/>
              <w:rPr>
                <w:color w:val="auto"/>
                <w:spacing w:val="0"/>
                <w:position w:val="0"/>
              </w:rPr>
            </w:pPr>
            <w:r>
              <w:rPr>
                <w:rFonts w:ascii="Arial" w:hAnsi="Arial" w:cs="Arial" w:eastAsia="Arial"/>
                <w:color w:val="auto"/>
                <w:spacing w:val="0"/>
                <w:position w:val="0"/>
                <w:sz w:val="24"/>
                <w:shd w:fill="F8F8F8" w:val="clear"/>
              </w:rPr>
              <w:t xml:space="preserve">No further action </w:t>
            </w:r>
            <w:r>
              <w:rPr>
                <w:rFonts w:ascii="Arial" w:hAnsi="Arial" w:cs="Arial" w:eastAsia="Arial"/>
                <w:color w:val="auto"/>
                <w:spacing w:val="0"/>
                <w:position w:val="0"/>
                <w:sz w:val="24"/>
                <w:shd w:fill="F8F8F8" w:val="clear"/>
              </w:rPr>
              <w:t xml:space="preserve">–</w:t>
            </w:r>
            <w:r>
              <w:rPr>
                <w:rFonts w:ascii="Arial" w:hAnsi="Arial" w:cs="Arial" w:eastAsia="Arial"/>
                <w:color w:val="auto"/>
                <w:spacing w:val="0"/>
                <w:position w:val="0"/>
                <w:sz w:val="24"/>
                <w:shd w:fill="F8F8F8" w:val="clear"/>
              </w:rPr>
              <w:t xml:space="preserve">Maintain Control</w:t>
            </w:r>
          </w:p>
        </w:tc>
        <w:tc>
          <w:tcPr>
            <w:tcW w:w="969" w:type="dxa"/>
            <w:vMerge w:val="restart"/>
            <w:tcBorders>
              <w:top w:val="single" w:color="000000" w:sz="4"/>
              <w:left w:val="single" w:color="000000" w:sz="4"/>
              <w:bottom w:val="single" w:color="000000" w:sz="4"/>
              <w:right w:val="single" w:color="000000" w:sz="4"/>
            </w:tcBorders>
            <w:shd w:color="auto" w:fill="00b050" w:val="clear"/>
            <w:tcMar>
              <w:left w:w="108" w:type="dxa"/>
              <w:right w:w="108" w:type="dxa"/>
            </w:tcMar>
            <w:vAlign w:val="top"/>
          </w:tcPr>
          <w:p>
            <w:pPr>
              <w:spacing w:before="0" w:after="0" w:line="240"/>
              <w:ind w:right="0" w:left="0" w:firstLine="0"/>
              <w:jc w:val="center"/>
              <w:rPr>
                <w:rFonts w:ascii="Arial" w:hAnsi="Arial" w:cs="Arial" w:eastAsia="Arial"/>
                <w:color w:val="auto"/>
                <w:spacing w:val="0"/>
                <w:position w:val="0"/>
                <w:sz w:val="24"/>
                <w:shd w:fill="auto" w:val="clear"/>
              </w:rPr>
            </w:pPr>
          </w:p>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1-6</w:t>
            </w:r>
          </w:p>
        </w:tc>
      </w:tr>
      <w:tr>
        <w:trPr>
          <w:trHeight w:val="1" w:hRule="atLeast"/>
          <w:jc w:val="left"/>
        </w:trPr>
        <w:tc>
          <w:tcPr>
            <w:tcW w:w="8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w:t>
            </w:r>
          </w:p>
        </w:tc>
        <w:tc>
          <w:tcPr>
            <w:tcW w:w="417" w:type="dxa"/>
            <w:tcBorders>
              <w:top w:val="single" w:color="000000" w:sz="4"/>
              <w:left w:val="single" w:color="000000" w:sz="4"/>
              <w:bottom w:val="single" w:color="000000" w:sz="4"/>
              <w:right w:val="single" w:color="000000" w:sz="4"/>
            </w:tcBorders>
            <w:shd w:color="auto" w:fill="00b05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w:t>
            </w:r>
          </w:p>
        </w:tc>
        <w:tc>
          <w:tcPr>
            <w:tcW w:w="483" w:type="dxa"/>
            <w:tcBorders>
              <w:top w:val="single" w:color="000000" w:sz="4"/>
              <w:left w:val="single" w:color="000000" w:sz="4"/>
              <w:bottom w:val="single" w:color="000000" w:sz="4"/>
              <w:right w:val="single" w:color="000000" w:sz="4"/>
            </w:tcBorders>
            <w:shd w:color="auto" w:fill="00b05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524" w:type="dxa"/>
            <w:tcBorders>
              <w:top w:val="single" w:color="000000" w:sz="4"/>
              <w:left w:val="single" w:color="000000" w:sz="4"/>
              <w:bottom w:val="single" w:color="000000" w:sz="4"/>
              <w:right w:val="single" w:color="000000" w:sz="4"/>
            </w:tcBorders>
            <w:shd w:color="auto" w:fill="00b05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3</w:t>
            </w:r>
          </w:p>
        </w:tc>
        <w:tc>
          <w:tcPr>
            <w:tcW w:w="483" w:type="dxa"/>
            <w:tcBorders>
              <w:top w:val="single" w:color="000000" w:sz="4"/>
              <w:left w:val="single" w:color="000000" w:sz="4"/>
              <w:bottom w:val="single" w:color="000000" w:sz="4"/>
              <w:right w:val="single" w:color="000000" w:sz="4"/>
            </w:tcBorders>
            <w:shd w:color="auto" w:fill="00b05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512" w:type="dxa"/>
            <w:tcBorders>
              <w:top w:val="single" w:color="000000" w:sz="4"/>
              <w:left w:val="single" w:color="000000" w:sz="4"/>
              <w:bottom w:val="single" w:color="000000" w:sz="4"/>
              <w:right w:val="single" w:color="000000" w:sz="4"/>
            </w:tcBorders>
            <w:shd w:color="auto" w:fill="00b05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5</w:t>
            </w:r>
          </w:p>
        </w:tc>
        <w:tc>
          <w:tcPr>
            <w:tcW w:w="8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w:t>
            </w:r>
          </w:p>
        </w:tc>
        <w:tc>
          <w:tcPr>
            <w:tcW w:w="15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Very likely</w:t>
            </w:r>
          </w:p>
        </w:tc>
        <w:tc>
          <w:tcPr>
            <w:tcW w:w="8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w:t>
            </w:r>
          </w:p>
        </w:tc>
        <w:tc>
          <w:tcPr>
            <w:tcW w:w="36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rPr>
            </w:pPr>
            <w:r>
              <w:rPr>
                <w:rFonts w:ascii="Arial" w:hAnsi="Arial" w:cs="Arial" w:eastAsia="Arial"/>
                <w:color w:val="auto"/>
                <w:spacing w:val="0"/>
                <w:position w:val="0"/>
                <w:sz w:val="24"/>
                <w:shd w:fill="F8F8F8" w:val="clear"/>
              </w:rPr>
              <w:t xml:space="preserve">Minor Injury (No Lost Time)</w:t>
            </w:r>
          </w:p>
        </w:tc>
        <w:tc>
          <w:tcPr>
            <w:tcW w:w="3005"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40"/>
              <w:ind w:right="0" w:left="0" w:firstLine="0"/>
              <w:jc w:val="left"/>
              <w:rPr>
                <w:color w:val="auto"/>
                <w:spacing w:val="0"/>
                <w:position w:val="0"/>
              </w:rPr>
            </w:pPr>
          </w:p>
        </w:tc>
        <w:tc>
          <w:tcPr>
            <w:tcW w:w="969" w:type="dxa"/>
            <w:vMerge/>
            <w:tcBorders>
              <w:top w:val="single" w:color="000000" w:sz="4"/>
              <w:left w:val="single" w:color="000000" w:sz="4"/>
              <w:bottom w:val="single" w:color="000000" w:sz="4"/>
              <w:right w:val="single" w:color="000000" w:sz="4"/>
            </w:tcBorders>
            <w:shd w:color="auto" w:fill="00b050" w:val="clear"/>
            <w:tcMar>
              <w:left w:w="108" w:type="dxa"/>
              <w:right w:w="108" w:type="dxa"/>
            </w:tcMar>
            <w:vAlign w:val="top"/>
          </w:tcPr>
          <w:p>
            <w:pPr>
              <w:spacing w:before="0" w:after="200" w:line="240"/>
              <w:ind w:right="0" w:left="0" w:firstLine="0"/>
              <w:jc w:val="left"/>
              <w:rPr>
                <w:color w:val="auto"/>
                <w:spacing w:val="0"/>
                <w:position w:val="0"/>
              </w:rPr>
            </w:pPr>
          </w:p>
        </w:tc>
      </w:tr>
      <w:tr>
        <w:trPr>
          <w:trHeight w:val="427" w:hRule="auto"/>
          <w:jc w:val="left"/>
        </w:trPr>
        <w:tc>
          <w:tcPr>
            <w:tcW w:w="8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417" w:type="dxa"/>
            <w:tcBorders>
              <w:top w:val="single" w:color="000000" w:sz="4"/>
              <w:left w:val="single" w:color="000000" w:sz="4"/>
              <w:bottom w:val="single" w:color="000000" w:sz="4"/>
              <w:right w:val="single" w:color="000000" w:sz="4"/>
            </w:tcBorders>
            <w:shd w:color="auto" w:fill="00b05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483" w:type="dxa"/>
            <w:tcBorders>
              <w:top w:val="single" w:color="000000" w:sz="4"/>
              <w:left w:val="single" w:color="000000" w:sz="4"/>
              <w:bottom w:val="single" w:color="000000" w:sz="4"/>
              <w:right w:val="single" w:color="000000" w:sz="4"/>
            </w:tcBorders>
            <w:shd w:color="auto" w:fill="00b05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524" w:type="dxa"/>
            <w:tcBorders>
              <w:top w:val="single" w:color="000000" w:sz="4"/>
              <w:left w:val="single" w:color="000000" w:sz="4"/>
              <w:bottom w:val="single" w:color="000000" w:sz="4"/>
              <w:right w:val="single" w:color="000000" w:sz="4"/>
            </w:tcBorders>
            <w:shd w:color="auto" w:fill="00b05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6</w:t>
            </w:r>
          </w:p>
        </w:tc>
        <w:tc>
          <w:tcPr>
            <w:tcW w:w="483"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8</w:t>
            </w:r>
          </w:p>
        </w:tc>
        <w:tc>
          <w:tcPr>
            <w:tcW w:w="512"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10</w:t>
            </w:r>
          </w:p>
        </w:tc>
        <w:tc>
          <w:tcPr>
            <w:tcW w:w="8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15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Unlikely</w:t>
            </w:r>
          </w:p>
        </w:tc>
        <w:tc>
          <w:tcPr>
            <w:tcW w:w="8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36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rPr>
            </w:pPr>
            <w:r>
              <w:rPr>
                <w:rFonts w:ascii="Arial" w:hAnsi="Arial" w:cs="Arial" w:eastAsia="Arial"/>
                <w:color w:val="auto"/>
                <w:spacing w:val="0"/>
                <w:position w:val="0"/>
                <w:sz w:val="24"/>
                <w:shd w:fill="F8F8F8" w:val="clear"/>
              </w:rPr>
              <w:t xml:space="preserve">Minor Injury (Lost Time)</w:t>
            </w:r>
          </w:p>
        </w:tc>
        <w:tc>
          <w:tcPr>
            <w:tcW w:w="3005"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4"/>
                <w:u w:val="single"/>
                <w:shd w:fill="F8F8F8" w:val="clear"/>
              </w:rPr>
            </w:pPr>
            <w:r>
              <w:rPr>
                <w:rFonts w:ascii="Arial" w:hAnsi="Arial" w:cs="Arial" w:eastAsia="Arial"/>
                <w:b/>
                <w:color w:val="auto"/>
                <w:spacing w:val="0"/>
                <w:position w:val="0"/>
                <w:sz w:val="24"/>
                <w:u w:val="single"/>
                <w:shd w:fill="F8F8F8" w:val="clear"/>
              </w:rPr>
              <w:t xml:space="preserve">Acceptable Risk</w:t>
            </w:r>
          </w:p>
          <w:p>
            <w:pPr>
              <w:spacing w:before="0" w:after="0" w:line="240"/>
              <w:ind w:right="0" w:left="0" w:firstLine="0"/>
              <w:jc w:val="center"/>
              <w:rPr>
                <w:color w:val="auto"/>
                <w:spacing w:val="0"/>
                <w:position w:val="0"/>
              </w:rPr>
            </w:pPr>
            <w:r>
              <w:rPr>
                <w:rFonts w:ascii="Arial" w:hAnsi="Arial" w:cs="Arial" w:eastAsia="Arial"/>
                <w:color w:val="auto"/>
                <w:spacing w:val="0"/>
                <w:position w:val="0"/>
                <w:sz w:val="24"/>
                <w:shd w:fill="F8F8F8" w:val="clear"/>
              </w:rPr>
              <w:t xml:space="preserve">Monitor Controls &amp; Review where necessary</w:t>
            </w:r>
          </w:p>
        </w:tc>
        <w:tc>
          <w:tcPr>
            <w:tcW w:w="969" w:type="dxa"/>
            <w:vMerge w:val="restart"/>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240"/>
              <w:ind w:right="0" w:left="0" w:firstLine="0"/>
              <w:jc w:val="center"/>
              <w:rPr>
                <w:rFonts w:ascii="Arial" w:hAnsi="Arial" w:cs="Arial" w:eastAsia="Arial"/>
                <w:color w:val="auto"/>
                <w:spacing w:val="0"/>
                <w:position w:val="0"/>
                <w:sz w:val="24"/>
                <w:shd w:fill="auto" w:val="clear"/>
              </w:rPr>
            </w:pPr>
          </w:p>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7-12</w:t>
            </w:r>
          </w:p>
        </w:tc>
      </w:tr>
      <w:tr>
        <w:trPr>
          <w:trHeight w:val="343" w:hRule="auto"/>
          <w:jc w:val="left"/>
        </w:trPr>
        <w:tc>
          <w:tcPr>
            <w:tcW w:w="8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3</w:t>
            </w:r>
          </w:p>
        </w:tc>
        <w:tc>
          <w:tcPr>
            <w:tcW w:w="417" w:type="dxa"/>
            <w:tcBorders>
              <w:top w:val="single" w:color="000000" w:sz="4"/>
              <w:left w:val="single" w:color="000000" w:sz="4"/>
              <w:bottom w:val="single" w:color="000000" w:sz="4"/>
              <w:right w:val="single" w:color="000000" w:sz="4"/>
            </w:tcBorders>
            <w:shd w:color="auto" w:fill="00b05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3</w:t>
            </w:r>
          </w:p>
        </w:tc>
        <w:tc>
          <w:tcPr>
            <w:tcW w:w="483" w:type="dxa"/>
            <w:tcBorders>
              <w:top w:val="single" w:color="000000" w:sz="4"/>
              <w:left w:val="single" w:color="000000" w:sz="4"/>
              <w:bottom w:val="single" w:color="000000" w:sz="4"/>
              <w:right w:val="single" w:color="000000" w:sz="4"/>
            </w:tcBorders>
            <w:shd w:color="auto" w:fill="00b05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6</w:t>
            </w:r>
          </w:p>
        </w:tc>
        <w:tc>
          <w:tcPr>
            <w:tcW w:w="524"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8</w:t>
            </w:r>
          </w:p>
        </w:tc>
        <w:tc>
          <w:tcPr>
            <w:tcW w:w="483"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12</w:t>
            </w:r>
          </w:p>
        </w:tc>
        <w:tc>
          <w:tcPr>
            <w:tcW w:w="512" w:type="dxa"/>
            <w:tcBorders>
              <w:top w:val="single" w:color="000000" w:sz="4"/>
              <w:left w:val="single" w:color="000000" w:sz="4"/>
              <w:bottom w:val="single" w:color="000000" w:sz="4"/>
              <w:right w:val="single" w:color="000000" w:sz="4"/>
            </w:tcBorders>
            <w:shd w:color="auto" w:fill="ff000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15</w:t>
            </w:r>
          </w:p>
        </w:tc>
        <w:tc>
          <w:tcPr>
            <w:tcW w:w="8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3</w:t>
            </w:r>
          </w:p>
        </w:tc>
        <w:tc>
          <w:tcPr>
            <w:tcW w:w="15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Likely</w:t>
            </w:r>
          </w:p>
        </w:tc>
        <w:tc>
          <w:tcPr>
            <w:tcW w:w="8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3</w:t>
            </w:r>
          </w:p>
        </w:tc>
        <w:tc>
          <w:tcPr>
            <w:tcW w:w="36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rPr>
            </w:pPr>
            <w:r>
              <w:rPr>
                <w:rFonts w:ascii="Arial" w:hAnsi="Arial" w:cs="Arial" w:eastAsia="Arial"/>
                <w:color w:val="auto"/>
                <w:spacing w:val="0"/>
                <w:position w:val="0"/>
                <w:sz w:val="24"/>
                <w:shd w:fill="F8F8F8" w:val="clear"/>
              </w:rPr>
              <w:t xml:space="preserve">Over 7 Day Injuries (Lost Time)</w:t>
            </w:r>
          </w:p>
        </w:tc>
        <w:tc>
          <w:tcPr>
            <w:tcW w:w="3005"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40"/>
              <w:ind w:right="0" w:left="0" w:firstLine="0"/>
              <w:jc w:val="left"/>
              <w:rPr>
                <w:color w:val="auto"/>
                <w:spacing w:val="0"/>
                <w:position w:val="0"/>
              </w:rPr>
            </w:pPr>
          </w:p>
        </w:tc>
        <w:tc>
          <w:tcPr>
            <w:tcW w:w="969" w:type="dxa"/>
            <w:vMerge/>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200" w:line="240"/>
              <w:ind w:right="0" w:left="0" w:firstLine="0"/>
              <w:jc w:val="left"/>
              <w:rPr>
                <w:color w:val="auto"/>
                <w:spacing w:val="0"/>
                <w:position w:val="0"/>
              </w:rPr>
            </w:pPr>
          </w:p>
        </w:tc>
      </w:tr>
      <w:tr>
        <w:trPr>
          <w:trHeight w:val="1" w:hRule="atLeast"/>
          <w:jc w:val="left"/>
        </w:trPr>
        <w:tc>
          <w:tcPr>
            <w:tcW w:w="8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417" w:type="dxa"/>
            <w:tcBorders>
              <w:top w:val="single" w:color="000000" w:sz="4"/>
              <w:left w:val="single" w:color="000000" w:sz="4"/>
              <w:bottom w:val="single" w:color="000000" w:sz="4"/>
              <w:right w:val="single" w:color="000000" w:sz="4"/>
            </w:tcBorders>
            <w:shd w:color="auto" w:fill="00b05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483"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8</w:t>
            </w:r>
          </w:p>
        </w:tc>
        <w:tc>
          <w:tcPr>
            <w:tcW w:w="524"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12</w:t>
            </w:r>
          </w:p>
        </w:tc>
        <w:tc>
          <w:tcPr>
            <w:tcW w:w="483" w:type="dxa"/>
            <w:tcBorders>
              <w:top w:val="single" w:color="000000" w:sz="4"/>
              <w:left w:val="single" w:color="000000" w:sz="4"/>
              <w:bottom w:val="single" w:color="000000" w:sz="4"/>
              <w:right w:val="single" w:color="000000" w:sz="4"/>
            </w:tcBorders>
            <w:shd w:color="auto" w:fill="ff000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16</w:t>
            </w:r>
          </w:p>
        </w:tc>
        <w:tc>
          <w:tcPr>
            <w:tcW w:w="512" w:type="dxa"/>
            <w:tcBorders>
              <w:top w:val="single" w:color="000000" w:sz="4"/>
              <w:left w:val="single" w:color="000000" w:sz="4"/>
              <w:bottom w:val="single" w:color="000000" w:sz="4"/>
              <w:right w:val="single" w:color="000000" w:sz="4"/>
            </w:tcBorders>
            <w:shd w:color="auto" w:fill="ff000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20</w:t>
            </w:r>
          </w:p>
        </w:tc>
        <w:tc>
          <w:tcPr>
            <w:tcW w:w="8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15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Very likely</w:t>
            </w:r>
          </w:p>
        </w:tc>
        <w:tc>
          <w:tcPr>
            <w:tcW w:w="8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36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rPr>
            </w:pPr>
            <w:r>
              <w:rPr>
                <w:rFonts w:ascii="Arial" w:hAnsi="Arial" w:cs="Arial" w:eastAsia="Arial"/>
                <w:color w:val="auto"/>
                <w:spacing w:val="0"/>
                <w:position w:val="0"/>
                <w:sz w:val="24"/>
                <w:shd w:fill="F8F8F8" w:val="clear"/>
              </w:rPr>
              <w:t xml:space="preserve">Major Injuries</w:t>
            </w:r>
          </w:p>
        </w:tc>
        <w:tc>
          <w:tcPr>
            <w:tcW w:w="3005"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4"/>
                <w:u w:val="single"/>
                <w:shd w:fill="F8F8F8" w:val="clear"/>
              </w:rPr>
            </w:pPr>
            <w:r>
              <w:rPr>
                <w:rFonts w:ascii="Arial" w:hAnsi="Arial" w:cs="Arial" w:eastAsia="Arial"/>
                <w:b/>
                <w:color w:val="auto"/>
                <w:spacing w:val="0"/>
                <w:position w:val="0"/>
                <w:sz w:val="24"/>
                <w:u w:val="single"/>
                <w:shd w:fill="F8F8F8" w:val="clear"/>
              </w:rPr>
              <w:t xml:space="preserve">Acceptable Risk</w:t>
            </w:r>
          </w:p>
          <w:p>
            <w:pPr>
              <w:spacing w:before="0" w:after="0" w:line="240"/>
              <w:ind w:right="0" w:left="0" w:firstLine="0"/>
              <w:jc w:val="center"/>
              <w:rPr>
                <w:color w:val="auto"/>
                <w:spacing w:val="0"/>
                <w:position w:val="0"/>
              </w:rPr>
            </w:pPr>
            <w:r>
              <w:rPr>
                <w:rFonts w:ascii="Arial" w:hAnsi="Arial" w:cs="Arial" w:eastAsia="Arial"/>
                <w:color w:val="auto"/>
                <w:spacing w:val="0"/>
                <w:position w:val="0"/>
                <w:sz w:val="24"/>
                <w:shd w:fill="F8F8F8" w:val="clear"/>
              </w:rPr>
              <w:t xml:space="preserve">Stop Activities &amp; Improve immediately</w:t>
            </w:r>
          </w:p>
        </w:tc>
        <w:tc>
          <w:tcPr>
            <w:tcW w:w="969" w:type="dxa"/>
            <w:vMerge w:val="restart"/>
            <w:tcBorders>
              <w:top w:val="single" w:color="000000" w:sz="4"/>
              <w:left w:val="single" w:color="000000" w:sz="4"/>
              <w:bottom w:val="single" w:color="000000" w:sz="4"/>
              <w:right w:val="single" w:color="000000" w:sz="4"/>
            </w:tcBorders>
            <w:shd w:color="auto" w:fill="ff0000" w:val="clear"/>
            <w:tcMar>
              <w:left w:w="108" w:type="dxa"/>
              <w:right w:w="108" w:type="dxa"/>
            </w:tcMar>
            <w:vAlign w:val="top"/>
          </w:tcPr>
          <w:p>
            <w:pPr>
              <w:spacing w:before="0" w:after="0" w:line="240"/>
              <w:ind w:right="0" w:left="0" w:firstLine="0"/>
              <w:jc w:val="center"/>
              <w:rPr>
                <w:rFonts w:ascii="Arial" w:hAnsi="Arial" w:cs="Arial" w:eastAsia="Arial"/>
                <w:color w:val="auto"/>
                <w:spacing w:val="0"/>
                <w:position w:val="0"/>
                <w:sz w:val="24"/>
                <w:shd w:fill="auto" w:val="clear"/>
              </w:rPr>
            </w:pPr>
          </w:p>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13-25</w:t>
            </w:r>
          </w:p>
        </w:tc>
      </w:tr>
      <w:tr>
        <w:trPr>
          <w:trHeight w:val="343" w:hRule="auto"/>
          <w:jc w:val="left"/>
        </w:trPr>
        <w:tc>
          <w:tcPr>
            <w:tcW w:w="8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5</w:t>
            </w:r>
          </w:p>
        </w:tc>
        <w:tc>
          <w:tcPr>
            <w:tcW w:w="417" w:type="dxa"/>
            <w:tcBorders>
              <w:top w:val="single" w:color="000000" w:sz="4"/>
              <w:left w:val="single" w:color="000000" w:sz="4"/>
              <w:bottom w:val="single" w:color="000000" w:sz="4"/>
              <w:right w:val="single" w:color="000000" w:sz="4"/>
            </w:tcBorders>
            <w:shd w:color="auto" w:fill="00b05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5</w:t>
            </w:r>
          </w:p>
        </w:tc>
        <w:tc>
          <w:tcPr>
            <w:tcW w:w="483"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10</w:t>
            </w:r>
          </w:p>
        </w:tc>
        <w:tc>
          <w:tcPr>
            <w:tcW w:w="524" w:type="dxa"/>
            <w:tcBorders>
              <w:top w:val="single" w:color="000000" w:sz="4"/>
              <w:left w:val="single" w:color="000000" w:sz="4"/>
              <w:bottom w:val="single" w:color="000000" w:sz="4"/>
              <w:right w:val="single" w:color="000000" w:sz="4"/>
            </w:tcBorders>
            <w:shd w:color="auto" w:fill="ff000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15</w:t>
            </w:r>
          </w:p>
        </w:tc>
        <w:tc>
          <w:tcPr>
            <w:tcW w:w="483" w:type="dxa"/>
            <w:tcBorders>
              <w:top w:val="single" w:color="000000" w:sz="4"/>
              <w:left w:val="single" w:color="000000" w:sz="4"/>
              <w:bottom w:val="single" w:color="000000" w:sz="4"/>
              <w:right w:val="single" w:color="000000" w:sz="4"/>
            </w:tcBorders>
            <w:shd w:color="auto" w:fill="ff000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20</w:t>
            </w:r>
          </w:p>
        </w:tc>
        <w:tc>
          <w:tcPr>
            <w:tcW w:w="512" w:type="dxa"/>
            <w:tcBorders>
              <w:top w:val="single" w:color="000000" w:sz="4"/>
              <w:left w:val="single" w:color="000000" w:sz="4"/>
              <w:bottom w:val="single" w:color="000000" w:sz="4"/>
              <w:right w:val="single" w:color="000000" w:sz="4"/>
            </w:tcBorders>
            <w:shd w:color="auto" w:fill="ff0000"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25</w:t>
            </w:r>
          </w:p>
        </w:tc>
        <w:tc>
          <w:tcPr>
            <w:tcW w:w="8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5</w:t>
            </w:r>
          </w:p>
        </w:tc>
        <w:tc>
          <w:tcPr>
            <w:tcW w:w="15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Certain</w:t>
            </w:r>
          </w:p>
        </w:tc>
        <w:tc>
          <w:tcPr>
            <w:tcW w:w="8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5</w:t>
            </w:r>
          </w:p>
        </w:tc>
        <w:tc>
          <w:tcPr>
            <w:tcW w:w="36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Death</w:t>
            </w:r>
          </w:p>
        </w:tc>
        <w:tc>
          <w:tcPr>
            <w:tcW w:w="3005"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40"/>
              <w:ind w:right="0" w:left="0" w:firstLine="0"/>
              <w:jc w:val="left"/>
              <w:rPr>
                <w:color w:val="auto"/>
                <w:spacing w:val="0"/>
                <w:position w:val="0"/>
                <w:shd w:fill="auto" w:val="clear"/>
              </w:rPr>
            </w:pPr>
          </w:p>
        </w:tc>
        <w:tc>
          <w:tcPr>
            <w:tcW w:w="969" w:type="dxa"/>
            <w:vMerge/>
            <w:tcBorders>
              <w:top w:val="single" w:color="000000" w:sz="4"/>
              <w:left w:val="single" w:color="000000" w:sz="4"/>
              <w:bottom w:val="single" w:color="000000" w:sz="4"/>
              <w:right w:val="single" w:color="000000" w:sz="4"/>
            </w:tcBorders>
            <w:shd w:color="auto" w:fill="ff0000" w:val="clear"/>
            <w:tcMar>
              <w:left w:w="108" w:type="dxa"/>
              <w:right w:w="108" w:type="dxa"/>
            </w:tcMar>
            <w:vAlign w:val="top"/>
          </w:tcPr>
          <w:p>
            <w:pPr>
              <w:spacing w:before="0" w:after="200" w:line="240"/>
              <w:ind w:right="0" w:left="0" w:firstLine="0"/>
              <w:jc w:val="left"/>
              <w:rPr>
                <w:color w:val="auto"/>
                <w:spacing w:val="0"/>
                <w:position w:val="0"/>
                <w:shd w:fill="auto" w:val="clear"/>
              </w:rPr>
            </w:pPr>
          </w:p>
        </w:tc>
      </w:tr>
    </w:tbl>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tbl>
      <w:tblPr/>
      <w:tblGrid>
        <w:gridCol w:w="2324"/>
        <w:gridCol w:w="2324"/>
        <w:gridCol w:w="2325"/>
        <w:gridCol w:w="2325"/>
        <w:gridCol w:w="2325"/>
        <w:gridCol w:w="2547"/>
      </w:tblGrid>
      <w:tr>
        <w:trPr>
          <w:trHeight w:val="1" w:hRule="atLeast"/>
          <w:jc w:val="left"/>
        </w:trPr>
        <w:tc>
          <w:tcPr>
            <w:tcW w:w="23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Contract Name</w:t>
            </w:r>
          </w:p>
        </w:tc>
        <w:tc>
          <w:tcPr>
            <w:tcW w:w="23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Prince of Wales Docks, Swansea</w:t>
            </w:r>
          </w:p>
        </w:tc>
        <w:tc>
          <w:tcPr>
            <w:tcW w:w="23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Contract Number</w:t>
            </w:r>
          </w:p>
        </w:tc>
        <w:tc>
          <w:tcPr>
            <w:tcW w:w="23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V25006</w:t>
            </w:r>
          </w:p>
        </w:tc>
        <w:tc>
          <w:tcPr>
            <w:tcW w:w="23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Date</w:t>
            </w:r>
          </w:p>
        </w:tc>
        <w:tc>
          <w:tcPr>
            <w:tcW w:w="25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390" w:hRule="auto"/>
          <w:jc w:val="left"/>
        </w:trPr>
        <w:tc>
          <w:tcPr>
            <w:tcW w:w="23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Assessed By</w:t>
            </w:r>
          </w:p>
        </w:tc>
        <w:tc>
          <w:tcPr>
            <w:tcW w:w="23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3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Activity </w:t>
            </w:r>
          </w:p>
        </w:tc>
        <w:tc>
          <w:tcPr>
            <w:tcW w:w="7197"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Site Specific Risk Assessment</w:t>
            </w:r>
          </w:p>
        </w:tc>
      </w:tr>
    </w:tbl>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tbl>
      <w:tblPr/>
      <w:tblGrid>
        <w:gridCol w:w="1764"/>
        <w:gridCol w:w="990"/>
        <w:gridCol w:w="1271"/>
        <w:gridCol w:w="870"/>
        <w:gridCol w:w="1297"/>
        <w:gridCol w:w="1083"/>
        <w:gridCol w:w="817"/>
        <w:gridCol w:w="2606"/>
        <w:gridCol w:w="1297"/>
        <w:gridCol w:w="1136"/>
        <w:gridCol w:w="817"/>
      </w:tblGrid>
      <w:tr>
        <w:trPr>
          <w:trHeight w:val="135" w:hRule="auto"/>
          <w:jc w:val="left"/>
        </w:trPr>
        <w:tc>
          <w:tcPr>
            <w:tcW w:w="1764"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Hazard</w:t>
            </w:r>
          </w:p>
        </w:tc>
        <w:tc>
          <w:tcPr>
            <w:tcW w:w="3131"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Persons affected = X</w:t>
            </w:r>
          </w:p>
        </w:tc>
        <w:tc>
          <w:tcPr>
            <w:tcW w:w="3197"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Pre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control </w:t>
            </w:r>
          </w:p>
        </w:tc>
        <w:tc>
          <w:tcPr>
            <w:tcW w:w="2606"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Control measures</w:t>
            </w:r>
          </w:p>
        </w:tc>
        <w:tc>
          <w:tcPr>
            <w:tcW w:w="3250"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Post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control </w:t>
            </w:r>
          </w:p>
        </w:tc>
      </w:tr>
      <w:tr>
        <w:trPr>
          <w:trHeight w:val="135" w:hRule="auto"/>
          <w:jc w:val="left"/>
        </w:trPr>
        <w:tc>
          <w:tcPr>
            <w:tcW w:w="1764"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9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Worker </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Other site personnel </w:t>
            </w:r>
          </w:p>
        </w:tc>
        <w:tc>
          <w:tcPr>
            <w:tcW w:w="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Public </w:t>
            </w: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Likelihood </w:t>
            </w:r>
          </w:p>
        </w:tc>
        <w:tc>
          <w:tcPr>
            <w:tcW w:w="10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Severity </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Risk rating</w:t>
            </w:r>
          </w:p>
        </w:tc>
        <w:tc>
          <w:tcPr>
            <w:tcW w:w="2606"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40"/>
              <w:ind w:right="0" w:left="0" w:firstLine="0"/>
              <w:jc w:val="left"/>
              <w:rPr>
                <w:color w:val="auto"/>
                <w:spacing w:val="0"/>
                <w:position w:val="0"/>
                <w:shd w:fill="auto" w:val="clear"/>
              </w:rPr>
            </w:pP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Likelihood </w:t>
            </w:r>
          </w:p>
        </w:tc>
        <w:tc>
          <w:tcPr>
            <w:tcW w:w="11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Severity </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Risk rating </w:t>
            </w:r>
          </w:p>
        </w:tc>
      </w:tr>
      <w:tr>
        <w:trPr>
          <w:trHeight w:val="1444" w:hRule="auto"/>
          <w:jc w:val="left"/>
        </w:trPr>
        <w:tc>
          <w:tcPr>
            <w:tcW w:w="17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rPr>
            </w:pPr>
            <w:r>
              <w:rPr>
                <w:rFonts w:ascii="Arial" w:hAnsi="Arial" w:cs="Arial" w:eastAsia="Arial"/>
                <w:color w:val="auto"/>
                <w:spacing w:val="0"/>
                <w:position w:val="0"/>
                <w:sz w:val="24"/>
                <w:shd w:fill="F8F8F8" w:val="clear"/>
              </w:rPr>
              <w:t xml:space="preserve">Loading in/out</w:t>
            </w:r>
            <w:r>
              <w:rPr>
                <w:rFonts w:ascii="Arial" w:hAnsi="Arial" w:cs="Arial" w:eastAsia="Arial"/>
                <w:color w:val="auto"/>
                <w:spacing w:val="0"/>
                <w:position w:val="0"/>
                <w:sz w:val="24"/>
                <w:shd w:fill="F8F8F8" w:val="clear"/>
              </w:rPr>
              <w:t xml:space="preserve">–</w:t>
            </w:r>
            <w:r>
              <w:rPr>
                <w:rFonts w:ascii="Arial" w:hAnsi="Arial" w:cs="Arial" w:eastAsia="Arial"/>
                <w:color w:val="auto"/>
                <w:spacing w:val="0"/>
                <w:position w:val="0"/>
                <w:sz w:val="24"/>
                <w:shd w:fill="F8F8F8" w:val="clear"/>
              </w:rPr>
              <w:t xml:space="preserve">Damage to structure or persons</w:t>
            </w:r>
          </w:p>
        </w:tc>
        <w:tc>
          <w:tcPr>
            <w:tcW w:w="9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10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8</w:t>
            </w:r>
          </w:p>
        </w:tc>
        <w:tc>
          <w:tcPr>
            <w:tcW w:w="26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4"/>
                <w:shd w:fill="F8F8F8" w:val="clear"/>
              </w:rPr>
            </w:pPr>
            <w:r>
              <w:rPr>
                <w:rFonts w:ascii="Arial" w:hAnsi="Arial" w:cs="Arial" w:eastAsia="Arial"/>
                <w:color w:val="auto"/>
                <w:spacing w:val="0"/>
                <w:position w:val="0"/>
                <w:sz w:val="24"/>
                <w:shd w:fill="F8F8F8" w:val="clear"/>
              </w:rPr>
              <w:t xml:space="preserve">Where it is observed that access cannot be made in to site and that the equipment has to be taken off onto the highway; traffic management is to be provided by the Principal Contractor. All necessary personnel, permits and protection to the road / kerbs is to be provided by the Principal Contractor. </w:t>
            </w:r>
          </w:p>
          <w:p>
            <w:pPr>
              <w:spacing w:before="0" w:after="0" w:line="240"/>
              <w:ind w:right="0" w:left="0" w:firstLine="0"/>
              <w:jc w:val="left"/>
              <w:rPr>
                <w:rFonts w:ascii="Arial" w:hAnsi="Arial" w:cs="Arial" w:eastAsia="Arial"/>
                <w:color w:val="auto"/>
                <w:spacing w:val="0"/>
                <w:position w:val="0"/>
                <w:sz w:val="24"/>
                <w:shd w:fill="F8F8F8" w:val="clear"/>
              </w:rPr>
            </w:pPr>
          </w:p>
          <w:p>
            <w:pPr>
              <w:spacing w:before="0" w:after="0" w:line="240"/>
              <w:ind w:right="0" w:left="0" w:firstLine="0"/>
              <w:jc w:val="left"/>
              <w:rPr>
                <w:color w:val="auto"/>
                <w:spacing w:val="0"/>
                <w:position w:val="0"/>
              </w:rPr>
            </w:pPr>
            <w:r>
              <w:rPr>
                <w:rFonts w:ascii="Arial" w:hAnsi="Arial" w:cs="Arial" w:eastAsia="Arial"/>
                <w:color w:val="auto"/>
                <w:spacing w:val="0"/>
                <w:position w:val="0"/>
                <w:sz w:val="24"/>
                <w:shd w:fill="F8F8F8" w:val="clear"/>
              </w:rPr>
              <w:t xml:space="preserve">The arrival of the transport should be met by VM personnel to direct and escort as necessary to the offloading area.</w:t>
            </w: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w:t>
            </w:r>
          </w:p>
        </w:tc>
        <w:tc>
          <w:tcPr>
            <w:tcW w:w="11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r>
      <w:tr>
        <w:trPr>
          <w:trHeight w:val="3815" w:hRule="auto"/>
          <w:jc w:val="left"/>
        </w:trPr>
        <w:tc>
          <w:tcPr>
            <w:tcW w:w="17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rPr>
            </w:pPr>
            <w:r>
              <w:rPr>
                <w:rFonts w:ascii="Arial" w:hAnsi="Arial" w:cs="Arial" w:eastAsia="Arial"/>
                <w:color w:val="auto"/>
                <w:spacing w:val="0"/>
                <w:position w:val="0"/>
                <w:sz w:val="24"/>
                <w:shd w:fill="F8F8F8" w:val="clear"/>
              </w:rPr>
              <w:t xml:space="preserve">Inadequate segregation of plant and vehicle access routes from public</w:t>
            </w:r>
          </w:p>
        </w:tc>
        <w:tc>
          <w:tcPr>
            <w:tcW w:w="9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3</w:t>
            </w:r>
          </w:p>
        </w:tc>
        <w:tc>
          <w:tcPr>
            <w:tcW w:w="10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12</w:t>
            </w:r>
          </w:p>
        </w:tc>
        <w:tc>
          <w:tcPr>
            <w:tcW w:w="26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4"/>
                <w:shd w:fill="F8F8F8" w:val="clear"/>
              </w:rPr>
            </w:pPr>
            <w:r>
              <w:rPr>
                <w:rFonts w:ascii="Arial" w:hAnsi="Arial" w:cs="Arial" w:eastAsia="Arial"/>
                <w:color w:val="auto"/>
                <w:spacing w:val="0"/>
                <w:position w:val="0"/>
                <w:sz w:val="24"/>
                <w:shd w:fill="F8F8F8" w:val="clear"/>
              </w:rPr>
              <w:t xml:space="preserve">A plant and vehicle management plan to be in place detailing any interface with public areas and briefed to all VM personnel at beginning of works. Satisfactory security of the site including site hoardings which are of sufficient height and suitable to prevent debris passing over hoarding. Footpaths / roads to be diverted if necessary.</w:t>
            </w:r>
          </w:p>
          <w:p>
            <w:pPr>
              <w:spacing w:before="0" w:after="0" w:line="240"/>
              <w:ind w:right="0" w:left="0" w:firstLine="0"/>
              <w:jc w:val="left"/>
              <w:rPr>
                <w:rFonts w:ascii="Arial" w:hAnsi="Arial" w:cs="Arial" w:eastAsia="Arial"/>
                <w:color w:val="auto"/>
                <w:spacing w:val="0"/>
                <w:position w:val="0"/>
                <w:sz w:val="24"/>
                <w:shd w:fill="F8F8F8" w:val="clear"/>
              </w:rPr>
            </w:pPr>
          </w:p>
          <w:p>
            <w:pPr>
              <w:spacing w:before="0" w:after="0" w:line="240"/>
              <w:ind w:right="0" w:left="0" w:firstLine="0"/>
              <w:jc w:val="left"/>
              <w:rPr>
                <w:color w:val="auto"/>
                <w:spacing w:val="0"/>
                <w:position w:val="0"/>
              </w:rPr>
            </w:pPr>
            <w:r>
              <w:rPr>
                <w:rFonts w:ascii="Arial" w:hAnsi="Arial" w:cs="Arial" w:eastAsia="Arial"/>
                <w:color w:val="auto"/>
                <w:spacing w:val="0"/>
                <w:position w:val="0"/>
                <w:sz w:val="24"/>
                <w:shd w:fill="F8F8F8" w:val="clear"/>
              </w:rPr>
              <w:t xml:space="preserve">Segregated walkways clearly signed and marked. Traffic management system to be in place at the site entrance / exit should this interface with pedestrian walkways.</w:t>
            </w: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11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8</w:t>
            </w:r>
          </w:p>
        </w:tc>
      </w:tr>
      <w:tr>
        <w:trPr>
          <w:trHeight w:val="1" w:hRule="atLeast"/>
          <w:jc w:val="left"/>
        </w:trPr>
        <w:tc>
          <w:tcPr>
            <w:tcW w:w="17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rPr>
            </w:pPr>
            <w:r>
              <w:rPr>
                <w:rFonts w:ascii="Arial" w:hAnsi="Arial" w:cs="Arial" w:eastAsia="Arial"/>
                <w:color w:val="auto"/>
                <w:spacing w:val="0"/>
                <w:position w:val="0"/>
                <w:sz w:val="24"/>
                <w:shd w:fill="F8F8F8" w:val="clear"/>
              </w:rPr>
              <w:t xml:space="preserve">Nuisance at existing business properties due to noise/vibration</w:t>
            </w:r>
          </w:p>
        </w:tc>
        <w:tc>
          <w:tcPr>
            <w:tcW w:w="9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3</w:t>
            </w:r>
          </w:p>
        </w:tc>
        <w:tc>
          <w:tcPr>
            <w:tcW w:w="10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6</w:t>
            </w:r>
          </w:p>
        </w:tc>
        <w:tc>
          <w:tcPr>
            <w:tcW w:w="26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4"/>
                <w:shd w:fill="F8F8F8" w:val="clear"/>
              </w:rPr>
            </w:pPr>
            <w:r>
              <w:rPr>
                <w:rFonts w:ascii="Arial" w:hAnsi="Arial" w:cs="Arial" w:eastAsia="Arial"/>
                <w:color w:val="auto"/>
                <w:spacing w:val="0"/>
                <w:position w:val="0"/>
                <w:sz w:val="24"/>
                <w:shd w:fill="F8F8F8" w:val="clear"/>
              </w:rPr>
              <w:t xml:space="preserve">Principal Contractor to fully hoard the site to reduce noise travel </w:t>
            </w:r>
          </w:p>
          <w:p>
            <w:pPr>
              <w:spacing w:before="0" w:after="0" w:line="240"/>
              <w:ind w:right="0" w:left="0" w:firstLine="0"/>
              <w:jc w:val="left"/>
              <w:rPr>
                <w:rFonts w:ascii="Arial" w:hAnsi="Arial" w:cs="Arial" w:eastAsia="Arial"/>
                <w:color w:val="auto"/>
                <w:spacing w:val="0"/>
                <w:position w:val="0"/>
                <w:sz w:val="24"/>
                <w:shd w:fill="F8F8F8" w:val="clear"/>
              </w:rPr>
            </w:pPr>
          </w:p>
          <w:p>
            <w:pPr>
              <w:spacing w:before="0" w:after="0" w:line="240"/>
              <w:ind w:right="0" w:left="0" w:firstLine="0"/>
              <w:jc w:val="left"/>
              <w:rPr>
                <w:rFonts w:ascii="Arial" w:hAnsi="Arial" w:cs="Arial" w:eastAsia="Arial"/>
                <w:color w:val="auto"/>
                <w:spacing w:val="0"/>
                <w:position w:val="0"/>
                <w:sz w:val="24"/>
                <w:shd w:fill="F8F8F8" w:val="clear"/>
              </w:rPr>
            </w:pPr>
            <w:r>
              <w:rPr>
                <w:rFonts w:ascii="Arial" w:hAnsi="Arial" w:cs="Arial" w:eastAsia="Arial"/>
                <w:color w:val="auto"/>
                <w:spacing w:val="0"/>
                <w:position w:val="0"/>
                <w:sz w:val="24"/>
                <w:shd w:fill="F8F8F8" w:val="clear"/>
              </w:rPr>
              <w:t xml:space="preserve">Piling works must only be undertaken during the agreed site working hours. Silent testing to be permitted during site opening hours.</w:t>
            </w:r>
          </w:p>
          <w:p>
            <w:pPr>
              <w:spacing w:before="0" w:after="0" w:line="240"/>
              <w:ind w:right="0" w:left="0" w:firstLine="0"/>
              <w:jc w:val="left"/>
              <w:rPr>
                <w:rFonts w:ascii="Arial" w:hAnsi="Arial" w:cs="Arial" w:eastAsia="Arial"/>
                <w:color w:val="auto"/>
                <w:spacing w:val="0"/>
                <w:position w:val="0"/>
                <w:sz w:val="24"/>
                <w:shd w:fill="F8F8F8" w:val="clear"/>
              </w:rPr>
            </w:pPr>
          </w:p>
          <w:p>
            <w:pPr>
              <w:spacing w:before="0" w:after="0" w:line="240"/>
              <w:ind w:right="0" w:left="0" w:firstLine="0"/>
              <w:jc w:val="left"/>
              <w:rPr>
                <w:rFonts w:ascii="Arial" w:hAnsi="Arial" w:cs="Arial" w:eastAsia="Arial"/>
                <w:color w:val="auto"/>
                <w:spacing w:val="0"/>
                <w:position w:val="0"/>
                <w:sz w:val="24"/>
                <w:shd w:fill="F8F8F8" w:val="clear"/>
              </w:rPr>
            </w:pPr>
            <w:r>
              <w:rPr>
                <w:rFonts w:ascii="Arial" w:hAnsi="Arial" w:cs="Arial" w:eastAsia="Arial"/>
                <w:color w:val="auto"/>
                <w:spacing w:val="0"/>
                <w:position w:val="0"/>
                <w:sz w:val="24"/>
                <w:shd w:fill="F8F8F8" w:val="clear"/>
              </w:rPr>
              <w:t xml:space="preserve">Principal Contractor to undertake vibration/noise monitoring as necessary to satisfy local planning conditions.</w:t>
            </w:r>
          </w:p>
          <w:p>
            <w:pPr>
              <w:spacing w:before="0" w:after="0" w:line="240"/>
              <w:ind w:right="0" w:left="0" w:firstLine="0"/>
              <w:jc w:val="left"/>
              <w:rPr>
                <w:rFonts w:ascii="Arial" w:hAnsi="Arial" w:cs="Arial" w:eastAsia="Arial"/>
                <w:color w:val="auto"/>
                <w:spacing w:val="0"/>
                <w:position w:val="0"/>
                <w:sz w:val="24"/>
                <w:shd w:fill="F8F8F8" w:val="clear"/>
              </w:rPr>
            </w:pPr>
          </w:p>
          <w:p>
            <w:pPr>
              <w:spacing w:before="0" w:after="0" w:line="240"/>
              <w:ind w:right="0" w:left="0" w:firstLine="0"/>
              <w:jc w:val="left"/>
              <w:rPr>
                <w:color w:val="auto"/>
                <w:spacing w:val="0"/>
                <w:position w:val="0"/>
              </w:rPr>
            </w:pPr>
            <w:r>
              <w:rPr>
                <w:rFonts w:ascii="Arial" w:hAnsi="Arial" w:cs="Arial" w:eastAsia="Arial"/>
                <w:color w:val="auto"/>
                <w:spacing w:val="0"/>
                <w:position w:val="0"/>
                <w:sz w:val="24"/>
                <w:shd w:fill="F8F8F8" w:val="clear"/>
              </w:rPr>
              <w:t xml:space="preserve">Principal contractor to inform occupants when the piling works will be taking place.</w:t>
            </w: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11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r>
      <w:tr>
        <w:trPr>
          <w:trHeight w:val="8010" w:hRule="auto"/>
          <w:jc w:val="left"/>
        </w:trPr>
        <w:tc>
          <w:tcPr>
            <w:tcW w:w="17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rPr>
            </w:pPr>
            <w:r>
              <w:rPr>
                <w:rFonts w:ascii="Arial" w:hAnsi="Arial" w:cs="Arial" w:eastAsia="Arial"/>
                <w:color w:val="auto"/>
                <w:spacing w:val="0"/>
                <w:position w:val="0"/>
                <w:sz w:val="24"/>
                <w:shd w:fill="F8F8F8" w:val="clear"/>
              </w:rPr>
              <w:t xml:space="preserve">Personnel coming in to contact with the piling machine</w:t>
            </w:r>
          </w:p>
        </w:tc>
        <w:tc>
          <w:tcPr>
            <w:tcW w:w="9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10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8</w:t>
            </w:r>
          </w:p>
        </w:tc>
        <w:tc>
          <w:tcPr>
            <w:tcW w:w="26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0"/>
                <w:shd w:fill="F8F8F8" w:val="clear"/>
              </w:rPr>
            </w:pPr>
            <w:r>
              <w:rPr>
                <w:rFonts w:ascii="Arial" w:hAnsi="Arial" w:cs="Arial" w:eastAsia="Arial"/>
                <w:color w:val="auto"/>
                <w:spacing w:val="0"/>
                <w:position w:val="0"/>
                <w:sz w:val="20"/>
                <w:shd w:fill="F8F8F8" w:val="clear"/>
              </w:rPr>
              <w:t xml:space="preserve">A 20m works exclusion zone against other trades is to be enforced around piling works.  </w:t>
            </w:r>
          </w:p>
          <w:p>
            <w:pPr>
              <w:spacing w:before="0" w:after="0" w:line="240"/>
              <w:ind w:right="0" w:left="0" w:firstLine="0"/>
              <w:jc w:val="left"/>
              <w:rPr>
                <w:rFonts w:ascii="Arial" w:hAnsi="Arial" w:cs="Arial" w:eastAsia="Arial"/>
                <w:color w:val="auto"/>
                <w:spacing w:val="0"/>
                <w:position w:val="0"/>
                <w:sz w:val="20"/>
                <w:shd w:fill="F8F8F8" w:val="clear"/>
              </w:rPr>
            </w:pPr>
          </w:p>
          <w:p>
            <w:pPr>
              <w:spacing w:before="0" w:after="0" w:line="240"/>
              <w:ind w:right="0" w:left="0" w:firstLine="0"/>
              <w:jc w:val="left"/>
              <w:rPr>
                <w:rFonts w:ascii="Arial" w:hAnsi="Arial" w:cs="Arial" w:eastAsia="Arial"/>
                <w:color w:val="auto"/>
                <w:spacing w:val="0"/>
                <w:position w:val="0"/>
                <w:sz w:val="20"/>
                <w:shd w:fill="F8F8F8" w:val="clear"/>
              </w:rPr>
            </w:pPr>
            <w:r>
              <w:rPr>
                <w:rFonts w:ascii="Arial" w:hAnsi="Arial" w:cs="Arial" w:eastAsia="Arial"/>
                <w:color w:val="auto"/>
                <w:spacing w:val="0"/>
                <w:position w:val="0"/>
                <w:sz w:val="20"/>
                <w:shd w:fill="F8F8F8" w:val="clear"/>
              </w:rPr>
              <w:t xml:space="preserve">This must be communicated to other trades by the PC. Any unauthorised personnel entering the VM working area and the works must stop</w:t>
            </w:r>
          </w:p>
          <w:p>
            <w:pPr>
              <w:spacing w:before="0" w:after="0" w:line="240"/>
              <w:ind w:right="0" w:left="0" w:firstLine="0"/>
              <w:jc w:val="left"/>
              <w:rPr>
                <w:rFonts w:ascii="Arial" w:hAnsi="Arial" w:cs="Arial" w:eastAsia="Arial"/>
                <w:color w:val="auto"/>
                <w:spacing w:val="0"/>
                <w:position w:val="0"/>
                <w:sz w:val="20"/>
                <w:shd w:fill="F8F8F8" w:val="clear"/>
              </w:rPr>
            </w:pPr>
          </w:p>
          <w:p>
            <w:pPr>
              <w:spacing w:before="0" w:after="0" w:line="240"/>
              <w:ind w:right="0" w:left="0" w:firstLine="0"/>
              <w:jc w:val="left"/>
              <w:rPr>
                <w:rFonts w:ascii="Arial" w:hAnsi="Arial" w:cs="Arial" w:eastAsia="Arial"/>
                <w:color w:val="auto"/>
                <w:spacing w:val="0"/>
                <w:position w:val="0"/>
                <w:sz w:val="20"/>
                <w:shd w:fill="F8F8F8" w:val="clear"/>
              </w:rPr>
            </w:pPr>
            <w:r>
              <w:rPr>
                <w:rFonts w:ascii="Arial" w:hAnsi="Arial" w:cs="Arial" w:eastAsia="Arial"/>
                <w:color w:val="auto"/>
                <w:spacing w:val="0"/>
                <w:position w:val="0"/>
                <w:sz w:val="20"/>
                <w:shd w:fill="F8F8F8" w:val="clear"/>
              </w:rPr>
              <w:t xml:space="preserve">When working close to other trades, barriers c/w cone toppers will be placed as required around the works to define the extent of the exclusion zone. </w:t>
            </w:r>
          </w:p>
          <w:p>
            <w:pPr>
              <w:spacing w:before="0" w:after="0" w:line="240"/>
              <w:ind w:right="0" w:left="0" w:firstLine="0"/>
              <w:jc w:val="left"/>
              <w:rPr>
                <w:rFonts w:ascii="Arial" w:hAnsi="Arial" w:cs="Arial" w:eastAsia="Arial"/>
                <w:color w:val="auto"/>
                <w:spacing w:val="0"/>
                <w:position w:val="0"/>
                <w:sz w:val="20"/>
                <w:shd w:fill="F8F8F8" w:val="clear"/>
              </w:rPr>
            </w:pPr>
          </w:p>
          <w:p>
            <w:pPr>
              <w:spacing w:before="0" w:after="0" w:line="240"/>
              <w:ind w:right="0" w:left="0" w:firstLine="0"/>
              <w:jc w:val="left"/>
              <w:rPr>
                <w:rFonts w:ascii="Arial" w:hAnsi="Arial" w:cs="Arial" w:eastAsia="Arial"/>
                <w:color w:val="auto"/>
                <w:spacing w:val="0"/>
                <w:position w:val="0"/>
                <w:sz w:val="20"/>
                <w:shd w:fill="F8F8F8" w:val="clear"/>
              </w:rPr>
            </w:pPr>
            <w:r>
              <w:rPr>
                <w:rFonts w:ascii="Arial" w:hAnsi="Arial" w:cs="Arial" w:eastAsia="Arial"/>
                <w:color w:val="auto"/>
                <w:spacing w:val="0"/>
                <w:position w:val="0"/>
                <w:sz w:val="20"/>
                <w:shd w:fill="F8F8F8" w:val="clear"/>
              </w:rPr>
              <w:t xml:space="preserve">A 10m exclusion zone around the rig is to be in place when in   operation.  </w:t>
            </w:r>
          </w:p>
          <w:p>
            <w:pPr>
              <w:spacing w:before="0" w:after="0" w:line="240"/>
              <w:ind w:right="0" w:left="0" w:firstLine="0"/>
              <w:jc w:val="left"/>
              <w:rPr>
                <w:rFonts w:ascii="Arial" w:hAnsi="Arial" w:cs="Arial" w:eastAsia="Arial"/>
                <w:color w:val="auto"/>
                <w:spacing w:val="0"/>
                <w:position w:val="0"/>
                <w:sz w:val="20"/>
                <w:shd w:fill="F8F8F8" w:val="clear"/>
              </w:rPr>
            </w:pPr>
          </w:p>
          <w:p>
            <w:pPr>
              <w:spacing w:before="0" w:after="0" w:line="240"/>
              <w:ind w:right="0" w:left="0" w:firstLine="0"/>
              <w:jc w:val="left"/>
              <w:rPr>
                <w:rFonts w:ascii="Arial" w:hAnsi="Arial" w:cs="Arial" w:eastAsia="Arial"/>
                <w:color w:val="auto"/>
                <w:spacing w:val="0"/>
                <w:position w:val="0"/>
                <w:sz w:val="20"/>
                <w:shd w:fill="F8F8F8" w:val="clear"/>
              </w:rPr>
            </w:pPr>
            <w:r>
              <w:rPr>
                <w:rFonts w:ascii="Arial" w:hAnsi="Arial" w:cs="Arial" w:eastAsia="Arial"/>
                <w:color w:val="auto"/>
                <w:spacing w:val="0"/>
                <w:position w:val="0"/>
                <w:sz w:val="20"/>
                <w:shd w:fill="F8F8F8" w:val="clear"/>
              </w:rPr>
              <w:t xml:space="preserve">Anyone requiring access   to the   rig   must approach from the cab side of the machine giving the rig driver full visibility.  </w:t>
            </w:r>
          </w:p>
          <w:p>
            <w:pPr>
              <w:spacing w:before="0" w:after="0" w:line="240"/>
              <w:ind w:right="0" w:left="0" w:firstLine="0"/>
              <w:jc w:val="left"/>
              <w:rPr>
                <w:rFonts w:ascii="Arial" w:hAnsi="Arial" w:cs="Arial" w:eastAsia="Arial"/>
                <w:color w:val="auto"/>
                <w:spacing w:val="0"/>
                <w:position w:val="0"/>
                <w:sz w:val="20"/>
                <w:shd w:fill="F8F8F8" w:val="clear"/>
              </w:rPr>
            </w:pPr>
          </w:p>
          <w:p>
            <w:pPr>
              <w:spacing w:before="0" w:after="0" w:line="240"/>
              <w:ind w:right="0" w:left="0" w:firstLine="0"/>
              <w:jc w:val="left"/>
              <w:rPr>
                <w:rFonts w:ascii="Arial" w:hAnsi="Arial" w:cs="Arial" w:eastAsia="Arial"/>
                <w:color w:val="auto"/>
                <w:spacing w:val="0"/>
                <w:position w:val="0"/>
                <w:sz w:val="20"/>
                <w:shd w:fill="F8F8F8" w:val="clear"/>
              </w:rPr>
            </w:pPr>
            <w:r>
              <w:rPr>
                <w:rFonts w:ascii="Arial" w:hAnsi="Arial" w:cs="Arial" w:eastAsia="Arial"/>
                <w:color w:val="auto"/>
                <w:spacing w:val="0"/>
                <w:position w:val="0"/>
                <w:sz w:val="20"/>
                <w:shd w:fill="F8F8F8" w:val="clear"/>
              </w:rPr>
              <w:t xml:space="preserve">If safe to do so, the driver will then acknowledge to the request to approach before the person can enter the exclusion zone.</w:t>
            </w:r>
          </w:p>
          <w:p>
            <w:pPr>
              <w:spacing w:before="0" w:after="0" w:line="240"/>
              <w:ind w:right="0" w:left="0" w:firstLine="0"/>
              <w:jc w:val="left"/>
              <w:rPr>
                <w:rFonts w:ascii="Arial" w:hAnsi="Arial" w:cs="Arial" w:eastAsia="Arial"/>
                <w:color w:val="auto"/>
                <w:spacing w:val="0"/>
                <w:position w:val="0"/>
                <w:sz w:val="20"/>
                <w:shd w:fill="F8F8F8" w:val="clear"/>
              </w:rPr>
            </w:pPr>
          </w:p>
          <w:p>
            <w:pPr>
              <w:spacing w:before="0" w:after="0" w:line="240"/>
              <w:ind w:right="0" w:left="0" w:firstLine="0"/>
              <w:jc w:val="left"/>
              <w:rPr>
                <w:color w:val="auto"/>
                <w:spacing w:val="0"/>
                <w:position w:val="0"/>
              </w:rPr>
            </w:pPr>
            <w:r>
              <w:rPr>
                <w:rFonts w:ascii="Arial" w:hAnsi="Arial" w:cs="Arial" w:eastAsia="Arial"/>
                <w:color w:val="auto"/>
                <w:spacing w:val="0"/>
                <w:position w:val="0"/>
                <w:sz w:val="20"/>
                <w:shd w:fill="F8F8F8" w:val="clear"/>
              </w:rPr>
              <w:t xml:space="preserve">No persons to stand within 5m of the piling machine unless the rig is switched off and isolated.</w:t>
            </w: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w:t>
            </w:r>
          </w:p>
        </w:tc>
        <w:tc>
          <w:tcPr>
            <w:tcW w:w="11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r>
      <w:tr>
        <w:trPr>
          <w:trHeight w:val="1" w:hRule="atLeast"/>
          <w:jc w:val="left"/>
        </w:trPr>
        <w:tc>
          <w:tcPr>
            <w:tcW w:w="17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Slip and trip hazards </w:t>
            </w:r>
          </w:p>
        </w:tc>
        <w:tc>
          <w:tcPr>
            <w:tcW w:w="9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10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8</w:t>
            </w:r>
          </w:p>
        </w:tc>
        <w:tc>
          <w:tcPr>
            <w:tcW w:w="26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4"/>
                <w:shd w:fill="F8F8F8" w:val="clear"/>
              </w:rPr>
            </w:pPr>
            <w:r>
              <w:rPr>
                <w:rFonts w:ascii="Arial" w:hAnsi="Arial" w:cs="Arial" w:eastAsia="Arial"/>
                <w:color w:val="auto"/>
                <w:spacing w:val="0"/>
                <w:position w:val="0"/>
                <w:sz w:val="24"/>
                <w:shd w:fill="F8F8F8" w:val="clear"/>
              </w:rPr>
              <w:t xml:space="preserve">Good housekeeping to be maintained on site, any uneven ground or loose items to be tidied to avoid accidents.</w:t>
            </w:r>
          </w:p>
          <w:p>
            <w:pPr>
              <w:spacing w:before="0" w:after="0" w:line="240"/>
              <w:ind w:right="0" w:left="0" w:firstLine="0"/>
              <w:jc w:val="left"/>
              <w:rPr>
                <w:rFonts w:ascii="Arial" w:hAnsi="Arial" w:cs="Arial" w:eastAsia="Arial"/>
                <w:color w:val="auto"/>
                <w:spacing w:val="0"/>
                <w:position w:val="0"/>
                <w:sz w:val="24"/>
                <w:shd w:fill="F8F8F8" w:val="clear"/>
              </w:rPr>
            </w:pPr>
          </w:p>
          <w:p>
            <w:pPr>
              <w:spacing w:before="0" w:after="0" w:line="240"/>
              <w:ind w:right="0" w:left="0" w:firstLine="0"/>
              <w:jc w:val="left"/>
              <w:rPr>
                <w:color w:val="auto"/>
                <w:spacing w:val="0"/>
                <w:position w:val="0"/>
              </w:rPr>
            </w:pPr>
            <w:r>
              <w:rPr>
                <w:rFonts w:ascii="Arial" w:hAnsi="Arial" w:cs="Arial" w:eastAsia="Arial"/>
                <w:color w:val="auto"/>
                <w:spacing w:val="0"/>
                <w:position w:val="0"/>
                <w:sz w:val="24"/>
                <w:shd w:fill="F8F8F8" w:val="clear"/>
              </w:rPr>
              <w:t xml:space="preserve">Oil spills to be cleaned up immediately.</w:t>
            </w: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11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r>
      <w:tr>
        <w:trPr>
          <w:trHeight w:val="1695" w:hRule="auto"/>
          <w:jc w:val="left"/>
        </w:trPr>
        <w:tc>
          <w:tcPr>
            <w:tcW w:w="17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Dust </w:t>
            </w:r>
          </w:p>
        </w:tc>
        <w:tc>
          <w:tcPr>
            <w:tcW w:w="9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3</w:t>
            </w:r>
          </w:p>
        </w:tc>
        <w:tc>
          <w:tcPr>
            <w:tcW w:w="10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6</w:t>
            </w:r>
          </w:p>
        </w:tc>
        <w:tc>
          <w:tcPr>
            <w:tcW w:w="26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4"/>
                <w:shd w:fill="F8F8F8" w:val="clear"/>
              </w:rPr>
            </w:pPr>
            <w:r>
              <w:rPr>
                <w:rFonts w:ascii="Arial" w:hAnsi="Arial" w:cs="Arial" w:eastAsia="Arial"/>
                <w:color w:val="auto"/>
                <w:spacing w:val="0"/>
                <w:position w:val="0"/>
                <w:sz w:val="24"/>
                <w:shd w:fill="F8F8F8" w:val="clear"/>
              </w:rPr>
              <w:t xml:space="preserve">Dust suppression must be employed by the Principal Contractor, this may require dampening down.</w:t>
            </w:r>
          </w:p>
          <w:p>
            <w:pPr>
              <w:spacing w:before="0" w:after="0" w:line="240"/>
              <w:ind w:right="0" w:left="0" w:firstLine="0"/>
              <w:jc w:val="left"/>
              <w:rPr>
                <w:rFonts w:ascii="Arial" w:hAnsi="Arial" w:cs="Arial" w:eastAsia="Arial"/>
                <w:color w:val="auto"/>
                <w:spacing w:val="0"/>
                <w:position w:val="0"/>
                <w:sz w:val="24"/>
                <w:shd w:fill="F8F8F8" w:val="clear"/>
              </w:rPr>
            </w:pPr>
          </w:p>
          <w:p>
            <w:pPr>
              <w:spacing w:before="0" w:after="0" w:line="240"/>
              <w:ind w:right="0" w:left="0" w:firstLine="0"/>
              <w:jc w:val="left"/>
              <w:rPr>
                <w:rFonts w:ascii="Arial" w:hAnsi="Arial" w:cs="Arial" w:eastAsia="Arial"/>
                <w:color w:val="auto"/>
                <w:spacing w:val="0"/>
                <w:position w:val="0"/>
                <w:sz w:val="24"/>
                <w:shd w:fill="F8F8F8" w:val="clear"/>
              </w:rPr>
            </w:pPr>
            <w:r>
              <w:rPr>
                <w:rFonts w:ascii="Arial" w:hAnsi="Arial" w:cs="Arial" w:eastAsia="Arial"/>
                <w:color w:val="auto"/>
                <w:spacing w:val="0"/>
                <w:position w:val="0"/>
                <w:sz w:val="24"/>
                <w:shd w:fill="F8F8F8" w:val="clear"/>
              </w:rPr>
              <w:t xml:space="preserve">Company PPE must be worn, including safety glasses</w:t>
            </w:r>
          </w:p>
          <w:p>
            <w:pPr>
              <w:spacing w:before="0" w:after="0" w:line="240"/>
              <w:ind w:right="0" w:left="0" w:firstLine="0"/>
              <w:jc w:val="left"/>
              <w:rPr>
                <w:rFonts w:ascii="Arial" w:hAnsi="Arial" w:cs="Arial" w:eastAsia="Arial"/>
                <w:color w:val="auto"/>
                <w:spacing w:val="0"/>
                <w:position w:val="0"/>
                <w:sz w:val="24"/>
                <w:shd w:fill="F8F8F8" w:val="clear"/>
              </w:rPr>
            </w:pPr>
          </w:p>
          <w:p>
            <w:pPr>
              <w:spacing w:before="0" w:after="0" w:line="240"/>
              <w:ind w:right="0" w:left="0" w:firstLine="0"/>
              <w:jc w:val="left"/>
              <w:rPr>
                <w:color w:val="auto"/>
                <w:spacing w:val="0"/>
                <w:position w:val="0"/>
              </w:rPr>
            </w:pPr>
            <w:r>
              <w:rPr>
                <w:rFonts w:ascii="Arial" w:hAnsi="Arial" w:cs="Arial" w:eastAsia="Arial"/>
                <w:color w:val="auto"/>
                <w:spacing w:val="0"/>
                <w:position w:val="0"/>
                <w:sz w:val="24"/>
                <w:shd w:fill="F8F8F8" w:val="clear"/>
              </w:rPr>
              <w:t xml:space="preserve">RPE (dust masks) to FFP3 must be made available if the dust becomes a nuisance.</w:t>
            </w: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w:t>
            </w:r>
          </w:p>
        </w:tc>
        <w:tc>
          <w:tcPr>
            <w:tcW w:w="11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r>
      <w:tr>
        <w:trPr>
          <w:trHeight w:val="1" w:hRule="atLeast"/>
          <w:jc w:val="left"/>
        </w:trPr>
        <w:tc>
          <w:tcPr>
            <w:tcW w:w="17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Exhaust fumes</w:t>
            </w:r>
          </w:p>
        </w:tc>
        <w:tc>
          <w:tcPr>
            <w:tcW w:w="9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10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8</w:t>
            </w:r>
          </w:p>
        </w:tc>
        <w:tc>
          <w:tcPr>
            <w:tcW w:w="26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4"/>
                <w:shd w:fill="F8F8F8" w:val="clear"/>
              </w:rPr>
            </w:pPr>
            <w:r>
              <w:rPr>
                <w:rFonts w:ascii="Arial" w:hAnsi="Arial" w:cs="Arial" w:eastAsia="Arial"/>
                <w:color w:val="auto"/>
                <w:spacing w:val="0"/>
                <w:position w:val="0"/>
                <w:sz w:val="24"/>
                <w:shd w:fill="F8F8F8" w:val="clear"/>
              </w:rPr>
              <w:t xml:space="preserve">Equipment to be switched off when not in use.</w:t>
            </w:r>
          </w:p>
          <w:p>
            <w:pPr>
              <w:spacing w:before="0" w:after="0" w:line="240"/>
              <w:ind w:right="0" w:left="0" w:firstLine="0"/>
              <w:jc w:val="left"/>
              <w:rPr>
                <w:rFonts w:ascii="Arial" w:hAnsi="Arial" w:cs="Arial" w:eastAsia="Arial"/>
                <w:color w:val="auto"/>
                <w:spacing w:val="0"/>
                <w:position w:val="0"/>
                <w:sz w:val="24"/>
                <w:shd w:fill="F8F8F8" w:val="clear"/>
              </w:rPr>
            </w:pPr>
          </w:p>
          <w:p>
            <w:pPr>
              <w:spacing w:before="0" w:after="0" w:line="240"/>
              <w:ind w:right="0" w:left="0" w:firstLine="0"/>
              <w:jc w:val="left"/>
              <w:rPr>
                <w:rFonts w:ascii="Arial" w:hAnsi="Arial" w:cs="Arial" w:eastAsia="Arial"/>
                <w:color w:val="auto"/>
                <w:spacing w:val="0"/>
                <w:position w:val="0"/>
                <w:sz w:val="24"/>
                <w:shd w:fill="F8F8F8" w:val="clear"/>
              </w:rPr>
            </w:pPr>
            <w:r>
              <w:rPr>
                <w:rFonts w:ascii="Arial" w:hAnsi="Arial" w:cs="Arial" w:eastAsia="Arial"/>
                <w:color w:val="auto"/>
                <w:spacing w:val="0"/>
                <w:position w:val="0"/>
                <w:sz w:val="24"/>
                <w:shd w:fill="F8F8F8" w:val="clear"/>
              </w:rPr>
              <w:t xml:space="preserve">Regular maintenance to be undertaken on plant to prevent excessive generation of fumes.</w:t>
            </w:r>
          </w:p>
          <w:p>
            <w:pPr>
              <w:spacing w:before="0" w:after="0" w:line="240"/>
              <w:ind w:right="0" w:left="0" w:firstLine="0"/>
              <w:jc w:val="left"/>
              <w:rPr>
                <w:rFonts w:ascii="Arial" w:hAnsi="Arial" w:cs="Arial" w:eastAsia="Arial"/>
                <w:color w:val="auto"/>
                <w:spacing w:val="0"/>
                <w:position w:val="0"/>
                <w:sz w:val="24"/>
                <w:shd w:fill="F8F8F8" w:val="clear"/>
              </w:rPr>
            </w:pPr>
          </w:p>
          <w:p>
            <w:pPr>
              <w:spacing w:before="0" w:after="0" w:line="240"/>
              <w:ind w:right="0" w:left="0" w:firstLine="0"/>
              <w:jc w:val="left"/>
              <w:rPr>
                <w:rFonts w:ascii="Arial" w:hAnsi="Arial" w:cs="Arial" w:eastAsia="Arial"/>
                <w:color w:val="auto"/>
                <w:spacing w:val="0"/>
                <w:position w:val="0"/>
                <w:sz w:val="24"/>
                <w:shd w:fill="F8F8F8" w:val="clear"/>
              </w:rPr>
            </w:pPr>
            <w:r>
              <w:rPr>
                <w:rFonts w:ascii="Arial" w:hAnsi="Arial" w:cs="Arial" w:eastAsia="Arial"/>
                <w:color w:val="auto"/>
                <w:spacing w:val="0"/>
                <w:position w:val="0"/>
                <w:sz w:val="24"/>
                <w:shd w:fill="F8F8F8" w:val="clear"/>
              </w:rPr>
              <w:t xml:space="preserve">Persons to avoid standing in path of fumes where possible.</w:t>
            </w:r>
          </w:p>
          <w:p>
            <w:pPr>
              <w:spacing w:before="0" w:after="0" w:line="240"/>
              <w:ind w:right="0" w:left="0" w:firstLine="0"/>
              <w:jc w:val="left"/>
              <w:rPr>
                <w:rFonts w:ascii="Arial" w:hAnsi="Arial" w:cs="Arial" w:eastAsia="Arial"/>
                <w:color w:val="auto"/>
                <w:spacing w:val="0"/>
                <w:position w:val="0"/>
                <w:sz w:val="24"/>
                <w:shd w:fill="F8F8F8" w:val="clear"/>
              </w:rPr>
            </w:pPr>
          </w:p>
          <w:p>
            <w:pPr>
              <w:spacing w:before="0" w:after="0" w:line="240"/>
              <w:ind w:right="0" w:left="0" w:firstLine="0"/>
              <w:jc w:val="left"/>
              <w:rPr>
                <w:color w:val="auto"/>
                <w:spacing w:val="0"/>
                <w:position w:val="0"/>
              </w:rPr>
            </w:pPr>
            <w:r>
              <w:rPr>
                <w:rFonts w:ascii="Arial" w:hAnsi="Arial" w:cs="Arial" w:eastAsia="Arial"/>
                <w:color w:val="auto"/>
                <w:spacing w:val="0"/>
                <w:position w:val="0"/>
                <w:sz w:val="24"/>
                <w:shd w:fill="F8F8F8" w:val="clear"/>
              </w:rPr>
              <w:t xml:space="preserve">Respiratory masks to be worn where practical.</w:t>
            </w: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11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r>
      <w:tr>
        <w:trPr>
          <w:trHeight w:val="1" w:hRule="atLeast"/>
          <w:jc w:val="left"/>
        </w:trPr>
        <w:tc>
          <w:tcPr>
            <w:tcW w:w="17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Unprotected setting out of pins</w:t>
            </w:r>
          </w:p>
        </w:tc>
        <w:tc>
          <w:tcPr>
            <w:tcW w:w="9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10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8</w:t>
            </w:r>
          </w:p>
        </w:tc>
        <w:tc>
          <w:tcPr>
            <w:tcW w:w="26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Arial" w:hAnsi="Arial" w:cs="Arial" w:eastAsia="Arial"/>
                <w:color w:val="auto"/>
                <w:spacing w:val="0"/>
                <w:position w:val="0"/>
                <w:sz w:val="24"/>
                <w:shd w:fill="F8F8F8" w:val="clear"/>
              </w:rPr>
              <w:t xml:space="preserve">All protruding steel setting out pins to receive a mushroom. Positions to be sprayed as necessary. </w:t>
            </w: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11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r>
      <w:tr>
        <w:trPr>
          <w:trHeight w:val="1" w:hRule="atLeast"/>
          <w:jc w:val="left"/>
        </w:trPr>
        <w:tc>
          <w:tcPr>
            <w:tcW w:w="17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Compressed air</w:t>
            </w:r>
          </w:p>
        </w:tc>
        <w:tc>
          <w:tcPr>
            <w:tcW w:w="9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X</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10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8</w:t>
            </w:r>
          </w:p>
        </w:tc>
        <w:tc>
          <w:tcPr>
            <w:tcW w:w="26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4"/>
                <w:shd w:fill="F8F8F8" w:val="clear"/>
              </w:rPr>
            </w:pPr>
            <w:r>
              <w:rPr>
                <w:rFonts w:ascii="Arial" w:hAnsi="Arial" w:cs="Arial" w:eastAsia="Arial"/>
                <w:color w:val="auto"/>
                <w:spacing w:val="0"/>
                <w:position w:val="0"/>
                <w:sz w:val="24"/>
                <w:shd w:fill="F8F8F8" w:val="clear"/>
              </w:rPr>
              <w:t xml:space="preserve">Air hoses to be visually inspected in the pre-start rig inspection. Any damages / excessively worn hoses are to be replaced.</w:t>
            </w:r>
          </w:p>
          <w:p>
            <w:pPr>
              <w:spacing w:before="0" w:after="0" w:line="240"/>
              <w:ind w:right="0" w:left="0" w:firstLine="0"/>
              <w:jc w:val="left"/>
              <w:rPr>
                <w:rFonts w:ascii="Arial" w:hAnsi="Arial" w:cs="Arial" w:eastAsia="Arial"/>
                <w:color w:val="auto"/>
                <w:spacing w:val="0"/>
                <w:position w:val="0"/>
                <w:sz w:val="24"/>
                <w:shd w:fill="F8F8F8" w:val="clear"/>
              </w:rPr>
            </w:pPr>
          </w:p>
          <w:p>
            <w:pPr>
              <w:spacing w:before="0" w:after="0" w:line="240"/>
              <w:ind w:right="0" w:left="0" w:firstLine="0"/>
              <w:jc w:val="left"/>
              <w:rPr>
                <w:color w:val="auto"/>
                <w:spacing w:val="0"/>
                <w:position w:val="0"/>
              </w:rPr>
            </w:pPr>
            <w:r>
              <w:rPr>
                <w:rFonts w:ascii="Arial" w:hAnsi="Arial" w:cs="Arial" w:eastAsia="Arial"/>
                <w:color w:val="auto"/>
                <w:spacing w:val="0"/>
                <w:position w:val="0"/>
                <w:sz w:val="24"/>
                <w:shd w:fill="F8F8F8" w:val="clear"/>
              </w:rPr>
              <w:t xml:space="preserve">All hoses are to have secure connections with whip checks.</w:t>
            </w:r>
          </w:p>
        </w:tc>
        <w:tc>
          <w:tcPr>
            <w:tcW w:w="12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11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1</w:t>
            </w:r>
          </w:p>
        </w:tc>
        <w:tc>
          <w:tcPr>
            <w:tcW w:w="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4"/>
                <w:shd w:fill="auto" w:val="clear"/>
              </w:rPr>
              <w:t xml:space="preserve">4</w:t>
            </w:r>
          </w:p>
        </w:tc>
      </w:tr>
    </w:tbl>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2.8 Full Schedule of Works</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With the experience gained from previous projects with similar attributes, I have gained a knowledge of the types of tasks involved in the construction of a bridge. Spons book (2018) and internet sources and similar case studies were also analysed to determine the tasks that would occur, the material, plant, labour and the duration of each task, this provided the total number of weeks the construction would take. </w:t>
      </w: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Gantt chart used to show the data, and how the tasks will overlap was developed using Astra Powerproject. Which demonstrates the whole project in a table format, illustrating the timescale and flow of construction work the project requires.  The start date of the project was to begin on the 20/04/2020 and end on the 14/10/2021, meaning a total number of 18 months and 6 days is the estimated time scale for the overall project, which for a construction of this type and size is a reasonable time.</w:t>
      </w: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p>
    <w:p>
      <w:pPr>
        <w:tabs>
          <w:tab w:val="left" w:pos="1110" w:leader="none"/>
        </w:tabs>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See Gantt chart attached for the projects full schedule of works, with specific milestones throughout the tasks. </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2.9 Distribution of Labour and Resources Along Time, With Milestones</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labour required for the project was created in the Gantt chart, a column was added to show the workforce for each task. The team ranges from the architect and civil engineer to the concrete form workers and labourers. Each task was given the required number of workers needed, a set price for the labour was found by analysing up to date pay grades of construction workers and utilizing the spoons book (2018) labour rates. This has allowed each trade to be given an estimated price per hour, showing the weekly rate of labour needed for the project. Certain professionals are given price work e.g. the architect, when undertaking a task. The project manager, Quantity surveyor, site manager, trainee engineer and Structural engineer are not priced for each task highlighted in the Gantt chart, they will remain on site for the duration of the construction therefore will be added in as if they are working every day. </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2.9.1 Charge Rates for Workforce </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tbl>
      <w:tblPr/>
      <w:tblGrid>
        <w:gridCol w:w="3005"/>
        <w:gridCol w:w="3005"/>
        <w:gridCol w:w="3006"/>
      </w:tblGrid>
      <w:tr>
        <w:trPr>
          <w:trHeight w:val="1" w:hRule="atLeast"/>
          <w:jc w:val="left"/>
        </w:trPr>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Job title </w:t>
            </w:r>
          </w:p>
        </w:tc>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Hourly rate (£)</w:t>
            </w:r>
          </w:p>
        </w:tc>
        <w:tc>
          <w:tcPr>
            <w:tcW w:w="300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Weekly Rate (£)</w:t>
            </w:r>
          </w:p>
        </w:tc>
      </w:tr>
      <w:tr>
        <w:trPr>
          <w:trHeight w:val="1" w:hRule="atLeast"/>
          <w:jc w:val="left"/>
        </w:trPr>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Architect </w:t>
            </w:r>
          </w:p>
        </w:tc>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Price work</w:t>
            </w:r>
          </w:p>
        </w:tc>
        <w:tc>
          <w:tcPr>
            <w:tcW w:w="300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Price work</w:t>
            </w:r>
          </w:p>
        </w:tc>
      </w:tr>
      <w:tr>
        <w:trPr>
          <w:trHeight w:val="1" w:hRule="atLeast"/>
          <w:jc w:val="left"/>
        </w:trPr>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Architectural technologist</w:t>
            </w:r>
          </w:p>
        </w:tc>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Price work </w:t>
            </w:r>
          </w:p>
        </w:tc>
        <w:tc>
          <w:tcPr>
            <w:tcW w:w="300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Price work </w:t>
            </w:r>
          </w:p>
        </w:tc>
      </w:tr>
      <w:tr>
        <w:trPr>
          <w:trHeight w:val="1" w:hRule="atLeast"/>
          <w:jc w:val="left"/>
        </w:trPr>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Structural engineer</w:t>
            </w:r>
          </w:p>
        </w:tc>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£28.82</w:t>
            </w:r>
          </w:p>
        </w:tc>
        <w:tc>
          <w:tcPr>
            <w:tcW w:w="300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£1123.98</w:t>
            </w:r>
          </w:p>
        </w:tc>
      </w:tr>
      <w:tr>
        <w:trPr>
          <w:trHeight w:val="1" w:hRule="atLeast"/>
          <w:jc w:val="left"/>
        </w:trPr>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Quantity surveyor</w:t>
            </w:r>
          </w:p>
        </w:tc>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£27.98</w:t>
            </w:r>
          </w:p>
        </w:tc>
        <w:tc>
          <w:tcPr>
            <w:tcW w:w="300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£1091.22</w:t>
            </w:r>
          </w:p>
        </w:tc>
      </w:tr>
      <w:tr>
        <w:trPr>
          <w:trHeight w:val="1" w:hRule="atLeast"/>
          <w:jc w:val="left"/>
        </w:trPr>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Project manager</w:t>
            </w:r>
          </w:p>
        </w:tc>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£27.41</w:t>
            </w:r>
          </w:p>
        </w:tc>
        <w:tc>
          <w:tcPr>
            <w:tcW w:w="300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£1068.99</w:t>
            </w:r>
          </w:p>
        </w:tc>
      </w:tr>
      <w:tr>
        <w:trPr>
          <w:trHeight w:val="1" w:hRule="atLeast"/>
          <w:jc w:val="left"/>
        </w:trPr>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Trades man</w:t>
            </w:r>
          </w:p>
        </w:tc>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£19.32</w:t>
            </w:r>
          </w:p>
        </w:tc>
        <w:tc>
          <w:tcPr>
            <w:tcW w:w="300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£753.48</w:t>
            </w:r>
          </w:p>
        </w:tc>
      </w:tr>
      <w:tr>
        <w:trPr>
          <w:trHeight w:val="1" w:hRule="atLeast"/>
          <w:jc w:val="left"/>
        </w:trPr>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Specialist</w:t>
            </w:r>
          </w:p>
        </w:tc>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£15.46</w:t>
            </w:r>
          </w:p>
        </w:tc>
        <w:tc>
          <w:tcPr>
            <w:tcW w:w="300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£602.94</w:t>
            </w:r>
          </w:p>
        </w:tc>
      </w:tr>
      <w:tr>
        <w:trPr>
          <w:trHeight w:val="1" w:hRule="atLeast"/>
          <w:jc w:val="left"/>
        </w:trPr>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Concrete form worker</w:t>
            </w:r>
          </w:p>
        </w:tc>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£15.78</w:t>
            </w:r>
          </w:p>
        </w:tc>
        <w:tc>
          <w:tcPr>
            <w:tcW w:w="300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£615.42</w:t>
            </w:r>
          </w:p>
        </w:tc>
      </w:tr>
      <w:tr>
        <w:trPr>
          <w:trHeight w:val="1" w:hRule="atLeast"/>
          <w:jc w:val="left"/>
        </w:trPr>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Steel fitter</w:t>
            </w:r>
          </w:p>
        </w:tc>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£14.34</w:t>
            </w:r>
          </w:p>
        </w:tc>
        <w:tc>
          <w:tcPr>
            <w:tcW w:w="300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£559.26</w:t>
            </w:r>
          </w:p>
        </w:tc>
      </w:tr>
      <w:tr>
        <w:trPr>
          <w:trHeight w:val="1" w:hRule="atLeast"/>
          <w:jc w:val="left"/>
        </w:trPr>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Labourer</w:t>
            </w:r>
          </w:p>
        </w:tc>
        <w:tc>
          <w:tcPr>
            <w:tcW w:w="3005"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£8.97</w:t>
            </w:r>
          </w:p>
        </w:tc>
        <w:tc>
          <w:tcPr>
            <w:tcW w:w="300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£349.83</w:t>
            </w:r>
          </w:p>
        </w:tc>
      </w:tr>
    </w:tbl>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100" w:line="36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2.10  Summery Cost for the Construction </w:t>
      </w: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Cost of the project was split into two sections, firstly, the labour workers were assigned to each task and salary rates were established to work out a cost of labour per task (this is shown in the Gantt chart). Secondly, each task was placed in the table of summary cost highlighted below and a summary cost including 1) labour rates 2) material cost 3)plant cost was calculated to give an overview of total project cost and an insight into the broken down individual task cost (this is shown in the table below as Covid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19 prevented access to the IQ building to finalise the Gantt chart).</w:t>
      </w:r>
    </w:p>
    <w:p>
      <w:pPr>
        <w:spacing w:before="0" w:after="100" w:line="360"/>
        <w:ind w:right="0" w:left="0" w:firstLine="0"/>
        <w:jc w:val="left"/>
        <w:rPr>
          <w:rFonts w:ascii="Arial" w:hAnsi="Arial" w:cs="Arial" w:eastAsia="Arial"/>
          <w:color w:val="2E74B5"/>
          <w:spacing w:val="0"/>
          <w:position w:val="0"/>
          <w:sz w:val="28"/>
          <w:shd w:fill="auto" w:val="clear"/>
        </w:rPr>
      </w:pPr>
    </w:p>
    <w:p>
      <w:pPr>
        <w:keepNext w:val="true"/>
        <w:keepLines w:val="true"/>
        <w:spacing w:before="4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2.10.1 Table of Summary Cost (labour, materials and plant)</w:t>
      </w:r>
    </w:p>
    <w:p>
      <w:pPr>
        <w:spacing w:before="0" w:after="100" w:line="36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tbl>
      <w:tblPr/>
      <w:tblGrid>
        <w:gridCol w:w="5949"/>
        <w:gridCol w:w="3067"/>
      </w:tblGrid>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Tasks</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Total summary cost per task (including labour, material and plant costings) (£)</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Pre-construction</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Initial discussions with client</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Design (drawings, specification)</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£39,000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Cash flow forecast</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£3,400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Bidding and submittals</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£1,800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Permits, licences and contracts</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Human resources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Site planning</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Site layout consideration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Site access and boundary hoarding</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Site offices and welfare container installation</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£46500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initial Machinery, equipment and material delivery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£230000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Site entrance/exit and delivery route construction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tabs>
                <w:tab w:val="center" w:pos="1425" w:leader="none"/>
              </w:tabs>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£950</w:t>
              <w:tab/>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Construction stage - Foundations</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Section 1</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cofferdam construction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£26000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Excavation for foundations</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£6600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Pilling construction - precast</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£34600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pile caps construction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£2900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cast in situ - concrete pillar construction</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£38000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section 2</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Cofferdam construction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£26000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excavation for foundations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£6600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Piling construction - precast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£34600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pile cap construction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£2900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cast in situ - concrete pillar construction</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£38000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Foundation/concrete inspection</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tabs>
                <w:tab w:val="center" w:pos="1425" w:leader="none"/>
              </w:tabs>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£1100</w:t>
              <w:tab/>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Construction stage - Bridge abutments</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Steel arc construction from both concrete pillars</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£120000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Abutment construction cast in situ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£48000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abutment 1 concrete pour</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£26600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hardcore compacting behind abutment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£3400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Approaching slab construction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£16450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Section 2</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Abutment construction cast in situ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£48000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abutment 2 concrete pour</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£26600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hardcore compacting behind abutment</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£3400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Approaching slab construction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£16450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Abutment inspection</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Construction stage - Bridge deck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Section 1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Installation of cast in situ frame/mould (section 1)</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£80000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Reinforcement installation (section 1)</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£16900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Concrete pouring into frame (section 1)</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tabs>
                <w:tab w:val="center" w:pos="1425" w:leader="none"/>
              </w:tabs>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£32000</w:t>
              <w:tab/>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Section 2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Connection between deck and concrete pillar</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Installation of case in situ frame/mould (section 2)</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£80000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Reinforcement installation (section 2)</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£16900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Concrete pouring into frame (section 2)</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£32000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Inspection for section 1 and 2</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£2100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Section 3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Connection between deck and concrete pillar</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Installation of case in situ frame/mould (section 3)</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£80000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Reinforcement installation (section 3)</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£16900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Concrete pouring into frame (section 3)</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£32000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Section 4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Installation of case in situ frame/mould (section 4)</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£80000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Reinforcement installation (section 4)</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£16900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Concrete pouring into frame (section 4)</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£32000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Inspection for section 3 and 4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tabs>
                <w:tab w:val="center" w:pos="1425" w:leader="none"/>
              </w:tabs>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£2200</w:t>
              <w:tab/>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Construction stage - finishes</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Parapet construction (left)</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£39000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Parapet construction (right)</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£39000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Surface finish on deck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£68000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Markings on deck for pedestrians</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£4600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Solar panels (lighting) installation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£45900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Final finishes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£112500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Mooring construction - abutment and deck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Abutment construction for mooring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£36000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Abutment approaching slab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£29000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Mooring timber ramp to water from abutment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£13200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Installation of flamboyant deck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£88000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Connection between ramp and deck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£3600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Section 2</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Abutment construction for mooring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£36000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Abutment approaching slab</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£24000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Mooring timber ramp to water from abutment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£13200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Connection between deck and ramp</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tabs>
                <w:tab w:val="center" w:pos="1425" w:leader="none"/>
              </w:tabs>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£3600</w:t>
              <w:tab/>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 Anchors installation</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£56000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Parapet construction for mooring</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£29000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Mooring finishes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£18500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Mooring Inspections</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£3400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Post construction stage - Not on the bridge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Pathways and brick pavers on platforms - construction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£50450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Walkway to bridge construction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£11600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Snagging and final clear up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£1750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Final inspections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£3600        </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Removal of machinery and equipment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Removal of Site offices and welfare facilities </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£600</w:t>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Contract finishes</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tabs>
                <w:tab w:val="center" w:pos="1425" w:leader="none"/>
              </w:tabs>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£1300</w:t>
              <w:tab/>
            </w:r>
          </w:p>
        </w:tc>
      </w:tr>
      <w:tr>
        <w:trPr>
          <w:trHeight w:val="1" w:hRule="atLeast"/>
          <w:jc w:val="left"/>
        </w:trPr>
        <w:tc>
          <w:tcPr>
            <w:tcW w:w="5949"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spacing w:before="0" w:after="0" w:line="24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Total for tasks=</w:t>
            </w:r>
          </w:p>
        </w:tc>
        <w:tc>
          <w:tcPr>
            <w:tcW w:w="3067" w:type="dxa"/>
            <w:tcBorders>
              <w:top w:val="single" w:color="666666" w:sz="4"/>
              <w:left w:val="single" w:color="000000" w:sz="0"/>
              <w:bottom w:val="single" w:color="666666" w:sz="4"/>
              <w:right w:val="single" w:color="000000" w:sz="0"/>
            </w:tcBorders>
            <w:shd w:color="000000" w:fill="ffffff" w:val="clear"/>
            <w:tcMar>
              <w:left w:w="108" w:type="dxa"/>
              <w:right w:w="108" w:type="dxa"/>
            </w:tcMar>
            <w:vAlign w:val="top"/>
          </w:tcPr>
          <w:p>
            <w:pPr>
              <w:tabs>
                <w:tab w:val="center" w:pos="1425" w:leader="none"/>
              </w:tabs>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£2,169,960</w:t>
            </w:r>
          </w:p>
        </w:tc>
      </w:tr>
    </w:tbl>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estimated total cost for the labour, materials and plant was £2,170,000 rounded up. The project manager, site manager, QS, Structural engineer and trainee structural engineer will remain on the project from the initial start date through to the completion date meaning the hourly rate (charge rate table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figure 9) will be multiplied by the number of months the construction is ongoing for, to produce the Table of pay rates for 18 months.</w:t>
      </w:r>
    </w:p>
    <w:p>
      <w:pPr>
        <w:spacing w:before="0" w:after="100" w:line="360"/>
        <w:ind w:right="0" w:left="0" w:firstLine="0"/>
        <w:jc w:val="left"/>
        <w:rPr>
          <w:rFonts w:ascii="Arial" w:hAnsi="Arial" w:cs="Arial" w:eastAsia="Arial"/>
          <w:color w:val="2E74B5"/>
          <w:spacing w:val="0"/>
          <w:position w:val="0"/>
          <w:sz w:val="28"/>
          <w:shd w:fill="auto" w:val="clear"/>
        </w:rPr>
      </w:pPr>
    </w:p>
    <w:p>
      <w:pPr>
        <w:spacing w:before="0" w:after="100" w:line="36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2.10.2 Table of Pay Rates for 18 Months</w:t>
      </w:r>
    </w:p>
    <w:tbl>
      <w:tblPr/>
      <w:tblGrid>
        <w:gridCol w:w="4253"/>
        <w:gridCol w:w="4763"/>
      </w:tblGrid>
      <w:tr>
        <w:trPr>
          <w:trHeight w:val="400" w:hRule="auto"/>
          <w:jc w:val="left"/>
        </w:trPr>
        <w:tc>
          <w:tcPr>
            <w:tcW w:w="9016" w:type="dxa"/>
            <w:gridSpan w:val="2"/>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shd w:fill="auto" w:val="clear"/>
              </w:rPr>
              <w:t xml:space="preserve">Total amount of pay for the construction (18 months)</w:t>
            </w:r>
          </w:p>
        </w:tc>
      </w:tr>
      <w:tr>
        <w:trPr>
          <w:trHeight w:val="646" w:hRule="auto"/>
          <w:jc w:val="left"/>
        </w:trPr>
        <w:tc>
          <w:tcPr>
            <w:tcW w:w="4253"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u w:val="single"/>
                <w:shd w:fill="auto" w:val="clear"/>
              </w:rPr>
              <w:t xml:space="preserve">Title</w:t>
            </w:r>
          </w:p>
        </w:tc>
        <w:tc>
          <w:tcPr>
            <w:tcW w:w="4763"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b/>
                <w:i/>
                <w:color w:val="000000"/>
                <w:spacing w:val="0"/>
                <w:position w:val="0"/>
                <w:sz w:val="24"/>
                <w:u w:val="single"/>
                <w:shd w:fill="auto" w:val="clear"/>
              </w:rPr>
              <w:t xml:space="preserve">18 months’ pay salary</w:t>
            </w:r>
          </w:p>
        </w:tc>
      </w:tr>
      <w:tr>
        <w:trPr>
          <w:trHeight w:val="708" w:hRule="auto"/>
          <w:jc w:val="left"/>
        </w:trPr>
        <w:tc>
          <w:tcPr>
            <w:tcW w:w="4253"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shd w:fill="auto" w:val="clear"/>
              </w:rPr>
              <w:t xml:space="preserve">Project manager</w:t>
            </w:r>
          </w:p>
        </w:tc>
        <w:tc>
          <w:tcPr>
            <w:tcW w:w="4763"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shd w:fill="auto" w:val="clear"/>
              </w:rPr>
              <w:t xml:space="preserve">£76967.28</w:t>
            </w:r>
          </w:p>
        </w:tc>
      </w:tr>
      <w:tr>
        <w:trPr>
          <w:trHeight w:val="594" w:hRule="auto"/>
          <w:jc w:val="left"/>
        </w:trPr>
        <w:tc>
          <w:tcPr>
            <w:tcW w:w="4253"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shd w:fill="auto" w:val="clear"/>
              </w:rPr>
              <w:t xml:space="preserve">Quantity surveyor </w:t>
            </w:r>
          </w:p>
        </w:tc>
        <w:tc>
          <w:tcPr>
            <w:tcW w:w="4763"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shd w:fill="auto" w:val="clear"/>
              </w:rPr>
              <w:t xml:space="preserve">£78567.84</w:t>
            </w:r>
          </w:p>
        </w:tc>
      </w:tr>
      <w:tr>
        <w:trPr>
          <w:trHeight w:val="698" w:hRule="auto"/>
          <w:jc w:val="left"/>
        </w:trPr>
        <w:tc>
          <w:tcPr>
            <w:tcW w:w="4253"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shd w:fill="auto" w:val="clear"/>
              </w:rPr>
              <w:t xml:space="preserve">Structural engineer</w:t>
            </w:r>
          </w:p>
        </w:tc>
        <w:tc>
          <w:tcPr>
            <w:tcW w:w="4763"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shd w:fill="auto" w:val="clear"/>
              </w:rPr>
              <w:t xml:space="preserve">£80926.56</w:t>
            </w:r>
          </w:p>
        </w:tc>
      </w:tr>
      <w:tr>
        <w:trPr>
          <w:trHeight w:val="660" w:hRule="auto"/>
          <w:jc w:val="left"/>
        </w:trPr>
        <w:tc>
          <w:tcPr>
            <w:tcW w:w="4253"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shd w:fill="auto" w:val="clear"/>
              </w:rPr>
              <w:t xml:space="preserve">Trainee engineer</w:t>
            </w:r>
          </w:p>
        </w:tc>
        <w:tc>
          <w:tcPr>
            <w:tcW w:w="4763"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shd w:fill="auto" w:val="clear"/>
              </w:rPr>
              <w:t xml:space="preserve">£25608.96</w:t>
            </w:r>
          </w:p>
        </w:tc>
      </w:tr>
      <w:tr>
        <w:trPr>
          <w:trHeight w:val="521" w:hRule="auto"/>
          <w:jc w:val="left"/>
        </w:trPr>
        <w:tc>
          <w:tcPr>
            <w:tcW w:w="4253"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shd w:fill="auto" w:val="clear"/>
              </w:rPr>
              <w:t xml:space="preserve">Site manager</w:t>
            </w:r>
          </w:p>
        </w:tc>
        <w:tc>
          <w:tcPr>
            <w:tcW w:w="4763"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shd w:fill="auto" w:val="clear"/>
              </w:rPr>
              <w:t xml:space="preserve">£61158.24</w:t>
            </w:r>
          </w:p>
        </w:tc>
      </w:tr>
      <w:tr>
        <w:trPr>
          <w:trHeight w:val="521" w:hRule="auto"/>
          <w:jc w:val="left"/>
        </w:trPr>
        <w:tc>
          <w:tcPr>
            <w:tcW w:w="4253"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shd w:fill="auto" w:val="clear"/>
              </w:rPr>
              <w:t xml:space="preserve">Total for key workers over 18 months = </w:t>
            </w:r>
          </w:p>
        </w:tc>
        <w:tc>
          <w:tcPr>
            <w:tcW w:w="4763"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u w:val="single"/>
                <w:shd w:fill="auto" w:val="clear"/>
              </w:rPr>
              <w:t xml:space="preserve">£323228.88</w:t>
            </w:r>
          </w:p>
        </w:tc>
      </w:tr>
    </w:tbl>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i/>
          <w:color w:val="auto"/>
          <w:spacing w:val="0"/>
          <w:position w:val="0"/>
          <w:sz w:val="24"/>
          <w:u w:val="single"/>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Therefore, after adding the salaries shown in figure 10 and adding a 10% cut for any unforeseen hazards/ mistakes. The overall project estimated summary cost equals = </w:t>
      </w:r>
    </w:p>
    <w:p>
      <w:pPr>
        <w:spacing w:before="0" w:after="0" w:line="240"/>
        <w:ind w:right="0" w:left="0" w:firstLine="0"/>
        <w:jc w:val="center"/>
        <w:rPr>
          <w:rFonts w:ascii="Arial" w:hAnsi="Arial" w:cs="Arial" w:eastAsia="Arial"/>
          <w:b/>
          <w:color w:val="auto"/>
          <w:spacing w:val="0"/>
          <w:position w:val="0"/>
          <w:sz w:val="24"/>
          <w:u w:val="single"/>
          <w:shd w:fill="auto" w:val="clear"/>
        </w:rPr>
      </w:pPr>
    </w:p>
    <w:p>
      <w:pPr>
        <w:spacing w:before="0" w:after="0" w:line="240"/>
        <w:ind w:right="0" w:left="0" w:firstLine="0"/>
        <w:jc w:val="center"/>
        <w:rPr>
          <w:rFonts w:ascii="Arial" w:hAnsi="Arial" w:cs="Arial" w:eastAsia="Arial"/>
          <w:color w:val="auto"/>
          <w:spacing w:val="0"/>
          <w:position w:val="0"/>
          <w:sz w:val="32"/>
          <w:u w:val="single"/>
          <w:shd w:fill="auto" w:val="clear"/>
        </w:rPr>
      </w:pPr>
      <w:r>
        <w:rPr>
          <w:rFonts w:ascii="Arial" w:hAnsi="Arial" w:cs="Arial" w:eastAsia="Arial"/>
          <w:b/>
          <w:color w:val="auto"/>
          <w:spacing w:val="0"/>
          <w:position w:val="0"/>
          <w:sz w:val="32"/>
          <w:u w:val="single"/>
          <w:shd w:fill="auto" w:val="clear"/>
        </w:rPr>
        <w:t xml:space="preserve">£2,742,551.99</w:t>
      </w:r>
    </w:p>
    <w:p>
      <w:pPr>
        <w:spacing w:before="0" w:after="100" w:line="36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2.11  Site Layout at Different Stages of Work</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site will have two sperate parts at each end of the bridge, therefore two separate site plans were needed. An initial overview of the overall site is displayed in figure 8 below, this was developed to illustrate the site in the ‘pre construction and planning stage’ after this stage, the site plan focuses in on each side of the dock, showing the site layout throughout the construction stage. </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i/>
          <w:color w:val="auto"/>
          <w:spacing w:val="0"/>
          <w:position w:val="0"/>
          <w:sz w:val="24"/>
          <w:u w:val="single"/>
          <w:shd w:fill="auto" w:val="clear"/>
        </w:rPr>
      </w:pPr>
      <w:r>
        <w:object w:dxaOrig="8530" w:dyaOrig="6004">
          <v:rect xmlns:o="urn:schemas-microsoft-com:office:office" xmlns:v="urn:schemas-microsoft-com:vml" id="rectole0000000014" style="width:426.500000pt;height:300.200000pt" o:preferrelative="t" o:ole="">
            <o:lock v:ext="edit"/>
            <v:imagedata xmlns:r="http://schemas.openxmlformats.org/officeDocument/2006/relationships" r:id="docRId29" o:title=""/>
          </v:rect>
          <o:OLEObject xmlns:r="http://schemas.openxmlformats.org/officeDocument/2006/relationships" xmlns:o="urn:schemas-microsoft-com:office:office" Type="Embed" ProgID="StaticMetafile" DrawAspect="Content" ObjectID="0000000014" ShapeID="rectole0000000014" r:id="docRId28"/>
        </w:object>
      </w:r>
    </w:p>
    <w:p>
      <w:pPr>
        <w:spacing w:before="0" w:after="0" w:line="240"/>
        <w:ind w:right="0" w:left="0" w:firstLine="0"/>
        <w:jc w:val="center"/>
        <w:rPr>
          <w:rFonts w:ascii="Times New Roman" w:hAnsi="Times New Roman" w:cs="Times New Roman" w:eastAsia="Times New Roman"/>
          <w:i/>
          <w:color w:val="auto"/>
          <w:spacing w:val="0"/>
          <w:position w:val="0"/>
          <w:sz w:val="24"/>
          <w:u w:val="single"/>
          <w:shd w:fill="auto" w:val="clear"/>
        </w:rPr>
      </w:pPr>
    </w:p>
    <w:p>
      <w:pPr>
        <w:spacing w:before="0" w:after="0"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Figure 2.5: Overall site plan (preconstruction stage)</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site on A14B and A17 nearest the roundabout will be the main site used by all the workforce at stage one (see figure 6), this site will have slightly more machinery, equipment and materials because this is the initial side the bridge will be constructed from. The site A14B and A17 was chosen as the best starting point because it is easily accessible from the main road and it does not have any surrounding buildings nearby.</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object w:dxaOrig="8654" w:dyaOrig="6502">
          <v:rect xmlns:o="urn:schemas-microsoft-com:office:office" xmlns:v="urn:schemas-microsoft-com:vml" id="rectole0000000015" style="width:432.700000pt;height:325.100000pt" o:preferrelative="t" o:ole="">
            <o:lock v:ext="edit"/>
            <v:imagedata xmlns:r="http://schemas.openxmlformats.org/officeDocument/2006/relationships" r:id="docRId31" o:title=""/>
          </v:rect>
          <o:OLEObject xmlns:r="http://schemas.openxmlformats.org/officeDocument/2006/relationships" xmlns:o="urn:schemas-microsoft-com:office:office" Type="Embed" ProgID="StaticMetafile" DrawAspect="Content" ObjectID="0000000015" ShapeID="rectole0000000015" r:id="docRId30"/>
        </w:object>
      </w:r>
    </w:p>
    <w:p>
      <w:pPr>
        <w:spacing w:before="0" w:after="0" w:line="240"/>
        <w:ind w:right="0" w:left="0" w:firstLine="0"/>
        <w:jc w:val="center"/>
        <w:rPr>
          <w:rFonts w:ascii="Arial" w:hAnsi="Arial" w:cs="Arial" w:eastAsia="Arial"/>
          <w:color w:val="2E74B5"/>
          <w:spacing w:val="0"/>
          <w:position w:val="0"/>
          <w:sz w:val="24"/>
          <w:shd w:fill="auto" w:val="clear"/>
        </w:rPr>
      </w:pPr>
    </w:p>
    <w:p>
      <w:pPr>
        <w:spacing w:before="0" w:after="0"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Figure 2.6: Site plan for A14B and A17 (stage one)</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site established on C4 and B5 will be used to store larger materials and equipment, for the first stage and when the bridge is midway complete, it will become the main site used as machinery and equipment will need to be moved from A14B to C4 and B5 to allow for stage two. The site will then become more detailed and more active, used by all members of the workforce to complete the second stage, figure 7 shows the site once the second stage is in progress (after month 9).</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object w:dxaOrig="8827" w:dyaOrig="6220">
          <v:rect xmlns:o="urn:schemas-microsoft-com:office:office" xmlns:v="urn:schemas-microsoft-com:vml" id="rectole0000000016" style="width:441.350000pt;height:311.000000pt" o:preferrelative="t" o:ole="">
            <o:lock v:ext="edit"/>
            <v:imagedata xmlns:r="http://schemas.openxmlformats.org/officeDocument/2006/relationships" r:id="docRId33" o:title=""/>
          </v:rect>
          <o:OLEObject xmlns:r="http://schemas.openxmlformats.org/officeDocument/2006/relationships" xmlns:o="urn:schemas-microsoft-com:office:office" Type="Embed" ProgID="StaticMetafile" DrawAspect="Content" ObjectID="0000000016" ShapeID="rectole0000000016" r:id="docRId32"/>
        </w:object>
      </w:r>
    </w:p>
    <w:p>
      <w:pPr>
        <w:spacing w:before="0" w:after="0" w:line="240"/>
        <w:ind w:right="0" w:left="0" w:firstLine="0"/>
        <w:jc w:val="center"/>
        <w:rPr>
          <w:rFonts w:ascii="Arial" w:hAnsi="Arial" w:cs="Arial" w:eastAsia="Arial"/>
          <w:i/>
          <w:color w:val="auto"/>
          <w:spacing w:val="0"/>
          <w:position w:val="0"/>
          <w:sz w:val="24"/>
          <w:u w:val="single"/>
          <w:shd w:fill="auto" w:val="clear"/>
        </w:rPr>
      </w:pPr>
    </w:p>
    <w:p>
      <w:pPr>
        <w:spacing w:before="0" w:after="0"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Figure 2.7: Site plan for B5 and C4 (stage 2)</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Figure 6,7 and 8 all show the facilities on site, storage, and secure storage containers along with the safety routes for workers and public. A delivery route is shown in figure 6 and 7 to highlight the entrance and exit path for all deliveries, with wheel washing facilities at the exit. Temporary parking spaces for all workers have also been added in the site layout to avoid any potential complaints. Due to the location and size of the site, the project should be planned carefully to not over crowed the site and only allow for what is necessary to complete the project.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3.0  Sketches</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1200" w:line="240"/>
        <w:ind w:right="0" w:left="0" w:firstLine="0"/>
        <w:jc w:val="center"/>
        <w:rPr>
          <w:rFonts w:ascii="Arial" w:hAnsi="Arial" w:cs="Arial" w:eastAsia="Arial"/>
          <w:color w:val="2E74B5"/>
          <w:spacing w:val="0"/>
          <w:position w:val="0"/>
          <w:sz w:val="28"/>
          <w:shd w:fill="auto" w:val="clear"/>
        </w:rPr>
      </w:pPr>
      <w:r>
        <w:object w:dxaOrig="11966" w:dyaOrig="7537">
          <v:rect xmlns:o="urn:schemas-microsoft-com:office:office" xmlns:v="urn:schemas-microsoft-com:vml" id="rectole0000000017" style="width:598.300000pt;height:376.850000pt" o:preferrelative="t" o:ole="">
            <o:lock v:ext="edit"/>
            <v:imagedata xmlns:r="http://schemas.openxmlformats.org/officeDocument/2006/relationships" r:id="docRId35" o:title=""/>
          </v:rect>
          <o:OLEObject xmlns:r="http://schemas.openxmlformats.org/officeDocument/2006/relationships" xmlns:o="urn:schemas-microsoft-com:office:office" Type="Embed" ProgID="StaticMetafile" DrawAspect="Content" ObjectID="0000000017" ShapeID="rectole0000000017" r:id="docRId34"/>
        </w:object>
      </w:r>
    </w:p>
    <w:p>
      <w:pPr>
        <w:spacing w:before="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ab/>
      </w: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p>
    <w:p>
      <w:pPr>
        <w:tabs>
          <w:tab w:val="left" w:pos="1831" w:leader="none"/>
        </w:tabs>
        <w:spacing w:before="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2E74B5"/>
          <w:spacing w:val="0"/>
          <w:position w:val="0"/>
          <w:sz w:val="28"/>
          <w:shd w:fill="auto" w:val="clear"/>
        </w:rPr>
      </w:pPr>
      <w:r>
        <w:object w:dxaOrig="10860" w:dyaOrig="8146">
          <v:rect xmlns:o="urn:schemas-microsoft-com:office:office" xmlns:v="urn:schemas-microsoft-com:vml" id="rectole0000000018" style="width:543.000000pt;height:407.300000pt" o:preferrelative="t" o:ole="">
            <o:lock v:ext="edit"/>
            <v:imagedata xmlns:r="http://schemas.openxmlformats.org/officeDocument/2006/relationships" r:id="docRId37" o:title=""/>
          </v:rect>
          <o:OLEObject xmlns:r="http://schemas.openxmlformats.org/officeDocument/2006/relationships" xmlns:o="urn:schemas-microsoft-com:office:office" Type="Embed" ProgID="StaticMetafile" DrawAspect="Content" ObjectID="0000000018" ShapeID="rectole0000000018" r:id="docRId36"/>
        </w:object>
      </w:r>
    </w:p>
    <w:p>
      <w:pPr>
        <w:spacing w:before="0" w:after="0" w:line="240"/>
        <w:ind w:right="0" w:left="0" w:firstLine="0"/>
        <w:jc w:val="center"/>
        <w:rPr>
          <w:rFonts w:ascii="Arial" w:hAnsi="Arial" w:cs="Arial" w:eastAsia="Arial"/>
          <w:color w:val="2E74B5"/>
          <w:spacing w:val="0"/>
          <w:position w:val="0"/>
          <w:sz w:val="28"/>
          <w:shd w:fill="auto" w:val="clear"/>
        </w:rPr>
      </w:pPr>
      <w:r>
        <w:object w:dxaOrig="11368" w:dyaOrig="8167">
          <v:rect xmlns:o="urn:schemas-microsoft-com:office:office" xmlns:v="urn:schemas-microsoft-com:vml" id="rectole0000000019" style="width:568.400000pt;height:408.350000pt" o:preferrelative="t" o:ole="">
            <o:lock v:ext="edit"/>
            <v:imagedata xmlns:r="http://schemas.openxmlformats.org/officeDocument/2006/relationships" r:id="docRId39" o:title=""/>
          </v:rect>
          <o:OLEObject xmlns:r="http://schemas.openxmlformats.org/officeDocument/2006/relationships" xmlns:o="urn:schemas-microsoft-com:office:office" Type="Embed" ProgID="StaticMetafile" DrawAspect="Content" ObjectID="0000000019" ShapeID="rectole0000000019" r:id="docRId38"/>
        </w:object>
      </w:r>
    </w:p>
    <w:p>
      <w:pPr>
        <w:spacing w:before="0" w:after="0" w:line="240"/>
        <w:ind w:right="0" w:left="0" w:firstLine="0"/>
        <w:jc w:val="center"/>
        <w:rPr>
          <w:rFonts w:ascii="Arial" w:hAnsi="Arial" w:cs="Arial" w:eastAsia="Arial"/>
          <w:color w:val="2E74B5"/>
          <w:spacing w:val="0"/>
          <w:position w:val="0"/>
          <w:sz w:val="28"/>
          <w:shd w:fill="auto" w:val="clear"/>
        </w:rPr>
      </w:pPr>
      <w:r>
        <w:object w:dxaOrig="11074" w:dyaOrig="8377">
          <v:rect xmlns:o="urn:schemas-microsoft-com:office:office" xmlns:v="urn:schemas-microsoft-com:vml" id="rectole0000000020" style="width:553.700000pt;height:418.850000pt" o:preferrelative="t" o:ole="">
            <o:lock v:ext="edit"/>
            <v:imagedata xmlns:r="http://schemas.openxmlformats.org/officeDocument/2006/relationships" r:id="docRId41" o:title=""/>
          </v:rect>
          <o:OLEObject xmlns:r="http://schemas.openxmlformats.org/officeDocument/2006/relationships" xmlns:o="urn:schemas-microsoft-com:office:office" Type="Embed" ProgID="StaticMetafile" DrawAspect="Content" ObjectID="0000000020" ShapeID="rectole0000000020" r:id="docRId40"/>
        </w:object>
      </w:r>
    </w:p>
    <w:p>
      <w:pPr>
        <w:spacing w:before="0" w:after="0" w:line="240"/>
        <w:ind w:right="0" w:left="0" w:firstLine="0"/>
        <w:jc w:val="center"/>
        <w:rPr>
          <w:rFonts w:ascii="Arial" w:hAnsi="Arial" w:cs="Arial" w:eastAsia="Arial"/>
          <w:color w:val="2E74B5"/>
          <w:spacing w:val="0"/>
          <w:position w:val="0"/>
          <w:sz w:val="28"/>
          <w:shd w:fill="auto" w:val="clear"/>
        </w:rPr>
      </w:pPr>
      <w:r>
        <w:object w:dxaOrig="11171" w:dyaOrig="8342">
          <v:rect xmlns:o="urn:schemas-microsoft-com:office:office" xmlns:v="urn:schemas-microsoft-com:vml" id="rectole0000000021" style="width:558.550000pt;height:417.100000pt" o:preferrelative="t" o:ole="">
            <o:lock v:ext="edit"/>
            <v:imagedata xmlns:r="http://schemas.openxmlformats.org/officeDocument/2006/relationships" r:id="docRId43" o:title=""/>
          </v:rect>
          <o:OLEObject xmlns:r="http://schemas.openxmlformats.org/officeDocument/2006/relationships" xmlns:o="urn:schemas-microsoft-com:office:office" Type="Embed" ProgID="StaticMetafile" DrawAspect="Content" ObjectID="0000000021" ShapeID="rectole0000000021" r:id="docRId42"/>
        </w:object>
      </w:r>
    </w:p>
    <w:p>
      <w:pPr>
        <w:spacing w:before="0" w:after="0" w:line="240"/>
        <w:ind w:right="0" w:left="0" w:firstLine="0"/>
        <w:jc w:val="center"/>
        <w:rPr>
          <w:rFonts w:ascii="Arial" w:hAnsi="Arial" w:cs="Arial" w:eastAsia="Arial"/>
          <w:color w:val="2E74B5"/>
          <w:spacing w:val="0"/>
          <w:position w:val="0"/>
          <w:sz w:val="28"/>
          <w:shd w:fill="auto" w:val="clear"/>
        </w:rPr>
      </w:pPr>
      <w:r>
        <w:object w:dxaOrig="11252" w:dyaOrig="8423">
          <v:rect xmlns:o="urn:schemas-microsoft-com:office:office" xmlns:v="urn:schemas-microsoft-com:vml" id="rectole0000000022" style="width:562.600000pt;height:421.150000pt" o:preferrelative="t" o:ole="">
            <o:lock v:ext="edit"/>
            <v:imagedata xmlns:r="http://schemas.openxmlformats.org/officeDocument/2006/relationships" r:id="docRId45" o:title=""/>
          </v:rect>
          <o:OLEObject xmlns:r="http://schemas.openxmlformats.org/officeDocument/2006/relationships" xmlns:o="urn:schemas-microsoft-com:office:office" Type="Embed" ProgID="StaticMetafile" DrawAspect="Content" ObjectID="0000000022" ShapeID="rectole0000000022" r:id="docRId44"/>
        </w:object>
      </w:r>
      <w:r>
        <w:rPr>
          <w:rFonts w:ascii="Arial" w:hAnsi="Arial" w:cs="Arial" w:eastAsia="Arial"/>
          <w:color w:val="2E74B5"/>
          <w:spacing w:val="0"/>
          <w:position w:val="0"/>
          <w:sz w:val="24"/>
          <w:shd w:fill="auto" w:val="clear"/>
        </w:rPr>
        <w:t xml:space="preserve"> </w:t>
      </w:r>
    </w:p>
    <w:p>
      <w:pPr>
        <w:spacing w:before="0" w:after="480" w:line="240"/>
        <w:ind w:right="0" w:left="0" w:firstLine="0"/>
        <w:jc w:val="center"/>
        <w:rPr>
          <w:rFonts w:ascii="Arial" w:hAnsi="Arial" w:cs="Arial" w:eastAsia="Arial"/>
          <w:color w:val="2E74B5"/>
          <w:spacing w:val="0"/>
          <w:position w:val="0"/>
          <w:sz w:val="28"/>
          <w:shd w:fill="auto" w:val="clear"/>
        </w:rPr>
      </w:pPr>
      <w:r>
        <w:object w:dxaOrig="11421" w:dyaOrig="8386">
          <v:rect xmlns:o="urn:schemas-microsoft-com:office:office" xmlns:v="urn:schemas-microsoft-com:vml" id="rectole0000000023" style="width:571.050000pt;height:419.300000pt" o:preferrelative="t" o:ole="">
            <o:lock v:ext="edit"/>
            <v:imagedata xmlns:r="http://schemas.openxmlformats.org/officeDocument/2006/relationships" r:id="docRId47" o:title=""/>
          </v:rect>
          <o:OLEObject xmlns:r="http://schemas.openxmlformats.org/officeDocument/2006/relationships" xmlns:o="urn:schemas-microsoft-com:office:office" Type="Embed" ProgID="StaticMetafile" DrawAspect="Content" ObjectID="0000000023" ShapeID="rectole0000000023" r:id="docRId46"/>
        </w:object>
      </w:r>
    </w:p>
    <w:p>
      <w:pPr>
        <w:spacing w:before="0" w:after="0" w:line="240"/>
        <w:ind w:right="0" w:left="0" w:firstLine="0"/>
        <w:jc w:val="center"/>
        <w:rPr>
          <w:rFonts w:ascii="Arial" w:hAnsi="Arial" w:cs="Arial" w:eastAsia="Arial"/>
          <w:color w:val="2E74B5"/>
          <w:spacing w:val="0"/>
          <w:position w:val="0"/>
          <w:sz w:val="28"/>
          <w:shd w:fill="auto" w:val="clear"/>
        </w:rPr>
      </w:pPr>
      <w:r>
        <w:object w:dxaOrig="11262" w:dyaOrig="8312">
          <v:rect xmlns:o="urn:schemas-microsoft-com:office:office" xmlns:v="urn:schemas-microsoft-com:vml" id="rectole0000000024" style="width:563.100000pt;height:415.600000pt" o:preferrelative="t" o:ole="">
            <o:lock v:ext="edit"/>
            <v:imagedata xmlns:r="http://schemas.openxmlformats.org/officeDocument/2006/relationships" r:id="docRId49" o:title=""/>
          </v:rect>
          <o:OLEObject xmlns:r="http://schemas.openxmlformats.org/officeDocument/2006/relationships" xmlns:o="urn:schemas-microsoft-com:office:office" Type="Embed" ProgID="StaticMetafile" DrawAspect="Content" ObjectID="0000000024" ShapeID="rectole0000000024" r:id="docRId48"/>
        </w:objec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center"/>
        <w:rPr>
          <w:rFonts w:ascii="Arial" w:hAnsi="Arial" w:cs="Arial" w:eastAsia="Arial"/>
          <w:color w:val="2E74B5"/>
          <w:spacing w:val="0"/>
          <w:position w:val="0"/>
          <w:sz w:val="28"/>
          <w:shd w:fill="auto" w:val="clear"/>
        </w:rPr>
      </w:pPr>
      <w:r>
        <w:object w:dxaOrig="11156" w:dyaOrig="8367">
          <v:rect xmlns:o="urn:schemas-microsoft-com:office:office" xmlns:v="urn:schemas-microsoft-com:vml" id="rectole0000000025" style="width:557.800000pt;height:418.350000pt" o:preferrelative="t" o:ole="">
            <o:lock v:ext="edit"/>
            <v:imagedata xmlns:r="http://schemas.openxmlformats.org/officeDocument/2006/relationships" r:id="docRId51" o:title=""/>
          </v:rect>
          <o:OLEObject xmlns:r="http://schemas.openxmlformats.org/officeDocument/2006/relationships" xmlns:o="urn:schemas-microsoft-com:office:office" Type="Embed" ProgID="StaticMetafile" DrawAspect="Content" ObjectID="0000000025" ShapeID="rectole0000000025" r:id="docRId50"/>
        </w:object>
      </w:r>
    </w:p>
    <w:p>
      <w:pPr>
        <w:spacing w:before="0" w:after="0" w:line="240"/>
        <w:ind w:right="0" w:left="0" w:firstLine="0"/>
        <w:jc w:val="center"/>
        <w:rPr>
          <w:rFonts w:ascii="Arial" w:hAnsi="Arial" w:cs="Arial" w:eastAsia="Arial"/>
          <w:color w:val="2E74B5"/>
          <w:spacing w:val="0"/>
          <w:position w:val="0"/>
          <w:sz w:val="28"/>
          <w:shd w:fill="auto" w:val="clear"/>
        </w:rPr>
      </w:pPr>
      <w:r>
        <w:object w:dxaOrig="11233" w:dyaOrig="8423">
          <v:rect xmlns:o="urn:schemas-microsoft-com:office:office" xmlns:v="urn:schemas-microsoft-com:vml" id="rectole0000000026" style="width:561.650000pt;height:421.150000pt" o:preferrelative="t" o:ole="">
            <o:lock v:ext="edit"/>
            <v:imagedata xmlns:r="http://schemas.openxmlformats.org/officeDocument/2006/relationships" r:id="docRId53" o:title=""/>
          </v:rect>
          <o:OLEObject xmlns:r="http://schemas.openxmlformats.org/officeDocument/2006/relationships" xmlns:o="urn:schemas-microsoft-com:office:office" Type="Embed" ProgID="StaticMetafile" DrawAspect="Content" ObjectID="0000000026" ShapeID="rectole0000000026" r:id="docRId52"/>
        </w:object>
      </w:r>
    </w:p>
    <w:p>
      <w:pPr>
        <w:spacing w:before="0" w:after="0" w:line="240"/>
        <w:ind w:right="0" w:left="0" w:firstLine="0"/>
        <w:jc w:val="left"/>
        <w:rPr>
          <w:rFonts w:ascii="Arial" w:hAnsi="Arial" w:cs="Arial" w:eastAsia="Arial"/>
          <w:color w:val="2E74B5"/>
          <w:spacing w:val="0"/>
          <w:position w:val="0"/>
          <w:sz w:val="28"/>
          <w:shd w:fill="auto" w:val="clear"/>
        </w:rPr>
      </w:pPr>
    </w:p>
    <w:p>
      <w:pPr>
        <w:tabs>
          <w:tab w:val="left" w:pos="6353" w:leader="none"/>
        </w:tabs>
        <w:spacing w:before="0" w:after="0" w:line="240"/>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ab/>
      </w:r>
    </w:p>
    <w:p>
      <w:pPr>
        <w:spacing w:before="0" w:after="0" w:line="240"/>
        <w:ind w:right="0" w:left="0" w:firstLine="0"/>
        <w:jc w:val="center"/>
        <w:rPr>
          <w:rFonts w:ascii="Arial" w:hAnsi="Arial" w:cs="Arial" w:eastAsia="Arial"/>
          <w:color w:val="2E74B5"/>
          <w:spacing w:val="0"/>
          <w:position w:val="0"/>
          <w:sz w:val="28"/>
          <w:shd w:fill="auto" w:val="clear"/>
        </w:rPr>
      </w:pPr>
      <w:r>
        <w:object w:dxaOrig="13300" w:dyaOrig="7855">
          <v:rect xmlns:o="urn:schemas-microsoft-com:office:office" xmlns:v="urn:schemas-microsoft-com:vml" id="rectole0000000027" style="width:665.000000pt;height:392.750000pt" o:preferrelative="t" o:ole="">
            <o:lock v:ext="edit"/>
            <v:imagedata xmlns:r="http://schemas.openxmlformats.org/officeDocument/2006/relationships" r:id="docRId55" o:title=""/>
          </v:rect>
          <o:OLEObject xmlns:r="http://schemas.openxmlformats.org/officeDocument/2006/relationships" xmlns:o="urn:schemas-microsoft-com:office:office" Type="Embed" ProgID="StaticMetafile" DrawAspect="Content" ObjectID="0000000027" ShapeID="rectole0000000027" r:id="docRId54"/>
        </w:objec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center"/>
        <w:rPr>
          <w:rFonts w:ascii="Arial" w:hAnsi="Arial" w:cs="Arial" w:eastAsia="Arial"/>
          <w:color w:val="2E74B5"/>
          <w:spacing w:val="0"/>
          <w:position w:val="0"/>
          <w:sz w:val="28"/>
          <w:shd w:fill="auto" w:val="clear"/>
        </w:rPr>
      </w:pPr>
      <w:r>
        <w:object w:dxaOrig="13135" w:dyaOrig="7760">
          <v:rect xmlns:o="urn:schemas-microsoft-com:office:office" xmlns:v="urn:schemas-microsoft-com:vml" id="rectole0000000028" style="width:656.750000pt;height:388.000000pt" o:preferrelative="t" o:ole="">
            <o:lock v:ext="edit"/>
            <v:imagedata xmlns:r="http://schemas.openxmlformats.org/officeDocument/2006/relationships" r:id="docRId57" o:title=""/>
          </v:rect>
          <o:OLEObject xmlns:r="http://schemas.openxmlformats.org/officeDocument/2006/relationships" xmlns:o="urn:schemas-microsoft-com:office:office" Type="Embed" ProgID="StaticMetafile" DrawAspect="Content" ObjectID="0000000028" ShapeID="rectole0000000028" r:id="docRId56"/>
        </w:object>
      </w: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4.0  Construction Materials and Methods</w:t>
      </w:r>
    </w:p>
    <w:p>
      <w:pPr>
        <w:spacing w:before="0" w:after="0" w:line="240"/>
        <w:ind w:right="0" w:left="0" w:firstLine="0"/>
        <w:jc w:val="left"/>
        <w:rPr>
          <w:rFonts w:ascii="Arial" w:hAnsi="Arial" w:cs="Arial" w:eastAsia="Arial"/>
          <w:color w:val="2E74B5"/>
          <w:spacing w:val="0"/>
          <w:position w:val="0"/>
          <w:sz w:val="11"/>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4.1 Arch Bridge</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There is a long history with masonry arch bridges. They are thrust arches which means they reply on their foundations as horizontal restraints. In many projects this is not practical and are now replaced by tied-arches. Recent bridges that used the thrust arch were the Tyne Bridge, Newcastle and another is the Harbour Bridge in Sydney.</w:t>
      </w:r>
    </w:p>
    <w:p>
      <w:pPr>
        <w:spacing w:before="0" w:after="0" w:line="240"/>
        <w:ind w:right="0" w:left="0" w:firstLine="0"/>
        <w:jc w:val="both"/>
        <w:rPr>
          <w:rFonts w:ascii="Arial" w:hAnsi="Arial" w:cs="Arial" w:eastAsia="Arial"/>
          <w:color w:val="000000"/>
          <w:spacing w:val="0"/>
          <w:position w:val="0"/>
          <w:sz w:val="24"/>
          <w:shd w:fill="FFFFFF" w:val="clear"/>
        </w:rPr>
      </w:pPr>
    </w:p>
    <w:p>
      <w:pPr>
        <w:spacing w:before="0" w:after="0" w:line="24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The traditional Masonry arch and newly steel arch bother share similarities when it comes to its structural design. They rely on the foundations for their horizontal thrusts. In compression the arch acts as the arch above can hold the deck up through the hangers. </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 deduce costs for foundations in a tied-arch bridge, the tension members are taken by the deck. This makes bridges with a crossing distance of 70 to 200 meters more suitable. Other bridge designs would require other support systems such as stay cables.</w:t>
      </w:r>
    </w:p>
    <w:p>
      <w:pPr>
        <w:tabs>
          <w:tab w:val="left" w:pos="864" w:leader="none"/>
        </w:tabs>
        <w:spacing w:before="0" w:after="0" w:line="240"/>
        <w:ind w:right="0" w:left="0" w:firstLine="0"/>
        <w:jc w:val="left"/>
        <w:rPr>
          <w:rFonts w:ascii="Times New Roman" w:hAnsi="Times New Roman" w:cs="Times New Roman" w:eastAsia="Times New Roman"/>
          <w:color w:val="auto"/>
          <w:spacing w:val="0"/>
          <w:position w:val="0"/>
          <w:sz w:val="24"/>
          <w:shd w:fill="auto" w:val="clear"/>
        </w:rPr>
      </w:pPr>
      <w:r>
        <w:object w:dxaOrig="8664" w:dyaOrig="4860">
          <v:rect xmlns:o="urn:schemas-microsoft-com:office:office" xmlns:v="urn:schemas-microsoft-com:vml" id="rectole0000000029" style="width:433.200000pt;height:243.000000pt" o:preferrelative="t" o:ole="">
            <o:lock v:ext="edit"/>
            <v:imagedata xmlns:r="http://schemas.openxmlformats.org/officeDocument/2006/relationships" r:id="docRId59" o:title=""/>
          </v:rect>
          <o:OLEObject xmlns:r="http://schemas.openxmlformats.org/officeDocument/2006/relationships" xmlns:o="urn:schemas-microsoft-com:office:office" Type="Embed" ProgID="StaticMetafile" DrawAspect="Content" ObjectID="0000000029" ShapeID="rectole0000000029" r:id="docRId58"/>
        </w:objec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center"/>
        <w:rPr>
          <w:rFonts w:ascii="Arial" w:hAnsi="Arial" w:cs="Arial" w:eastAsia="Arial"/>
          <w:color w:val="2E74B5"/>
          <w:spacing w:val="0"/>
          <w:position w:val="0"/>
          <w:sz w:val="24"/>
          <w:shd w:fill="auto" w:val="clear"/>
        </w:rPr>
      </w:pPr>
      <w:r>
        <w:rPr>
          <w:rFonts w:ascii="Times New Roman" w:hAnsi="Times New Roman" w:cs="Times New Roman" w:eastAsia="Times New Roman"/>
          <w:color w:val="auto"/>
          <w:spacing w:val="0"/>
          <w:position w:val="0"/>
          <w:sz w:val="24"/>
          <w:shd w:fill="auto" w:val="clear"/>
        </w:rPr>
        <w:tab/>
      </w:r>
      <w:r>
        <w:rPr>
          <w:rFonts w:ascii="Arial" w:hAnsi="Arial" w:cs="Arial" w:eastAsia="Arial"/>
          <w:color w:val="2E74B5"/>
          <w:spacing w:val="0"/>
          <w:position w:val="0"/>
          <w:sz w:val="24"/>
          <w:shd w:fill="auto" w:val="clear"/>
        </w:rPr>
        <w:t xml:space="preserve">Fig 4.1: Tied arch bridge</w:t>
      </w:r>
    </w:p>
    <w:p>
      <w:pPr>
        <w:spacing w:before="0" w:after="0" w:line="240"/>
        <w:ind w:right="0" w:left="0" w:firstLine="0"/>
        <w:jc w:val="center"/>
        <w:rPr>
          <w:rFonts w:ascii="Arial" w:hAnsi="Arial" w:cs="Arial" w:eastAsia="Arial"/>
          <w:color w:val="2E74B5"/>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4.2  Steel Superstructure</w:t>
      </w:r>
    </w:p>
    <w:p>
      <w:pPr>
        <w:spacing w:before="0" w:after="0" w:line="240"/>
        <w:ind w:right="0" w:left="0" w:firstLine="0"/>
        <w:jc w:val="both"/>
        <w:rPr>
          <w:rFonts w:ascii="Arial" w:hAnsi="Arial" w:cs="Arial" w:eastAsia="Arial"/>
          <w:color w:val="FF0000"/>
          <w:spacing w:val="0"/>
          <w:position w:val="0"/>
          <w:sz w:val="24"/>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Steel construction used worldwide for the construction of bridges. It is flexible material that provides sustainable and efficient solutions. Long span bridges, highway bridges, railway bridges, footbridges, steel is recognised as the most cost-effective, economical option. As its dominance increases there are also many benefits to the society. These benefits include, landmark structures, good designs, and the speed of construction is quick.</w:t>
      </w:r>
    </w:p>
    <w:p>
      <w:pPr>
        <w:spacing w:before="120" w:after="12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These bridge features are essential of a landscape and infrastructure of a country. The combination of aesthetics and technicality, there is not many structures man-made that has been built in such way.</w:t>
      </w:r>
    </w:p>
    <w:p>
      <w:pPr>
        <w:spacing w:before="0" w:after="0" w:line="24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The structural high quality of steel in various product shapes, sizes and certified grades is available across the world. Factory controlled prefabrication is at minimum cost with high quality. The steel is quality controlled during its fabrication during the processes of cutting and drilling, welding, assembly, and protective treatments. Quality assurance with confidence should be given to engineers and clients who specify the steel for the project. </w:t>
      </w:r>
    </w:p>
    <w:p>
      <w:pPr>
        <w:spacing w:before="0" w:after="0" w:line="240"/>
        <w:ind w:right="0" w:left="0" w:firstLine="0"/>
        <w:jc w:val="both"/>
        <w:rPr>
          <w:rFonts w:ascii="Arial" w:hAnsi="Arial" w:cs="Arial" w:eastAsia="Arial"/>
          <w:color w:val="2E74B5"/>
          <w:spacing w:val="0"/>
          <w:position w:val="0"/>
          <w:sz w:val="24"/>
          <w:shd w:fill="auto" w:val="clear"/>
        </w:rPr>
      </w:pPr>
    </w:p>
    <w:p>
      <w:pPr>
        <w:spacing w:before="0" w:after="0" w:line="24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Steel delivers a material properties capable the job at hand. Its combination of mechanical working, chemical composition as well as precaution heat treatment. The most important property that designers specify is the steels yield strength. The drive behind the making and rolling process of modern construction is its ability to maintain all the different properties while having the suitable yield strength.</w:t>
      </w:r>
    </w:p>
    <w:p>
      <w:pPr>
        <w:spacing w:before="0" w:after="0" w:line="240"/>
        <w:ind w:right="0" w:left="0" w:firstLine="0"/>
        <w:jc w:val="both"/>
        <w:rPr>
          <w:rFonts w:ascii="Arial" w:hAnsi="Arial" w:cs="Arial" w:eastAsia="Arial"/>
          <w:color w:val="2E74B5"/>
          <w:spacing w:val="0"/>
          <w:position w:val="0"/>
          <w:sz w:val="24"/>
          <w:shd w:fill="FFFFFF"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FFFFFF" w:val="clear"/>
        </w:rPr>
        <w:t xml:space="preserve">In exposed environment all structural steel has similar corrosion resistance and all need a protective coating.</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4"/>
          <w:shd w:fill="auto" w:val="clear"/>
        </w:rPr>
      </w:pPr>
      <w:r>
        <w:object w:dxaOrig="8663" w:dyaOrig="7069">
          <v:rect xmlns:o="urn:schemas-microsoft-com:office:office" xmlns:v="urn:schemas-microsoft-com:vml" id="rectole0000000030" style="width:433.150000pt;height:353.450000pt" o:preferrelative="t" o:ole="">
            <o:lock v:ext="edit"/>
            <v:imagedata xmlns:r="http://schemas.openxmlformats.org/officeDocument/2006/relationships" r:id="docRId61" o:title=""/>
          </v:rect>
          <o:OLEObject xmlns:r="http://schemas.openxmlformats.org/officeDocument/2006/relationships" xmlns:o="urn:schemas-microsoft-com:office:office" Type="Embed" ProgID="StaticMetafile" DrawAspect="Content" ObjectID="0000000030" ShapeID="rectole0000000030" r:id="docRId60"/>
        </w:object>
      </w:r>
    </w:p>
    <w:p>
      <w:pPr>
        <w:tabs>
          <w:tab w:val="left" w:pos="3494" w:leader="none"/>
        </w:tabs>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tabs>
          <w:tab w:val="left" w:pos="3494" w:leader="none"/>
        </w:tabs>
        <w:spacing w:before="0" w:after="0" w:line="240"/>
        <w:ind w:right="0" w:left="0" w:firstLine="0"/>
        <w:jc w:val="left"/>
        <w:rPr>
          <w:rFonts w:ascii="Arial" w:hAnsi="Arial" w:cs="Arial" w:eastAsia="Arial"/>
          <w:color w:val="2E74B5"/>
          <w:spacing w:val="0"/>
          <w:position w:val="0"/>
          <w:sz w:val="24"/>
          <w:shd w:fill="auto" w:val="clear"/>
        </w:rPr>
      </w:pPr>
      <w:r>
        <w:rPr>
          <w:rFonts w:ascii="Arial" w:hAnsi="Arial" w:cs="Arial" w:eastAsia="Arial"/>
          <w:color w:val="auto"/>
          <w:spacing w:val="0"/>
          <w:position w:val="0"/>
          <w:sz w:val="28"/>
          <w:shd w:fill="auto" w:val="clear"/>
        </w:rPr>
        <w:tab/>
      </w: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4.2.1  Durability</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predicted lifespan of a steel bridge is up to 100 years. As the steel has a fatigue predictable life with the element accessible and visible. Without major investigation deterioration signs are apparent. The effect of corrosion is an effect to its surface and can be addressed and maintained by repainting. With the newly advanced technology the life span of these protective coatings can have an expected life of up to 30 years. The use of weathering steel increasingly is becoming more popular as they require almost no maintenance meaning maintenance cost reducing.</w:t>
      </w:r>
    </w:p>
    <w:p>
      <w:pPr>
        <w:spacing w:before="0" w:after="0" w:line="240"/>
        <w:ind w:right="0" w:left="0" w:firstLine="0"/>
        <w:jc w:val="both"/>
        <w:rPr>
          <w:rFonts w:ascii="Arial" w:hAnsi="Arial" w:cs="Arial" w:eastAsia="Arial"/>
          <w:color w:val="000000"/>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4"/>
          <w:shd w:fill="FFFFFF" w:val="clear"/>
        </w:rPr>
      </w:pPr>
      <w:r>
        <w:rPr>
          <w:rFonts w:ascii="Arial" w:hAnsi="Arial" w:cs="Arial" w:eastAsia="Arial"/>
          <w:color w:val="000000"/>
          <w:spacing w:val="0"/>
          <w:position w:val="0"/>
          <w:sz w:val="24"/>
          <w:shd w:fill="FFFFFF" w:val="clear"/>
        </w:rPr>
        <w:t xml:space="preserve">In the UK because of the weather conditions the majority of bridges have corrosion protection. Specifications comprise of a coating sequence of paints or the application of paints over thermally sprayed metal coatings, a duplex form system is then created. These comprise of a primary coating, intermediate coating and a finish coating. Each of these coatings having a specific function. Primary and intermediate coatings are applied off site. The final coatings then finalised on site. </w:t>
      </w:r>
    </w:p>
    <w:p>
      <w:pPr>
        <w:spacing w:before="0" w:after="0" w:line="240"/>
        <w:ind w:right="0" w:left="0" w:firstLine="0"/>
        <w:jc w:val="both"/>
        <w:rPr>
          <w:rFonts w:ascii="Arial" w:hAnsi="Arial" w:cs="Arial" w:eastAsia="Arial"/>
          <w:color w:val="FF0000"/>
          <w:spacing w:val="0"/>
          <w:position w:val="0"/>
          <w:sz w:val="18"/>
          <w:shd w:fill="FFFFFF" w:val="clear"/>
        </w:rPr>
      </w:pPr>
    </w:p>
    <w:p>
      <w:pPr>
        <w:spacing w:before="0" w:after="0" w:line="240"/>
        <w:ind w:right="0" w:left="0" w:firstLine="0"/>
        <w:jc w:val="both"/>
        <w:rPr>
          <w:rFonts w:ascii="Arial" w:hAnsi="Arial" w:cs="Arial" w:eastAsia="Arial"/>
          <w:color w:val="FF0000"/>
          <w:spacing w:val="0"/>
          <w:position w:val="0"/>
          <w:sz w:val="24"/>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4"/>
          <w:shd w:fill="auto" w:val="clear"/>
        </w:rPr>
      </w:pPr>
      <w:r>
        <w:object w:dxaOrig="8418" w:dyaOrig="6702">
          <v:rect xmlns:o="urn:schemas-microsoft-com:office:office" xmlns:v="urn:schemas-microsoft-com:vml" id="rectole0000000031" style="width:420.900000pt;height:335.100000pt" o:preferrelative="t" o:ole="">
            <o:lock v:ext="edit"/>
            <v:imagedata xmlns:r="http://schemas.openxmlformats.org/officeDocument/2006/relationships" r:id="docRId63" o:title=""/>
          </v:rect>
          <o:OLEObject xmlns:r="http://schemas.openxmlformats.org/officeDocument/2006/relationships" xmlns:o="urn:schemas-microsoft-com:office:office" Type="Embed" ProgID="StaticMetafile" DrawAspect="Content" ObjectID="0000000031" ShapeID="rectole0000000031" r:id="docRId62"/>
        </w:objec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4.2: Steel protection</w:t>
      </w:r>
    </w:p>
    <w:p>
      <w:pPr>
        <w:spacing w:before="0" w:after="0" w:line="240"/>
        <w:ind w:right="0" w:left="0" w:firstLine="0"/>
        <w:jc w:val="left"/>
        <w:rPr>
          <w:rFonts w:ascii="Arial" w:hAnsi="Arial" w:cs="Arial" w:eastAsia="Arial"/>
          <w:color w:val="2E74B5"/>
          <w:spacing w:val="0"/>
          <w:position w:val="0"/>
          <w:sz w:val="28"/>
          <w:shd w:fill="FFFFFF" w:val="clear"/>
        </w:rPr>
      </w:pPr>
    </w:p>
    <w:p>
      <w:pPr>
        <w:spacing w:before="0" w:after="0" w:line="240"/>
        <w:ind w:right="0" w:left="0" w:firstLine="0"/>
        <w:jc w:val="left"/>
        <w:rPr>
          <w:rFonts w:ascii="Arial" w:hAnsi="Arial" w:cs="Arial" w:eastAsia="Arial"/>
          <w:color w:val="2E74B5"/>
          <w:spacing w:val="0"/>
          <w:position w:val="0"/>
          <w:sz w:val="28"/>
          <w:shd w:fill="FFFFFF" w:val="clear"/>
        </w:rPr>
      </w:pPr>
    </w:p>
    <w:p>
      <w:pPr>
        <w:spacing w:before="0" w:after="0" w:line="240"/>
        <w:ind w:right="0" w:left="0" w:firstLine="0"/>
        <w:jc w:val="left"/>
        <w:rPr>
          <w:rFonts w:ascii="Arial" w:hAnsi="Arial" w:cs="Arial" w:eastAsia="Arial"/>
          <w:color w:val="2E74B5"/>
          <w:spacing w:val="0"/>
          <w:position w:val="0"/>
          <w:sz w:val="28"/>
          <w:shd w:fill="FFFFFF" w:val="clear"/>
        </w:rPr>
      </w:pPr>
    </w:p>
    <w:p>
      <w:pPr>
        <w:spacing w:before="0" w:after="0" w:line="240"/>
        <w:ind w:right="0" w:left="0" w:firstLine="0"/>
        <w:jc w:val="left"/>
        <w:rPr>
          <w:rFonts w:ascii="Arial" w:hAnsi="Arial" w:cs="Arial" w:eastAsia="Arial"/>
          <w:color w:val="2E74B5"/>
          <w:spacing w:val="0"/>
          <w:position w:val="0"/>
          <w:sz w:val="28"/>
          <w:shd w:fill="FFFFFF" w:val="clear"/>
        </w:rPr>
      </w:pPr>
    </w:p>
    <w:p>
      <w:pPr>
        <w:spacing w:before="0" w:after="0" w:line="240"/>
        <w:ind w:right="0" w:left="0" w:firstLine="0"/>
        <w:jc w:val="left"/>
        <w:rPr>
          <w:rFonts w:ascii="Arial" w:hAnsi="Arial" w:cs="Arial" w:eastAsia="Arial"/>
          <w:color w:val="2E74B5"/>
          <w:spacing w:val="0"/>
          <w:position w:val="0"/>
          <w:sz w:val="28"/>
          <w:shd w:fill="FFFFFF" w:val="clear"/>
        </w:rPr>
      </w:pPr>
      <w:r>
        <w:rPr>
          <w:rFonts w:ascii="Arial" w:hAnsi="Arial" w:cs="Arial" w:eastAsia="Arial"/>
          <w:color w:val="2E74B5"/>
          <w:spacing w:val="0"/>
          <w:position w:val="0"/>
          <w:sz w:val="28"/>
          <w:shd w:fill="FFFFFF" w:val="clear"/>
        </w:rPr>
        <w:t xml:space="preserve">4.2.2 Environmental</w:t>
      </w:r>
    </w:p>
    <w:p>
      <w:pPr>
        <w:spacing w:before="0" w:after="0" w:line="240"/>
        <w:ind w:right="0" w:left="0" w:firstLine="0"/>
        <w:jc w:val="left"/>
        <w:rPr>
          <w:rFonts w:ascii="Arial" w:hAnsi="Arial" w:cs="Arial" w:eastAsia="Arial"/>
          <w:color w:val="2E74B5"/>
          <w:spacing w:val="0"/>
          <w:position w:val="0"/>
          <w:sz w:val="28"/>
          <w:shd w:fill="FFFFFF" w:val="clear"/>
        </w:rPr>
      </w:pPr>
    </w:p>
    <w:p>
      <w:pPr>
        <w:spacing w:before="0" w:after="0" w:line="24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If we to build our world with steel not much could be more natural and sustainable. The raw material of iron is the most rich element on earth. The polarity of iron is like a magnet that’s why a compass points north. These natural resources without loss of property or performance can be recycled.</w:t>
      </w:r>
    </w:p>
    <w:p>
      <w:pPr>
        <w:spacing w:before="0" w:after="0" w:line="240"/>
        <w:ind w:right="0" w:left="0" w:firstLine="0"/>
        <w:jc w:val="both"/>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8"/>
          <w:shd w:fill="FFFFFF" w:val="clear"/>
        </w:rPr>
      </w:pPr>
      <w:r>
        <w:rPr>
          <w:rFonts w:ascii="Arial" w:hAnsi="Arial" w:cs="Arial" w:eastAsia="Arial"/>
          <w:color w:val="2E74B5"/>
          <w:spacing w:val="0"/>
          <w:position w:val="0"/>
          <w:sz w:val="28"/>
          <w:shd w:fill="FFFFFF" w:val="clear"/>
        </w:rPr>
        <w:t xml:space="preserve">4.2.2.1 Recycling and reuse </w:t>
      </w:r>
    </w:p>
    <w:p>
      <w:pPr>
        <w:spacing w:before="0" w:after="0" w:line="240"/>
        <w:ind w:right="0" w:left="0" w:firstLine="0"/>
        <w:jc w:val="left"/>
        <w:rPr>
          <w:rFonts w:ascii="Arial" w:hAnsi="Arial" w:cs="Arial" w:eastAsia="Arial"/>
          <w:color w:val="2E74B5"/>
          <w:spacing w:val="0"/>
          <w:position w:val="0"/>
          <w:sz w:val="28"/>
          <w:shd w:fill="FFFFFF" w:val="clear"/>
        </w:rPr>
      </w:pPr>
    </w:p>
    <w:p>
      <w:pPr>
        <w:spacing w:before="0" w:after="0" w:line="24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Steel as a construction material is the most recyclable and represent a sustainable option for bridge construction. As a steel bridge starts to come to the end of its service life the girders can be cut and made into demolition magnets and returned to steelworks to be recycled. Nearly every steel component is returned back to steelmaking to be reused. Recycled steel produces degradation free in its performance. Bridges have entirely been relocated and can be designed to be future relocated.</w:t>
      </w:r>
    </w:p>
    <w:p>
      <w:pPr>
        <w:spacing w:before="0" w:after="0" w:line="240"/>
        <w:ind w:right="0" w:left="0" w:firstLine="0"/>
        <w:jc w:val="both"/>
        <w:rPr>
          <w:rFonts w:ascii="Arial" w:hAnsi="Arial" w:cs="Arial" w:eastAsia="Arial"/>
          <w:color w:val="000000"/>
          <w:spacing w:val="0"/>
          <w:position w:val="0"/>
          <w:sz w:val="2"/>
          <w:shd w:fill="auto" w:val="clear"/>
        </w:rPr>
      </w:pPr>
    </w:p>
    <w:p>
      <w:pPr>
        <w:spacing w:before="0" w:after="0" w:line="240"/>
        <w:ind w:right="0" w:left="0" w:firstLine="0"/>
        <w:jc w:val="left"/>
        <w:rPr>
          <w:rFonts w:ascii="Arial" w:hAnsi="Arial" w:cs="Arial" w:eastAsia="Arial"/>
          <w:color w:val="2E74B5"/>
          <w:spacing w:val="0"/>
          <w:position w:val="0"/>
          <w:sz w:val="28"/>
          <w:shd w:fill="FFFFFF" w:val="clear"/>
        </w:rPr>
      </w:pPr>
    </w:p>
    <w:p>
      <w:pPr>
        <w:spacing w:before="0" w:after="0" w:line="240"/>
        <w:ind w:right="0" w:left="0" w:firstLine="0"/>
        <w:jc w:val="center"/>
        <w:rPr>
          <w:rFonts w:ascii="Times New Roman" w:hAnsi="Times New Roman" w:cs="Times New Roman" w:eastAsia="Times New Roman"/>
          <w:color w:val="auto"/>
          <w:spacing w:val="0"/>
          <w:position w:val="0"/>
          <w:sz w:val="24"/>
          <w:shd w:fill="auto" w:val="clear"/>
        </w:rPr>
      </w:pPr>
      <w:r>
        <w:object w:dxaOrig="8527" w:dyaOrig="7261">
          <v:rect xmlns:o="urn:schemas-microsoft-com:office:office" xmlns:v="urn:schemas-microsoft-com:vml" id="rectole0000000032" style="width:426.350000pt;height:363.050000pt" o:preferrelative="t" o:ole="">
            <o:lock v:ext="edit"/>
            <v:imagedata xmlns:r="http://schemas.openxmlformats.org/officeDocument/2006/relationships" r:id="docRId65" o:title=""/>
          </v:rect>
          <o:OLEObject xmlns:r="http://schemas.openxmlformats.org/officeDocument/2006/relationships" xmlns:o="urn:schemas-microsoft-com:office:office" Type="Embed" ProgID="StaticMetafile" DrawAspect="Content" ObjectID="0000000032" ShapeID="rectole0000000032" r:id="docRId64"/>
        </w:object>
      </w:r>
    </w:p>
    <w:p>
      <w:pPr>
        <w:spacing w:before="0" w:after="0" w:line="240"/>
        <w:ind w:right="0" w:left="0" w:firstLine="0"/>
        <w:jc w:val="left"/>
        <w:rPr>
          <w:rFonts w:ascii="Arial" w:hAnsi="Arial" w:cs="Arial" w:eastAsia="Arial"/>
          <w:color w:val="2E74B5"/>
          <w:spacing w:val="0"/>
          <w:position w:val="0"/>
          <w:sz w:val="28"/>
          <w:shd w:fill="FFFFFF" w:val="clear"/>
        </w:rPr>
      </w:pPr>
    </w:p>
    <w:p>
      <w:pPr>
        <w:spacing w:before="0" w:after="0" w:line="240"/>
        <w:ind w:right="0" w:left="0" w:firstLine="0"/>
        <w:jc w:val="center"/>
        <w:rPr>
          <w:rFonts w:ascii="Arial" w:hAnsi="Arial" w:cs="Arial" w:eastAsia="Arial"/>
          <w:color w:val="2E74B5"/>
          <w:spacing w:val="0"/>
          <w:position w:val="0"/>
          <w:sz w:val="24"/>
          <w:shd w:fill="FFFFFF" w:val="clear"/>
        </w:rPr>
      </w:pPr>
      <w:r>
        <w:rPr>
          <w:rFonts w:ascii="Arial" w:hAnsi="Arial" w:cs="Arial" w:eastAsia="Arial"/>
          <w:color w:val="2E74B5"/>
          <w:spacing w:val="0"/>
          <w:position w:val="0"/>
          <w:sz w:val="24"/>
          <w:shd w:fill="FFFFFF" w:val="clear"/>
        </w:rPr>
        <w:t xml:space="preserve">Fig 4.3: Steel recycling </w:t>
      </w:r>
    </w:p>
    <w:p>
      <w:pPr>
        <w:spacing w:before="0" w:after="0" w:line="240"/>
        <w:ind w:right="0" w:left="0" w:firstLine="0"/>
        <w:jc w:val="both"/>
        <w:rPr>
          <w:rFonts w:ascii="Arial" w:hAnsi="Arial" w:cs="Arial" w:eastAsia="Arial"/>
          <w:color w:val="2E74B5"/>
          <w:spacing w:val="0"/>
          <w:position w:val="0"/>
          <w:sz w:val="28"/>
          <w:shd w:fill="FFFFFF" w:val="clear"/>
        </w:rPr>
      </w:pPr>
    </w:p>
    <w:p>
      <w:pPr>
        <w:spacing w:before="0" w:after="0" w:line="240"/>
        <w:ind w:right="0" w:left="0" w:firstLine="0"/>
        <w:jc w:val="both"/>
        <w:rPr>
          <w:rFonts w:ascii="Arial" w:hAnsi="Arial" w:cs="Arial" w:eastAsia="Arial"/>
          <w:color w:val="2E74B5"/>
          <w:spacing w:val="0"/>
          <w:position w:val="0"/>
          <w:sz w:val="28"/>
          <w:shd w:fill="FFFFFF" w:val="clear"/>
        </w:rPr>
      </w:pPr>
    </w:p>
    <w:p>
      <w:pPr>
        <w:spacing w:before="0" w:after="0" w:line="240"/>
        <w:ind w:right="0" w:left="0" w:firstLine="0"/>
        <w:jc w:val="both"/>
        <w:rPr>
          <w:rFonts w:ascii="Arial" w:hAnsi="Arial" w:cs="Arial" w:eastAsia="Arial"/>
          <w:color w:val="2E74B5"/>
          <w:spacing w:val="0"/>
          <w:position w:val="0"/>
          <w:sz w:val="28"/>
          <w:shd w:fill="FFFFFF" w:val="clear"/>
        </w:rPr>
      </w:pPr>
      <w:r>
        <w:rPr>
          <w:rFonts w:ascii="Arial" w:hAnsi="Arial" w:cs="Arial" w:eastAsia="Arial"/>
          <w:color w:val="2E74B5"/>
          <w:spacing w:val="0"/>
          <w:position w:val="0"/>
          <w:sz w:val="28"/>
          <w:shd w:fill="FFFFFF" w:val="clear"/>
        </w:rPr>
        <w:t xml:space="preserve">4.2.2.2. Minimum Waste</w:t>
      </w:r>
    </w:p>
    <w:p>
      <w:pPr>
        <w:spacing w:before="0" w:after="0" w:line="240"/>
        <w:ind w:right="0" w:left="0" w:firstLine="0"/>
        <w:jc w:val="both"/>
        <w:rPr>
          <w:rFonts w:ascii="Arial" w:hAnsi="Arial" w:cs="Arial" w:eastAsia="Arial"/>
          <w:color w:val="2E74B5"/>
          <w:spacing w:val="0"/>
          <w:position w:val="0"/>
          <w:sz w:val="24"/>
          <w:shd w:fill="FFFFFF" w:val="clear"/>
        </w:rPr>
      </w:pPr>
    </w:p>
    <w:p>
      <w:pPr>
        <w:spacing w:before="0" w:after="0" w:line="24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Modern prefabrication of steel using state of the art CAD software and CNC machinery enables waste to minimised, during manufacture and on site. Good designs can also contribute to minimise waste. The aim of good designs to minimum waste is well promoted.</w:t>
      </w:r>
    </w:p>
    <w:p>
      <w:pPr>
        <w:spacing w:before="0" w:after="0" w:line="240"/>
        <w:ind w:right="0" w:left="0" w:firstLine="0"/>
        <w:jc w:val="both"/>
        <w:rPr>
          <w:rFonts w:ascii="Arial" w:hAnsi="Arial" w:cs="Arial" w:eastAsia="Arial"/>
          <w:color w:val="2E74B5"/>
          <w:spacing w:val="0"/>
          <w:position w:val="0"/>
          <w:sz w:val="24"/>
          <w:shd w:fill="FFFFFF" w:val="clear"/>
        </w:rPr>
      </w:pPr>
    </w:p>
    <w:p>
      <w:pPr>
        <w:spacing w:before="0" w:after="0" w:line="240"/>
        <w:ind w:right="0" w:left="0" w:firstLine="0"/>
        <w:jc w:val="left"/>
        <w:rPr>
          <w:rFonts w:ascii="Arial" w:hAnsi="Arial" w:cs="Arial" w:eastAsia="Arial"/>
          <w:color w:val="2E74B5"/>
          <w:spacing w:val="0"/>
          <w:position w:val="0"/>
          <w:sz w:val="28"/>
          <w:shd w:fill="FFFFFF" w:val="clear"/>
        </w:rPr>
      </w:pPr>
    </w:p>
    <w:p>
      <w:pPr>
        <w:spacing w:before="0" w:after="0" w:line="240"/>
        <w:ind w:right="0" w:left="0" w:firstLine="0"/>
        <w:jc w:val="left"/>
        <w:rPr>
          <w:rFonts w:ascii="Arial" w:hAnsi="Arial" w:cs="Arial" w:eastAsia="Arial"/>
          <w:color w:val="2E74B5"/>
          <w:spacing w:val="0"/>
          <w:position w:val="0"/>
          <w:sz w:val="28"/>
          <w:shd w:fill="FFFFFF" w:val="clear"/>
        </w:rPr>
      </w:pPr>
      <w:r>
        <w:rPr>
          <w:rFonts w:ascii="Arial" w:hAnsi="Arial" w:cs="Arial" w:eastAsia="Arial"/>
          <w:color w:val="2E74B5"/>
          <w:spacing w:val="0"/>
          <w:position w:val="0"/>
          <w:sz w:val="28"/>
          <w:shd w:fill="FFFFFF" w:val="clear"/>
        </w:rPr>
        <w:t xml:space="preserve">4.2.3  Fabrication, Construction and Erection</w:t>
      </w:r>
    </w:p>
    <w:p>
      <w:pPr>
        <w:spacing w:before="0" w:after="0" w:line="240"/>
        <w:ind w:right="0" w:left="0" w:firstLine="0"/>
        <w:jc w:val="left"/>
        <w:rPr>
          <w:rFonts w:ascii="Arial" w:hAnsi="Arial" w:cs="Arial" w:eastAsia="Arial"/>
          <w:color w:val="2E74B5"/>
          <w:spacing w:val="0"/>
          <w:position w:val="0"/>
          <w:sz w:val="28"/>
          <w:shd w:fill="FFFFFF" w:val="clear"/>
        </w:rPr>
      </w:pPr>
    </w:p>
    <w:p>
      <w:pPr>
        <w:spacing w:before="0" w:after="0" w:line="24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Offsite prefabrication allows the steel components to be assembled in quick duration. By the use of the fabrication it will minimise road disruption and rail users, therefore producing a positive effects for the economy. The structural low weight of steel components allows large sections to be erected and moved, positioned, and completed overnight. </w:t>
      </w:r>
    </w:p>
    <w:p>
      <w:pPr>
        <w:spacing w:before="0" w:after="0" w:line="240"/>
        <w:ind w:right="0" w:left="0" w:firstLine="0"/>
        <w:jc w:val="both"/>
        <w:rPr>
          <w:rFonts w:ascii="Arial" w:hAnsi="Arial" w:cs="Arial" w:eastAsia="Arial"/>
          <w:color w:val="2E74B5"/>
          <w:spacing w:val="0"/>
          <w:position w:val="0"/>
          <w:sz w:val="24"/>
          <w:shd w:fill="FFFFFF"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object w:dxaOrig="8664" w:dyaOrig="5735">
          <v:rect xmlns:o="urn:schemas-microsoft-com:office:office" xmlns:v="urn:schemas-microsoft-com:vml" id="rectole0000000033" style="width:433.200000pt;height:286.750000pt" o:preferrelative="t" o:ole="">
            <o:lock v:ext="edit"/>
            <v:imagedata xmlns:r="http://schemas.openxmlformats.org/officeDocument/2006/relationships" r:id="docRId67" o:title=""/>
          </v:rect>
          <o:OLEObject xmlns:r="http://schemas.openxmlformats.org/officeDocument/2006/relationships" xmlns:o="urn:schemas-microsoft-com:office:office" Type="Embed" ProgID="StaticMetafile" DrawAspect="Content" ObjectID="0000000033" ShapeID="rectole0000000033" r:id="docRId66"/>
        </w:object>
      </w:r>
    </w:p>
    <w:p>
      <w:pPr>
        <w:spacing w:before="0" w:after="0" w:line="240"/>
        <w:ind w:right="0" w:left="0" w:firstLine="0"/>
        <w:jc w:val="center"/>
        <w:rPr>
          <w:rFonts w:ascii="Arial" w:hAnsi="Arial" w:cs="Arial" w:eastAsia="Arial"/>
          <w:color w:val="2E74B5"/>
          <w:spacing w:val="0"/>
          <w:position w:val="0"/>
          <w:sz w:val="24"/>
          <w:shd w:fill="FFFFFF" w:val="clear"/>
        </w:rPr>
      </w:pPr>
    </w:p>
    <w:p>
      <w:pPr>
        <w:spacing w:before="0" w:after="0"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4.4: Assembling the steel arch section</w:t>
      </w:r>
    </w:p>
    <w:p>
      <w:pPr>
        <w:spacing w:before="0" w:after="0" w:line="240"/>
        <w:ind w:right="0" w:left="0" w:firstLine="0"/>
        <w:jc w:val="center"/>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The process of fabrication starts with 3D modelling. A CADCAM software is used to create a component list of girders, bracing elements, stiffeners required for the bridge. A program for the automated equipment is produced. This model can carry out virtual trial erection and also rectify any conflicts.</w:t>
      </w:r>
    </w:p>
    <w:p>
      <w:pPr>
        <w:spacing w:before="0" w:after="0" w:line="240"/>
        <w:ind w:right="0" w:left="0" w:firstLine="0"/>
        <w:jc w:val="both"/>
        <w:rPr>
          <w:rFonts w:ascii="Arial" w:hAnsi="Arial" w:cs="Arial" w:eastAsia="Arial"/>
          <w:color w:val="2E74B5"/>
          <w:spacing w:val="0"/>
          <w:position w:val="0"/>
          <w:sz w:val="24"/>
          <w:shd w:fill="FFFFFF" w:val="clear"/>
        </w:rPr>
      </w:pPr>
    </w:p>
    <w:p>
      <w:pPr>
        <w:spacing w:before="0" w:after="0" w:line="24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There is a large range of methods for construction. Piece by piece they can be crane lifted into position or for the girders to be rolled on from the abutments.</w:t>
      </w:r>
    </w:p>
    <w:p>
      <w:pPr>
        <w:spacing w:before="0" w:after="0" w:line="240"/>
        <w:ind w:right="0" w:left="0" w:firstLine="0"/>
        <w:jc w:val="both"/>
        <w:rPr>
          <w:rFonts w:ascii="Arial" w:hAnsi="Arial" w:cs="Arial" w:eastAsia="Arial"/>
          <w:color w:val="2E74B5"/>
          <w:spacing w:val="0"/>
          <w:position w:val="0"/>
          <w:sz w:val="24"/>
          <w:shd w:fill="FFFFFF" w:val="clear"/>
        </w:rPr>
      </w:pPr>
    </w:p>
    <w:p>
      <w:pPr>
        <w:spacing w:before="0" w:after="0" w:line="240"/>
        <w:ind w:right="0" w:left="0" w:firstLine="0"/>
        <w:jc w:val="center"/>
        <w:rPr>
          <w:rFonts w:ascii="Arial" w:hAnsi="Arial" w:cs="Arial" w:eastAsia="Arial"/>
          <w:color w:val="2E74B5"/>
          <w:spacing w:val="0"/>
          <w:position w:val="0"/>
          <w:sz w:val="24"/>
          <w:shd w:fill="auto" w:val="clear"/>
        </w:rPr>
      </w:pPr>
      <w:r>
        <w:object w:dxaOrig="8664" w:dyaOrig="6824">
          <v:rect xmlns:o="urn:schemas-microsoft-com:office:office" xmlns:v="urn:schemas-microsoft-com:vml" id="rectole0000000034" style="width:433.200000pt;height:341.200000pt" o:preferrelative="t" o:ole="">
            <o:lock v:ext="edit"/>
            <v:imagedata xmlns:r="http://schemas.openxmlformats.org/officeDocument/2006/relationships" r:id="docRId69" o:title=""/>
          </v:rect>
          <o:OLEObject xmlns:r="http://schemas.openxmlformats.org/officeDocument/2006/relationships" xmlns:o="urn:schemas-microsoft-com:office:office" Type="Embed" ProgID="StaticMetafile" DrawAspect="Content" ObjectID="0000000034" ShapeID="rectole0000000034" r:id="docRId68"/>
        </w:object>
      </w:r>
    </w:p>
    <w:p>
      <w:pPr>
        <w:spacing w:before="0" w:after="0" w:line="240"/>
        <w:ind w:right="0" w:left="0" w:firstLine="0"/>
        <w:jc w:val="both"/>
        <w:rPr>
          <w:rFonts w:ascii="Arial" w:hAnsi="Arial" w:cs="Arial" w:eastAsia="Arial"/>
          <w:color w:val="2E74B5"/>
          <w:spacing w:val="0"/>
          <w:position w:val="0"/>
          <w:sz w:val="24"/>
          <w:shd w:fill="auto" w:val="clear"/>
        </w:rPr>
      </w:pPr>
    </w:p>
    <w:p>
      <w:pPr>
        <w:spacing w:before="0" w:after="0" w:line="240"/>
        <w:ind w:right="0" w:left="0" w:firstLine="0"/>
        <w:jc w:val="center"/>
        <w:rPr>
          <w:rFonts w:ascii="Arial" w:hAnsi="Arial" w:cs="Arial" w:eastAsia="Arial"/>
          <w:color w:val="2E74B5"/>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4.2.4  Arch tie connection</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For fabrication this is the most complex part of the construction. Although consideration must be given to deal with transfer of forces and moments also how it will be fabricated to achieve a cost effective, efficient solution.</w:t>
      </w:r>
    </w:p>
    <w:p>
      <w:pPr>
        <w:spacing w:before="0" w:after="0" w:line="240"/>
        <w:ind w:right="0" w:left="0" w:firstLine="0"/>
        <w:jc w:val="left"/>
        <w:rPr>
          <w:rFonts w:ascii="Arial" w:hAnsi="Arial" w:cs="Arial" w:eastAsia="Arial"/>
          <w:color w:val="2E74B5"/>
          <w:spacing w:val="0"/>
          <w:position w:val="0"/>
          <w:sz w:val="24"/>
          <w:shd w:fill="FFFFFF"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4.2.5  Hangers</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As there are different designs of tied arch bridges there are different hanger designs. Through the improvement is computer technology modelling the layout of hangers have been improved. With the development of computer technology the understanding of the behaviour with structure with more than one reaction forces became available. </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langer system is where the deck has a high rigidity. For flexibly arches they are the main function. Vertical hangers suspend the deck.</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center"/>
        <w:rPr>
          <w:rFonts w:ascii="Times New Roman" w:hAnsi="Times New Roman" w:cs="Times New Roman" w:eastAsia="Times New Roman"/>
          <w:color w:val="2E74B5"/>
          <w:spacing w:val="0"/>
          <w:position w:val="0"/>
          <w:sz w:val="24"/>
          <w:shd w:fill="auto" w:val="clear"/>
        </w:rPr>
      </w:pPr>
      <w:r>
        <w:object w:dxaOrig="8509" w:dyaOrig="4590">
          <v:rect xmlns:o="urn:schemas-microsoft-com:office:office" xmlns:v="urn:schemas-microsoft-com:vml" id="rectole0000000035" style="width:425.450000pt;height:229.500000pt" o:preferrelative="t" o:ole="">
            <o:lock v:ext="edit"/>
            <v:imagedata xmlns:r="http://schemas.openxmlformats.org/officeDocument/2006/relationships" r:id="docRId71" o:title=""/>
          </v:rect>
          <o:OLEObject xmlns:r="http://schemas.openxmlformats.org/officeDocument/2006/relationships" xmlns:o="urn:schemas-microsoft-com:office:office" Type="Embed" ProgID="StaticMetafile" DrawAspect="Content" ObjectID="0000000035" ShapeID="rectole0000000035" r:id="docRId70"/>
        </w:objec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Tension component specifications for design are given in BS EN 1993-1-11. To SLS loading the cable sizes should be used where the tensile stress limit is at 45% of the braking load. Data for various manufactures can be found on the proprietary system. These include strand, rope, and bar.</w:t>
      </w:r>
    </w:p>
    <w:p>
      <w:pPr>
        <w:spacing w:before="0" w:after="0" w:line="240"/>
        <w:ind w:right="0" w:left="0" w:firstLine="0"/>
        <w:jc w:val="both"/>
        <w:rPr>
          <w:rFonts w:ascii="Arial" w:hAnsi="Arial" w:cs="Arial" w:eastAsia="Arial"/>
          <w:color w:val="2E74B5"/>
          <w:spacing w:val="0"/>
          <w:position w:val="0"/>
          <w:sz w:val="24"/>
          <w:shd w:fill="auto" w:val="clear"/>
        </w:rPr>
      </w:pPr>
    </w:p>
    <w:p>
      <w:pPr>
        <w:spacing w:before="120" w:after="24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If there is an incident and a hanger is lost, the remaining adjacent hangers under higher levels of stress should works. The fixings and the anchorages for the cables are designed so that the strength of them exceeds the cables braking load. Robustness should be in mind when designing steelwork.</w:t>
      </w:r>
    </w:p>
    <w:p>
      <w:pPr>
        <w:spacing w:before="120" w:after="240" w:line="240"/>
        <w:ind w:right="0" w:left="0" w:firstLine="0"/>
        <w:jc w:val="both"/>
        <w:rPr>
          <w:rFonts w:ascii="Arial" w:hAnsi="Arial" w:cs="Arial" w:eastAsia="Arial"/>
          <w:color w:val="000000"/>
          <w:spacing w:val="0"/>
          <w:position w:val="0"/>
          <w:sz w:val="24"/>
          <w:shd w:fill="auto" w:val="clear"/>
        </w:rPr>
      </w:pPr>
    </w:p>
    <w:p>
      <w:pPr>
        <w:spacing w:before="120" w:after="120" w:line="240"/>
        <w:ind w:right="0" w:left="0" w:firstLine="0"/>
        <w:jc w:val="both"/>
        <w:rPr>
          <w:rFonts w:ascii="Arial" w:hAnsi="Arial" w:cs="Arial" w:eastAsia="Arial"/>
          <w:color w:val="000000"/>
          <w:spacing w:val="0"/>
          <w:position w:val="0"/>
          <w:sz w:val="24"/>
          <w:shd w:fill="auto" w:val="clear"/>
        </w:rPr>
      </w:pPr>
      <w:r>
        <w:object w:dxaOrig="8663" w:dyaOrig="4714">
          <v:rect xmlns:o="urn:schemas-microsoft-com:office:office" xmlns:v="urn:schemas-microsoft-com:vml" id="rectole0000000036" style="width:433.150000pt;height:235.700000pt" o:preferrelative="t" o:ole="">
            <o:lock v:ext="edit"/>
            <v:imagedata xmlns:r="http://schemas.openxmlformats.org/officeDocument/2006/relationships" r:id="docRId73" o:title=""/>
          </v:rect>
          <o:OLEObject xmlns:r="http://schemas.openxmlformats.org/officeDocument/2006/relationships" xmlns:o="urn:schemas-microsoft-com:office:office" Type="Embed" ProgID="StaticMetafile" DrawAspect="Content" ObjectID="0000000036" ShapeID="rectole0000000036" r:id="docRId72"/>
        </w:object>
      </w:r>
    </w:p>
    <w:p>
      <w:pPr>
        <w:spacing w:before="0" w:after="0" w:line="240"/>
        <w:ind w:right="0" w:left="0" w:firstLine="0"/>
        <w:jc w:val="center"/>
        <w:rPr>
          <w:rFonts w:ascii="Arial" w:hAnsi="Arial" w:cs="Arial" w:eastAsia="Arial"/>
          <w:color w:val="2E74B5"/>
          <w:spacing w:val="0"/>
          <w:position w:val="0"/>
          <w:sz w:val="28"/>
          <w:shd w:fill="auto" w:val="clear"/>
        </w:rPr>
      </w:pPr>
      <w:r>
        <w:object w:dxaOrig="8663" w:dyaOrig="8434">
          <v:rect xmlns:o="urn:schemas-microsoft-com:office:office" xmlns:v="urn:schemas-microsoft-com:vml" id="rectole0000000037" style="width:433.150000pt;height:421.700000pt" o:preferrelative="t" o:ole="">
            <o:lock v:ext="edit"/>
            <v:imagedata xmlns:r="http://schemas.openxmlformats.org/officeDocument/2006/relationships" r:id="docRId75" o:title=""/>
          </v:rect>
          <o:OLEObject xmlns:r="http://schemas.openxmlformats.org/officeDocument/2006/relationships" xmlns:o="urn:schemas-microsoft-com:office:office" Type="Embed" ProgID="StaticMetafile" DrawAspect="Content" ObjectID="0000000037" ShapeID="rectole0000000037" r:id="docRId74"/>
        </w:objec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4.2.6  Components and Choice of Materials</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most efficient section is a box section as the primary compression member is the arch. The arch can or cannot be stiffened longitudinally but it depends the efficiency loss by using thing plates or the fabrication cost being more because the panels will need stiffening. The steel of the arch is from weathering steel to minimise the maintenance internally. Painting the exterior is needed but not the interior. There will be a medium span of bracing between the arch and to provide drainage will be vented. </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11"/>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4.3  Substructure </w:t>
      </w:r>
    </w:p>
    <w:p>
      <w:pPr>
        <w:spacing w:before="0" w:after="0" w:line="240"/>
        <w:ind w:right="0" w:left="0" w:firstLine="0"/>
        <w:jc w:val="both"/>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foundations of a structure is the main form of support to transfer the load from the structure to the suitable soil settlement. The principle of pile foundations is for the load to be transmitted into strong, compact stiffer strata which will increase the effect of the foundation. </w:t>
      </w:r>
    </w:p>
    <w:p>
      <w:pPr>
        <w:spacing w:before="0" w:after="0" w:line="240"/>
        <w:ind w:right="0" w:left="0" w:firstLine="0"/>
        <w:jc w:val="both"/>
        <w:rPr>
          <w:rFonts w:ascii="Arial" w:hAnsi="Arial" w:cs="Arial" w:eastAsia="Arial"/>
          <w:color w:val="2E74B5"/>
          <w:spacing w:val="0"/>
          <w:position w:val="0"/>
          <w:sz w:val="24"/>
          <w:shd w:fill="FFFFFF"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4.3.1  Cofferdam</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Every cofferdam before construction requires good analysis as each one is unique. Designers have many parameters needed taking into account such as ground conditions, weather conditions and other forces such as wind and wave currents.</w:t>
      </w:r>
    </w:p>
    <w:p>
      <w:pPr>
        <w:spacing w:before="0" w:after="0" w:line="240"/>
        <w:ind w:right="0" w:left="0" w:firstLine="0"/>
        <w:jc w:val="both"/>
        <w:rPr>
          <w:rFonts w:ascii="Arial" w:hAnsi="Arial" w:cs="Arial" w:eastAsia="Arial"/>
          <w:color w:val="000000"/>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object w:dxaOrig="8663" w:dyaOrig="7069">
          <v:rect xmlns:o="urn:schemas-microsoft-com:office:office" xmlns:v="urn:schemas-microsoft-com:vml" id="rectole0000000038" style="width:433.150000pt;height:353.450000pt" o:preferrelative="t" o:ole="">
            <o:lock v:ext="edit"/>
            <v:imagedata xmlns:r="http://schemas.openxmlformats.org/officeDocument/2006/relationships" r:id="docRId77" o:title=""/>
          </v:rect>
          <o:OLEObject xmlns:r="http://schemas.openxmlformats.org/officeDocument/2006/relationships" xmlns:o="urn:schemas-microsoft-com:office:office" Type="Embed" ProgID="StaticMetafile" DrawAspect="Content" ObjectID="0000000038" ShapeID="rectole0000000038" r:id="docRId76"/>
        </w:objec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center"/>
        <w:rPr>
          <w:rFonts w:ascii="Arial" w:hAnsi="Arial" w:cs="Arial" w:eastAsia="Arial"/>
          <w:color w:val="2E74B5"/>
          <w:spacing w:val="0"/>
          <w:position w:val="0"/>
          <w:sz w:val="28"/>
          <w:shd w:fill="auto" w:val="clear"/>
        </w:rPr>
      </w:pPr>
      <w:r>
        <w:rPr>
          <w:rFonts w:ascii="Arial" w:hAnsi="Arial" w:cs="Arial" w:eastAsia="Arial"/>
          <w:color w:val="2E74B5"/>
          <w:spacing w:val="0"/>
          <w:position w:val="0"/>
          <w:sz w:val="24"/>
          <w:shd w:fill="auto" w:val="clear"/>
        </w:rPr>
        <w:t xml:space="preserve">Fig 4.5:Sheet pile cofferdam</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steel sheet piles will be driven into the muddy soil in pairs sufficiently deep to develop lateral and vertical support and are then interlocked to create an air tight seal. Once the air tight box like structure has been constructed the water from inside will need to be removed to create a dry working environment inside.</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4.3.2 Pre Cast Concrete Piles</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288"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Pre cast concrete piles are suitable for almost all soil conditions and are good for their stability and versatility. Pile foundations are adopted when the soil below the structure is suitable and has the capability to carry the load to the foundations after applying a factor of safety. The foundations will transmit the load into the underlying soil so that there is no settlement of the foundations.</w:t>
      </w:r>
    </w:p>
    <w:p>
      <w:pPr>
        <w:spacing w:before="0" w:after="0" w:line="240"/>
        <w:ind w:right="0" w:left="0" w:firstLine="0"/>
        <w:jc w:val="center"/>
        <w:rPr>
          <w:rFonts w:ascii="Times New Roman" w:hAnsi="Times New Roman" w:cs="Times New Roman" w:eastAsia="Times New Roman"/>
          <w:color w:val="2E74B5"/>
          <w:spacing w:val="0"/>
          <w:position w:val="0"/>
          <w:sz w:val="24"/>
          <w:shd w:fill="auto" w:val="clear"/>
        </w:rPr>
      </w:pPr>
      <w:r>
        <w:object w:dxaOrig="7874" w:dyaOrig="9924">
          <v:rect xmlns:o="urn:schemas-microsoft-com:office:office" xmlns:v="urn:schemas-microsoft-com:vml" id="rectole0000000039" style="width:393.700000pt;height:496.200000pt" o:preferrelative="t" o:ole="">
            <o:lock v:ext="edit"/>
            <v:imagedata xmlns:r="http://schemas.openxmlformats.org/officeDocument/2006/relationships" r:id="docRId79" o:title=""/>
          </v:rect>
          <o:OLEObject xmlns:r="http://schemas.openxmlformats.org/officeDocument/2006/relationships" xmlns:o="urn:schemas-microsoft-com:office:office" Type="Embed" ProgID="StaticMetafile" DrawAspect="Content" ObjectID="0000000039" ShapeID="rectole0000000039" r:id="docRId78"/>
        </w:object>
      </w:r>
    </w:p>
    <w:p>
      <w:pPr>
        <w:spacing w:before="0" w:after="0" w:line="240"/>
        <w:ind w:right="0" w:left="0" w:firstLine="0"/>
        <w:jc w:val="center"/>
        <w:rPr>
          <w:rFonts w:ascii="Times New Roman" w:hAnsi="Times New Roman" w:cs="Times New Roman" w:eastAsia="Times New Roman"/>
          <w:color w:val="2E74B5"/>
          <w:spacing w:val="0"/>
          <w:position w:val="0"/>
          <w:sz w:val="24"/>
          <w:shd w:fill="auto" w:val="clear"/>
        </w:rPr>
      </w:pPr>
    </w:p>
    <w:p>
      <w:pPr>
        <w:spacing w:before="0" w:after="288"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4.6: Pile driving rig</w:t>
      </w:r>
    </w:p>
    <w:p>
      <w:pPr>
        <w:spacing w:before="0" w:after="0" w:line="24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A pile driving rig is used to drive the precast concrete piles in to the soil. The precast concrete piles will be suitable for our foundation due to the possibility of bending moments as well as horizontal and vertical loads. Manufactured in a factory controlled environment these reinforced concrete sections will be made to the required length. Our piles will be 400mm square reinforced to provide more friction surface. This also allows for potential heavier loading. The piles will be cast and then cured before being transported to site. The concrete mix used for these piles will be a 1: 1 ½: 3, a rich concrete with a richer concrete mix for the pile head of 1: 1: 2. This is because of the driving can cause stresses in the concrete.</w:t>
      </w:r>
    </w:p>
    <w:p>
      <w:pPr>
        <w:spacing w:before="0" w:after="0" w:line="240"/>
        <w:ind w:right="0" w:left="0" w:firstLine="0"/>
        <w:jc w:val="both"/>
        <w:rPr>
          <w:rFonts w:ascii="Arial" w:hAnsi="Arial" w:cs="Arial" w:eastAsia="Arial"/>
          <w:color w:val="2E74B5"/>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4"/>
          <w:shd w:fill="auto" w:val="clear"/>
        </w:rPr>
      </w:pPr>
      <w:r>
        <w:object w:dxaOrig="8664" w:dyaOrig="8985">
          <v:rect xmlns:o="urn:schemas-microsoft-com:office:office" xmlns:v="urn:schemas-microsoft-com:vml" id="rectole0000000040" style="width:433.200000pt;height:449.250000pt" o:preferrelative="t" o:ole="">
            <o:lock v:ext="edit"/>
            <v:imagedata xmlns:r="http://schemas.openxmlformats.org/officeDocument/2006/relationships" r:id="docRId81" o:title=""/>
          </v:rect>
          <o:OLEObject xmlns:r="http://schemas.openxmlformats.org/officeDocument/2006/relationships" xmlns:o="urn:schemas-microsoft-com:office:office" Type="Embed" ProgID="StaticMetafile" DrawAspect="Content" ObjectID="0000000040" ShapeID="rectole0000000040" r:id="docRId80"/>
        </w:object>
      </w:r>
    </w:p>
    <w:p>
      <w:pPr>
        <w:spacing w:before="0" w:after="0" w:line="240"/>
        <w:ind w:right="0" w:left="0" w:firstLine="0"/>
        <w:jc w:val="both"/>
        <w:rPr>
          <w:rFonts w:ascii="Arial" w:hAnsi="Arial" w:cs="Arial" w:eastAsia="Arial"/>
          <w:color w:val="2E74B5"/>
          <w:spacing w:val="0"/>
          <w:position w:val="0"/>
          <w:sz w:val="24"/>
          <w:shd w:fill="auto" w:val="clear"/>
        </w:rPr>
      </w:pPr>
    </w:p>
    <w:p>
      <w:pPr>
        <w:spacing w:before="0" w:after="0" w:line="240"/>
        <w:ind w:right="0" w:left="0" w:firstLine="0"/>
        <w:jc w:val="center"/>
        <w:rPr>
          <w:rFonts w:ascii="Arial" w:hAnsi="Arial" w:cs="Arial" w:eastAsia="Arial"/>
          <w:color w:val="2E74B5"/>
          <w:spacing w:val="0"/>
          <w:position w:val="0"/>
          <w:sz w:val="24"/>
          <w:shd w:fill="auto" w:val="clear"/>
        </w:rPr>
      </w:pPr>
    </w:p>
    <w:p>
      <w:pPr>
        <w:spacing w:before="0" w:after="0" w:line="240"/>
        <w:ind w:right="0" w:left="0" w:firstLine="0"/>
        <w:jc w:val="both"/>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4.3.2.1  Handling and Lifting of the piles</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288"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bending moment is included when the piles are lifted due to its self-weight. The reinforcement inside the piles help to handle these stresses. To minimise to amount of reinforcement needed there should be a significant amount of care given when lifting the piles to minimise any possible bending moment.</w:t>
      </w: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4.3.3  Reinforced Concrete Pile Cap</w:t>
      </w:r>
    </w:p>
    <w:p>
      <w:pPr>
        <w:spacing w:before="0" w:after="0" w:line="240"/>
        <w:ind w:right="0" w:left="0" w:firstLine="0"/>
        <w:jc w:val="both"/>
        <w:rPr>
          <w:rFonts w:ascii="Arial" w:hAnsi="Arial" w:cs="Arial" w:eastAsia="Arial"/>
          <w:color w:val="2E74B5"/>
          <w:spacing w:val="0"/>
          <w:position w:val="0"/>
          <w:sz w:val="24"/>
          <w:shd w:fill="FFFFFF" w:val="clear"/>
        </w:rPr>
      </w:pPr>
    </w:p>
    <w:p>
      <w:pPr>
        <w:spacing w:before="0" w:after="0" w:line="24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After the piles have been driven down into the required level, the pile cap will be constructed on top of the piles. A pile cap is a thick layer of reinforced concrete that rests on the piles. It is the transition component from the precast piles to the steel arch superstructure. </w:t>
      </w:r>
    </w:p>
    <w:p>
      <w:pPr>
        <w:spacing w:before="0" w:after="0" w:line="24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For the formwork to be constructed an excavation around the piles will be made. The reinforcement cage will then be assembled inside the formwork and fastened to the precast piles. The formwork will be made so that it’s well above the water level as we don’t want our steel arch in the water. The concrete is then poured into the formwork. When the concrete has cured the formwork in removed. </w:t>
      </w:r>
    </w:p>
    <w:p>
      <w:pPr>
        <w:spacing w:before="0" w:after="0" w:line="240"/>
        <w:ind w:right="0" w:left="0" w:firstLine="0"/>
        <w:jc w:val="both"/>
        <w:rPr>
          <w:rFonts w:ascii="Arial" w:hAnsi="Arial" w:cs="Arial" w:eastAsia="Arial"/>
          <w:color w:val="000000"/>
          <w:spacing w:val="0"/>
          <w:position w:val="0"/>
          <w:sz w:val="24"/>
          <w:shd w:fill="FFFFFF" w:val="clear"/>
        </w:rPr>
      </w:pPr>
    </w:p>
    <w:p>
      <w:pPr>
        <w:spacing w:before="0" w:after="0" w:line="240"/>
        <w:ind w:right="0" w:left="0" w:firstLine="0"/>
        <w:jc w:val="both"/>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object w:dxaOrig="8664" w:dyaOrig="7302">
          <v:rect xmlns:o="urn:schemas-microsoft-com:office:office" xmlns:v="urn:schemas-microsoft-com:vml" id="rectole0000000041" style="width:433.200000pt;height:365.100000pt" o:preferrelative="t" o:ole="">
            <o:lock v:ext="edit"/>
            <v:imagedata xmlns:r="http://schemas.openxmlformats.org/officeDocument/2006/relationships" r:id="docRId83" o:title=""/>
          </v:rect>
          <o:OLEObject xmlns:r="http://schemas.openxmlformats.org/officeDocument/2006/relationships" xmlns:o="urn:schemas-microsoft-com:office:office" Type="Embed" ProgID="StaticMetafile" DrawAspect="Content" ObjectID="0000000041" ShapeID="rectole0000000041" r:id="docRId82"/>
        </w:objec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4.3.3.1  Connection from concrete pile cap to steel superstructure</w:t>
      </w:r>
    </w:p>
    <w:p>
      <w:pPr>
        <w:spacing w:before="0" w:after="120" w:line="240"/>
        <w:ind w:right="0" w:left="0" w:firstLine="0"/>
        <w:jc w:val="both"/>
        <w:rPr>
          <w:rFonts w:ascii="Arial" w:hAnsi="Arial" w:cs="Arial" w:eastAsia="Arial"/>
          <w:color w:val="2E74B5"/>
          <w:spacing w:val="0"/>
          <w:position w:val="0"/>
          <w:sz w:val="28"/>
          <w:shd w:fill="auto" w:val="clear"/>
        </w:rPr>
      </w:pPr>
    </w:p>
    <w:p>
      <w:pPr>
        <w:spacing w:before="0" w:after="12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As the reinforced concrete pile cap is above the water and has cured, the transition from concrete substructure to steel arch superstructure is next. A column base plate will be connected to the concrete foundation by using cast in bolts. As there may be spacing between the baste plate, concrete foundation and the bolt pockets a non-shrinkage grout will be used to fill any unnecessary gaps. The enclosed area beneath the base plate is filled using cementitious grout. When filling the bolt pockets care must be taken to make sure they are filled properly.</w:t>
      </w:r>
    </w:p>
    <w:p>
      <w:pPr>
        <w:spacing w:before="0" w:after="12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object w:dxaOrig="8664" w:dyaOrig="7532">
          <v:rect xmlns:o="urn:schemas-microsoft-com:office:office" xmlns:v="urn:schemas-microsoft-com:vml" id="rectole0000000042" style="width:433.200000pt;height:376.600000pt" o:preferrelative="t" o:ole="">
            <o:lock v:ext="edit"/>
            <v:imagedata xmlns:r="http://schemas.openxmlformats.org/officeDocument/2006/relationships" r:id="docRId85" o:title=""/>
          </v:rect>
          <o:OLEObject xmlns:r="http://schemas.openxmlformats.org/officeDocument/2006/relationships" xmlns:o="urn:schemas-microsoft-com:office:office" Type="Embed" ProgID="StaticMetafile" DrawAspect="Content" ObjectID="0000000042" ShapeID="rectole0000000042" r:id="docRId84"/>
        </w:object>
      </w:r>
    </w:p>
    <w:p>
      <w:pPr>
        <w:spacing w:before="100" w:after="100" w:line="240"/>
        <w:ind w:right="0" w:left="0" w:firstLine="0"/>
        <w:jc w:val="both"/>
        <w:rPr>
          <w:rFonts w:ascii="ArialMT" w:hAnsi="ArialMT" w:cs="ArialMT" w:eastAsia="ArialMT"/>
          <w:color w:val="000000"/>
          <w:spacing w:val="0"/>
          <w:position w:val="0"/>
          <w:sz w:val="24"/>
          <w:shd w:fill="auto" w:val="clear"/>
        </w:rPr>
      </w:pPr>
    </w:p>
    <w:p>
      <w:pPr>
        <w:spacing w:before="0" w:after="12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4.4 Abutments</w:t>
      </w:r>
    </w:p>
    <w:p>
      <w:pPr>
        <w:spacing w:before="100" w:after="100" w:line="240"/>
        <w:ind w:right="0" w:left="0" w:firstLine="0"/>
        <w:jc w:val="both"/>
        <w:rPr>
          <w:rFonts w:ascii="ArialMT" w:hAnsi="ArialMT" w:cs="ArialMT" w:eastAsia="ArialMT"/>
          <w:color w:val="000000"/>
          <w:spacing w:val="0"/>
          <w:position w:val="0"/>
          <w:sz w:val="24"/>
          <w:shd w:fill="auto" w:val="clear"/>
        </w:rPr>
      </w:pPr>
      <w:r>
        <w:rPr>
          <w:rFonts w:ascii="ArialMT" w:hAnsi="ArialMT" w:cs="ArialMT" w:eastAsia="ArialMT"/>
          <w:color w:val="000000"/>
          <w:spacing w:val="0"/>
          <w:position w:val="0"/>
          <w:sz w:val="24"/>
          <w:shd w:fill="auto" w:val="clear"/>
        </w:rPr>
        <w:t xml:space="preserve">Bridge abutments are to be constructed at each end of the bridge for not only the embankment to be retained but for the horizontal and vertical loads to be carried from superstructure to foundation. Similar to the design requirements of piers and retaining walls, abutments must be able to be stable and to withstand sliding and overturning. They should also prevent any lateral movements and differential settlement. </w:t>
      </w:r>
    </w:p>
    <w:p>
      <w:pPr>
        <w:spacing w:before="100" w:after="100" w:line="240"/>
        <w:ind w:right="0" w:left="0" w:firstLine="0"/>
        <w:jc w:val="center"/>
        <w:rPr>
          <w:rFonts w:ascii="ArialMT" w:hAnsi="ArialMT" w:cs="ArialMT" w:eastAsia="ArialMT"/>
          <w:color w:val="2E74B5"/>
          <w:spacing w:val="0"/>
          <w:position w:val="0"/>
          <w:sz w:val="24"/>
          <w:shd w:fill="auto" w:val="clear"/>
        </w:rPr>
      </w:pPr>
      <w:r>
        <w:object w:dxaOrig="8664" w:dyaOrig="6540">
          <v:rect xmlns:o="urn:schemas-microsoft-com:office:office" xmlns:v="urn:schemas-microsoft-com:vml" id="rectole0000000043" style="width:433.200000pt;height:327.000000pt" o:preferrelative="t" o:ole="">
            <o:lock v:ext="edit"/>
            <v:imagedata xmlns:r="http://schemas.openxmlformats.org/officeDocument/2006/relationships" r:id="docRId87" o:title=""/>
          </v:rect>
          <o:OLEObject xmlns:r="http://schemas.openxmlformats.org/officeDocument/2006/relationships" xmlns:o="urn:schemas-microsoft-com:office:office" Type="Embed" ProgID="StaticMetafile" DrawAspect="Content" ObjectID="0000000043" ShapeID="rectole0000000043" r:id="docRId86"/>
        </w:object>
      </w:r>
    </w:p>
    <w:p>
      <w:pPr>
        <w:spacing w:before="100" w:after="100" w:line="240"/>
        <w:ind w:right="0" w:left="0" w:firstLine="0"/>
        <w:jc w:val="both"/>
        <w:rPr>
          <w:rFonts w:ascii="ArialMT" w:hAnsi="ArialMT" w:cs="ArialMT" w:eastAsia="ArialMT"/>
          <w:color w:val="2E74B5"/>
          <w:spacing w:val="0"/>
          <w:position w:val="0"/>
          <w:sz w:val="24"/>
          <w:shd w:fill="auto" w:val="clear"/>
        </w:rPr>
      </w:pPr>
    </w:p>
    <w:p>
      <w:pPr>
        <w:spacing w:before="100" w:after="100" w:line="240"/>
        <w:ind w:right="0" w:left="0" w:firstLine="0"/>
        <w:jc w:val="both"/>
        <w:rPr>
          <w:rFonts w:ascii="ArialMT" w:hAnsi="ArialMT" w:cs="ArialMT" w:eastAsia="ArialMT"/>
          <w:color w:val="000000"/>
          <w:spacing w:val="0"/>
          <w:position w:val="0"/>
          <w:sz w:val="24"/>
          <w:shd w:fill="auto" w:val="clear"/>
        </w:rPr>
      </w:pPr>
      <w:r>
        <w:rPr>
          <w:rFonts w:ascii="ArialMT" w:hAnsi="ArialMT" w:cs="ArialMT" w:eastAsia="ArialMT"/>
          <w:color w:val="000000"/>
          <w:spacing w:val="0"/>
          <w:position w:val="0"/>
          <w:sz w:val="24"/>
          <w:shd w:fill="auto" w:val="clear"/>
        </w:rPr>
        <w:t xml:space="preserve">For particular sites for bridge construction can many types of abutments be used. The primary factory usually for abutment selection is usually down to economics. The minimum required section and channel area are considered for water crossings.</w:t>
      </w: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There are many aspects that effect a choice of abutment. These include:</w:t>
      </w:r>
    </w:p>
    <w:p>
      <w:pPr>
        <w:spacing w:before="0" w:after="0" w:line="240"/>
        <w:ind w:right="0" w:left="0" w:firstLine="0"/>
        <w:jc w:val="both"/>
        <w:rPr>
          <w:rFonts w:ascii="Arial" w:hAnsi="Arial" w:cs="Arial" w:eastAsia="Arial"/>
          <w:color w:val="000000"/>
          <w:spacing w:val="0"/>
          <w:position w:val="0"/>
          <w:sz w:val="24"/>
          <w:shd w:fill="auto" w:val="clear"/>
        </w:rPr>
      </w:pPr>
    </w:p>
    <w:p>
      <w:pPr>
        <w:numPr>
          <w:ilvl w:val="0"/>
          <w:numId w:val="929"/>
        </w:numPr>
        <w:spacing w:before="0" w:after="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Space available</w:t>
      </w:r>
    </w:p>
    <w:p>
      <w:pPr>
        <w:numPr>
          <w:ilvl w:val="0"/>
          <w:numId w:val="929"/>
        </w:numPr>
        <w:spacing w:before="0" w:after="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Site geologic</w:t>
      </w:r>
    </w:p>
    <w:p>
      <w:pPr>
        <w:numPr>
          <w:ilvl w:val="0"/>
          <w:numId w:val="929"/>
        </w:numPr>
        <w:spacing w:before="0" w:after="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Project funding </w:t>
      </w:r>
    </w:p>
    <w:p>
      <w:pPr>
        <w:spacing w:before="0" w:after="0" w:line="240"/>
        <w:ind w:right="0" w:left="0" w:firstLine="0"/>
        <w:jc w:val="both"/>
        <w:rPr>
          <w:rFonts w:ascii="Helvetica Neue" w:hAnsi="Helvetica Neue" w:cs="Helvetica Neue" w:eastAsia="Helvetica Neue"/>
          <w:color w:val="2E74B5"/>
          <w:spacing w:val="0"/>
          <w:position w:val="0"/>
          <w:sz w:val="24"/>
          <w:shd w:fill="FFFFFF" w:val="clear"/>
        </w:rPr>
      </w:pPr>
    </w:p>
    <w:p>
      <w:pPr>
        <w:spacing w:before="0" w:after="0" w:line="240"/>
        <w:ind w:right="0" w:left="0" w:firstLine="0"/>
        <w:jc w:val="both"/>
        <w:rPr>
          <w:rFonts w:ascii="Helvetica Neue" w:hAnsi="Helvetica Neue" w:cs="Helvetica Neue" w:eastAsia="Helvetica Neue"/>
          <w:color w:val="2E74B5"/>
          <w:spacing w:val="0"/>
          <w:position w:val="0"/>
          <w:sz w:val="24"/>
          <w:shd w:fill="FFFFFF" w:val="clear"/>
        </w:rPr>
      </w:pPr>
    </w:p>
    <w:p>
      <w:pPr>
        <w:spacing w:before="0" w:after="0" w:line="240"/>
        <w:ind w:right="0" w:left="0" w:firstLine="0"/>
        <w:jc w:val="both"/>
        <w:rPr>
          <w:rFonts w:ascii="Arial" w:hAnsi="Arial" w:cs="Arial" w:eastAsia="Arial"/>
          <w:color w:val="2E74B5"/>
          <w:spacing w:val="0"/>
          <w:position w:val="0"/>
          <w:sz w:val="28"/>
          <w:shd w:fill="FFFFFF" w:val="clear"/>
        </w:rPr>
      </w:pPr>
      <w:r>
        <w:rPr>
          <w:rFonts w:ascii="Arial" w:hAnsi="Arial" w:cs="Arial" w:eastAsia="Arial"/>
          <w:color w:val="2E74B5"/>
          <w:spacing w:val="0"/>
          <w:position w:val="0"/>
          <w:sz w:val="28"/>
          <w:shd w:fill="FFFFFF" w:val="clear"/>
        </w:rPr>
        <w:t xml:space="preserve">4.4.1  Gravity Abutment</w:t>
      </w:r>
    </w:p>
    <w:p>
      <w:pPr>
        <w:spacing w:before="0" w:after="0" w:line="240"/>
        <w:ind w:right="0" w:left="0" w:firstLine="0"/>
        <w:jc w:val="both"/>
        <w:rPr>
          <w:rFonts w:ascii="Helvetica Neue" w:hAnsi="Helvetica Neue" w:cs="Helvetica Neue" w:eastAsia="Helvetica Neue"/>
          <w:color w:val="2E74B5"/>
          <w:spacing w:val="0"/>
          <w:position w:val="0"/>
          <w:sz w:val="24"/>
          <w:shd w:fill="FFFFFF" w:val="clear"/>
        </w:rPr>
      </w:pPr>
    </w:p>
    <w:p>
      <w:pPr>
        <w:spacing w:before="0" w:after="0" w:line="24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The most common and the abutment chosen is the typical gravity abutment. The gravity abutment includes:</w:t>
      </w:r>
    </w:p>
    <w:p>
      <w:pPr>
        <w:spacing w:before="0" w:after="0" w:line="240"/>
        <w:ind w:right="0" w:left="0" w:firstLine="0"/>
        <w:jc w:val="both"/>
        <w:rPr>
          <w:rFonts w:ascii="Arial" w:hAnsi="Arial" w:cs="Arial" w:eastAsia="Arial"/>
          <w:color w:val="000000"/>
          <w:spacing w:val="0"/>
          <w:position w:val="0"/>
          <w:sz w:val="24"/>
          <w:shd w:fill="FFFFFF" w:val="clear"/>
        </w:rPr>
      </w:pPr>
    </w:p>
    <w:p>
      <w:pPr>
        <w:numPr>
          <w:ilvl w:val="0"/>
          <w:numId w:val="931"/>
        </w:numPr>
        <w:spacing w:before="0" w:after="0" w:line="240"/>
        <w:ind w:right="0" w:left="360" w:hanging="36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Bridge seat</w:t>
      </w:r>
    </w:p>
    <w:p>
      <w:pPr>
        <w:numPr>
          <w:ilvl w:val="0"/>
          <w:numId w:val="931"/>
        </w:numPr>
        <w:spacing w:before="0" w:after="0" w:line="240"/>
        <w:ind w:right="0" w:left="360" w:hanging="36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Wing walls</w:t>
      </w:r>
    </w:p>
    <w:p>
      <w:pPr>
        <w:numPr>
          <w:ilvl w:val="0"/>
          <w:numId w:val="931"/>
        </w:numPr>
        <w:spacing w:before="0" w:after="0" w:line="240"/>
        <w:ind w:right="0" w:left="360" w:hanging="36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Backwall</w:t>
      </w:r>
    </w:p>
    <w:p>
      <w:pPr>
        <w:numPr>
          <w:ilvl w:val="0"/>
          <w:numId w:val="931"/>
        </w:numPr>
        <w:spacing w:before="0" w:after="0" w:line="240"/>
        <w:ind w:right="0" w:left="360" w:hanging="36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Pile</w:t>
      </w:r>
    </w:p>
    <w:p>
      <w:pPr>
        <w:numPr>
          <w:ilvl w:val="0"/>
          <w:numId w:val="931"/>
        </w:numPr>
        <w:spacing w:before="0" w:after="0" w:line="240"/>
        <w:ind w:right="0" w:left="360" w:hanging="36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Footing</w:t>
      </w:r>
    </w:p>
    <w:p>
      <w:pPr>
        <w:spacing w:before="0" w:after="0" w:line="240"/>
        <w:ind w:right="0" w:left="0" w:firstLine="0"/>
        <w:jc w:val="both"/>
        <w:rPr>
          <w:rFonts w:ascii="Arial" w:hAnsi="Arial" w:cs="Arial" w:eastAsia="Arial"/>
          <w:color w:val="000000"/>
          <w:spacing w:val="0"/>
          <w:position w:val="0"/>
          <w:sz w:val="24"/>
          <w:shd w:fill="FFFFFF" w:val="clear"/>
        </w:rPr>
      </w:pPr>
    </w:p>
    <w:p>
      <w:pPr>
        <w:spacing w:before="0" w:after="0" w:line="240"/>
        <w:ind w:right="0" w:left="0" w:firstLine="0"/>
        <w:jc w:val="both"/>
        <w:rPr>
          <w:rFonts w:ascii="Arial" w:hAnsi="Arial" w:cs="Arial" w:eastAsia="Arial"/>
          <w:color w:val="000000"/>
          <w:spacing w:val="0"/>
          <w:position w:val="0"/>
          <w:sz w:val="24"/>
          <w:shd w:fill="FFFFFF" w:val="clear"/>
        </w:rPr>
      </w:pPr>
      <w:r>
        <w:object w:dxaOrig="8664" w:dyaOrig="5564">
          <v:rect xmlns:o="urn:schemas-microsoft-com:office:office" xmlns:v="urn:schemas-microsoft-com:vml" id="rectole0000000044" style="width:433.200000pt;height:278.200000pt" o:preferrelative="t" o:ole="">
            <o:lock v:ext="edit"/>
            <v:imagedata xmlns:r="http://schemas.openxmlformats.org/officeDocument/2006/relationships" r:id="docRId89" o:title=""/>
          </v:rect>
          <o:OLEObject xmlns:r="http://schemas.openxmlformats.org/officeDocument/2006/relationships" xmlns:o="urn:schemas-microsoft-com:office:office" Type="Embed" ProgID="StaticMetafile" DrawAspect="Content" ObjectID="0000000044" ShapeID="rectole0000000044" r:id="docRId88"/>
        </w:object>
      </w:r>
    </w:p>
    <w:p>
      <w:pPr>
        <w:spacing w:before="0" w:after="0" w:line="240"/>
        <w:ind w:right="0" w:left="0" w:firstLine="0"/>
        <w:jc w:val="both"/>
        <w:rPr>
          <w:rFonts w:ascii="Arial" w:hAnsi="Arial" w:cs="Arial" w:eastAsia="Arial"/>
          <w:color w:val="000000"/>
          <w:spacing w:val="0"/>
          <w:position w:val="0"/>
          <w:sz w:val="24"/>
          <w:shd w:fill="FFFFFF" w:val="clear"/>
        </w:rPr>
      </w:pPr>
    </w:p>
    <w:p>
      <w:pPr>
        <w:spacing w:before="0" w:after="0" w:line="240"/>
        <w:ind w:right="0" w:left="0" w:firstLine="0"/>
        <w:jc w:val="both"/>
        <w:rPr>
          <w:rFonts w:ascii="Arial" w:hAnsi="Arial" w:cs="Arial" w:eastAsia="Arial"/>
          <w:color w:val="2E74B5"/>
          <w:spacing w:val="0"/>
          <w:position w:val="0"/>
          <w:sz w:val="24"/>
          <w:shd w:fill="auto" w:val="clear"/>
        </w:rPr>
      </w:pPr>
    </w:p>
    <w:p>
      <w:pPr>
        <w:spacing w:before="0" w:after="15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4.4.1.1  Bridge Seat</w:t>
      </w:r>
    </w:p>
    <w:p>
      <w:pPr>
        <w:spacing w:before="0" w:after="150" w:line="240"/>
        <w:ind w:right="0" w:left="0" w:firstLine="0"/>
        <w:jc w:val="both"/>
        <w:rPr>
          <w:rFonts w:ascii="Helvetica Neue" w:hAnsi="Helvetica Neue" w:cs="Helvetica Neue" w:eastAsia="Helvetica Neue"/>
          <w:color w:val="2E74B5"/>
          <w:spacing w:val="0"/>
          <w:position w:val="0"/>
          <w:sz w:val="24"/>
          <w:shd w:fill="auto" w:val="clear"/>
        </w:rPr>
      </w:pPr>
      <w:r>
        <w:rPr>
          <w:rFonts w:ascii="Arial" w:hAnsi="Arial" w:cs="Arial" w:eastAsia="Arial"/>
          <w:color w:val="000000"/>
          <w:spacing w:val="0"/>
          <w:position w:val="0"/>
          <w:sz w:val="24"/>
          <w:shd w:fill="auto" w:val="clear"/>
        </w:rPr>
        <w:t xml:space="preserve">The bridge seat is a horizontal support that which the deck of the bridge will sit on. </w:t>
      </w:r>
    </w:p>
    <w:p>
      <w:pPr>
        <w:spacing w:before="0" w:after="150" w:line="240"/>
        <w:ind w:right="0" w:left="0" w:firstLine="0"/>
        <w:jc w:val="both"/>
        <w:rPr>
          <w:rFonts w:ascii="Helvetica Neue" w:hAnsi="Helvetica Neue" w:cs="Helvetica Neue" w:eastAsia="Helvetica Neue"/>
          <w:color w:val="2E74B5"/>
          <w:spacing w:val="0"/>
          <w:position w:val="0"/>
          <w:sz w:val="2"/>
          <w:shd w:fill="auto" w:val="clear"/>
        </w:rPr>
      </w:pPr>
    </w:p>
    <w:p>
      <w:pPr>
        <w:spacing w:before="0" w:after="15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4.4.1.2  Wing Walls</w:t>
      </w:r>
    </w:p>
    <w:p>
      <w:pPr>
        <w:spacing w:before="0" w:after="15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Wing walls are only included the embankment is connected to the abutments. They are short retaining walls for the embankment and deck to add stability and prevent erosion. Parallel to the bridge seat the wing walls will sit. </w:t>
      </w:r>
    </w:p>
    <w:p>
      <w:pPr>
        <w:spacing w:before="0" w:after="150" w:line="240"/>
        <w:ind w:right="0" w:left="0" w:firstLine="0"/>
        <w:jc w:val="both"/>
        <w:rPr>
          <w:rFonts w:ascii="Arial" w:hAnsi="Arial" w:cs="Arial" w:eastAsia="Arial"/>
          <w:color w:val="000000"/>
          <w:spacing w:val="0"/>
          <w:position w:val="0"/>
          <w:sz w:val="4"/>
          <w:shd w:fill="auto" w:val="clear"/>
        </w:rPr>
      </w:pPr>
    </w:p>
    <w:p>
      <w:pPr>
        <w:spacing w:before="0" w:after="15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4.4.1.3  Backwall</w:t>
      </w:r>
    </w:p>
    <w:p>
      <w:pPr>
        <w:spacing w:before="0" w:after="15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As well as the wing wall, backwall are also only included when the abutment is connected to the embankment. To reduce the connection point from getting erosion and for the deck to provide a horizontal brace the backwall in constructed to rise above the seat.</w:t>
      </w:r>
    </w:p>
    <w:p>
      <w:pPr>
        <w:spacing w:before="0" w:after="150" w:line="240"/>
        <w:ind w:right="0" w:left="0" w:firstLine="0"/>
        <w:jc w:val="both"/>
        <w:rPr>
          <w:rFonts w:ascii="Arial" w:hAnsi="Arial" w:cs="Arial" w:eastAsia="Arial"/>
          <w:color w:val="000000"/>
          <w:spacing w:val="0"/>
          <w:position w:val="0"/>
          <w:sz w:val="4"/>
          <w:shd w:fill="auto" w:val="clear"/>
        </w:rPr>
      </w:pPr>
    </w:p>
    <w:p>
      <w:pPr>
        <w:spacing w:before="0" w:after="15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4.4.1.4  Pile</w:t>
      </w:r>
    </w:p>
    <w:p>
      <w:pPr>
        <w:spacing w:before="0" w:after="15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piles used for the abutment will be a wall that is vertically constructed and that connects seat with the foot. As our abutment is on the embankment, structurally with the wall constructed vertically it provides a retaining wall while abutments mid span use columns which are cost effective.</w:t>
      </w:r>
    </w:p>
    <w:p>
      <w:pPr>
        <w:spacing w:before="0" w:after="150" w:line="240"/>
        <w:ind w:right="0" w:left="0" w:firstLine="0"/>
        <w:jc w:val="both"/>
        <w:rPr>
          <w:rFonts w:ascii="Helvetica Neue" w:hAnsi="Helvetica Neue" w:cs="Helvetica Neue" w:eastAsia="Helvetica Neue"/>
          <w:color w:val="2E74B5"/>
          <w:spacing w:val="0"/>
          <w:position w:val="0"/>
          <w:sz w:val="24"/>
          <w:shd w:fill="auto" w:val="clear"/>
        </w:rPr>
      </w:pPr>
    </w:p>
    <w:p>
      <w:pPr>
        <w:spacing w:before="0" w:after="150" w:line="240"/>
        <w:ind w:right="0" w:left="0" w:firstLine="0"/>
        <w:jc w:val="both"/>
        <w:rPr>
          <w:rFonts w:ascii="Helvetica Neue" w:hAnsi="Helvetica Neue" w:cs="Helvetica Neue" w:eastAsia="Helvetica Neue"/>
          <w:color w:val="2E74B5"/>
          <w:spacing w:val="0"/>
          <w:position w:val="0"/>
          <w:sz w:val="24"/>
          <w:shd w:fill="auto" w:val="clear"/>
        </w:rPr>
      </w:pPr>
    </w:p>
    <w:p>
      <w:pPr>
        <w:spacing w:before="0" w:after="150" w:line="240"/>
        <w:ind w:right="0" w:left="0" w:firstLine="0"/>
        <w:jc w:val="both"/>
        <w:rPr>
          <w:rFonts w:ascii="Helvetica Neue" w:hAnsi="Helvetica Neue" w:cs="Helvetica Neue" w:eastAsia="Helvetica Neue"/>
          <w:color w:val="2E74B5"/>
          <w:spacing w:val="0"/>
          <w:position w:val="0"/>
          <w:sz w:val="24"/>
          <w:shd w:fill="auto" w:val="clear"/>
        </w:rPr>
      </w:pPr>
    </w:p>
    <w:p>
      <w:pPr>
        <w:spacing w:before="0" w:after="15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4.4.1.5  Footing</w:t>
      </w:r>
    </w:p>
    <w:p>
      <w:pPr>
        <w:spacing w:before="0" w:after="15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footing is the transfer from the ground to the vertical load bearing. The footing is wide horizontal surface constructed beneath the ground. For the weight to be distributed the footing will be wider that the bridge.</w:t>
      </w:r>
    </w:p>
    <w:p>
      <w:pPr>
        <w:spacing w:before="0" w:after="0" w:line="240"/>
        <w:ind w:right="0" w:left="0" w:firstLine="0"/>
        <w:jc w:val="left"/>
        <w:rPr>
          <w:rFonts w:ascii="Arial" w:hAnsi="Arial" w:cs="Arial" w:eastAsia="Arial"/>
          <w:color w:val="2E74B5"/>
          <w:spacing w:val="0"/>
          <w:position w:val="0"/>
          <w:sz w:val="20"/>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4.4.2  Drainage</w:t>
      </w:r>
    </w:p>
    <w:p>
      <w:pPr>
        <w:spacing w:before="100" w:after="100" w:line="240"/>
        <w:ind w:right="0" w:left="0" w:firstLine="0"/>
        <w:jc w:val="both"/>
        <w:rPr>
          <w:rFonts w:ascii="ArialMT" w:hAnsi="ArialMT" w:cs="ArialMT" w:eastAsia="ArialMT"/>
          <w:color w:val="000000"/>
          <w:spacing w:val="0"/>
          <w:position w:val="0"/>
          <w:sz w:val="24"/>
          <w:shd w:fill="auto" w:val="clear"/>
        </w:rPr>
      </w:pPr>
      <w:r>
        <w:rPr>
          <w:rFonts w:ascii="ArialMT" w:hAnsi="ArialMT" w:cs="ArialMT" w:eastAsia="ArialMT"/>
          <w:color w:val="000000"/>
          <w:spacing w:val="0"/>
          <w:position w:val="0"/>
          <w:sz w:val="24"/>
          <w:shd w:fill="auto" w:val="clear"/>
        </w:rPr>
        <w:t xml:space="preserve">To prevent any applied loading that unwanted the backfill and drainage of the abutment must be properly detailed and designed.</w:t>
      </w:r>
    </w:p>
    <w:p>
      <w:pPr>
        <w:spacing w:before="100" w:after="100" w:line="240"/>
        <w:ind w:right="0" w:left="0" w:firstLine="0"/>
        <w:jc w:val="both"/>
        <w:rPr>
          <w:rFonts w:ascii="ArialMT" w:hAnsi="ArialMT" w:cs="ArialMT" w:eastAsia="ArialMT"/>
          <w:color w:val="000000"/>
          <w:spacing w:val="0"/>
          <w:position w:val="0"/>
          <w:sz w:val="24"/>
          <w:shd w:fill="auto" w:val="clear"/>
        </w:rPr>
      </w:pPr>
      <w:r>
        <w:rPr>
          <w:rFonts w:ascii="ArialMT" w:hAnsi="ArialMT" w:cs="ArialMT" w:eastAsia="ArialMT"/>
          <w:color w:val="000000"/>
          <w:spacing w:val="0"/>
          <w:position w:val="0"/>
          <w:sz w:val="24"/>
          <w:shd w:fill="auto" w:val="clear"/>
        </w:rPr>
        <w:t xml:space="preserve">Drainage of an abutment is very important as we don’t wanted any hydrostatic pressures being applied. This can applied a huge pressure from the water and soil and contribute to a soil unit weight of around 85 pcf.High pressure from frost in cold conditions can lead in silty backfills. If not accounted for when designing it could result in movement in the abutment or structural damage. </w:t>
      </w:r>
    </w:p>
    <w:p>
      <w:pPr>
        <w:spacing w:before="100" w:after="100" w:line="240"/>
        <w:ind w:right="0" w:left="0" w:firstLine="0"/>
        <w:jc w:val="both"/>
        <w:rPr>
          <w:rFonts w:ascii="ArialMT" w:hAnsi="ArialMT" w:cs="ArialMT" w:eastAsia="ArialMT"/>
          <w:color w:val="000000"/>
          <w:spacing w:val="0"/>
          <w:position w:val="0"/>
          <w:sz w:val="24"/>
          <w:shd w:fill="auto" w:val="clear"/>
        </w:rPr>
      </w:pPr>
      <w:r>
        <w:rPr>
          <w:rFonts w:ascii="ArialMT" w:hAnsi="ArialMT" w:cs="ArialMT" w:eastAsia="ArialMT"/>
          <w:color w:val="000000"/>
          <w:spacing w:val="0"/>
          <w:position w:val="0"/>
          <w:sz w:val="24"/>
          <w:shd w:fill="auto" w:val="clear"/>
        </w:rPr>
        <w:t xml:space="preserve">To prevent any of these unwanted pressures building up on our abutment it is important that any of the accumulative water that builds up behind the wings and body drains away. This can be achieved by using a previous granular fill. This granular fill will sit on the abutments inside face with a underdrain pipe. This underdrain pipe will be behind winger and body of the abutment and will drain the fill.</w:t>
      </w:r>
    </w:p>
    <w:p>
      <w:pPr>
        <w:spacing w:before="100" w:after="100" w:line="240"/>
        <w:ind w:right="0" w:left="0" w:firstLine="0"/>
        <w:jc w:val="both"/>
        <w:rPr>
          <w:rFonts w:ascii="ArialMT" w:hAnsi="ArialMT" w:cs="ArialMT" w:eastAsia="ArialMT"/>
          <w:color w:val="000000"/>
          <w:spacing w:val="0"/>
          <w:position w:val="0"/>
          <w:sz w:val="24"/>
          <w:shd w:fill="auto" w:val="clear"/>
        </w:rPr>
      </w:pPr>
      <w:r>
        <w:rPr>
          <w:rFonts w:ascii="ArialMT" w:hAnsi="ArialMT" w:cs="ArialMT" w:eastAsia="ArialMT"/>
          <w:color w:val="000000"/>
          <w:spacing w:val="0"/>
          <w:position w:val="0"/>
          <w:sz w:val="24"/>
          <w:shd w:fill="auto" w:val="clear"/>
        </w:rPr>
        <w:t xml:space="preserve">A six inch wrapped underdrain pipe will be used will a minimum slope of 0.5% and will drain away from the abutments and discharged into the water.</w:t>
      </w:r>
    </w:p>
    <w:p>
      <w:pPr>
        <w:spacing w:before="100" w:after="10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4.4.3  Design Loads</w:t>
      </w:r>
    </w:p>
    <w:p>
      <w:pPr>
        <w:spacing w:before="100" w:after="100" w:line="240"/>
        <w:ind w:right="0" w:left="0" w:firstLine="0"/>
        <w:jc w:val="both"/>
        <w:rPr>
          <w:rFonts w:ascii="ArialMT" w:hAnsi="ArialMT" w:cs="ArialMT" w:eastAsia="ArialMT"/>
          <w:color w:val="000000"/>
          <w:spacing w:val="0"/>
          <w:position w:val="0"/>
          <w:sz w:val="24"/>
          <w:shd w:fill="auto" w:val="clear"/>
        </w:rPr>
      </w:pPr>
      <w:r>
        <w:rPr>
          <w:rFonts w:ascii="ArialMT" w:hAnsi="ArialMT" w:cs="ArialMT" w:eastAsia="ArialMT"/>
          <w:color w:val="000000"/>
          <w:spacing w:val="0"/>
          <w:position w:val="0"/>
          <w:sz w:val="24"/>
          <w:shd w:fill="auto" w:val="clear"/>
        </w:rPr>
        <w:t xml:space="preserve">Vertical and horizontal loads from the superstructure are both applied on the abutments. The location and the amount of resisted reaction from the abutments are dependent on the spacing and amount from the girders of the deck. Loads that also resist the abutment are present water and material used for backfill.</w:t>
      </w:r>
    </w:p>
    <w:p>
      <w:pPr>
        <w:spacing w:before="100" w:after="100" w:line="240"/>
        <w:ind w:right="0" w:left="0" w:firstLine="0"/>
        <w:jc w:val="both"/>
        <w:rPr>
          <w:rFonts w:ascii="ArialMT" w:hAnsi="ArialMT" w:cs="ArialMT" w:eastAsia="ArialMT"/>
          <w:color w:val="000000"/>
          <w:spacing w:val="0"/>
          <w:position w:val="0"/>
          <w:sz w:val="24"/>
          <w:shd w:fill="auto" w:val="clear"/>
        </w:rPr>
      </w:pPr>
      <w:r>
        <w:rPr>
          <w:rFonts w:ascii="ArialMT" w:hAnsi="ArialMT" w:cs="ArialMT" w:eastAsia="ArialMT"/>
          <w:color w:val="000000"/>
          <w:spacing w:val="0"/>
          <w:position w:val="0"/>
          <w:sz w:val="24"/>
          <w:shd w:fill="auto" w:val="clear"/>
        </w:rPr>
        <w:t xml:space="preserve">Although the superstructures horizontal and vertical reaction present concentrated loads, they will be distributed over the length of the wall of the abutment.</w:t>
      </w:r>
    </w:p>
    <w:p>
      <w:pPr>
        <w:spacing w:before="100" w:after="100" w:line="240"/>
        <w:ind w:right="0" w:left="0" w:firstLine="0"/>
        <w:jc w:val="both"/>
        <w:rPr>
          <w:rFonts w:ascii="ArialMT" w:hAnsi="ArialMT" w:cs="ArialMT" w:eastAsia="ArialMT"/>
          <w:color w:val="000000"/>
          <w:spacing w:val="0"/>
          <w:position w:val="0"/>
          <w:sz w:val="24"/>
          <w:shd w:fill="auto" w:val="clear"/>
        </w:rPr>
      </w:pPr>
      <w:r>
        <w:rPr>
          <w:rFonts w:ascii="ArialMT" w:hAnsi="ArialMT" w:cs="ArialMT" w:eastAsia="ArialMT"/>
          <w:color w:val="000000"/>
          <w:spacing w:val="0"/>
          <w:position w:val="0"/>
          <w:sz w:val="24"/>
          <w:shd w:fill="auto" w:val="clear"/>
        </w:rPr>
        <w:t xml:space="preserve">For use in structural design and stability analysis load per unit weight will need to be obtained. It is calculated as the sum of reactions, either vertical or horizontal, then divided by the wall length.</w:t>
      </w:r>
    </w:p>
    <w:p>
      <w:pPr>
        <w:spacing w:before="100" w:after="100" w:line="240"/>
        <w:ind w:right="0" w:left="0" w:firstLine="0"/>
        <w:jc w:val="both"/>
        <w:rPr>
          <w:rFonts w:ascii="ArialMT" w:hAnsi="ArialMT" w:cs="ArialMT" w:eastAsia="ArialMT"/>
          <w:color w:val="000000"/>
          <w:spacing w:val="0"/>
          <w:position w:val="0"/>
          <w:sz w:val="24"/>
          <w:shd w:fill="auto" w:val="clear"/>
        </w:rPr>
      </w:pPr>
      <w:r>
        <w:rPr>
          <w:rFonts w:ascii="ArialMT" w:hAnsi="ArialMT" w:cs="ArialMT" w:eastAsia="ArialMT"/>
          <w:color w:val="000000"/>
          <w:spacing w:val="0"/>
          <w:position w:val="0"/>
          <w:sz w:val="24"/>
          <w:shd w:fill="auto" w:val="clear"/>
        </w:rPr>
        <w:t xml:space="preserve">Concrete reinforced vertical reaction should also be included from designers. This is because they transmit load directly from the approaches to the abutments.</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4.5 Deck </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4.5.1 Steel Girders</w:t>
      </w:r>
    </w:p>
    <w:p>
      <w:pPr>
        <w:spacing w:before="0" w:after="0" w:line="240"/>
        <w:ind w:right="0" w:left="0" w:firstLine="0"/>
        <w:jc w:val="left"/>
        <w:rPr>
          <w:rFonts w:ascii="Arial" w:hAnsi="Arial" w:cs="Arial" w:eastAsia="Arial"/>
          <w:color w:val="2E74B5"/>
          <w:spacing w:val="0"/>
          <w:position w:val="0"/>
          <w:sz w:val="20"/>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Multi-girder bridge decks for medium span bridges is one of the most common in the UK. As show in the cross section below multi-girder construction comprises of longitudinal girders usually around the same size that are uniformly arranged over the width of the bridge. They are then braced together at some intermediate positions and supports. The deck will then span across the girders and cantilevers. For the composite actions between girders and reinforced deck slab shear connection will be welded.</w:t>
      </w:r>
    </w:p>
    <w:p>
      <w:pPr>
        <w:spacing w:before="0" w:after="0" w:line="240"/>
        <w:ind w:right="0" w:left="0" w:firstLine="0"/>
        <w:jc w:val="both"/>
        <w:rPr>
          <w:rFonts w:ascii="Arial" w:hAnsi="Arial" w:cs="Arial" w:eastAsia="Arial"/>
          <w:color w:val="000000"/>
          <w:spacing w:val="0"/>
          <w:position w:val="0"/>
          <w:sz w:val="24"/>
          <w:shd w:fill="auto" w:val="clear"/>
        </w:rPr>
      </w:pPr>
    </w:p>
    <w:p>
      <w:pPr>
        <w:spacing w:before="0" w:after="0" w:line="240"/>
        <w:ind w:right="0" w:left="0" w:firstLine="0"/>
        <w:jc w:val="center"/>
        <w:rPr>
          <w:rFonts w:ascii="Times New Roman" w:hAnsi="Times New Roman" w:cs="Times New Roman" w:eastAsia="Times New Roman"/>
          <w:color w:val="2E74B5"/>
          <w:spacing w:val="0"/>
          <w:position w:val="0"/>
          <w:sz w:val="24"/>
          <w:shd w:fill="auto" w:val="clear"/>
        </w:rPr>
      </w:pPr>
      <w:r>
        <w:object w:dxaOrig="8548" w:dyaOrig="5866">
          <v:rect xmlns:o="urn:schemas-microsoft-com:office:office" xmlns:v="urn:schemas-microsoft-com:vml" id="rectole0000000045" style="width:427.400000pt;height:293.300000pt" o:preferrelative="t" o:ole="">
            <o:lock v:ext="edit"/>
            <v:imagedata xmlns:r="http://schemas.openxmlformats.org/officeDocument/2006/relationships" r:id="docRId91" o:title=""/>
          </v:rect>
          <o:OLEObject xmlns:r="http://schemas.openxmlformats.org/officeDocument/2006/relationships" xmlns:o="urn:schemas-microsoft-com:office:office" Type="Embed" ProgID="StaticMetafile" DrawAspect="Content" ObjectID="0000000045" ShapeID="rectole0000000045" r:id="docRId90"/>
        </w:object>
      </w:r>
    </w:p>
    <w:p>
      <w:pPr>
        <w:spacing w:before="0" w:after="0" w:line="240"/>
        <w:ind w:right="0" w:left="0" w:firstLine="0"/>
        <w:jc w:val="center"/>
        <w:rPr>
          <w:rFonts w:ascii="Arial" w:hAnsi="Arial" w:cs="Arial" w:eastAsia="Arial"/>
          <w:color w:val="2E74B5"/>
          <w:spacing w:val="0"/>
          <w:position w:val="0"/>
          <w:sz w:val="24"/>
          <w:shd w:fill="auto" w:val="clear"/>
        </w:rPr>
      </w:pPr>
    </w:p>
    <w:p>
      <w:pPr>
        <w:spacing w:before="0" w:after="0" w:line="240"/>
        <w:ind w:right="0" w:left="0" w:firstLine="0"/>
        <w:jc w:val="center"/>
        <w:rPr>
          <w:rFonts w:ascii="Arial" w:hAnsi="Arial" w:cs="Arial" w:eastAsia="Arial"/>
          <w:color w:val="2E74B5"/>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4.5.2  Factors Effecting a Bridge Deck Service Life</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Maintenance of a bridge deck is one of the most costly of a bridge. There are two main causes that can affect the life span of a bridge deck;</w:t>
      </w:r>
    </w:p>
    <w:p>
      <w:pPr>
        <w:numPr>
          <w:ilvl w:val="0"/>
          <w:numId w:val="943"/>
        </w:numPr>
        <w:spacing w:before="100" w:after="10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Obsolescence </w:t>
      </w:r>
    </w:p>
    <w:p>
      <w:pPr>
        <w:numPr>
          <w:ilvl w:val="0"/>
          <w:numId w:val="943"/>
        </w:numPr>
        <w:spacing w:before="100" w:after="100" w:line="240"/>
        <w:ind w:right="0" w:left="72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planning issue and its function</w:t>
      </w:r>
    </w:p>
    <w:p>
      <w:pPr>
        <w:spacing w:before="100" w:after="100" w:line="240"/>
        <w:ind w:right="0" w:left="360" w:firstLine="0"/>
        <w:jc w:val="both"/>
        <w:rPr>
          <w:rFonts w:ascii="Arial" w:hAnsi="Arial" w:cs="Arial" w:eastAsia="Arial"/>
          <w:color w:val="000000"/>
          <w:spacing w:val="0"/>
          <w:position w:val="0"/>
          <w:sz w:val="24"/>
          <w:shd w:fill="auto" w:val="clear"/>
        </w:rPr>
      </w:pPr>
    </w:p>
    <w:p>
      <w:pPr>
        <w:spacing w:before="100" w:after="100" w:line="240"/>
        <w:ind w:right="0" w:left="360" w:firstLine="0"/>
        <w:jc w:val="both"/>
        <w:rPr>
          <w:rFonts w:ascii="Arial" w:hAnsi="Arial" w:cs="Arial" w:eastAsia="Arial"/>
          <w:color w:val="000000"/>
          <w:spacing w:val="0"/>
          <w:position w:val="0"/>
          <w:sz w:val="24"/>
          <w:shd w:fill="auto" w:val="clear"/>
        </w:rPr>
      </w:pPr>
    </w:p>
    <w:p>
      <w:pPr>
        <w:numPr>
          <w:ilvl w:val="0"/>
          <w:numId w:val="946"/>
        </w:numPr>
        <w:spacing w:before="100" w:after="10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Deficiencies in its performance because of the material </w:t>
      </w:r>
    </w:p>
    <w:p>
      <w:pPr>
        <w:numPr>
          <w:ilvl w:val="0"/>
          <w:numId w:val="946"/>
        </w:numPr>
        <w:spacing w:before="100" w:after="100" w:line="240"/>
        <w:ind w:right="0" w:left="72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Load induced </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 natural hazard or human activity</w:t>
      </w:r>
    </w:p>
    <w:p>
      <w:pPr>
        <w:numPr>
          <w:ilvl w:val="0"/>
          <w:numId w:val="946"/>
        </w:numPr>
        <w:spacing w:before="100" w:after="100" w:line="240"/>
        <w:ind w:right="0" w:left="72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Deflects from production </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 operational or design</w:t>
      </w:r>
    </w:p>
    <w:p>
      <w:pPr>
        <w:spacing w:before="0" w:after="0" w:line="240"/>
        <w:ind w:right="0" w:left="0" w:firstLine="0"/>
        <w:jc w:val="left"/>
        <w:rPr>
          <w:rFonts w:ascii="Arial" w:hAnsi="Arial" w:cs="Arial" w:eastAsia="Arial"/>
          <w:color w:val="2E74B5"/>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4.5.4  Cast in Place Concrete Deck</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As the final integral part of the bridges superstructure the bridge deck will be cast in place. This cast in place concrete deck provides many advantages in the process of casting as it moulds easy.  If some elements aren’t located precisely such as lane tapering’s, transitions of elevation, and screws to the original plan the cast in place can still meet the geometric requirements. Although there are advantages there are disadvantages such as quality of concrete. This could be because of workmanship and the process of curing.</w:t>
      </w:r>
    </w:p>
    <w:p>
      <w:pPr>
        <w:spacing w:before="100" w:after="6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Although in compression concrete is a durable material, through various loadings and condition restraints the materials strength in tension can surpass its limit therefore resulting in cracking. When cracking occurs in a bridge deck the surrounding layer around the reinforcement will lose its integrity, therefore losing its resistance to corrosion.</w:t>
      </w:r>
    </w:p>
    <w:p>
      <w:pPr>
        <w:spacing w:before="100" w:after="10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4.5.4.1  System Dependent Loads</w:t>
      </w:r>
    </w:p>
    <w:p>
      <w:pPr>
        <w:spacing w:before="100" w:after="6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Loads that are system-induced are when there is an effect on the configuration behaviour of a bridge deck system.</w:t>
      </w:r>
    </w:p>
    <w:p>
      <w:pPr>
        <w:spacing w:before="100" w:after="10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4.5.4.1.1  Differential shrinkage</w:t>
      </w:r>
    </w:p>
    <w:p>
      <w:pPr>
        <w:spacing w:before="100" w:after="6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When the concrete is cast over steel girders differential shrinkage can occur. The fresh concretes shrinkage when casting gets restrained by the steel. This result in compression in the girders and tension in the deck because of equal and opposite forces. Tensile forces from heat of hydration also has an effect in the fresh concrete.</w:t>
      </w:r>
    </w:p>
    <w:p>
      <w:pPr>
        <w:spacing w:before="100" w:after="10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4.5.4.1.2  Thermal</w:t>
      </w:r>
    </w:p>
    <w:p>
      <w:pPr>
        <w:spacing w:before="100" w:after="600" w:line="24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Axial forces can start to develop in the deck if the temperature changes frequently. Due to temperature gradient and internal uniform changes in temperature there are thermal forces. </w:t>
      </w:r>
    </w:p>
    <w:p>
      <w:pPr>
        <w:spacing w:before="100" w:after="10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4.5.4.2  Natural Considerations</w:t>
      </w:r>
    </w:p>
    <w:p>
      <w:pPr>
        <w:spacing w:before="100" w:after="6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Depending on the environment that the bridge will be can have a big influence on the service life or a bridge deck. Hazards such as naturel hazards, climates, thermal climates, chemical climates and also chemical material properties.</w:t>
      </w:r>
    </w:p>
    <w:p>
      <w:pPr>
        <w:spacing w:before="100" w:after="600" w:line="240"/>
        <w:ind w:right="0" w:left="0" w:firstLine="0"/>
        <w:jc w:val="both"/>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4.5.4.2.1  Thermal Climate</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Cold weather is the primary thermal climate influence on bridge decks. With chloride ingress, it can affect the layer supporting the steel and therefore causing corrosion. The process of corrosion to reinforcement causes expansion in the bar. This results in delamination, spalling, and of course cracking. If when building the deck with a cross slope for drainage this will allow the salt water to run away into the adjacent gutter.</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If cracking occurs the water can be absorbed into the deck. If this then freezes because of cold weather conditions, there will be stresses inside the concrete because the water rends to expand.</w:t>
      </w:r>
    </w:p>
    <w:p>
      <w:pPr>
        <w:spacing w:before="0" w:after="0" w:line="240"/>
        <w:ind w:right="0" w:left="0" w:firstLine="0"/>
        <w:jc w:val="left"/>
        <w:rPr>
          <w:rFonts w:ascii="Arial" w:hAnsi="Arial" w:cs="Arial" w:eastAsia="Arial"/>
          <w:color w:val="2E74B5"/>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4.5.4.2.2  Coastal Climate</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Chlorides from salt spray is the primary coastal climate influence on bridge decks. With a combination of wave and wind action the salty water chlorides can become airborne. A coastal region environment of saltwater is subjected to chloride-laden.</w:t>
      </w:r>
    </w:p>
    <w:p>
      <w:pPr>
        <w:spacing w:before="100" w:after="6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This deposition of spray can also land on the surface of the bridge deck on very windy days. When this deposits the surface it will leave a residual of chloride that will absorb in to the deck and into the steel. This will result in corrosion.</w:t>
      </w:r>
    </w:p>
    <w:p>
      <w:pPr>
        <w:spacing w:before="0" w:after="0" w:line="240"/>
        <w:ind w:right="0" w:left="0" w:firstLine="0"/>
        <w:jc w:val="left"/>
        <w:rPr>
          <w:rFonts w:ascii="Arial" w:hAnsi="Arial" w:cs="Arial" w:eastAsia="Arial"/>
          <w:color w:val="2E74B5"/>
          <w:spacing w:val="0"/>
          <w:position w:val="0"/>
          <w:sz w:val="15"/>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4.5.4.3  Mix Designs</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Mix design factors affecting a bridge decks service life such as:</w:t>
      </w:r>
    </w:p>
    <w:p>
      <w:pPr>
        <w:numPr>
          <w:ilvl w:val="0"/>
          <w:numId w:val="966"/>
        </w:numPr>
        <w:spacing w:before="100" w:after="10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Permeability</w:t>
      </w:r>
    </w:p>
    <w:p>
      <w:pPr>
        <w:numPr>
          <w:ilvl w:val="0"/>
          <w:numId w:val="966"/>
        </w:numPr>
        <w:spacing w:before="100" w:after="10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Crack resistance</w:t>
      </w:r>
    </w:p>
    <w:p>
      <w:pPr>
        <w:numPr>
          <w:ilvl w:val="0"/>
          <w:numId w:val="966"/>
        </w:numPr>
        <w:spacing w:before="100" w:after="10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Workability</w:t>
      </w:r>
    </w:p>
    <w:p>
      <w:pPr>
        <w:numPr>
          <w:ilvl w:val="0"/>
          <w:numId w:val="966"/>
        </w:numPr>
        <w:spacing w:before="100" w:after="60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Shrinkage</w:t>
      </w:r>
    </w:p>
    <w:p>
      <w:pPr>
        <w:spacing w:before="100" w:after="10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4.5.4.3.1 Permeability</w:t>
      </w:r>
    </w:p>
    <w:p>
      <w:pPr>
        <w:spacing w:before="100" w:after="600" w:line="240"/>
        <w:ind w:right="0" w:left="0" w:firstLine="0"/>
        <w:jc w:val="both"/>
        <w:rPr>
          <w:rFonts w:ascii="Arial" w:hAnsi="Arial" w:cs="Arial" w:eastAsia="Arial"/>
          <w:color w:val="2E74B5"/>
          <w:spacing w:val="0"/>
          <w:position w:val="0"/>
          <w:sz w:val="24"/>
          <w:shd w:fill="auto" w:val="clear"/>
        </w:rPr>
      </w:pPr>
      <w:r>
        <w:rPr>
          <w:rFonts w:ascii="Arial" w:hAnsi="Arial" w:cs="Arial" w:eastAsia="Arial"/>
          <w:color w:val="000000"/>
          <w:spacing w:val="0"/>
          <w:position w:val="0"/>
          <w:sz w:val="24"/>
          <w:shd w:fill="auto" w:val="clear"/>
        </w:rPr>
        <w:t xml:space="preserve">The ability of concrete to resist water infiltration and aggressive solutions will heavily depend on its durability. There will be less resistance to these if the concrete has a high permeability. This could possibly cause the forces to expand because of freeze-thaw which is a physical factor or because of ASR, corrosion, or sulphate attacks which are chemical factors.</w:t>
      </w:r>
      <w:r>
        <w:rPr>
          <w:rFonts w:ascii="Arial" w:hAnsi="Arial" w:cs="Arial" w:eastAsia="Arial"/>
          <w:color w:val="2E74B5"/>
          <w:spacing w:val="0"/>
          <w:position w:val="0"/>
          <w:sz w:val="24"/>
          <w:shd w:fill="auto" w:val="clear"/>
        </w:rPr>
        <w:t xml:space="preserve"> </w:t>
      </w:r>
    </w:p>
    <w:p>
      <w:pPr>
        <w:spacing w:before="100" w:after="100" w:line="240"/>
        <w:ind w:right="0" w:left="0" w:firstLine="0"/>
        <w:jc w:val="both"/>
        <w:rPr>
          <w:rFonts w:ascii="Arial" w:hAnsi="Arial" w:cs="Arial" w:eastAsia="Arial"/>
          <w:color w:val="2E74B5"/>
          <w:spacing w:val="0"/>
          <w:position w:val="0"/>
          <w:sz w:val="40"/>
          <w:shd w:fill="auto" w:val="clear"/>
        </w:rPr>
      </w:pPr>
      <w:r>
        <w:rPr>
          <w:rFonts w:ascii="Arial" w:hAnsi="Arial" w:cs="Arial" w:eastAsia="Arial"/>
          <w:color w:val="2E74B5"/>
          <w:spacing w:val="0"/>
          <w:position w:val="0"/>
          <w:sz w:val="28"/>
          <w:shd w:fill="auto" w:val="clear"/>
        </w:rPr>
        <w:t xml:space="preserve">4.5.4.3.2</w:t>
      </w:r>
      <w:r>
        <w:rPr>
          <w:rFonts w:ascii="Arial" w:hAnsi="Arial" w:cs="Arial" w:eastAsia="Arial"/>
          <w:color w:val="2E74B5"/>
          <w:spacing w:val="0"/>
          <w:position w:val="0"/>
          <w:sz w:val="24"/>
          <w:shd w:fill="auto" w:val="clear"/>
        </w:rPr>
        <w:t xml:space="preserve"> </w:t>
      </w:r>
      <w:r>
        <w:rPr>
          <w:rFonts w:ascii="Arial" w:hAnsi="Arial" w:cs="Arial" w:eastAsia="Arial"/>
          <w:color w:val="2E74B5"/>
          <w:spacing w:val="0"/>
          <w:position w:val="0"/>
          <w:sz w:val="28"/>
          <w:shd w:fill="auto" w:val="clear"/>
        </w:rPr>
        <w:t xml:space="preserve">Crack Resistance</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For all Cast in place concrete decks the mix design can affect the ability of the concrete to crack. </w:t>
      </w:r>
    </w:p>
    <w:p>
      <w:pPr>
        <w:numPr>
          <w:ilvl w:val="0"/>
          <w:numId w:val="971"/>
        </w:numPr>
        <w:spacing w:before="100" w:after="10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Shrinkage cracks that can developed over time can be because there was a high content of water and paste. </w:t>
      </w:r>
    </w:p>
    <w:p>
      <w:pPr>
        <w:numPr>
          <w:ilvl w:val="0"/>
          <w:numId w:val="971"/>
        </w:numPr>
        <w:spacing w:before="100" w:after="10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When using large well graded aggregates it can reduce the water and paste content therefore minimising shrinkage.</w:t>
      </w:r>
    </w:p>
    <w:p>
      <w:pPr>
        <w:numPr>
          <w:ilvl w:val="0"/>
          <w:numId w:val="971"/>
        </w:numPr>
        <w:spacing w:before="100" w:after="10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If the rate of bleeding is exceeded by the rate of evaporation of fresh concrete plastic shrinkage can occur.</w:t>
      </w:r>
    </w:p>
    <w:p>
      <w:pPr>
        <w:numPr>
          <w:ilvl w:val="0"/>
          <w:numId w:val="971"/>
        </w:numPr>
        <w:spacing w:before="100" w:after="10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Concrete with low water/cement ratio, a stiff consistency, and a low bleed water is venerable to cracking from plastic shrinkage. This will depend on the effectiveness of curing.</w:t>
      </w:r>
    </w:p>
    <w:p>
      <w:pPr>
        <w:spacing w:before="100" w:after="100" w:line="240"/>
        <w:ind w:right="0" w:left="0" w:firstLine="0"/>
        <w:jc w:val="both"/>
        <w:rPr>
          <w:rFonts w:ascii="Arial" w:hAnsi="Arial" w:cs="Arial" w:eastAsia="Arial"/>
          <w:color w:val="2E74B5"/>
          <w:spacing w:val="0"/>
          <w:position w:val="0"/>
          <w:sz w:val="2"/>
          <w:shd w:fill="auto" w:val="clear"/>
        </w:rPr>
      </w:pPr>
    </w:p>
    <w:p>
      <w:pPr>
        <w:spacing w:before="0" w:after="12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4.5.4.3.3  Workability</w:t>
      </w:r>
    </w:p>
    <w:p>
      <w:pPr>
        <w:spacing w:before="100" w:after="6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Appropriate admixtures and aggregates of good quality makes a good design for the mix. If there is bad workability when mixing it could result in over vibration or water cement ratio being higher. This can cause segregation of the aggregates. It is vital when mixing to have proper workability to ensure the intended mix design for the project.</w:t>
      </w:r>
    </w:p>
    <w:p>
      <w:pPr>
        <w:spacing w:before="0" w:after="12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4.5.4.4  Drainage </w:t>
      </w:r>
    </w:p>
    <w:p>
      <w:pPr>
        <w:spacing w:before="100" w:after="6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Ponding in bridge deck could be the result of a poor design for drainage. This could affect the life span of the deck as the components will be more exposed moisture. This could result in corrosion and other distresses. With moisture in the concrete it can slightly expand, and will contact or shrink when there moisture loss. As the wet concrete starts to dries the concrete inner portion dries and shrinks slower than the concrete close to the surface. The result of this will be differential moisture where cracks can appear at the surface because of the tensile stresses.</w:t>
      </w:r>
    </w:p>
    <w:p>
      <w:pPr>
        <w:spacing w:before="100" w:after="100" w:line="240"/>
        <w:ind w:right="0" w:left="0" w:firstLine="0"/>
        <w:jc w:val="both"/>
        <w:rPr>
          <w:rFonts w:ascii="Arial" w:hAnsi="Arial" w:cs="Arial" w:eastAsia="Arial"/>
          <w:color w:val="2E74B5"/>
          <w:spacing w:val="0"/>
          <w:position w:val="0"/>
          <w:sz w:val="40"/>
          <w:shd w:fill="auto" w:val="clear"/>
        </w:rPr>
      </w:pPr>
      <w:r>
        <w:rPr>
          <w:rFonts w:ascii="Arial" w:hAnsi="Arial" w:cs="Arial" w:eastAsia="Arial"/>
          <w:color w:val="2E74B5"/>
          <w:spacing w:val="0"/>
          <w:position w:val="0"/>
          <w:sz w:val="28"/>
          <w:shd w:fill="auto" w:val="clear"/>
        </w:rPr>
        <w:t xml:space="preserve">4.5.4.5  Construction </w:t>
      </w:r>
    </w:p>
    <w:p>
      <w:pPr>
        <w:spacing w:before="100" w:after="6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Good practices is crucial during construction and a lot of attention should be given as it could affect the durability of the steel reinforcement long-term in the concrete. To reduce material waste, increase productivity a well-trained work force that’s are well-qualified.</w:t>
      </w:r>
    </w:p>
    <w:p>
      <w:pPr>
        <w:spacing w:before="100" w:after="100" w:line="240"/>
        <w:ind w:right="0" w:left="0" w:firstLine="0"/>
        <w:jc w:val="both"/>
        <w:rPr>
          <w:rFonts w:ascii="Arial" w:hAnsi="Arial" w:cs="Arial" w:eastAsia="Arial"/>
          <w:color w:val="2E74B5"/>
          <w:spacing w:val="0"/>
          <w:position w:val="0"/>
          <w:sz w:val="40"/>
          <w:shd w:fill="auto" w:val="clear"/>
        </w:rPr>
      </w:pPr>
      <w:r>
        <w:rPr>
          <w:rFonts w:ascii="Arial" w:hAnsi="Arial" w:cs="Arial" w:eastAsia="Arial"/>
          <w:color w:val="2E74B5"/>
          <w:spacing w:val="0"/>
          <w:position w:val="0"/>
          <w:sz w:val="28"/>
          <w:shd w:fill="auto" w:val="clear"/>
        </w:rPr>
        <w:t xml:space="preserve">4.5.4.5.1  Placement and Curing of Concrete </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Good practices include:</w:t>
      </w:r>
    </w:p>
    <w:p>
      <w:pPr>
        <w:numPr>
          <w:ilvl w:val="0"/>
          <w:numId w:val="980"/>
        </w:numPr>
        <w:spacing w:before="100" w:after="10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Correct location of reinforcement </w:t>
      </w:r>
    </w:p>
    <w:p>
      <w:pPr>
        <w:numPr>
          <w:ilvl w:val="0"/>
          <w:numId w:val="980"/>
        </w:numPr>
        <w:spacing w:before="100" w:after="10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Curing and consolidation</w:t>
      </w:r>
    </w:p>
    <w:p>
      <w:pPr>
        <w:spacing w:before="100" w:after="6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correct consolidation can minimise the air voids which can weaken the durability and strength. The correct curing process is required for the blinder and also control both temperature and moisture control though volumetric changes.</w:t>
      </w:r>
    </w:p>
    <w:p>
      <w:pPr>
        <w:spacing w:before="0" w:after="12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4.5.4.5.2  Formwork</w:t>
      </w:r>
    </w:p>
    <w:p>
      <w:pPr>
        <w:spacing w:before="100" w:after="6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If the formwork is not correct the concretes surface finish can be affected. Surface voids because of impermeable forms can result in reduced strength, more surface permeability, and less durability.</w:t>
      </w:r>
    </w:p>
    <w:p>
      <w:pPr>
        <w:spacing w:before="100" w:after="100" w:line="240"/>
        <w:ind w:right="0" w:left="0" w:firstLine="0"/>
        <w:jc w:val="left"/>
        <w:rPr>
          <w:rFonts w:ascii="Arial" w:hAnsi="Arial" w:cs="Arial" w:eastAsia="Arial"/>
          <w:color w:val="2E74B5"/>
          <w:spacing w:val="0"/>
          <w:position w:val="0"/>
          <w:sz w:val="32"/>
          <w:shd w:fill="auto" w:val="clear"/>
        </w:rPr>
      </w:pPr>
      <w:r>
        <w:rPr>
          <w:rFonts w:ascii="Arial" w:hAnsi="Arial" w:cs="Arial" w:eastAsia="Arial"/>
          <w:color w:val="2E74B5"/>
          <w:spacing w:val="0"/>
          <w:position w:val="0"/>
          <w:sz w:val="28"/>
          <w:shd w:fill="auto" w:val="clear"/>
        </w:rPr>
        <w:t xml:space="preserve">4.6  Design Loads </w:t>
      </w:r>
    </w:p>
    <w:p>
      <w:pPr>
        <w:spacing w:before="100" w:after="6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Without any deflection or flexibility, footbridges to withstand the following loading need to be strong and rigid:</w:t>
      </w:r>
    </w:p>
    <w:p>
      <w:pPr>
        <w:spacing w:before="100" w:after="10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4.6.1  Vertical loading </w:t>
      </w:r>
    </w:p>
    <w:p>
      <w:pPr>
        <w:numPr>
          <w:ilvl w:val="0"/>
          <w:numId w:val="987"/>
        </w:numPr>
        <w:spacing w:before="100" w:after="100" w:line="240"/>
        <w:ind w:right="0" w:left="360" w:hanging="360"/>
        <w:jc w:val="both"/>
        <w:rPr>
          <w:rFonts w:ascii="Arial" w:hAnsi="Arial" w:cs="Arial" w:eastAsia="Arial"/>
          <w:color w:val="2E74B5"/>
          <w:spacing w:val="0"/>
          <w:position w:val="0"/>
          <w:sz w:val="24"/>
          <w:shd w:fill="auto" w:val="clear"/>
        </w:rPr>
      </w:pPr>
      <w:r>
        <w:rPr>
          <w:rFonts w:ascii="Arial" w:hAnsi="Arial" w:cs="Arial" w:eastAsia="Arial"/>
          <w:color w:val="000000"/>
          <w:spacing w:val="0"/>
          <w:position w:val="0"/>
          <w:sz w:val="24"/>
          <w:shd w:fill="auto" w:val="clear"/>
        </w:rPr>
        <w:t xml:space="preserve">Dead loads from the self-weight of the bridge</w:t>
      </w:r>
    </w:p>
    <w:p>
      <w:pPr>
        <w:numPr>
          <w:ilvl w:val="0"/>
          <w:numId w:val="987"/>
        </w:numPr>
        <w:spacing w:before="100" w:after="100" w:line="240"/>
        <w:ind w:right="0" w:left="360" w:hanging="360"/>
        <w:jc w:val="both"/>
        <w:rPr>
          <w:rFonts w:ascii="Arial" w:hAnsi="Arial" w:cs="Arial" w:eastAsia="Arial"/>
          <w:color w:val="2E74B5"/>
          <w:spacing w:val="0"/>
          <w:position w:val="0"/>
          <w:sz w:val="24"/>
          <w:shd w:fill="auto" w:val="clear"/>
        </w:rPr>
      </w:pPr>
      <w:r>
        <w:rPr>
          <w:rFonts w:ascii="Arial" w:hAnsi="Arial" w:cs="Arial" w:eastAsia="Arial"/>
          <w:color w:val="000000"/>
          <w:spacing w:val="0"/>
          <w:position w:val="0"/>
          <w:sz w:val="24"/>
          <w:shd w:fill="auto" w:val="clear"/>
        </w:rPr>
        <w:t xml:space="preserve">Dead loading from snow </w:t>
      </w:r>
    </w:p>
    <w:p>
      <w:pPr>
        <w:numPr>
          <w:ilvl w:val="0"/>
          <w:numId w:val="987"/>
        </w:numPr>
        <w:spacing w:before="100" w:after="100" w:line="240"/>
        <w:ind w:right="0" w:left="360" w:hanging="360"/>
        <w:jc w:val="both"/>
        <w:rPr>
          <w:rFonts w:ascii="Arial" w:hAnsi="Arial" w:cs="Arial" w:eastAsia="Arial"/>
          <w:color w:val="2E74B5"/>
          <w:spacing w:val="0"/>
          <w:position w:val="0"/>
          <w:sz w:val="24"/>
          <w:shd w:fill="auto" w:val="clear"/>
        </w:rPr>
      </w:pPr>
      <w:r>
        <w:rPr>
          <w:rFonts w:ascii="Arial" w:hAnsi="Arial" w:cs="Arial" w:eastAsia="Arial"/>
          <w:color w:val="000000"/>
          <w:spacing w:val="0"/>
          <w:position w:val="0"/>
          <w:sz w:val="24"/>
          <w:shd w:fill="auto" w:val="clear"/>
        </w:rPr>
        <w:t xml:space="preserve">Live loading from bridge users</w:t>
      </w:r>
    </w:p>
    <w:p>
      <w:pPr>
        <w:spacing w:before="100" w:after="6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vertical loading is a combination of the highest possible live load expected on the bridge with the dead load. The decking and the superstructure as a dead load is a distributed weight.</w:t>
      </w:r>
    </w:p>
    <w:p>
      <w:pPr>
        <w:spacing w:before="0" w:after="0" w:line="240"/>
        <w:ind w:right="0" w:left="0" w:firstLine="0"/>
        <w:jc w:val="left"/>
        <w:rPr>
          <w:rFonts w:ascii="Arial" w:hAnsi="Arial" w:cs="Arial" w:eastAsia="Arial"/>
          <w:color w:val="2E74B5"/>
          <w:spacing w:val="0"/>
          <w:position w:val="0"/>
          <w:sz w:val="2"/>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4.6.2  Side loading</w:t>
      </w:r>
    </w:p>
    <w:p>
      <w:pPr>
        <w:numPr>
          <w:ilvl w:val="0"/>
          <w:numId w:val="990"/>
        </w:numPr>
        <w:spacing w:before="100" w:after="100" w:line="240"/>
        <w:ind w:right="0" w:left="360" w:hanging="360"/>
        <w:jc w:val="left"/>
        <w:rPr>
          <w:rFonts w:ascii="Times New Roman" w:hAnsi="Times New Roman" w:cs="Times New Roman" w:eastAsia="Times New Roman"/>
          <w:color w:val="000000"/>
          <w:spacing w:val="0"/>
          <w:position w:val="0"/>
          <w:sz w:val="28"/>
          <w:shd w:fill="auto" w:val="clear"/>
        </w:rPr>
      </w:pPr>
      <w:r>
        <w:rPr>
          <w:rFonts w:ascii="Arial" w:hAnsi="Arial" w:cs="Arial" w:eastAsia="Arial"/>
          <w:color w:val="000000"/>
          <w:spacing w:val="0"/>
          <w:position w:val="0"/>
          <w:sz w:val="24"/>
          <w:shd w:fill="auto" w:val="clear"/>
        </w:rPr>
        <w:t xml:space="preserve">Wind pressure </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 exposed faces of the bridge members</w:t>
      </w:r>
    </w:p>
    <w:p>
      <w:pPr>
        <w:numPr>
          <w:ilvl w:val="0"/>
          <w:numId w:val="990"/>
        </w:numPr>
        <w:spacing w:before="100" w:after="100" w:line="240"/>
        <w:ind w:right="0" w:left="360" w:hanging="360"/>
        <w:jc w:val="left"/>
        <w:rPr>
          <w:rFonts w:ascii="Times New Roman" w:hAnsi="Times New Roman" w:cs="Times New Roman" w:eastAsia="Times New Roman"/>
          <w:color w:val="000000"/>
          <w:spacing w:val="0"/>
          <w:position w:val="0"/>
          <w:sz w:val="28"/>
          <w:shd w:fill="auto" w:val="clear"/>
        </w:rPr>
      </w:pPr>
      <w:r>
        <w:rPr>
          <w:rFonts w:ascii="Arial" w:hAnsi="Arial" w:cs="Arial" w:eastAsia="Arial"/>
          <w:color w:val="000000"/>
          <w:spacing w:val="0"/>
          <w:position w:val="0"/>
          <w:sz w:val="24"/>
          <w:shd w:fill="auto" w:val="clear"/>
        </w:rPr>
        <w:t xml:space="preserve">Leaning and bumping from users against the safety railings</w:t>
      </w:r>
    </w:p>
    <w:p>
      <w:pPr>
        <w:spacing w:before="100" w:after="6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According to the standard BS EN 1991-1-4 NA Swansea are considered to have wind velocities of around 24m/s and this will have a uniform pressure on the exposed side of the bridge.</w:t>
      </w: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4.6.3  Live loads </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two main live loadings to be considered are:</w:t>
      </w:r>
    </w:p>
    <w:p>
      <w:pPr>
        <w:numPr>
          <w:ilvl w:val="0"/>
          <w:numId w:val="994"/>
        </w:numPr>
        <w:spacing w:before="100" w:after="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Point loads from people walking, or biking </w:t>
      </w:r>
    </w:p>
    <w:p>
      <w:pPr>
        <w:numPr>
          <w:ilvl w:val="0"/>
          <w:numId w:val="994"/>
        </w:numPr>
        <w:spacing w:before="100" w:after="100" w:line="24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load transfer from the deck slab, to the superstructure structural members and into the substructure. These different loadings will act as a continuous distributed load that will spread across the decking longitudinal or in short distributed loads.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Arial" w:hAnsi="Arial" w:cs="Arial" w:eastAsia="Arial"/>
          <w:color w:val="000000"/>
          <w:spacing w:val="0"/>
          <w:position w:val="0"/>
          <w:sz w:val="24"/>
          <w:shd w:fill="auto" w:val="clear"/>
        </w:rPr>
        <w:t xml:space="preserve">To provide a margin of safety for all normal footbridges it is considered that the distributed load being 4kn/m</w:t>
      </w:r>
      <w:r>
        <w:rPr>
          <w:rFonts w:ascii="Arial" w:hAnsi="Arial" w:cs="Arial" w:eastAsia="Arial"/>
          <w:color w:val="222222"/>
          <w:spacing w:val="0"/>
          <w:position w:val="0"/>
          <w:sz w:val="24"/>
          <w:shd w:fill="FFFFFF" w:val="clear"/>
        </w:rPr>
        <w:t xml:space="preserve"> ² </w:t>
      </w:r>
      <w:r>
        <w:rPr>
          <w:rFonts w:ascii="Arial" w:hAnsi="Arial" w:cs="Arial" w:eastAsia="Arial"/>
          <w:color w:val="000000"/>
          <w:spacing w:val="0"/>
          <w:position w:val="0"/>
          <w:sz w:val="24"/>
          <w:shd w:fill="auto" w:val="clear"/>
        </w:rPr>
        <w:t xml:space="preserve">with a point load of 5kn.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100" w:after="10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4.7  Lighting </w:t>
      </w:r>
    </w:p>
    <w:p>
      <w:pPr>
        <w:spacing w:before="100" w:after="6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LED lighting will be added to provide discrete and even bridge deck illumination as well as on the entrances and on the arch of the bridge. To identify the faces of other users the light level distribution will be designed.</w:t>
      </w:r>
    </w:p>
    <w:p>
      <w:pPr>
        <w:spacing w:before="100" w:after="10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4.8  Pedestrians </w:t>
      </w:r>
    </w:p>
    <w:p>
      <w:pPr>
        <w:spacing w:before="100" w:after="6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Pedestrian lane for walking and a cycling lane will be provided for less conflict and easy crossing. A shared environment is likely to be clear understood by all users.</w:t>
      </w:r>
    </w:p>
    <w:p>
      <w:pPr>
        <w:spacing w:before="100" w:after="10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4.9  Preventions</w:t>
      </w:r>
    </w:p>
    <w:p>
      <w:pPr>
        <w:spacing w:before="100" w:after="6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Barrier preventions will be located at each entrance of the bridge, this is to stop any motorcycles or any other transport other than bikes across.</w:t>
      </w:r>
    </w:p>
    <w:p>
      <w:pPr>
        <w:spacing w:before="100" w:after="100" w:line="240"/>
        <w:ind w:right="0" w:left="0" w:firstLine="0"/>
        <w:jc w:val="left"/>
        <w:rPr>
          <w:rFonts w:ascii="Arial" w:hAnsi="Arial" w:cs="Arial" w:eastAsia="Arial"/>
          <w:color w:val="2E74B5"/>
          <w:spacing w:val="0"/>
          <w:position w:val="0"/>
          <w:sz w:val="40"/>
          <w:shd w:fill="auto" w:val="clear"/>
        </w:rPr>
      </w:pPr>
      <w:r>
        <w:rPr>
          <w:rFonts w:ascii="Arial" w:hAnsi="Arial" w:cs="Arial" w:eastAsia="Arial"/>
          <w:color w:val="2E74B5"/>
          <w:spacing w:val="0"/>
          <w:position w:val="0"/>
          <w:sz w:val="28"/>
          <w:shd w:fill="auto" w:val="clear"/>
        </w:rPr>
        <w:t xml:space="preserve">4.10  Maintenance </w:t>
      </w:r>
    </w:p>
    <w:p>
      <w:pPr>
        <w:spacing w:before="100" w:after="100" w:line="24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Lack of bridge maintenance can reduce the life of the bridge. Simple maintenance task can easily be delayed which means the problem becoming a safety issue. </w:t>
      </w:r>
    </w:p>
    <w:p>
      <w:pPr>
        <w:spacing w:before="100" w:after="100" w:line="240"/>
        <w:ind w:right="0" w:left="0" w:firstLine="0"/>
        <w:jc w:val="left"/>
        <w:rPr>
          <w:rFonts w:ascii="Arial" w:hAnsi="Arial" w:cs="Arial" w:eastAsia="Arial"/>
          <w:color w:val="2E74B5"/>
          <w:spacing w:val="0"/>
          <w:position w:val="0"/>
          <w:sz w:val="36"/>
          <w:shd w:fill="auto" w:val="clear"/>
        </w:rPr>
      </w:pPr>
    </w:p>
    <w:p>
      <w:pPr>
        <w:spacing w:before="100" w:after="48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4.11  Mooring </w:t>
      </w:r>
    </w:p>
    <w:p>
      <w:pPr>
        <w:spacing w:before="100" w:after="36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4.11.1  Piles</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Piles will be constructed to enable stability in the pontoon. An adjustable pile bracket system will be used where they are located at intervals. They piles will be prefabricated and the material used will be galvanised steel. To provide a hard wearing surface blocks with low friction rubbing will be used. These low friction blocks allows pontoons to slide on the piles.</w:t>
      </w:r>
    </w:p>
    <w:p>
      <w:pPr>
        <w:spacing w:before="100" w:after="100" w:line="240"/>
        <w:ind w:right="0" w:left="0" w:firstLine="0"/>
        <w:jc w:val="center"/>
        <w:rPr>
          <w:rFonts w:ascii="Helvetica" w:hAnsi="Helvetica" w:cs="Helvetica" w:eastAsia="Helvetica"/>
          <w:color w:val="auto"/>
          <w:spacing w:val="0"/>
          <w:position w:val="0"/>
          <w:sz w:val="24"/>
          <w:shd w:fill="auto" w:val="clear"/>
        </w:rPr>
      </w:pPr>
      <w:r>
        <w:object w:dxaOrig="5510" w:dyaOrig="3628">
          <v:rect xmlns:o="urn:schemas-microsoft-com:office:office" xmlns:v="urn:schemas-microsoft-com:vml" id="rectole0000000046" style="width:275.500000pt;height:181.400000pt" o:preferrelative="t" o:ole="">
            <o:lock v:ext="edit"/>
            <v:imagedata xmlns:r="http://schemas.openxmlformats.org/officeDocument/2006/relationships" r:id="docRId93" o:title=""/>
          </v:rect>
          <o:OLEObject xmlns:r="http://schemas.openxmlformats.org/officeDocument/2006/relationships" xmlns:o="urn:schemas-microsoft-com:office:office" Type="Embed" ProgID="StaticMetafile" DrawAspect="Content" ObjectID="0000000046" ShapeID="rectole0000000046" r:id="docRId92"/>
        </w:object>
      </w:r>
    </w:p>
    <w:p>
      <w:pPr>
        <w:spacing w:before="100" w:after="480"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4.7: Adjustable pile brackets</w:t>
      </w:r>
    </w:p>
    <w:p>
      <w:pPr>
        <w:spacing w:before="100" w:after="10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4.11.2  Pile caps</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As the top of our pile caps will be unprotected fiberglass pile caps will be used for protection.</w:t>
      </w:r>
    </w:p>
    <w:p>
      <w:pPr>
        <w:spacing w:before="100" w:after="100" w:line="240"/>
        <w:ind w:right="0" w:left="0" w:firstLine="0"/>
        <w:jc w:val="center"/>
        <w:rPr>
          <w:rFonts w:ascii="Arial" w:hAnsi="Arial" w:cs="Arial" w:eastAsia="Arial"/>
          <w:color w:val="2E74B5"/>
          <w:spacing w:val="0"/>
          <w:position w:val="0"/>
          <w:sz w:val="24"/>
          <w:shd w:fill="auto" w:val="clear"/>
        </w:rPr>
      </w:pPr>
      <w:r>
        <w:object w:dxaOrig="3464" w:dyaOrig="4129">
          <v:rect xmlns:o="urn:schemas-microsoft-com:office:office" xmlns:v="urn:schemas-microsoft-com:vml" id="rectole0000000047" style="width:173.200000pt;height:206.450000pt" o:preferrelative="t" o:ole="">
            <o:lock v:ext="edit"/>
            <v:imagedata xmlns:r="http://schemas.openxmlformats.org/officeDocument/2006/relationships" r:id="docRId95" o:title=""/>
          </v:rect>
          <o:OLEObject xmlns:r="http://schemas.openxmlformats.org/officeDocument/2006/relationships" xmlns:o="urn:schemas-microsoft-com:office:office" Type="Embed" ProgID="StaticMetafile" DrawAspect="Content" ObjectID="0000000047" ShapeID="rectole0000000047" r:id="docRId94"/>
        </w:object>
      </w:r>
    </w:p>
    <w:p>
      <w:pPr>
        <w:spacing w:before="100" w:after="360"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4.8: Fiberglass pile caps</w:t>
      </w:r>
    </w:p>
    <w:p>
      <w:pPr>
        <w:spacing w:before="100" w:after="100" w:line="240"/>
        <w:ind w:right="0" w:left="0" w:firstLine="0"/>
        <w:jc w:val="both"/>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4.11.3  Pontoon System</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Our prefabricated galvanised steel framed pontoon will be a bolted modular system that will be connected to our floats. Steel has been chosen for protection from the elements. They will be 3m wide and 12m long with a joint gap of 15mm between each pontoon. The pontoon will have a wooden deck finish over the steel frames. </w:t>
      </w:r>
    </w:p>
    <w:p>
      <w:pPr>
        <w:spacing w:before="100" w:after="100" w:line="240"/>
        <w:ind w:right="0" w:left="0" w:firstLine="0"/>
        <w:jc w:val="center"/>
        <w:rPr>
          <w:rFonts w:ascii="Arial" w:hAnsi="Arial" w:cs="Arial" w:eastAsia="Arial"/>
          <w:color w:val="2E74B5"/>
          <w:spacing w:val="0"/>
          <w:position w:val="0"/>
          <w:sz w:val="24"/>
          <w:shd w:fill="auto" w:val="clear"/>
        </w:rPr>
      </w:pPr>
      <w:r>
        <w:object w:dxaOrig="7174" w:dyaOrig="4170">
          <v:rect xmlns:o="urn:schemas-microsoft-com:office:office" xmlns:v="urn:schemas-microsoft-com:vml" id="rectole0000000048" style="width:358.700000pt;height:208.500000pt" o:preferrelative="t" o:ole="">
            <o:lock v:ext="edit"/>
            <v:imagedata xmlns:r="http://schemas.openxmlformats.org/officeDocument/2006/relationships" r:id="docRId97" o:title=""/>
          </v:rect>
          <o:OLEObject xmlns:r="http://schemas.openxmlformats.org/officeDocument/2006/relationships" xmlns:o="urn:schemas-microsoft-com:office:office" Type="Embed" ProgID="StaticMetafile" DrawAspect="Content" ObjectID="0000000048" ShapeID="rectole0000000048" r:id="docRId96"/>
        </w:object>
      </w:r>
    </w:p>
    <w:p>
      <w:pPr>
        <w:spacing w:before="100" w:after="100"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4.9: Steel framed pontoon with wooden deck finish</w:t>
      </w:r>
    </w:p>
    <w:p>
      <w:pPr>
        <w:spacing w:before="100" w:after="10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4.11.4  Floats</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Our float will be encased in reinforced concrete. A Fiberglass grid will be used in the mix with concrete and for reinforcement at the lifting points steel meshing will be used. Galvanized steel with be used for all fixings. When the plastic floats have been formed, polystyrene bead are used to fill. For the float then to become one unit they are steamed.</w:t>
      </w:r>
    </w:p>
    <w:p>
      <w:pPr>
        <w:spacing w:before="100" w:after="100" w:line="240"/>
        <w:ind w:right="0" w:left="0" w:firstLine="0"/>
        <w:jc w:val="center"/>
        <w:rPr>
          <w:rFonts w:ascii="Arial" w:hAnsi="Arial" w:cs="Arial" w:eastAsia="Arial"/>
          <w:color w:val="2E74B5"/>
          <w:spacing w:val="0"/>
          <w:position w:val="0"/>
          <w:sz w:val="24"/>
          <w:shd w:fill="auto" w:val="clear"/>
        </w:rPr>
      </w:pPr>
      <w:r>
        <w:object w:dxaOrig="5500" w:dyaOrig="3574">
          <v:rect xmlns:o="urn:schemas-microsoft-com:office:office" xmlns:v="urn:schemas-microsoft-com:vml" id="rectole0000000049" style="width:275.000000pt;height:178.700000pt" o:preferrelative="t" o:ole="">
            <o:lock v:ext="edit"/>
            <v:imagedata xmlns:r="http://schemas.openxmlformats.org/officeDocument/2006/relationships" r:id="docRId99" o:title=""/>
          </v:rect>
          <o:OLEObject xmlns:r="http://schemas.openxmlformats.org/officeDocument/2006/relationships" xmlns:o="urn:schemas-microsoft-com:office:office" Type="Embed" ProgID="StaticMetafile" DrawAspect="Content" ObjectID="0000000049" ShapeID="rectole0000000049" r:id="docRId98"/>
        </w:object>
      </w:r>
    </w:p>
    <w:p>
      <w:pPr>
        <w:spacing w:before="100" w:after="100"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4.10: Floats float</w:t>
      </w:r>
    </w:p>
    <w:p>
      <w:pPr>
        <w:spacing w:before="100" w:after="10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4.11.5  Access Bridge </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Our access bridge will be 5m long down to our first pontoon and will be also be a galvanised steel frame with a hardwood decking finish. The hand rail down will not only be a handrail but it will work as a truss system as it contributes in the stability of the bridge as well as keeping people safe.</w:t>
      </w:r>
    </w:p>
    <w:p>
      <w:pPr>
        <w:spacing w:before="100" w:after="100" w:line="240"/>
        <w:ind w:right="0" w:left="0" w:firstLine="0"/>
        <w:jc w:val="center"/>
        <w:rPr>
          <w:rFonts w:ascii="Arial" w:hAnsi="Arial" w:cs="Arial" w:eastAsia="Arial"/>
          <w:color w:val="2E74B5"/>
          <w:spacing w:val="0"/>
          <w:position w:val="0"/>
          <w:sz w:val="24"/>
          <w:shd w:fill="auto" w:val="clear"/>
        </w:rPr>
      </w:pPr>
      <w:r>
        <w:object w:dxaOrig="7660" w:dyaOrig="3975">
          <v:rect xmlns:o="urn:schemas-microsoft-com:office:office" xmlns:v="urn:schemas-microsoft-com:vml" id="rectole0000000050" style="width:383.000000pt;height:198.750000pt" o:preferrelative="t" o:ole="">
            <o:lock v:ext="edit"/>
            <v:imagedata xmlns:r="http://schemas.openxmlformats.org/officeDocument/2006/relationships" r:id="docRId101" o:title=""/>
          </v:rect>
          <o:OLEObject xmlns:r="http://schemas.openxmlformats.org/officeDocument/2006/relationships" xmlns:o="urn:schemas-microsoft-com:office:office" Type="Embed" ProgID="StaticMetafile" DrawAspect="Content" ObjectID="0000000050" ShapeID="rectole0000000050" r:id="docRId100"/>
        </w:object>
      </w:r>
    </w:p>
    <w:p>
      <w:pPr>
        <w:spacing w:before="100" w:after="100"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4.11: Steel truss bridge with hardwood deck finish</w:t>
      </w:r>
    </w:p>
    <w:p>
      <w:pPr>
        <w:spacing w:before="100" w:after="10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4.11.6  Safety Gates</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Safety gates will be constructed at the entrance to the platoon to provide safety to the boats. These safety gates will be steel gates with a painted finish. </w:t>
      </w:r>
    </w:p>
    <w:p>
      <w:pPr>
        <w:spacing w:before="100" w:after="10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4.11.7  Lighting </w:t>
      </w:r>
    </w:p>
    <w:p>
      <w:pPr>
        <w:spacing w:before="100" w:after="100" w:line="24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 lighting system will be used for to ensure easier navigation at night from boats as well as safer movement around the pontoon from pedestrians. A Solent marine system will be used in where there will be illumination with the power source being the sun therefore no power supply. </w:t>
      </w:r>
    </w:p>
    <w:p>
      <w:pPr>
        <w:spacing w:before="100" w:after="10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4.11.8  Aluminium Cleats and Connection</w:t>
      </w:r>
    </w:p>
    <w:p>
      <w:pPr>
        <w:spacing w:before="100" w:after="100" w:line="24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Three ton aluminium alloy cleats will be used. They will be cleaned and deburred to leave a neat finish. Washers, lock nuts, bolts, and nuts will be used to connect the cleats to the pontoon. </w:t>
      </w:r>
    </w:p>
    <w:p>
      <w:pPr>
        <w:spacing w:before="100" w:after="100" w:line="240"/>
        <w:ind w:right="0" w:left="0" w:firstLine="0"/>
        <w:jc w:val="center"/>
        <w:rPr>
          <w:rFonts w:ascii="Arial" w:hAnsi="Arial" w:cs="Arial" w:eastAsia="Arial"/>
          <w:color w:val="2E74B5"/>
          <w:spacing w:val="0"/>
          <w:position w:val="0"/>
          <w:sz w:val="24"/>
          <w:shd w:fill="auto" w:val="clear"/>
        </w:rPr>
      </w:pPr>
      <w:r>
        <w:object w:dxaOrig="5083" w:dyaOrig="3091">
          <v:rect xmlns:o="urn:schemas-microsoft-com:office:office" xmlns:v="urn:schemas-microsoft-com:vml" id="rectole0000000051" style="width:254.150000pt;height:154.550000pt" o:preferrelative="t" o:ole="">
            <o:lock v:ext="edit"/>
            <v:imagedata xmlns:r="http://schemas.openxmlformats.org/officeDocument/2006/relationships" r:id="docRId103" o:title=""/>
          </v:rect>
          <o:OLEObject xmlns:r="http://schemas.openxmlformats.org/officeDocument/2006/relationships" xmlns:o="urn:schemas-microsoft-com:office:office" Type="Embed" ProgID="StaticMetafile" DrawAspect="Content" ObjectID="0000000051" ShapeID="rectole0000000051" r:id="docRId102"/>
        </w:object>
      </w:r>
    </w:p>
    <w:p>
      <w:pPr>
        <w:spacing w:before="100" w:after="100"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4.12: Aluminium Cleats</w:t>
      </w:r>
    </w:p>
    <w:p>
      <w:pPr>
        <w:spacing w:before="100" w:after="100" w:line="24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4.11.9  Life Buoy Stands</w:t>
      </w:r>
    </w:p>
    <w:p>
      <w:pPr>
        <w:spacing w:before="100" w:after="10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life buoy stand will include mountains, throwing line and complete housing. It will be prefabricated and brought to sight ready to be assembled. It will be a bright highly visible moulded plastic with a durable casing. To ensure a support that is sturdy it is finished off with a double post support.</w:t>
      </w:r>
    </w:p>
    <w:p>
      <w:pPr>
        <w:spacing w:before="100" w:after="100" w:line="240"/>
        <w:ind w:right="0" w:left="0" w:firstLine="0"/>
        <w:jc w:val="center"/>
        <w:rPr>
          <w:rFonts w:ascii="Times New Roman" w:hAnsi="Times New Roman" w:cs="Times New Roman" w:eastAsia="Times New Roman"/>
          <w:color w:val="auto"/>
          <w:spacing w:val="0"/>
          <w:position w:val="0"/>
          <w:sz w:val="28"/>
          <w:shd w:fill="auto" w:val="clear"/>
        </w:rPr>
      </w:pPr>
      <w:r>
        <w:object w:dxaOrig="2226" w:dyaOrig="3888">
          <v:rect xmlns:o="urn:schemas-microsoft-com:office:office" xmlns:v="urn:schemas-microsoft-com:vml" id="rectole0000000052" style="width:111.300000pt;height:194.400000pt" o:preferrelative="t" o:ole="">
            <o:lock v:ext="edit"/>
            <v:imagedata xmlns:r="http://schemas.openxmlformats.org/officeDocument/2006/relationships" r:id="docRId105" o:title=""/>
          </v:rect>
          <o:OLEObject xmlns:r="http://schemas.openxmlformats.org/officeDocument/2006/relationships" xmlns:o="urn:schemas-microsoft-com:office:office" Type="Embed" ProgID="StaticMetafile" DrawAspect="Content" ObjectID="0000000052" ShapeID="rectole0000000052" r:id="docRId104"/>
        </w:object>
      </w:r>
    </w:p>
    <w:p>
      <w:pPr>
        <w:spacing w:before="0" w:after="0" w:line="24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4.13: Life buoy stand</w:t>
      </w:r>
    </w:p>
    <w:p>
      <w:pPr>
        <w:spacing w:before="0" w:after="0" w:line="240"/>
        <w:ind w:right="0" w:left="0" w:firstLine="0"/>
        <w:jc w:val="left"/>
        <w:rPr>
          <w:rFonts w:ascii="Arial" w:hAnsi="Arial" w:cs="Arial" w:eastAsia="Arial"/>
          <w:color w:val="2E74B5"/>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4.11.10 Safety and Access Ladders</w:t>
      </w:r>
    </w:p>
    <w:p>
      <w:pPr>
        <w:spacing w:before="0" w:after="0" w:line="240"/>
        <w:ind w:right="0" w:left="0" w:firstLine="0"/>
        <w:jc w:val="left"/>
        <w:rPr>
          <w:rFonts w:ascii="Arial" w:hAnsi="Arial" w:cs="Arial" w:eastAsia="Arial"/>
          <w:color w:val="2E74B5"/>
          <w:spacing w:val="0"/>
          <w:position w:val="0"/>
          <w:sz w:val="28"/>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safety ladders that will used for access from the water will be made out of fibber glass and will be prefabricated offsite. </w:t>
      </w:r>
    </w:p>
    <w:p>
      <w:pPr>
        <w:spacing w:before="0" w:after="0" w:line="240"/>
        <w:ind w:right="0" w:left="720" w:firstLine="0"/>
        <w:jc w:val="center"/>
        <w:rPr>
          <w:rFonts w:ascii="Arial" w:hAnsi="Arial" w:cs="Arial" w:eastAsia="Arial"/>
          <w:color w:val="auto"/>
          <w:spacing w:val="0"/>
          <w:position w:val="0"/>
          <w:sz w:val="24"/>
          <w:shd w:fill="auto" w:val="clear"/>
        </w:rPr>
      </w:pPr>
      <w:r>
        <w:object w:dxaOrig="3346" w:dyaOrig="4204">
          <v:rect xmlns:o="urn:schemas-microsoft-com:office:office" xmlns:v="urn:schemas-microsoft-com:vml" id="rectole0000000053" style="width:167.300000pt;height:210.200000pt" o:preferrelative="t" o:ole="">
            <o:lock v:ext="edit"/>
            <v:imagedata xmlns:r="http://schemas.openxmlformats.org/officeDocument/2006/relationships" r:id="docRId107" o:title=""/>
          </v:rect>
          <o:OLEObject xmlns:r="http://schemas.openxmlformats.org/officeDocument/2006/relationships" xmlns:o="urn:schemas-microsoft-com:office:office" Type="Embed" ProgID="StaticMetafile" DrawAspect="Content" ObjectID="0000000053" ShapeID="rectole0000000053" r:id="docRId106"/>
        </w:object>
      </w: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4.14: Fibber glassed safety ladders</w:t>
      </w:r>
    </w:p>
    <w:p>
      <w:pPr>
        <w:spacing w:before="0" w:after="0" w:line="240"/>
        <w:ind w:right="0" w:left="0" w:firstLine="0"/>
        <w:jc w:val="left"/>
        <w:rPr>
          <w:rFonts w:ascii="Arial" w:hAnsi="Arial" w:cs="Arial" w:eastAsia="Arial"/>
          <w:color w:val="000000"/>
          <w:spacing w:val="0"/>
          <w:position w:val="0"/>
          <w:sz w:val="20"/>
          <w:shd w:fill="FFFFFF" w:val="clear"/>
        </w:rPr>
      </w:pPr>
      <w:r>
        <w:rPr>
          <w:rFonts w:ascii="Arial" w:hAnsi="Arial" w:cs="Arial" w:eastAsia="Arial"/>
          <w:color w:val="2E74B5"/>
          <w:spacing w:val="0"/>
          <w:position w:val="0"/>
          <w:sz w:val="28"/>
          <w:shd w:fill="auto" w:val="clear"/>
        </w:rPr>
        <w:t xml:space="preserve">References (TH)</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0563C1"/>
          <w:spacing w:val="0"/>
          <w:position w:val="0"/>
          <w:sz w:val="24"/>
          <w:u w:val="single"/>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O.Moen. (April 2016). </w:t>
      </w:r>
      <w:r>
        <w:rPr>
          <w:rFonts w:ascii="Arial" w:hAnsi="Arial" w:cs="Arial" w:eastAsia="Arial"/>
          <w:i/>
          <w:color w:val="000000"/>
          <w:spacing w:val="0"/>
          <w:position w:val="0"/>
          <w:sz w:val="24"/>
          <w:shd w:fill="auto" w:val="clear"/>
        </w:rPr>
        <w:t xml:space="preserve">Bridge Design Requirements.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08">
        <w:r>
          <w:rPr>
            <w:rFonts w:ascii="Arial" w:hAnsi="Arial" w:cs="Arial" w:eastAsia="Arial"/>
            <w:color w:val="000000"/>
            <w:spacing w:val="0"/>
            <w:position w:val="0"/>
            <w:sz w:val="24"/>
            <w:u w:val="single"/>
            <w:shd w:fill="auto" w:val="clear"/>
          </w:rPr>
          <w:t xml:space="preserve">https://assets.publishing.service.gov.uk/government/uploads/system/uploads/attachment_data/file/570574/Bridge_Design_Requirements_Document.pdf</w:t>
        </w:r>
      </w:hyperlink>
      <w:r>
        <w:rPr>
          <w:rFonts w:ascii="Arial" w:hAnsi="Arial" w:cs="Arial" w:eastAsia="Arial"/>
          <w:color w:val="000000"/>
          <w:spacing w:val="0"/>
          <w:position w:val="0"/>
          <w:sz w:val="24"/>
          <w:shd w:fill="auto" w:val="clear"/>
        </w:rPr>
        <w:t xml:space="preserve"> </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Transport Ltd. (June 2004). </w:t>
      </w:r>
      <w:r>
        <w:rPr>
          <w:rFonts w:ascii="Arial" w:hAnsi="Arial" w:cs="Arial" w:eastAsia="Arial"/>
          <w:i/>
          <w:color w:val="auto"/>
          <w:spacing w:val="0"/>
          <w:position w:val="0"/>
          <w:sz w:val="24"/>
          <w:shd w:fill="auto" w:val="clear"/>
        </w:rPr>
        <w:t xml:space="preserve">Footbridges. </w:t>
      </w:r>
      <w:r>
        <w:rPr>
          <w:rFonts w:ascii="Arial" w:hAnsi="Arial" w:cs="Arial" w:eastAsia="Arial"/>
          <w:color w:val="auto"/>
          <w:spacing w:val="0"/>
          <w:position w:val="0"/>
          <w:sz w:val="24"/>
          <w:shd w:fill="auto" w:val="clear"/>
        </w:rPr>
        <w:t xml:space="preserve">Retrieved from: </w:t>
      </w:r>
      <w:hyperlink xmlns:r="http://schemas.openxmlformats.org/officeDocument/2006/relationships" r:id="docRId109">
        <w:r>
          <w:rPr>
            <w:rFonts w:ascii="Arial" w:hAnsi="Arial" w:cs="Arial" w:eastAsia="Arial"/>
            <w:color w:val="0000FF"/>
            <w:spacing w:val="0"/>
            <w:position w:val="0"/>
            <w:sz w:val="24"/>
            <w:u w:val="single"/>
            <w:shd w:fill="auto" w:val="clear"/>
          </w:rPr>
          <w:t xml:space="preserve">https://assets.publishing.service.gov.uk/media/57a08ccced915d622c0015a9/R8133.pdf</w:t>
        </w:r>
      </w:hyperlink>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M.Vlad, G.Kollo, V.marusceac. (12 June 2015). </w:t>
      </w:r>
      <w:r>
        <w:rPr>
          <w:rFonts w:ascii="Arial" w:hAnsi="Arial" w:cs="Arial" w:eastAsia="Arial"/>
          <w:i/>
          <w:color w:val="auto"/>
          <w:spacing w:val="0"/>
          <w:position w:val="0"/>
          <w:sz w:val="24"/>
          <w:shd w:fill="auto" w:val="clear"/>
        </w:rPr>
        <w:t xml:space="preserve">A Modern Approach To Tied-Arch Bridge Analysis and Design.</w:t>
      </w:r>
      <w:r>
        <w:rPr>
          <w:rFonts w:ascii="Arial" w:hAnsi="Arial" w:cs="Arial" w:eastAsia="Arial"/>
          <w:color w:val="auto"/>
          <w:spacing w:val="0"/>
          <w:position w:val="0"/>
          <w:sz w:val="24"/>
          <w:shd w:fill="auto" w:val="clear"/>
        </w:rPr>
        <w:t xml:space="preserve"> Retrieved from: </w:t>
      </w:r>
      <w:hyperlink xmlns:r="http://schemas.openxmlformats.org/officeDocument/2006/relationships" r:id="docRId110">
        <w:r>
          <w:rPr>
            <w:rFonts w:ascii="Arial" w:hAnsi="Arial" w:cs="Arial" w:eastAsia="Arial"/>
            <w:color w:val="0000FF"/>
            <w:spacing w:val="0"/>
            <w:position w:val="0"/>
            <w:sz w:val="24"/>
            <w:u w:val="single"/>
            <w:shd w:fill="auto" w:val="clear"/>
          </w:rPr>
          <w:t xml:space="preserve">http://www.bipcons.ce.tuiasi.ro/Archive/513.pdf</w:t>
        </w:r>
      </w:hyperlink>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Aarsleff. (anon). </w:t>
      </w:r>
      <w:r>
        <w:rPr>
          <w:rFonts w:ascii="Arial" w:hAnsi="Arial" w:cs="Arial" w:eastAsia="Arial"/>
          <w:i/>
          <w:color w:val="auto"/>
          <w:spacing w:val="0"/>
          <w:position w:val="0"/>
          <w:sz w:val="24"/>
          <w:shd w:fill="auto" w:val="clear"/>
        </w:rPr>
        <w:t xml:space="preserve">Driven Precast Concrete Pilling. </w:t>
      </w:r>
      <w:r>
        <w:rPr>
          <w:rFonts w:ascii="Arial" w:hAnsi="Arial" w:cs="Arial" w:eastAsia="Arial"/>
          <w:color w:val="auto"/>
          <w:spacing w:val="0"/>
          <w:position w:val="0"/>
          <w:sz w:val="24"/>
          <w:shd w:fill="auto" w:val="clear"/>
        </w:rPr>
        <w:t xml:space="preserve">Retrieved from: </w:t>
      </w:r>
      <w:hyperlink xmlns:r="http://schemas.openxmlformats.org/officeDocument/2006/relationships" r:id="docRId111">
        <w:r>
          <w:rPr>
            <w:rFonts w:ascii="Arial" w:hAnsi="Arial" w:cs="Arial" w:eastAsia="Arial"/>
            <w:color w:val="0000FF"/>
            <w:spacing w:val="0"/>
            <w:position w:val="0"/>
            <w:sz w:val="24"/>
            <w:u w:val="single"/>
            <w:shd w:fill="auto" w:val="clear"/>
          </w:rPr>
          <w:t xml:space="preserve">https://aarsleff.co.uk/solutions/driven-precast-concrete-piling/</w:t>
        </w:r>
      </w:hyperlink>
    </w:p>
    <w:p>
      <w:pPr>
        <w:spacing w:before="0" w:after="0" w:line="240"/>
        <w:ind w:right="0" w:left="0" w:firstLine="0"/>
        <w:jc w:val="left"/>
        <w:rPr>
          <w:rFonts w:ascii="Arial" w:hAnsi="Arial" w:cs="Arial" w:eastAsia="Arial"/>
          <w:color w:val="0563C1"/>
          <w:spacing w:val="0"/>
          <w:position w:val="0"/>
          <w:sz w:val="24"/>
          <w:u w:val="single"/>
          <w:shd w:fill="auto" w:val="clear"/>
        </w:rPr>
      </w:pPr>
    </w:p>
    <w:p>
      <w:pPr>
        <w:spacing w:before="0" w:after="0" w:line="240"/>
        <w:ind w:right="0" w:left="0" w:firstLine="0"/>
        <w:jc w:val="left"/>
        <w:rPr>
          <w:rFonts w:ascii="Arial" w:hAnsi="Arial" w:cs="Arial" w:eastAsia="Arial"/>
          <w:color w:val="0563C1"/>
          <w:spacing w:val="0"/>
          <w:position w:val="0"/>
          <w:sz w:val="24"/>
          <w:u w:val="single"/>
          <w:shd w:fill="auto" w:val="clear"/>
        </w:rPr>
      </w:pPr>
    </w:p>
    <w:p>
      <w:pPr>
        <w:spacing w:before="0" w:after="0" w:line="240"/>
        <w:ind w:right="0" w:left="0" w:firstLine="0"/>
        <w:jc w:val="both"/>
        <w:rPr>
          <w:rFonts w:ascii="Arial" w:hAnsi="Arial" w:cs="Arial" w:eastAsia="Arial"/>
          <w:color w:val="000000"/>
          <w:spacing w:val="0"/>
          <w:position w:val="0"/>
          <w:sz w:val="24"/>
          <w:u w:val="single"/>
          <w:shd w:fill="auto" w:val="clear"/>
        </w:rPr>
      </w:pPr>
      <w:r>
        <w:rPr>
          <w:rFonts w:ascii="Arial" w:hAnsi="Arial" w:cs="Arial" w:eastAsia="Arial"/>
          <w:color w:val="000000"/>
          <w:spacing w:val="0"/>
          <w:position w:val="0"/>
          <w:sz w:val="24"/>
          <w:u w:val="single"/>
          <w:shd w:fill="auto" w:val="clear"/>
        </w:rPr>
        <w:t xml:space="preserve">A.E.Yates. (anon). </w:t>
      </w:r>
      <w:r>
        <w:rPr>
          <w:rFonts w:ascii="Arial" w:hAnsi="Arial" w:cs="Arial" w:eastAsia="Arial"/>
          <w:i/>
          <w:color w:val="000000"/>
          <w:spacing w:val="0"/>
          <w:position w:val="0"/>
          <w:sz w:val="24"/>
          <w:u w:val="single"/>
          <w:shd w:fill="auto" w:val="clear"/>
        </w:rPr>
        <w:t xml:space="preserve">Precast Concrete Piling. </w:t>
      </w:r>
      <w:r>
        <w:rPr>
          <w:rFonts w:ascii="Arial" w:hAnsi="Arial" w:cs="Arial" w:eastAsia="Arial"/>
          <w:color w:val="000000"/>
          <w:spacing w:val="0"/>
          <w:position w:val="0"/>
          <w:sz w:val="24"/>
          <w:u w:val="single"/>
          <w:shd w:fill="auto" w:val="clear"/>
        </w:rPr>
        <w:t xml:space="preserve">Retrieved from: </w:t>
      </w:r>
      <w:hyperlink xmlns:r="http://schemas.openxmlformats.org/officeDocument/2006/relationships" r:id="docRId112">
        <w:r>
          <w:rPr>
            <w:rFonts w:ascii="Arial" w:hAnsi="Arial" w:cs="Arial" w:eastAsia="Arial"/>
            <w:color w:val="000000"/>
            <w:spacing w:val="0"/>
            <w:position w:val="0"/>
            <w:sz w:val="24"/>
            <w:u w:val="single"/>
            <w:shd w:fill="auto" w:val="clear"/>
          </w:rPr>
          <w:t xml:space="preserve">https://www.aeyates.co.uk/tritech-ground-engineering/services/precast-concrete-piling</w:t>
        </w:r>
      </w:hyperlink>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0563C1"/>
          <w:spacing w:val="0"/>
          <w:position w:val="0"/>
          <w:sz w:val="24"/>
          <w:u w:val="single"/>
          <w:shd w:fill="auto" w:val="clear"/>
        </w:rPr>
      </w:pPr>
    </w:p>
    <w:p>
      <w:pPr>
        <w:spacing w:before="0" w:after="0" w:line="240"/>
        <w:ind w:right="0" w:left="0" w:firstLine="0"/>
        <w:jc w:val="both"/>
        <w:rPr>
          <w:rFonts w:ascii="Arial" w:hAnsi="Arial" w:cs="Arial" w:eastAsia="Arial"/>
          <w:color w:val="000000"/>
          <w:spacing w:val="0"/>
          <w:position w:val="0"/>
          <w:sz w:val="24"/>
          <w:u w:val="single"/>
          <w:shd w:fill="auto" w:val="clear"/>
        </w:rPr>
      </w:pPr>
      <w:r>
        <w:rPr>
          <w:rFonts w:ascii="Arial" w:hAnsi="Arial" w:cs="Arial" w:eastAsia="Arial"/>
          <w:color w:val="000000"/>
          <w:spacing w:val="0"/>
          <w:position w:val="0"/>
          <w:sz w:val="24"/>
          <w:u w:val="single"/>
          <w:shd w:fill="auto" w:val="clear"/>
        </w:rPr>
        <w:t xml:space="preserve">A.Shraddha. (anon). </w:t>
      </w:r>
      <w:r>
        <w:rPr>
          <w:rFonts w:ascii="Arial" w:hAnsi="Arial" w:cs="Arial" w:eastAsia="Arial"/>
          <w:i/>
          <w:color w:val="000000"/>
          <w:spacing w:val="0"/>
          <w:position w:val="0"/>
          <w:sz w:val="24"/>
          <w:u w:val="single"/>
          <w:shd w:fill="auto" w:val="clear"/>
        </w:rPr>
        <w:t xml:space="preserve">Foundations for Bridges. </w:t>
      </w:r>
      <w:r>
        <w:rPr>
          <w:rFonts w:ascii="Arial" w:hAnsi="Arial" w:cs="Arial" w:eastAsia="Arial"/>
          <w:color w:val="000000"/>
          <w:spacing w:val="0"/>
          <w:position w:val="0"/>
          <w:sz w:val="24"/>
          <w:u w:val="single"/>
          <w:shd w:fill="auto" w:val="clear"/>
        </w:rPr>
        <w:t xml:space="preserve">Retrieved from </w:t>
      </w:r>
      <w:hyperlink xmlns:r="http://schemas.openxmlformats.org/officeDocument/2006/relationships" r:id="docRId113">
        <w:r>
          <w:rPr>
            <w:rFonts w:ascii="Arial" w:hAnsi="Arial" w:cs="Arial" w:eastAsia="Arial"/>
            <w:color w:val="000000"/>
            <w:spacing w:val="0"/>
            <w:position w:val="0"/>
            <w:sz w:val="24"/>
            <w:u w:val="single"/>
            <w:shd w:fill="auto" w:val="clear"/>
          </w:rPr>
          <w:t xml:space="preserve">http://www.yourarticlelibrary.com/bridge-construction/foundations/foundations-for-bridges-with-diagram/94515</w:t>
        </w:r>
      </w:hyperlink>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Designing Building Wiki. (28 Aug 2019). </w:t>
      </w:r>
      <w:r>
        <w:rPr>
          <w:rFonts w:ascii="Arial" w:hAnsi="Arial" w:cs="Arial" w:eastAsia="Arial"/>
          <w:i/>
          <w:color w:val="000000"/>
          <w:spacing w:val="0"/>
          <w:position w:val="0"/>
          <w:sz w:val="24"/>
          <w:shd w:fill="auto" w:val="clear"/>
        </w:rPr>
        <w:t xml:space="preserve">Pile Cap.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14">
        <w:r>
          <w:rPr>
            <w:rFonts w:ascii="Arial" w:hAnsi="Arial" w:cs="Arial" w:eastAsia="Arial"/>
            <w:color w:val="000000"/>
            <w:spacing w:val="0"/>
            <w:position w:val="0"/>
            <w:sz w:val="24"/>
            <w:u w:val="single"/>
            <w:shd w:fill="auto" w:val="clear"/>
          </w:rPr>
          <w:t xml:space="preserve">https://www.designingbuildings.co.uk/wiki/Pile_cap</w:t>
        </w:r>
      </w:hyperlink>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WisDOT. (Jan 2020).</w:t>
      </w:r>
      <w:r>
        <w:rPr>
          <w:rFonts w:ascii="Arial" w:hAnsi="Arial" w:cs="Arial" w:eastAsia="Arial"/>
          <w:i/>
          <w:color w:val="auto"/>
          <w:spacing w:val="0"/>
          <w:position w:val="0"/>
          <w:sz w:val="24"/>
          <w:shd w:fill="auto" w:val="clear"/>
        </w:rPr>
        <w:t xml:space="preserve"> Abutments. </w:t>
      </w:r>
      <w:r>
        <w:rPr>
          <w:rFonts w:ascii="Arial" w:hAnsi="Arial" w:cs="Arial" w:eastAsia="Arial"/>
          <w:color w:val="auto"/>
          <w:spacing w:val="0"/>
          <w:position w:val="0"/>
          <w:sz w:val="24"/>
          <w:shd w:fill="auto" w:val="clear"/>
        </w:rPr>
        <w:t xml:space="preserve">Retrieved from: </w:t>
      </w:r>
      <w:hyperlink xmlns:r="http://schemas.openxmlformats.org/officeDocument/2006/relationships" r:id="docRId115">
        <w:r>
          <w:rPr>
            <w:rFonts w:ascii="Arial" w:hAnsi="Arial" w:cs="Arial" w:eastAsia="Arial"/>
            <w:color w:val="0000FF"/>
            <w:spacing w:val="0"/>
            <w:position w:val="0"/>
            <w:sz w:val="24"/>
            <w:u w:val="single"/>
            <w:shd w:fill="auto" w:val="clear"/>
          </w:rPr>
          <w:t xml:space="preserve">https://wisconsindot.gov/dtsdManuals/strct/manuals/bridge/ch12.pdf</w:t>
        </w:r>
      </w:hyperlink>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Cornwall gov. (2020). </w:t>
      </w:r>
      <w:r>
        <w:rPr>
          <w:rFonts w:ascii="Arial" w:hAnsi="Arial" w:cs="Arial" w:eastAsia="Arial"/>
          <w:i/>
          <w:color w:val="auto"/>
          <w:spacing w:val="0"/>
          <w:position w:val="0"/>
          <w:sz w:val="24"/>
          <w:shd w:fill="auto" w:val="clear"/>
        </w:rPr>
        <w:t xml:space="preserve">Bencoolen Bridge Design Constraints. </w:t>
      </w:r>
      <w:r>
        <w:rPr>
          <w:rFonts w:ascii="Arial" w:hAnsi="Arial" w:cs="Arial" w:eastAsia="Arial"/>
          <w:color w:val="auto"/>
          <w:spacing w:val="0"/>
          <w:position w:val="0"/>
          <w:sz w:val="24"/>
          <w:shd w:fill="auto" w:val="clear"/>
        </w:rPr>
        <w:t xml:space="preserve">Retrieved from: </w:t>
      </w:r>
      <w:r>
        <w:rPr>
          <w:rFonts w:ascii="Arial" w:hAnsi="Arial" w:cs="Arial" w:eastAsia="Arial"/>
          <w:i/>
          <w:color w:val="auto"/>
          <w:spacing w:val="0"/>
          <w:position w:val="0"/>
          <w:sz w:val="24"/>
          <w:shd w:fill="auto" w:val="clear"/>
        </w:rPr>
        <w:t xml:space="preserve"> </w:t>
      </w:r>
      <w:hyperlink xmlns:r="http://schemas.openxmlformats.org/officeDocument/2006/relationships" r:id="docRId116">
        <w:r>
          <w:rPr>
            <w:rFonts w:ascii="Arial" w:hAnsi="Arial" w:cs="Arial" w:eastAsia="Arial"/>
            <w:color w:val="0000FF"/>
            <w:spacing w:val="0"/>
            <w:position w:val="0"/>
            <w:sz w:val="24"/>
            <w:u w:val="single"/>
            <w:shd w:fill="auto" w:val="clear"/>
          </w:rPr>
          <w:t xml:space="preserve">https://www.cornwall.gov.uk/transport-and-streets/roads-highways-and-pavements/major-highway-schemes/bencoolen-bridge-bude/bencoolen-bridge-design-constraints/</w:t>
        </w:r>
      </w:hyperlink>
    </w:p>
    <w:p>
      <w:pPr>
        <w:spacing w:before="0" w:after="0" w:line="240"/>
        <w:ind w:right="0" w:left="0" w:firstLine="0"/>
        <w:jc w:val="left"/>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color w:val="FF0000"/>
          <w:spacing w:val="0"/>
          <w:position w:val="0"/>
          <w:sz w:val="24"/>
          <w:shd w:fill="auto" w:val="clear"/>
        </w:rPr>
      </w:pPr>
    </w:p>
    <w:p>
      <w:pPr>
        <w:spacing w:before="0" w:after="0" w:line="240"/>
        <w:ind w:right="0" w:left="0" w:firstLine="0"/>
        <w:jc w:val="left"/>
        <w:rPr>
          <w:rFonts w:ascii="Arial" w:hAnsi="Arial" w:cs="Arial" w:eastAsia="Arial"/>
          <w:i/>
          <w:color w:val="000000"/>
          <w:spacing w:val="0"/>
          <w:position w:val="0"/>
          <w:sz w:val="24"/>
          <w:shd w:fill="auto" w:val="clear"/>
        </w:rPr>
      </w:pPr>
      <w:r>
        <w:rPr>
          <w:rFonts w:ascii="Arial" w:hAnsi="Arial" w:cs="Arial" w:eastAsia="Arial"/>
          <w:color w:val="000000"/>
          <w:spacing w:val="0"/>
          <w:position w:val="0"/>
          <w:sz w:val="24"/>
          <w:shd w:fill="auto" w:val="clear"/>
        </w:rPr>
        <w:t xml:space="preserve">A.Robb. (anon). </w:t>
      </w:r>
      <w:r>
        <w:rPr>
          <w:rFonts w:ascii="Arial" w:hAnsi="Arial" w:cs="Arial" w:eastAsia="Arial"/>
          <w:i/>
          <w:color w:val="000000"/>
          <w:spacing w:val="0"/>
          <w:position w:val="0"/>
          <w:sz w:val="24"/>
          <w:shd w:fill="auto" w:val="clear"/>
        </w:rPr>
        <w:t xml:space="preserve">Design Constraints in Engineering: Definition &amp; Example.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17">
        <w:r>
          <w:rPr>
            <w:rFonts w:ascii="Arial" w:hAnsi="Arial" w:cs="Arial" w:eastAsia="Arial"/>
            <w:color w:val="000000"/>
            <w:spacing w:val="0"/>
            <w:position w:val="0"/>
            <w:sz w:val="24"/>
            <w:u w:val="single"/>
            <w:shd w:fill="auto" w:val="clear"/>
          </w:rPr>
          <w:t xml:space="preserve">https://study.com/academy/lesson/design-constraints-in-engineering-definition-example.html</w:t>
        </w:r>
      </w:hyperlink>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Designing Building Wiki. (19 Feb 2020). </w:t>
      </w:r>
      <w:r>
        <w:rPr>
          <w:rFonts w:ascii="Arial" w:hAnsi="Arial" w:cs="Arial" w:eastAsia="Arial"/>
          <w:i/>
          <w:color w:val="auto"/>
          <w:spacing w:val="0"/>
          <w:position w:val="0"/>
          <w:sz w:val="24"/>
          <w:shd w:fill="auto" w:val="clear"/>
        </w:rPr>
        <w:t xml:space="preserve">Constraints on Construction Projects. </w:t>
      </w:r>
      <w:r>
        <w:rPr>
          <w:rFonts w:ascii="Arial" w:hAnsi="Arial" w:cs="Arial" w:eastAsia="Arial"/>
          <w:color w:val="auto"/>
          <w:spacing w:val="0"/>
          <w:position w:val="0"/>
          <w:sz w:val="24"/>
          <w:shd w:fill="auto" w:val="clear"/>
        </w:rPr>
        <w:t xml:space="preserve">Retrieved from: </w:t>
      </w:r>
      <w:hyperlink xmlns:r="http://schemas.openxmlformats.org/officeDocument/2006/relationships" r:id="docRId118">
        <w:r>
          <w:rPr>
            <w:rFonts w:ascii="Arial" w:hAnsi="Arial" w:cs="Arial" w:eastAsia="Arial"/>
            <w:color w:val="0000FF"/>
            <w:spacing w:val="0"/>
            <w:position w:val="0"/>
            <w:sz w:val="24"/>
            <w:u w:val="single"/>
            <w:shd w:fill="auto" w:val="clear"/>
          </w:rPr>
          <w:t xml:space="preserve">https://www.designingbuildings.co.uk/wiki/Constraints_on_construction_projects</w:t>
        </w:r>
      </w:hyperlink>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J.Westland. (22 Mar 2018). </w:t>
      </w:r>
      <w:r>
        <w:rPr>
          <w:rFonts w:ascii="Arial" w:hAnsi="Arial" w:cs="Arial" w:eastAsia="Arial"/>
          <w:i/>
          <w:color w:val="auto"/>
          <w:spacing w:val="0"/>
          <w:position w:val="0"/>
          <w:sz w:val="24"/>
          <w:shd w:fill="auto" w:val="clear"/>
        </w:rPr>
        <w:t xml:space="preserve">The Triple Constraints. </w:t>
      </w:r>
      <w:r>
        <w:rPr>
          <w:rFonts w:ascii="Arial" w:hAnsi="Arial" w:cs="Arial" w:eastAsia="Arial"/>
          <w:color w:val="auto"/>
          <w:spacing w:val="0"/>
          <w:position w:val="0"/>
          <w:sz w:val="24"/>
          <w:shd w:fill="auto" w:val="clear"/>
        </w:rPr>
        <w:t xml:space="preserve">Retrieved from: </w:t>
      </w:r>
      <w:hyperlink xmlns:r="http://schemas.openxmlformats.org/officeDocument/2006/relationships" r:id="docRId119">
        <w:r>
          <w:rPr>
            <w:rFonts w:ascii="Arial" w:hAnsi="Arial" w:cs="Arial" w:eastAsia="Arial"/>
            <w:color w:val="0000FF"/>
            <w:spacing w:val="0"/>
            <w:position w:val="0"/>
            <w:sz w:val="24"/>
            <w:u w:val="single"/>
            <w:shd w:fill="auto" w:val="clear"/>
          </w:rPr>
          <w:t xml:space="preserve">https://www.projectmanager.com/blog/triple-constraint-project-management-time-scope-cost</w:t>
        </w:r>
      </w:hyperlink>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R.Hensley. (anon). </w:t>
      </w:r>
      <w:r>
        <w:rPr>
          <w:rFonts w:ascii="Arial" w:hAnsi="Arial" w:cs="Arial" w:eastAsia="Arial"/>
          <w:i/>
          <w:color w:val="000000"/>
          <w:spacing w:val="0"/>
          <w:position w:val="0"/>
          <w:sz w:val="24"/>
          <w:shd w:fill="auto" w:val="clear"/>
        </w:rPr>
        <w:t xml:space="preserve">Connections Between Steel and Other Materials.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20">
        <w:r>
          <w:rPr>
            <w:rFonts w:ascii="Arial" w:hAnsi="Arial" w:cs="Arial" w:eastAsia="Arial"/>
            <w:color w:val="000000"/>
            <w:spacing w:val="0"/>
            <w:position w:val="0"/>
            <w:sz w:val="24"/>
            <w:u w:val="single"/>
            <w:shd w:fill="auto" w:val="clear"/>
          </w:rPr>
          <w:t xml:space="preserve">https://www.steelconstruction.info/images/d/d6/SCI_P102.pdf</w:t>
        </w:r>
      </w:hyperlink>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Figures (TH)</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numPr>
          <w:ilvl w:val="0"/>
          <w:numId w:val="1054"/>
        </w:numPr>
        <w:spacing w:before="0" w:after="0" w:line="240"/>
        <w:ind w:right="0" w:left="720" w:hanging="36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4.1: Tied arch bridge</w:t>
      </w: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C.R.Hendry. (2015). </w:t>
      </w:r>
      <w:r>
        <w:rPr>
          <w:rFonts w:ascii="Arial" w:hAnsi="Arial" w:cs="Arial" w:eastAsia="Arial"/>
          <w:i/>
          <w:color w:val="000000"/>
          <w:spacing w:val="0"/>
          <w:position w:val="0"/>
          <w:sz w:val="24"/>
          <w:shd w:fill="auto" w:val="clear"/>
        </w:rPr>
        <w:t xml:space="preserve">Tied-arch bridges.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21">
        <w:r>
          <w:rPr>
            <w:rFonts w:ascii="Arial" w:hAnsi="Arial" w:cs="Arial" w:eastAsia="Arial"/>
            <w:color w:val="000000"/>
            <w:spacing w:val="0"/>
            <w:position w:val="0"/>
            <w:sz w:val="24"/>
            <w:u w:val="single"/>
            <w:shd w:fill="auto" w:val="clear"/>
          </w:rPr>
          <w:t xml:space="preserve">https://www.steelconstruction.info/Tied-arch_bridges</w:t>
        </w:r>
      </w:hyperlink>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numPr>
          <w:ilvl w:val="0"/>
          <w:numId w:val="1057"/>
        </w:numPr>
        <w:spacing w:before="0" w:after="0" w:line="240"/>
        <w:ind w:right="0" w:left="720" w:hanging="36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4.2: Steel protection</w:t>
      </w: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SteelConstruction.info. (26 June 2012). </w:t>
      </w:r>
      <w:r>
        <w:rPr>
          <w:rFonts w:ascii="Arial" w:hAnsi="Arial" w:cs="Arial" w:eastAsia="Arial"/>
          <w:i/>
          <w:color w:val="000000"/>
          <w:spacing w:val="0"/>
          <w:position w:val="0"/>
          <w:sz w:val="24"/>
          <w:shd w:fill="auto" w:val="clear"/>
        </w:rPr>
        <w:t xml:space="preserve">Airless spraying.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22">
        <w:r>
          <w:rPr>
            <w:rFonts w:ascii="Arial" w:hAnsi="Arial" w:cs="Arial" w:eastAsia="Arial"/>
            <w:color w:val="000000"/>
            <w:spacing w:val="0"/>
            <w:position w:val="0"/>
            <w:sz w:val="24"/>
            <w:u w:val="single"/>
            <w:shd w:fill="auto" w:val="clear"/>
          </w:rPr>
          <w:t xml:space="preserve">https://www.steelconstruction.info/File:Airless_spraying.jpg</w:t>
        </w:r>
      </w:hyperlink>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p>
    <w:p>
      <w:pPr>
        <w:numPr>
          <w:ilvl w:val="0"/>
          <w:numId w:val="1060"/>
        </w:numPr>
        <w:spacing w:before="0" w:after="0" w:line="240"/>
        <w:ind w:right="0" w:left="720" w:hanging="36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4.3: Steel recycling </w:t>
      </w: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C.Dolling. (4 July 2012). </w:t>
      </w:r>
      <w:r>
        <w:rPr>
          <w:rFonts w:ascii="Arial" w:hAnsi="Arial" w:cs="Arial" w:eastAsia="Arial"/>
          <w:i/>
          <w:color w:val="000000"/>
          <w:spacing w:val="0"/>
          <w:position w:val="0"/>
          <w:sz w:val="24"/>
          <w:shd w:fill="auto" w:val="clear"/>
        </w:rPr>
        <w:t xml:space="preserve">Recycling rout.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23">
        <w:r>
          <w:rPr>
            <w:rFonts w:ascii="Arial" w:hAnsi="Arial" w:cs="Arial" w:eastAsia="Arial"/>
            <w:color w:val="000000"/>
            <w:spacing w:val="0"/>
            <w:position w:val="0"/>
            <w:sz w:val="24"/>
            <w:u w:val="single"/>
            <w:shd w:fill="auto" w:val="clear"/>
          </w:rPr>
          <w:t xml:space="preserve">https://www.steelconstruction.info/File:Recycling_route_diagram.jpg</w:t>
        </w:r>
      </w:hyperlink>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numPr>
          <w:ilvl w:val="0"/>
          <w:numId w:val="1063"/>
        </w:numPr>
        <w:spacing w:before="0" w:after="0" w:line="240"/>
        <w:ind w:right="0" w:left="720" w:hanging="36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4.4: Assembling the steel arch section</w:t>
      </w: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A.Banas. (Oct 2016). </w:t>
      </w:r>
      <w:r>
        <w:rPr>
          <w:rFonts w:ascii="Arial" w:hAnsi="Arial" w:cs="Arial" w:eastAsia="Arial"/>
          <w:i/>
          <w:color w:val="000000"/>
          <w:spacing w:val="0"/>
          <w:position w:val="0"/>
          <w:sz w:val="24"/>
          <w:shd w:fill="auto" w:val="clear"/>
        </w:rPr>
        <w:t xml:space="preserve">Strain gauges monitoring of arch bridge over the Vistula river in Torun during construction.</w:t>
      </w:r>
      <w:r>
        <w:rPr>
          <w:rFonts w:ascii="Arial" w:hAnsi="Arial" w:cs="Arial" w:eastAsia="Arial"/>
          <w:color w:val="000000"/>
          <w:spacing w:val="0"/>
          <w:position w:val="0"/>
          <w:sz w:val="24"/>
          <w:shd w:fill="auto" w:val="clear"/>
        </w:rPr>
        <w:t xml:space="preserve"> Retrieved from: </w:t>
      </w:r>
      <w:hyperlink xmlns:r="http://schemas.openxmlformats.org/officeDocument/2006/relationships" r:id="docRId124">
        <w:r>
          <w:rPr>
            <w:rFonts w:ascii="Arial" w:hAnsi="Arial" w:cs="Arial" w:eastAsia="Arial"/>
            <w:color w:val="000000"/>
            <w:spacing w:val="0"/>
            <w:position w:val="0"/>
            <w:sz w:val="24"/>
            <w:u w:val="single"/>
            <w:shd w:fill="auto" w:val="clear"/>
          </w:rPr>
          <w:t xml:space="preserve">https://www.researchgate.net/figure/5-2-Bridges-of-Torun-3-assembly-of-bay-arch-girders-13-15-4-assembly-of-bay-arch_fig1_309681503</w:t>
        </w:r>
      </w:hyperlink>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numPr>
          <w:ilvl w:val="0"/>
          <w:numId w:val="1066"/>
        </w:numPr>
        <w:spacing w:before="0" w:after="0" w:line="240"/>
        <w:ind w:right="0" w:left="720" w:hanging="36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4.5: Sheet pile cofferdam</w:t>
      </w: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Morris-Shea. (2019). </w:t>
      </w:r>
      <w:r>
        <w:rPr>
          <w:rFonts w:ascii="Arial" w:hAnsi="Arial" w:cs="Arial" w:eastAsia="Arial"/>
          <w:i/>
          <w:color w:val="000000"/>
          <w:spacing w:val="0"/>
          <w:position w:val="0"/>
          <w:sz w:val="24"/>
          <w:shd w:fill="auto" w:val="clear"/>
        </w:rPr>
        <w:t xml:space="preserve">Restricted Access Foundation Installation.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25">
        <w:r>
          <w:rPr>
            <w:rFonts w:ascii="Arial" w:hAnsi="Arial" w:cs="Arial" w:eastAsia="Arial"/>
            <w:color w:val="000000"/>
            <w:spacing w:val="0"/>
            <w:position w:val="0"/>
            <w:sz w:val="24"/>
            <w:u w:val="single"/>
            <w:shd w:fill="auto" w:val="clear"/>
          </w:rPr>
          <w:t xml:space="preserve">https://www.morrisshea.com/portfolio-item/restricted_access/</w:t>
        </w:r>
      </w:hyperlink>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numPr>
          <w:ilvl w:val="0"/>
          <w:numId w:val="1069"/>
        </w:numPr>
        <w:spacing w:before="0" w:after="0" w:line="240"/>
        <w:ind w:right="0" w:left="720" w:hanging="36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4.6: Pile driving rig</w:t>
      </w: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Soilmeco. (2020). </w:t>
      </w:r>
      <w:r>
        <w:rPr>
          <w:rFonts w:ascii="Arial" w:hAnsi="Arial" w:cs="Arial" w:eastAsia="Arial"/>
          <w:i/>
          <w:color w:val="000000"/>
          <w:spacing w:val="0"/>
          <w:position w:val="0"/>
          <w:sz w:val="24"/>
          <w:shd w:fill="auto" w:val="clear"/>
        </w:rPr>
        <w:t xml:space="preserve">Pile Driving.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26">
        <w:r>
          <w:rPr>
            <w:rFonts w:ascii="Arial" w:hAnsi="Arial" w:cs="Arial" w:eastAsia="Arial"/>
            <w:color w:val="000000"/>
            <w:spacing w:val="0"/>
            <w:position w:val="0"/>
            <w:sz w:val="24"/>
            <w:u w:val="single"/>
            <w:shd w:fill="auto" w:val="clear"/>
          </w:rPr>
          <w:t xml:space="preserve">https://soilmecna.com/technologies/pile-driving/</w:t>
        </w:r>
      </w:hyperlink>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numPr>
          <w:ilvl w:val="0"/>
          <w:numId w:val="1072"/>
        </w:num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720" w:hanging="36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4.7: Adjustable pile brackets</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Solent Marine. (2020). </w:t>
      </w:r>
      <w:r>
        <w:rPr>
          <w:rFonts w:ascii="Arial" w:hAnsi="Arial" w:cs="Arial" w:eastAsia="Arial"/>
          <w:i/>
          <w:color w:val="000000"/>
          <w:spacing w:val="0"/>
          <w:position w:val="0"/>
          <w:sz w:val="24"/>
          <w:shd w:fill="auto" w:val="clear"/>
        </w:rPr>
        <w:t xml:space="preserve">Simbro Pontoon Systems.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27">
        <w:r>
          <w:rPr>
            <w:rFonts w:ascii="Arial" w:hAnsi="Arial" w:cs="Arial" w:eastAsia="Arial"/>
            <w:color w:val="000000"/>
            <w:spacing w:val="0"/>
            <w:position w:val="0"/>
            <w:sz w:val="24"/>
            <w:u w:val="single"/>
            <w:shd w:fill="auto" w:val="clear"/>
          </w:rPr>
          <w:t xml:space="preserve">http://www.solentmarine.com/hres/catalogue.pdf</w:t>
        </w:r>
      </w:hyperlink>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left"/>
        <w:rPr>
          <w:rFonts w:ascii="Arial" w:hAnsi="Arial" w:cs="Arial" w:eastAsia="Arial"/>
          <w:color w:val="2E74B5"/>
          <w:spacing w:val="0"/>
          <w:position w:val="0"/>
          <w:sz w:val="24"/>
          <w:shd w:fill="auto" w:val="clear"/>
        </w:rPr>
      </w:pP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left"/>
        <w:rPr>
          <w:rFonts w:ascii="Arial" w:hAnsi="Arial" w:cs="Arial" w:eastAsia="Arial"/>
          <w:color w:val="2E74B5"/>
          <w:spacing w:val="0"/>
          <w:position w:val="0"/>
          <w:sz w:val="24"/>
          <w:shd w:fill="auto" w:val="clear"/>
        </w:rPr>
      </w:pPr>
    </w:p>
    <w:p>
      <w:pPr>
        <w:numPr>
          <w:ilvl w:val="0"/>
          <w:numId w:val="1075"/>
        </w:num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720" w:hanging="36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4.8: Fiberglass pile caps</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Solent Marine. (2020). </w:t>
      </w:r>
      <w:r>
        <w:rPr>
          <w:rFonts w:ascii="Arial" w:hAnsi="Arial" w:cs="Arial" w:eastAsia="Arial"/>
          <w:i/>
          <w:color w:val="000000"/>
          <w:spacing w:val="0"/>
          <w:position w:val="0"/>
          <w:sz w:val="24"/>
          <w:shd w:fill="auto" w:val="clear"/>
        </w:rPr>
        <w:t xml:space="preserve">Simbro Pontoon Systems.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28">
        <w:r>
          <w:rPr>
            <w:rFonts w:ascii="Arial" w:hAnsi="Arial" w:cs="Arial" w:eastAsia="Arial"/>
            <w:color w:val="000000"/>
            <w:spacing w:val="0"/>
            <w:position w:val="0"/>
            <w:sz w:val="24"/>
            <w:u w:val="single"/>
            <w:shd w:fill="auto" w:val="clear"/>
          </w:rPr>
          <w:t xml:space="preserve">http://www.solentmarine.com/hres/catalogue.pdf</w:t>
        </w:r>
      </w:hyperlink>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left"/>
        <w:rPr>
          <w:rFonts w:ascii="Arial" w:hAnsi="Arial" w:cs="Arial" w:eastAsia="Arial"/>
          <w:color w:val="2E74B5"/>
          <w:spacing w:val="0"/>
          <w:position w:val="0"/>
          <w:sz w:val="24"/>
          <w:shd w:fill="auto" w:val="clear"/>
        </w:rPr>
      </w:pP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left"/>
        <w:rPr>
          <w:rFonts w:ascii="Arial" w:hAnsi="Arial" w:cs="Arial" w:eastAsia="Arial"/>
          <w:color w:val="2E74B5"/>
          <w:spacing w:val="0"/>
          <w:position w:val="0"/>
          <w:sz w:val="24"/>
          <w:shd w:fill="auto" w:val="clear"/>
        </w:rPr>
      </w:pPr>
    </w:p>
    <w:p>
      <w:pPr>
        <w:numPr>
          <w:ilvl w:val="0"/>
          <w:numId w:val="1078"/>
        </w:num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720" w:hanging="36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4.9: Steel framed pontoon with wooden deck finish</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Solent Marine. (2020). </w:t>
      </w:r>
      <w:r>
        <w:rPr>
          <w:rFonts w:ascii="Arial" w:hAnsi="Arial" w:cs="Arial" w:eastAsia="Arial"/>
          <w:i/>
          <w:color w:val="000000"/>
          <w:spacing w:val="0"/>
          <w:position w:val="0"/>
          <w:sz w:val="24"/>
          <w:shd w:fill="auto" w:val="clear"/>
        </w:rPr>
        <w:t xml:space="preserve">Simbro Pontoon Systems.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29">
        <w:r>
          <w:rPr>
            <w:rFonts w:ascii="Arial" w:hAnsi="Arial" w:cs="Arial" w:eastAsia="Arial"/>
            <w:color w:val="000000"/>
            <w:spacing w:val="0"/>
            <w:position w:val="0"/>
            <w:sz w:val="24"/>
            <w:u w:val="single"/>
            <w:shd w:fill="auto" w:val="clear"/>
          </w:rPr>
          <w:t xml:space="preserve">http://www.solentmarine.com/hres/catalogue.pdf</w:t>
        </w:r>
      </w:hyperlink>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left"/>
        <w:rPr>
          <w:rFonts w:ascii="Arial" w:hAnsi="Arial" w:cs="Arial" w:eastAsia="Arial"/>
          <w:color w:val="2E74B5"/>
          <w:spacing w:val="0"/>
          <w:position w:val="0"/>
          <w:sz w:val="24"/>
          <w:shd w:fill="auto" w:val="clear"/>
        </w:rPr>
      </w:pP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left"/>
        <w:rPr>
          <w:rFonts w:ascii="Arial" w:hAnsi="Arial" w:cs="Arial" w:eastAsia="Arial"/>
          <w:color w:val="2E74B5"/>
          <w:spacing w:val="0"/>
          <w:position w:val="0"/>
          <w:sz w:val="24"/>
          <w:shd w:fill="auto" w:val="clear"/>
        </w:rPr>
      </w:pPr>
    </w:p>
    <w:p>
      <w:pPr>
        <w:numPr>
          <w:ilvl w:val="0"/>
          <w:numId w:val="1081"/>
        </w:num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720" w:hanging="36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4.10: Concrete float</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Solent Marine. (2020). </w:t>
      </w:r>
      <w:r>
        <w:rPr>
          <w:rFonts w:ascii="Arial" w:hAnsi="Arial" w:cs="Arial" w:eastAsia="Arial"/>
          <w:i/>
          <w:color w:val="000000"/>
          <w:spacing w:val="0"/>
          <w:position w:val="0"/>
          <w:sz w:val="24"/>
          <w:shd w:fill="auto" w:val="clear"/>
        </w:rPr>
        <w:t xml:space="preserve">Simbro Pontoon Systems.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30">
        <w:r>
          <w:rPr>
            <w:rFonts w:ascii="Arial" w:hAnsi="Arial" w:cs="Arial" w:eastAsia="Arial"/>
            <w:color w:val="000000"/>
            <w:spacing w:val="0"/>
            <w:position w:val="0"/>
            <w:sz w:val="24"/>
            <w:u w:val="single"/>
            <w:shd w:fill="auto" w:val="clear"/>
          </w:rPr>
          <w:t xml:space="preserve">http://www.solentmarine.com/hres/catalogue.pdf</w:t>
        </w:r>
      </w:hyperlink>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left"/>
        <w:rPr>
          <w:rFonts w:ascii="Arial" w:hAnsi="Arial" w:cs="Arial" w:eastAsia="Arial"/>
          <w:color w:val="2E74B5"/>
          <w:spacing w:val="0"/>
          <w:position w:val="0"/>
          <w:sz w:val="24"/>
          <w:shd w:fill="auto" w:val="clear"/>
        </w:rPr>
      </w:pP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left"/>
        <w:rPr>
          <w:rFonts w:ascii="Arial" w:hAnsi="Arial" w:cs="Arial" w:eastAsia="Arial"/>
          <w:color w:val="2E74B5"/>
          <w:spacing w:val="0"/>
          <w:position w:val="0"/>
          <w:sz w:val="24"/>
          <w:shd w:fill="auto" w:val="clear"/>
        </w:rPr>
      </w:pPr>
    </w:p>
    <w:p>
      <w:pPr>
        <w:numPr>
          <w:ilvl w:val="0"/>
          <w:numId w:val="1084"/>
        </w:num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720" w:hanging="36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4.11: Steel truss bridge with hardwood deck finish</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Horizon. (2020). </w:t>
      </w:r>
      <w:r>
        <w:rPr>
          <w:rFonts w:ascii="Arial" w:hAnsi="Arial" w:cs="Arial" w:eastAsia="Arial"/>
          <w:i/>
          <w:color w:val="000000"/>
          <w:spacing w:val="0"/>
          <w:position w:val="0"/>
          <w:sz w:val="24"/>
          <w:shd w:fill="auto" w:val="clear"/>
        </w:rPr>
        <w:t xml:space="preserve">Marine Grade Aluminium Gangway.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31">
        <w:r>
          <w:rPr>
            <w:rFonts w:ascii="Arial" w:hAnsi="Arial" w:cs="Arial" w:eastAsia="Arial"/>
            <w:color w:val="000000"/>
            <w:spacing w:val="0"/>
            <w:position w:val="0"/>
            <w:sz w:val="24"/>
            <w:u w:val="single"/>
            <w:shd w:fill="auto" w:val="clear"/>
          </w:rPr>
          <w:t xml:space="preserve">https://horizon-marina.en.made-in-china.com/product/CyLJbMNoGqkK/China-Marine-Grade-Aluminum-Gangway-Access-Bridge-to-Floating-Pontoon.html</w:t>
        </w:r>
      </w:hyperlink>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left"/>
        <w:rPr>
          <w:rFonts w:ascii="Arial" w:hAnsi="Arial" w:cs="Arial" w:eastAsia="Arial"/>
          <w:color w:val="2E74B5"/>
          <w:spacing w:val="0"/>
          <w:position w:val="0"/>
          <w:sz w:val="24"/>
          <w:shd w:fill="auto" w:val="clear"/>
        </w:rPr>
      </w:pP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left"/>
        <w:rPr>
          <w:rFonts w:ascii="Arial" w:hAnsi="Arial" w:cs="Arial" w:eastAsia="Arial"/>
          <w:color w:val="2E74B5"/>
          <w:spacing w:val="0"/>
          <w:position w:val="0"/>
          <w:sz w:val="24"/>
          <w:shd w:fill="auto" w:val="clear"/>
        </w:rPr>
      </w:pPr>
    </w:p>
    <w:p>
      <w:pPr>
        <w:numPr>
          <w:ilvl w:val="0"/>
          <w:numId w:val="1087"/>
        </w:num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720" w:hanging="36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4.12: Aluminium Cleats</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Solent Marine. (2020). </w:t>
      </w:r>
      <w:r>
        <w:rPr>
          <w:rFonts w:ascii="Arial" w:hAnsi="Arial" w:cs="Arial" w:eastAsia="Arial"/>
          <w:i/>
          <w:color w:val="000000"/>
          <w:spacing w:val="0"/>
          <w:position w:val="0"/>
          <w:sz w:val="24"/>
          <w:shd w:fill="auto" w:val="clear"/>
        </w:rPr>
        <w:t xml:space="preserve">Simbro Pontoon Systems.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32">
        <w:r>
          <w:rPr>
            <w:rFonts w:ascii="Arial" w:hAnsi="Arial" w:cs="Arial" w:eastAsia="Arial"/>
            <w:color w:val="000000"/>
            <w:spacing w:val="0"/>
            <w:position w:val="0"/>
            <w:sz w:val="24"/>
            <w:u w:val="single"/>
            <w:shd w:fill="auto" w:val="clear"/>
          </w:rPr>
          <w:t xml:space="preserve">http://www.solentmarine.com/hres/catalogue.pdf</w:t>
        </w:r>
      </w:hyperlink>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left"/>
        <w:rPr>
          <w:rFonts w:ascii="Arial" w:hAnsi="Arial" w:cs="Arial" w:eastAsia="Arial"/>
          <w:color w:val="2E74B5"/>
          <w:spacing w:val="0"/>
          <w:position w:val="0"/>
          <w:sz w:val="24"/>
          <w:shd w:fill="auto" w:val="clear"/>
        </w:rPr>
      </w:pP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left"/>
        <w:rPr>
          <w:rFonts w:ascii="Arial" w:hAnsi="Arial" w:cs="Arial" w:eastAsia="Arial"/>
          <w:color w:val="2E74B5"/>
          <w:spacing w:val="0"/>
          <w:position w:val="0"/>
          <w:sz w:val="24"/>
          <w:shd w:fill="auto" w:val="clear"/>
        </w:rPr>
      </w:pPr>
    </w:p>
    <w:p>
      <w:pPr>
        <w:numPr>
          <w:ilvl w:val="0"/>
          <w:numId w:val="1090"/>
        </w:num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720" w:hanging="36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4.13: Life buoy stand</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Solent Marine. (2020). </w:t>
      </w:r>
      <w:r>
        <w:rPr>
          <w:rFonts w:ascii="Arial" w:hAnsi="Arial" w:cs="Arial" w:eastAsia="Arial"/>
          <w:i/>
          <w:color w:val="000000"/>
          <w:spacing w:val="0"/>
          <w:position w:val="0"/>
          <w:sz w:val="24"/>
          <w:shd w:fill="auto" w:val="clear"/>
        </w:rPr>
        <w:t xml:space="preserve">Simbro Pontoon Systems.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33">
        <w:r>
          <w:rPr>
            <w:rFonts w:ascii="Arial" w:hAnsi="Arial" w:cs="Arial" w:eastAsia="Arial"/>
            <w:color w:val="000000"/>
            <w:spacing w:val="0"/>
            <w:position w:val="0"/>
            <w:sz w:val="24"/>
            <w:u w:val="single"/>
            <w:shd w:fill="auto" w:val="clear"/>
          </w:rPr>
          <w:t xml:space="preserve">http://www.solentmarine.com/hres/catalogue.pdf</w:t>
        </w:r>
      </w:hyperlink>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left"/>
        <w:rPr>
          <w:rFonts w:ascii="Arial" w:hAnsi="Arial" w:cs="Arial" w:eastAsia="Arial"/>
          <w:color w:val="2E74B5"/>
          <w:spacing w:val="0"/>
          <w:position w:val="0"/>
          <w:sz w:val="24"/>
          <w:shd w:fill="auto" w:val="clear"/>
        </w:rPr>
      </w:pP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left"/>
        <w:rPr>
          <w:rFonts w:ascii="Arial" w:hAnsi="Arial" w:cs="Arial" w:eastAsia="Arial"/>
          <w:color w:val="2E74B5"/>
          <w:spacing w:val="0"/>
          <w:position w:val="0"/>
          <w:sz w:val="24"/>
          <w:shd w:fill="auto" w:val="clear"/>
        </w:rPr>
      </w:pPr>
    </w:p>
    <w:p>
      <w:pPr>
        <w:numPr>
          <w:ilvl w:val="0"/>
          <w:numId w:val="1093"/>
        </w:numPr>
        <w:spacing w:before="0" w:after="0" w:line="240"/>
        <w:ind w:right="0" w:left="720" w:hanging="360"/>
        <w:jc w:val="left"/>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Fig  4.14: Fibber glassed safety ladders</w:t>
      </w:r>
    </w:p>
    <w:p>
      <w:pPr>
        <w:tabs>
          <w:tab w:val="left" w:pos="560" w:leader="none"/>
          <w:tab w:val="left" w:pos="1120" w:leader="none"/>
          <w:tab w:val="left" w:pos="1680" w:leader="none"/>
          <w:tab w:val="left" w:pos="2240" w:leader="none"/>
          <w:tab w:val="left" w:pos="2800" w:leader="none"/>
          <w:tab w:val="left" w:pos="3360" w:leader="none"/>
          <w:tab w:val="left" w:pos="3920" w:leader="none"/>
          <w:tab w:val="left" w:pos="4480" w:leader="none"/>
          <w:tab w:val="left" w:pos="5040" w:leader="none"/>
          <w:tab w:val="left" w:pos="5600" w:leader="none"/>
          <w:tab w:val="left" w:pos="6160" w:leader="none"/>
          <w:tab w:val="left" w:pos="6720" w:leader="none"/>
        </w:tabs>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Solent Marine. (2020). </w:t>
      </w:r>
      <w:r>
        <w:rPr>
          <w:rFonts w:ascii="Arial" w:hAnsi="Arial" w:cs="Arial" w:eastAsia="Arial"/>
          <w:i/>
          <w:color w:val="000000"/>
          <w:spacing w:val="0"/>
          <w:position w:val="0"/>
          <w:sz w:val="24"/>
          <w:shd w:fill="auto" w:val="clear"/>
        </w:rPr>
        <w:t xml:space="preserve">Simbro Pontoon Systems. </w:t>
      </w:r>
      <w:r>
        <w:rPr>
          <w:rFonts w:ascii="Arial" w:hAnsi="Arial" w:cs="Arial" w:eastAsia="Arial"/>
          <w:color w:val="000000"/>
          <w:spacing w:val="0"/>
          <w:position w:val="0"/>
          <w:sz w:val="24"/>
          <w:shd w:fill="auto" w:val="clear"/>
        </w:rPr>
        <w:t xml:space="preserve">Retrieved from: </w:t>
      </w:r>
      <w:hyperlink xmlns:r="http://schemas.openxmlformats.org/officeDocument/2006/relationships" r:id="docRId134">
        <w:r>
          <w:rPr>
            <w:rFonts w:ascii="Arial" w:hAnsi="Arial" w:cs="Arial" w:eastAsia="Arial"/>
            <w:color w:val="000000"/>
            <w:spacing w:val="0"/>
            <w:position w:val="0"/>
            <w:sz w:val="24"/>
            <w:u w:val="single"/>
            <w:shd w:fill="auto" w:val="clear"/>
          </w:rPr>
          <w:t xml:space="preserve">http://www.solentmarine.com/hres/catalogue.pdf</w:t>
        </w:r>
      </w:hyperlink>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160" w:line="259"/>
        <w:ind w:right="0" w:left="0" w:firstLine="0"/>
        <w:jc w:val="left"/>
        <w:rPr>
          <w:rFonts w:ascii="Calibri" w:hAnsi="Calibri" w:cs="Calibri" w:eastAsia="Calibri"/>
          <w:color w:val="2E74B5"/>
          <w:spacing w:val="0"/>
          <w:position w:val="0"/>
          <w:sz w:val="28"/>
          <w:shd w:fill="auto" w:val="clear"/>
        </w:rPr>
      </w:pPr>
      <w:r>
        <w:rPr>
          <w:rFonts w:ascii="Calibri" w:hAnsi="Calibri" w:cs="Calibri" w:eastAsia="Calibri"/>
          <w:color w:val="2E74B5"/>
          <w:spacing w:val="0"/>
          <w:position w:val="0"/>
          <w:sz w:val="28"/>
          <w:shd w:fill="auto" w:val="clear"/>
        </w:rPr>
        <w:t xml:space="preserve">References (CG)</w:t>
      </w: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19"/>
          <w:shd w:fill="auto" w:val="clear"/>
        </w:rPr>
      </w:pPr>
      <w:r>
        <w:rPr>
          <w:rFonts w:ascii="Calibri" w:hAnsi="Calibri" w:cs="Calibri" w:eastAsia="Calibri"/>
          <w:color w:val="auto"/>
          <w:spacing w:val="0"/>
          <w:position w:val="0"/>
          <w:sz w:val="19"/>
          <w:shd w:fill="auto" w:val="clear"/>
        </w:rPr>
        <w:t xml:space="preserve">Farooq, A., 2016. </w:t>
      </w:r>
      <w:r>
        <w:rPr>
          <w:rFonts w:ascii="Calibri" w:hAnsi="Calibri" w:cs="Calibri" w:eastAsia="Calibri"/>
          <w:i/>
          <w:color w:val="auto"/>
          <w:spacing w:val="0"/>
          <w:position w:val="0"/>
          <w:sz w:val="19"/>
          <w:shd w:fill="auto" w:val="clear"/>
        </w:rPr>
        <w:t xml:space="preserve">8 Most Energy-Efficient Building Materials</w:t>
      </w:r>
      <w:r>
        <w:rPr>
          <w:rFonts w:ascii="Calibri" w:hAnsi="Calibri" w:cs="Calibri" w:eastAsia="Calibri"/>
          <w:color w:val="auto"/>
          <w:spacing w:val="0"/>
          <w:position w:val="0"/>
          <w:sz w:val="19"/>
          <w:shd w:fill="auto" w:val="clear"/>
        </w:rPr>
        <w:t xml:space="preserve">. [online] High Stuff. Available at: &lt;</w:t>
      </w:r>
      <w:hyperlink xmlns:r="http://schemas.openxmlformats.org/officeDocument/2006/relationships" r:id="docRId135">
        <w:r>
          <w:rPr>
            <w:rFonts w:ascii="Calibri" w:hAnsi="Calibri" w:cs="Calibri" w:eastAsia="Calibri"/>
            <w:color w:val="0000FF"/>
            <w:spacing w:val="0"/>
            <w:position w:val="0"/>
            <w:sz w:val="19"/>
            <w:u w:val="single"/>
            <w:shd w:fill="auto" w:val="clear"/>
          </w:rPr>
          <w:t xml:space="preserve">https://www.highstuff.com/energy-efficient-building-materials/</w:t>
        </w:r>
      </w:hyperlink>
      <w:r>
        <w:rPr>
          <w:rFonts w:ascii="Calibri" w:hAnsi="Calibri" w:cs="Calibri" w:eastAsia="Calibri"/>
          <w:color w:val="auto"/>
          <w:spacing w:val="0"/>
          <w:position w:val="0"/>
          <w:sz w:val="19"/>
          <w:shd w:fill="auto" w:val="clear"/>
        </w:rPr>
        <w:t xml:space="preserve">&gt; [Accessed 12 April 2020].</w:t>
      </w:r>
    </w:p>
    <w:p>
      <w:pPr>
        <w:spacing w:before="0" w:after="160" w:line="259"/>
        <w:ind w:right="0" w:left="0" w:firstLine="0"/>
        <w:jc w:val="left"/>
        <w:rPr>
          <w:rFonts w:ascii="Calibri" w:hAnsi="Calibri" w:cs="Calibri" w:eastAsia="Calibri"/>
          <w:color w:val="auto"/>
          <w:spacing w:val="0"/>
          <w:position w:val="0"/>
          <w:sz w:val="19"/>
          <w:shd w:fill="auto" w:val="clear"/>
        </w:rPr>
      </w:pPr>
    </w:p>
    <w:p>
      <w:pPr>
        <w:spacing w:before="0" w:after="160" w:line="259"/>
        <w:ind w:right="0" w:left="0" w:firstLine="0"/>
        <w:jc w:val="left"/>
        <w:rPr>
          <w:rFonts w:ascii="Calibri" w:hAnsi="Calibri" w:cs="Calibri" w:eastAsia="Calibri"/>
          <w:color w:val="auto"/>
          <w:spacing w:val="0"/>
          <w:position w:val="0"/>
          <w:sz w:val="19"/>
          <w:shd w:fill="auto" w:val="clear"/>
        </w:rPr>
      </w:pPr>
      <w:r>
        <w:rPr>
          <w:rFonts w:ascii="Calibri" w:hAnsi="Calibri" w:cs="Calibri" w:eastAsia="Calibri"/>
          <w:color w:val="auto"/>
          <w:spacing w:val="0"/>
          <w:position w:val="0"/>
          <w:sz w:val="19"/>
          <w:shd w:fill="auto" w:val="clear"/>
        </w:rPr>
        <w:t xml:space="preserve">Leonhardt, F., n.d. [online] Pci.org. Available at: &lt;</w:t>
      </w:r>
      <w:hyperlink xmlns:r="http://schemas.openxmlformats.org/officeDocument/2006/relationships" r:id="docRId136">
        <w:r>
          <w:rPr>
            <w:rFonts w:ascii="Calibri" w:hAnsi="Calibri" w:cs="Calibri" w:eastAsia="Calibri"/>
            <w:color w:val="0000FF"/>
            <w:spacing w:val="0"/>
            <w:position w:val="0"/>
            <w:sz w:val="19"/>
            <w:u w:val="single"/>
            <w:shd w:fill="auto" w:val="clear"/>
          </w:rPr>
          <w:t xml:space="preserve">https://www.pci.org/PCI_Docs/Design_Resources/Guides_and_manuals/references/bridge_design_manual/JL-68-February_Aesthetics_of_Bridge_Design.pdf</w:t>
        </w:r>
      </w:hyperlink>
      <w:r>
        <w:rPr>
          <w:rFonts w:ascii="Calibri" w:hAnsi="Calibri" w:cs="Calibri" w:eastAsia="Calibri"/>
          <w:color w:val="auto"/>
          <w:spacing w:val="0"/>
          <w:position w:val="0"/>
          <w:sz w:val="19"/>
          <w:shd w:fill="auto" w:val="clear"/>
        </w:rPr>
        <w:t xml:space="preserve">&gt; [Accessed 13 April 2020].</w:t>
      </w:r>
    </w:p>
    <w:p>
      <w:pPr>
        <w:spacing w:before="0" w:after="160" w:line="259"/>
        <w:ind w:right="0" w:left="0" w:firstLine="0"/>
        <w:jc w:val="left"/>
        <w:rPr>
          <w:rFonts w:ascii="Calibri" w:hAnsi="Calibri" w:cs="Calibri" w:eastAsia="Calibri"/>
          <w:color w:val="auto"/>
          <w:spacing w:val="0"/>
          <w:position w:val="0"/>
          <w:sz w:val="19"/>
          <w:shd w:fill="auto" w:val="clear"/>
        </w:rPr>
      </w:pPr>
    </w:p>
    <w:p>
      <w:pPr>
        <w:spacing w:before="0" w:after="160" w:line="259"/>
        <w:ind w:right="0" w:left="0" w:firstLine="0"/>
        <w:jc w:val="left"/>
        <w:rPr>
          <w:rFonts w:ascii="Calibri" w:hAnsi="Calibri" w:cs="Calibri" w:eastAsia="Calibri"/>
          <w:color w:val="auto"/>
          <w:spacing w:val="0"/>
          <w:position w:val="0"/>
          <w:sz w:val="19"/>
          <w:shd w:fill="auto" w:val="clear"/>
        </w:rPr>
      </w:pPr>
      <w:r>
        <w:rPr>
          <w:rFonts w:ascii="Calibri" w:hAnsi="Calibri" w:cs="Calibri" w:eastAsia="Calibri"/>
          <w:color w:val="auto"/>
          <w:spacing w:val="0"/>
          <w:position w:val="0"/>
          <w:sz w:val="19"/>
          <w:shd w:fill="auto" w:val="clear"/>
        </w:rPr>
        <w:t xml:space="preserve">Bridge Masters. 2017. </w:t>
      </w:r>
      <w:r>
        <w:rPr>
          <w:rFonts w:ascii="Calibri" w:hAnsi="Calibri" w:cs="Calibri" w:eastAsia="Calibri"/>
          <w:i/>
          <w:color w:val="auto"/>
          <w:spacing w:val="0"/>
          <w:position w:val="0"/>
          <w:sz w:val="19"/>
          <w:shd w:fill="auto" w:val="clear"/>
        </w:rPr>
        <w:t xml:space="preserve">Sustainable And Green Bridge Designs 101 - Bridge Masters</w:t>
      </w:r>
      <w:r>
        <w:rPr>
          <w:rFonts w:ascii="Calibri" w:hAnsi="Calibri" w:cs="Calibri" w:eastAsia="Calibri"/>
          <w:color w:val="auto"/>
          <w:spacing w:val="0"/>
          <w:position w:val="0"/>
          <w:sz w:val="19"/>
          <w:shd w:fill="auto" w:val="clear"/>
        </w:rPr>
        <w:t xml:space="preserve">. [online] Available at: &lt;</w:t>
      </w:r>
      <w:hyperlink xmlns:r="http://schemas.openxmlformats.org/officeDocument/2006/relationships" r:id="docRId137">
        <w:r>
          <w:rPr>
            <w:rFonts w:ascii="Calibri" w:hAnsi="Calibri" w:cs="Calibri" w:eastAsia="Calibri"/>
            <w:color w:val="0000FF"/>
            <w:spacing w:val="0"/>
            <w:position w:val="0"/>
            <w:sz w:val="19"/>
            <w:u w:val="single"/>
            <w:shd w:fill="auto" w:val="clear"/>
          </w:rPr>
          <w:t xml:space="preserve">https://bridgemastersinc.com/sustainable-green-bridge-designs/</w:t>
        </w:r>
      </w:hyperlink>
      <w:r>
        <w:rPr>
          <w:rFonts w:ascii="Calibri" w:hAnsi="Calibri" w:cs="Calibri" w:eastAsia="Calibri"/>
          <w:color w:val="auto"/>
          <w:spacing w:val="0"/>
          <w:position w:val="0"/>
          <w:sz w:val="19"/>
          <w:shd w:fill="auto" w:val="clear"/>
        </w:rPr>
        <w:t xml:space="preserve">&gt; [Accessed 11 April 2020].</w:t>
      </w:r>
    </w:p>
    <w:p>
      <w:pPr>
        <w:spacing w:before="0" w:after="160" w:line="259"/>
        <w:ind w:right="0" w:left="0" w:firstLine="0"/>
        <w:jc w:val="left"/>
        <w:rPr>
          <w:rFonts w:ascii="Calibri" w:hAnsi="Calibri" w:cs="Calibri" w:eastAsia="Calibri"/>
          <w:color w:val="auto"/>
          <w:spacing w:val="0"/>
          <w:position w:val="0"/>
          <w:sz w:val="19"/>
          <w:shd w:fill="auto" w:val="clear"/>
        </w:rPr>
      </w:pPr>
    </w:p>
    <w:p>
      <w:pPr>
        <w:spacing w:before="0" w:after="160" w:line="259"/>
        <w:ind w:right="0" w:left="0" w:firstLine="0"/>
        <w:jc w:val="left"/>
        <w:rPr>
          <w:rFonts w:ascii="Calibri" w:hAnsi="Calibri" w:cs="Calibri" w:eastAsia="Calibri"/>
          <w:color w:val="auto"/>
          <w:spacing w:val="0"/>
          <w:position w:val="0"/>
          <w:sz w:val="19"/>
          <w:shd w:fill="auto" w:val="clear"/>
        </w:rPr>
      </w:pPr>
      <w:r>
        <w:rPr>
          <w:rFonts w:ascii="Calibri" w:hAnsi="Calibri" w:cs="Calibri" w:eastAsia="Calibri"/>
          <w:color w:val="auto"/>
          <w:spacing w:val="0"/>
          <w:position w:val="0"/>
          <w:sz w:val="19"/>
          <w:shd w:fill="auto" w:val="clear"/>
        </w:rPr>
        <w:t xml:space="preserve">NuEnergy. n.d. </w:t>
      </w:r>
      <w:r>
        <w:rPr>
          <w:rFonts w:ascii="Calibri" w:hAnsi="Calibri" w:cs="Calibri" w:eastAsia="Calibri"/>
          <w:i/>
          <w:color w:val="auto"/>
          <w:spacing w:val="0"/>
          <w:position w:val="0"/>
          <w:sz w:val="19"/>
          <w:shd w:fill="auto" w:val="clear"/>
        </w:rPr>
        <w:t xml:space="preserve">How To Make A Bridge Sustainable: 5 Incredible Designs For Your Next Project |  </w:t>
      </w:r>
      <w:r>
        <w:rPr>
          <w:rFonts w:ascii="Calibri" w:hAnsi="Calibri" w:cs="Calibri" w:eastAsia="Calibri"/>
          <w:color w:val="auto"/>
          <w:spacing w:val="0"/>
          <w:position w:val="0"/>
          <w:sz w:val="19"/>
          <w:shd w:fill="auto" w:val="clear"/>
        </w:rPr>
        <w:t xml:space="preserve">. [online] Available at: &lt;</w:t>
      </w:r>
      <w:hyperlink xmlns:r="http://schemas.openxmlformats.org/officeDocument/2006/relationships" r:id="docRId138">
        <w:r>
          <w:rPr>
            <w:rFonts w:ascii="Calibri" w:hAnsi="Calibri" w:cs="Calibri" w:eastAsia="Calibri"/>
            <w:color w:val="0000FF"/>
            <w:spacing w:val="0"/>
            <w:position w:val="0"/>
            <w:sz w:val="19"/>
            <w:u w:val="single"/>
            <w:shd w:fill="auto" w:val="clear"/>
          </w:rPr>
          <w:t xml:space="preserve">https://www.nuenergy.org/how-to-make-a-bridge-sustainable-5-incredible-designs-for-your-next-project/</w:t>
        </w:r>
      </w:hyperlink>
      <w:r>
        <w:rPr>
          <w:rFonts w:ascii="Calibri" w:hAnsi="Calibri" w:cs="Calibri" w:eastAsia="Calibri"/>
          <w:color w:val="auto"/>
          <w:spacing w:val="0"/>
          <w:position w:val="0"/>
          <w:sz w:val="19"/>
          <w:shd w:fill="auto" w:val="clear"/>
        </w:rPr>
        <w:t xml:space="preserve">&gt; [Accessed 10 April 2020].</w:t>
      </w: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19"/>
          <w:shd w:fill="auto" w:val="clear"/>
        </w:rPr>
      </w:pPr>
    </w:p>
    <w:p>
      <w:pPr>
        <w:spacing w:before="0" w:after="160" w:line="259"/>
        <w:ind w:right="0" w:left="0" w:firstLine="0"/>
        <w:jc w:val="left"/>
        <w:rPr>
          <w:rFonts w:ascii="Arial" w:hAnsi="Arial" w:cs="Arial" w:eastAsia="Arial"/>
          <w:color w:val="2E74B5"/>
          <w:spacing w:val="0"/>
          <w:position w:val="0"/>
          <w:sz w:val="28"/>
          <w:shd w:fill="auto" w:val="clear"/>
        </w:rPr>
      </w:pPr>
      <w:r>
        <w:rPr>
          <w:rFonts w:ascii="Arial" w:hAnsi="Arial" w:cs="Arial" w:eastAsia="Arial"/>
          <w:color w:val="2E74B5"/>
          <w:spacing w:val="0"/>
          <w:position w:val="0"/>
          <w:sz w:val="28"/>
          <w:shd w:fill="auto" w:val="clear"/>
        </w:rPr>
        <w:t xml:space="preserve">Figures (CG)</w:t>
      </w:r>
    </w:p>
    <w:p>
      <w:pPr>
        <w:spacing w:before="0" w:after="160" w:line="259"/>
        <w:ind w:right="0" w:left="0" w:firstLine="0"/>
        <w:jc w:val="left"/>
        <w:rPr>
          <w:rFonts w:ascii="Calibri" w:hAnsi="Calibri" w:cs="Calibri" w:eastAsia="Calibri"/>
          <w:color w:val="auto"/>
          <w:spacing w:val="0"/>
          <w:position w:val="0"/>
          <w:sz w:val="22"/>
          <w:shd w:fill="auto" w:val="clear"/>
        </w:rPr>
      </w:pPr>
    </w:p>
    <w:p>
      <w:pPr>
        <w:numPr>
          <w:ilvl w:val="0"/>
          <w:numId w:val="1097"/>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Fig 1: Illuminated arch bridge</w:t>
      </w:r>
    </w:p>
    <w:p>
      <w:pPr>
        <w:spacing w:before="0" w:after="160" w:line="259"/>
        <w:ind w:right="0" w:left="0" w:firstLine="0"/>
        <w:jc w:val="left"/>
        <w:rPr>
          <w:rFonts w:ascii="Calibri" w:hAnsi="Calibri" w:cs="Calibri" w:eastAsia="Calibri"/>
          <w:color w:val="auto"/>
          <w:spacing w:val="0"/>
          <w:position w:val="0"/>
          <w:sz w:val="19"/>
          <w:shd w:fill="auto" w:val="clear"/>
        </w:rPr>
      </w:pPr>
      <w:r>
        <w:rPr>
          <w:rFonts w:ascii="Calibri" w:hAnsi="Calibri" w:cs="Calibri" w:eastAsia="Calibri"/>
          <w:color w:val="auto"/>
          <w:spacing w:val="0"/>
          <w:position w:val="0"/>
          <w:sz w:val="19"/>
          <w:shd w:fill="auto" w:val="clear"/>
        </w:rPr>
        <w:t xml:space="preserve">Pinterest. n.d. </w:t>
      </w:r>
      <w:r>
        <w:rPr>
          <w:rFonts w:ascii="Calibri" w:hAnsi="Calibri" w:cs="Calibri" w:eastAsia="Calibri"/>
          <w:i/>
          <w:color w:val="auto"/>
          <w:spacing w:val="0"/>
          <w:position w:val="0"/>
          <w:sz w:val="19"/>
          <w:shd w:fill="auto" w:val="clear"/>
        </w:rPr>
        <w:t xml:space="preserve">Illuminated Eitai-Bashi… | </w:t>
      </w:r>
      <w:r>
        <w:rPr>
          <w:rFonts w:ascii="SimSun" w:hAnsi="SimSun" w:cs="SimSun" w:eastAsia="SimSun"/>
          <w:i/>
          <w:color w:val="auto"/>
          <w:spacing w:val="0"/>
          <w:position w:val="0"/>
          <w:sz w:val="19"/>
          <w:shd w:fill="auto" w:val="clear"/>
        </w:rPr>
        <w:t xml:space="preserve">美景</w:t>
      </w:r>
      <w:r>
        <w:rPr>
          <w:rFonts w:ascii="Calibri" w:hAnsi="Calibri" w:cs="Calibri" w:eastAsia="Calibri"/>
          <w:color w:val="auto"/>
          <w:spacing w:val="0"/>
          <w:position w:val="0"/>
          <w:sz w:val="19"/>
          <w:shd w:fill="auto" w:val="clear"/>
        </w:rPr>
        <w:t xml:space="preserve">. [online] Available at: &lt;</w:t>
      </w:r>
      <w:hyperlink xmlns:r="http://schemas.openxmlformats.org/officeDocument/2006/relationships" r:id="docRId139">
        <w:r>
          <w:rPr>
            <w:rFonts w:ascii="Calibri" w:hAnsi="Calibri" w:cs="Calibri" w:eastAsia="Calibri"/>
            <w:color w:val="0000FF"/>
            <w:spacing w:val="0"/>
            <w:position w:val="0"/>
            <w:sz w:val="19"/>
            <w:u w:val="single"/>
            <w:shd w:fill="auto" w:val="clear"/>
          </w:rPr>
          <w:t xml:space="preserve">https://www.pinterest.com/pin/245094404690676534/</w:t>
        </w:r>
      </w:hyperlink>
      <w:r>
        <w:rPr>
          <w:rFonts w:ascii="Calibri" w:hAnsi="Calibri" w:cs="Calibri" w:eastAsia="Calibri"/>
          <w:color w:val="auto"/>
          <w:spacing w:val="0"/>
          <w:position w:val="0"/>
          <w:sz w:val="19"/>
          <w:shd w:fill="auto" w:val="clear"/>
        </w:rPr>
        <w:t xml:space="preserve">&gt; [Accessed 8 April 2020].</w:t>
      </w:r>
    </w:p>
    <w:p>
      <w:pPr>
        <w:numPr>
          <w:ilvl w:val="0"/>
          <w:numId w:val="1099"/>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Fig 2: Picture of Swansea’s arch bridge </w:t>
      </w:r>
    </w:p>
    <w:p>
      <w:pPr>
        <w:spacing w:before="0" w:after="160" w:line="259"/>
        <w:ind w:right="0" w:left="0" w:firstLine="0"/>
        <w:jc w:val="left"/>
        <w:rPr>
          <w:rFonts w:ascii="Calibri" w:hAnsi="Calibri" w:cs="Calibri" w:eastAsia="Calibri"/>
          <w:color w:val="auto"/>
          <w:spacing w:val="0"/>
          <w:position w:val="0"/>
          <w:sz w:val="19"/>
          <w:shd w:fill="auto" w:val="clear"/>
        </w:rPr>
      </w:pPr>
      <w:r>
        <w:rPr>
          <w:rFonts w:ascii="Calibri" w:hAnsi="Calibri" w:cs="Calibri" w:eastAsia="Calibri"/>
          <w:color w:val="auto"/>
          <w:spacing w:val="0"/>
          <w:position w:val="0"/>
          <w:sz w:val="19"/>
          <w:shd w:fill="auto" w:val="clear"/>
        </w:rPr>
        <w:t xml:space="preserve">Gilbert, C., 2019. </w:t>
      </w:r>
      <w:r>
        <w:rPr>
          <w:rFonts w:ascii="Calibri" w:hAnsi="Calibri" w:cs="Calibri" w:eastAsia="Calibri"/>
          <w:i/>
          <w:color w:val="auto"/>
          <w:spacing w:val="0"/>
          <w:position w:val="0"/>
          <w:sz w:val="19"/>
          <w:shd w:fill="auto" w:val="clear"/>
        </w:rPr>
        <w:t xml:space="preserve">Swansea's Arch Bridge</w:t>
      </w:r>
      <w:r>
        <w:rPr>
          <w:rFonts w:ascii="Calibri" w:hAnsi="Calibri" w:cs="Calibri" w:eastAsia="Calibri"/>
          <w:color w:val="auto"/>
          <w:spacing w:val="0"/>
          <w:position w:val="0"/>
          <w:sz w:val="19"/>
          <w:shd w:fill="auto" w:val="clear"/>
        </w:rPr>
        <w:t xml:space="preserve">. [image].</w:t>
      </w:r>
    </w:p>
    <w:p>
      <w:pPr>
        <w:numPr>
          <w:ilvl w:val="0"/>
          <w:numId w:val="1101"/>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Fig 3: Swansea’s simple but aesthetically pleasing sail bridge</w:t>
      </w:r>
    </w:p>
    <w:p>
      <w:pPr>
        <w:spacing w:before="0" w:after="160" w:line="259"/>
        <w:ind w:right="0" w:left="0" w:firstLine="0"/>
        <w:jc w:val="left"/>
        <w:rPr>
          <w:rFonts w:ascii="Calibri" w:hAnsi="Calibri" w:cs="Calibri" w:eastAsia="Calibri"/>
          <w:color w:val="auto"/>
          <w:spacing w:val="0"/>
          <w:position w:val="0"/>
          <w:sz w:val="19"/>
          <w:shd w:fill="auto" w:val="clear"/>
        </w:rPr>
      </w:pPr>
      <w:hyperlink xmlns:r="http://schemas.openxmlformats.org/officeDocument/2006/relationships" r:id="docRId140">
        <w:r>
          <w:rPr>
            <w:rFonts w:ascii="Calibri" w:hAnsi="Calibri" w:cs="Calibri" w:eastAsia="Calibri"/>
            <w:color w:val="0563C1"/>
            <w:spacing w:val="0"/>
            <w:position w:val="0"/>
            <w:sz w:val="19"/>
            <w:u w:val="single"/>
            <w:shd w:fill="auto" w:val="clear"/>
          </w:rPr>
          <w:t xml:space="preserve">www.steelconstruction.info</w:t>
        </w:r>
      </w:hyperlink>
      <w:r>
        <w:rPr>
          <w:rFonts w:ascii="Calibri" w:hAnsi="Calibri" w:cs="Calibri" w:eastAsia="Calibri"/>
          <w:color w:val="auto"/>
          <w:spacing w:val="0"/>
          <w:position w:val="0"/>
          <w:sz w:val="19"/>
          <w:shd w:fill="auto" w:val="clear"/>
        </w:rPr>
        <w:t xml:space="preserve">. n.d. </w:t>
      </w:r>
      <w:r>
        <w:rPr>
          <w:rFonts w:ascii="Calibri" w:hAnsi="Calibri" w:cs="Calibri" w:eastAsia="Calibri"/>
          <w:i/>
          <w:color w:val="auto"/>
          <w:spacing w:val="0"/>
          <w:position w:val="0"/>
          <w:sz w:val="19"/>
          <w:shd w:fill="auto" w:val="clear"/>
        </w:rPr>
        <w:t xml:space="preserve">Design Of Steel Footbridges</w:t>
      </w:r>
      <w:r>
        <w:rPr>
          <w:rFonts w:ascii="Calibri" w:hAnsi="Calibri" w:cs="Calibri" w:eastAsia="Calibri"/>
          <w:color w:val="auto"/>
          <w:spacing w:val="0"/>
          <w:position w:val="0"/>
          <w:sz w:val="19"/>
          <w:shd w:fill="auto" w:val="clear"/>
        </w:rPr>
        <w:t xml:space="preserve">. [online] Available at: &lt;</w:t>
      </w:r>
      <w:hyperlink xmlns:r="http://schemas.openxmlformats.org/officeDocument/2006/relationships" r:id="docRId141">
        <w:r>
          <w:rPr>
            <w:rFonts w:ascii="Calibri" w:hAnsi="Calibri" w:cs="Calibri" w:eastAsia="Calibri"/>
            <w:color w:val="0000FF"/>
            <w:spacing w:val="0"/>
            <w:position w:val="0"/>
            <w:sz w:val="19"/>
            <w:u w:val="single"/>
            <w:shd w:fill="auto" w:val="clear"/>
          </w:rPr>
          <w:t xml:space="preserve">https://www.steelconstruction.info/Design_of_steel_footbridges</w:t>
        </w:r>
      </w:hyperlink>
      <w:r>
        <w:rPr>
          <w:rFonts w:ascii="Calibri" w:hAnsi="Calibri" w:cs="Calibri" w:eastAsia="Calibri"/>
          <w:color w:val="auto"/>
          <w:spacing w:val="0"/>
          <w:position w:val="0"/>
          <w:sz w:val="19"/>
          <w:shd w:fill="auto" w:val="clear"/>
        </w:rPr>
        <w:t xml:space="preserve">&gt; [Accessed 13 April 2020].</w:t>
      </w:r>
    </w:p>
    <w:p>
      <w:pPr>
        <w:numPr>
          <w:ilvl w:val="0"/>
          <w:numId w:val="1103"/>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Fig 4: Swansea’s steel deck sail bridge</w:t>
      </w:r>
    </w:p>
    <w:p>
      <w:pPr>
        <w:spacing w:before="0" w:after="160" w:line="259"/>
        <w:ind w:right="0" w:left="0" w:firstLine="0"/>
        <w:jc w:val="left"/>
        <w:rPr>
          <w:rFonts w:ascii="Calibri" w:hAnsi="Calibri" w:cs="Calibri" w:eastAsia="Calibri"/>
          <w:color w:val="auto"/>
          <w:spacing w:val="0"/>
          <w:position w:val="0"/>
          <w:sz w:val="19"/>
          <w:shd w:fill="auto" w:val="clear"/>
        </w:rPr>
      </w:pPr>
      <w:r>
        <w:rPr>
          <w:rFonts w:ascii="Calibri" w:hAnsi="Calibri" w:cs="Calibri" w:eastAsia="Calibri"/>
          <w:color w:val="auto"/>
          <w:spacing w:val="0"/>
          <w:position w:val="0"/>
          <w:sz w:val="19"/>
          <w:shd w:fill="auto" w:val="clear"/>
        </w:rPr>
        <w:t xml:space="preserve">Happypontist.blogspot.com. n.d. </w:t>
      </w:r>
      <w:r>
        <w:rPr>
          <w:rFonts w:ascii="Calibri" w:hAnsi="Calibri" w:cs="Calibri" w:eastAsia="Calibri"/>
          <w:i/>
          <w:color w:val="auto"/>
          <w:spacing w:val="0"/>
          <w:position w:val="0"/>
          <w:sz w:val="19"/>
          <w:shd w:fill="auto" w:val="clear"/>
        </w:rPr>
        <w:t xml:space="preserve">Welsh Bridges: 1. Swansea Sail Bridge</w:t>
      </w:r>
      <w:r>
        <w:rPr>
          <w:rFonts w:ascii="Calibri" w:hAnsi="Calibri" w:cs="Calibri" w:eastAsia="Calibri"/>
          <w:color w:val="auto"/>
          <w:spacing w:val="0"/>
          <w:position w:val="0"/>
          <w:sz w:val="19"/>
          <w:shd w:fill="auto" w:val="clear"/>
        </w:rPr>
        <w:t xml:space="preserve">. [online] Available at: &lt;</w:t>
      </w:r>
      <w:hyperlink xmlns:r="http://schemas.openxmlformats.org/officeDocument/2006/relationships" r:id="docRId142">
        <w:r>
          <w:rPr>
            <w:rFonts w:ascii="Calibri" w:hAnsi="Calibri" w:cs="Calibri" w:eastAsia="Calibri"/>
            <w:color w:val="0000FF"/>
            <w:spacing w:val="0"/>
            <w:position w:val="0"/>
            <w:sz w:val="19"/>
            <w:u w:val="single"/>
            <w:shd w:fill="auto" w:val="clear"/>
          </w:rPr>
          <w:t xml:space="preserve">http://happypontist.blogspot.com/2011/03/welsh-bridges-1-swansea-sail-bridge.html</w:t>
        </w:r>
      </w:hyperlink>
      <w:r>
        <w:rPr>
          <w:rFonts w:ascii="Calibri" w:hAnsi="Calibri" w:cs="Calibri" w:eastAsia="Calibri"/>
          <w:color w:val="auto"/>
          <w:spacing w:val="0"/>
          <w:position w:val="0"/>
          <w:sz w:val="19"/>
          <w:shd w:fill="auto" w:val="clear"/>
        </w:rPr>
        <w:t xml:space="preserve">&gt; [Accessed 13 April 2020].</w:t>
      </w:r>
    </w:p>
    <w:p>
      <w:pPr>
        <w:numPr>
          <w:ilvl w:val="0"/>
          <w:numId w:val="1105"/>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Fig 5: copper paint for a steel bridge </w:t>
      </w:r>
    </w:p>
    <w:p>
      <w:pPr>
        <w:spacing w:before="0" w:after="160" w:line="259"/>
        <w:ind w:right="0" w:left="0" w:firstLine="0"/>
        <w:jc w:val="left"/>
        <w:rPr>
          <w:rFonts w:ascii="Calibri" w:hAnsi="Calibri" w:cs="Calibri" w:eastAsia="Calibri"/>
          <w:color w:val="auto"/>
          <w:spacing w:val="0"/>
          <w:position w:val="0"/>
          <w:sz w:val="19"/>
          <w:shd w:fill="auto" w:val="clear"/>
        </w:rPr>
      </w:pPr>
      <w:r>
        <w:rPr>
          <w:rFonts w:ascii="Calibri" w:hAnsi="Calibri" w:cs="Calibri" w:eastAsia="Calibri"/>
          <w:color w:val="auto"/>
          <w:spacing w:val="0"/>
          <w:position w:val="0"/>
          <w:sz w:val="19"/>
          <w:shd w:fill="auto" w:val="clear"/>
        </w:rPr>
        <w:t xml:space="preserve">Sharif, M., 2005. </w:t>
      </w:r>
      <w:r>
        <w:rPr>
          <w:rFonts w:ascii="Calibri" w:hAnsi="Calibri" w:cs="Calibri" w:eastAsia="Calibri"/>
          <w:i/>
          <w:color w:val="auto"/>
          <w:spacing w:val="0"/>
          <w:position w:val="0"/>
          <w:sz w:val="19"/>
          <w:shd w:fill="auto" w:val="clear"/>
        </w:rPr>
        <w:t xml:space="preserve">Public Roads-Protecting New York City's Bridge Assets,May/June 2005-FHWA-HRT-05-005</w:t>
      </w:r>
      <w:r>
        <w:rPr>
          <w:rFonts w:ascii="Calibri" w:hAnsi="Calibri" w:cs="Calibri" w:eastAsia="Calibri"/>
          <w:color w:val="auto"/>
          <w:spacing w:val="0"/>
          <w:position w:val="0"/>
          <w:sz w:val="19"/>
          <w:shd w:fill="auto" w:val="clear"/>
        </w:rPr>
        <w:t xml:space="preserve">. [online] Fhwa.dot.gov. Available at: &lt;</w:t>
      </w:r>
      <w:hyperlink xmlns:r="http://schemas.openxmlformats.org/officeDocument/2006/relationships" r:id="docRId143">
        <w:r>
          <w:rPr>
            <w:rFonts w:ascii="Calibri" w:hAnsi="Calibri" w:cs="Calibri" w:eastAsia="Calibri"/>
            <w:color w:val="0000FF"/>
            <w:spacing w:val="0"/>
            <w:position w:val="0"/>
            <w:sz w:val="19"/>
            <w:u w:val="single"/>
            <w:shd w:fill="auto" w:val="clear"/>
          </w:rPr>
          <w:t xml:space="preserve">https://www.fhwa.dot.gov/publications/publicroads/05may/06.cfm</w:t>
        </w:r>
      </w:hyperlink>
      <w:r>
        <w:rPr>
          <w:rFonts w:ascii="Calibri" w:hAnsi="Calibri" w:cs="Calibri" w:eastAsia="Calibri"/>
          <w:color w:val="auto"/>
          <w:spacing w:val="0"/>
          <w:position w:val="0"/>
          <w:sz w:val="19"/>
          <w:shd w:fill="auto" w:val="clear"/>
        </w:rPr>
        <w:t xml:space="preserve">&gt; [Accessed 13 April 2020].</w:t>
      </w: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p>
    <w:p>
      <w:pPr>
        <w:keepNext w:val="true"/>
        <w:keepLines w:val="true"/>
        <w:spacing w:before="240" w:after="0" w:line="240"/>
        <w:ind w:right="0" w:left="0" w:firstLine="0"/>
        <w:jc w:val="both"/>
        <w:rPr>
          <w:rFonts w:ascii="Calibri" w:hAnsi="Calibri" w:cs="Calibri" w:eastAsia="Calibri"/>
          <w:color w:val="auto"/>
          <w:spacing w:val="0"/>
          <w:position w:val="0"/>
          <w:sz w:val="24"/>
          <w:u w:val="single"/>
          <w:shd w:fill="auto" w:val="clear"/>
        </w:rPr>
      </w:pPr>
      <w:r>
        <w:rPr>
          <w:rFonts w:ascii="Calibri" w:hAnsi="Calibri" w:cs="Calibri" w:eastAsia="Calibri"/>
          <w:color w:val="auto"/>
          <w:spacing w:val="0"/>
          <w:position w:val="0"/>
          <w:sz w:val="24"/>
          <w:u w:val="single"/>
          <w:shd w:fill="auto" w:val="clear"/>
        </w:rPr>
        <w:t xml:space="preserve">References (MJ)</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Bassett, J. (2018). Ground investigation. [online] Soils.co.uk. Available at: </w:t>
      </w:r>
      <w:hyperlink xmlns:r="http://schemas.openxmlformats.org/officeDocument/2006/relationships" r:id="docRId144">
        <w:r>
          <w:rPr>
            <w:rFonts w:ascii="Times New Roman" w:hAnsi="Times New Roman" w:cs="Times New Roman" w:eastAsia="Times New Roman"/>
            <w:color w:val="0000FF"/>
            <w:spacing w:val="0"/>
            <w:position w:val="0"/>
            <w:sz w:val="24"/>
            <w:u w:val="single"/>
            <w:shd w:fill="FFFFFF" w:val="clear"/>
          </w:rPr>
          <w:t xml:space="preserve">https://www.soils.co.uk/item/73-ground-investigation.html</w:t>
        </w:r>
      </w:hyperlink>
      <w:r>
        <w:rPr>
          <w:rFonts w:ascii="Times New Roman" w:hAnsi="Times New Roman" w:cs="Times New Roman" w:eastAsia="Times New Roman"/>
          <w:color w:val="auto"/>
          <w:spacing w:val="0"/>
          <w:position w:val="0"/>
          <w:sz w:val="24"/>
          <w:shd w:fill="FFFFFF" w:val="clear"/>
        </w:rPr>
        <w:t xml:space="preserve"> [Accessed 23 Oct. 2019].</w:t>
      </w:r>
    </w:p>
    <w:p>
      <w:pPr>
        <w:spacing w:before="0" w:after="0" w:line="24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RSA. (2017). </w:t>
      </w:r>
      <w:r>
        <w:rPr>
          <w:rFonts w:ascii="Times New Roman" w:hAnsi="Times New Roman" w:cs="Times New Roman" w:eastAsia="Times New Roman"/>
          <w:i/>
          <w:color w:val="auto"/>
          <w:spacing w:val="0"/>
          <w:position w:val="0"/>
          <w:sz w:val="24"/>
          <w:shd w:fill="FFFFFF" w:val="clear"/>
        </w:rPr>
        <w:t xml:space="preserve">Trial pit excavations - RSA Geotechnics</w:t>
      </w:r>
      <w:r>
        <w:rPr>
          <w:rFonts w:ascii="Times New Roman" w:hAnsi="Times New Roman" w:cs="Times New Roman" w:eastAsia="Times New Roman"/>
          <w:color w:val="auto"/>
          <w:spacing w:val="0"/>
          <w:position w:val="0"/>
          <w:sz w:val="24"/>
          <w:shd w:fill="FFFFFF" w:val="clear"/>
        </w:rPr>
        <w:t xml:space="preserve">. [online] Available at: </w:t>
      </w:r>
      <w:hyperlink xmlns:r="http://schemas.openxmlformats.org/officeDocument/2006/relationships" r:id="docRId145">
        <w:r>
          <w:rPr>
            <w:rFonts w:ascii="Times New Roman" w:hAnsi="Times New Roman" w:cs="Times New Roman" w:eastAsia="Times New Roman"/>
            <w:color w:val="0000FF"/>
            <w:spacing w:val="0"/>
            <w:position w:val="0"/>
            <w:sz w:val="24"/>
            <w:u w:val="single"/>
            <w:shd w:fill="FFFFFF" w:val="clear"/>
          </w:rPr>
          <w:t xml:space="preserve">https://www.rsa-geotechnics.co.uk/site-investigation/trial-pit-excavations/</w:t>
        </w:r>
      </w:hyperlink>
      <w:r>
        <w:rPr>
          <w:rFonts w:ascii="Times New Roman" w:hAnsi="Times New Roman" w:cs="Times New Roman" w:eastAsia="Times New Roman"/>
          <w:color w:val="auto"/>
          <w:spacing w:val="0"/>
          <w:position w:val="0"/>
          <w:sz w:val="24"/>
          <w:shd w:fill="FFFFFF" w:val="clear"/>
        </w:rPr>
        <w:t xml:space="preserve"> [Accessed 12 Nov. 2019].</w:t>
      </w:r>
    </w:p>
    <w:p>
      <w:pPr>
        <w:spacing w:before="0" w:after="0" w:line="24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Ukradon. 2019. </w:t>
      </w:r>
      <w:r>
        <w:rPr>
          <w:rFonts w:ascii="Times New Roman" w:hAnsi="Times New Roman" w:cs="Times New Roman" w:eastAsia="Times New Roman"/>
          <w:i/>
          <w:color w:val="000000"/>
          <w:spacing w:val="0"/>
          <w:position w:val="0"/>
          <w:sz w:val="24"/>
          <w:shd w:fill="FFFFFF" w:val="clear"/>
        </w:rPr>
        <w:t xml:space="preserve">Ukradon - How To Reduce Radon Levels</w:t>
      </w:r>
      <w:r>
        <w:rPr>
          <w:rFonts w:ascii="Times New Roman" w:hAnsi="Times New Roman" w:cs="Times New Roman" w:eastAsia="Times New Roman"/>
          <w:color w:val="000000"/>
          <w:spacing w:val="0"/>
          <w:position w:val="0"/>
          <w:sz w:val="24"/>
          <w:shd w:fill="FFFFFF" w:val="clear"/>
        </w:rPr>
        <w:t xml:space="preserve">. [online] Available at: &lt;</w:t>
      </w:r>
      <w:hyperlink xmlns:r="http://schemas.openxmlformats.org/officeDocument/2006/relationships" r:id="docRId146">
        <w:r>
          <w:rPr>
            <w:rFonts w:ascii="Times New Roman" w:hAnsi="Times New Roman" w:cs="Times New Roman" w:eastAsia="Times New Roman"/>
            <w:color w:val="000000"/>
            <w:spacing w:val="0"/>
            <w:position w:val="0"/>
            <w:sz w:val="24"/>
            <w:u w:val="single"/>
            <w:shd w:fill="FFFFFF" w:val="clear"/>
          </w:rPr>
          <w:t xml:space="preserve">https://www.ukradon.org/information/reducelevels</w:t>
        </w:r>
      </w:hyperlink>
      <w:r>
        <w:rPr>
          <w:rFonts w:ascii="Times New Roman" w:hAnsi="Times New Roman" w:cs="Times New Roman" w:eastAsia="Times New Roman"/>
          <w:color w:val="000000"/>
          <w:spacing w:val="0"/>
          <w:position w:val="0"/>
          <w:sz w:val="24"/>
          <w:shd w:fill="FFFFFF" w:val="clear"/>
        </w:rPr>
        <w:t xml:space="preserve">&gt; [Accessed 18 April 2020].</w:t>
      </w:r>
    </w:p>
    <w:p>
      <w:pPr>
        <w:spacing w:before="0" w:after="0" w:line="24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Constructingexcellence. 2005. </w:t>
      </w:r>
      <w:r>
        <w:rPr>
          <w:rFonts w:ascii="Times New Roman" w:hAnsi="Times New Roman" w:cs="Times New Roman" w:eastAsia="Times New Roman"/>
          <w:i/>
          <w:color w:val="000000"/>
          <w:spacing w:val="0"/>
          <w:position w:val="0"/>
          <w:sz w:val="24"/>
          <w:shd w:fill="FFFFFF" w:val="clear"/>
        </w:rPr>
        <w:t xml:space="preserve">Sustainable Construction Checklist </w:t>
      </w:r>
      <w:r>
        <w:rPr>
          <w:rFonts w:ascii="Times New Roman" w:hAnsi="Times New Roman" w:cs="Times New Roman" w:eastAsia="Times New Roman"/>
          <w:i/>
          <w:color w:val="000000"/>
          <w:spacing w:val="0"/>
          <w:position w:val="0"/>
          <w:sz w:val="24"/>
          <w:shd w:fill="FFFFFF" w:val="clear"/>
        </w:rPr>
        <w:t xml:space="preserve">–</w:t>
      </w:r>
      <w:r>
        <w:rPr>
          <w:rFonts w:ascii="Times New Roman" w:hAnsi="Times New Roman" w:cs="Times New Roman" w:eastAsia="Times New Roman"/>
          <w:i/>
          <w:color w:val="000000"/>
          <w:spacing w:val="0"/>
          <w:position w:val="0"/>
          <w:sz w:val="24"/>
          <w:shd w:fill="FFFFFF" w:val="clear"/>
        </w:rPr>
        <w:t xml:space="preserve"> Constructing Excellence</w:t>
      </w:r>
      <w:r>
        <w:rPr>
          <w:rFonts w:ascii="Times New Roman" w:hAnsi="Times New Roman" w:cs="Times New Roman" w:eastAsia="Times New Roman"/>
          <w:color w:val="000000"/>
          <w:spacing w:val="0"/>
          <w:position w:val="0"/>
          <w:sz w:val="24"/>
          <w:shd w:fill="FFFFFF" w:val="clear"/>
        </w:rPr>
        <w:t xml:space="preserve">. [online] Available at: &lt;</w:t>
      </w:r>
      <w:hyperlink xmlns:r="http://schemas.openxmlformats.org/officeDocument/2006/relationships" r:id="docRId147">
        <w:r>
          <w:rPr>
            <w:rFonts w:ascii="Times New Roman" w:hAnsi="Times New Roman" w:cs="Times New Roman" w:eastAsia="Times New Roman"/>
            <w:color w:val="000000"/>
            <w:spacing w:val="0"/>
            <w:position w:val="0"/>
            <w:sz w:val="24"/>
            <w:u w:val="single"/>
            <w:shd w:fill="FFFFFF" w:val="clear"/>
          </w:rPr>
          <w:t xml:space="preserve">https://constructingexcellence.org.uk/sustainable-construction-checklist/</w:t>
        </w:r>
      </w:hyperlink>
      <w:r>
        <w:rPr>
          <w:rFonts w:ascii="Times New Roman" w:hAnsi="Times New Roman" w:cs="Times New Roman" w:eastAsia="Times New Roman"/>
          <w:color w:val="000000"/>
          <w:spacing w:val="0"/>
          <w:position w:val="0"/>
          <w:sz w:val="24"/>
          <w:shd w:fill="FFFFFF" w:val="clear"/>
        </w:rPr>
        <w:t xml:space="preserve">&gt; [Accessed 29 April 2020].</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Spon’s Book (2018) [Accessed 04 April 2020]</w:t>
      </w:r>
    </w:p>
    <w:p>
      <w:pPr>
        <w:keepNext w:val="true"/>
        <w:keepLines w:val="true"/>
        <w:spacing w:before="240" w:after="0" w:line="240"/>
        <w:ind w:right="0" w:left="0" w:firstLine="0"/>
        <w:jc w:val="both"/>
        <w:rPr>
          <w:rFonts w:ascii="Calibri" w:hAnsi="Calibri" w:cs="Calibri" w:eastAsia="Calibri"/>
          <w:color w:val="auto"/>
          <w:spacing w:val="0"/>
          <w:position w:val="0"/>
          <w:sz w:val="24"/>
          <w:u w:val="single"/>
          <w:shd w:fill="auto" w:val="clear"/>
        </w:rPr>
      </w:pPr>
      <w:r>
        <w:rPr>
          <w:rFonts w:ascii="Calibri" w:hAnsi="Calibri" w:cs="Calibri" w:eastAsia="Calibri"/>
          <w:color w:val="auto"/>
          <w:spacing w:val="0"/>
          <w:position w:val="0"/>
          <w:sz w:val="24"/>
          <w:u w:val="single"/>
          <w:shd w:fill="auto" w:val="clear"/>
        </w:rPr>
        <w:t xml:space="preserve">Picture references (MJ)</w:t>
      </w:r>
    </w:p>
    <w:p>
      <w:pPr>
        <w:spacing w:before="0" w:after="0" w:line="24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bgs.uk (2017). </w:t>
      </w:r>
      <w:r>
        <w:rPr>
          <w:rFonts w:ascii="Times New Roman" w:hAnsi="Times New Roman" w:cs="Times New Roman" w:eastAsia="Times New Roman"/>
          <w:i/>
          <w:color w:val="auto"/>
          <w:spacing w:val="0"/>
          <w:position w:val="0"/>
          <w:sz w:val="24"/>
          <w:shd w:fill="FFFFFF" w:val="clear"/>
        </w:rPr>
        <w:t xml:space="preserve">Record details |Swansea.| BGS maps portal | OpenGeoscience | Our data | British Geological Survey (BGS)</w:t>
      </w:r>
      <w:r>
        <w:rPr>
          <w:rFonts w:ascii="Times New Roman" w:hAnsi="Times New Roman" w:cs="Times New Roman" w:eastAsia="Times New Roman"/>
          <w:color w:val="auto"/>
          <w:spacing w:val="0"/>
          <w:position w:val="0"/>
          <w:sz w:val="24"/>
          <w:shd w:fill="FFFFFF" w:val="clear"/>
        </w:rPr>
        <w:t xml:space="preserve">. [online] Bgs.ac.uk. Available at: </w:t>
      </w:r>
      <w:hyperlink xmlns:r="http://schemas.openxmlformats.org/officeDocument/2006/relationships" r:id="docRId148">
        <w:r>
          <w:rPr>
            <w:rFonts w:ascii="Times New Roman" w:hAnsi="Times New Roman" w:cs="Times New Roman" w:eastAsia="Times New Roman"/>
            <w:color w:val="0000FF"/>
            <w:spacing w:val="0"/>
            <w:position w:val="0"/>
            <w:sz w:val="24"/>
            <w:u w:val="single"/>
            <w:shd w:fill="FFFFFF" w:val="clear"/>
          </w:rPr>
          <w:t xml:space="preserve">http://www.bgs.ac.uk/data/maps/maps.cfc?method=viewRecord&amp;mapId=9862</w:t>
        </w:r>
      </w:hyperlink>
      <w:r>
        <w:rPr>
          <w:rFonts w:ascii="Times New Roman" w:hAnsi="Times New Roman" w:cs="Times New Roman" w:eastAsia="Times New Roman"/>
          <w:color w:val="auto"/>
          <w:spacing w:val="0"/>
          <w:position w:val="0"/>
          <w:sz w:val="24"/>
          <w:shd w:fill="FFFFFF" w:val="clear"/>
        </w:rPr>
        <w:t xml:space="preserve"> [Accessed 12 Nov. 2019]</w:t>
      </w:r>
    </w:p>
    <w:p>
      <w:pPr>
        <w:spacing w:before="0" w:after="0" w:line="24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color w:val="auto"/>
          <w:spacing w:val="0"/>
          <w:position w:val="0"/>
          <w:sz w:val="24"/>
          <w:shd w:fill="FFFFFF" w:val="clear"/>
        </w:rPr>
        <w:t xml:space="preserve">Foundation Solutions. (2017). </w:t>
      </w:r>
      <w:r>
        <w:rPr>
          <w:rFonts w:ascii="Times New Roman" w:hAnsi="Times New Roman" w:cs="Times New Roman" w:eastAsia="Times New Roman"/>
          <w:i/>
          <w:color w:val="auto"/>
          <w:spacing w:val="0"/>
          <w:position w:val="0"/>
          <w:sz w:val="24"/>
          <w:shd w:fill="FFFFFF" w:val="clear"/>
        </w:rPr>
        <w:t xml:space="preserve">Driven Piles - Total Foundation Solutions</w:t>
      </w:r>
      <w:r>
        <w:rPr>
          <w:rFonts w:ascii="Times New Roman" w:hAnsi="Times New Roman" w:cs="Times New Roman" w:eastAsia="Times New Roman"/>
          <w:color w:val="auto"/>
          <w:spacing w:val="0"/>
          <w:position w:val="0"/>
          <w:sz w:val="24"/>
          <w:shd w:fill="FFFFFF" w:val="clear"/>
        </w:rPr>
        <w:t xml:space="preserve">. [online] Available at: </w:t>
      </w:r>
      <w:hyperlink xmlns:r="http://schemas.openxmlformats.org/officeDocument/2006/relationships" r:id="docRId149">
        <w:r>
          <w:rPr>
            <w:rFonts w:ascii="Times New Roman" w:hAnsi="Times New Roman" w:cs="Times New Roman" w:eastAsia="Times New Roman"/>
            <w:color w:val="0000FF"/>
            <w:spacing w:val="0"/>
            <w:position w:val="0"/>
            <w:sz w:val="24"/>
            <w:u w:val="single"/>
            <w:shd w:fill="FFFFFF" w:val="clear"/>
          </w:rPr>
          <w:t xml:space="preserve">http://totalfoundations.com/process-equipment/driven-piles/</w:t>
        </w:r>
      </w:hyperlink>
      <w:r>
        <w:rPr>
          <w:rFonts w:ascii="Times New Roman" w:hAnsi="Times New Roman" w:cs="Times New Roman" w:eastAsia="Times New Roman"/>
          <w:color w:val="auto"/>
          <w:spacing w:val="0"/>
          <w:position w:val="0"/>
          <w:sz w:val="24"/>
          <w:shd w:fill="FFFFFF" w:val="clear"/>
        </w:rPr>
        <w:t xml:space="preserve"> [Accessed 11 Jan. 2020].</w:t>
      </w:r>
    </w:p>
    <w:p>
      <w:pPr>
        <w:spacing w:before="0" w:after="0" w:line="24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GOV.UK. (2019). </w:t>
      </w:r>
      <w:r>
        <w:rPr>
          <w:rFonts w:ascii="Times New Roman" w:hAnsi="Times New Roman" w:cs="Times New Roman" w:eastAsia="Times New Roman"/>
          <w:i/>
          <w:color w:val="auto"/>
          <w:spacing w:val="0"/>
          <w:position w:val="0"/>
          <w:sz w:val="24"/>
          <w:shd w:fill="FFFFFF" w:val="clear"/>
        </w:rPr>
        <w:t xml:space="preserve">Coal Authority</w:t>
      </w:r>
      <w:r>
        <w:rPr>
          <w:rFonts w:ascii="Times New Roman" w:hAnsi="Times New Roman" w:cs="Times New Roman" w:eastAsia="Times New Roman"/>
          <w:color w:val="auto"/>
          <w:spacing w:val="0"/>
          <w:position w:val="0"/>
          <w:sz w:val="24"/>
          <w:shd w:fill="FFFFFF" w:val="clear"/>
        </w:rPr>
        <w:t xml:space="preserve">. [online] Available at: </w:t>
      </w:r>
      <w:hyperlink xmlns:r="http://schemas.openxmlformats.org/officeDocument/2006/relationships" r:id="docRId150">
        <w:r>
          <w:rPr>
            <w:rFonts w:ascii="Times New Roman" w:hAnsi="Times New Roman" w:cs="Times New Roman" w:eastAsia="Times New Roman"/>
            <w:color w:val="0000FF"/>
            <w:spacing w:val="0"/>
            <w:position w:val="0"/>
            <w:sz w:val="24"/>
            <w:u w:val="single"/>
            <w:shd w:fill="FFFFFF" w:val="clear"/>
          </w:rPr>
          <w:t xml:space="preserve">https://www.gov.uk/government/organisations/the-coal-authority</w:t>
        </w:r>
      </w:hyperlink>
      <w:r>
        <w:rPr>
          <w:rFonts w:ascii="Times New Roman" w:hAnsi="Times New Roman" w:cs="Times New Roman" w:eastAsia="Times New Roman"/>
          <w:color w:val="auto"/>
          <w:spacing w:val="0"/>
          <w:position w:val="0"/>
          <w:sz w:val="24"/>
          <w:shd w:fill="FFFFFF" w:val="clear"/>
        </w:rPr>
        <w:t xml:space="preserve"> [Accessed 12 Nov. 2019].</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Maps.uk. (2019). </w:t>
      </w:r>
      <w:r>
        <w:rPr>
          <w:rFonts w:ascii="Times New Roman" w:hAnsi="Times New Roman" w:cs="Times New Roman" w:eastAsia="Times New Roman"/>
          <w:i/>
          <w:color w:val="auto"/>
          <w:spacing w:val="0"/>
          <w:position w:val="0"/>
          <w:sz w:val="24"/>
          <w:shd w:fill="FFFFFF" w:val="clear"/>
        </w:rPr>
        <w:t xml:space="preserve">View: Glamorgan XXIV (includes: Coed Ffranc; Swansea.) - Ordnance Survey Six-inch England and Wales, 1842-1952</w:t>
      </w:r>
      <w:r>
        <w:rPr>
          <w:rFonts w:ascii="Times New Roman" w:hAnsi="Times New Roman" w:cs="Times New Roman" w:eastAsia="Times New Roman"/>
          <w:color w:val="auto"/>
          <w:spacing w:val="0"/>
          <w:position w:val="0"/>
          <w:sz w:val="24"/>
          <w:shd w:fill="FFFFFF" w:val="clear"/>
        </w:rPr>
        <w:t xml:space="preserve">. [online] Available at: </w:t>
      </w:r>
      <w:hyperlink xmlns:r="http://schemas.openxmlformats.org/officeDocument/2006/relationships" r:id="docRId151">
        <w:r>
          <w:rPr>
            <w:rFonts w:ascii="Times New Roman" w:hAnsi="Times New Roman" w:cs="Times New Roman" w:eastAsia="Times New Roman"/>
            <w:color w:val="0000FF"/>
            <w:spacing w:val="0"/>
            <w:position w:val="0"/>
            <w:sz w:val="24"/>
            <w:u w:val="single"/>
            <w:shd w:fill="FFFFFF" w:val="clear"/>
          </w:rPr>
          <w:t xml:space="preserve">https://maps.nls.uk/view/102342508</w:t>
        </w:r>
      </w:hyperlink>
      <w:r>
        <w:rPr>
          <w:rFonts w:ascii="Times New Roman" w:hAnsi="Times New Roman" w:cs="Times New Roman" w:eastAsia="Times New Roman"/>
          <w:color w:val="auto"/>
          <w:spacing w:val="0"/>
          <w:position w:val="0"/>
          <w:sz w:val="24"/>
          <w:shd w:fill="FFFFFF" w:val="clear"/>
        </w:rPr>
        <w:t xml:space="preserve"> [Accessed 12 Nov. 2019].</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RSA (2019). </w:t>
      </w:r>
      <w:r>
        <w:rPr>
          <w:rFonts w:ascii="Times New Roman" w:hAnsi="Times New Roman" w:cs="Times New Roman" w:eastAsia="Times New Roman"/>
          <w:i/>
          <w:color w:val="auto"/>
          <w:spacing w:val="0"/>
          <w:position w:val="0"/>
          <w:sz w:val="24"/>
          <w:shd w:fill="FFFFFF" w:val="clear"/>
        </w:rPr>
        <w:t xml:space="preserve">Trial pit excavations - RSA Geotechnics</w:t>
      </w:r>
      <w:r>
        <w:rPr>
          <w:rFonts w:ascii="Times New Roman" w:hAnsi="Times New Roman" w:cs="Times New Roman" w:eastAsia="Times New Roman"/>
          <w:color w:val="auto"/>
          <w:spacing w:val="0"/>
          <w:position w:val="0"/>
          <w:sz w:val="24"/>
          <w:shd w:fill="FFFFFF" w:val="clear"/>
        </w:rPr>
        <w:t xml:space="preserve">. [online] Available at: </w:t>
      </w:r>
      <w:hyperlink xmlns:r="http://schemas.openxmlformats.org/officeDocument/2006/relationships" r:id="docRId152">
        <w:r>
          <w:rPr>
            <w:rFonts w:ascii="Times New Roman" w:hAnsi="Times New Roman" w:cs="Times New Roman" w:eastAsia="Times New Roman"/>
            <w:color w:val="0000FF"/>
            <w:spacing w:val="0"/>
            <w:position w:val="0"/>
            <w:sz w:val="24"/>
            <w:u w:val="single"/>
            <w:shd w:fill="FFFFFF" w:val="clear"/>
          </w:rPr>
          <w:t xml:space="preserve">https://www.rsa-geotechnics.co.uk/site-investigation/trial-pit-excavations/</w:t>
        </w:r>
      </w:hyperlink>
      <w:r>
        <w:rPr>
          <w:rFonts w:ascii="Times New Roman" w:hAnsi="Times New Roman" w:cs="Times New Roman" w:eastAsia="Times New Roman"/>
          <w:color w:val="auto"/>
          <w:spacing w:val="0"/>
          <w:position w:val="0"/>
          <w:sz w:val="24"/>
          <w:shd w:fill="FFFFFF" w:val="clear"/>
        </w:rPr>
        <w:t xml:space="preserve"> [Accessed 13 Jan. 2020].</w:t>
      </w:r>
    </w:p>
    <w:p>
      <w:pPr>
        <w:spacing w:before="0" w:after="0" w:line="240"/>
        <w:ind w:right="0" w:left="0" w:firstLine="0"/>
        <w:jc w:val="left"/>
        <w:rPr>
          <w:rFonts w:ascii="Arial" w:hAnsi="Arial" w:cs="Arial" w:eastAsia="Arial"/>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abstractNum w:abstractNumId="84">
    <w:lvl w:ilvl="0">
      <w:start w:val="1"/>
      <w:numFmt w:val="bullet"/>
      <w:lvlText w:val="•"/>
    </w:lvl>
  </w:abstractNum>
  <w:abstractNum w:abstractNumId="90">
    <w:lvl w:ilvl="0">
      <w:start w:val="1"/>
      <w:numFmt w:val="bullet"/>
      <w:lvlText w:val="•"/>
    </w:lvl>
  </w:abstractNum>
  <w:abstractNum w:abstractNumId="96">
    <w:lvl w:ilvl="0">
      <w:start w:val="1"/>
      <w:numFmt w:val="bullet"/>
      <w:lvlText w:val="•"/>
    </w:lvl>
  </w:abstractNum>
  <w:abstractNum w:abstractNumId="102">
    <w:lvl w:ilvl="0">
      <w:start w:val="1"/>
      <w:numFmt w:val="bullet"/>
      <w:lvlText w:val="•"/>
    </w:lvl>
  </w:abstractNum>
  <w:abstractNum w:abstractNumId="108">
    <w:lvl w:ilvl="0">
      <w:start w:val="1"/>
      <w:numFmt w:val="bullet"/>
      <w:lvlText w:val="•"/>
    </w:lvl>
  </w:abstractNum>
  <w:abstractNum w:abstractNumId="114">
    <w:lvl w:ilvl="0">
      <w:start w:val="1"/>
      <w:numFmt w:val="bullet"/>
      <w:lvlText w:val="•"/>
    </w:lvl>
  </w:abstractNum>
  <w:abstractNum w:abstractNumId="120">
    <w:lvl w:ilvl="0">
      <w:start w:val="1"/>
      <w:numFmt w:val="bullet"/>
      <w:lvlText w:val="•"/>
    </w:lvl>
  </w:abstractNum>
  <w:abstractNum w:abstractNumId="126">
    <w:lvl w:ilvl="0">
      <w:start w:val="1"/>
      <w:numFmt w:val="bullet"/>
      <w:lvlText w:val="•"/>
    </w:lvl>
  </w:abstractNum>
  <w:abstractNum w:abstractNumId="132">
    <w:lvl w:ilvl="0">
      <w:start w:val="1"/>
      <w:numFmt w:val="bullet"/>
      <w:lvlText w:val="•"/>
    </w:lvl>
  </w:abstractNum>
  <w:abstractNum w:abstractNumId="138">
    <w:lvl w:ilvl="0">
      <w:start w:val="1"/>
      <w:numFmt w:val="bullet"/>
      <w:lvlText w:val="•"/>
    </w:lvl>
  </w:abstractNum>
  <w:abstractNum w:abstractNumId="144">
    <w:lvl w:ilvl="0">
      <w:start w:val="1"/>
      <w:numFmt w:val="bullet"/>
      <w:lvlText w:val="•"/>
    </w:lvl>
  </w:abstractNum>
  <w:abstractNum w:abstractNumId="150">
    <w:lvl w:ilvl="0">
      <w:start w:val="1"/>
      <w:numFmt w:val="bullet"/>
      <w:lvlText w:val="•"/>
    </w:lvl>
  </w:abstractNum>
  <w:abstractNum w:abstractNumId="156">
    <w:lvl w:ilvl="0">
      <w:start w:val="1"/>
      <w:numFmt w:val="bullet"/>
      <w:lvlText w:val="•"/>
    </w:lvl>
  </w:abstractNum>
  <w:abstractNum w:abstractNumId="162">
    <w:lvl w:ilvl="0">
      <w:start w:val="1"/>
      <w:numFmt w:val="bullet"/>
      <w:lvlText w:val="•"/>
    </w:lvl>
  </w:abstractNum>
  <w:abstractNum w:abstractNumId="168">
    <w:lvl w:ilvl="0">
      <w:start w:val="1"/>
      <w:numFmt w:val="bullet"/>
      <w:lvlText w:val="•"/>
    </w:lvl>
  </w:abstractNum>
  <w:abstractNum w:abstractNumId="174">
    <w:lvl w:ilvl="0">
      <w:start w:val="1"/>
      <w:numFmt w:val="bullet"/>
      <w:lvlText w:val="•"/>
    </w:lvl>
  </w:abstractNum>
  <w:abstractNum w:abstractNumId="180">
    <w:lvl w:ilvl="0">
      <w:start w:val="1"/>
      <w:numFmt w:val="bullet"/>
      <w:lvlText w:val="•"/>
    </w:lvl>
  </w:abstractNum>
  <w:abstractNum w:abstractNumId="186">
    <w:lvl w:ilvl="0">
      <w:start w:val="1"/>
      <w:numFmt w:val="bullet"/>
      <w:lvlText w:val="•"/>
    </w:lvl>
  </w:abstractNum>
  <w:abstractNum w:abstractNumId="192">
    <w:lvl w:ilvl="0">
      <w:start w:val="1"/>
      <w:numFmt w:val="bullet"/>
      <w:lvlText w:val="•"/>
    </w:lvl>
  </w:abstractNum>
  <w:abstractNum w:abstractNumId="198">
    <w:lvl w:ilvl="0">
      <w:start w:val="1"/>
      <w:numFmt w:val="bullet"/>
      <w:lvlText w:val="•"/>
    </w:lvl>
  </w:abstractNum>
  <w:abstractNum w:abstractNumId="204">
    <w:lvl w:ilvl="0">
      <w:start w:val="1"/>
      <w:numFmt w:val="bullet"/>
      <w:lvlText w:val="•"/>
    </w:lvl>
  </w:abstractNum>
  <w:abstractNum w:abstractNumId="210">
    <w:lvl w:ilvl="0">
      <w:start w:val="1"/>
      <w:numFmt w:val="bullet"/>
      <w:lvlText w:val="•"/>
    </w:lvl>
  </w:abstractNum>
  <w:abstractNum w:abstractNumId="216">
    <w:lvl w:ilvl="0">
      <w:start w:val="1"/>
      <w:numFmt w:val="bullet"/>
      <w:lvlText w:val="•"/>
    </w:lvl>
  </w:abstractNum>
  <w:abstractNum w:abstractNumId="222">
    <w:lvl w:ilvl="0">
      <w:start w:val="1"/>
      <w:numFmt w:val="bullet"/>
      <w:lvlText w:val="•"/>
    </w:lvl>
  </w:abstractNum>
  <w:abstractNum w:abstractNumId="228">
    <w:lvl w:ilvl="0">
      <w:start w:val="1"/>
      <w:numFmt w:val="bullet"/>
      <w:lvlText w:val="•"/>
    </w:lvl>
  </w:abstractNum>
  <w:abstractNum w:abstractNumId="234">
    <w:lvl w:ilvl="0">
      <w:start w:val="1"/>
      <w:numFmt w:val="bullet"/>
      <w:lvlText w:val="•"/>
    </w:lvl>
  </w:abstractNum>
  <w:abstractNum w:abstractNumId="240">
    <w:lvl w:ilvl="0">
      <w:start w:val="1"/>
      <w:numFmt w:val="bullet"/>
      <w:lvlText w:val="•"/>
    </w:lvl>
  </w:abstractNum>
  <w:abstractNum w:abstractNumId="246">
    <w:lvl w:ilvl="0">
      <w:start w:val="1"/>
      <w:numFmt w:val="bullet"/>
      <w:lvlText w:val="•"/>
    </w:lvl>
  </w:abstractNum>
  <w:abstractNum w:abstractNumId="252">
    <w:lvl w:ilvl="0">
      <w:start w:val="1"/>
      <w:numFmt w:val="bullet"/>
      <w:lvlText w:val="•"/>
    </w:lvl>
  </w:abstractNum>
  <w:abstractNum w:abstractNumId="258">
    <w:lvl w:ilvl="0">
      <w:start w:val="1"/>
      <w:numFmt w:val="bullet"/>
      <w:lvlText w:val="•"/>
    </w:lvl>
  </w:abstractNum>
  <w:abstractNum w:abstractNumId="264">
    <w:lvl w:ilvl="0">
      <w:start w:val="1"/>
      <w:numFmt w:val="bullet"/>
      <w:lvlText w:val="•"/>
    </w:lvl>
  </w:abstractNum>
  <w:abstractNum w:abstractNumId="270">
    <w:lvl w:ilvl="0">
      <w:start w:val="1"/>
      <w:numFmt w:val="bullet"/>
      <w:lvlText w:val="•"/>
    </w:lvl>
  </w:abstractNum>
  <w:abstractNum w:abstractNumId="276">
    <w:lvl w:ilvl="0">
      <w:start w:val="1"/>
      <w:numFmt w:val="bullet"/>
      <w:lvlText w:val="•"/>
    </w:lvl>
  </w:abstractNum>
  <w:abstractNum w:abstractNumId="282">
    <w:lvl w:ilvl="0">
      <w:start w:val="1"/>
      <w:numFmt w:val="bullet"/>
      <w:lvlText w:val="•"/>
    </w:lvl>
  </w:abstractNum>
  <w:abstractNum w:abstractNumId="288">
    <w:lvl w:ilvl="0">
      <w:start w:val="1"/>
      <w:numFmt w:val="bullet"/>
      <w:lvlText w:val="•"/>
    </w:lvl>
  </w:abstractNum>
  <w:abstractNum w:abstractNumId="294">
    <w:lvl w:ilvl="0">
      <w:start w:val="1"/>
      <w:numFmt w:val="bullet"/>
      <w:lvlText w:val="•"/>
    </w:lvl>
  </w:abstractNum>
  <w:abstractNum w:abstractNumId="300">
    <w:lvl w:ilvl="0">
      <w:start w:val="1"/>
      <w:numFmt w:val="bullet"/>
      <w:lvlText w:val="•"/>
    </w:lvl>
  </w:abstractNum>
  <w:abstractNum w:abstractNumId="306">
    <w:lvl w:ilvl="0">
      <w:start w:val="1"/>
      <w:numFmt w:val="bullet"/>
      <w:lvlText w:val="•"/>
    </w:lvl>
  </w:abstractNum>
  <w:abstractNum w:abstractNumId="312">
    <w:lvl w:ilvl="0">
      <w:start w:val="1"/>
      <w:numFmt w:val="bullet"/>
      <w:lvlText w:val="•"/>
    </w:lvl>
  </w:abstractNum>
  <w:abstractNum w:abstractNumId="318">
    <w:lvl w:ilvl="0">
      <w:start w:val="1"/>
      <w:numFmt w:val="bullet"/>
      <w:lvlText w:val="•"/>
    </w:lvl>
  </w:abstractNum>
  <w:abstractNum w:abstractNumId="324">
    <w:lvl w:ilvl="0">
      <w:start w:val="1"/>
      <w:numFmt w:val="bullet"/>
      <w:lvlText w:val="•"/>
    </w:lvl>
  </w:abstractNum>
  <w:abstractNum w:abstractNumId="330">
    <w:lvl w:ilvl="0">
      <w:start w:val="1"/>
      <w:numFmt w:val="bullet"/>
      <w:lvlText w:val="•"/>
    </w:lvl>
  </w:abstractNum>
  <w:abstractNum w:abstractNumId="336">
    <w:lvl w:ilvl="0">
      <w:start w:val="1"/>
      <w:numFmt w:val="bullet"/>
      <w:lvlText w:val="•"/>
    </w:lvl>
  </w:abstractNum>
  <w:abstractNum w:abstractNumId="342">
    <w:lvl w:ilvl="0">
      <w:start w:val="1"/>
      <w:numFmt w:val="bullet"/>
      <w:lvlText w:val="•"/>
    </w:lvl>
  </w:abstractNum>
  <w:abstractNum w:abstractNumId="348">
    <w:lvl w:ilvl="0">
      <w:start w:val="1"/>
      <w:numFmt w:val="bullet"/>
      <w:lvlText w:val="•"/>
    </w:lvl>
  </w:abstractNum>
  <w:abstractNum w:abstractNumId="354">
    <w:lvl w:ilvl="0">
      <w:start w:val="1"/>
      <w:numFmt w:val="bullet"/>
      <w:lvlText w:val="•"/>
    </w:lvl>
  </w:abstractNum>
  <w:abstractNum w:abstractNumId="360">
    <w:lvl w:ilvl="0">
      <w:start w:val="1"/>
      <w:numFmt w:val="bullet"/>
      <w:lvlText w:val="•"/>
    </w:lvl>
  </w:abstractNum>
  <w:abstractNum w:abstractNumId="366">
    <w:lvl w:ilvl="0">
      <w:start w:val="1"/>
      <w:numFmt w:val="bullet"/>
      <w:lvlText w:val="•"/>
    </w:lvl>
  </w:abstractNum>
  <w:abstractNum w:abstractNumId="372">
    <w:lvl w:ilvl="0">
      <w:start w:val="1"/>
      <w:numFmt w:val="bullet"/>
      <w:lvlText w:val="•"/>
    </w:lvl>
  </w:abstractNum>
  <w:abstractNum w:abstractNumId="378">
    <w:lvl w:ilvl="0">
      <w:start w:val="1"/>
      <w:numFmt w:val="bullet"/>
      <w:lvlText w:val="•"/>
    </w:lvl>
  </w:abstractNum>
  <w:abstractNum w:abstractNumId="384">
    <w:lvl w:ilvl="0">
      <w:start w:val="1"/>
      <w:numFmt w:val="bullet"/>
      <w:lvlText w:val="•"/>
    </w:lvl>
  </w:abstractNum>
  <w:abstractNum w:abstractNumId="390">
    <w:lvl w:ilvl="0">
      <w:start w:val="1"/>
      <w:numFmt w:val="bullet"/>
      <w:lvlText w:val="•"/>
    </w:lvl>
  </w:abstractNum>
  <w:abstractNum w:abstractNumId="396">
    <w:lvl w:ilvl="0">
      <w:start w:val="1"/>
      <w:numFmt w:val="bullet"/>
      <w:lvlText w:val="•"/>
    </w:lvl>
  </w:abstractNum>
  <w:abstractNum w:abstractNumId="402">
    <w:lvl w:ilvl="0">
      <w:start w:val="1"/>
      <w:numFmt w:val="bullet"/>
      <w:lvlText w:val="•"/>
    </w:lvl>
  </w:abstractNum>
  <w:abstractNum w:abstractNumId="408">
    <w:lvl w:ilvl="0">
      <w:start w:val="1"/>
      <w:numFmt w:val="bullet"/>
      <w:lvlText w:val="•"/>
    </w:lvl>
  </w:abstractNum>
  <w:abstractNum w:abstractNumId="414">
    <w:lvl w:ilvl="0">
      <w:start w:val="1"/>
      <w:numFmt w:val="bullet"/>
      <w:lvlText w:val="•"/>
    </w:lvl>
  </w:abstractNum>
  <w:abstractNum w:abstractNumId="420">
    <w:lvl w:ilvl="0">
      <w:start w:val="1"/>
      <w:numFmt w:val="bullet"/>
      <w:lvlText w:val="•"/>
    </w:lvl>
  </w:abstractNum>
  <w:abstractNum w:abstractNumId="426">
    <w:lvl w:ilvl="0">
      <w:start w:val="1"/>
      <w:numFmt w:val="bullet"/>
      <w:lvlText w:val="•"/>
    </w:lvl>
  </w:abstractNum>
  <w:abstractNum w:abstractNumId="432">
    <w:lvl w:ilvl="0">
      <w:start w:val="1"/>
      <w:numFmt w:val="bullet"/>
      <w:lvlText w:val="•"/>
    </w:lvl>
  </w:abstractNum>
  <w:abstractNum w:abstractNumId="438">
    <w:lvl w:ilvl="0">
      <w:start w:val="1"/>
      <w:numFmt w:val="bullet"/>
      <w:lvlText w:val="•"/>
    </w:lvl>
  </w:abstractNum>
  <w:abstractNum w:abstractNumId="444">
    <w:lvl w:ilvl="0">
      <w:start w:val="1"/>
      <w:numFmt w:val="bullet"/>
      <w:lvlText w:val="•"/>
    </w:lvl>
  </w:abstractNum>
  <w:abstractNum w:abstractNumId="450">
    <w:lvl w:ilvl="0">
      <w:start w:val="1"/>
      <w:numFmt w:val="bullet"/>
      <w:lvlText w:val="•"/>
    </w:lvl>
  </w:abstractNum>
  <w:abstractNum w:abstractNumId="456">
    <w:lvl w:ilvl="0">
      <w:start w:val="1"/>
      <w:numFmt w:val="bullet"/>
      <w:lvlText w:val="•"/>
    </w:lvl>
  </w:abstractNum>
  <w:abstractNum w:abstractNumId="462">
    <w:lvl w:ilvl="0">
      <w:start w:val="1"/>
      <w:numFmt w:val="bullet"/>
      <w:lvlText w:val="•"/>
    </w:lvl>
  </w:abstractNum>
  <w:abstractNum w:abstractNumId="468">
    <w:lvl w:ilvl="0">
      <w:start w:val="1"/>
      <w:numFmt w:val="bullet"/>
      <w:lvlText w:val="•"/>
    </w:lvl>
  </w:abstractNum>
  <w:abstractNum w:abstractNumId="474">
    <w:lvl w:ilvl="0">
      <w:start w:val="1"/>
      <w:numFmt w:val="bullet"/>
      <w:lvlText w:val="•"/>
    </w:lvl>
  </w:abstractNum>
  <w:abstractNum w:abstractNumId="480">
    <w:lvl w:ilvl="0">
      <w:start w:val="1"/>
      <w:numFmt w:val="bullet"/>
      <w:lvlText w:val="•"/>
    </w:lvl>
  </w:abstractNum>
  <w:abstractNum w:abstractNumId="486">
    <w:lvl w:ilvl="0">
      <w:start w:val="1"/>
      <w:numFmt w:val="bullet"/>
      <w:lvlText w:val="•"/>
    </w:lvl>
  </w:abstractNum>
  <w:abstractNum w:abstractNumId="492">
    <w:lvl w:ilvl="0">
      <w:start w:val="1"/>
      <w:numFmt w:val="bullet"/>
      <w:lvlText w:val="•"/>
    </w:lvl>
  </w:abstractNum>
  <w:abstractNum w:abstractNumId="498">
    <w:lvl w:ilvl="0">
      <w:start w:val="1"/>
      <w:numFmt w:val="bullet"/>
      <w:lvlText w:val="•"/>
    </w:lvl>
  </w:abstractNum>
  <w:abstractNum w:abstractNumId="504">
    <w:lvl w:ilvl="0">
      <w:start w:val="1"/>
      <w:numFmt w:val="bullet"/>
      <w:lvlText w:val="•"/>
    </w:lvl>
  </w:abstractNum>
  <w:abstractNum w:abstractNumId="510">
    <w:lvl w:ilvl="0">
      <w:start w:val="1"/>
      <w:numFmt w:val="bullet"/>
      <w:lvlText w:val="•"/>
    </w:lvl>
  </w:abstractNum>
  <w:num w:numId="38">
    <w:abstractNumId w:val="510"/>
  </w:num>
  <w:num w:numId="92">
    <w:abstractNumId w:val="504"/>
  </w:num>
  <w:num w:numId="103">
    <w:abstractNumId w:val="498"/>
  </w:num>
  <w:num w:numId="105">
    <w:abstractNumId w:val="492"/>
  </w:num>
  <w:num w:numId="107">
    <w:abstractNumId w:val="486"/>
  </w:num>
  <w:num w:numId="109">
    <w:abstractNumId w:val="480"/>
  </w:num>
  <w:num w:numId="111">
    <w:abstractNumId w:val="474"/>
  </w:num>
  <w:num w:numId="115">
    <w:abstractNumId w:val="468"/>
  </w:num>
  <w:num w:numId="118">
    <w:abstractNumId w:val="462"/>
  </w:num>
  <w:num w:numId="120">
    <w:abstractNumId w:val="456"/>
  </w:num>
  <w:num w:numId="122">
    <w:abstractNumId w:val="450"/>
  </w:num>
  <w:num w:numId="125">
    <w:abstractNumId w:val="444"/>
  </w:num>
  <w:num w:numId="127">
    <w:abstractNumId w:val="438"/>
  </w:num>
  <w:num w:numId="129">
    <w:abstractNumId w:val="432"/>
  </w:num>
  <w:num w:numId="135">
    <w:abstractNumId w:val="426"/>
  </w:num>
  <w:num w:numId="137">
    <w:abstractNumId w:val="420"/>
  </w:num>
  <w:num w:numId="139">
    <w:abstractNumId w:val="414"/>
  </w:num>
  <w:num w:numId="142">
    <w:abstractNumId w:val="408"/>
  </w:num>
  <w:num w:numId="144">
    <w:abstractNumId w:val="402"/>
  </w:num>
  <w:num w:numId="146">
    <w:abstractNumId w:val="396"/>
  </w:num>
  <w:num w:numId="148">
    <w:abstractNumId w:val="390"/>
  </w:num>
  <w:num w:numId="150">
    <w:abstractNumId w:val="384"/>
  </w:num>
  <w:num w:numId="153">
    <w:abstractNumId w:val="378"/>
  </w:num>
  <w:num w:numId="159">
    <w:abstractNumId w:val="372"/>
  </w:num>
  <w:num w:numId="161">
    <w:abstractNumId w:val="366"/>
  </w:num>
  <w:num w:numId="163">
    <w:abstractNumId w:val="360"/>
  </w:num>
  <w:num w:numId="171">
    <w:abstractNumId w:val="354"/>
  </w:num>
  <w:num w:numId="173">
    <w:abstractNumId w:val="348"/>
  </w:num>
  <w:num w:numId="175">
    <w:abstractNumId w:val="342"/>
  </w:num>
  <w:num w:numId="177">
    <w:abstractNumId w:val="336"/>
  </w:num>
  <w:num w:numId="179">
    <w:abstractNumId w:val="330"/>
  </w:num>
  <w:num w:numId="181">
    <w:abstractNumId w:val="324"/>
  </w:num>
  <w:num w:numId="187">
    <w:abstractNumId w:val="318"/>
  </w:num>
  <w:num w:numId="189">
    <w:abstractNumId w:val="312"/>
  </w:num>
  <w:num w:numId="193">
    <w:abstractNumId w:val="306"/>
  </w:num>
  <w:num w:numId="195">
    <w:abstractNumId w:val="300"/>
  </w:num>
  <w:num w:numId="197">
    <w:abstractNumId w:val="294"/>
  </w:num>
  <w:num w:numId="199">
    <w:abstractNumId w:val="288"/>
  </w:num>
  <w:num w:numId="205">
    <w:abstractNumId w:val="282"/>
  </w:num>
  <w:num w:numId="209">
    <w:abstractNumId w:val="276"/>
  </w:num>
  <w:num w:numId="211">
    <w:abstractNumId w:val="270"/>
  </w:num>
  <w:num w:numId="214">
    <w:abstractNumId w:val="264"/>
  </w:num>
  <w:num w:numId="216">
    <w:abstractNumId w:val="258"/>
  </w:num>
  <w:num w:numId="218">
    <w:abstractNumId w:val="252"/>
  </w:num>
  <w:num w:numId="220">
    <w:abstractNumId w:val="246"/>
  </w:num>
  <w:num w:numId="224">
    <w:abstractNumId w:val="240"/>
  </w:num>
  <w:num w:numId="226">
    <w:abstractNumId w:val="234"/>
  </w:num>
  <w:num w:numId="229">
    <w:abstractNumId w:val="228"/>
  </w:num>
  <w:num w:numId="233">
    <w:abstractNumId w:val="222"/>
  </w:num>
  <w:num w:numId="247">
    <w:abstractNumId w:val="216"/>
  </w:num>
  <w:num w:numId="261">
    <w:abstractNumId w:val="210"/>
  </w:num>
  <w:num w:numId="274">
    <w:abstractNumId w:val="204"/>
  </w:num>
  <w:num w:numId="401">
    <w:abstractNumId w:val="198"/>
  </w:num>
  <w:num w:numId="442">
    <w:abstractNumId w:val="192"/>
  </w:num>
  <w:num w:numId="446">
    <w:abstractNumId w:val="186"/>
  </w:num>
  <w:num w:numId="476">
    <w:abstractNumId w:val="180"/>
  </w:num>
  <w:num w:numId="481">
    <w:abstractNumId w:val="174"/>
  </w:num>
  <w:num w:numId="929">
    <w:abstractNumId w:val="168"/>
  </w:num>
  <w:num w:numId="931">
    <w:abstractNumId w:val="162"/>
  </w:num>
  <w:num w:numId="943">
    <w:abstractNumId w:val="156"/>
  </w:num>
  <w:num w:numId="946">
    <w:abstractNumId w:val="150"/>
  </w:num>
  <w:num w:numId="966">
    <w:abstractNumId w:val="144"/>
  </w:num>
  <w:num w:numId="971">
    <w:abstractNumId w:val="138"/>
  </w:num>
  <w:num w:numId="980">
    <w:abstractNumId w:val="132"/>
  </w:num>
  <w:num w:numId="987">
    <w:abstractNumId w:val="126"/>
  </w:num>
  <w:num w:numId="990">
    <w:abstractNumId w:val="120"/>
  </w:num>
  <w:num w:numId="994">
    <w:abstractNumId w:val="114"/>
  </w:num>
  <w:num w:numId="1054">
    <w:abstractNumId w:val="108"/>
  </w:num>
  <w:num w:numId="1057">
    <w:abstractNumId w:val="102"/>
  </w:num>
  <w:num w:numId="1060">
    <w:abstractNumId w:val="96"/>
  </w:num>
  <w:num w:numId="1063">
    <w:abstractNumId w:val="90"/>
  </w:num>
  <w:num w:numId="1066">
    <w:abstractNumId w:val="84"/>
  </w:num>
  <w:num w:numId="1069">
    <w:abstractNumId w:val="78"/>
  </w:num>
  <w:num w:numId="1072">
    <w:abstractNumId w:val="72"/>
  </w:num>
  <w:num w:numId="1075">
    <w:abstractNumId w:val="66"/>
  </w:num>
  <w:num w:numId="1078">
    <w:abstractNumId w:val="60"/>
  </w:num>
  <w:num w:numId="1081">
    <w:abstractNumId w:val="54"/>
  </w:num>
  <w:num w:numId="1084">
    <w:abstractNumId w:val="48"/>
  </w:num>
  <w:num w:numId="1087">
    <w:abstractNumId w:val="42"/>
  </w:num>
  <w:num w:numId="1090">
    <w:abstractNumId w:val="36"/>
  </w:num>
  <w:num w:numId="1093">
    <w:abstractNumId w:val="30"/>
  </w:num>
  <w:num w:numId="1097">
    <w:abstractNumId w:val="24"/>
  </w:num>
  <w:num w:numId="1099">
    <w:abstractNumId w:val="18"/>
  </w:num>
  <w:num w:numId="1101">
    <w:abstractNumId w:val="12"/>
  </w:num>
  <w:num w:numId="1103">
    <w:abstractNumId w:val="6"/>
  </w:num>
  <w:num w:numId="110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51.wmf" Id="docRId103" Type="http://schemas.openxmlformats.org/officeDocument/2006/relationships/image" /><Relationship Target="numbering.xml" Id="docRId153" Type="http://schemas.openxmlformats.org/officeDocument/2006/relationships/numbering" /><Relationship Target="embeddings/oleObject44.bin" Id="docRId88" Type="http://schemas.openxmlformats.org/officeDocument/2006/relationships/oleObject" /><Relationship Target="embeddings/oleObject45.bin" Id="docRId90" Type="http://schemas.openxmlformats.org/officeDocument/2006/relationships/oleObject" /><Relationship Target="embeddings/oleObject7.bin" Id="docRId14" Type="http://schemas.openxmlformats.org/officeDocument/2006/relationships/oleObject" /><Relationship Target="media/image37.wmf" Id="docRId75" Type="http://schemas.openxmlformats.org/officeDocument/2006/relationships/image" /><Relationship Target="embeddings/oleObject18.bin" Id="docRId36" Type="http://schemas.openxmlformats.org/officeDocument/2006/relationships/oleObject" /><Relationship Target="media/image26.wmf" Id="docRId53" Type="http://schemas.openxmlformats.org/officeDocument/2006/relationships/image" /><Relationship Target="embeddings/oleObject30.bin" Id="docRId60" Type="http://schemas.openxmlformats.org/officeDocument/2006/relationships/oleObject" /><Relationship Target="media/image6.wmf" Id="docRId13" Type="http://schemas.openxmlformats.org/officeDocument/2006/relationships/image" /><Relationship TargetMode="External" Target="https://horizon-marina.en.made-in-china.com/product/CyLJbMNoGqkK/China-Marine-Grade-Aluminum-Gangway-Access-Bridge-to-Floating-Pontoon.html" Id="docRId131" Type="http://schemas.openxmlformats.org/officeDocument/2006/relationships/hyperlink" /><Relationship Target="embeddings/oleObject39.bin" Id="docRId78" Type="http://schemas.openxmlformats.org/officeDocument/2006/relationships/oleObject" /><Relationship Target="embeddings/oleObject1.bin" Id="docRId2" Type="http://schemas.openxmlformats.org/officeDocument/2006/relationships/oleObject" /><Relationship TargetMode="External" Target="https://study.com/academy/lesson/design-constraints-in-engineering-definition-example.html" Id="docRId117" Type="http://schemas.openxmlformats.org/officeDocument/2006/relationships/hyperlink" /><Relationship TargetMode="External" Target="http://happypontist.blogspot.com/2011/03/welsh-bridges-1-swansea-sail-bridge.html" Id="docRId142" Type="http://schemas.openxmlformats.org/officeDocument/2006/relationships/hyperlink" /><Relationship Target="media/image15.wmf" Id="docRId31" Type="http://schemas.openxmlformats.org/officeDocument/2006/relationships/image" /><Relationship Target="embeddings/oleObject21.bin" Id="docRId42" Type="http://schemas.openxmlformats.org/officeDocument/2006/relationships/oleObject" /><Relationship Target="embeddings/oleObject28.bin" Id="docRId56" Type="http://schemas.openxmlformats.org/officeDocument/2006/relationships/oleObject" /><Relationship Target="media/image32.wmf" Id="docRId65" Type="http://schemas.openxmlformats.org/officeDocument/2006/relationships/image" /><Relationship Target="embeddings/oleObject43.bin" Id="docRId86" Type="http://schemas.openxmlformats.org/officeDocument/2006/relationships/oleObject" /><Relationship Target="embeddings/oleObject51.bin" Id="docRId102" Type="http://schemas.openxmlformats.org/officeDocument/2006/relationships/oleObject" /><Relationship Target="styles.xml" Id="docRId154" Type="http://schemas.openxmlformats.org/officeDocument/2006/relationships/styles" /><Relationship Target="media/image44.wmf" Id="docRId89" Type="http://schemas.openxmlformats.org/officeDocument/2006/relationships/image" /><Relationship Target="media/image46.wmf" Id="docRId93" Type="http://schemas.openxmlformats.org/officeDocument/2006/relationships/image" /><Relationship Target="media/image8.wmf" Id="docRId17" Type="http://schemas.openxmlformats.org/officeDocument/2006/relationships/image" /><Relationship Target="embeddings/oleObject12.bin" Id="docRId24" Type="http://schemas.openxmlformats.org/officeDocument/2006/relationships/oleObject" /><Relationship Target="embeddings/oleObject37.bin" Id="docRId74" Type="http://schemas.openxmlformats.org/officeDocument/2006/relationships/oleObject" /><Relationship Target="embeddings/oleObject49.bin" Id="docRId98" Type="http://schemas.openxmlformats.org/officeDocument/2006/relationships/oleObject" /><Relationship TargetMode="External" Target="https://www.rsa-geotechnics.co.uk/site-investigation/trial-pit-excavations/" Id="docRId145" Type="http://schemas.openxmlformats.org/officeDocument/2006/relationships/hyperlink" /><Relationship Target="embeddings/oleObject3.bin" Id="docRId6" Type="http://schemas.openxmlformats.org/officeDocument/2006/relationships/oleObject" /><Relationship TargetMode="External" Target="https://www.researchgate.net/figure/5-2-Bridges-of-Torun-3-assembly-of-bay-arch-girders-13-15-4-assembly-of-bay-arch_fig1_309681503" Id="docRId124" Type="http://schemas.openxmlformats.org/officeDocument/2006/relationships/hyperlink" /><Relationship Target="media/image17.wmf" Id="docRId35" Type="http://schemas.openxmlformats.org/officeDocument/2006/relationships/image" /><Relationship Target="embeddings/oleObject23.bin" Id="docRId46" Type="http://schemas.openxmlformats.org/officeDocument/2006/relationships/oleObject" /><Relationship Target="embeddings/oleObject26.bin" Id="docRId52" Type="http://schemas.openxmlformats.org/officeDocument/2006/relationships/oleObject" /><Relationship Target="media/image30.wmf" Id="docRId61" Type="http://schemas.openxmlformats.org/officeDocument/2006/relationships/image" /><Relationship Target="embeddings/oleObject41.bin" Id="docRId82" Type="http://schemas.openxmlformats.org/officeDocument/2006/relationships/oleObject" /><Relationship Target="embeddings/oleObject53.bin" Id="docRId106" Type="http://schemas.openxmlformats.org/officeDocument/2006/relationships/oleObject" /><Relationship Target="embeddings/oleObject6.bin" Id="docRId12" Type="http://schemas.openxmlformats.org/officeDocument/2006/relationships/oleObject" /><Relationship TargetMode="External" Target="https://www.pci.org/PCI_Docs/Design_Resources/Guides_and_manuals/references/bridge_design_manual/JL-68-February_Aesthetics_of_Bridge_Design.pdf" Id="docRId136" Type="http://schemas.openxmlformats.org/officeDocument/2006/relationships/hyperlink" /><Relationship TargetMode="External" Target="https://www.gov.uk/government/organisations/the-coal-authority" Id="docRId150" Type="http://schemas.openxmlformats.org/officeDocument/2006/relationships/hyperlink" /><Relationship Target="media/image10.wmf" Id="docRId21" Type="http://schemas.openxmlformats.org/officeDocument/2006/relationships/image" /><Relationship Target="embeddings/oleObject4.bin" Id="docRId8" Type="http://schemas.openxmlformats.org/officeDocument/2006/relationships/oleObject" /><Relationship Target="media/image48.wmf" Id="docRId97" Type="http://schemas.openxmlformats.org/officeDocument/2006/relationships/image" /><Relationship TargetMode="External" Target="http://www.bgs.ac.uk/data/maps/maps.cfc?method=viewRecord&amp;mapId=9862" Id="docRId148" Type="http://schemas.openxmlformats.org/officeDocument/2006/relationships/hyperlink" /><Relationship Target="embeddings/oleObject14.bin" Id="docRId28" Type="http://schemas.openxmlformats.org/officeDocument/2006/relationships/oleObject" /><Relationship Target="media/image1.wmf" Id="docRId3" Type="http://schemas.openxmlformats.org/officeDocument/2006/relationships/image" /><Relationship Target="embeddings/oleObject24.bin" Id="docRId48" Type="http://schemas.openxmlformats.org/officeDocument/2006/relationships/oleObject" /><Relationship Target="embeddings/oleObject35.bin" Id="docRId70" Type="http://schemas.openxmlformats.org/officeDocument/2006/relationships/oleObject" /><Relationship TargetMode="External" Target="http://www.bipcons.ce.tuiasi.ro/Archive/513.pdf" Id="docRId110" Type="http://schemas.openxmlformats.org/officeDocument/2006/relationships/hyperlink" /><Relationship TargetMode="External" Target="https://www.steelconstruction.info/File:Recycling_route_diagram.jpg" Id="docRId123" Type="http://schemas.openxmlformats.org/officeDocument/2006/relationships/hyperlink" /><Relationship TargetMode="External" Target="https://www.steelconstruction.info/Design_of_steel_footbridges" Id="docRId141" Type="http://schemas.openxmlformats.org/officeDocument/2006/relationships/hyperlink" /><Relationship Target="embeddings/oleObject15.bin" Id="docRId30" Type="http://schemas.openxmlformats.org/officeDocument/2006/relationships/oleObject" /><Relationship Target="media/image21.wmf" Id="docRId43" Type="http://schemas.openxmlformats.org/officeDocument/2006/relationships/image" /><Relationship Target="embeddings/oleObject33.bin" Id="docRId66" Type="http://schemas.openxmlformats.org/officeDocument/2006/relationships/oleObject" /><Relationship Target="media/image43.wmf" Id="docRId87" Type="http://schemas.openxmlformats.org/officeDocument/2006/relationships/image" /><Relationship Target="media/image50.wmf" Id="docRId101" Type="http://schemas.openxmlformats.org/officeDocument/2006/relationships/image" /><Relationship Target="media/image9.wmf" Id="docRId19" Type="http://schemas.openxmlformats.org/officeDocument/2006/relationships/image" /><Relationship Target="media/image19.wmf" Id="docRId39" Type="http://schemas.openxmlformats.org/officeDocument/2006/relationships/image" /><Relationship Target="embeddings/oleObject46.bin" Id="docRId92" Type="http://schemas.openxmlformats.org/officeDocument/2006/relationships/oleObject" /><Relationship TargetMode="External" Target="http://www.solentmarine.com/hres/catalogue.pdf" Id="docRId132" Type="http://schemas.openxmlformats.org/officeDocument/2006/relationships/hyperlink" /><Relationship Target="embeddings/oleObject8.bin" Id="docRId16" Type="http://schemas.openxmlformats.org/officeDocument/2006/relationships/oleObject" /><Relationship Target="media/image12.wmf" Id="docRId25" Type="http://schemas.openxmlformats.org/officeDocument/2006/relationships/image" /><Relationship TargetMode="External" Target="https://www.soils.co.uk/item/73-ground-investigation.html" Id="docRId144" Type="http://schemas.openxmlformats.org/officeDocument/2006/relationships/hyperlink" /><Relationship Target="media/image3.wmf" Id="docRId7" Type="http://schemas.openxmlformats.org/officeDocument/2006/relationships/image" /><Relationship TargetMode="External" Target="https://www.designingbuildings.co.uk/wiki/Pile_cap" Id="docRId114" Type="http://schemas.openxmlformats.org/officeDocument/2006/relationships/hyperlink" /><Relationship TargetMode="External" Target="http://www.solentmarine.com/hres/catalogue.pdf" Id="docRId127" Type="http://schemas.openxmlformats.org/officeDocument/2006/relationships/hyperlink" /><Relationship Target="embeddings/oleObject17.bin" Id="docRId34" Type="http://schemas.openxmlformats.org/officeDocument/2006/relationships/oleObject" /><Relationship Target="media/image23.wmf" Id="docRId47" Type="http://schemas.openxmlformats.org/officeDocument/2006/relationships/image" /><Relationship Target="media/image27.wmf" Id="docRId55" Type="http://schemas.openxmlformats.org/officeDocument/2006/relationships/image" /><Relationship Target="embeddings/oleObject31.bin" Id="docRId62" Type="http://schemas.openxmlformats.org/officeDocument/2006/relationships/oleObject" /><Relationship Target="media/image41.wmf" Id="docRId83" Type="http://schemas.openxmlformats.org/officeDocument/2006/relationships/image" /><Relationship Target="media/image52.wmf" Id="docRId105" Type="http://schemas.openxmlformats.org/officeDocument/2006/relationships/image" /><Relationship TargetMode="External" Target="https://bridgemastersinc.com/sustainable-green-bridge-designs/" Id="docRId137" Type="http://schemas.openxmlformats.org/officeDocument/2006/relationships/hyperlink" /><Relationship TargetMode="External" Target="https://maps.nls.uk/view/102342508" Id="docRId151" Type="http://schemas.openxmlformats.org/officeDocument/2006/relationships/hyperlink" /><Relationship Target="embeddings/oleObject11.bin" Id="docRId22" Type="http://schemas.openxmlformats.org/officeDocument/2006/relationships/oleObject" /><Relationship Target="media/image4.wmf" Id="docRId9" Type="http://schemas.openxmlformats.org/officeDocument/2006/relationships/image" /><Relationship Target="embeddings/oleObject48.bin" Id="docRId96" Type="http://schemas.openxmlformats.org/officeDocument/2006/relationships/oleObject" /><Relationship Target="embeddings/oleObject0.bin" Id="docRId0" Type="http://schemas.openxmlformats.org/officeDocument/2006/relationships/oleObject" /><Relationship Target="media/image14.wmf" Id="docRId29" Type="http://schemas.openxmlformats.org/officeDocument/2006/relationships/image" /><Relationship Target="media/image24.wmf" Id="docRId49" Type="http://schemas.openxmlformats.org/officeDocument/2006/relationships/image" /><Relationship Target="media/image38.wmf" Id="docRId77" Type="http://schemas.openxmlformats.org/officeDocument/2006/relationships/image" /><Relationship TargetMode="External" Target="https://aarsleff.co.uk/solutions/driven-precast-concrete-piling/" Id="docRId111" Type="http://schemas.openxmlformats.org/officeDocument/2006/relationships/hyperlink" /><Relationship TargetMode="External" Target="https://www.steelconstruction.info/File:Airless_spraying.jpg" Id="docRId122" Type="http://schemas.openxmlformats.org/officeDocument/2006/relationships/hyperlink" /><Relationship TargetMode="External" Target="http://www.steelconstruction.info/" Id="docRId140" Type="http://schemas.openxmlformats.org/officeDocument/2006/relationships/hyperlink" /><Relationship Target="embeddings/oleObject20.bin" Id="docRId40" Type="http://schemas.openxmlformats.org/officeDocument/2006/relationships/oleObject" /><Relationship Target="media/image33.wmf" Id="docRId67" Type="http://schemas.openxmlformats.org/officeDocument/2006/relationships/image" /><Relationship Target="embeddings/oleObject42.bin" Id="docRId84" Type="http://schemas.openxmlformats.org/officeDocument/2006/relationships/oleObject" /><Relationship Target="embeddings/oleObject50.bin" Id="docRId100" Type="http://schemas.openxmlformats.org/officeDocument/2006/relationships/oleObject" /><Relationship TargetMode="External" Target="https://www.designingbuildings.co.uk/wiki/Constraints_on_construction_projects" Id="docRId118" Type="http://schemas.openxmlformats.org/officeDocument/2006/relationships/hyperlink" /><Relationship TargetMode="External" Target="https://www.nuenergy.org/how-to-make-a-bridge-sustainable-5-incredible-designs-for-your-next-project/" Id="docRId138" Type="http://schemas.openxmlformats.org/officeDocument/2006/relationships/hyperlink" /><Relationship Target="embeddings/oleObject9.bin" Id="docRId18" Type="http://schemas.openxmlformats.org/officeDocument/2006/relationships/oleObject" /><Relationship Target="embeddings/oleObject19.bin" Id="docRId38" Type="http://schemas.openxmlformats.org/officeDocument/2006/relationships/oleObject" /><Relationship Target="media/image25.wmf" Id="docRId51" Type="http://schemas.openxmlformats.org/officeDocument/2006/relationships/image" /><Relationship TargetMode="External" Target="https://assets.publishing.service.gov.uk/media/57a08ccced915d622c0015a9/R8133.pdf" Id="docRId109" Type="http://schemas.openxmlformats.org/officeDocument/2006/relationships/hyperlink" /><Relationship Target="media/image5.wmf" Id="docRId11" Type="http://schemas.openxmlformats.org/officeDocument/2006/relationships/image" /><Relationship TargetMode="External" Target="http://www.solentmarine.com/hres/catalogue.pdf" Id="docRId133" Type="http://schemas.openxmlformats.org/officeDocument/2006/relationships/hyperlink" /><Relationship Target="embeddings/oleObject13.bin" Id="docRId26" Type="http://schemas.openxmlformats.org/officeDocument/2006/relationships/oleObject" /><Relationship TargetMode="External" Target="http://www.solentmarine.com/hres/catalogue.pdf" Id="docRId129" Type="http://schemas.openxmlformats.org/officeDocument/2006/relationships/hyperlink" /><Relationship Target="embeddings/oleObject2.bin" Id="docRId4" Type="http://schemas.openxmlformats.org/officeDocument/2006/relationships/oleObject" /><Relationship Target="media/image36.wmf" Id="docRId73" Type="http://schemas.openxmlformats.org/officeDocument/2006/relationships/image" /><Relationship TargetMode="External" Target="https://wisconsindot.gov/dtsdManuals/strct/manuals/bridge/ch12.pdf" Id="docRId115" Type="http://schemas.openxmlformats.org/officeDocument/2006/relationships/hyperlink" /><Relationship TargetMode="External" Target="https://soilmecna.com/technologies/pile-driving/" Id="docRId126" Type="http://schemas.openxmlformats.org/officeDocument/2006/relationships/hyperlink" /><Relationship Target="media/image16.wmf" Id="docRId33" Type="http://schemas.openxmlformats.org/officeDocument/2006/relationships/image" /><Relationship Target="embeddings/oleObject22.bin" Id="docRId44" Type="http://schemas.openxmlformats.org/officeDocument/2006/relationships/oleObject" /><Relationship Target="embeddings/oleObject27.bin" Id="docRId54" Type="http://schemas.openxmlformats.org/officeDocument/2006/relationships/oleObject" /><Relationship Target="media/image31.wmf" Id="docRId63" Type="http://schemas.openxmlformats.org/officeDocument/2006/relationships/image" /><Relationship Target="embeddings/oleObject40.bin" Id="docRId80" Type="http://schemas.openxmlformats.org/officeDocument/2006/relationships/oleObject" /><Relationship Target="embeddings/oleObject52.bin" Id="docRId104" Type="http://schemas.openxmlformats.org/officeDocument/2006/relationships/oleObject" /><Relationship TargetMode="External" Target="http://www.solentmarine.com/hres/catalogue.pdf" Id="docRId134" Type="http://schemas.openxmlformats.org/officeDocument/2006/relationships/hyperlink" /><Relationship TargetMode="External" Target="https://www.rsa-geotechnics.co.uk/site-investigation/trial-pit-excavations/" Id="docRId152" Type="http://schemas.openxmlformats.org/officeDocument/2006/relationships/hyperlink" /><Relationship Target="media/image11.wmf" Id="docRId23" Type="http://schemas.openxmlformats.org/officeDocument/2006/relationships/image" /><Relationship Target="media/image45.wmf" Id="docRId91" Type="http://schemas.openxmlformats.org/officeDocument/2006/relationships/image" /><Relationship Target="media/image0.wmf" Id="docRId1" Type="http://schemas.openxmlformats.org/officeDocument/2006/relationships/image" /><Relationship Target="media/image7.wmf" Id="docRId15" Type="http://schemas.openxmlformats.org/officeDocument/2006/relationships/image" /><Relationship Target="embeddings/oleObject38.bin" Id="docRId76" Type="http://schemas.openxmlformats.org/officeDocument/2006/relationships/oleObject" /><Relationship TargetMode="External" Target="https://www.aeyates.co.uk/tritech-ground-engineering/services/precast-concrete-piling" Id="docRId112" Type="http://schemas.openxmlformats.org/officeDocument/2006/relationships/hyperlink" /><Relationship TargetMode="External" Target="https://constructingexcellence.org.uk/sustainable-construction-checklist/" Id="docRId147" Type="http://schemas.openxmlformats.org/officeDocument/2006/relationships/hyperlink" /><Relationship Target="media/image20.wmf" Id="docRId41" Type="http://schemas.openxmlformats.org/officeDocument/2006/relationships/image" /><Relationship Target="embeddings/oleObject34.bin" Id="docRId68" Type="http://schemas.openxmlformats.org/officeDocument/2006/relationships/oleObject" /><Relationship Target="media/image42.wmf" Id="docRId85" Type="http://schemas.openxmlformats.org/officeDocument/2006/relationships/image" /><Relationship TargetMode="External" Target="https://www.projectmanager.com/blog/triple-constraint-project-management-time-scope-cost" Id="docRId119" Type="http://schemas.openxmlformats.org/officeDocument/2006/relationships/hyperlink" /><Relationship TargetMode="External" Target="https://www.pinterest.com/pin/245094404690676534/" Id="docRId139" Type="http://schemas.openxmlformats.org/officeDocument/2006/relationships/hyperlink" /><Relationship Target="media/image18.wmf" Id="docRId37" Type="http://schemas.openxmlformats.org/officeDocument/2006/relationships/image" /><Relationship Target="embeddings/oleObject25.bin" Id="docRId50" Type="http://schemas.openxmlformats.org/officeDocument/2006/relationships/oleObject" /><Relationship Target="embeddings/oleObject5.bin" Id="docRId10" Type="http://schemas.openxmlformats.org/officeDocument/2006/relationships/oleObject" /><Relationship TargetMode="External" Target="https://assets.publishing.service.gov.uk/government/uploads/system/uploads/attachment_data/file/570574/Bridge_Design_Requirements_Document.pdf" Id="docRId108" Type="http://schemas.openxmlformats.org/officeDocument/2006/relationships/hyperlink" /><Relationship TargetMode="External" Target="http://www.solentmarine.com/hres/catalogue.pdf" Id="docRId130" Type="http://schemas.openxmlformats.org/officeDocument/2006/relationships/hyperlink" /><Relationship Target="media/image13.wmf" Id="docRId27" Type="http://schemas.openxmlformats.org/officeDocument/2006/relationships/image" /><Relationship Target="media/image29.wmf" Id="docRId59" Type="http://schemas.openxmlformats.org/officeDocument/2006/relationships/image" /><Relationship Target="media/image39.wmf" Id="docRId79" Type="http://schemas.openxmlformats.org/officeDocument/2006/relationships/image" /><Relationship Target="media/image47.wmf" Id="docRId95" Type="http://schemas.openxmlformats.org/officeDocument/2006/relationships/image" /><Relationship TargetMode="External" Target="http://www.solentmarine.com/hres/catalogue.pdf" Id="docRId128" Type="http://schemas.openxmlformats.org/officeDocument/2006/relationships/hyperlink" /><Relationship Target="media/image2.wmf" Id="docRId5" Type="http://schemas.openxmlformats.org/officeDocument/2006/relationships/image" /><Relationship Target="embeddings/oleObject36.bin" Id="docRId72" Type="http://schemas.openxmlformats.org/officeDocument/2006/relationships/oleObject" /><Relationship TargetMode="External" Target="https://www.cornwall.gov.uk/transport-and-streets/roads-highways-and-pavements/major-highway-schemes/bencoolen-bridge-bude/bencoolen-bridge-design-constraints/" Id="docRId116" Type="http://schemas.openxmlformats.org/officeDocument/2006/relationships/hyperlink" /><Relationship TargetMode="External" Target="https://www.steelconstruction.info/Tied-arch_bridges" Id="docRId121" Type="http://schemas.openxmlformats.org/officeDocument/2006/relationships/hyperlink" /><Relationship TargetMode="External" Target="https://www.fhwa.dot.gov/publications/publicroads/05may/06.cfm" Id="docRId143" Type="http://schemas.openxmlformats.org/officeDocument/2006/relationships/hyperlink" /><Relationship Target="embeddings/oleObject16.bin" Id="docRId32" Type="http://schemas.openxmlformats.org/officeDocument/2006/relationships/oleObject" /><Relationship Target="media/image22.wmf" Id="docRId45" Type="http://schemas.openxmlformats.org/officeDocument/2006/relationships/image" /><Relationship Target="media/image28.wmf" Id="docRId57" Type="http://schemas.openxmlformats.org/officeDocument/2006/relationships/image" /><Relationship Target="embeddings/oleObject32.bin" Id="docRId64" Type="http://schemas.openxmlformats.org/officeDocument/2006/relationships/oleObject" /><Relationship Target="media/image40.wmf" Id="docRId81" Type="http://schemas.openxmlformats.org/officeDocument/2006/relationships/image" /><Relationship TargetMode="External" Target="https://www.highstuff.com/energy-efficient-building-materials/" Id="docRId135" Type="http://schemas.openxmlformats.org/officeDocument/2006/relationships/hyperlink" /><Relationship Target="media/image49.wmf" Id="docRId99" Type="http://schemas.openxmlformats.org/officeDocument/2006/relationships/image" /><Relationship TargetMode="External" Target="http://www.yourarticlelibrary.com/bridge-construction/foundations/foundations-for-bridges-with-diagram/94515" Id="docRId113" Type="http://schemas.openxmlformats.org/officeDocument/2006/relationships/hyperlink" /><Relationship TargetMode="External" Target="https://www.ukradon.org/information/reducelevels" Id="docRId146" Type="http://schemas.openxmlformats.org/officeDocument/2006/relationships/hyperlink" /><Relationship Target="media/image34.wmf" Id="docRId69" Type="http://schemas.openxmlformats.org/officeDocument/2006/relationships/image" /><Relationship TargetMode="External" Target="https://www.morrisshea.com/portfolio-item/restricted_access/" Id="docRId125" Type="http://schemas.openxmlformats.org/officeDocument/2006/relationships/hyperlink" /><Relationship Target="media/image53.wmf" Id="docRId107" Type="http://schemas.openxmlformats.org/officeDocument/2006/relationships/image" /><Relationship Target="embeddings/oleObject10.bin" Id="docRId20" Type="http://schemas.openxmlformats.org/officeDocument/2006/relationships/oleObject" /><Relationship Target="embeddings/oleObject29.bin" Id="docRId58" Type="http://schemas.openxmlformats.org/officeDocument/2006/relationships/oleObject" /><Relationship Target="embeddings/oleObject47.bin" Id="docRId94" Type="http://schemas.openxmlformats.org/officeDocument/2006/relationships/oleObject" /><Relationship TargetMode="External" Target="http://totalfoundations.com/process-equipment/driven-piles/" Id="docRId149" Type="http://schemas.openxmlformats.org/officeDocument/2006/relationships/hyperlink" /><Relationship Target="media/image35.wmf" Id="docRId71" Type="http://schemas.openxmlformats.org/officeDocument/2006/relationships/image" /><Relationship TargetMode="External" Target="https://www.steelconstruction.info/images/d/d6/SCI_P102.pdf" Id="docRId120" Type="http://schemas.openxmlformats.org/officeDocument/2006/relationships/hyperlink" /></Relationships>
</file>