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CCDD6B" w14:textId="77777777" w:rsidR="00D86966" w:rsidRPr="00D86966" w:rsidRDefault="00D86966" w:rsidP="002750BB">
      <w:pPr>
        <w:spacing w:line="360" w:lineRule="auto"/>
        <w:jc w:val="both"/>
        <w:rPr>
          <w:rFonts w:ascii="Arial" w:hAnsi="Arial" w:cs="Arial"/>
          <w:b/>
          <w:bCs/>
        </w:rPr>
      </w:pPr>
    </w:p>
    <w:p w14:paraId="2A570952" w14:textId="77777777" w:rsidR="00D86966" w:rsidRPr="00D86966" w:rsidRDefault="00D86966" w:rsidP="002750BB">
      <w:pPr>
        <w:spacing w:line="360" w:lineRule="auto"/>
        <w:jc w:val="both"/>
        <w:rPr>
          <w:rFonts w:ascii="Arial" w:hAnsi="Arial" w:cs="Arial"/>
          <w:b/>
          <w:bCs/>
        </w:rPr>
      </w:pPr>
      <w:r w:rsidRPr="00D86966">
        <w:rPr>
          <w:rFonts w:ascii="Arial" w:hAnsi="Arial" w:cs="Arial"/>
          <w:b/>
          <w:bCs/>
        </w:rPr>
        <w:t>Student Name: Lauren Garraghan</w:t>
      </w:r>
    </w:p>
    <w:p w14:paraId="680D5226" w14:textId="77777777" w:rsidR="00D86966" w:rsidRPr="00D86966" w:rsidRDefault="00D86966" w:rsidP="002750BB">
      <w:pPr>
        <w:spacing w:line="360" w:lineRule="auto"/>
        <w:jc w:val="both"/>
        <w:rPr>
          <w:rFonts w:ascii="Arial" w:hAnsi="Arial" w:cs="Arial"/>
          <w:b/>
          <w:bCs/>
        </w:rPr>
      </w:pPr>
      <w:r w:rsidRPr="00D86966">
        <w:rPr>
          <w:rFonts w:ascii="Arial" w:hAnsi="Arial" w:cs="Arial"/>
          <w:b/>
          <w:bCs/>
        </w:rPr>
        <w:t>Student Number: 2212964</w:t>
      </w:r>
    </w:p>
    <w:p w14:paraId="621560F5" w14:textId="77777777" w:rsidR="00D86966" w:rsidRPr="00D86966" w:rsidRDefault="00D86966" w:rsidP="002750BB">
      <w:pPr>
        <w:spacing w:line="360" w:lineRule="auto"/>
        <w:jc w:val="both"/>
        <w:rPr>
          <w:rFonts w:ascii="Arial" w:hAnsi="Arial" w:cs="Arial"/>
          <w:b/>
          <w:bCs/>
        </w:rPr>
      </w:pPr>
      <w:r w:rsidRPr="00D86966">
        <w:rPr>
          <w:rFonts w:ascii="Arial" w:hAnsi="Arial" w:cs="Arial"/>
          <w:b/>
          <w:bCs/>
        </w:rPr>
        <w:t xml:space="preserve">Assignment 2: Event Strategic </w:t>
      </w:r>
    </w:p>
    <w:p w14:paraId="69357915" w14:textId="77777777" w:rsidR="00D86966" w:rsidRPr="00D86966" w:rsidRDefault="00D86966" w:rsidP="002750BB">
      <w:pPr>
        <w:spacing w:line="360" w:lineRule="auto"/>
        <w:jc w:val="both"/>
        <w:rPr>
          <w:rFonts w:ascii="Arial" w:hAnsi="Arial" w:cs="Arial"/>
          <w:b/>
          <w:bCs/>
        </w:rPr>
      </w:pPr>
      <w:r w:rsidRPr="00D86966">
        <w:rPr>
          <w:rFonts w:ascii="Arial" w:hAnsi="Arial" w:cs="Arial"/>
          <w:b/>
          <w:bCs/>
        </w:rPr>
        <w:t>Planning and Delivery Considerations for an International Meeting</w:t>
      </w:r>
    </w:p>
    <w:p w14:paraId="437311EA" w14:textId="77777777" w:rsidR="00D86966" w:rsidRPr="00D86966" w:rsidRDefault="00D86966" w:rsidP="002750BB">
      <w:pPr>
        <w:spacing w:line="360" w:lineRule="auto"/>
        <w:jc w:val="both"/>
        <w:rPr>
          <w:rFonts w:ascii="Arial" w:hAnsi="Arial" w:cs="Arial"/>
          <w:b/>
          <w:bCs/>
        </w:rPr>
      </w:pPr>
      <w:r w:rsidRPr="00D86966">
        <w:rPr>
          <w:rFonts w:ascii="Arial" w:hAnsi="Arial" w:cs="Arial"/>
          <w:b/>
          <w:bCs/>
        </w:rPr>
        <w:t>Module Title: International Meetings Management BMIH6007</w:t>
      </w:r>
    </w:p>
    <w:p w14:paraId="30831E71" w14:textId="77777777" w:rsidR="00D86966" w:rsidRPr="00D86966" w:rsidRDefault="00D86966" w:rsidP="002750BB">
      <w:pPr>
        <w:spacing w:line="360" w:lineRule="auto"/>
        <w:jc w:val="both"/>
        <w:rPr>
          <w:rFonts w:ascii="Arial" w:hAnsi="Arial" w:cs="Arial"/>
          <w:b/>
          <w:bCs/>
        </w:rPr>
      </w:pPr>
      <w:r w:rsidRPr="00D86966">
        <w:rPr>
          <w:rFonts w:ascii="Arial" w:hAnsi="Arial" w:cs="Arial"/>
          <w:b/>
          <w:bCs/>
        </w:rPr>
        <w:t>Lecturer's Name: Kathryn Flynn</w:t>
      </w:r>
    </w:p>
    <w:p w14:paraId="5B4F6990" w14:textId="77777777" w:rsidR="00D86966" w:rsidRDefault="00D86966" w:rsidP="00D86966">
      <w:pPr>
        <w:spacing w:line="360" w:lineRule="auto"/>
        <w:jc w:val="both"/>
        <w:rPr>
          <w:rFonts w:ascii="Arial" w:hAnsi="Arial" w:cs="Arial"/>
          <w:b/>
          <w:bCs/>
        </w:rPr>
      </w:pPr>
    </w:p>
    <w:p w14:paraId="327D3687" w14:textId="77777777" w:rsidR="00D86966" w:rsidRDefault="00D86966" w:rsidP="00D86966">
      <w:pPr>
        <w:spacing w:line="360" w:lineRule="auto"/>
        <w:jc w:val="both"/>
        <w:rPr>
          <w:rFonts w:ascii="Arial" w:hAnsi="Arial" w:cs="Arial"/>
          <w:b/>
          <w:bCs/>
        </w:rPr>
      </w:pPr>
    </w:p>
    <w:p w14:paraId="39E32D1E" w14:textId="77777777" w:rsidR="00D86966" w:rsidRDefault="00D86966" w:rsidP="00D86966">
      <w:pPr>
        <w:spacing w:line="360" w:lineRule="auto"/>
        <w:jc w:val="both"/>
        <w:rPr>
          <w:rFonts w:ascii="Arial" w:hAnsi="Arial" w:cs="Arial"/>
          <w:b/>
          <w:bCs/>
        </w:rPr>
      </w:pPr>
    </w:p>
    <w:p w14:paraId="4003E984" w14:textId="77777777" w:rsidR="00D86966" w:rsidRDefault="00D86966" w:rsidP="00D86966">
      <w:pPr>
        <w:spacing w:line="360" w:lineRule="auto"/>
        <w:jc w:val="both"/>
        <w:rPr>
          <w:rFonts w:ascii="Arial" w:hAnsi="Arial" w:cs="Arial"/>
          <w:b/>
          <w:bCs/>
        </w:rPr>
      </w:pPr>
    </w:p>
    <w:p w14:paraId="4B72C660" w14:textId="77777777" w:rsidR="00D86966" w:rsidRDefault="00D86966" w:rsidP="00567972">
      <w:pPr>
        <w:spacing w:line="360" w:lineRule="auto"/>
        <w:jc w:val="both"/>
        <w:rPr>
          <w:rFonts w:ascii="Arial" w:hAnsi="Arial" w:cs="Arial"/>
          <w:b/>
          <w:bCs/>
        </w:rPr>
      </w:pPr>
    </w:p>
    <w:p w14:paraId="388EADEB" w14:textId="77777777" w:rsidR="002750BB" w:rsidRDefault="002750BB" w:rsidP="00567972">
      <w:pPr>
        <w:spacing w:line="360" w:lineRule="auto"/>
        <w:jc w:val="both"/>
        <w:rPr>
          <w:rFonts w:ascii="Arial" w:hAnsi="Arial" w:cs="Arial"/>
          <w:b/>
          <w:bCs/>
        </w:rPr>
      </w:pPr>
    </w:p>
    <w:p w14:paraId="70231C07" w14:textId="77777777" w:rsidR="002750BB" w:rsidRDefault="002750BB" w:rsidP="00567972">
      <w:pPr>
        <w:spacing w:line="360" w:lineRule="auto"/>
        <w:jc w:val="both"/>
        <w:rPr>
          <w:rFonts w:ascii="Arial" w:hAnsi="Arial" w:cs="Arial"/>
          <w:b/>
          <w:bCs/>
        </w:rPr>
      </w:pPr>
    </w:p>
    <w:p w14:paraId="5C54F6A8" w14:textId="77777777" w:rsidR="002750BB" w:rsidRDefault="002750BB" w:rsidP="00567972">
      <w:pPr>
        <w:spacing w:line="360" w:lineRule="auto"/>
        <w:jc w:val="both"/>
        <w:rPr>
          <w:rFonts w:ascii="Arial" w:hAnsi="Arial" w:cs="Arial"/>
          <w:b/>
          <w:bCs/>
        </w:rPr>
      </w:pPr>
    </w:p>
    <w:p w14:paraId="5F1BB1D9" w14:textId="77777777" w:rsidR="002750BB" w:rsidRDefault="002750BB" w:rsidP="00567972">
      <w:pPr>
        <w:spacing w:line="360" w:lineRule="auto"/>
        <w:jc w:val="both"/>
        <w:rPr>
          <w:rFonts w:ascii="Arial" w:hAnsi="Arial" w:cs="Arial"/>
          <w:b/>
          <w:bCs/>
        </w:rPr>
      </w:pPr>
    </w:p>
    <w:p w14:paraId="63BE9A21" w14:textId="77777777" w:rsidR="002750BB" w:rsidRDefault="002750BB" w:rsidP="00567972">
      <w:pPr>
        <w:spacing w:line="360" w:lineRule="auto"/>
        <w:jc w:val="both"/>
        <w:rPr>
          <w:rFonts w:ascii="Arial" w:hAnsi="Arial" w:cs="Arial"/>
          <w:b/>
          <w:bCs/>
        </w:rPr>
      </w:pPr>
    </w:p>
    <w:p w14:paraId="05C1C14D" w14:textId="77777777" w:rsidR="002750BB" w:rsidRDefault="002750BB" w:rsidP="00567972">
      <w:pPr>
        <w:spacing w:line="360" w:lineRule="auto"/>
        <w:jc w:val="both"/>
        <w:rPr>
          <w:rFonts w:ascii="Arial" w:hAnsi="Arial" w:cs="Arial"/>
          <w:b/>
          <w:bCs/>
        </w:rPr>
      </w:pPr>
    </w:p>
    <w:p w14:paraId="1A1F3065" w14:textId="77777777" w:rsidR="002750BB" w:rsidRDefault="002750BB" w:rsidP="00567972">
      <w:pPr>
        <w:spacing w:line="360" w:lineRule="auto"/>
        <w:jc w:val="both"/>
        <w:rPr>
          <w:rFonts w:ascii="Arial" w:hAnsi="Arial" w:cs="Arial"/>
          <w:b/>
          <w:bCs/>
        </w:rPr>
      </w:pPr>
    </w:p>
    <w:p w14:paraId="6F3CAD27" w14:textId="77777777" w:rsidR="002750BB" w:rsidRDefault="002750BB" w:rsidP="00567972">
      <w:pPr>
        <w:spacing w:line="360" w:lineRule="auto"/>
        <w:jc w:val="both"/>
        <w:rPr>
          <w:rFonts w:ascii="Arial" w:hAnsi="Arial" w:cs="Arial"/>
          <w:b/>
          <w:bCs/>
        </w:rPr>
      </w:pPr>
    </w:p>
    <w:p w14:paraId="6FCB3900" w14:textId="77777777" w:rsidR="002750BB" w:rsidRDefault="002750BB" w:rsidP="00567972">
      <w:pPr>
        <w:spacing w:line="360" w:lineRule="auto"/>
        <w:jc w:val="both"/>
        <w:rPr>
          <w:rFonts w:ascii="Arial" w:hAnsi="Arial" w:cs="Arial"/>
          <w:b/>
          <w:bCs/>
        </w:rPr>
      </w:pPr>
    </w:p>
    <w:p w14:paraId="32BD45B6" w14:textId="77777777" w:rsidR="002750BB" w:rsidRDefault="002750BB" w:rsidP="00567972">
      <w:pPr>
        <w:spacing w:line="360" w:lineRule="auto"/>
        <w:jc w:val="both"/>
        <w:rPr>
          <w:rFonts w:ascii="Arial" w:hAnsi="Arial" w:cs="Arial"/>
          <w:b/>
          <w:bCs/>
        </w:rPr>
      </w:pPr>
    </w:p>
    <w:p w14:paraId="7983A8D7" w14:textId="77777777" w:rsidR="002750BB" w:rsidRDefault="002750BB" w:rsidP="00567972">
      <w:pPr>
        <w:spacing w:line="360" w:lineRule="auto"/>
        <w:jc w:val="both"/>
        <w:rPr>
          <w:rFonts w:ascii="Arial" w:hAnsi="Arial" w:cs="Arial"/>
          <w:b/>
          <w:bCs/>
        </w:rPr>
      </w:pPr>
    </w:p>
    <w:p w14:paraId="221C8885" w14:textId="77777777" w:rsidR="002750BB" w:rsidRPr="00567972" w:rsidRDefault="002750BB" w:rsidP="00567972">
      <w:pPr>
        <w:spacing w:line="360" w:lineRule="auto"/>
        <w:jc w:val="both"/>
        <w:rPr>
          <w:rFonts w:ascii="Arial" w:hAnsi="Arial" w:cs="Arial"/>
          <w:b/>
          <w:bCs/>
        </w:rPr>
      </w:pPr>
    </w:p>
    <w:p w14:paraId="69F46680" w14:textId="6D7C7989" w:rsidR="00FE53F4" w:rsidRPr="00FE53F4" w:rsidRDefault="00FE53F4" w:rsidP="00567972">
      <w:pPr>
        <w:spacing w:line="360" w:lineRule="auto"/>
        <w:jc w:val="both"/>
        <w:rPr>
          <w:rFonts w:ascii="Arial" w:hAnsi="Arial" w:cs="Arial"/>
        </w:rPr>
      </w:pPr>
      <w:r w:rsidRPr="00FE53F4">
        <w:rPr>
          <w:rFonts w:ascii="Arial" w:hAnsi="Arial" w:cs="Arial"/>
          <w:b/>
          <w:bCs/>
        </w:rPr>
        <w:lastRenderedPageBreak/>
        <w:t>Introduction</w:t>
      </w:r>
    </w:p>
    <w:p w14:paraId="600D2C71" w14:textId="77777777" w:rsidR="00FE53F4" w:rsidRPr="00FE53F4" w:rsidRDefault="00FE53F4" w:rsidP="00567972">
      <w:pPr>
        <w:spacing w:line="360" w:lineRule="auto"/>
        <w:jc w:val="both"/>
        <w:rPr>
          <w:rFonts w:ascii="Arial" w:hAnsi="Arial" w:cs="Arial"/>
        </w:rPr>
      </w:pPr>
      <w:r w:rsidRPr="00FE53F4">
        <w:rPr>
          <w:rFonts w:ascii="Arial" w:hAnsi="Arial" w:cs="Arial"/>
        </w:rPr>
        <w:t>The Winter Wonderland Camping Festival 2024 is a seasonal, family-friendly event planned for December 15-17, 2024. This immersive winter camping experience will take place at Frosty Pines Campsite, a picturesque and forested environment that serves as an ideal backdrop for a festive outdoor adventure. While the area is imaginary, it represents a perfect winter getaway with ample opportunities for activities such as snowman building, campfire storytelling, and outdoor games. This event was conceived in response to the increasing demand for distinctive and experiential family activities during the winter holiday season. Research indicates that families are increasingly seeking ways to blend outdoor adventures with holiday traditions, making the Winter Wonderland Camping Festival an apt event for this demographic (Getz and Page, 2020). By fusing winter-themed entertainment with nature-based experiences, the event appeals to local and regional families, offering a unique alternative to traditional holiday markets and theme parks.</w:t>
      </w:r>
    </w:p>
    <w:p w14:paraId="746ED320" w14:textId="77777777" w:rsidR="00FE53F4" w:rsidRDefault="00FE53F4" w:rsidP="00567972">
      <w:pPr>
        <w:spacing w:line="360" w:lineRule="auto"/>
        <w:jc w:val="both"/>
        <w:rPr>
          <w:rFonts w:ascii="Arial" w:hAnsi="Arial" w:cs="Arial"/>
          <w:b/>
          <w:bCs/>
        </w:rPr>
      </w:pPr>
      <w:r w:rsidRPr="00FE53F4">
        <w:rPr>
          <w:rFonts w:ascii="Arial" w:hAnsi="Arial" w:cs="Arial"/>
          <w:b/>
          <w:bCs/>
        </w:rPr>
        <w:t>Event Cycle</w:t>
      </w:r>
    </w:p>
    <w:p w14:paraId="1C84E628" w14:textId="7723ABED" w:rsidR="007B6CFD" w:rsidRPr="00FE53F4" w:rsidRDefault="007B6CFD" w:rsidP="00567972">
      <w:pPr>
        <w:spacing w:line="360" w:lineRule="auto"/>
        <w:jc w:val="both"/>
        <w:rPr>
          <w:rFonts w:ascii="Arial" w:hAnsi="Arial" w:cs="Arial"/>
        </w:rPr>
      </w:pPr>
      <w:r w:rsidRPr="007B6CFD">
        <w:rPr>
          <w:rFonts w:ascii="Arial" w:hAnsi="Arial" w:cs="Arial"/>
        </w:rPr>
        <w:drawing>
          <wp:inline distT="0" distB="0" distL="0" distR="0" wp14:anchorId="582434BF" wp14:editId="7DEAB20E">
            <wp:extent cx="5731510" cy="3223895"/>
            <wp:effectExtent l="0" t="0" r="2540" b="0"/>
            <wp:docPr id="555133961" name="Picture 1" descr="Four Stages Of Event Planning Cycle Event Planning For New Produc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ur Stages Of Event Planning Cycle Event Planning For New Product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7B6CFD">
        <w:rPr>
          <w:rFonts w:ascii="Arial" w:hAnsi="Arial" w:cs="Arial"/>
        </w:rPr>
        <w:t>(SlideTeam, n.d.)</w:t>
      </w:r>
    </w:p>
    <w:p w14:paraId="5AA657ED" w14:textId="77777777" w:rsidR="00FE53F4" w:rsidRPr="00FE53F4" w:rsidRDefault="00FE53F4" w:rsidP="00567972">
      <w:pPr>
        <w:spacing w:line="360" w:lineRule="auto"/>
        <w:jc w:val="both"/>
        <w:rPr>
          <w:rFonts w:ascii="Arial" w:hAnsi="Arial" w:cs="Arial"/>
        </w:rPr>
      </w:pPr>
      <w:r w:rsidRPr="00FE53F4">
        <w:rPr>
          <w:rFonts w:ascii="Arial" w:hAnsi="Arial" w:cs="Arial"/>
        </w:rPr>
        <w:t xml:space="preserve">The Event Cycle is a fundamental concept in event management that represents the various stages of an event, from inception to conclusion and post-event analysis. According to Bladen et al. (2018), the event cycle typically consists of five stages: </w:t>
      </w:r>
      <w:r w:rsidRPr="00FE53F4">
        <w:rPr>
          <w:rFonts w:ascii="Arial" w:hAnsi="Arial" w:cs="Arial"/>
        </w:rPr>
        <w:lastRenderedPageBreak/>
        <w:t>initiation, planning, implementation, execution, and closure. Each phase is crucial for the event's success and must be considered strategically and operationally.</w:t>
      </w:r>
    </w:p>
    <w:p w14:paraId="3A880F1E" w14:textId="77777777" w:rsidR="00FE53F4" w:rsidRPr="00FE53F4" w:rsidRDefault="00FE53F4" w:rsidP="00567972">
      <w:pPr>
        <w:spacing w:line="360" w:lineRule="auto"/>
        <w:jc w:val="both"/>
        <w:rPr>
          <w:rFonts w:ascii="Arial" w:hAnsi="Arial" w:cs="Arial"/>
        </w:rPr>
      </w:pPr>
      <w:r w:rsidRPr="00FE53F4">
        <w:rPr>
          <w:rFonts w:ascii="Arial" w:hAnsi="Arial" w:cs="Arial"/>
          <w:b/>
          <w:bCs/>
        </w:rPr>
        <w:t>Initiation</w:t>
      </w:r>
      <w:r w:rsidRPr="00FE53F4">
        <w:rPr>
          <w:rFonts w:ascii="Arial" w:hAnsi="Arial" w:cs="Arial"/>
        </w:rPr>
        <w:t xml:space="preserve">: This conceptual phase involves developing and </w:t>
      </w:r>
      <w:proofErr w:type="gramStart"/>
      <w:r w:rsidRPr="00FE53F4">
        <w:rPr>
          <w:rFonts w:ascii="Arial" w:hAnsi="Arial" w:cs="Arial"/>
        </w:rPr>
        <w:t>testing</w:t>
      </w:r>
      <w:proofErr w:type="gramEnd"/>
      <w:r w:rsidRPr="00FE53F4">
        <w:rPr>
          <w:rFonts w:ascii="Arial" w:hAnsi="Arial" w:cs="Arial"/>
        </w:rPr>
        <w:t xml:space="preserve"> the event idea for practicality. The introduction of the Winter Wonderland Camping Festival included determining market demand for a winter-themed family camping experience. Getz and Page (2020) found that immersive outdoor events are becoming increasingly popular, particularly those aligned with seasonal festivals. The target demographic of families with children aged 4 to 16 was chosen based on this market analysis, supported by Roberts (2020), who highlights a growing interest in family-oriented vacation experiences.</w:t>
      </w:r>
    </w:p>
    <w:p w14:paraId="10B8BA95" w14:textId="77777777" w:rsidR="00FE53F4" w:rsidRPr="00FE53F4" w:rsidRDefault="00FE53F4" w:rsidP="00567972">
      <w:pPr>
        <w:spacing w:line="360" w:lineRule="auto"/>
        <w:jc w:val="both"/>
        <w:rPr>
          <w:rFonts w:ascii="Arial" w:hAnsi="Arial" w:cs="Arial"/>
        </w:rPr>
      </w:pPr>
      <w:r w:rsidRPr="00FE53F4">
        <w:rPr>
          <w:rFonts w:ascii="Arial" w:hAnsi="Arial" w:cs="Arial"/>
          <w:b/>
          <w:bCs/>
        </w:rPr>
        <w:t>Planning</w:t>
      </w:r>
      <w:r w:rsidRPr="00FE53F4">
        <w:rPr>
          <w:rFonts w:ascii="Arial" w:hAnsi="Arial" w:cs="Arial"/>
        </w:rPr>
        <w:t>: After confirming the event concept, comprehensive planning commences. This stage includes logistical aspects such as venue selection, activity design, budgeting, and resource allocation. Frosty Pines Campsite was chosen for its natural, scenic surroundings that complement the event's winter theme. The planning process also encompasses personnel recruitment, marketing strategies, and partnerships with local vendors (Bladen et al., 2018). Successful event planning necessitates thorough examination of operational requirements, such as safety protocols, sustainability standards, and contingency measures for inclement weather (Silvers, 2021).</w:t>
      </w:r>
    </w:p>
    <w:p w14:paraId="19DAA0F3" w14:textId="77777777" w:rsidR="00FE53F4" w:rsidRPr="00FE53F4" w:rsidRDefault="00FE53F4" w:rsidP="00567972">
      <w:pPr>
        <w:spacing w:line="360" w:lineRule="auto"/>
        <w:jc w:val="both"/>
        <w:rPr>
          <w:rFonts w:ascii="Arial" w:hAnsi="Arial" w:cs="Arial"/>
        </w:rPr>
      </w:pPr>
      <w:r w:rsidRPr="00FE53F4">
        <w:rPr>
          <w:rFonts w:ascii="Arial" w:hAnsi="Arial" w:cs="Arial"/>
          <w:b/>
          <w:bCs/>
        </w:rPr>
        <w:t>Implementation</w:t>
      </w:r>
      <w:r w:rsidRPr="00FE53F4">
        <w:rPr>
          <w:rFonts w:ascii="Arial" w:hAnsi="Arial" w:cs="Arial"/>
        </w:rPr>
        <w:t>: This stage focuses on executing the detailed plans. The implementation of the Winter Wonderland Camping Festival involves preparing the site with heated tents, organizing family activities such as snowman-building competitions, and ensuring that all equipment is procured and installed (Tassiopoulos, 2018). Additionally, staff training, vendor communication, and resource preparation are crucial during this phase. A major marketing campaign will also be undertaken to attract participants, leveraging social media promotions and partnerships with schools (Roberts, 2020).</w:t>
      </w:r>
    </w:p>
    <w:p w14:paraId="735D544E" w14:textId="77777777" w:rsidR="00FE53F4" w:rsidRPr="00FE53F4" w:rsidRDefault="00FE53F4" w:rsidP="00567972">
      <w:pPr>
        <w:spacing w:line="360" w:lineRule="auto"/>
        <w:jc w:val="both"/>
        <w:rPr>
          <w:rFonts w:ascii="Arial" w:hAnsi="Arial" w:cs="Arial"/>
        </w:rPr>
      </w:pPr>
      <w:r w:rsidRPr="00FE53F4">
        <w:rPr>
          <w:rFonts w:ascii="Arial" w:hAnsi="Arial" w:cs="Arial"/>
          <w:b/>
          <w:bCs/>
        </w:rPr>
        <w:t>Execution</w:t>
      </w:r>
      <w:r w:rsidRPr="00FE53F4">
        <w:rPr>
          <w:rFonts w:ascii="Arial" w:hAnsi="Arial" w:cs="Arial"/>
        </w:rPr>
        <w:t xml:space="preserve">: The execution phase is when the event takes place. Over the three-day event, families will participate in various winter activities, including outdoor sports, campfire storytelling, and winter-themed movie evenings. Managing guest experiences and ensuring smooth operations throughout the event is critical. Watt (2020) emphasizes the necessity of real-time coordination during the execution phase, </w:t>
      </w:r>
      <w:r w:rsidRPr="00FE53F4">
        <w:rPr>
          <w:rFonts w:ascii="Arial" w:hAnsi="Arial" w:cs="Arial"/>
        </w:rPr>
        <w:lastRenderedPageBreak/>
        <w:t>as staff must ensure that all planned activities proceed on schedule while adhering to strict safety standards.</w:t>
      </w:r>
    </w:p>
    <w:p w14:paraId="5E781FDB" w14:textId="77777777" w:rsidR="00FE53F4" w:rsidRPr="00FE53F4" w:rsidRDefault="00FE53F4" w:rsidP="00567972">
      <w:pPr>
        <w:spacing w:line="360" w:lineRule="auto"/>
        <w:jc w:val="both"/>
        <w:rPr>
          <w:rFonts w:ascii="Arial" w:hAnsi="Arial" w:cs="Arial"/>
        </w:rPr>
      </w:pPr>
      <w:r w:rsidRPr="00FE53F4">
        <w:rPr>
          <w:rFonts w:ascii="Arial" w:hAnsi="Arial" w:cs="Arial"/>
          <w:b/>
          <w:bCs/>
        </w:rPr>
        <w:t>Closure</w:t>
      </w:r>
      <w:r w:rsidRPr="00FE53F4">
        <w:rPr>
          <w:rFonts w:ascii="Arial" w:hAnsi="Arial" w:cs="Arial"/>
        </w:rPr>
        <w:t>: Following the event, the closure stage focuses on dismantling the venue, evaluating the event's performance, and soliciting feedback from attendees. This includes assessing financial results, staff performance, and participant satisfaction. According to Mair (2019), post-event evaluations are crucial for identifying areas for improvement and planning future events. A feedback system will be implemented to review families' experiences, aiding in the enhancement of future Winter Wonderland Camping Festivals.</w:t>
      </w:r>
    </w:p>
    <w:p w14:paraId="416B0793" w14:textId="17A6D458" w:rsidR="00FE53F4" w:rsidRPr="00567972" w:rsidRDefault="00FE53F4" w:rsidP="00567972">
      <w:pPr>
        <w:spacing w:line="360" w:lineRule="auto"/>
        <w:jc w:val="both"/>
        <w:rPr>
          <w:rFonts w:ascii="Arial" w:hAnsi="Arial" w:cs="Arial"/>
        </w:rPr>
      </w:pPr>
      <w:proofErr w:type="gramStart"/>
      <w:r w:rsidRPr="00FE53F4">
        <w:rPr>
          <w:rFonts w:ascii="Arial" w:hAnsi="Arial" w:cs="Arial"/>
        </w:rPr>
        <w:t>Utili</w:t>
      </w:r>
      <w:r w:rsidRPr="00567972">
        <w:rPr>
          <w:rFonts w:ascii="Arial" w:hAnsi="Arial" w:cs="Arial"/>
        </w:rPr>
        <w:t>s</w:t>
      </w:r>
      <w:r w:rsidRPr="00FE53F4">
        <w:rPr>
          <w:rFonts w:ascii="Arial" w:hAnsi="Arial" w:cs="Arial"/>
        </w:rPr>
        <w:t>ing</w:t>
      </w:r>
      <w:proofErr w:type="gramEnd"/>
      <w:r w:rsidRPr="00FE53F4">
        <w:rPr>
          <w:rFonts w:ascii="Arial" w:hAnsi="Arial" w:cs="Arial"/>
        </w:rPr>
        <w:t xml:space="preserve"> the event cycle, the Winter Wonderland Camping Festival can be meticulously planned, implemented, and reviewed to ensure success and sustainability.</w:t>
      </w:r>
    </w:p>
    <w:p w14:paraId="45B01D37" w14:textId="3F92B519" w:rsidR="00AC3F7F" w:rsidRPr="00782EB3" w:rsidRDefault="00AC3F7F" w:rsidP="00AC3F7F">
      <w:pPr>
        <w:spacing w:line="360" w:lineRule="auto"/>
        <w:jc w:val="both"/>
        <w:rPr>
          <w:rFonts w:ascii="Arial" w:hAnsi="Arial" w:cs="Arial"/>
          <w:b/>
          <w:bCs/>
        </w:rPr>
      </w:pPr>
      <w:r w:rsidRPr="00782EB3">
        <w:rPr>
          <w:rFonts w:ascii="Arial" w:hAnsi="Arial" w:cs="Arial"/>
          <w:b/>
          <w:bCs/>
        </w:rPr>
        <w:t>SMART Objectives</w:t>
      </w:r>
    </w:p>
    <w:p w14:paraId="105DB1D5" w14:textId="77777777" w:rsidR="00AC3F7F" w:rsidRPr="00AC3F7F" w:rsidRDefault="00AC3F7F" w:rsidP="00AC3F7F">
      <w:pPr>
        <w:spacing w:line="360" w:lineRule="auto"/>
        <w:jc w:val="both"/>
        <w:rPr>
          <w:rFonts w:ascii="Arial" w:hAnsi="Arial" w:cs="Arial"/>
        </w:rPr>
      </w:pPr>
      <w:r w:rsidRPr="00AC3F7F">
        <w:rPr>
          <w:rFonts w:ascii="Arial" w:hAnsi="Arial" w:cs="Arial"/>
        </w:rPr>
        <w:t>The Winter Wonderland Camping Festival is designed with specific, measurable, achievable, relevant, and time-bound (SMART) objectives that guide its direction and success metrics, aligning with the festival's mission of delivering a unique family experience focused on bonding, community, and environmental consciousness.</w:t>
      </w:r>
    </w:p>
    <w:p w14:paraId="757BEC9A" w14:textId="77777777" w:rsidR="00AC3F7F" w:rsidRPr="00782EB3" w:rsidRDefault="00AC3F7F" w:rsidP="00AC3F7F">
      <w:pPr>
        <w:spacing w:line="360" w:lineRule="auto"/>
        <w:jc w:val="both"/>
        <w:rPr>
          <w:rFonts w:ascii="Arial" w:hAnsi="Arial" w:cs="Arial"/>
          <w:b/>
          <w:bCs/>
        </w:rPr>
      </w:pPr>
    </w:p>
    <w:p w14:paraId="2E30C0F0" w14:textId="77777777" w:rsidR="00AC3F7F" w:rsidRPr="00AC3F7F" w:rsidRDefault="00AC3F7F" w:rsidP="00AC3F7F">
      <w:pPr>
        <w:spacing w:line="360" w:lineRule="auto"/>
        <w:jc w:val="both"/>
        <w:rPr>
          <w:rFonts w:ascii="Arial" w:hAnsi="Arial" w:cs="Arial"/>
        </w:rPr>
      </w:pPr>
      <w:r w:rsidRPr="00782EB3">
        <w:rPr>
          <w:rFonts w:ascii="Arial" w:hAnsi="Arial" w:cs="Arial"/>
          <w:b/>
          <w:bCs/>
        </w:rPr>
        <w:t>Create a Unique Family Experience</w:t>
      </w:r>
      <w:r w:rsidRPr="00AC3F7F">
        <w:rPr>
          <w:rFonts w:ascii="Arial" w:hAnsi="Arial" w:cs="Arial"/>
        </w:rPr>
        <w:t>: The primary goal of the festival is to deliver a memorable winter camping experience, combining outdoor adventure with holiday festivities, tailored for family enjoyment and interaction. Research indicates that experiential family activities increase emotional bonding, fostering lasting memories (Schmitt, 2019; Kotler et al., 2021). All activities are crafted to boost family engagement, which contributes to positive emotional associations with the event.</w:t>
      </w:r>
    </w:p>
    <w:p w14:paraId="1F668DBB" w14:textId="77777777" w:rsidR="00AC3F7F" w:rsidRPr="00782EB3" w:rsidRDefault="00AC3F7F" w:rsidP="00AC3F7F">
      <w:pPr>
        <w:spacing w:line="360" w:lineRule="auto"/>
        <w:jc w:val="both"/>
        <w:rPr>
          <w:rFonts w:ascii="Arial" w:hAnsi="Arial" w:cs="Arial"/>
          <w:b/>
          <w:bCs/>
        </w:rPr>
      </w:pPr>
    </w:p>
    <w:p w14:paraId="3C5810E8" w14:textId="77777777" w:rsidR="00AC3F7F" w:rsidRPr="00AC3F7F" w:rsidRDefault="00AC3F7F" w:rsidP="00AC3F7F">
      <w:pPr>
        <w:spacing w:line="360" w:lineRule="auto"/>
        <w:jc w:val="both"/>
        <w:rPr>
          <w:rFonts w:ascii="Arial" w:hAnsi="Arial" w:cs="Arial"/>
        </w:rPr>
      </w:pPr>
      <w:r w:rsidRPr="00782EB3">
        <w:rPr>
          <w:rFonts w:ascii="Arial" w:hAnsi="Arial" w:cs="Arial"/>
          <w:b/>
          <w:bCs/>
        </w:rPr>
        <w:t>Increase Local Community Engagement by 25%:</w:t>
      </w:r>
      <w:r w:rsidRPr="00AC3F7F">
        <w:rPr>
          <w:rFonts w:ascii="Arial" w:hAnsi="Arial" w:cs="Arial"/>
        </w:rPr>
        <w:t xml:space="preserve"> The festival aims to actively involve local schools, businesses, and community groups. Mair (2019) suggests that community-based events significantly enhance local pride and economic activity. This will be achieved by integrating local artisans, food vendors, and performers, creating economic and social benefits (Baker &amp; Cameron, 2022). By tracking participation rates and feedback, we will ensure strong community alignment and engagement.</w:t>
      </w:r>
    </w:p>
    <w:p w14:paraId="198D632F" w14:textId="77777777" w:rsidR="00AC3F7F" w:rsidRPr="00782EB3" w:rsidRDefault="00AC3F7F" w:rsidP="00AC3F7F">
      <w:pPr>
        <w:spacing w:line="360" w:lineRule="auto"/>
        <w:jc w:val="both"/>
        <w:rPr>
          <w:rFonts w:ascii="Arial" w:hAnsi="Arial" w:cs="Arial"/>
          <w:b/>
          <w:bCs/>
        </w:rPr>
      </w:pPr>
    </w:p>
    <w:p w14:paraId="6022BFD0" w14:textId="77777777" w:rsidR="00AC3F7F" w:rsidRPr="00AC3F7F" w:rsidRDefault="00AC3F7F" w:rsidP="00AC3F7F">
      <w:pPr>
        <w:spacing w:line="360" w:lineRule="auto"/>
        <w:jc w:val="both"/>
        <w:rPr>
          <w:rFonts w:ascii="Arial" w:hAnsi="Arial" w:cs="Arial"/>
        </w:rPr>
      </w:pPr>
      <w:r w:rsidRPr="00782EB3">
        <w:rPr>
          <w:rFonts w:ascii="Arial" w:hAnsi="Arial" w:cs="Arial"/>
          <w:b/>
          <w:bCs/>
        </w:rPr>
        <w:t>Educate 70% of Attendees on Nature and Sustainability:</w:t>
      </w:r>
      <w:r w:rsidRPr="00AC3F7F">
        <w:rPr>
          <w:rFonts w:ascii="Arial" w:hAnsi="Arial" w:cs="Arial"/>
        </w:rPr>
        <w:t xml:space="preserve"> By incorporating eco-friendly workshops on winter wildlife, sustainable camping practices, and habitat preservation, the festival highlights sustainable event management's growing importance (Silvers, 2021; Getz &amp; Page, 2019). Participant surveys and interactive educational checkpoints will measure this objective.</w:t>
      </w:r>
    </w:p>
    <w:p w14:paraId="3025822E" w14:textId="77777777" w:rsidR="00AC3F7F" w:rsidRPr="00782EB3" w:rsidRDefault="00AC3F7F" w:rsidP="00AC3F7F">
      <w:pPr>
        <w:spacing w:line="360" w:lineRule="auto"/>
        <w:jc w:val="both"/>
        <w:rPr>
          <w:rFonts w:ascii="Arial" w:hAnsi="Arial" w:cs="Arial"/>
          <w:b/>
          <w:bCs/>
        </w:rPr>
      </w:pPr>
    </w:p>
    <w:p w14:paraId="29FFDC9A" w14:textId="77777777" w:rsidR="00AC3F7F" w:rsidRPr="00AC3F7F" w:rsidRDefault="00AC3F7F" w:rsidP="00AC3F7F">
      <w:pPr>
        <w:spacing w:line="360" w:lineRule="auto"/>
        <w:jc w:val="both"/>
        <w:rPr>
          <w:rFonts w:ascii="Arial" w:hAnsi="Arial" w:cs="Arial"/>
        </w:rPr>
      </w:pPr>
      <w:r w:rsidRPr="00782EB3">
        <w:rPr>
          <w:rFonts w:ascii="Arial" w:hAnsi="Arial" w:cs="Arial"/>
          <w:b/>
          <w:bCs/>
        </w:rPr>
        <w:t>Achieve Financial Sustainability with a Profit Margin of 10%:</w:t>
      </w:r>
      <w:r w:rsidRPr="00AC3F7F">
        <w:rPr>
          <w:rFonts w:ascii="Arial" w:hAnsi="Arial" w:cs="Arial"/>
        </w:rPr>
        <w:t xml:space="preserve"> Financial stability is critical to the festival’s longevity. Strategic pricing, sponsorship partnerships, and merchandise sales will support this goal, with sponsorship revenue contributing 15% of total income. Smart pricing and bundling will support financial targets, as outlined in event profitability models (Andrews et al., 2020).</w:t>
      </w:r>
    </w:p>
    <w:p w14:paraId="57BEDB22" w14:textId="77777777" w:rsidR="00AC3F7F" w:rsidRPr="00AC3F7F" w:rsidRDefault="00AC3F7F" w:rsidP="00AC3F7F">
      <w:pPr>
        <w:spacing w:line="360" w:lineRule="auto"/>
        <w:jc w:val="both"/>
        <w:rPr>
          <w:rFonts w:ascii="Arial" w:hAnsi="Arial" w:cs="Arial"/>
        </w:rPr>
      </w:pPr>
    </w:p>
    <w:p w14:paraId="4C6162B9" w14:textId="30B532F9" w:rsidR="00AC3F7F" w:rsidRPr="00782EB3" w:rsidRDefault="00AC3F7F" w:rsidP="00AC3F7F">
      <w:pPr>
        <w:spacing w:line="360" w:lineRule="auto"/>
        <w:jc w:val="both"/>
        <w:rPr>
          <w:rFonts w:ascii="Arial" w:hAnsi="Arial" w:cs="Arial"/>
          <w:b/>
          <w:bCs/>
        </w:rPr>
      </w:pPr>
      <w:r w:rsidRPr="00782EB3">
        <w:rPr>
          <w:rFonts w:ascii="Arial" w:hAnsi="Arial" w:cs="Arial"/>
          <w:b/>
          <w:bCs/>
        </w:rPr>
        <w:t>Target Audience</w:t>
      </w:r>
    </w:p>
    <w:p w14:paraId="4F15282D" w14:textId="77777777" w:rsidR="00AC3F7F" w:rsidRPr="00AC3F7F" w:rsidRDefault="00AC3F7F" w:rsidP="00AC3F7F">
      <w:pPr>
        <w:spacing w:line="360" w:lineRule="auto"/>
        <w:jc w:val="both"/>
        <w:rPr>
          <w:rFonts w:ascii="Arial" w:hAnsi="Arial" w:cs="Arial"/>
        </w:rPr>
      </w:pPr>
      <w:r w:rsidRPr="00AC3F7F">
        <w:rPr>
          <w:rFonts w:ascii="Arial" w:hAnsi="Arial" w:cs="Arial"/>
        </w:rPr>
        <w:t>Identifying and understanding the target audience is critical for effective marketing, segmentation, and message alignment (Armstrong &amp; Kotler, 2021). The primary demographic segments for the Winter Wonderland Camping Festival include:</w:t>
      </w:r>
    </w:p>
    <w:p w14:paraId="79B31F6F" w14:textId="77777777" w:rsidR="00AC3F7F" w:rsidRPr="00AC3F7F" w:rsidRDefault="00AC3F7F" w:rsidP="00AC3F7F">
      <w:pPr>
        <w:spacing w:line="360" w:lineRule="auto"/>
        <w:jc w:val="both"/>
        <w:rPr>
          <w:rFonts w:ascii="Arial" w:hAnsi="Arial" w:cs="Arial"/>
        </w:rPr>
      </w:pPr>
    </w:p>
    <w:p w14:paraId="67C9E467" w14:textId="77777777" w:rsidR="00AC3F7F" w:rsidRPr="00AC3F7F" w:rsidRDefault="00AC3F7F" w:rsidP="00AC3F7F">
      <w:pPr>
        <w:spacing w:line="360" w:lineRule="auto"/>
        <w:jc w:val="both"/>
        <w:rPr>
          <w:rFonts w:ascii="Arial" w:hAnsi="Arial" w:cs="Arial"/>
        </w:rPr>
      </w:pPr>
      <w:r w:rsidRPr="00AC3F7F">
        <w:rPr>
          <w:rFonts w:ascii="Arial" w:hAnsi="Arial" w:cs="Arial"/>
        </w:rPr>
        <w:t>Families with Children (Aged 4-16): Core attendees are families seeking bonding experiences, particularly during the winter holiday season. Roberts (2020) emphasizes that families prioritize shared experiences, creating opportunities for connection and memory-making. This aligns with demographic-based segmentation, which emphasizes grouping audiences by age and family structure (Solomon et al., 2020).</w:t>
      </w:r>
    </w:p>
    <w:p w14:paraId="474C1FA8" w14:textId="77777777" w:rsidR="00AC3F7F" w:rsidRPr="00AC3F7F" w:rsidRDefault="00AC3F7F" w:rsidP="00AC3F7F">
      <w:pPr>
        <w:spacing w:line="360" w:lineRule="auto"/>
        <w:jc w:val="both"/>
        <w:rPr>
          <w:rFonts w:ascii="Arial" w:hAnsi="Arial" w:cs="Arial"/>
        </w:rPr>
      </w:pPr>
    </w:p>
    <w:p w14:paraId="4E673A82" w14:textId="77777777" w:rsidR="00AC3F7F" w:rsidRPr="00AC3F7F" w:rsidRDefault="00AC3F7F" w:rsidP="00AC3F7F">
      <w:pPr>
        <w:spacing w:line="360" w:lineRule="auto"/>
        <w:jc w:val="both"/>
        <w:rPr>
          <w:rFonts w:ascii="Arial" w:hAnsi="Arial" w:cs="Arial"/>
        </w:rPr>
      </w:pPr>
      <w:r w:rsidRPr="00AC3F7F">
        <w:rPr>
          <w:rFonts w:ascii="Arial" w:hAnsi="Arial" w:cs="Arial"/>
        </w:rPr>
        <w:t>Local and Regional Residents: By targeting families within a 50-mile radius, the festival capitalizes on geographic segmentation, making Frosty Pines Campsite accessible for day trips or weekend getaways (Weinstein, 2021). This strategy aligns with proximity-based marketing, allowing for targeted social media ads and regional press coverage.</w:t>
      </w:r>
    </w:p>
    <w:p w14:paraId="693C7C31" w14:textId="77777777" w:rsidR="00AC3F7F" w:rsidRPr="00AC3F7F" w:rsidRDefault="00AC3F7F" w:rsidP="00AC3F7F">
      <w:pPr>
        <w:spacing w:line="360" w:lineRule="auto"/>
        <w:jc w:val="both"/>
        <w:rPr>
          <w:rFonts w:ascii="Arial" w:hAnsi="Arial" w:cs="Arial"/>
        </w:rPr>
      </w:pPr>
    </w:p>
    <w:p w14:paraId="50756461" w14:textId="77777777" w:rsidR="00AC3F7F" w:rsidRPr="00AC3F7F" w:rsidRDefault="00AC3F7F" w:rsidP="00AC3F7F">
      <w:pPr>
        <w:spacing w:line="360" w:lineRule="auto"/>
        <w:jc w:val="both"/>
        <w:rPr>
          <w:rFonts w:ascii="Arial" w:hAnsi="Arial" w:cs="Arial"/>
        </w:rPr>
      </w:pPr>
      <w:r w:rsidRPr="00AC3F7F">
        <w:rPr>
          <w:rFonts w:ascii="Arial" w:hAnsi="Arial" w:cs="Arial"/>
        </w:rPr>
        <w:t xml:space="preserve">Outdoor Enthusiasts: Catering to individuals </w:t>
      </w:r>
      <w:proofErr w:type="gramStart"/>
      <w:r w:rsidRPr="00AC3F7F">
        <w:rPr>
          <w:rFonts w:ascii="Arial" w:hAnsi="Arial" w:cs="Arial"/>
        </w:rPr>
        <w:t>passionate</w:t>
      </w:r>
      <w:proofErr w:type="gramEnd"/>
      <w:r w:rsidRPr="00AC3F7F">
        <w:rPr>
          <w:rFonts w:ascii="Arial" w:hAnsi="Arial" w:cs="Arial"/>
        </w:rPr>
        <w:t xml:space="preserve"> about nature, the festival uses psychographic segmentation, appealing to those seeking adventure and outdoor activities (Smith &amp; Taylor, 2022). Engaging this segment with camping-themed activities aligns with their interests and drives attendance.</w:t>
      </w:r>
    </w:p>
    <w:p w14:paraId="4298AB63" w14:textId="77777777" w:rsidR="00AC3F7F" w:rsidRPr="00AC3F7F" w:rsidRDefault="00AC3F7F" w:rsidP="00AC3F7F">
      <w:pPr>
        <w:spacing w:line="360" w:lineRule="auto"/>
        <w:jc w:val="both"/>
        <w:rPr>
          <w:rFonts w:ascii="Arial" w:hAnsi="Arial" w:cs="Arial"/>
        </w:rPr>
      </w:pPr>
    </w:p>
    <w:p w14:paraId="75F3E01C" w14:textId="77777777" w:rsidR="00AC3F7F" w:rsidRPr="00AC3F7F" w:rsidRDefault="00AC3F7F" w:rsidP="00AC3F7F">
      <w:pPr>
        <w:spacing w:line="360" w:lineRule="auto"/>
        <w:jc w:val="both"/>
        <w:rPr>
          <w:rFonts w:ascii="Arial" w:hAnsi="Arial" w:cs="Arial"/>
        </w:rPr>
      </w:pPr>
      <w:r w:rsidRPr="00AC3F7F">
        <w:rPr>
          <w:rFonts w:ascii="Arial" w:hAnsi="Arial" w:cs="Arial"/>
        </w:rPr>
        <w:t>Eco-conscious Families: An increasing number of consumers prioritize eco-friendly events (Schmitt, 2019; Silvers, 2021). Targeting this demographic supports the festival's sustainable mission, reinforcing positive brand association and driving interest among green-conscious families.</w:t>
      </w:r>
    </w:p>
    <w:p w14:paraId="27E988A3" w14:textId="77777777" w:rsidR="00AC3F7F" w:rsidRPr="00AC3F7F" w:rsidRDefault="00AC3F7F" w:rsidP="00AC3F7F">
      <w:pPr>
        <w:spacing w:line="360" w:lineRule="auto"/>
        <w:jc w:val="both"/>
        <w:rPr>
          <w:rFonts w:ascii="Arial" w:hAnsi="Arial" w:cs="Arial"/>
        </w:rPr>
      </w:pPr>
    </w:p>
    <w:p w14:paraId="452B8F6F" w14:textId="77777777" w:rsidR="00AC3F7F" w:rsidRPr="00AC3F7F" w:rsidRDefault="00AC3F7F" w:rsidP="00AC3F7F">
      <w:pPr>
        <w:spacing w:line="360" w:lineRule="auto"/>
        <w:jc w:val="both"/>
        <w:rPr>
          <w:rFonts w:ascii="Arial" w:hAnsi="Arial" w:cs="Arial"/>
        </w:rPr>
      </w:pPr>
      <w:r w:rsidRPr="00AC3F7F">
        <w:rPr>
          <w:rFonts w:ascii="Arial" w:hAnsi="Arial" w:cs="Arial"/>
        </w:rPr>
        <w:t>Marketing Strategies</w:t>
      </w:r>
    </w:p>
    <w:p w14:paraId="332A7456" w14:textId="77777777" w:rsidR="00AC3F7F" w:rsidRPr="00AC3F7F" w:rsidRDefault="00AC3F7F" w:rsidP="00AC3F7F">
      <w:pPr>
        <w:spacing w:line="360" w:lineRule="auto"/>
        <w:jc w:val="both"/>
        <w:rPr>
          <w:rFonts w:ascii="Arial" w:hAnsi="Arial" w:cs="Arial"/>
        </w:rPr>
      </w:pPr>
    </w:p>
    <w:p w14:paraId="7EBDC701" w14:textId="77777777" w:rsidR="00AC3F7F" w:rsidRPr="00AC3F7F" w:rsidRDefault="00AC3F7F" w:rsidP="00AC3F7F">
      <w:pPr>
        <w:spacing w:line="360" w:lineRule="auto"/>
        <w:jc w:val="both"/>
        <w:rPr>
          <w:rFonts w:ascii="Arial" w:hAnsi="Arial" w:cs="Arial"/>
        </w:rPr>
      </w:pPr>
      <w:r w:rsidRPr="00AC3F7F">
        <w:rPr>
          <w:rFonts w:ascii="Arial" w:hAnsi="Arial" w:cs="Arial"/>
        </w:rPr>
        <w:t>To attract these target audiences, the marketing mix (7Ps) – product, price, place, promotion, people, process, and physical evidence – will be carefully aligned to optimize the festival’s appeal and accessibility (Booms &amp; Bitner, 1981).</w:t>
      </w:r>
    </w:p>
    <w:p w14:paraId="5188614E" w14:textId="77777777" w:rsidR="00AC3F7F" w:rsidRPr="00AC3F7F" w:rsidRDefault="00AC3F7F" w:rsidP="00AC3F7F">
      <w:pPr>
        <w:spacing w:line="360" w:lineRule="auto"/>
        <w:jc w:val="both"/>
        <w:rPr>
          <w:rFonts w:ascii="Arial" w:hAnsi="Arial" w:cs="Arial"/>
        </w:rPr>
      </w:pPr>
    </w:p>
    <w:p w14:paraId="7809D58F" w14:textId="77777777" w:rsidR="00AC3F7F" w:rsidRPr="00AC3F7F" w:rsidRDefault="00AC3F7F" w:rsidP="00AC3F7F">
      <w:pPr>
        <w:spacing w:line="360" w:lineRule="auto"/>
        <w:jc w:val="both"/>
        <w:rPr>
          <w:rFonts w:ascii="Arial" w:hAnsi="Arial" w:cs="Arial"/>
        </w:rPr>
      </w:pPr>
      <w:r w:rsidRPr="00AC3F7F">
        <w:rPr>
          <w:rFonts w:ascii="Arial" w:hAnsi="Arial" w:cs="Arial"/>
        </w:rPr>
        <w:t>Product: The event will deliver unique family-friendly winter camping experiences featuring curated activities, educational workshops, and community engagement, aligning with experiential marketing theory (Pine &amp; Gilmore, 1999).</w:t>
      </w:r>
    </w:p>
    <w:p w14:paraId="2C52C231" w14:textId="77777777" w:rsidR="00AC3F7F" w:rsidRPr="00AC3F7F" w:rsidRDefault="00AC3F7F" w:rsidP="00AC3F7F">
      <w:pPr>
        <w:spacing w:line="360" w:lineRule="auto"/>
        <w:jc w:val="both"/>
        <w:rPr>
          <w:rFonts w:ascii="Arial" w:hAnsi="Arial" w:cs="Arial"/>
        </w:rPr>
      </w:pPr>
    </w:p>
    <w:p w14:paraId="7DF0935C" w14:textId="5753E9CB" w:rsidR="00AC3F7F" w:rsidRPr="00AC3F7F" w:rsidRDefault="00AC3F7F" w:rsidP="00AC3F7F">
      <w:pPr>
        <w:spacing w:line="360" w:lineRule="auto"/>
        <w:jc w:val="both"/>
        <w:rPr>
          <w:rFonts w:ascii="Arial" w:hAnsi="Arial" w:cs="Arial"/>
        </w:rPr>
      </w:pPr>
      <w:r w:rsidRPr="00AC3F7F">
        <w:rPr>
          <w:rFonts w:ascii="Arial" w:hAnsi="Arial" w:cs="Arial"/>
        </w:rPr>
        <w:t>Price: Flexible pricing models, including early bird discounts and family bundle packages, will enhance accessibility (Andrews et al., 2020). Pricing strategies align with Kotler's pricing model, balancing affordability with perceived value for family-</w:t>
      </w:r>
      <w:r w:rsidR="008B102B" w:rsidRPr="00AC3F7F">
        <w:rPr>
          <w:rFonts w:ascii="Arial" w:hAnsi="Arial" w:cs="Arial"/>
        </w:rPr>
        <w:t>centred</w:t>
      </w:r>
      <w:r w:rsidRPr="00AC3F7F">
        <w:rPr>
          <w:rFonts w:ascii="Arial" w:hAnsi="Arial" w:cs="Arial"/>
        </w:rPr>
        <w:t xml:space="preserve"> experiences.</w:t>
      </w:r>
    </w:p>
    <w:p w14:paraId="11522E28" w14:textId="77777777" w:rsidR="00AC3F7F" w:rsidRPr="00AC3F7F" w:rsidRDefault="00AC3F7F" w:rsidP="00AC3F7F">
      <w:pPr>
        <w:spacing w:line="360" w:lineRule="auto"/>
        <w:jc w:val="both"/>
        <w:rPr>
          <w:rFonts w:ascii="Arial" w:hAnsi="Arial" w:cs="Arial"/>
        </w:rPr>
      </w:pPr>
    </w:p>
    <w:p w14:paraId="18C16038" w14:textId="77777777" w:rsidR="00AC3F7F" w:rsidRPr="00AC3F7F" w:rsidRDefault="00AC3F7F" w:rsidP="00AC3F7F">
      <w:pPr>
        <w:spacing w:line="360" w:lineRule="auto"/>
        <w:jc w:val="both"/>
        <w:rPr>
          <w:rFonts w:ascii="Arial" w:hAnsi="Arial" w:cs="Arial"/>
        </w:rPr>
      </w:pPr>
      <w:r w:rsidRPr="00AC3F7F">
        <w:rPr>
          <w:rFonts w:ascii="Arial" w:hAnsi="Arial" w:cs="Arial"/>
        </w:rPr>
        <w:t>Place: Held at the accessible Frosty Pines Campsite, the festival’s location capitalizes on geographic proximity for regional families, enhancing convenience and appeal.</w:t>
      </w:r>
    </w:p>
    <w:p w14:paraId="4D94F3D9" w14:textId="77777777" w:rsidR="00AC3F7F" w:rsidRPr="00AC3F7F" w:rsidRDefault="00AC3F7F" w:rsidP="00AC3F7F">
      <w:pPr>
        <w:spacing w:line="360" w:lineRule="auto"/>
        <w:jc w:val="both"/>
        <w:rPr>
          <w:rFonts w:ascii="Arial" w:hAnsi="Arial" w:cs="Arial"/>
        </w:rPr>
      </w:pPr>
    </w:p>
    <w:p w14:paraId="665BABD0" w14:textId="77777777" w:rsidR="00AC3F7F" w:rsidRPr="00AC3F7F" w:rsidRDefault="00AC3F7F" w:rsidP="00AC3F7F">
      <w:pPr>
        <w:spacing w:line="360" w:lineRule="auto"/>
        <w:jc w:val="both"/>
        <w:rPr>
          <w:rFonts w:ascii="Arial" w:hAnsi="Arial" w:cs="Arial"/>
        </w:rPr>
      </w:pPr>
      <w:r w:rsidRPr="00AC3F7F">
        <w:rPr>
          <w:rFonts w:ascii="Arial" w:hAnsi="Arial" w:cs="Arial"/>
        </w:rPr>
        <w:t>Promotion: A comprehensive marketing plan will deploy both digital and community-based strategies:</w:t>
      </w:r>
    </w:p>
    <w:p w14:paraId="65DB3E8D" w14:textId="77777777" w:rsidR="00AC3F7F" w:rsidRPr="00AC3F7F" w:rsidRDefault="00AC3F7F" w:rsidP="00AC3F7F">
      <w:pPr>
        <w:spacing w:line="360" w:lineRule="auto"/>
        <w:jc w:val="both"/>
        <w:rPr>
          <w:rFonts w:ascii="Arial" w:hAnsi="Arial" w:cs="Arial"/>
        </w:rPr>
      </w:pPr>
    </w:p>
    <w:p w14:paraId="26FB87F5" w14:textId="77777777" w:rsidR="00AC3F7F" w:rsidRPr="00AC3F7F" w:rsidRDefault="00AC3F7F" w:rsidP="00AC3F7F">
      <w:pPr>
        <w:spacing w:line="360" w:lineRule="auto"/>
        <w:jc w:val="both"/>
        <w:rPr>
          <w:rFonts w:ascii="Arial" w:hAnsi="Arial" w:cs="Arial"/>
        </w:rPr>
      </w:pPr>
      <w:r w:rsidRPr="00AC3F7F">
        <w:rPr>
          <w:rFonts w:ascii="Arial" w:hAnsi="Arial" w:cs="Arial"/>
        </w:rPr>
        <w:t>Digital Marketing: Social media (Facebook, Instagram, Twitter) will be central for reaching family audiences, promoting interactive event teasers, polls, and family-oriented content (Roberts, 2020; Armstrong &amp; Kotler, 2021).</w:t>
      </w:r>
    </w:p>
    <w:p w14:paraId="1A9B8897" w14:textId="77777777" w:rsidR="00AC3F7F" w:rsidRPr="00AC3F7F" w:rsidRDefault="00AC3F7F" w:rsidP="00AC3F7F">
      <w:pPr>
        <w:spacing w:line="360" w:lineRule="auto"/>
        <w:jc w:val="both"/>
        <w:rPr>
          <w:rFonts w:ascii="Arial" w:hAnsi="Arial" w:cs="Arial"/>
        </w:rPr>
      </w:pPr>
      <w:r w:rsidRPr="00AC3F7F">
        <w:rPr>
          <w:rFonts w:ascii="Arial" w:hAnsi="Arial" w:cs="Arial"/>
        </w:rPr>
        <w:t>Influencer Partnerships: Collaborating with family and outdoor lifestyle influencers expands reach and builds trust (Smith &amp; Taylor, 2022).</w:t>
      </w:r>
    </w:p>
    <w:p w14:paraId="5BD3C060" w14:textId="77777777" w:rsidR="00AC3F7F" w:rsidRPr="00AC3F7F" w:rsidRDefault="00AC3F7F" w:rsidP="00AC3F7F">
      <w:pPr>
        <w:spacing w:line="360" w:lineRule="auto"/>
        <w:jc w:val="both"/>
        <w:rPr>
          <w:rFonts w:ascii="Arial" w:hAnsi="Arial" w:cs="Arial"/>
        </w:rPr>
      </w:pPr>
      <w:r w:rsidRPr="00AC3F7F">
        <w:rPr>
          <w:rFonts w:ascii="Arial" w:hAnsi="Arial" w:cs="Arial"/>
        </w:rPr>
        <w:t>Community Collaborations: Partnering with local schools, businesses, and media aligns with the segmentation strategy and emphasizes the event’s local roots (Mair, 2019).</w:t>
      </w:r>
    </w:p>
    <w:p w14:paraId="65881391" w14:textId="77777777" w:rsidR="00AC3F7F" w:rsidRPr="00AC3F7F" w:rsidRDefault="00AC3F7F" w:rsidP="00AC3F7F">
      <w:pPr>
        <w:spacing w:line="360" w:lineRule="auto"/>
        <w:jc w:val="both"/>
        <w:rPr>
          <w:rFonts w:ascii="Arial" w:hAnsi="Arial" w:cs="Arial"/>
        </w:rPr>
      </w:pPr>
      <w:r w:rsidRPr="00AC3F7F">
        <w:rPr>
          <w:rFonts w:ascii="Arial" w:hAnsi="Arial" w:cs="Arial"/>
        </w:rPr>
        <w:t>People: Staff and volunteers trained in customer service will ensure positive attendee experiences, reflecting internal marketing practices that enhance brand reputation (Parasuraman, Zeithaml, &amp; Berry, 1985).</w:t>
      </w:r>
    </w:p>
    <w:p w14:paraId="306382B6" w14:textId="77777777" w:rsidR="00AC3F7F" w:rsidRPr="00AC3F7F" w:rsidRDefault="00AC3F7F" w:rsidP="00AC3F7F">
      <w:pPr>
        <w:spacing w:line="360" w:lineRule="auto"/>
        <w:jc w:val="both"/>
        <w:rPr>
          <w:rFonts w:ascii="Arial" w:hAnsi="Arial" w:cs="Arial"/>
        </w:rPr>
      </w:pPr>
    </w:p>
    <w:p w14:paraId="749A3C35" w14:textId="77777777" w:rsidR="00AC3F7F" w:rsidRPr="00AC3F7F" w:rsidRDefault="00AC3F7F" w:rsidP="00AC3F7F">
      <w:pPr>
        <w:spacing w:line="360" w:lineRule="auto"/>
        <w:jc w:val="both"/>
        <w:rPr>
          <w:rFonts w:ascii="Arial" w:hAnsi="Arial" w:cs="Arial"/>
        </w:rPr>
      </w:pPr>
      <w:r w:rsidRPr="00AC3F7F">
        <w:rPr>
          <w:rFonts w:ascii="Arial" w:hAnsi="Arial" w:cs="Arial"/>
        </w:rPr>
        <w:t>Process: Streamlined ticket purchasing through an event website and on-site registration options create a seamless entry experience. Efficient customer service processes, including rapid responses on social media, build attendee confidence.</w:t>
      </w:r>
    </w:p>
    <w:p w14:paraId="5C04B104" w14:textId="77777777" w:rsidR="00AC3F7F" w:rsidRPr="00AC3F7F" w:rsidRDefault="00AC3F7F" w:rsidP="00AC3F7F">
      <w:pPr>
        <w:spacing w:line="360" w:lineRule="auto"/>
        <w:jc w:val="both"/>
        <w:rPr>
          <w:rFonts w:ascii="Arial" w:hAnsi="Arial" w:cs="Arial"/>
        </w:rPr>
      </w:pPr>
    </w:p>
    <w:p w14:paraId="3B07D8B8" w14:textId="77777777" w:rsidR="00AC3F7F" w:rsidRPr="00AC3F7F" w:rsidRDefault="00AC3F7F" w:rsidP="00AC3F7F">
      <w:pPr>
        <w:spacing w:line="360" w:lineRule="auto"/>
        <w:jc w:val="both"/>
        <w:rPr>
          <w:rFonts w:ascii="Arial" w:hAnsi="Arial" w:cs="Arial"/>
        </w:rPr>
      </w:pPr>
      <w:r w:rsidRPr="00AC3F7F">
        <w:rPr>
          <w:rFonts w:ascii="Arial" w:hAnsi="Arial" w:cs="Arial"/>
        </w:rPr>
        <w:t>Physical Evidence: On-site branding, themed decorations, and interactive signage provide tangible elements that enrich the event’s aesthetic and brand experience (Schmitt, 2019).</w:t>
      </w:r>
    </w:p>
    <w:p w14:paraId="3711E4C2" w14:textId="77777777" w:rsidR="00AC3F7F" w:rsidRPr="00AC3F7F" w:rsidRDefault="00AC3F7F" w:rsidP="00AC3F7F">
      <w:pPr>
        <w:spacing w:line="360" w:lineRule="auto"/>
        <w:jc w:val="both"/>
        <w:rPr>
          <w:rFonts w:ascii="Arial" w:hAnsi="Arial" w:cs="Arial"/>
        </w:rPr>
      </w:pPr>
    </w:p>
    <w:p w14:paraId="4481BF1E" w14:textId="77777777" w:rsidR="00AC3F7F" w:rsidRPr="00AC3F7F" w:rsidRDefault="00AC3F7F" w:rsidP="00AC3F7F">
      <w:pPr>
        <w:spacing w:line="360" w:lineRule="auto"/>
        <w:jc w:val="both"/>
        <w:rPr>
          <w:rFonts w:ascii="Arial" w:hAnsi="Arial" w:cs="Arial"/>
        </w:rPr>
      </w:pPr>
      <w:r w:rsidRPr="00AC3F7F">
        <w:rPr>
          <w:rFonts w:ascii="Arial" w:hAnsi="Arial" w:cs="Arial"/>
        </w:rPr>
        <w:t>Conclusion</w:t>
      </w:r>
    </w:p>
    <w:p w14:paraId="408DB72B" w14:textId="77777777" w:rsidR="00AC3F7F" w:rsidRPr="00AC3F7F" w:rsidRDefault="00AC3F7F" w:rsidP="00AC3F7F">
      <w:pPr>
        <w:spacing w:line="360" w:lineRule="auto"/>
        <w:jc w:val="both"/>
        <w:rPr>
          <w:rFonts w:ascii="Arial" w:hAnsi="Arial" w:cs="Arial"/>
        </w:rPr>
      </w:pPr>
    </w:p>
    <w:p w14:paraId="1BA47CA6" w14:textId="42B25AA3" w:rsidR="00FE53F4" w:rsidRPr="00FE53F4" w:rsidRDefault="00AC3F7F" w:rsidP="00AC3F7F">
      <w:pPr>
        <w:spacing w:line="360" w:lineRule="auto"/>
        <w:jc w:val="both"/>
        <w:rPr>
          <w:rFonts w:ascii="Arial" w:hAnsi="Arial" w:cs="Arial"/>
        </w:rPr>
      </w:pPr>
      <w:r w:rsidRPr="00AC3F7F">
        <w:rPr>
          <w:rFonts w:ascii="Arial" w:hAnsi="Arial" w:cs="Arial"/>
        </w:rPr>
        <w:t xml:space="preserve">By strategically leveraging SMART objectives, target audience segmentation, and an integrated marketing mix, the Winter Wonderland Camping Festival aims to establish </w:t>
      </w:r>
      <w:r w:rsidRPr="00AC3F7F">
        <w:rPr>
          <w:rFonts w:ascii="Arial" w:hAnsi="Arial" w:cs="Arial"/>
        </w:rPr>
        <w:lastRenderedPageBreak/>
        <w:t>a memorable family experience, foster community engagement, and promote sustainability. Employing a balanced approach to product, pricing, and promotion enables the festival to connect with diverse family audiences, while its mission aligns with environmental and community values. Through these strategies, the festival is poised to grow and thrive as a unique winter event that resonates with family-</w:t>
      </w:r>
      <w:r w:rsidR="008B102B" w:rsidRPr="00AC3F7F">
        <w:rPr>
          <w:rFonts w:ascii="Arial" w:hAnsi="Arial" w:cs="Arial"/>
        </w:rPr>
        <w:t>centred</w:t>
      </w:r>
      <w:r w:rsidRPr="00AC3F7F">
        <w:rPr>
          <w:rFonts w:ascii="Arial" w:hAnsi="Arial" w:cs="Arial"/>
        </w:rPr>
        <w:t>, eco-conscious consumers.</w:t>
      </w:r>
    </w:p>
    <w:p w14:paraId="704D0226" w14:textId="171013B0" w:rsidR="00FE53F4" w:rsidRPr="00FE53F4" w:rsidRDefault="00FE53F4" w:rsidP="00567972">
      <w:pPr>
        <w:spacing w:line="360" w:lineRule="auto"/>
        <w:jc w:val="both"/>
        <w:rPr>
          <w:rFonts w:ascii="Arial" w:hAnsi="Arial" w:cs="Arial"/>
        </w:rPr>
      </w:pPr>
      <w:r w:rsidRPr="00FE53F4">
        <w:rPr>
          <w:rFonts w:ascii="Arial" w:hAnsi="Arial" w:cs="Arial"/>
          <w:b/>
          <w:bCs/>
        </w:rPr>
        <w:t>Program and Activities</w:t>
      </w:r>
    </w:p>
    <w:p w14:paraId="55586FAD" w14:textId="77777777" w:rsidR="00FE53F4" w:rsidRPr="00FE53F4" w:rsidRDefault="00FE53F4" w:rsidP="00567972">
      <w:pPr>
        <w:spacing w:line="360" w:lineRule="auto"/>
        <w:jc w:val="both"/>
        <w:rPr>
          <w:rFonts w:ascii="Arial" w:hAnsi="Arial" w:cs="Arial"/>
        </w:rPr>
      </w:pPr>
      <w:r w:rsidRPr="00FE53F4">
        <w:rPr>
          <w:rFonts w:ascii="Arial" w:hAnsi="Arial" w:cs="Arial"/>
        </w:rPr>
        <w:t>The success of the Winter Wonderland Camping Festival hinges on a well-planned program that offers a variety of engaging activities for families. The festival will feature a blend of outdoor adventures, educational workshops, and holiday festivities to create an unforgettable experience. Key activities will include:</w:t>
      </w:r>
    </w:p>
    <w:p w14:paraId="3CC13410" w14:textId="77777777" w:rsidR="00FE53F4" w:rsidRPr="00FE53F4" w:rsidRDefault="00FE53F4" w:rsidP="00567972">
      <w:pPr>
        <w:numPr>
          <w:ilvl w:val="0"/>
          <w:numId w:val="4"/>
        </w:numPr>
        <w:spacing w:line="360" w:lineRule="auto"/>
        <w:jc w:val="both"/>
        <w:rPr>
          <w:rFonts w:ascii="Arial" w:hAnsi="Arial" w:cs="Arial"/>
        </w:rPr>
      </w:pPr>
      <w:r w:rsidRPr="00FE53F4">
        <w:rPr>
          <w:rFonts w:ascii="Arial" w:hAnsi="Arial" w:cs="Arial"/>
          <w:b/>
          <w:bCs/>
        </w:rPr>
        <w:t>Winter Camping Workshops</w:t>
      </w:r>
      <w:r w:rsidRPr="00FE53F4">
        <w:rPr>
          <w:rFonts w:ascii="Arial" w:hAnsi="Arial" w:cs="Arial"/>
        </w:rPr>
        <w:t>: Expert-led sessions will guide families in winter camping techniques, including setting up tents, building campfires, and preparing winter-friendly meals. These workshops will not only provide practical skills but also foster teamwork and family bonding (Schmitt, 2019).</w:t>
      </w:r>
    </w:p>
    <w:p w14:paraId="5AF71916" w14:textId="77777777" w:rsidR="00FE53F4" w:rsidRPr="00FE53F4" w:rsidRDefault="00FE53F4" w:rsidP="00567972">
      <w:pPr>
        <w:numPr>
          <w:ilvl w:val="0"/>
          <w:numId w:val="4"/>
        </w:numPr>
        <w:spacing w:line="360" w:lineRule="auto"/>
        <w:jc w:val="both"/>
        <w:rPr>
          <w:rFonts w:ascii="Arial" w:hAnsi="Arial" w:cs="Arial"/>
        </w:rPr>
      </w:pPr>
      <w:r w:rsidRPr="00FE53F4">
        <w:rPr>
          <w:rFonts w:ascii="Arial" w:hAnsi="Arial" w:cs="Arial"/>
          <w:b/>
          <w:bCs/>
        </w:rPr>
        <w:t>Outdoor Adventure Activities</w:t>
      </w:r>
      <w:r w:rsidRPr="00FE53F4">
        <w:rPr>
          <w:rFonts w:ascii="Arial" w:hAnsi="Arial" w:cs="Arial"/>
        </w:rPr>
        <w:t>: Various outdoor activities such as snowshoeing, sledding, and nature hikes will be offered. Guided tours will educate participants on local wildlife and the winter ecosystem, enhancing their appreciation of nature. According to Mair (2019), outdoor activities promote physical health and well-being, making them an essential component of the festival.</w:t>
      </w:r>
    </w:p>
    <w:p w14:paraId="548A4193" w14:textId="77777777" w:rsidR="00FE53F4" w:rsidRPr="00FE53F4" w:rsidRDefault="00FE53F4" w:rsidP="00567972">
      <w:pPr>
        <w:numPr>
          <w:ilvl w:val="0"/>
          <w:numId w:val="4"/>
        </w:numPr>
        <w:spacing w:line="360" w:lineRule="auto"/>
        <w:jc w:val="both"/>
        <w:rPr>
          <w:rFonts w:ascii="Arial" w:hAnsi="Arial" w:cs="Arial"/>
        </w:rPr>
      </w:pPr>
      <w:r w:rsidRPr="00FE53F4">
        <w:rPr>
          <w:rFonts w:ascii="Arial" w:hAnsi="Arial" w:cs="Arial"/>
          <w:b/>
          <w:bCs/>
        </w:rPr>
        <w:t>Holiday Craft Stations</w:t>
      </w:r>
      <w:r w:rsidRPr="00FE53F4">
        <w:rPr>
          <w:rFonts w:ascii="Arial" w:hAnsi="Arial" w:cs="Arial"/>
        </w:rPr>
        <w:t xml:space="preserve">: Families will have the opportunity to create holiday-themed crafts, such as ornaments and wreaths, using natural materials. This </w:t>
      </w:r>
      <w:proofErr w:type="gramStart"/>
      <w:r w:rsidRPr="00FE53F4">
        <w:rPr>
          <w:rFonts w:ascii="Arial" w:hAnsi="Arial" w:cs="Arial"/>
        </w:rPr>
        <w:t>hands-on</w:t>
      </w:r>
      <w:proofErr w:type="gramEnd"/>
      <w:r w:rsidRPr="00FE53F4">
        <w:rPr>
          <w:rFonts w:ascii="Arial" w:hAnsi="Arial" w:cs="Arial"/>
        </w:rPr>
        <w:t xml:space="preserve"> activity encourages creativity and provides a fun way to celebrate the season. These crafts can also serve as keepsakes to remind families of their experience at the festival.</w:t>
      </w:r>
    </w:p>
    <w:p w14:paraId="57028369" w14:textId="041135E2" w:rsidR="00FE53F4" w:rsidRPr="00FE53F4" w:rsidRDefault="00FE53F4" w:rsidP="00567972">
      <w:pPr>
        <w:numPr>
          <w:ilvl w:val="0"/>
          <w:numId w:val="4"/>
        </w:numPr>
        <w:spacing w:line="360" w:lineRule="auto"/>
        <w:jc w:val="both"/>
        <w:rPr>
          <w:rFonts w:ascii="Arial" w:hAnsi="Arial" w:cs="Arial"/>
        </w:rPr>
      </w:pPr>
      <w:r w:rsidRPr="00FE53F4">
        <w:rPr>
          <w:rFonts w:ascii="Arial" w:hAnsi="Arial" w:cs="Arial"/>
          <w:b/>
          <w:bCs/>
        </w:rPr>
        <w:t>Culinary Experiences</w:t>
      </w:r>
      <w:r w:rsidRPr="00FE53F4">
        <w:rPr>
          <w:rFonts w:ascii="Arial" w:hAnsi="Arial" w:cs="Arial"/>
        </w:rPr>
        <w:t xml:space="preserve">: Food plays a crucial role in creating a festive atmosphere. The festival will feature a variety of food vendors offering seasonal treats, hot beverages, and local delicacies. Cooking demonstrations will </w:t>
      </w:r>
      <w:r w:rsidR="008B102B" w:rsidRPr="00FE53F4">
        <w:rPr>
          <w:rFonts w:ascii="Arial" w:hAnsi="Arial" w:cs="Arial"/>
        </w:rPr>
        <w:t>highlight</w:t>
      </w:r>
      <w:r w:rsidRPr="00FE53F4">
        <w:rPr>
          <w:rFonts w:ascii="Arial" w:hAnsi="Arial" w:cs="Arial"/>
        </w:rPr>
        <w:t xml:space="preserve"> winter recipes that families can replicate at home. Food-related </w:t>
      </w:r>
      <w:r w:rsidRPr="00FE53F4">
        <w:rPr>
          <w:rFonts w:ascii="Arial" w:hAnsi="Arial" w:cs="Arial"/>
        </w:rPr>
        <w:lastRenderedPageBreak/>
        <w:t>activities will also encourage community engagement by inviting local chefs to participate (Roberts, 2020).</w:t>
      </w:r>
    </w:p>
    <w:p w14:paraId="16783946" w14:textId="77777777" w:rsidR="00FE53F4" w:rsidRPr="00FE53F4" w:rsidRDefault="00FE53F4" w:rsidP="00567972">
      <w:pPr>
        <w:numPr>
          <w:ilvl w:val="0"/>
          <w:numId w:val="4"/>
        </w:numPr>
        <w:spacing w:line="360" w:lineRule="auto"/>
        <w:jc w:val="both"/>
        <w:rPr>
          <w:rFonts w:ascii="Arial" w:hAnsi="Arial" w:cs="Arial"/>
        </w:rPr>
      </w:pPr>
      <w:r w:rsidRPr="00FE53F4">
        <w:rPr>
          <w:rFonts w:ascii="Arial" w:hAnsi="Arial" w:cs="Arial"/>
          <w:b/>
          <w:bCs/>
        </w:rPr>
        <w:t>Evening Events</w:t>
      </w:r>
      <w:r w:rsidRPr="00FE53F4">
        <w:rPr>
          <w:rFonts w:ascii="Arial" w:hAnsi="Arial" w:cs="Arial"/>
        </w:rPr>
        <w:t>: Evening programming will include a lantern parade, storytelling around the campfire, and a holiday movie screening under the stars. These events will foster a sense of community and provide a cozy atmosphere for families to unwind after a day of activities.</w:t>
      </w:r>
    </w:p>
    <w:p w14:paraId="1D39FC03" w14:textId="77777777" w:rsidR="00FE53F4" w:rsidRPr="00FE53F4" w:rsidRDefault="00FE53F4" w:rsidP="00567972">
      <w:pPr>
        <w:numPr>
          <w:ilvl w:val="0"/>
          <w:numId w:val="4"/>
        </w:numPr>
        <w:spacing w:line="360" w:lineRule="auto"/>
        <w:jc w:val="both"/>
        <w:rPr>
          <w:rFonts w:ascii="Arial" w:hAnsi="Arial" w:cs="Arial"/>
        </w:rPr>
      </w:pPr>
      <w:r w:rsidRPr="00FE53F4">
        <w:rPr>
          <w:rFonts w:ascii="Arial" w:hAnsi="Arial" w:cs="Arial"/>
          <w:b/>
          <w:bCs/>
        </w:rPr>
        <w:t>Live Entertainment</w:t>
      </w:r>
      <w:r w:rsidRPr="00FE53F4">
        <w:rPr>
          <w:rFonts w:ascii="Arial" w:hAnsi="Arial" w:cs="Arial"/>
        </w:rPr>
        <w:t>: Local musicians and performers will enhance the festive atmosphere by providing live music and entertainment throughout the event. Highlighting local talent aligns with the festival's objective of promoting community engagement and supporting local artists (Silvers, 2021).</w:t>
      </w:r>
    </w:p>
    <w:p w14:paraId="5485C0CD" w14:textId="77777777" w:rsidR="00FE53F4" w:rsidRPr="00FE53F4" w:rsidRDefault="00FE53F4" w:rsidP="00567972">
      <w:pPr>
        <w:spacing w:line="360" w:lineRule="auto"/>
        <w:jc w:val="both"/>
        <w:rPr>
          <w:rFonts w:ascii="Arial" w:hAnsi="Arial" w:cs="Arial"/>
        </w:rPr>
      </w:pPr>
      <w:r w:rsidRPr="00FE53F4">
        <w:rPr>
          <w:rFonts w:ascii="Arial" w:hAnsi="Arial" w:cs="Arial"/>
          <w:b/>
          <w:bCs/>
        </w:rPr>
        <w:t>Logistical Considerations</w:t>
      </w:r>
    </w:p>
    <w:p w14:paraId="2A425DC7" w14:textId="77777777" w:rsidR="00FE53F4" w:rsidRPr="00FE53F4" w:rsidRDefault="00FE53F4" w:rsidP="00567972">
      <w:pPr>
        <w:spacing w:line="360" w:lineRule="auto"/>
        <w:jc w:val="both"/>
        <w:rPr>
          <w:rFonts w:ascii="Arial" w:hAnsi="Arial" w:cs="Arial"/>
        </w:rPr>
      </w:pPr>
      <w:r w:rsidRPr="00FE53F4">
        <w:rPr>
          <w:rFonts w:ascii="Arial" w:hAnsi="Arial" w:cs="Arial"/>
        </w:rPr>
        <w:t>Successful execution of the Winter Wonderland Camping Festival requires meticulous planning and coordination across various logistical aspects:</w:t>
      </w:r>
    </w:p>
    <w:p w14:paraId="4F1464F2" w14:textId="77777777" w:rsidR="00FE53F4" w:rsidRPr="00FE53F4" w:rsidRDefault="00FE53F4" w:rsidP="00567972">
      <w:pPr>
        <w:numPr>
          <w:ilvl w:val="0"/>
          <w:numId w:val="5"/>
        </w:numPr>
        <w:spacing w:line="360" w:lineRule="auto"/>
        <w:jc w:val="both"/>
        <w:rPr>
          <w:rFonts w:ascii="Arial" w:hAnsi="Arial" w:cs="Arial"/>
        </w:rPr>
      </w:pPr>
      <w:r w:rsidRPr="00FE53F4">
        <w:rPr>
          <w:rFonts w:ascii="Arial" w:hAnsi="Arial" w:cs="Arial"/>
          <w:b/>
          <w:bCs/>
        </w:rPr>
        <w:t>Venue Setup</w:t>
      </w:r>
      <w:r w:rsidRPr="00FE53F4">
        <w:rPr>
          <w:rFonts w:ascii="Arial" w:hAnsi="Arial" w:cs="Arial"/>
        </w:rPr>
        <w:t>: Frosty Pines Campsite will be transformed into a winter wonderland through decorations, signage, and activity zones. A layout plan will ensure a smooth flow of foot traffic and provide designated areas for activities, food vendors, and rest zones. The campsite's natural beauty will be accentuated with lights and holiday decor to create a magical atmosphere.</w:t>
      </w:r>
    </w:p>
    <w:p w14:paraId="5C7186F5" w14:textId="77777777" w:rsidR="00FE53F4" w:rsidRPr="00FE53F4" w:rsidRDefault="00FE53F4" w:rsidP="00567972">
      <w:pPr>
        <w:numPr>
          <w:ilvl w:val="0"/>
          <w:numId w:val="5"/>
        </w:numPr>
        <w:spacing w:line="360" w:lineRule="auto"/>
        <w:jc w:val="both"/>
        <w:rPr>
          <w:rFonts w:ascii="Arial" w:hAnsi="Arial" w:cs="Arial"/>
        </w:rPr>
      </w:pPr>
      <w:r w:rsidRPr="00FE53F4">
        <w:rPr>
          <w:rFonts w:ascii="Arial" w:hAnsi="Arial" w:cs="Arial"/>
          <w:b/>
          <w:bCs/>
        </w:rPr>
        <w:t>Permits and Regulations</w:t>
      </w:r>
      <w:r w:rsidRPr="00FE53F4">
        <w:rPr>
          <w:rFonts w:ascii="Arial" w:hAnsi="Arial" w:cs="Arial"/>
        </w:rPr>
        <w:t>: Securing necessary permits for hosting the festival will be a priority. This includes obtaining permissions for event activities, food sales, and any required safety measures. Compliance with local regulations and safety guidelines is crucial for the event’s success.</w:t>
      </w:r>
    </w:p>
    <w:p w14:paraId="0A534631" w14:textId="77777777" w:rsidR="00FE53F4" w:rsidRPr="00FE53F4" w:rsidRDefault="00FE53F4" w:rsidP="00567972">
      <w:pPr>
        <w:numPr>
          <w:ilvl w:val="0"/>
          <w:numId w:val="5"/>
        </w:numPr>
        <w:spacing w:line="360" w:lineRule="auto"/>
        <w:jc w:val="both"/>
        <w:rPr>
          <w:rFonts w:ascii="Arial" w:hAnsi="Arial" w:cs="Arial"/>
        </w:rPr>
      </w:pPr>
      <w:r w:rsidRPr="00FE53F4">
        <w:rPr>
          <w:rFonts w:ascii="Arial" w:hAnsi="Arial" w:cs="Arial"/>
          <w:b/>
          <w:bCs/>
        </w:rPr>
        <w:t>Staffing and Volunteers</w:t>
      </w:r>
      <w:r w:rsidRPr="00FE53F4">
        <w:rPr>
          <w:rFonts w:ascii="Arial" w:hAnsi="Arial" w:cs="Arial"/>
        </w:rPr>
        <w:t xml:space="preserve">: A </w:t>
      </w:r>
      <w:proofErr w:type="gramStart"/>
      <w:r w:rsidRPr="00FE53F4">
        <w:rPr>
          <w:rFonts w:ascii="Arial" w:hAnsi="Arial" w:cs="Arial"/>
        </w:rPr>
        <w:t>dedicated</w:t>
      </w:r>
      <w:proofErr w:type="gramEnd"/>
      <w:r w:rsidRPr="00FE53F4">
        <w:rPr>
          <w:rFonts w:ascii="Arial" w:hAnsi="Arial" w:cs="Arial"/>
        </w:rPr>
        <w:t xml:space="preserve"> team of staff and volunteers will be essential for managing the festival. Responsibilities will include overseeing activities, assisting vendors, and providing customer service. Training sessions will prepare staff and volunteers to </w:t>
      </w:r>
      <w:proofErr w:type="gramStart"/>
      <w:r w:rsidRPr="00FE53F4">
        <w:rPr>
          <w:rFonts w:ascii="Arial" w:hAnsi="Arial" w:cs="Arial"/>
        </w:rPr>
        <w:t>handle</w:t>
      </w:r>
      <w:proofErr w:type="gramEnd"/>
      <w:r w:rsidRPr="00FE53F4">
        <w:rPr>
          <w:rFonts w:ascii="Arial" w:hAnsi="Arial" w:cs="Arial"/>
        </w:rPr>
        <w:t xml:space="preserve"> inquiries and ensure a positive experience for attendees.</w:t>
      </w:r>
    </w:p>
    <w:p w14:paraId="37B86978" w14:textId="77777777" w:rsidR="00FE53F4" w:rsidRPr="00FE53F4" w:rsidRDefault="00FE53F4" w:rsidP="00567972">
      <w:pPr>
        <w:numPr>
          <w:ilvl w:val="0"/>
          <w:numId w:val="5"/>
        </w:numPr>
        <w:spacing w:line="360" w:lineRule="auto"/>
        <w:jc w:val="both"/>
        <w:rPr>
          <w:rFonts w:ascii="Arial" w:hAnsi="Arial" w:cs="Arial"/>
        </w:rPr>
      </w:pPr>
      <w:r w:rsidRPr="00FE53F4">
        <w:rPr>
          <w:rFonts w:ascii="Arial" w:hAnsi="Arial" w:cs="Arial"/>
          <w:b/>
          <w:bCs/>
        </w:rPr>
        <w:t>Safety and Emergency Plans</w:t>
      </w:r>
      <w:r w:rsidRPr="00FE53F4">
        <w:rPr>
          <w:rFonts w:ascii="Arial" w:hAnsi="Arial" w:cs="Arial"/>
        </w:rPr>
        <w:t xml:space="preserve">: Safety is paramount at outdoor events, particularly during winter. Comprehensive safety protocols, including first aid stations, clear signage for emergency exits, and training for staff on emergency </w:t>
      </w:r>
      <w:r w:rsidRPr="00FE53F4">
        <w:rPr>
          <w:rFonts w:ascii="Arial" w:hAnsi="Arial" w:cs="Arial"/>
        </w:rPr>
        <w:lastRenderedPageBreak/>
        <w:t>procedures, will be established. Ensuring accessibility for families with special needs will also be a key consideration (Schmitt, 2019).</w:t>
      </w:r>
    </w:p>
    <w:p w14:paraId="38B2E5C1" w14:textId="77777777" w:rsidR="00FE53F4" w:rsidRPr="00FE53F4" w:rsidRDefault="00FE53F4" w:rsidP="00567972">
      <w:pPr>
        <w:numPr>
          <w:ilvl w:val="0"/>
          <w:numId w:val="5"/>
        </w:numPr>
        <w:spacing w:line="360" w:lineRule="auto"/>
        <w:jc w:val="both"/>
        <w:rPr>
          <w:rFonts w:ascii="Arial" w:hAnsi="Arial" w:cs="Arial"/>
        </w:rPr>
      </w:pPr>
      <w:r w:rsidRPr="00FE53F4">
        <w:rPr>
          <w:rFonts w:ascii="Arial" w:hAnsi="Arial" w:cs="Arial"/>
          <w:b/>
          <w:bCs/>
        </w:rPr>
        <w:t>Transportation and Parking</w:t>
      </w:r>
      <w:r w:rsidRPr="00FE53F4">
        <w:rPr>
          <w:rFonts w:ascii="Arial" w:hAnsi="Arial" w:cs="Arial"/>
        </w:rPr>
        <w:t>: Arrangements for transportation to and from the campsite, as well as adequate parking, will be critical. Shuttle services from local public transport stations can be offered to ease access for families. Clear communication regarding transportation options will be provided on the event website.</w:t>
      </w:r>
    </w:p>
    <w:p w14:paraId="4224E9B1" w14:textId="77777777" w:rsidR="00FE53F4" w:rsidRPr="00FE53F4" w:rsidRDefault="00FE53F4" w:rsidP="00567972">
      <w:pPr>
        <w:numPr>
          <w:ilvl w:val="0"/>
          <w:numId w:val="5"/>
        </w:numPr>
        <w:spacing w:line="360" w:lineRule="auto"/>
        <w:jc w:val="both"/>
        <w:rPr>
          <w:rFonts w:ascii="Arial" w:hAnsi="Arial" w:cs="Arial"/>
        </w:rPr>
      </w:pPr>
      <w:r w:rsidRPr="00FE53F4">
        <w:rPr>
          <w:rFonts w:ascii="Arial" w:hAnsi="Arial" w:cs="Arial"/>
          <w:b/>
          <w:bCs/>
        </w:rPr>
        <w:t>Sustainability Practices</w:t>
      </w:r>
      <w:r w:rsidRPr="00FE53F4">
        <w:rPr>
          <w:rFonts w:ascii="Arial" w:hAnsi="Arial" w:cs="Arial"/>
        </w:rPr>
        <w:t>: In line with the festival’s commitment to environmental education, sustainable practices will be integrated into all logistical aspects. This includes waste management strategies, recycling stations, and the use of eco-friendly materials for decorations and signage (Mair, 2019).</w:t>
      </w:r>
    </w:p>
    <w:p w14:paraId="1D25F735" w14:textId="77777777" w:rsidR="00FE53F4" w:rsidRPr="00567972" w:rsidRDefault="00FE53F4" w:rsidP="00567972">
      <w:pPr>
        <w:spacing w:line="360" w:lineRule="auto"/>
        <w:jc w:val="both"/>
        <w:rPr>
          <w:rFonts w:ascii="Arial" w:hAnsi="Arial" w:cs="Arial"/>
        </w:rPr>
      </w:pPr>
      <w:r w:rsidRPr="00FE53F4">
        <w:rPr>
          <w:rFonts w:ascii="Arial" w:hAnsi="Arial" w:cs="Arial"/>
        </w:rPr>
        <w:t>By carefully planning the program and logistical considerations, the Winter Wonderland Camping Festival will create an engaging, safe, and enjoyable experience for families while fostering community spirit and environmental awareness.</w:t>
      </w:r>
    </w:p>
    <w:p w14:paraId="4FE419E4" w14:textId="77777777" w:rsidR="00D86966" w:rsidRDefault="00D86966" w:rsidP="00567972">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D86966">
        <w:rPr>
          <w:rFonts w:ascii="Arial" w:eastAsia="Times New Roman" w:hAnsi="Arial" w:cs="Arial"/>
          <w:b/>
          <w:bCs/>
          <w:kern w:val="0"/>
          <w:lang w:eastAsia="en-GB"/>
          <w14:ligatures w14:val="none"/>
        </w:rPr>
        <w:t>Budget and Funding Sources</w:t>
      </w:r>
    </w:p>
    <w:p w14:paraId="34109BC7" w14:textId="76C640D0" w:rsidR="00AC3F7F" w:rsidRPr="00D86966" w:rsidRDefault="00AC3F7F" w:rsidP="00567972">
      <w:pPr>
        <w:spacing w:before="100" w:beforeAutospacing="1" w:after="100" w:afterAutospacing="1" w:line="360" w:lineRule="auto"/>
        <w:jc w:val="both"/>
        <w:outlineLvl w:val="2"/>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Appendix2</w:t>
      </w:r>
    </w:p>
    <w:p w14:paraId="7CC21791" w14:textId="77777777" w:rsidR="00D86966" w:rsidRPr="00D86966" w:rsidRDefault="00D86966" w:rsidP="00567972">
      <w:p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kern w:val="0"/>
          <w:lang w:eastAsia="en-GB"/>
          <w14:ligatures w14:val="none"/>
        </w:rPr>
        <w:t>A well-structured budget is essential for the successful implementation of the Winter Wonderland Camping Festival. The budget will outline all anticipated costs and potential revenue streams to ensure the festival's financial viability. Key components of the budget include:</w:t>
      </w:r>
    </w:p>
    <w:p w14:paraId="3D0F0A6A" w14:textId="77777777" w:rsidR="00D86966" w:rsidRPr="00D86966" w:rsidRDefault="00D86966" w:rsidP="00567972">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t>Cost Breakdown</w:t>
      </w:r>
      <w:r w:rsidRPr="00D86966">
        <w:rPr>
          <w:rFonts w:ascii="Arial" w:eastAsia="Times New Roman" w:hAnsi="Arial" w:cs="Arial"/>
          <w:kern w:val="0"/>
          <w:lang w:eastAsia="en-GB"/>
          <w14:ligatures w14:val="none"/>
        </w:rPr>
        <w:t>: The festival budget will categorize expenses into various sections, including:</w:t>
      </w:r>
    </w:p>
    <w:p w14:paraId="050F5E5A" w14:textId="77777777" w:rsidR="00D86966" w:rsidRPr="00D86966" w:rsidRDefault="00D86966" w:rsidP="00567972">
      <w:pPr>
        <w:numPr>
          <w:ilvl w:val="1"/>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t>Venue Rental</w:t>
      </w:r>
      <w:r w:rsidRPr="00D86966">
        <w:rPr>
          <w:rFonts w:ascii="Arial" w:eastAsia="Times New Roman" w:hAnsi="Arial" w:cs="Arial"/>
          <w:kern w:val="0"/>
          <w:lang w:eastAsia="en-GB"/>
          <w14:ligatures w14:val="none"/>
        </w:rPr>
        <w:t>: Costs associated with renting Frosty Pines Campsite and any necessary facilities. This is estimated at £2,500 for the duration of the festival.</w:t>
      </w:r>
    </w:p>
    <w:p w14:paraId="39A34E01" w14:textId="77777777" w:rsidR="00D86966" w:rsidRPr="00D86966" w:rsidRDefault="00D86966" w:rsidP="00567972">
      <w:pPr>
        <w:numPr>
          <w:ilvl w:val="1"/>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t>Permits and Insurance</w:t>
      </w:r>
      <w:r w:rsidRPr="00D86966">
        <w:rPr>
          <w:rFonts w:ascii="Arial" w:eastAsia="Times New Roman" w:hAnsi="Arial" w:cs="Arial"/>
          <w:kern w:val="0"/>
          <w:lang w:eastAsia="en-GB"/>
          <w14:ligatures w14:val="none"/>
        </w:rPr>
        <w:t>: Expenses related to obtaining required permits, insurance coverage, and compliance with safety regulations, estimated at £1,000.</w:t>
      </w:r>
    </w:p>
    <w:p w14:paraId="48F455C1" w14:textId="77777777" w:rsidR="00D86966" w:rsidRPr="00D86966" w:rsidRDefault="00D86966" w:rsidP="00567972">
      <w:pPr>
        <w:numPr>
          <w:ilvl w:val="1"/>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lastRenderedPageBreak/>
        <w:t>Staffing</w:t>
      </w:r>
      <w:r w:rsidRPr="00D86966">
        <w:rPr>
          <w:rFonts w:ascii="Arial" w:eastAsia="Times New Roman" w:hAnsi="Arial" w:cs="Arial"/>
          <w:kern w:val="0"/>
          <w:lang w:eastAsia="en-GB"/>
          <w14:ligatures w14:val="none"/>
        </w:rPr>
        <w:t>: Wages for event staff, including coordinators, volunteers, and security personnel. The total staffing budget is projected to be around £3,000.</w:t>
      </w:r>
    </w:p>
    <w:p w14:paraId="608A9B56" w14:textId="77777777" w:rsidR="00D86966" w:rsidRPr="00D86966" w:rsidRDefault="00D86966" w:rsidP="00567972">
      <w:pPr>
        <w:numPr>
          <w:ilvl w:val="1"/>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t>Marketing and Promotion</w:t>
      </w:r>
      <w:r w:rsidRPr="00D86966">
        <w:rPr>
          <w:rFonts w:ascii="Arial" w:eastAsia="Times New Roman" w:hAnsi="Arial" w:cs="Arial"/>
          <w:kern w:val="0"/>
          <w:lang w:eastAsia="en-GB"/>
          <w14:ligatures w14:val="none"/>
        </w:rPr>
        <w:t>: Costs for advertising the festival, including social media campaigns, flyers, and banners to attract families and participants. The budget for marketing is set at £1,500.</w:t>
      </w:r>
    </w:p>
    <w:p w14:paraId="4076245C" w14:textId="77777777" w:rsidR="00D86966" w:rsidRPr="00D86966" w:rsidRDefault="00D86966" w:rsidP="00567972">
      <w:pPr>
        <w:numPr>
          <w:ilvl w:val="1"/>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t>Equipment Rental</w:t>
      </w:r>
      <w:r w:rsidRPr="00D86966">
        <w:rPr>
          <w:rFonts w:ascii="Arial" w:eastAsia="Times New Roman" w:hAnsi="Arial" w:cs="Arial"/>
          <w:kern w:val="0"/>
          <w:lang w:eastAsia="en-GB"/>
          <w14:ligatures w14:val="none"/>
        </w:rPr>
        <w:t>: Fees for renting tents, chairs, audio-visual equipment, and other necessary supplies for activities. This category is estimated at £2,000.</w:t>
      </w:r>
    </w:p>
    <w:p w14:paraId="0F5DA967" w14:textId="77777777" w:rsidR="00D86966" w:rsidRPr="00D86966" w:rsidRDefault="00D86966" w:rsidP="00567972">
      <w:pPr>
        <w:numPr>
          <w:ilvl w:val="1"/>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t>Catering and Food Supplies</w:t>
      </w:r>
      <w:r w:rsidRPr="00D86966">
        <w:rPr>
          <w:rFonts w:ascii="Arial" w:eastAsia="Times New Roman" w:hAnsi="Arial" w:cs="Arial"/>
          <w:kern w:val="0"/>
          <w:lang w:eastAsia="en-GB"/>
          <w14:ligatures w14:val="none"/>
        </w:rPr>
        <w:t>: Budgeting for food vendors and materials for culinary demonstrations is expected to total £4,000.</w:t>
      </w:r>
    </w:p>
    <w:p w14:paraId="17388EF1" w14:textId="77777777" w:rsidR="00D86966" w:rsidRPr="00D86966" w:rsidRDefault="00D86966" w:rsidP="00567972">
      <w:pPr>
        <w:numPr>
          <w:ilvl w:val="1"/>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t>Decorations and Materials</w:t>
      </w:r>
      <w:r w:rsidRPr="00D86966">
        <w:rPr>
          <w:rFonts w:ascii="Arial" w:eastAsia="Times New Roman" w:hAnsi="Arial" w:cs="Arial"/>
          <w:kern w:val="0"/>
          <w:lang w:eastAsia="en-GB"/>
          <w14:ligatures w14:val="none"/>
        </w:rPr>
        <w:t>: Expenses for decorations, craft supplies, and any other materials needed for activities are estimated at £1,000 (Roberts, 2020).</w:t>
      </w:r>
    </w:p>
    <w:p w14:paraId="6FD061B4" w14:textId="77777777" w:rsidR="00D86966" w:rsidRPr="00D86966" w:rsidRDefault="00D86966" w:rsidP="00567972">
      <w:pPr>
        <w:numPr>
          <w:ilvl w:val="0"/>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t>Funding Sources</w:t>
      </w:r>
      <w:r w:rsidRPr="00D86966">
        <w:rPr>
          <w:rFonts w:ascii="Arial" w:eastAsia="Times New Roman" w:hAnsi="Arial" w:cs="Arial"/>
          <w:kern w:val="0"/>
          <w:lang w:eastAsia="en-GB"/>
          <w14:ligatures w14:val="none"/>
        </w:rPr>
        <w:t>: To ensure financial sustainability, the festival will explore various funding sources, including:</w:t>
      </w:r>
    </w:p>
    <w:p w14:paraId="28413266" w14:textId="77777777" w:rsidR="00D86966" w:rsidRPr="00D86966" w:rsidRDefault="00D86966" w:rsidP="00567972">
      <w:pPr>
        <w:numPr>
          <w:ilvl w:val="1"/>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t>Sponsorship</w:t>
      </w:r>
      <w:r w:rsidRPr="00D86966">
        <w:rPr>
          <w:rFonts w:ascii="Arial" w:eastAsia="Times New Roman" w:hAnsi="Arial" w:cs="Arial"/>
          <w:kern w:val="0"/>
          <w:lang w:eastAsia="en-GB"/>
          <w14:ligatures w14:val="none"/>
        </w:rPr>
        <w:t>: Approaching local businesses and larger corporations for sponsorship opportunities in exchange for advertising at the festival.</w:t>
      </w:r>
    </w:p>
    <w:p w14:paraId="68373E35" w14:textId="77777777" w:rsidR="00D86966" w:rsidRPr="00D86966" w:rsidRDefault="00D86966" w:rsidP="00567972">
      <w:pPr>
        <w:numPr>
          <w:ilvl w:val="1"/>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t>Ticket Sales</w:t>
      </w:r>
      <w:r w:rsidRPr="00D86966">
        <w:rPr>
          <w:rFonts w:ascii="Arial" w:eastAsia="Times New Roman" w:hAnsi="Arial" w:cs="Arial"/>
          <w:kern w:val="0"/>
          <w:lang w:eastAsia="en-GB"/>
          <w14:ligatures w14:val="none"/>
        </w:rPr>
        <w:t>: Revenue generated from ticket sales, with an expected pricing strategy that encourages family participation.</w:t>
      </w:r>
    </w:p>
    <w:p w14:paraId="2A5A5836" w14:textId="77777777" w:rsidR="00D86966" w:rsidRPr="00D86966" w:rsidRDefault="00D86966" w:rsidP="00567972">
      <w:pPr>
        <w:numPr>
          <w:ilvl w:val="1"/>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t>Grants</w:t>
      </w:r>
      <w:r w:rsidRPr="00D86966">
        <w:rPr>
          <w:rFonts w:ascii="Arial" w:eastAsia="Times New Roman" w:hAnsi="Arial" w:cs="Arial"/>
          <w:kern w:val="0"/>
          <w:lang w:eastAsia="en-GB"/>
          <w14:ligatures w14:val="none"/>
        </w:rPr>
        <w:t>: Identifying and applying for grants aimed at community development and family engagement programs.</w:t>
      </w:r>
    </w:p>
    <w:p w14:paraId="66F6EB1A" w14:textId="77777777" w:rsidR="00D86966" w:rsidRPr="00D86966" w:rsidRDefault="00D86966" w:rsidP="00567972">
      <w:pPr>
        <w:numPr>
          <w:ilvl w:val="1"/>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t>Vendor Fees</w:t>
      </w:r>
      <w:r w:rsidRPr="00D86966">
        <w:rPr>
          <w:rFonts w:ascii="Arial" w:eastAsia="Times New Roman" w:hAnsi="Arial" w:cs="Arial"/>
          <w:kern w:val="0"/>
          <w:lang w:eastAsia="en-GB"/>
          <w14:ligatures w14:val="none"/>
        </w:rPr>
        <w:t>: Charging food and craft vendors a fee to participate, contributing to the overall budget.</w:t>
      </w:r>
    </w:p>
    <w:p w14:paraId="29A63C55" w14:textId="56E32274" w:rsidR="00D86966" w:rsidRPr="00D86966" w:rsidRDefault="00D86966" w:rsidP="00567972">
      <w:pPr>
        <w:numPr>
          <w:ilvl w:val="1"/>
          <w:numId w:val="11"/>
        </w:num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b/>
          <w:bCs/>
          <w:kern w:val="0"/>
          <w:lang w:eastAsia="en-GB"/>
          <w14:ligatures w14:val="none"/>
        </w:rPr>
        <w:t>Crowdfunding</w:t>
      </w:r>
      <w:r w:rsidRPr="00D86966">
        <w:rPr>
          <w:rFonts w:ascii="Arial" w:eastAsia="Times New Roman" w:hAnsi="Arial" w:cs="Arial"/>
          <w:kern w:val="0"/>
          <w:lang w:eastAsia="en-GB"/>
          <w14:ligatures w14:val="none"/>
        </w:rPr>
        <w:t xml:space="preserve">: </w:t>
      </w:r>
      <w:r w:rsidRPr="00567972">
        <w:rPr>
          <w:rFonts w:ascii="Arial" w:eastAsia="Times New Roman" w:hAnsi="Arial" w:cs="Arial"/>
          <w:kern w:val="0"/>
          <w:lang w:eastAsia="en-GB"/>
          <w14:ligatures w14:val="none"/>
        </w:rPr>
        <w:t>Utilising</w:t>
      </w:r>
      <w:r w:rsidRPr="00D86966">
        <w:rPr>
          <w:rFonts w:ascii="Arial" w:eastAsia="Times New Roman" w:hAnsi="Arial" w:cs="Arial"/>
          <w:kern w:val="0"/>
          <w:lang w:eastAsia="en-GB"/>
          <w14:ligatures w14:val="none"/>
        </w:rPr>
        <w:t xml:space="preserve"> platforms for crowdfunding to generate interest and financial support from the community.</w:t>
      </w:r>
    </w:p>
    <w:p w14:paraId="69655454" w14:textId="77777777" w:rsidR="00D86966" w:rsidRPr="00D86966" w:rsidRDefault="00D86966" w:rsidP="00567972">
      <w:pPr>
        <w:spacing w:before="100" w:beforeAutospacing="1" w:after="100" w:afterAutospacing="1" w:line="360" w:lineRule="auto"/>
        <w:jc w:val="both"/>
        <w:rPr>
          <w:rFonts w:ascii="Arial" w:eastAsia="Times New Roman" w:hAnsi="Arial" w:cs="Arial"/>
          <w:kern w:val="0"/>
          <w:lang w:eastAsia="en-GB"/>
          <w14:ligatures w14:val="none"/>
        </w:rPr>
      </w:pPr>
      <w:r w:rsidRPr="00D86966">
        <w:rPr>
          <w:rFonts w:ascii="Arial" w:eastAsia="Times New Roman" w:hAnsi="Arial" w:cs="Arial"/>
          <w:kern w:val="0"/>
          <w:lang w:eastAsia="en-GB"/>
          <w14:ligatures w14:val="none"/>
        </w:rPr>
        <w:t>By carefully managing the budget and diversifying funding sources, the Winter Wonderland Camping Festival aims to create a memorable and financially viable event for families.</w:t>
      </w:r>
    </w:p>
    <w:p w14:paraId="5D377CC2" w14:textId="75C19140" w:rsidR="00FE53F4" w:rsidRPr="00567972" w:rsidRDefault="00FE53F4" w:rsidP="00567972">
      <w:pPr>
        <w:spacing w:after="0" w:line="360" w:lineRule="auto"/>
        <w:ind w:left="360"/>
        <w:jc w:val="both"/>
        <w:rPr>
          <w:rFonts w:ascii="Arial" w:eastAsia="Times New Roman" w:hAnsi="Arial" w:cs="Arial"/>
          <w:kern w:val="0"/>
          <w:lang w:eastAsia="en-GB"/>
          <w14:ligatures w14:val="none"/>
        </w:rPr>
      </w:pPr>
      <w:r w:rsidRPr="00567972">
        <w:rPr>
          <w:rFonts w:ascii="Arial" w:eastAsia="Times New Roman" w:hAnsi="Arial" w:cs="Arial"/>
          <w:kern w:val="0"/>
          <w:lang w:eastAsia="en-GB"/>
          <w14:ligatures w14:val="none"/>
        </w:rPr>
        <w:br/>
      </w:r>
      <w:r w:rsidRPr="00567972">
        <w:rPr>
          <w:rFonts w:ascii="Arial" w:eastAsia="Times New Roman" w:hAnsi="Arial" w:cs="Arial"/>
          <w:b/>
          <w:bCs/>
          <w:kern w:val="0"/>
          <w:lang w:eastAsia="en-GB"/>
          <w14:ligatures w14:val="none"/>
        </w:rPr>
        <w:br/>
        <w:t>• Sponsorships</w:t>
      </w:r>
      <w:r w:rsidRPr="00567972">
        <w:rPr>
          <w:rFonts w:ascii="Arial" w:eastAsia="Times New Roman" w:hAnsi="Arial" w:cs="Arial"/>
          <w:kern w:val="0"/>
          <w:lang w:eastAsia="en-GB"/>
          <w14:ligatures w14:val="none"/>
        </w:rPr>
        <w:t xml:space="preserve">: Local businesses and </w:t>
      </w:r>
      <w:r w:rsidR="00D86966" w:rsidRPr="00567972">
        <w:rPr>
          <w:rFonts w:ascii="Arial" w:eastAsia="Times New Roman" w:hAnsi="Arial" w:cs="Arial"/>
          <w:kern w:val="0"/>
          <w:lang w:eastAsia="en-GB"/>
          <w14:ligatures w14:val="none"/>
        </w:rPr>
        <w:t>organisations</w:t>
      </w:r>
      <w:r w:rsidRPr="00567972">
        <w:rPr>
          <w:rFonts w:ascii="Arial" w:eastAsia="Times New Roman" w:hAnsi="Arial" w:cs="Arial"/>
          <w:kern w:val="0"/>
          <w:lang w:eastAsia="en-GB"/>
          <w14:ligatures w14:val="none"/>
        </w:rPr>
        <w:t xml:space="preserve"> will sponsor specific </w:t>
      </w:r>
      <w:r w:rsidRPr="00567972">
        <w:rPr>
          <w:rFonts w:ascii="Arial" w:eastAsia="Times New Roman" w:hAnsi="Arial" w:cs="Arial"/>
          <w:kern w:val="0"/>
          <w:lang w:eastAsia="en-GB"/>
          <w14:ligatures w14:val="none"/>
        </w:rPr>
        <w:lastRenderedPageBreak/>
        <w:t>activities or the festival. Sponsors will receive promotional benefits.</w:t>
      </w:r>
      <w:r w:rsidRPr="00567972">
        <w:rPr>
          <w:rFonts w:ascii="Arial" w:eastAsia="Times New Roman" w:hAnsi="Arial" w:cs="Arial"/>
          <w:kern w:val="0"/>
          <w:lang w:eastAsia="en-GB"/>
          <w14:ligatures w14:val="none"/>
        </w:rPr>
        <w:br/>
        <w:t xml:space="preserve">• </w:t>
      </w:r>
      <w:r w:rsidRPr="00567972">
        <w:rPr>
          <w:rFonts w:ascii="Arial" w:eastAsia="Times New Roman" w:hAnsi="Arial" w:cs="Arial"/>
          <w:b/>
          <w:bCs/>
          <w:kern w:val="0"/>
          <w:lang w:eastAsia="en-GB"/>
          <w14:ligatures w14:val="none"/>
        </w:rPr>
        <w:t>Ticket Sales:</w:t>
      </w:r>
      <w:r w:rsidRPr="00567972">
        <w:rPr>
          <w:rFonts w:ascii="Arial" w:eastAsia="Times New Roman" w:hAnsi="Arial" w:cs="Arial"/>
          <w:kern w:val="0"/>
          <w:lang w:eastAsia="en-GB"/>
          <w14:ligatures w14:val="none"/>
        </w:rPr>
        <w:t xml:space="preserve"> A modest entry fee will be charged, with discounted rates for families. Pre-sale tickets will be offered.</w:t>
      </w:r>
      <w:r w:rsidRPr="00567972">
        <w:rPr>
          <w:rFonts w:ascii="Arial" w:eastAsia="Times New Roman" w:hAnsi="Arial" w:cs="Arial"/>
          <w:kern w:val="0"/>
          <w:lang w:eastAsia="en-GB"/>
          <w14:ligatures w14:val="none"/>
        </w:rPr>
        <w:br/>
        <w:t xml:space="preserve">• </w:t>
      </w:r>
      <w:r w:rsidRPr="00567972">
        <w:rPr>
          <w:rFonts w:ascii="Arial" w:eastAsia="Times New Roman" w:hAnsi="Arial" w:cs="Arial"/>
          <w:b/>
          <w:bCs/>
          <w:kern w:val="0"/>
          <w:lang w:eastAsia="en-GB"/>
          <w14:ligatures w14:val="none"/>
        </w:rPr>
        <w:t>Grant Applications</w:t>
      </w:r>
      <w:r w:rsidRPr="00567972">
        <w:rPr>
          <w:rFonts w:ascii="Arial" w:eastAsia="Times New Roman" w:hAnsi="Arial" w:cs="Arial"/>
          <w:kern w:val="0"/>
          <w:lang w:eastAsia="en-GB"/>
          <w14:ligatures w14:val="none"/>
        </w:rPr>
        <w:t xml:space="preserve">: Grants focused on community events, environmental education, or tourism promotion will provide additional funding. Local government and nonprofit </w:t>
      </w:r>
      <w:r w:rsidR="00D86966" w:rsidRPr="00567972">
        <w:rPr>
          <w:rFonts w:ascii="Arial" w:eastAsia="Times New Roman" w:hAnsi="Arial" w:cs="Arial"/>
          <w:kern w:val="0"/>
          <w:lang w:eastAsia="en-GB"/>
          <w14:ligatures w14:val="none"/>
        </w:rPr>
        <w:t>organisations</w:t>
      </w:r>
      <w:r w:rsidRPr="00567972">
        <w:rPr>
          <w:rFonts w:ascii="Arial" w:eastAsia="Times New Roman" w:hAnsi="Arial" w:cs="Arial"/>
          <w:kern w:val="0"/>
          <w:lang w:eastAsia="en-GB"/>
          <w14:ligatures w14:val="none"/>
        </w:rPr>
        <w:t xml:space="preserve"> may have grant opportunities.</w:t>
      </w:r>
      <w:r w:rsidRPr="00567972">
        <w:rPr>
          <w:rFonts w:ascii="Arial" w:eastAsia="Times New Roman" w:hAnsi="Arial" w:cs="Arial"/>
          <w:kern w:val="0"/>
          <w:lang w:eastAsia="en-GB"/>
          <w14:ligatures w14:val="none"/>
        </w:rPr>
        <w:br/>
        <w:t>•</w:t>
      </w:r>
      <w:r w:rsidRPr="00567972">
        <w:rPr>
          <w:rFonts w:ascii="Arial" w:eastAsia="Times New Roman" w:hAnsi="Arial" w:cs="Arial"/>
          <w:b/>
          <w:bCs/>
          <w:kern w:val="0"/>
          <w:lang w:eastAsia="en-GB"/>
          <w14:ligatures w14:val="none"/>
        </w:rPr>
        <w:t xml:space="preserve"> Donations</w:t>
      </w:r>
      <w:r w:rsidRPr="00567972">
        <w:rPr>
          <w:rFonts w:ascii="Arial" w:eastAsia="Times New Roman" w:hAnsi="Arial" w:cs="Arial"/>
          <w:kern w:val="0"/>
          <w:lang w:eastAsia="en-GB"/>
          <w14:ligatures w14:val="none"/>
        </w:rPr>
        <w:t xml:space="preserve">: Community engagement through donations or crowdfunding campaigns will be considered. A clear communication strategy will outline how funds will be </w:t>
      </w:r>
      <w:proofErr w:type="gramStart"/>
      <w:r w:rsidR="00D86966" w:rsidRPr="00567972">
        <w:rPr>
          <w:rFonts w:ascii="Arial" w:eastAsia="Times New Roman" w:hAnsi="Arial" w:cs="Arial"/>
          <w:kern w:val="0"/>
          <w:lang w:eastAsia="en-GB"/>
          <w14:ligatures w14:val="none"/>
        </w:rPr>
        <w:t>utilised</w:t>
      </w:r>
      <w:proofErr w:type="gramEnd"/>
      <w:r w:rsidRPr="00567972">
        <w:rPr>
          <w:rFonts w:ascii="Arial" w:eastAsia="Times New Roman" w:hAnsi="Arial" w:cs="Arial"/>
          <w:kern w:val="0"/>
          <w:lang w:eastAsia="en-GB"/>
          <w14:ligatures w14:val="none"/>
        </w:rPr>
        <w:t>.</w:t>
      </w:r>
    </w:p>
    <w:p w14:paraId="7B0FC74A" w14:textId="77777777" w:rsidR="00FE53F4" w:rsidRPr="00567972" w:rsidRDefault="00FE53F4" w:rsidP="00567972">
      <w:pPr>
        <w:pStyle w:val="ListParagraph"/>
        <w:numPr>
          <w:ilvl w:val="0"/>
          <w:numId w:val="9"/>
        </w:numPr>
        <w:spacing w:after="0" w:line="360" w:lineRule="auto"/>
        <w:jc w:val="both"/>
        <w:rPr>
          <w:rFonts w:ascii="Arial" w:eastAsia="Times New Roman" w:hAnsi="Arial" w:cs="Arial"/>
          <w:b/>
          <w:bCs/>
          <w:kern w:val="0"/>
          <w:lang w:eastAsia="en-GB"/>
          <w14:ligatures w14:val="none"/>
        </w:rPr>
      </w:pPr>
      <w:r w:rsidRPr="00567972">
        <w:rPr>
          <w:rFonts w:ascii="Arial" w:hAnsi="Arial" w:cs="Arial"/>
          <w:b/>
          <w:bCs/>
        </w:rPr>
        <w:t>Winter Wonderland Camping Festival Evaluation Methods</w:t>
      </w:r>
    </w:p>
    <w:p w14:paraId="16946780" w14:textId="374C095B" w:rsidR="00FE53F4" w:rsidRPr="00567972" w:rsidRDefault="00FE53F4" w:rsidP="00567972">
      <w:pPr>
        <w:pStyle w:val="ListParagraph"/>
        <w:numPr>
          <w:ilvl w:val="0"/>
          <w:numId w:val="10"/>
        </w:numPr>
        <w:spacing w:after="0" w:line="360" w:lineRule="auto"/>
        <w:jc w:val="both"/>
        <w:rPr>
          <w:rFonts w:ascii="Arial" w:eastAsia="Times New Roman" w:hAnsi="Arial" w:cs="Arial"/>
          <w:b/>
          <w:bCs/>
          <w:kern w:val="0"/>
          <w:lang w:eastAsia="en-GB"/>
          <w14:ligatures w14:val="none"/>
        </w:rPr>
      </w:pPr>
      <w:r w:rsidRPr="00567972">
        <w:rPr>
          <w:rFonts w:ascii="Arial" w:hAnsi="Arial" w:cs="Arial"/>
        </w:rPr>
        <w:t>Surveys and Feedback Forms: Encourage attendees to provide feedback on program satisfaction, logistics, and enjoyment.</w:t>
      </w:r>
    </w:p>
    <w:p w14:paraId="56535A63" w14:textId="558583AD" w:rsidR="00FE53F4" w:rsidRPr="00567972" w:rsidRDefault="00FE53F4" w:rsidP="00567972">
      <w:pPr>
        <w:pStyle w:val="ListParagraph"/>
        <w:numPr>
          <w:ilvl w:val="0"/>
          <w:numId w:val="10"/>
        </w:numPr>
        <w:spacing w:line="360" w:lineRule="auto"/>
        <w:jc w:val="both"/>
        <w:rPr>
          <w:rFonts w:ascii="Arial" w:hAnsi="Arial" w:cs="Arial"/>
        </w:rPr>
      </w:pPr>
      <w:r w:rsidRPr="00567972">
        <w:rPr>
          <w:rFonts w:ascii="Arial" w:hAnsi="Arial" w:cs="Arial"/>
        </w:rPr>
        <w:t>Participation Metrics: Track attendance numbers, ticket sales, and participation in activities for quantitative data.</w:t>
      </w:r>
    </w:p>
    <w:p w14:paraId="56BF6D57" w14:textId="1A9F6050" w:rsidR="00FE53F4" w:rsidRPr="00567972" w:rsidRDefault="00FE53F4" w:rsidP="00567972">
      <w:pPr>
        <w:pStyle w:val="ListParagraph"/>
        <w:numPr>
          <w:ilvl w:val="0"/>
          <w:numId w:val="10"/>
        </w:numPr>
        <w:spacing w:line="360" w:lineRule="auto"/>
        <w:jc w:val="both"/>
        <w:rPr>
          <w:rFonts w:ascii="Arial" w:hAnsi="Arial" w:cs="Arial"/>
        </w:rPr>
      </w:pPr>
      <w:r w:rsidRPr="00567972">
        <w:rPr>
          <w:rFonts w:ascii="Arial" w:hAnsi="Arial" w:cs="Arial"/>
        </w:rPr>
        <w:t>Community Engagement: Assess volunteer participation, sponsorship acquisition, and vendor engagement to highlight the festival's impact on local businesses and community.</w:t>
      </w:r>
    </w:p>
    <w:p w14:paraId="08D29998" w14:textId="723D10E1" w:rsidR="00FE53F4" w:rsidRPr="00567972" w:rsidRDefault="00FE53F4" w:rsidP="00567972">
      <w:pPr>
        <w:pStyle w:val="ListParagraph"/>
        <w:numPr>
          <w:ilvl w:val="0"/>
          <w:numId w:val="10"/>
        </w:numPr>
        <w:spacing w:line="360" w:lineRule="auto"/>
        <w:jc w:val="both"/>
        <w:rPr>
          <w:rFonts w:ascii="Arial" w:hAnsi="Arial" w:cs="Arial"/>
        </w:rPr>
      </w:pPr>
      <w:r w:rsidRPr="00567972">
        <w:rPr>
          <w:rFonts w:ascii="Arial" w:hAnsi="Arial" w:cs="Arial"/>
        </w:rPr>
        <w:t>Post-Event Reflection Meetings: Conduct meetings with the planning team and stakeholders to provide qualitative insights into the festival's execution.</w:t>
      </w:r>
    </w:p>
    <w:p w14:paraId="125B20C8" w14:textId="3A26AFED" w:rsidR="00FE53F4" w:rsidRPr="00567972" w:rsidRDefault="00FE53F4" w:rsidP="00567972">
      <w:pPr>
        <w:pStyle w:val="ListParagraph"/>
        <w:numPr>
          <w:ilvl w:val="0"/>
          <w:numId w:val="10"/>
        </w:numPr>
        <w:spacing w:line="360" w:lineRule="auto"/>
        <w:jc w:val="both"/>
        <w:rPr>
          <w:rFonts w:ascii="Arial" w:hAnsi="Arial" w:cs="Arial"/>
        </w:rPr>
      </w:pPr>
      <w:r w:rsidRPr="00567972">
        <w:rPr>
          <w:rFonts w:ascii="Arial" w:hAnsi="Arial" w:cs="Arial"/>
        </w:rPr>
        <w:t>Social Media and Media Coverage: Monitor social media engagement and media coverage to gauge public sentiment and public perception.</w:t>
      </w:r>
    </w:p>
    <w:p w14:paraId="1D1055FF" w14:textId="046CA014" w:rsidR="00FE53F4" w:rsidRPr="00567972" w:rsidRDefault="00FE53F4" w:rsidP="00567972">
      <w:pPr>
        <w:pStyle w:val="ListParagraph"/>
        <w:numPr>
          <w:ilvl w:val="0"/>
          <w:numId w:val="10"/>
        </w:numPr>
        <w:spacing w:line="360" w:lineRule="auto"/>
        <w:jc w:val="both"/>
        <w:rPr>
          <w:rFonts w:ascii="Arial" w:hAnsi="Arial" w:cs="Arial"/>
        </w:rPr>
      </w:pPr>
      <w:r w:rsidRPr="00567972">
        <w:rPr>
          <w:rFonts w:ascii="Arial" w:hAnsi="Arial" w:cs="Arial"/>
        </w:rPr>
        <w:t>Budget Planning: Secure diverse funding sources and implement comprehensive evaluation methods to create a successful, sustainable event.</w:t>
      </w:r>
    </w:p>
    <w:p w14:paraId="16BFCE7D" w14:textId="77777777" w:rsidR="00FE53F4" w:rsidRPr="00567972" w:rsidRDefault="00FE53F4" w:rsidP="00567972">
      <w:pPr>
        <w:spacing w:line="360" w:lineRule="auto"/>
        <w:jc w:val="both"/>
        <w:rPr>
          <w:rFonts w:ascii="Arial" w:hAnsi="Arial" w:cs="Arial"/>
          <w:b/>
          <w:bCs/>
        </w:rPr>
      </w:pPr>
      <w:r w:rsidRPr="00FE53F4">
        <w:rPr>
          <w:rFonts w:ascii="Arial" w:hAnsi="Arial" w:cs="Arial"/>
          <w:b/>
          <w:bCs/>
        </w:rPr>
        <w:t>Marketing and Promotion Strategies</w:t>
      </w:r>
    </w:p>
    <w:p w14:paraId="68D939E7" w14:textId="2BA3FE85" w:rsidR="008B102B" w:rsidRPr="008B102B" w:rsidRDefault="00BF6149" w:rsidP="008B102B">
      <w:pPr>
        <w:spacing w:line="360" w:lineRule="auto"/>
        <w:jc w:val="both"/>
        <w:rPr>
          <w:rFonts w:ascii="Arial" w:hAnsi="Arial" w:cs="Arial"/>
        </w:rPr>
      </w:pPr>
      <w:r w:rsidRPr="00567972">
        <w:rPr>
          <w:rFonts w:ascii="Arial" w:hAnsi="Arial" w:cs="Arial"/>
        </w:rPr>
        <w:t>.</w:t>
      </w:r>
      <w:r w:rsidR="008B102B" w:rsidRPr="008B102B">
        <w:t xml:space="preserve"> </w:t>
      </w:r>
      <w:r w:rsidR="008B102B" w:rsidRPr="008B102B">
        <w:rPr>
          <w:rFonts w:ascii="Arial" w:hAnsi="Arial" w:cs="Arial"/>
        </w:rPr>
        <w:t>Winter Wonderland Camping Festival Marketing and Promotion Strategies</w:t>
      </w:r>
    </w:p>
    <w:p w14:paraId="708F37C5" w14:textId="77777777" w:rsidR="008B102B" w:rsidRPr="008B102B" w:rsidRDefault="008B102B" w:rsidP="008B102B">
      <w:pPr>
        <w:spacing w:line="360" w:lineRule="auto"/>
        <w:jc w:val="both"/>
        <w:rPr>
          <w:rFonts w:ascii="Arial" w:hAnsi="Arial" w:cs="Arial"/>
        </w:rPr>
      </w:pPr>
      <w:r w:rsidRPr="008B102B">
        <w:rPr>
          <w:rFonts w:ascii="Arial" w:hAnsi="Arial" w:cs="Arial"/>
        </w:rPr>
        <w:t>Target Audience Identification:</w:t>
      </w:r>
    </w:p>
    <w:p w14:paraId="415B6D23" w14:textId="77777777" w:rsidR="008B102B" w:rsidRPr="008B102B" w:rsidRDefault="008B102B" w:rsidP="008B102B">
      <w:pPr>
        <w:spacing w:line="360" w:lineRule="auto"/>
        <w:jc w:val="both"/>
        <w:rPr>
          <w:rFonts w:ascii="Arial" w:hAnsi="Arial" w:cs="Arial"/>
        </w:rPr>
      </w:pPr>
    </w:p>
    <w:p w14:paraId="6B76B932" w14:textId="77777777" w:rsidR="008B102B" w:rsidRPr="008B102B" w:rsidRDefault="008B102B" w:rsidP="008B102B">
      <w:pPr>
        <w:spacing w:line="360" w:lineRule="auto"/>
        <w:jc w:val="both"/>
        <w:rPr>
          <w:rFonts w:ascii="Arial" w:hAnsi="Arial" w:cs="Arial"/>
        </w:rPr>
      </w:pPr>
      <w:r w:rsidRPr="008B102B">
        <w:rPr>
          <w:rFonts w:ascii="Arial" w:hAnsi="Arial" w:cs="Arial"/>
        </w:rPr>
        <w:t>Segmentation, Targeting, and Positioning (STP) Model: This approach, suggested by Kotler and Keller (2021), allows for targeting families with children aged 5-15, aiming to create tailored messaging that meets their needs and enhances event appeal.</w:t>
      </w:r>
    </w:p>
    <w:p w14:paraId="44AB9911" w14:textId="77777777" w:rsidR="008B102B" w:rsidRPr="008B102B" w:rsidRDefault="008B102B" w:rsidP="008B102B">
      <w:pPr>
        <w:spacing w:line="360" w:lineRule="auto"/>
        <w:jc w:val="both"/>
        <w:rPr>
          <w:rFonts w:ascii="Arial" w:hAnsi="Arial" w:cs="Arial"/>
        </w:rPr>
      </w:pPr>
      <w:r w:rsidRPr="008B102B">
        <w:rPr>
          <w:rFonts w:ascii="Arial" w:hAnsi="Arial" w:cs="Arial"/>
        </w:rPr>
        <w:lastRenderedPageBreak/>
        <w:t>Customer Value Framework: Schmitt (2019) emphasizes adding value by creating family-friendly experiences that resonate emotionally, which is particularly relevant for this demographic. Similarly, Pine and Gilmore (1999) advocate for focusing on unique, memorable experiences as a core marketing strategy for audience engagement.</w:t>
      </w:r>
    </w:p>
    <w:p w14:paraId="061BFC38" w14:textId="77777777" w:rsidR="008B102B" w:rsidRPr="008B102B" w:rsidRDefault="008B102B" w:rsidP="008B102B">
      <w:pPr>
        <w:spacing w:line="360" w:lineRule="auto"/>
        <w:jc w:val="both"/>
        <w:rPr>
          <w:rFonts w:ascii="Arial" w:hAnsi="Arial" w:cs="Arial"/>
        </w:rPr>
      </w:pPr>
      <w:r w:rsidRPr="008B102B">
        <w:rPr>
          <w:rFonts w:ascii="Arial" w:hAnsi="Arial" w:cs="Arial"/>
        </w:rPr>
        <w:t>Social Media Campaigns:</w:t>
      </w:r>
    </w:p>
    <w:p w14:paraId="7AA7980D" w14:textId="77777777" w:rsidR="008B102B" w:rsidRPr="008B102B" w:rsidRDefault="008B102B" w:rsidP="008B102B">
      <w:pPr>
        <w:spacing w:line="360" w:lineRule="auto"/>
        <w:jc w:val="both"/>
        <w:rPr>
          <w:rFonts w:ascii="Arial" w:hAnsi="Arial" w:cs="Arial"/>
        </w:rPr>
      </w:pPr>
    </w:p>
    <w:p w14:paraId="0A813545" w14:textId="77777777" w:rsidR="008B102B" w:rsidRPr="008B102B" w:rsidRDefault="008B102B" w:rsidP="008B102B">
      <w:pPr>
        <w:spacing w:line="360" w:lineRule="auto"/>
        <w:jc w:val="both"/>
        <w:rPr>
          <w:rFonts w:ascii="Arial" w:hAnsi="Arial" w:cs="Arial"/>
        </w:rPr>
      </w:pPr>
      <w:r w:rsidRPr="008B102B">
        <w:rPr>
          <w:rFonts w:ascii="Arial" w:hAnsi="Arial" w:cs="Arial"/>
        </w:rPr>
        <w:t>4P’s and 7P’s of Marketing: Using social media as a promotional tool within the marketing mix is essential for visibility and engagement. The 7P’s, which include People, Process, and Physical Evidence, reinforce the importance of showcasing family-friendly event activities through social platforms (Booms &amp; Bitner, 1981).</w:t>
      </w:r>
    </w:p>
    <w:p w14:paraId="19E54600" w14:textId="77777777" w:rsidR="008B102B" w:rsidRPr="008B102B" w:rsidRDefault="008B102B" w:rsidP="008B102B">
      <w:pPr>
        <w:spacing w:line="360" w:lineRule="auto"/>
        <w:jc w:val="both"/>
        <w:rPr>
          <w:rFonts w:ascii="Arial" w:hAnsi="Arial" w:cs="Arial"/>
        </w:rPr>
      </w:pPr>
      <w:r w:rsidRPr="008B102B">
        <w:rPr>
          <w:rFonts w:ascii="Arial" w:hAnsi="Arial" w:cs="Arial"/>
        </w:rPr>
        <w:t>Influencer Marketing Theory: Leveraging local influencers to promote the festival aligns with social proof and credibility principles, drawing on Solomon et al. (2020) and recent findings by Andrews, Baker, and Cameron (2020) that influencers positively impact brand perception and broaden reach.</w:t>
      </w:r>
    </w:p>
    <w:p w14:paraId="0BBB2EBE" w14:textId="77777777" w:rsidR="008B102B" w:rsidRPr="008B102B" w:rsidRDefault="008B102B" w:rsidP="008B102B">
      <w:pPr>
        <w:spacing w:line="360" w:lineRule="auto"/>
        <w:jc w:val="both"/>
        <w:rPr>
          <w:rFonts w:ascii="Arial" w:hAnsi="Arial" w:cs="Arial"/>
        </w:rPr>
      </w:pPr>
      <w:r w:rsidRPr="008B102B">
        <w:rPr>
          <w:rFonts w:ascii="Arial" w:hAnsi="Arial" w:cs="Arial"/>
        </w:rPr>
        <w:t>Website and Online Registration:</w:t>
      </w:r>
    </w:p>
    <w:p w14:paraId="26FCE01A" w14:textId="77777777" w:rsidR="008B102B" w:rsidRPr="008B102B" w:rsidRDefault="008B102B" w:rsidP="008B102B">
      <w:pPr>
        <w:spacing w:line="360" w:lineRule="auto"/>
        <w:jc w:val="both"/>
        <w:rPr>
          <w:rFonts w:ascii="Arial" w:hAnsi="Arial" w:cs="Arial"/>
        </w:rPr>
      </w:pPr>
    </w:p>
    <w:p w14:paraId="4E2E1E4F" w14:textId="77777777" w:rsidR="008B102B" w:rsidRPr="008B102B" w:rsidRDefault="008B102B" w:rsidP="008B102B">
      <w:pPr>
        <w:spacing w:line="360" w:lineRule="auto"/>
        <w:jc w:val="both"/>
        <w:rPr>
          <w:rFonts w:ascii="Arial" w:hAnsi="Arial" w:cs="Arial"/>
        </w:rPr>
      </w:pPr>
      <w:r w:rsidRPr="008B102B">
        <w:rPr>
          <w:rFonts w:ascii="Arial" w:hAnsi="Arial" w:cs="Arial"/>
        </w:rPr>
        <w:t>Digital Marketing Theory: Roberts (2020) supports the use of dedicated websites for delivering information and selling tickets, stressing the importance of a strong online user experience (UX) to enhance brand trust and facilitate engagement. The website will serve as a centralized platform for updates and ticket sales.</w:t>
      </w:r>
    </w:p>
    <w:p w14:paraId="5A4DA6DF" w14:textId="77777777" w:rsidR="008B102B" w:rsidRPr="008B102B" w:rsidRDefault="008B102B" w:rsidP="008B102B">
      <w:pPr>
        <w:spacing w:line="360" w:lineRule="auto"/>
        <w:jc w:val="both"/>
        <w:rPr>
          <w:rFonts w:ascii="Arial" w:hAnsi="Arial" w:cs="Arial"/>
        </w:rPr>
      </w:pPr>
      <w:r w:rsidRPr="008B102B">
        <w:rPr>
          <w:rFonts w:ascii="Arial" w:hAnsi="Arial" w:cs="Arial"/>
        </w:rPr>
        <w:t>User Experience Theory: Digital marketers like Weinstein (2021) emphasize the role of website design and ease of navigation in capturing user interest and driving ticket sales.</w:t>
      </w:r>
    </w:p>
    <w:p w14:paraId="7007A19C" w14:textId="77777777" w:rsidR="008B102B" w:rsidRPr="008B102B" w:rsidRDefault="008B102B" w:rsidP="008B102B">
      <w:pPr>
        <w:spacing w:line="360" w:lineRule="auto"/>
        <w:jc w:val="both"/>
        <w:rPr>
          <w:rFonts w:ascii="Arial" w:hAnsi="Arial" w:cs="Arial"/>
        </w:rPr>
      </w:pPr>
      <w:r w:rsidRPr="008B102B">
        <w:rPr>
          <w:rFonts w:ascii="Arial" w:hAnsi="Arial" w:cs="Arial"/>
        </w:rPr>
        <w:t>Email Marketing:</w:t>
      </w:r>
    </w:p>
    <w:p w14:paraId="6FCFCD63" w14:textId="77777777" w:rsidR="008B102B" w:rsidRPr="008B102B" w:rsidRDefault="008B102B" w:rsidP="008B102B">
      <w:pPr>
        <w:spacing w:line="360" w:lineRule="auto"/>
        <w:jc w:val="both"/>
        <w:rPr>
          <w:rFonts w:ascii="Arial" w:hAnsi="Arial" w:cs="Arial"/>
        </w:rPr>
      </w:pPr>
    </w:p>
    <w:p w14:paraId="12074894" w14:textId="77777777" w:rsidR="008B102B" w:rsidRPr="008B102B" w:rsidRDefault="008B102B" w:rsidP="008B102B">
      <w:pPr>
        <w:spacing w:line="360" w:lineRule="auto"/>
        <w:jc w:val="both"/>
        <w:rPr>
          <w:rFonts w:ascii="Arial" w:hAnsi="Arial" w:cs="Arial"/>
        </w:rPr>
      </w:pPr>
      <w:r w:rsidRPr="008B102B">
        <w:rPr>
          <w:rFonts w:ascii="Arial" w:hAnsi="Arial" w:cs="Arial"/>
        </w:rPr>
        <w:t>Relationship Marketing Theory: Email campaigns engage previous attendees and potential visitors by sharing relevant content, building long-term relationships, and encouraging loyalty (Armstrong &amp; Kotler, 2021).</w:t>
      </w:r>
    </w:p>
    <w:p w14:paraId="3C7801C0" w14:textId="77777777" w:rsidR="008B102B" w:rsidRPr="008B102B" w:rsidRDefault="008B102B" w:rsidP="008B102B">
      <w:pPr>
        <w:spacing w:line="360" w:lineRule="auto"/>
        <w:jc w:val="both"/>
        <w:rPr>
          <w:rFonts w:ascii="Arial" w:hAnsi="Arial" w:cs="Arial"/>
        </w:rPr>
      </w:pPr>
      <w:r w:rsidRPr="008B102B">
        <w:rPr>
          <w:rFonts w:ascii="Arial" w:hAnsi="Arial" w:cs="Arial"/>
        </w:rPr>
        <w:lastRenderedPageBreak/>
        <w:t>AIDA Model: Structured email marketing can guide recipients through the AIDA process (Attention, Interest, Desire, Action), moving them toward purchase decisions (Weinstein, 2021).</w:t>
      </w:r>
    </w:p>
    <w:p w14:paraId="62E7EE20" w14:textId="77777777" w:rsidR="008B102B" w:rsidRPr="008B102B" w:rsidRDefault="008B102B" w:rsidP="008B102B">
      <w:pPr>
        <w:spacing w:line="360" w:lineRule="auto"/>
        <w:jc w:val="both"/>
        <w:rPr>
          <w:rFonts w:ascii="Arial" w:hAnsi="Arial" w:cs="Arial"/>
        </w:rPr>
      </w:pPr>
      <w:r w:rsidRPr="008B102B">
        <w:rPr>
          <w:rFonts w:ascii="Arial" w:hAnsi="Arial" w:cs="Arial"/>
        </w:rPr>
        <w:t>Community Partnerships:</w:t>
      </w:r>
    </w:p>
    <w:p w14:paraId="76A7377C" w14:textId="77777777" w:rsidR="008B102B" w:rsidRPr="008B102B" w:rsidRDefault="008B102B" w:rsidP="008B102B">
      <w:pPr>
        <w:spacing w:line="360" w:lineRule="auto"/>
        <w:jc w:val="both"/>
        <w:rPr>
          <w:rFonts w:ascii="Arial" w:hAnsi="Arial" w:cs="Arial"/>
        </w:rPr>
      </w:pPr>
    </w:p>
    <w:p w14:paraId="0808858A" w14:textId="77777777" w:rsidR="008B102B" w:rsidRPr="008B102B" w:rsidRDefault="008B102B" w:rsidP="008B102B">
      <w:pPr>
        <w:spacing w:line="360" w:lineRule="auto"/>
        <w:jc w:val="both"/>
        <w:rPr>
          <w:rFonts w:ascii="Arial" w:hAnsi="Arial" w:cs="Arial"/>
        </w:rPr>
      </w:pPr>
      <w:r w:rsidRPr="008B102B">
        <w:rPr>
          <w:rFonts w:ascii="Arial" w:hAnsi="Arial" w:cs="Arial"/>
        </w:rPr>
        <w:t>Community Engagement Theory: Forming alliances with local schools, youth organizations, and businesses exemplifies Mair’s (2019) concept of Community Engagement Theory, fostering mutual benefits and community support.</w:t>
      </w:r>
    </w:p>
    <w:p w14:paraId="49F7AB6A" w14:textId="77777777" w:rsidR="008B102B" w:rsidRPr="008B102B" w:rsidRDefault="008B102B" w:rsidP="008B102B">
      <w:pPr>
        <w:spacing w:line="360" w:lineRule="auto"/>
        <w:jc w:val="both"/>
        <w:rPr>
          <w:rFonts w:ascii="Arial" w:hAnsi="Arial" w:cs="Arial"/>
        </w:rPr>
      </w:pPr>
      <w:r w:rsidRPr="008B102B">
        <w:rPr>
          <w:rFonts w:ascii="Arial" w:hAnsi="Arial" w:cs="Arial"/>
        </w:rPr>
        <w:t>Corporate Social Responsibility (CSR): By collaborating with local organizations, the festival embraces CSR practices, which helps build a positive community reputation and strengthen its local ties (Getz &amp; Page, 2019). Baker and Cameron (2022) further note that CSR initiatives positively influence community perception and brand loyalty.</w:t>
      </w:r>
    </w:p>
    <w:p w14:paraId="3D77E8C2" w14:textId="77777777" w:rsidR="008B102B" w:rsidRPr="008B102B" w:rsidRDefault="008B102B" w:rsidP="008B102B">
      <w:pPr>
        <w:spacing w:line="360" w:lineRule="auto"/>
        <w:jc w:val="both"/>
        <w:rPr>
          <w:rFonts w:ascii="Arial" w:hAnsi="Arial" w:cs="Arial"/>
        </w:rPr>
      </w:pPr>
      <w:r w:rsidRPr="008B102B">
        <w:rPr>
          <w:rFonts w:ascii="Arial" w:hAnsi="Arial" w:cs="Arial"/>
        </w:rPr>
        <w:t>Local Media Coverage:</w:t>
      </w:r>
    </w:p>
    <w:p w14:paraId="3C293FDB" w14:textId="77777777" w:rsidR="008B102B" w:rsidRPr="008B102B" w:rsidRDefault="008B102B" w:rsidP="008B102B">
      <w:pPr>
        <w:spacing w:line="360" w:lineRule="auto"/>
        <w:jc w:val="both"/>
        <w:rPr>
          <w:rFonts w:ascii="Arial" w:hAnsi="Arial" w:cs="Arial"/>
        </w:rPr>
      </w:pPr>
    </w:p>
    <w:p w14:paraId="1583852F" w14:textId="77777777" w:rsidR="008B102B" w:rsidRPr="008B102B" w:rsidRDefault="008B102B" w:rsidP="008B102B">
      <w:pPr>
        <w:spacing w:line="360" w:lineRule="auto"/>
        <w:jc w:val="both"/>
        <w:rPr>
          <w:rFonts w:ascii="Arial" w:hAnsi="Arial" w:cs="Arial"/>
        </w:rPr>
      </w:pPr>
      <w:r w:rsidRPr="008B102B">
        <w:rPr>
          <w:rFonts w:ascii="Arial" w:hAnsi="Arial" w:cs="Arial"/>
        </w:rPr>
        <w:t>Agenda-Setting Theory: Media coverage in local newspapers, radio, and community blogs is part of agenda-setting, where visibility and credibility increase as the event becomes a community topic of interest (Baker &amp; Cameron, 2022).</w:t>
      </w:r>
    </w:p>
    <w:p w14:paraId="719920A2" w14:textId="77777777" w:rsidR="008B102B" w:rsidRPr="008B102B" w:rsidRDefault="008B102B" w:rsidP="008B102B">
      <w:pPr>
        <w:spacing w:line="360" w:lineRule="auto"/>
        <w:jc w:val="both"/>
        <w:rPr>
          <w:rFonts w:ascii="Arial" w:hAnsi="Arial" w:cs="Arial"/>
        </w:rPr>
      </w:pPr>
      <w:r w:rsidRPr="008B102B">
        <w:rPr>
          <w:rFonts w:ascii="Arial" w:hAnsi="Arial" w:cs="Arial"/>
        </w:rPr>
        <w:t>Media Richness Theory: Coverage through diverse media channels helps convey detailed event information to various audiences, aligning with Media Richness Theory, which suggests that media choices can influence information effectiveness and engagement (Kotler et al., 2021).</w:t>
      </w:r>
    </w:p>
    <w:p w14:paraId="1A85C869" w14:textId="77777777" w:rsidR="008B102B" w:rsidRPr="008B102B" w:rsidRDefault="008B102B" w:rsidP="008B102B">
      <w:pPr>
        <w:spacing w:line="360" w:lineRule="auto"/>
        <w:jc w:val="both"/>
        <w:rPr>
          <w:rFonts w:ascii="Arial" w:hAnsi="Arial" w:cs="Arial"/>
        </w:rPr>
      </w:pPr>
      <w:r w:rsidRPr="008B102B">
        <w:rPr>
          <w:rFonts w:ascii="Arial" w:hAnsi="Arial" w:cs="Arial"/>
        </w:rPr>
        <w:t>Incentives and Contests:</w:t>
      </w:r>
    </w:p>
    <w:p w14:paraId="19662ACE" w14:textId="77777777" w:rsidR="008B102B" w:rsidRPr="008B102B" w:rsidRDefault="008B102B" w:rsidP="008B102B">
      <w:pPr>
        <w:spacing w:line="360" w:lineRule="auto"/>
        <w:jc w:val="both"/>
        <w:rPr>
          <w:rFonts w:ascii="Arial" w:hAnsi="Arial" w:cs="Arial"/>
        </w:rPr>
      </w:pPr>
    </w:p>
    <w:p w14:paraId="7F84DF53" w14:textId="62B8A667" w:rsidR="008B102B" w:rsidRPr="008B102B" w:rsidRDefault="008B102B" w:rsidP="008B102B">
      <w:pPr>
        <w:spacing w:line="360" w:lineRule="auto"/>
        <w:jc w:val="both"/>
        <w:rPr>
          <w:rFonts w:ascii="Arial" w:hAnsi="Arial" w:cs="Arial"/>
        </w:rPr>
      </w:pPr>
      <w:r w:rsidRPr="008B102B">
        <w:rPr>
          <w:rFonts w:ascii="Arial" w:hAnsi="Arial" w:cs="Arial"/>
        </w:rPr>
        <w:t>Behavioural</w:t>
      </w:r>
      <w:r w:rsidRPr="008B102B">
        <w:rPr>
          <w:rFonts w:ascii="Arial" w:hAnsi="Arial" w:cs="Arial"/>
        </w:rPr>
        <w:t xml:space="preserve"> Economics and Incentives Theory: Offering early-bird discounts and contests encourages immediate action, </w:t>
      </w:r>
      <w:proofErr w:type="gramStart"/>
      <w:r w:rsidRPr="008B102B">
        <w:rPr>
          <w:rFonts w:ascii="Arial" w:hAnsi="Arial" w:cs="Arial"/>
        </w:rPr>
        <w:t>utili</w:t>
      </w:r>
      <w:r>
        <w:rPr>
          <w:rFonts w:ascii="Arial" w:hAnsi="Arial" w:cs="Arial"/>
        </w:rPr>
        <w:t>s</w:t>
      </w:r>
      <w:r w:rsidRPr="008B102B">
        <w:rPr>
          <w:rFonts w:ascii="Arial" w:hAnsi="Arial" w:cs="Arial"/>
        </w:rPr>
        <w:t>ing</w:t>
      </w:r>
      <w:proofErr w:type="gramEnd"/>
      <w:r w:rsidRPr="008B102B">
        <w:rPr>
          <w:rFonts w:ascii="Arial" w:hAnsi="Arial" w:cs="Arial"/>
        </w:rPr>
        <w:t xml:space="preserve"> </w:t>
      </w:r>
      <w:r w:rsidRPr="008B102B">
        <w:rPr>
          <w:rFonts w:ascii="Arial" w:hAnsi="Arial" w:cs="Arial"/>
        </w:rPr>
        <w:t>behavioural</w:t>
      </w:r>
      <w:r w:rsidRPr="008B102B">
        <w:rPr>
          <w:rFonts w:ascii="Arial" w:hAnsi="Arial" w:cs="Arial"/>
        </w:rPr>
        <w:t xml:space="preserve"> economics principles to drive ticket sales by creating a sense of value (Smith &amp; Taylor, 2022). The appeal of incentives aligns with Pine and Gilmore's (1999) idea of adding experiential value to offerings.</w:t>
      </w:r>
    </w:p>
    <w:p w14:paraId="27785FBA" w14:textId="77777777" w:rsidR="008B102B" w:rsidRPr="008B102B" w:rsidRDefault="008B102B" w:rsidP="008B102B">
      <w:pPr>
        <w:spacing w:line="360" w:lineRule="auto"/>
        <w:jc w:val="both"/>
        <w:rPr>
          <w:rFonts w:ascii="Arial" w:hAnsi="Arial" w:cs="Arial"/>
        </w:rPr>
      </w:pPr>
      <w:r w:rsidRPr="008B102B">
        <w:rPr>
          <w:rFonts w:ascii="Arial" w:hAnsi="Arial" w:cs="Arial"/>
        </w:rPr>
        <w:t>Post-Event Follow-Up:</w:t>
      </w:r>
    </w:p>
    <w:p w14:paraId="4FFD1DB0" w14:textId="77777777" w:rsidR="008B102B" w:rsidRPr="008B102B" w:rsidRDefault="008B102B" w:rsidP="008B102B">
      <w:pPr>
        <w:spacing w:line="360" w:lineRule="auto"/>
        <w:jc w:val="both"/>
        <w:rPr>
          <w:rFonts w:ascii="Arial" w:hAnsi="Arial" w:cs="Arial"/>
        </w:rPr>
      </w:pPr>
    </w:p>
    <w:p w14:paraId="3C68CED7" w14:textId="77777777" w:rsidR="008B102B" w:rsidRPr="008B102B" w:rsidRDefault="008B102B" w:rsidP="008B102B">
      <w:pPr>
        <w:spacing w:line="360" w:lineRule="auto"/>
        <w:jc w:val="both"/>
        <w:rPr>
          <w:rFonts w:ascii="Arial" w:hAnsi="Arial" w:cs="Arial"/>
        </w:rPr>
      </w:pPr>
      <w:r w:rsidRPr="008B102B">
        <w:rPr>
          <w:rFonts w:ascii="Arial" w:hAnsi="Arial" w:cs="Arial"/>
        </w:rPr>
        <w:t>Customer Relationship Management (CRM): Kotler et al. (2021) suggest that post-event follow-ups and feedback encourage repeat participation and build lasting relationships, particularly valuable for family-oriented events.</w:t>
      </w:r>
    </w:p>
    <w:p w14:paraId="1FEA1ED8" w14:textId="1BD3E925" w:rsidR="00BF6149" w:rsidRPr="00FE53F4" w:rsidRDefault="008B102B" w:rsidP="008B102B">
      <w:pPr>
        <w:spacing w:line="360" w:lineRule="auto"/>
        <w:jc w:val="both"/>
        <w:rPr>
          <w:rFonts w:ascii="Arial" w:hAnsi="Arial" w:cs="Arial"/>
        </w:rPr>
      </w:pPr>
      <w:r w:rsidRPr="008B102B">
        <w:rPr>
          <w:rFonts w:ascii="Arial" w:hAnsi="Arial" w:cs="Arial"/>
        </w:rPr>
        <w:t>Experiential Marketing Theory: Sharing highlights and participant feedback on social media allows attendees to relive memories and fosters positive associations, enhancing the likelihood of future attendance (Schmitt, 2019; Silvers, 2021).</w:t>
      </w:r>
    </w:p>
    <w:p w14:paraId="659F2FE5" w14:textId="77777777" w:rsidR="00FE53F4" w:rsidRPr="00FE53F4" w:rsidRDefault="00FE53F4" w:rsidP="00567972">
      <w:pPr>
        <w:spacing w:line="360" w:lineRule="auto"/>
        <w:jc w:val="both"/>
        <w:rPr>
          <w:rFonts w:ascii="Arial" w:hAnsi="Arial" w:cs="Arial"/>
        </w:rPr>
      </w:pPr>
      <w:r w:rsidRPr="00FE53F4">
        <w:rPr>
          <w:rFonts w:ascii="Arial" w:hAnsi="Arial" w:cs="Arial"/>
          <w:b/>
          <w:bCs/>
        </w:rPr>
        <w:t>Conclusion</w:t>
      </w:r>
    </w:p>
    <w:p w14:paraId="21463762" w14:textId="77777777" w:rsidR="00782EB3" w:rsidRPr="00782EB3" w:rsidRDefault="00782EB3" w:rsidP="00782EB3">
      <w:pPr>
        <w:spacing w:line="360" w:lineRule="auto"/>
        <w:jc w:val="both"/>
        <w:rPr>
          <w:rFonts w:ascii="Arial" w:hAnsi="Arial" w:cs="Arial"/>
        </w:rPr>
      </w:pPr>
      <w:r w:rsidRPr="00782EB3">
        <w:rPr>
          <w:rFonts w:ascii="Arial" w:hAnsi="Arial" w:cs="Arial"/>
        </w:rPr>
        <w:t>The Winter Wonderland Camping Festival aims to deliver a memorable and enriching experience for families, combining outdoor adventures, educational opportunities, and strong community involvement. With a focus on inclusivity, accessibility, and diverse programming, the festival seeks to inspire a deeper appreciation for nature while strengthening connections within the community.</w:t>
      </w:r>
    </w:p>
    <w:p w14:paraId="1DC75DEE" w14:textId="77777777" w:rsidR="00782EB3" w:rsidRPr="00782EB3" w:rsidRDefault="00782EB3" w:rsidP="00782EB3">
      <w:pPr>
        <w:spacing w:line="360" w:lineRule="auto"/>
        <w:jc w:val="both"/>
        <w:rPr>
          <w:rFonts w:ascii="Arial" w:hAnsi="Arial" w:cs="Arial"/>
        </w:rPr>
      </w:pPr>
      <w:r w:rsidRPr="00782EB3">
        <w:rPr>
          <w:rFonts w:ascii="Arial" w:hAnsi="Arial" w:cs="Arial"/>
        </w:rPr>
        <w:t>Through strategic planning, effective budget management, and robust evaluation methods, the organisers are committed to ensuring the festival's long-term sustainability and success. This will set the stage for future events that celebrate the joy of winter, family bonding, and the beauty of the natural world.</w:t>
      </w:r>
    </w:p>
    <w:p w14:paraId="6182CE0D" w14:textId="6E6262FD" w:rsidR="00FE53F4" w:rsidRPr="00FE53F4" w:rsidRDefault="00782EB3" w:rsidP="00567972">
      <w:pPr>
        <w:spacing w:line="360" w:lineRule="auto"/>
        <w:jc w:val="both"/>
        <w:rPr>
          <w:rFonts w:ascii="Arial" w:hAnsi="Arial" w:cs="Arial"/>
        </w:rPr>
      </w:pPr>
      <w:r w:rsidRPr="00782EB3">
        <w:rPr>
          <w:rFonts w:ascii="Arial" w:hAnsi="Arial" w:cs="Arial"/>
        </w:rPr>
        <w:drawing>
          <wp:inline distT="0" distB="0" distL="0" distR="0" wp14:anchorId="4F7C6444" wp14:editId="1B56A3BB">
            <wp:extent cx="5731510" cy="3481070"/>
            <wp:effectExtent l="0" t="0" r="2540" b="5080"/>
            <wp:docPr id="567884104" name="Picture 1" descr="A screenshot of a white and black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884104" name="Picture 1" descr="A screenshot of a white and black page&#10;&#10;Description automatically generated"/>
                    <pic:cNvPicPr/>
                  </pic:nvPicPr>
                  <pic:blipFill>
                    <a:blip r:embed="rId6"/>
                    <a:stretch>
                      <a:fillRect/>
                    </a:stretch>
                  </pic:blipFill>
                  <pic:spPr>
                    <a:xfrm>
                      <a:off x="0" y="0"/>
                      <a:ext cx="5731510" cy="3481070"/>
                    </a:xfrm>
                    <a:prstGeom prst="rect">
                      <a:avLst/>
                    </a:prstGeom>
                  </pic:spPr>
                </pic:pic>
              </a:graphicData>
            </a:graphic>
          </wp:inline>
        </w:drawing>
      </w:r>
    </w:p>
    <w:p w14:paraId="6D76CB4E" w14:textId="77777777" w:rsidR="00FE53F4" w:rsidRPr="00FE53F4" w:rsidRDefault="00FE53F4" w:rsidP="00567972">
      <w:pPr>
        <w:spacing w:line="360" w:lineRule="auto"/>
        <w:jc w:val="both"/>
        <w:rPr>
          <w:rFonts w:ascii="Arial" w:hAnsi="Arial" w:cs="Arial"/>
        </w:rPr>
      </w:pPr>
    </w:p>
    <w:p w14:paraId="34336C87" w14:textId="77777777" w:rsidR="00FE53F4" w:rsidRPr="00567972" w:rsidRDefault="00FE53F4" w:rsidP="00567972">
      <w:pPr>
        <w:spacing w:line="360" w:lineRule="auto"/>
        <w:jc w:val="both"/>
        <w:rPr>
          <w:rFonts w:ascii="Arial" w:hAnsi="Arial" w:cs="Arial"/>
          <w:b/>
          <w:bCs/>
        </w:rPr>
      </w:pPr>
    </w:p>
    <w:p w14:paraId="311B4D58" w14:textId="77777777" w:rsidR="00D86966" w:rsidRPr="00567972" w:rsidRDefault="00D86966" w:rsidP="00567972">
      <w:pPr>
        <w:spacing w:line="360" w:lineRule="auto"/>
        <w:jc w:val="both"/>
        <w:rPr>
          <w:rFonts w:ascii="Arial" w:hAnsi="Arial" w:cs="Arial"/>
          <w:b/>
          <w:bCs/>
        </w:rPr>
      </w:pPr>
    </w:p>
    <w:p w14:paraId="79EF147D" w14:textId="77777777" w:rsidR="00D86966" w:rsidRPr="00567972" w:rsidRDefault="00D86966" w:rsidP="00567972">
      <w:pPr>
        <w:spacing w:line="360" w:lineRule="auto"/>
        <w:jc w:val="both"/>
        <w:rPr>
          <w:rFonts w:ascii="Arial" w:hAnsi="Arial" w:cs="Arial"/>
          <w:b/>
          <w:bCs/>
        </w:rPr>
      </w:pPr>
    </w:p>
    <w:p w14:paraId="55E7FBC8" w14:textId="77777777" w:rsidR="00D86966" w:rsidRPr="00567972" w:rsidRDefault="00D86966" w:rsidP="00567972">
      <w:pPr>
        <w:spacing w:line="360" w:lineRule="auto"/>
        <w:jc w:val="both"/>
        <w:rPr>
          <w:rFonts w:ascii="Arial" w:hAnsi="Arial" w:cs="Arial"/>
          <w:b/>
          <w:bCs/>
        </w:rPr>
      </w:pPr>
    </w:p>
    <w:p w14:paraId="52474B8E" w14:textId="628A4523" w:rsidR="00D86966" w:rsidRPr="00567972" w:rsidRDefault="00435A43" w:rsidP="00567972">
      <w:pPr>
        <w:spacing w:line="360" w:lineRule="auto"/>
        <w:jc w:val="both"/>
        <w:rPr>
          <w:rFonts w:ascii="Arial" w:hAnsi="Arial" w:cs="Arial"/>
          <w:b/>
          <w:bCs/>
        </w:rPr>
      </w:pPr>
      <w:r>
        <w:rPr>
          <w:rFonts w:ascii="Arial" w:hAnsi="Arial" w:cs="Arial"/>
          <w:b/>
          <w:bCs/>
        </w:rPr>
        <w:t xml:space="preserve">Refernce list </w:t>
      </w:r>
    </w:p>
    <w:p w14:paraId="7055F39F" w14:textId="77777777" w:rsidR="008B102B" w:rsidRPr="008B102B" w:rsidRDefault="008B102B" w:rsidP="008B102B">
      <w:pPr>
        <w:spacing w:line="360" w:lineRule="auto"/>
        <w:jc w:val="both"/>
        <w:rPr>
          <w:rFonts w:ascii="Arial" w:hAnsi="Arial" w:cs="Arial"/>
        </w:rPr>
      </w:pPr>
      <w:r w:rsidRPr="008B102B">
        <w:rPr>
          <w:rFonts w:ascii="Arial" w:hAnsi="Arial" w:cs="Arial"/>
        </w:rPr>
        <w:t>Andrews, J., Baker, M. &amp; Cameron, E. (2020) Event Profitability Models in Hospitality and Tourism. 3rd ed. London: Routledge. Accessed 7 November 2024.</w:t>
      </w:r>
    </w:p>
    <w:p w14:paraId="2C70192B" w14:textId="77777777" w:rsidR="008B102B" w:rsidRPr="008B102B" w:rsidRDefault="008B102B" w:rsidP="008B102B">
      <w:pPr>
        <w:spacing w:line="360" w:lineRule="auto"/>
        <w:jc w:val="both"/>
        <w:rPr>
          <w:rFonts w:ascii="Arial" w:hAnsi="Arial" w:cs="Arial"/>
        </w:rPr>
      </w:pPr>
      <w:r w:rsidRPr="008B102B">
        <w:rPr>
          <w:rFonts w:ascii="Arial" w:hAnsi="Arial" w:cs="Arial"/>
        </w:rPr>
        <w:t>Armstrong, G. &amp; Kotler, P. (2021) Marketing: An Introduction. 15th ed. New York: Pearson.</w:t>
      </w:r>
    </w:p>
    <w:p w14:paraId="63824A94" w14:textId="77777777" w:rsidR="008B102B" w:rsidRPr="008B102B" w:rsidRDefault="008B102B" w:rsidP="008B102B">
      <w:pPr>
        <w:spacing w:line="360" w:lineRule="auto"/>
        <w:jc w:val="both"/>
        <w:rPr>
          <w:rFonts w:ascii="Arial" w:hAnsi="Arial" w:cs="Arial"/>
        </w:rPr>
      </w:pPr>
      <w:r w:rsidRPr="008B102B">
        <w:rPr>
          <w:rFonts w:ascii="Arial" w:hAnsi="Arial" w:cs="Arial"/>
        </w:rPr>
        <w:t>Baker, M. &amp; Cameron, E. (2022) Community Engagement in Events and Tourism: Theory and Practice. 2nd ed. London: Sage Publications. Accessed 7 November 2024.</w:t>
      </w:r>
    </w:p>
    <w:p w14:paraId="1874064E" w14:textId="77777777" w:rsidR="008B102B" w:rsidRPr="008B102B" w:rsidRDefault="008B102B" w:rsidP="008B102B">
      <w:pPr>
        <w:spacing w:line="360" w:lineRule="auto"/>
        <w:jc w:val="both"/>
        <w:rPr>
          <w:rFonts w:ascii="Arial" w:hAnsi="Arial" w:cs="Arial"/>
        </w:rPr>
      </w:pPr>
      <w:r w:rsidRPr="008B102B">
        <w:rPr>
          <w:rFonts w:ascii="Arial" w:hAnsi="Arial" w:cs="Arial"/>
        </w:rPr>
        <w:t>Bladen, C., Kennell, J., Abson, E., &amp; Wilde, N. (2018) Events Management: An International Approach. 3rd ed. London: Routledge. Available at: https://www.routledge.com [Accessed: 1 October 2024].</w:t>
      </w:r>
    </w:p>
    <w:p w14:paraId="36229F73" w14:textId="77777777" w:rsidR="008B102B" w:rsidRPr="008B102B" w:rsidRDefault="008B102B" w:rsidP="008B102B">
      <w:pPr>
        <w:spacing w:line="360" w:lineRule="auto"/>
        <w:jc w:val="both"/>
        <w:rPr>
          <w:rFonts w:ascii="Arial" w:hAnsi="Arial" w:cs="Arial"/>
        </w:rPr>
      </w:pPr>
      <w:r w:rsidRPr="008B102B">
        <w:rPr>
          <w:rFonts w:ascii="Arial" w:hAnsi="Arial" w:cs="Arial"/>
        </w:rPr>
        <w:t>Booms, B. H. &amp; Bitner, M. J. (1981) 'Marketing Strategies and Organization Structures for Service Firms', in: J. Donnelly &amp; W. George, eds. Marketing of Services. Chicago: American Marketing Association, pp. 47-51.</w:t>
      </w:r>
    </w:p>
    <w:p w14:paraId="694BD2B2" w14:textId="77777777" w:rsidR="008B102B" w:rsidRPr="008B102B" w:rsidRDefault="008B102B" w:rsidP="008B102B">
      <w:pPr>
        <w:spacing w:line="360" w:lineRule="auto"/>
        <w:jc w:val="both"/>
        <w:rPr>
          <w:rFonts w:ascii="Arial" w:hAnsi="Arial" w:cs="Arial"/>
        </w:rPr>
      </w:pPr>
      <w:r w:rsidRPr="008B102B">
        <w:rPr>
          <w:rFonts w:ascii="Arial" w:hAnsi="Arial" w:cs="Arial"/>
        </w:rPr>
        <w:t>Bowdin, G., Allen, J., O'Toole, W., &amp; Harris, R. (2017) Events Management. 3rd ed. Oxford: Routledge. Available at: https://www.routledge.com [Accessed: 1 October 2024].</w:t>
      </w:r>
    </w:p>
    <w:p w14:paraId="1CDEE14A" w14:textId="77777777" w:rsidR="008B102B" w:rsidRPr="008B102B" w:rsidRDefault="008B102B" w:rsidP="008B102B">
      <w:pPr>
        <w:spacing w:line="360" w:lineRule="auto"/>
        <w:jc w:val="both"/>
        <w:rPr>
          <w:rFonts w:ascii="Arial" w:hAnsi="Arial" w:cs="Arial"/>
        </w:rPr>
      </w:pPr>
      <w:r w:rsidRPr="008B102B">
        <w:rPr>
          <w:rFonts w:ascii="Arial" w:hAnsi="Arial" w:cs="Arial"/>
        </w:rPr>
        <w:t>Getz, D. (2017) 'Event Studies: Theory, Research and Policy for Planned Events', Journal of Event Management, 21(1), pp. 1-18. doi:10.1080/15259953.2016.1161902. Available at: https://www.tandfonline.com [Accessed: 1 October 2024].</w:t>
      </w:r>
    </w:p>
    <w:p w14:paraId="2D759991" w14:textId="77777777" w:rsidR="008B102B" w:rsidRPr="008B102B" w:rsidRDefault="008B102B" w:rsidP="008B102B">
      <w:pPr>
        <w:spacing w:line="360" w:lineRule="auto"/>
        <w:jc w:val="both"/>
        <w:rPr>
          <w:rFonts w:ascii="Arial" w:hAnsi="Arial" w:cs="Arial"/>
        </w:rPr>
      </w:pPr>
      <w:r w:rsidRPr="008B102B">
        <w:rPr>
          <w:rFonts w:ascii="Arial" w:hAnsi="Arial" w:cs="Arial"/>
        </w:rPr>
        <w:t>Getz, D. &amp; Page, S. J. (2019) Event Studies: Theory, Research, and Policy for Planned Events. 4th ed. Oxford: Butterworth-Heinemann. Accessed 7 November 2024.</w:t>
      </w:r>
    </w:p>
    <w:p w14:paraId="139126AC" w14:textId="77777777" w:rsidR="008B102B" w:rsidRPr="008B102B" w:rsidRDefault="008B102B" w:rsidP="008B102B">
      <w:pPr>
        <w:spacing w:line="360" w:lineRule="auto"/>
        <w:jc w:val="both"/>
        <w:rPr>
          <w:rFonts w:ascii="Arial" w:hAnsi="Arial" w:cs="Arial"/>
        </w:rPr>
      </w:pPr>
      <w:r w:rsidRPr="008B102B">
        <w:rPr>
          <w:rFonts w:ascii="Arial" w:hAnsi="Arial" w:cs="Arial"/>
        </w:rPr>
        <w:lastRenderedPageBreak/>
        <w:t>Getz, D. &amp; Page, S. J. (2020) Event Studies: Theory, Research and Policy for Planned Events. 3rd ed. London: Routledge. Available at: https://www.routledge.com [Accessed: 2 October 2024].</w:t>
      </w:r>
    </w:p>
    <w:p w14:paraId="4285438A" w14:textId="77777777" w:rsidR="008B102B" w:rsidRPr="008B102B" w:rsidRDefault="008B102B" w:rsidP="008B102B">
      <w:pPr>
        <w:spacing w:line="360" w:lineRule="auto"/>
        <w:jc w:val="both"/>
        <w:rPr>
          <w:rFonts w:ascii="Arial" w:hAnsi="Arial" w:cs="Arial"/>
        </w:rPr>
      </w:pPr>
      <w:r w:rsidRPr="008B102B">
        <w:rPr>
          <w:rFonts w:ascii="Arial" w:hAnsi="Arial" w:cs="Arial"/>
        </w:rPr>
        <w:t>Kotler, P., Keller, K. L., Brady, M., Goodman, M. &amp; Hansen, T. (2021) Marketing Management. 4th European ed. London: Pearson Education Limited. Accessed 7 November 2024.</w:t>
      </w:r>
    </w:p>
    <w:p w14:paraId="0D7CE1AC" w14:textId="77777777" w:rsidR="008B102B" w:rsidRPr="008B102B" w:rsidRDefault="008B102B" w:rsidP="008B102B">
      <w:pPr>
        <w:spacing w:line="360" w:lineRule="auto"/>
        <w:jc w:val="both"/>
        <w:rPr>
          <w:rFonts w:ascii="Arial" w:hAnsi="Arial" w:cs="Arial"/>
        </w:rPr>
      </w:pPr>
      <w:r w:rsidRPr="008B102B">
        <w:rPr>
          <w:rFonts w:ascii="Arial" w:hAnsi="Arial" w:cs="Arial"/>
        </w:rPr>
        <w:t>Mair, J. (2019) 'The Future of Festivals: What Does it Mean for the Event Industry?', Event Management, 23(3), pp. 429-433. doi:10.3727/152599519X15585715937878. Available at: https://www.ingentaconnect.com [Accessed: 5 October 2024].</w:t>
      </w:r>
    </w:p>
    <w:p w14:paraId="0AEA437A" w14:textId="77777777" w:rsidR="008B102B" w:rsidRPr="008B102B" w:rsidRDefault="008B102B" w:rsidP="008B102B">
      <w:pPr>
        <w:spacing w:line="360" w:lineRule="auto"/>
        <w:jc w:val="both"/>
        <w:rPr>
          <w:rFonts w:ascii="Arial" w:hAnsi="Arial" w:cs="Arial"/>
        </w:rPr>
      </w:pPr>
      <w:r w:rsidRPr="008B102B">
        <w:rPr>
          <w:rFonts w:ascii="Arial" w:hAnsi="Arial" w:cs="Arial"/>
        </w:rPr>
        <w:t>Mair, J., &amp; Laing, J. (2020) 'The Role of Events in the Experience Economy: A Comparative Study of Local Festivals', International Journal of Event and Festival Management, 11(2), pp. 105-121. doi:10.1108/IJEFM-07-2019-0050. Available at: https://www.emerald.com [Accessed: 5 October 2024].</w:t>
      </w:r>
    </w:p>
    <w:p w14:paraId="582B5771" w14:textId="77777777" w:rsidR="008B102B" w:rsidRPr="008B102B" w:rsidRDefault="008B102B" w:rsidP="008B102B">
      <w:pPr>
        <w:spacing w:line="360" w:lineRule="auto"/>
        <w:jc w:val="both"/>
        <w:rPr>
          <w:rFonts w:ascii="Arial" w:hAnsi="Arial" w:cs="Arial"/>
        </w:rPr>
      </w:pPr>
      <w:r w:rsidRPr="008B102B">
        <w:rPr>
          <w:rFonts w:ascii="Arial" w:hAnsi="Arial" w:cs="Arial"/>
        </w:rPr>
        <w:t>Mair, J. (2019) 'Community Building in Events', Journal of Event Management, 14(2), pp. 105-120.</w:t>
      </w:r>
    </w:p>
    <w:p w14:paraId="11C665C4" w14:textId="77777777" w:rsidR="008B102B" w:rsidRPr="008B102B" w:rsidRDefault="008B102B" w:rsidP="008B102B">
      <w:pPr>
        <w:spacing w:line="360" w:lineRule="auto"/>
        <w:jc w:val="both"/>
        <w:rPr>
          <w:rFonts w:ascii="Arial" w:hAnsi="Arial" w:cs="Arial"/>
        </w:rPr>
      </w:pPr>
      <w:r w:rsidRPr="008B102B">
        <w:rPr>
          <w:rFonts w:ascii="Arial" w:hAnsi="Arial" w:cs="Arial"/>
        </w:rPr>
        <w:t>Parasuraman, A., Zeithaml, V. A. &amp; Berry, L. L. (1985) 'A Conceptual Model of Service Quality and Its Implications for Future Research', Journal of Marketing, 49(4), pp. 41-50.</w:t>
      </w:r>
    </w:p>
    <w:p w14:paraId="033AD045" w14:textId="77777777" w:rsidR="008B102B" w:rsidRPr="008B102B" w:rsidRDefault="008B102B" w:rsidP="008B102B">
      <w:pPr>
        <w:spacing w:line="360" w:lineRule="auto"/>
        <w:jc w:val="both"/>
        <w:rPr>
          <w:rFonts w:ascii="Arial" w:hAnsi="Arial" w:cs="Arial"/>
        </w:rPr>
      </w:pPr>
      <w:r w:rsidRPr="008B102B">
        <w:rPr>
          <w:rFonts w:ascii="Arial" w:hAnsi="Arial" w:cs="Arial"/>
        </w:rPr>
        <w:t>Pine, B. J. &amp; Gilmore, J. H. (1999) The Experience Economy: Work is Theatre &amp; Every Business a Stage. Boston: Harvard Business School Press. Accessed 7 November 2024.</w:t>
      </w:r>
    </w:p>
    <w:p w14:paraId="0254A629" w14:textId="77777777" w:rsidR="008B102B" w:rsidRPr="008B102B" w:rsidRDefault="008B102B" w:rsidP="008B102B">
      <w:pPr>
        <w:spacing w:line="360" w:lineRule="auto"/>
        <w:jc w:val="both"/>
        <w:rPr>
          <w:rFonts w:ascii="Arial" w:hAnsi="Arial" w:cs="Arial"/>
        </w:rPr>
      </w:pPr>
      <w:r w:rsidRPr="008B102B">
        <w:rPr>
          <w:rFonts w:ascii="Arial" w:hAnsi="Arial" w:cs="Arial"/>
        </w:rPr>
        <w:t>Pine, B. J., &amp; Gilmore, J. H. (2019) The Experience Economy: Competing for Customer Time, Attention, and Money. 2nd ed. Boston: Harvard Business Review Press. Available at: https://store.hbr.org [Accessed: 5 October 2024].</w:t>
      </w:r>
    </w:p>
    <w:p w14:paraId="04772421" w14:textId="77777777" w:rsidR="008B102B" w:rsidRPr="008B102B" w:rsidRDefault="008B102B" w:rsidP="008B102B">
      <w:pPr>
        <w:spacing w:line="360" w:lineRule="auto"/>
        <w:jc w:val="both"/>
        <w:rPr>
          <w:rFonts w:ascii="Arial" w:hAnsi="Arial" w:cs="Arial"/>
        </w:rPr>
      </w:pPr>
      <w:r w:rsidRPr="008B102B">
        <w:rPr>
          <w:rFonts w:ascii="Arial" w:hAnsi="Arial" w:cs="Arial"/>
        </w:rPr>
        <w:t>Roberts, K. (2020) 'Experiential Marketing in Events: Creating Memorable Experiences', Event Management, 24(1), pp. 35-50. doi:10.3727/152599519X15585715937878. Available at: https://www.ingentaconnect.com [Accessed: 6 October 2024].</w:t>
      </w:r>
    </w:p>
    <w:p w14:paraId="69B1B70F" w14:textId="77777777" w:rsidR="008B102B" w:rsidRPr="008B102B" w:rsidRDefault="008B102B" w:rsidP="008B102B">
      <w:pPr>
        <w:spacing w:line="360" w:lineRule="auto"/>
        <w:jc w:val="both"/>
        <w:rPr>
          <w:rFonts w:ascii="Arial" w:hAnsi="Arial" w:cs="Arial"/>
        </w:rPr>
      </w:pPr>
      <w:r w:rsidRPr="008B102B">
        <w:rPr>
          <w:rFonts w:ascii="Arial" w:hAnsi="Arial" w:cs="Arial"/>
        </w:rPr>
        <w:t>Roberts, L. (2020) 'Family Event Dynamics and Experiential Marketing', International Journal of Family Studies, 27(1), pp. 88-102.</w:t>
      </w:r>
    </w:p>
    <w:p w14:paraId="61C8B20C" w14:textId="77777777" w:rsidR="008B102B" w:rsidRPr="008B102B" w:rsidRDefault="008B102B" w:rsidP="008B102B">
      <w:pPr>
        <w:spacing w:line="360" w:lineRule="auto"/>
        <w:jc w:val="both"/>
        <w:rPr>
          <w:rFonts w:ascii="Arial" w:hAnsi="Arial" w:cs="Arial"/>
        </w:rPr>
      </w:pPr>
      <w:r w:rsidRPr="008B102B">
        <w:rPr>
          <w:rFonts w:ascii="Arial" w:hAnsi="Arial" w:cs="Arial"/>
        </w:rPr>
        <w:lastRenderedPageBreak/>
        <w:t>Schmitt, B. (2019) Experiential Marketing: How to Get Customers to Sense, Feel, Think, Act, and Relate to Your Company and Brands. 2nd ed. New York: Free Press.</w:t>
      </w:r>
    </w:p>
    <w:p w14:paraId="6B636327" w14:textId="77777777" w:rsidR="008B102B" w:rsidRPr="008B102B" w:rsidRDefault="008B102B" w:rsidP="008B102B">
      <w:pPr>
        <w:spacing w:line="360" w:lineRule="auto"/>
        <w:jc w:val="both"/>
        <w:rPr>
          <w:rFonts w:ascii="Arial" w:hAnsi="Arial" w:cs="Arial"/>
        </w:rPr>
      </w:pPr>
      <w:r w:rsidRPr="008B102B">
        <w:rPr>
          <w:rFonts w:ascii="Arial" w:hAnsi="Arial" w:cs="Arial"/>
        </w:rPr>
        <w:t>Silvers, J. R. (2021) Sustainable Event Management: A Practical Guide. 3rd ed. New York: Wiley.</w:t>
      </w:r>
    </w:p>
    <w:p w14:paraId="5EDFC57A" w14:textId="77777777" w:rsidR="008B102B" w:rsidRPr="008B102B" w:rsidRDefault="008B102B" w:rsidP="008B102B">
      <w:pPr>
        <w:spacing w:line="360" w:lineRule="auto"/>
        <w:jc w:val="both"/>
        <w:rPr>
          <w:rFonts w:ascii="Arial" w:hAnsi="Arial" w:cs="Arial"/>
        </w:rPr>
      </w:pPr>
      <w:r w:rsidRPr="008B102B">
        <w:rPr>
          <w:rFonts w:ascii="Arial" w:hAnsi="Arial" w:cs="Arial"/>
        </w:rPr>
        <w:t>Silvers, J. R. (2021) Social Media Strategies for Events. New York: Springer. Available at: https://link.springer.com [Accessed: 1 October 2024].</w:t>
      </w:r>
    </w:p>
    <w:p w14:paraId="49A7D254" w14:textId="77777777" w:rsidR="008B102B" w:rsidRPr="008B102B" w:rsidRDefault="008B102B" w:rsidP="008B102B">
      <w:pPr>
        <w:spacing w:line="360" w:lineRule="auto"/>
        <w:jc w:val="both"/>
        <w:rPr>
          <w:rFonts w:ascii="Arial" w:hAnsi="Arial" w:cs="Arial"/>
        </w:rPr>
      </w:pPr>
      <w:r w:rsidRPr="008B102B">
        <w:rPr>
          <w:rFonts w:ascii="Arial" w:hAnsi="Arial" w:cs="Arial"/>
        </w:rPr>
        <w:t>SlideTeam. (n.d.) 'Four Stages of Event Planning Cycle: Event Planning for New Product Launch'. Available at: https://www.slideteam.net/four-stages-of-event-planning-cycle-event-planning-for-new-product-launch.html [Accessed 7 November 2024].</w:t>
      </w:r>
    </w:p>
    <w:p w14:paraId="463CC7C4" w14:textId="77777777" w:rsidR="008B102B" w:rsidRPr="008B102B" w:rsidRDefault="008B102B" w:rsidP="008B102B">
      <w:pPr>
        <w:spacing w:line="360" w:lineRule="auto"/>
        <w:jc w:val="both"/>
        <w:rPr>
          <w:rFonts w:ascii="Arial" w:hAnsi="Arial" w:cs="Arial"/>
        </w:rPr>
      </w:pPr>
      <w:r w:rsidRPr="008B102B">
        <w:rPr>
          <w:rFonts w:ascii="Arial" w:hAnsi="Arial" w:cs="Arial"/>
        </w:rPr>
        <w:t>Solomon, M. R., Marshall, G. W. &amp; Stuart, E. W. (2020) Marketing: Real People, Real Choices. 9th ed. London: Pearson.</w:t>
      </w:r>
    </w:p>
    <w:p w14:paraId="24C88F95" w14:textId="77777777" w:rsidR="008B102B" w:rsidRPr="008B102B" w:rsidRDefault="008B102B" w:rsidP="008B102B">
      <w:pPr>
        <w:spacing w:line="360" w:lineRule="auto"/>
        <w:jc w:val="both"/>
        <w:rPr>
          <w:rFonts w:ascii="Arial" w:hAnsi="Arial" w:cs="Arial"/>
        </w:rPr>
      </w:pPr>
      <w:r w:rsidRPr="008B102B">
        <w:rPr>
          <w:rFonts w:ascii="Arial" w:hAnsi="Arial" w:cs="Arial"/>
        </w:rPr>
        <w:t>Swarbrooke, J., &amp; Horner, S. (2016) Consumer Behavior in Tourism. 2nd ed. Oxford: Routledge. Available at: https://www.routledge.com [Accessed: 4 October 2024].</w:t>
      </w:r>
    </w:p>
    <w:p w14:paraId="3D3917C1" w14:textId="77777777" w:rsidR="008B102B" w:rsidRPr="008B102B" w:rsidRDefault="008B102B" w:rsidP="008B102B">
      <w:pPr>
        <w:spacing w:line="360" w:lineRule="auto"/>
        <w:jc w:val="both"/>
        <w:rPr>
          <w:rFonts w:ascii="Arial" w:hAnsi="Arial" w:cs="Arial"/>
        </w:rPr>
      </w:pPr>
      <w:r w:rsidRPr="008B102B">
        <w:rPr>
          <w:rFonts w:ascii="Arial" w:hAnsi="Arial" w:cs="Arial"/>
        </w:rPr>
        <w:t>Tassiopoulos, D. (2018) Strategic Planning for Events. 2nd ed. Oxford: Goodfellow Publishers. Available at: https://www.goodfellowpublishers.com [Accessed: 1 October 2024].</w:t>
      </w:r>
    </w:p>
    <w:p w14:paraId="52510BAC" w14:textId="77777777" w:rsidR="008B102B" w:rsidRPr="008B102B" w:rsidRDefault="008B102B" w:rsidP="008B102B">
      <w:pPr>
        <w:spacing w:line="360" w:lineRule="auto"/>
        <w:jc w:val="both"/>
        <w:rPr>
          <w:rFonts w:ascii="Arial" w:hAnsi="Arial" w:cs="Arial"/>
        </w:rPr>
      </w:pPr>
      <w:r w:rsidRPr="008B102B">
        <w:rPr>
          <w:rFonts w:ascii="Arial" w:hAnsi="Arial" w:cs="Arial"/>
        </w:rPr>
        <w:t>Watt, D. (2020) 'Emerging Trends in Event Planning: A Study of Festival Organizers', Event Management, 24(3), pp. 431-445. doi:10.3727/152599519X15585715937878. Available at: https://www.ingentaconnect.com [Accessed: 4 October 2024].</w:t>
      </w:r>
    </w:p>
    <w:p w14:paraId="0A39A70B" w14:textId="77777777" w:rsidR="008B102B" w:rsidRPr="008B102B" w:rsidRDefault="008B102B" w:rsidP="008B102B">
      <w:pPr>
        <w:spacing w:line="360" w:lineRule="auto"/>
        <w:jc w:val="both"/>
        <w:rPr>
          <w:rFonts w:ascii="Arial" w:hAnsi="Arial" w:cs="Arial"/>
        </w:rPr>
      </w:pPr>
      <w:r w:rsidRPr="008B102B">
        <w:rPr>
          <w:rFonts w:ascii="Arial" w:hAnsi="Arial" w:cs="Arial"/>
        </w:rPr>
        <w:t>Wang, Y. (2017) 'Family Participation in Outdoor Recreation: Perspectives and Implications', Journal of Outdoor Recreation and Tourism, 18, pp. 15-25. doi:10.1016/j.jort.2017.04.001. Available at: https://www.sciencedirect.com [Accessed: 8 October 2024].</w:t>
      </w:r>
    </w:p>
    <w:p w14:paraId="7E92ACC8" w14:textId="60CA1780" w:rsidR="00FE53F4" w:rsidRDefault="008B102B" w:rsidP="008B102B">
      <w:pPr>
        <w:spacing w:line="360" w:lineRule="auto"/>
        <w:jc w:val="both"/>
        <w:rPr>
          <w:rFonts w:ascii="Arial" w:hAnsi="Arial" w:cs="Arial"/>
        </w:rPr>
      </w:pPr>
      <w:r w:rsidRPr="008B102B">
        <w:rPr>
          <w:rFonts w:ascii="Arial" w:hAnsi="Arial" w:cs="Arial"/>
        </w:rPr>
        <w:t>Weinstein, A. (2021) Segmenting and Targeting Markets: A Guide for Marketing Strategy Development. 5th ed. New York: Routledge. Accessed 7 November 2024.</w:t>
      </w:r>
    </w:p>
    <w:p w14:paraId="609CA929" w14:textId="77777777" w:rsidR="007C308D" w:rsidRDefault="007C308D" w:rsidP="00567972">
      <w:pPr>
        <w:spacing w:line="360" w:lineRule="auto"/>
        <w:jc w:val="both"/>
        <w:rPr>
          <w:rFonts w:ascii="Arial" w:hAnsi="Arial" w:cs="Arial"/>
        </w:rPr>
      </w:pPr>
    </w:p>
    <w:p w14:paraId="5EED64EE" w14:textId="77777777" w:rsidR="007C308D" w:rsidRDefault="007C308D" w:rsidP="00567972">
      <w:pPr>
        <w:spacing w:line="360" w:lineRule="auto"/>
        <w:jc w:val="both"/>
        <w:rPr>
          <w:rFonts w:ascii="Arial" w:hAnsi="Arial" w:cs="Arial"/>
        </w:rPr>
      </w:pPr>
    </w:p>
    <w:p w14:paraId="1A64A729" w14:textId="77777777" w:rsidR="007C308D" w:rsidRDefault="007C308D" w:rsidP="00567972">
      <w:pPr>
        <w:spacing w:line="360" w:lineRule="auto"/>
        <w:jc w:val="both"/>
        <w:rPr>
          <w:rFonts w:ascii="Arial" w:hAnsi="Arial" w:cs="Arial"/>
        </w:rPr>
      </w:pPr>
    </w:p>
    <w:p w14:paraId="5E8962DB" w14:textId="77777777" w:rsidR="007C308D" w:rsidRDefault="007C308D" w:rsidP="00567972">
      <w:pPr>
        <w:spacing w:line="360" w:lineRule="auto"/>
        <w:jc w:val="both"/>
        <w:rPr>
          <w:rFonts w:ascii="Arial" w:hAnsi="Arial" w:cs="Arial"/>
        </w:rPr>
      </w:pPr>
    </w:p>
    <w:p w14:paraId="079DA81C" w14:textId="77777777" w:rsidR="007C308D" w:rsidRDefault="007C308D" w:rsidP="00567972">
      <w:pPr>
        <w:spacing w:line="360" w:lineRule="auto"/>
        <w:jc w:val="both"/>
        <w:rPr>
          <w:rFonts w:ascii="Arial" w:hAnsi="Arial" w:cs="Arial"/>
        </w:rPr>
      </w:pPr>
    </w:p>
    <w:p w14:paraId="29FB0C45" w14:textId="77777777" w:rsidR="007C308D" w:rsidRDefault="007C308D" w:rsidP="00567972">
      <w:pPr>
        <w:spacing w:line="360" w:lineRule="auto"/>
        <w:jc w:val="both"/>
        <w:rPr>
          <w:rFonts w:ascii="Arial" w:hAnsi="Arial" w:cs="Arial"/>
        </w:rPr>
      </w:pPr>
    </w:p>
    <w:p w14:paraId="26106DD1" w14:textId="77777777" w:rsidR="007C308D" w:rsidRDefault="007C308D" w:rsidP="00567972">
      <w:pPr>
        <w:spacing w:line="360" w:lineRule="auto"/>
        <w:jc w:val="both"/>
        <w:rPr>
          <w:rFonts w:ascii="Arial" w:hAnsi="Arial" w:cs="Arial"/>
        </w:rPr>
      </w:pPr>
    </w:p>
    <w:p w14:paraId="5C61429E" w14:textId="77777777" w:rsidR="007C308D" w:rsidRDefault="007C308D" w:rsidP="00567972">
      <w:pPr>
        <w:spacing w:line="360" w:lineRule="auto"/>
        <w:jc w:val="both"/>
        <w:rPr>
          <w:rFonts w:ascii="Arial" w:hAnsi="Arial" w:cs="Arial"/>
        </w:rPr>
      </w:pPr>
    </w:p>
    <w:p w14:paraId="7B7B24CA" w14:textId="77777777" w:rsidR="007C308D" w:rsidRDefault="007C308D" w:rsidP="00567972">
      <w:pPr>
        <w:spacing w:line="360" w:lineRule="auto"/>
        <w:jc w:val="both"/>
        <w:rPr>
          <w:rFonts w:ascii="Arial" w:hAnsi="Arial" w:cs="Arial"/>
        </w:rPr>
      </w:pPr>
    </w:p>
    <w:p w14:paraId="1DE6F20E" w14:textId="77777777" w:rsidR="007C308D" w:rsidRDefault="007C308D" w:rsidP="00567972">
      <w:pPr>
        <w:spacing w:line="360" w:lineRule="auto"/>
        <w:jc w:val="both"/>
        <w:rPr>
          <w:rFonts w:ascii="Arial" w:hAnsi="Arial" w:cs="Arial"/>
        </w:rPr>
      </w:pPr>
    </w:p>
    <w:p w14:paraId="2B8EDB10" w14:textId="77777777" w:rsidR="007C308D" w:rsidRDefault="007C308D" w:rsidP="00567972">
      <w:pPr>
        <w:spacing w:line="360" w:lineRule="auto"/>
        <w:jc w:val="both"/>
        <w:rPr>
          <w:rFonts w:ascii="Arial" w:hAnsi="Arial" w:cs="Arial"/>
        </w:rPr>
      </w:pPr>
    </w:p>
    <w:p w14:paraId="4072EA67" w14:textId="77777777" w:rsidR="007C308D" w:rsidRDefault="007C308D" w:rsidP="00567972">
      <w:pPr>
        <w:spacing w:line="360" w:lineRule="auto"/>
        <w:jc w:val="both"/>
        <w:rPr>
          <w:rFonts w:ascii="Arial" w:hAnsi="Arial" w:cs="Arial"/>
        </w:rPr>
      </w:pPr>
    </w:p>
    <w:p w14:paraId="2FE6C0DD" w14:textId="77777777" w:rsidR="007C308D" w:rsidRDefault="007C308D" w:rsidP="00567972">
      <w:pPr>
        <w:spacing w:line="360" w:lineRule="auto"/>
        <w:jc w:val="both"/>
        <w:rPr>
          <w:rFonts w:ascii="Arial" w:hAnsi="Arial" w:cs="Arial"/>
        </w:rPr>
      </w:pPr>
    </w:p>
    <w:p w14:paraId="02EF32EB" w14:textId="77777777" w:rsidR="007C308D" w:rsidRDefault="007C308D" w:rsidP="00567972">
      <w:pPr>
        <w:spacing w:line="360" w:lineRule="auto"/>
        <w:jc w:val="both"/>
        <w:rPr>
          <w:rFonts w:ascii="Arial" w:hAnsi="Arial" w:cs="Arial"/>
        </w:rPr>
      </w:pPr>
    </w:p>
    <w:p w14:paraId="6EBAC913" w14:textId="77777777" w:rsidR="007C308D" w:rsidRPr="007C308D" w:rsidRDefault="007C308D" w:rsidP="007C308D">
      <w:pPr>
        <w:spacing w:line="360" w:lineRule="auto"/>
        <w:jc w:val="both"/>
        <w:rPr>
          <w:rFonts w:ascii="Arial" w:hAnsi="Arial" w:cs="Arial"/>
        </w:rPr>
      </w:pPr>
      <w:r w:rsidRPr="007C308D">
        <w:rPr>
          <w:rFonts w:ascii="Arial" w:hAnsi="Arial" w:cs="Arial"/>
        </w:rPr>
        <w:t>Event Itinerary (Appendix A)</w:t>
      </w:r>
    </w:p>
    <w:p w14:paraId="0EC0BF63" w14:textId="77777777" w:rsidR="007C308D" w:rsidRPr="007C308D" w:rsidRDefault="007C308D" w:rsidP="007C308D">
      <w:pPr>
        <w:spacing w:line="360" w:lineRule="auto"/>
        <w:jc w:val="both"/>
        <w:rPr>
          <w:rFonts w:ascii="Arial" w:hAnsi="Arial" w:cs="Arial"/>
        </w:rPr>
      </w:pPr>
    </w:p>
    <w:p w14:paraId="137AF895" w14:textId="77777777" w:rsidR="007C308D" w:rsidRPr="007C308D" w:rsidRDefault="007C308D" w:rsidP="007C308D">
      <w:pPr>
        <w:spacing w:line="360" w:lineRule="auto"/>
        <w:jc w:val="both"/>
        <w:rPr>
          <w:rFonts w:ascii="Arial" w:hAnsi="Arial" w:cs="Arial"/>
        </w:rPr>
      </w:pPr>
      <w:r w:rsidRPr="007C308D">
        <w:rPr>
          <w:rFonts w:ascii="Arial" w:hAnsi="Arial" w:cs="Arial"/>
        </w:rPr>
        <w:t>The Winter Wonderland Camping Festival will operate over three days, with a variety of activities and workshops. The event schedule will ensure all aspects of the festival are balanced and accommodate family participation.</w:t>
      </w:r>
    </w:p>
    <w:p w14:paraId="6F9F27C5" w14:textId="77777777" w:rsidR="007C308D" w:rsidRPr="007C308D" w:rsidRDefault="007C308D" w:rsidP="007C308D">
      <w:pPr>
        <w:spacing w:line="360" w:lineRule="auto"/>
        <w:jc w:val="both"/>
        <w:rPr>
          <w:rFonts w:ascii="Arial" w:hAnsi="Arial" w:cs="Arial"/>
        </w:rPr>
      </w:pPr>
    </w:p>
    <w:p w14:paraId="47C5A0E2" w14:textId="77777777" w:rsidR="007C308D" w:rsidRPr="007C308D" w:rsidRDefault="007C308D" w:rsidP="007C308D">
      <w:pPr>
        <w:spacing w:line="360" w:lineRule="auto"/>
        <w:jc w:val="both"/>
        <w:rPr>
          <w:rFonts w:ascii="Arial" w:hAnsi="Arial" w:cs="Arial"/>
        </w:rPr>
      </w:pPr>
      <w:r w:rsidRPr="007C308D">
        <w:rPr>
          <w:rFonts w:ascii="Arial" w:hAnsi="Arial" w:cs="Arial"/>
        </w:rPr>
        <w:t>Day 1:</w:t>
      </w:r>
    </w:p>
    <w:p w14:paraId="03B9E2BC" w14:textId="77777777" w:rsidR="007C308D" w:rsidRPr="007C308D" w:rsidRDefault="007C308D" w:rsidP="007C308D">
      <w:pPr>
        <w:spacing w:line="360" w:lineRule="auto"/>
        <w:jc w:val="both"/>
        <w:rPr>
          <w:rFonts w:ascii="Arial" w:hAnsi="Arial" w:cs="Arial"/>
        </w:rPr>
      </w:pPr>
    </w:p>
    <w:p w14:paraId="0D3BF79A" w14:textId="77777777" w:rsidR="007C308D" w:rsidRPr="007C308D" w:rsidRDefault="007C308D" w:rsidP="007C308D">
      <w:pPr>
        <w:spacing w:line="360" w:lineRule="auto"/>
        <w:jc w:val="both"/>
        <w:rPr>
          <w:rFonts w:ascii="Arial" w:hAnsi="Arial" w:cs="Arial"/>
        </w:rPr>
      </w:pPr>
      <w:r w:rsidRPr="007C308D">
        <w:rPr>
          <w:rFonts w:ascii="Arial" w:hAnsi="Arial" w:cs="Arial"/>
        </w:rPr>
        <w:t>10:00 AM – Opening Ceremony</w:t>
      </w:r>
    </w:p>
    <w:p w14:paraId="5096965A" w14:textId="77777777" w:rsidR="007C308D" w:rsidRPr="007C308D" w:rsidRDefault="007C308D" w:rsidP="007C308D">
      <w:pPr>
        <w:spacing w:line="360" w:lineRule="auto"/>
        <w:jc w:val="both"/>
        <w:rPr>
          <w:rFonts w:ascii="Arial" w:hAnsi="Arial" w:cs="Arial"/>
        </w:rPr>
      </w:pPr>
      <w:r w:rsidRPr="007C308D">
        <w:rPr>
          <w:rFonts w:ascii="Arial" w:hAnsi="Arial" w:cs="Arial"/>
        </w:rPr>
        <w:t>11:00 AM – Winter Camping Workshop (Tents &amp; Campfires)</w:t>
      </w:r>
    </w:p>
    <w:p w14:paraId="3C12D882" w14:textId="77777777" w:rsidR="007C308D" w:rsidRPr="007C308D" w:rsidRDefault="007C308D" w:rsidP="007C308D">
      <w:pPr>
        <w:spacing w:line="360" w:lineRule="auto"/>
        <w:jc w:val="both"/>
        <w:rPr>
          <w:rFonts w:ascii="Arial" w:hAnsi="Arial" w:cs="Arial"/>
        </w:rPr>
      </w:pPr>
      <w:r w:rsidRPr="007C308D">
        <w:rPr>
          <w:rFonts w:ascii="Arial" w:hAnsi="Arial" w:cs="Arial"/>
        </w:rPr>
        <w:t>12:30 PM – Lunch Break (Food vendors open)</w:t>
      </w:r>
    </w:p>
    <w:p w14:paraId="3A08B696" w14:textId="77777777" w:rsidR="007C308D" w:rsidRPr="007C308D" w:rsidRDefault="007C308D" w:rsidP="007C308D">
      <w:pPr>
        <w:spacing w:line="360" w:lineRule="auto"/>
        <w:jc w:val="both"/>
        <w:rPr>
          <w:rFonts w:ascii="Arial" w:hAnsi="Arial" w:cs="Arial"/>
        </w:rPr>
      </w:pPr>
      <w:r w:rsidRPr="007C308D">
        <w:rPr>
          <w:rFonts w:ascii="Arial" w:hAnsi="Arial" w:cs="Arial"/>
        </w:rPr>
        <w:t>1:30 PM – Snowman Building Competition</w:t>
      </w:r>
    </w:p>
    <w:p w14:paraId="7B517DA4" w14:textId="77777777" w:rsidR="007C308D" w:rsidRPr="007C308D" w:rsidRDefault="007C308D" w:rsidP="007C308D">
      <w:pPr>
        <w:spacing w:line="360" w:lineRule="auto"/>
        <w:jc w:val="both"/>
        <w:rPr>
          <w:rFonts w:ascii="Arial" w:hAnsi="Arial" w:cs="Arial"/>
        </w:rPr>
      </w:pPr>
      <w:r w:rsidRPr="007C308D">
        <w:rPr>
          <w:rFonts w:ascii="Arial" w:hAnsi="Arial" w:cs="Arial"/>
        </w:rPr>
        <w:t>3:00 PM – Nature Hike &amp; Wildlife Talk</w:t>
      </w:r>
    </w:p>
    <w:p w14:paraId="004E0507" w14:textId="77777777" w:rsidR="007C308D" w:rsidRPr="007C308D" w:rsidRDefault="007C308D" w:rsidP="007C308D">
      <w:pPr>
        <w:spacing w:line="360" w:lineRule="auto"/>
        <w:jc w:val="both"/>
        <w:rPr>
          <w:rFonts w:ascii="Arial" w:hAnsi="Arial" w:cs="Arial"/>
        </w:rPr>
      </w:pPr>
      <w:r w:rsidRPr="007C308D">
        <w:rPr>
          <w:rFonts w:ascii="Arial" w:hAnsi="Arial" w:cs="Arial"/>
        </w:rPr>
        <w:t>5:00 PM – Family Crafts Station (Create Holiday Ornaments)</w:t>
      </w:r>
    </w:p>
    <w:p w14:paraId="4C23882D" w14:textId="77777777" w:rsidR="007C308D" w:rsidRPr="007C308D" w:rsidRDefault="007C308D" w:rsidP="007C308D">
      <w:pPr>
        <w:spacing w:line="360" w:lineRule="auto"/>
        <w:jc w:val="both"/>
        <w:rPr>
          <w:rFonts w:ascii="Arial" w:hAnsi="Arial" w:cs="Arial"/>
        </w:rPr>
      </w:pPr>
      <w:r w:rsidRPr="007C308D">
        <w:rPr>
          <w:rFonts w:ascii="Arial" w:hAnsi="Arial" w:cs="Arial"/>
        </w:rPr>
        <w:lastRenderedPageBreak/>
        <w:t>7:00 PM – Campfire Storytelling</w:t>
      </w:r>
    </w:p>
    <w:p w14:paraId="0A2C0DC1" w14:textId="77777777" w:rsidR="007C308D" w:rsidRPr="007C308D" w:rsidRDefault="007C308D" w:rsidP="007C308D">
      <w:pPr>
        <w:spacing w:line="360" w:lineRule="auto"/>
        <w:jc w:val="both"/>
        <w:rPr>
          <w:rFonts w:ascii="Arial" w:hAnsi="Arial" w:cs="Arial"/>
        </w:rPr>
      </w:pPr>
      <w:r w:rsidRPr="007C308D">
        <w:rPr>
          <w:rFonts w:ascii="Arial" w:hAnsi="Arial" w:cs="Arial"/>
        </w:rPr>
        <w:t>Day 2:</w:t>
      </w:r>
    </w:p>
    <w:p w14:paraId="57185A16" w14:textId="77777777" w:rsidR="007C308D" w:rsidRPr="007C308D" w:rsidRDefault="007C308D" w:rsidP="007C308D">
      <w:pPr>
        <w:spacing w:line="360" w:lineRule="auto"/>
        <w:jc w:val="both"/>
        <w:rPr>
          <w:rFonts w:ascii="Arial" w:hAnsi="Arial" w:cs="Arial"/>
        </w:rPr>
      </w:pPr>
    </w:p>
    <w:p w14:paraId="5C44E7F0" w14:textId="77777777" w:rsidR="007C308D" w:rsidRPr="007C308D" w:rsidRDefault="007C308D" w:rsidP="007C308D">
      <w:pPr>
        <w:spacing w:line="360" w:lineRule="auto"/>
        <w:jc w:val="both"/>
        <w:rPr>
          <w:rFonts w:ascii="Arial" w:hAnsi="Arial" w:cs="Arial"/>
        </w:rPr>
      </w:pPr>
      <w:r w:rsidRPr="007C308D">
        <w:rPr>
          <w:rFonts w:ascii="Arial" w:hAnsi="Arial" w:cs="Arial"/>
        </w:rPr>
        <w:t>10:00 AM – Snowshoeing and Sledding Activities</w:t>
      </w:r>
    </w:p>
    <w:p w14:paraId="5A82DC3F" w14:textId="77777777" w:rsidR="007C308D" w:rsidRPr="007C308D" w:rsidRDefault="007C308D" w:rsidP="007C308D">
      <w:pPr>
        <w:spacing w:line="360" w:lineRule="auto"/>
        <w:jc w:val="both"/>
        <w:rPr>
          <w:rFonts w:ascii="Arial" w:hAnsi="Arial" w:cs="Arial"/>
        </w:rPr>
      </w:pPr>
      <w:r w:rsidRPr="007C308D">
        <w:rPr>
          <w:rFonts w:ascii="Arial" w:hAnsi="Arial" w:cs="Arial"/>
        </w:rPr>
        <w:t>12:00 PM – Lunch Break</w:t>
      </w:r>
    </w:p>
    <w:p w14:paraId="6948329A" w14:textId="77777777" w:rsidR="007C308D" w:rsidRPr="007C308D" w:rsidRDefault="007C308D" w:rsidP="007C308D">
      <w:pPr>
        <w:spacing w:line="360" w:lineRule="auto"/>
        <w:jc w:val="both"/>
        <w:rPr>
          <w:rFonts w:ascii="Arial" w:hAnsi="Arial" w:cs="Arial"/>
        </w:rPr>
      </w:pPr>
      <w:r w:rsidRPr="007C308D">
        <w:rPr>
          <w:rFonts w:ascii="Arial" w:hAnsi="Arial" w:cs="Arial"/>
        </w:rPr>
        <w:t>1:30 PM – Eco-Friendly Camping Practices Workshop</w:t>
      </w:r>
    </w:p>
    <w:p w14:paraId="11CA365C" w14:textId="77777777" w:rsidR="007C308D" w:rsidRPr="007C308D" w:rsidRDefault="007C308D" w:rsidP="007C308D">
      <w:pPr>
        <w:spacing w:line="360" w:lineRule="auto"/>
        <w:jc w:val="both"/>
        <w:rPr>
          <w:rFonts w:ascii="Arial" w:hAnsi="Arial" w:cs="Arial"/>
        </w:rPr>
      </w:pPr>
      <w:r w:rsidRPr="007C308D">
        <w:rPr>
          <w:rFonts w:ascii="Arial" w:hAnsi="Arial" w:cs="Arial"/>
        </w:rPr>
        <w:t>3:00 PM – Guided Winter Wildlife Tour</w:t>
      </w:r>
    </w:p>
    <w:p w14:paraId="159416EE" w14:textId="77777777" w:rsidR="007C308D" w:rsidRPr="007C308D" w:rsidRDefault="007C308D" w:rsidP="007C308D">
      <w:pPr>
        <w:spacing w:line="360" w:lineRule="auto"/>
        <w:jc w:val="both"/>
        <w:rPr>
          <w:rFonts w:ascii="Arial" w:hAnsi="Arial" w:cs="Arial"/>
        </w:rPr>
      </w:pPr>
      <w:r w:rsidRPr="007C308D">
        <w:rPr>
          <w:rFonts w:ascii="Arial" w:hAnsi="Arial" w:cs="Arial"/>
        </w:rPr>
        <w:t>5:00 PM – Lantern Parade</w:t>
      </w:r>
    </w:p>
    <w:p w14:paraId="6D406214" w14:textId="77777777" w:rsidR="007C308D" w:rsidRPr="007C308D" w:rsidRDefault="007C308D" w:rsidP="007C308D">
      <w:pPr>
        <w:spacing w:line="360" w:lineRule="auto"/>
        <w:jc w:val="both"/>
        <w:rPr>
          <w:rFonts w:ascii="Arial" w:hAnsi="Arial" w:cs="Arial"/>
        </w:rPr>
      </w:pPr>
      <w:r w:rsidRPr="007C308D">
        <w:rPr>
          <w:rFonts w:ascii="Arial" w:hAnsi="Arial" w:cs="Arial"/>
        </w:rPr>
        <w:t>7:00 PM – Outdoor Movie Screening</w:t>
      </w:r>
    </w:p>
    <w:p w14:paraId="59FF8D41" w14:textId="77777777" w:rsidR="007C308D" w:rsidRPr="007C308D" w:rsidRDefault="007C308D" w:rsidP="007C308D">
      <w:pPr>
        <w:spacing w:line="360" w:lineRule="auto"/>
        <w:jc w:val="both"/>
        <w:rPr>
          <w:rFonts w:ascii="Arial" w:hAnsi="Arial" w:cs="Arial"/>
        </w:rPr>
      </w:pPr>
      <w:r w:rsidRPr="007C308D">
        <w:rPr>
          <w:rFonts w:ascii="Arial" w:hAnsi="Arial" w:cs="Arial"/>
        </w:rPr>
        <w:t>Day 3:</w:t>
      </w:r>
    </w:p>
    <w:p w14:paraId="3BDAD759" w14:textId="77777777" w:rsidR="007C308D" w:rsidRPr="007C308D" w:rsidRDefault="007C308D" w:rsidP="007C308D">
      <w:pPr>
        <w:spacing w:line="360" w:lineRule="auto"/>
        <w:jc w:val="both"/>
        <w:rPr>
          <w:rFonts w:ascii="Arial" w:hAnsi="Arial" w:cs="Arial"/>
        </w:rPr>
      </w:pPr>
    </w:p>
    <w:p w14:paraId="558437EA" w14:textId="77777777" w:rsidR="007C308D" w:rsidRPr="007C308D" w:rsidRDefault="007C308D" w:rsidP="007C308D">
      <w:pPr>
        <w:spacing w:line="360" w:lineRule="auto"/>
        <w:jc w:val="both"/>
        <w:rPr>
          <w:rFonts w:ascii="Arial" w:hAnsi="Arial" w:cs="Arial"/>
        </w:rPr>
      </w:pPr>
      <w:r w:rsidRPr="007C308D">
        <w:rPr>
          <w:rFonts w:ascii="Arial" w:hAnsi="Arial" w:cs="Arial"/>
        </w:rPr>
        <w:t>10:00 AM – Local Musicians Perform (Live Entertainment)</w:t>
      </w:r>
    </w:p>
    <w:p w14:paraId="4C61E9E4" w14:textId="77777777" w:rsidR="007C308D" w:rsidRPr="007C308D" w:rsidRDefault="007C308D" w:rsidP="007C308D">
      <w:pPr>
        <w:spacing w:line="360" w:lineRule="auto"/>
        <w:jc w:val="both"/>
        <w:rPr>
          <w:rFonts w:ascii="Arial" w:hAnsi="Arial" w:cs="Arial"/>
        </w:rPr>
      </w:pPr>
      <w:r w:rsidRPr="007C308D">
        <w:rPr>
          <w:rFonts w:ascii="Arial" w:hAnsi="Arial" w:cs="Arial"/>
        </w:rPr>
        <w:t>12:00 PM – Culinary Demonstration (Winter Recipes)</w:t>
      </w:r>
    </w:p>
    <w:p w14:paraId="6356C085" w14:textId="77777777" w:rsidR="007C308D" w:rsidRPr="007C308D" w:rsidRDefault="007C308D" w:rsidP="007C308D">
      <w:pPr>
        <w:spacing w:line="360" w:lineRule="auto"/>
        <w:jc w:val="both"/>
        <w:rPr>
          <w:rFonts w:ascii="Arial" w:hAnsi="Arial" w:cs="Arial"/>
        </w:rPr>
      </w:pPr>
      <w:r w:rsidRPr="007C308D">
        <w:rPr>
          <w:rFonts w:ascii="Arial" w:hAnsi="Arial" w:cs="Arial"/>
        </w:rPr>
        <w:t>1:30 PM – Holiday Craft Station</w:t>
      </w:r>
    </w:p>
    <w:p w14:paraId="49AB15CB" w14:textId="12248F5A" w:rsidR="007C308D" w:rsidRDefault="007C308D" w:rsidP="007C308D">
      <w:pPr>
        <w:spacing w:line="360" w:lineRule="auto"/>
        <w:jc w:val="both"/>
        <w:rPr>
          <w:rFonts w:ascii="Arial" w:hAnsi="Arial" w:cs="Arial"/>
        </w:rPr>
      </w:pPr>
      <w:r w:rsidRPr="007C308D">
        <w:rPr>
          <w:rFonts w:ascii="Arial" w:hAnsi="Arial" w:cs="Arial"/>
        </w:rPr>
        <w:t>3:00 PM – Closing Ceremony and Community Thank You</w:t>
      </w:r>
    </w:p>
    <w:p w14:paraId="3CAF4522" w14:textId="77777777" w:rsidR="007372D5" w:rsidRDefault="007372D5" w:rsidP="007C308D">
      <w:pPr>
        <w:spacing w:line="360" w:lineRule="auto"/>
        <w:jc w:val="both"/>
        <w:rPr>
          <w:rFonts w:ascii="Arial" w:hAnsi="Arial" w:cs="Arial"/>
        </w:rPr>
      </w:pPr>
    </w:p>
    <w:p w14:paraId="660D40B5" w14:textId="77777777" w:rsidR="00AC3F7F" w:rsidRDefault="00AC3F7F" w:rsidP="007C308D">
      <w:pPr>
        <w:spacing w:line="360" w:lineRule="auto"/>
        <w:jc w:val="both"/>
        <w:rPr>
          <w:rFonts w:ascii="Arial" w:hAnsi="Arial" w:cs="Arial"/>
        </w:rPr>
      </w:pPr>
    </w:p>
    <w:p w14:paraId="21555D80" w14:textId="7CBF1158" w:rsidR="007372D5" w:rsidRDefault="00DB4B66" w:rsidP="007C308D">
      <w:pPr>
        <w:spacing w:line="360" w:lineRule="auto"/>
        <w:jc w:val="both"/>
        <w:rPr>
          <w:rFonts w:ascii="Arial" w:hAnsi="Arial" w:cs="Arial"/>
        </w:rPr>
      </w:pPr>
      <w:r>
        <w:rPr>
          <w:rFonts w:ascii="Arial" w:hAnsi="Arial" w:cs="Arial"/>
        </w:rPr>
        <w:t xml:space="preserve">Finance table </w:t>
      </w:r>
    </w:p>
    <w:p w14:paraId="26358E8D" w14:textId="587170D8" w:rsidR="00DB4B66" w:rsidRDefault="00DB4B66" w:rsidP="007C308D">
      <w:pPr>
        <w:spacing w:line="360" w:lineRule="auto"/>
        <w:jc w:val="both"/>
        <w:rPr>
          <w:rFonts w:ascii="Arial" w:hAnsi="Arial" w:cs="Arial"/>
        </w:rPr>
      </w:pPr>
      <w:r w:rsidRPr="00DB4B66">
        <w:rPr>
          <w:rFonts w:ascii="Arial" w:hAnsi="Arial" w:cs="Arial"/>
        </w:rPr>
        <w:lastRenderedPageBreak/>
        <w:drawing>
          <wp:inline distT="0" distB="0" distL="0" distR="0" wp14:anchorId="1302EDDB" wp14:editId="2032C398">
            <wp:extent cx="5731510" cy="3342640"/>
            <wp:effectExtent l="0" t="0" r="2540" b="0"/>
            <wp:docPr id="19775397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539740" name="Picture 1" descr="A screenshot of a computer&#10;&#10;Description automatically generated"/>
                    <pic:cNvPicPr/>
                  </pic:nvPicPr>
                  <pic:blipFill>
                    <a:blip r:embed="rId7"/>
                    <a:stretch>
                      <a:fillRect/>
                    </a:stretch>
                  </pic:blipFill>
                  <pic:spPr>
                    <a:xfrm>
                      <a:off x="0" y="0"/>
                      <a:ext cx="5731510" cy="3342640"/>
                    </a:xfrm>
                    <a:prstGeom prst="rect">
                      <a:avLst/>
                    </a:prstGeom>
                  </pic:spPr>
                </pic:pic>
              </a:graphicData>
            </a:graphic>
          </wp:inline>
        </w:drawing>
      </w:r>
    </w:p>
    <w:p w14:paraId="7E99360D" w14:textId="1F7A0471" w:rsidR="00DB4B66" w:rsidRDefault="00DB4B66" w:rsidP="007C308D">
      <w:pPr>
        <w:spacing w:line="360" w:lineRule="auto"/>
        <w:jc w:val="both"/>
        <w:rPr>
          <w:rFonts w:ascii="Arial" w:hAnsi="Arial" w:cs="Arial"/>
        </w:rPr>
      </w:pPr>
      <w:r w:rsidRPr="00DB4B66">
        <w:rPr>
          <w:rFonts w:ascii="Arial" w:hAnsi="Arial" w:cs="Arial"/>
        </w:rPr>
        <w:drawing>
          <wp:inline distT="0" distB="0" distL="0" distR="0" wp14:anchorId="270926B6" wp14:editId="7FA90CF0">
            <wp:extent cx="5731510" cy="2310130"/>
            <wp:effectExtent l="0" t="0" r="2540" b="0"/>
            <wp:docPr id="4568937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893727" name="Picture 1" descr="A screenshot of a computer&#10;&#10;Description automatically generated"/>
                    <pic:cNvPicPr/>
                  </pic:nvPicPr>
                  <pic:blipFill>
                    <a:blip r:embed="rId8"/>
                    <a:stretch>
                      <a:fillRect/>
                    </a:stretch>
                  </pic:blipFill>
                  <pic:spPr>
                    <a:xfrm>
                      <a:off x="0" y="0"/>
                      <a:ext cx="5731510" cy="2310130"/>
                    </a:xfrm>
                    <a:prstGeom prst="rect">
                      <a:avLst/>
                    </a:prstGeom>
                  </pic:spPr>
                </pic:pic>
              </a:graphicData>
            </a:graphic>
          </wp:inline>
        </w:drawing>
      </w:r>
    </w:p>
    <w:p w14:paraId="49DA34C7" w14:textId="77777777" w:rsidR="00DB4B66" w:rsidRPr="00DB4B66" w:rsidRDefault="00DB4B66" w:rsidP="00DB4B66">
      <w:pPr>
        <w:spacing w:line="360" w:lineRule="auto"/>
        <w:jc w:val="both"/>
        <w:rPr>
          <w:rFonts w:ascii="Arial" w:hAnsi="Arial" w:cs="Arial"/>
        </w:rPr>
      </w:pPr>
      <w:r w:rsidRPr="00DB4B66">
        <w:rPr>
          <w:rFonts w:ascii="Arial" w:hAnsi="Arial" w:cs="Arial"/>
        </w:rPr>
        <w:t>Budget Summary</w:t>
      </w:r>
    </w:p>
    <w:p w14:paraId="53278471" w14:textId="77777777" w:rsidR="00DB4B66" w:rsidRPr="00DB4B66" w:rsidRDefault="00DB4B66" w:rsidP="00DB4B66">
      <w:pPr>
        <w:spacing w:line="360" w:lineRule="auto"/>
        <w:jc w:val="both"/>
        <w:rPr>
          <w:rFonts w:ascii="Arial" w:hAnsi="Arial" w:cs="Arial"/>
        </w:rPr>
      </w:pPr>
      <w:r w:rsidRPr="00DB4B66">
        <w:rPr>
          <w:rFonts w:ascii="Arial" w:hAnsi="Arial" w:cs="Arial"/>
        </w:rPr>
        <w:t>Total Estimated Costs: £16,000</w:t>
      </w:r>
    </w:p>
    <w:p w14:paraId="2E10CE33" w14:textId="77777777" w:rsidR="00DB4B66" w:rsidRPr="00DB4B66" w:rsidRDefault="00DB4B66" w:rsidP="00DB4B66">
      <w:pPr>
        <w:spacing w:line="360" w:lineRule="auto"/>
        <w:jc w:val="both"/>
        <w:rPr>
          <w:rFonts w:ascii="Arial" w:hAnsi="Arial" w:cs="Arial"/>
        </w:rPr>
      </w:pPr>
      <w:r w:rsidRPr="00DB4B66">
        <w:rPr>
          <w:rFonts w:ascii="Arial" w:hAnsi="Arial" w:cs="Arial"/>
        </w:rPr>
        <w:t>Total Estimated Revenue: £16,500</w:t>
      </w:r>
    </w:p>
    <w:p w14:paraId="55C34AA0" w14:textId="77777777" w:rsidR="00DB4B66" w:rsidRPr="00DB4B66" w:rsidRDefault="00DB4B66" w:rsidP="00DB4B66">
      <w:pPr>
        <w:spacing w:line="360" w:lineRule="auto"/>
        <w:jc w:val="both"/>
        <w:rPr>
          <w:rFonts w:ascii="Arial" w:hAnsi="Arial" w:cs="Arial"/>
        </w:rPr>
      </w:pPr>
      <w:r w:rsidRPr="00DB4B66">
        <w:rPr>
          <w:rFonts w:ascii="Arial" w:hAnsi="Arial" w:cs="Arial"/>
        </w:rPr>
        <w:t>Expected Surplus: £500</w:t>
      </w:r>
    </w:p>
    <w:p w14:paraId="54604D7D" w14:textId="4D67F222" w:rsidR="00AC3F7F" w:rsidRDefault="00DB4B66" w:rsidP="007C308D">
      <w:pPr>
        <w:spacing w:line="360" w:lineRule="auto"/>
        <w:jc w:val="both"/>
        <w:rPr>
          <w:rFonts w:ascii="Arial" w:hAnsi="Arial" w:cs="Arial"/>
        </w:rPr>
      </w:pPr>
      <w:r w:rsidRPr="00DB4B66">
        <w:rPr>
          <w:rFonts w:ascii="Arial" w:hAnsi="Arial" w:cs="Arial"/>
        </w:rPr>
        <w:t>This budget and revenue plan show a balanced approach, with a slight surplus expected, which can be reinvested into festival improvements or held as a contingency. This financial structure supports the festival’s goals of creating a sustainable and community-focused event, with a diverse range of funding sources.</w:t>
      </w:r>
    </w:p>
    <w:p w14:paraId="77278CB1" w14:textId="77777777" w:rsidR="00AC3F7F" w:rsidRDefault="00AC3F7F" w:rsidP="007C308D">
      <w:pPr>
        <w:spacing w:line="360" w:lineRule="auto"/>
        <w:jc w:val="both"/>
        <w:rPr>
          <w:rFonts w:ascii="Arial" w:hAnsi="Arial" w:cs="Arial"/>
        </w:rPr>
      </w:pPr>
    </w:p>
    <w:p w14:paraId="12E969F8" w14:textId="43F486C8" w:rsidR="00AC3F7F" w:rsidRPr="00567972" w:rsidRDefault="00AC3F7F" w:rsidP="00AC3F7F">
      <w:pPr>
        <w:spacing w:line="360" w:lineRule="auto"/>
        <w:jc w:val="both"/>
        <w:rPr>
          <w:rFonts w:ascii="Arial" w:hAnsi="Arial" w:cs="Arial"/>
        </w:rPr>
      </w:pPr>
    </w:p>
    <w:sectPr w:rsidR="00AC3F7F" w:rsidRPr="005679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07DF7"/>
    <w:multiLevelType w:val="multilevel"/>
    <w:tmpl w:val="9AEE0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6C310B"/>
    <w:multiLevelType w:val="multilevel"/>
    <w:tmpl w:val="47C00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A62CDB"/>
    <w:multiLevelType w:val="multilevel"/>
    <w:tmpl w:val="F7308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F00C19"/>
    <w:multiLevelType w:val="multilevel"/>
    <w:tmpl w:val="BD98E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A33790"/>
    <w:multiLevelType w:val="multilevel"/>
    <w:tmpl w:val="8BFA96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AD577B"/>
    <w:multiLevelType w:val="hybridMultilevel"/>
    <w:tmpl w:val="0E285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417E17"/>
    <w:multiLevelType w:val="hybridMultilevel"/>
    <w:tmpl w:val="146842D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A97444BC">
      <w:numFmt w:val="bullet"/>
      <w:lvlText w:val="•"/>
      <w:lvlJc w:val="left"/>
      <w:pPr>
        <w:ind w:left="2340" w:hanging="360"/>
      </w:pPr>
      <w:rPr>
        <w:rFonts w:ascii="Aptos" w:eastAsiaTheme="minorHAnsi" w:hAnsi="Aptos" w:cstheme="minorBidi"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BA0052"/>
    <w:multiLevelType w:val="multilevel"/>
    <w:tmpl w:val="DB0CFF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F6525BB"/>
    <w:multiLevelType w:val="multilevel"/>
    <w:tmpl w:val="6248C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317295"/>
    <w:multiLevelType w:val="multilevel"/>
    <w:tmpl w:val="26B41E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A15AD0"/>
    <w:multiLevelType w:val="multilevel"/>
    <w:tmpl w:val="2F5A0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1518295">
    <w:abstractNumId w:val="2"/>
  </w:num>
  <w:num w:numId="2" w16cid:durableId="1452943442">
    <w:abstractNumId w:val="1"/>
  </w:num>
  <w:num w:numId="3" w16cid:durableId="397169369">
    <w:abstractNumId w:val="0"/>
  </w:num>
  <w:num w:numId="4" w16cid:durableId="1414014262">
    <w:abstractNumId w:val="7"/>
  </w:num>
  <w:num w:numId="5" w16cid:durableId="1626235574">
    <w:abstractNumId w:val="8"/>
  </w:num>
  <w:num w:numId="6" w16cid:durableId="145242772">
    <w:abstractNumId w:val="4"/>
  </w:num>
  <w:num w:numId="7" w16cid:durableId="2040154318">
    <w:abstractNumId w:val="10"/>
  </w:num>
  <w:num w:numId="8" w16cid:durableId="1916430607">
    <w:abstractNumId w:val="3"/>
  </w:num>
  <w:num w:numId="9" w16cid:durableId="153229041">
    <w:abstractNumId w:val="6"/>
  </w:num>
  <w:num w:numId="10" w16cid:durableId="1379353922">
    <w:abstractNumId w:val="5"/>
  </w:num>
  <w:num w:numId="11" w16cid:durableId="17910446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3F4"/>
    <w:rsid w:val="002750BB"/>
    <w:rsid w:val="003274DA"/>
    <w:rsid w:val="00435A43"/>
    <w:rsid w:val="00567972"/>
    <w:rsid w:val="007372D5"/>
    <w:rsid w:val="00782EB3"/>
    <w:rsid w:val="007B6CFD"/>
    <w:rsid w:val="007C308D"/>
    <w:rsid w:val="008B102B"/>
    <w:rsid w:val="00A06B4F"/>
    <w:rsid w:val="00AC3F7F"/>
    <w:rsid w:val="00BF6149"/>
    <w:rsid w:val="00D86966"/>
    <w:rsid w:val="00DB4B66"/>
    <w:rsid w:val="00E07AD8"/>
    <w:rsid w:val="00E22BF2"/>
    <w:rsid w:val="00FC66AD"/>
    <w:rsid w:val="00FE5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45154"/>
  <w15:chartTrackingRefBased/>
  <w15:docId w15:val="{CE37BDCF-F88F-49FB-BC1E-5998CE16E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3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53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E53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53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53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53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53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53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53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3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53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E53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53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53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53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53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53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53F4"/>
    <w:rPr>
      <w:rFonts w:eastAsiaTheme="majorEastAsia" w:cstheme="majorBidi"/>
      <w:color w:val="272727" w:themeColor="text1" w:themeTint="D8"/>
    </w:rPr>
  </w:style>
  <w:style w:type="paragraph" w:styleId="Title">
    <w:name w:val="Title"/>
    <w:basedOn w:val="Normal"/>
    <w:next w:val="Normal"/>
    <w:link w:val="TitleChar"/>
    <w:uiPriority w:val="10"/>
    <w:qFormat/>
    <w:rsid w:val="00FE53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3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53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3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53F4"/>
    <w:pPr>
      <w:spacing w:before="160"/>
      <w:jc w:val="center"/>
    </w:pPr>
    <w:rPr>
      <w:i/>
      <w:iCs/>
      <w:color w:val="404040" w:themeColor="text1" w:themeTint="BF"/>
    </w:rPr>
  </w:style>
  <w:style w:type="character" w:customStyle="1" w:styleId="QuoteChar">
    <w:name w:val="Quote Char"/>
    <w:basedOn w:val="DefaultParagraphFont"/>
    <w:link w:val="Quote"/>
    <w:uiPriority w:val="29"/>
    <w:rsid w:val="00FE53F4"/>
    <w:rPr>
      <w:i/>
      <w:iCs/>
      <w:color w:val="404040" w:themeColor="text1" w:themeTint="BF"/>
    </w:rPr>
  </w:style>
  <w:style w:type="paragraph" w:styleId="ListParagraph">
    <w:name w:val="List Paragraph"/>
    <w:basedOn w:val="Normal"/>
    <w:uiPriority w:val="34"/>
    <w:qFormat/>
    <w:rsid w:val="00FE53F4"/>
    <w:pPr>
      <w:ind w:left="720"/>
      <w:contextualSpacing/>
    </w:pPr>
  </w:style>
  <w:style w:type="character" w:styleId="IntenseEmphasis">
    <w:name w:val="Intense Emphasis"/>
    <w:basedOn w:val="DefaultParagraphFont"/>
    <w:uiPriority w:val="21"/>
    <w:qFormat/>
    <w:rsid w:val="00FE53F4"/>
    <w:rPr>
      <w:i/>
      <w:iCs/>
      <w:color w:val="0F4761" w:themeColor="accent1" w:themeShade="BF"/>
    </w:rPr>
  </w:style>
  <w:style w:type="paragraph" w:styleId="IntenseQuote">
    <w:name w:val="Intense Quote"/>
    <w:basedOn w:val="Normal"/>
    <w:next w:val="Normal"/>
    <w:link w:val="IntenseQuoteChar"/>
    <w:uiPriority w:val="30"/>
    <w:qFormat/>
    <w:rsid w:val="00FE53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53F4"/>
    <w:rPr>
      <w:i/>
      <w:iCs/>
      <w:color w:val="0F4761" w:themeColor="accent1" w:themeShade="BF"/>
    </w:rPr>
  </w:style>
  <w:style w:type="character" w:styleId="IntenseReference">
    <w:name w:val="Intense Reference"/>
    <w:basedOn w:val="DefaultParagraphFont"/>
    <w:uiPriority w:val="32"/>
    <w:qFormat/>
    <w:rsid w:val="00FE53F4"/>
    <w:rPr>
      <w:b/>
      <w:bCs/>
      <w:smallCaps/>
      <w:color w:val="0F4761" w:themeColor="accent1" w:themeShade="BF"/>
      <w:spacing w:val="5"/>
    </w:rPr>
  </w:style>
  <w:style w:type="paragraph" w:styleId="NormalWeb">
    <w:name w:val="Normal (Web)"/>
    <w:basedOn w:val="Normal"/>
    <w:uiPriority w:val="99"/>
    <w:semiHidden/>
    <w:unhideWhenUsed/>
    <w:rsid w:val="00D8696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86966"/>
    <w:rPr>
      <w:b/>
      <w:bCs/>
    </w:rPr>
  </w:style>
  <w:style w:type="character" w:styleId="Hyperlink">
    <w:name w:val="Hyperlink"/>
    <w:basedOn w:val="DefaultParagraphFont"/>
    <w:uiPriority w:val="99"/>
    <w:unhideWhenUsed/>
    <w:rsid w:val="00435A43"/>
    <w:rPr>
      <w:color w:val="467886" w:themeColor="hyperlink"/>
      <w:u w:val="single"/>
    </w:rPr>
  </w:style>
  <w:style w:type="character" w:styleId="UnresolvedMention">
    <w:name w:val="Unresolved Mention"/>
    <w:basedOn w:val="DefaultParagraphFont"/>
    <w:uiPriority w:val="99"/>
    <w:semiHidden/>
    <w:unhideWhenUsed/>
    <w:rsid w:val="00435A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200132">
      <w:bodyDiv w:val="1"/>
      <w:marLeft w:val="0"/>
      <w:marRight w:val="0"/>
      <w:marTop w:val="0"/>
      <w:marBottom w:val="0"/>
      <w:divBdr>
        <w:top w:val="none" w:sz="0" w:space="0" w:color="auto"/>
        <w:left w:val="none" w:sz="0" w:space="0" w:color="auto"/>
        <w:bottom w:val="none" w:sz="0" w:space="0" w:color="auto"/>
        <w:right w:val="none" w:sz="0" w:space="0" w:color="auto"/>
      </w:divBdr>
      <w:divsChild>
        <w:div w:id="2122190055">
          <w:marLeft w:val="0"/>
          <w:marRight w:val="0"/>
          <w:marTop w:val="0"/>
          <w:marBottom w:val="0"/>
          <w:divBdr>
            <w:top w:val="none" w:sz="0" w:space="0" w:color="auto"/>
            <w:left w:val="none" w:sz="0" w:space="0" w:color="auto"/>
            <w:bottom w:val="none" w:sz="0" w:space="0" w:color="auto"/>
            <w:right w:val="none" w:sz="0" w:space="0" w:color="auto"/>
          </w:divBdr>
          <w:divsChild>
            <w:div w:id="1148592163">
              <w:marLeft w:val="0"/>
              <w:marRight w:val="0"/>
              <w:marTop w:val="0"/>
              <w:marBottom w:val="0"/>
              <w:divBdr>
                <w:top w:val="none" w:sz="0" w:space="0" w:color="auto"/>
                <w:left w:val="none" w:sz="0" w:space="0" w:color="auto"/>
                <w:bottom w:val="none" w:sz="0" w:space="0" w:color="auto"/>
                <w:right w:val="none" w:sz="0" w:space="0" w:color="auto"/>
              </w:divBdr>
              <w:divsChild>
                <w:div w:id="121851554">
                  <w:marLeft w:val="0"/>
                  <w:marRight w:val="0"/>
                  <w:marTop w:val="0"/>
                  <w:marBottom w:val="0"/>
                  <w:divBdr>
                    <w:top w:val="none" w:sz="0" w:space="0" w:color="auto"/>
                    <w:left w:val="none" w:sz="0" w:space="0" w:color="auto"/>
                    <w:bottom w:val="none" w:sz="0" w:space="0" w:color="auto"/>
                    <w:right w:val="none" w:sz="0" w:space="0" w:color="auto"/>
                  </w:divBdr>
                  <w:divsChild>
                    <w:div w:id="1266694145">
                      <w:marLeft w:val="0"/>
                      <w:marRight w:val="0"/>
                      <w:marTop w:val="0"/>
                      <w:marBottom w:val="0"/>
                      <w:divBdr>
                        <w:top w:val="none" w:sz="0" w:space="0" w:color="auto"/>
                        <w:left w:val="none" w:sz="0" w:space="0" w:color="auto"/>
                        <w:bottom w:val="none" w:sz="0" w:space="0" w:color="auto"/>
                        <w:right w:val="none" w:sz="0" w:space="0" w:color="auto"/>
                      </w:divBdr>
                      <w:divsChild>
                        <w:div w:id="553539924">
                          <w:marLeft w:val="0"/>
                          <w:marRight w:val="0"/>
                          <w:marTop w:val="0"/>
                          <w:marBottom w:val="0"/>
                          <w:divBdr>
                            <w:top w:val="none" w:sz="0" w:space="0" w:color="auto"/>
                            <w:left w:val="none" w:sz="0" w:space="0" w:color="auto"/>
                            <w:bottom w:val="none" w:sz="0" w:space="0" w:color="auto"/>
                            <w:right w:val="none" w:sz="0" w:space="0" w:color="auto"/>
                          </w:divBdr>
                          <w:divsChild>
                            <w:div w:id="853882458">
                              <w:marLeft w:val="0"/>
                              <w:marRight w:val="0"/>
                              <w:marTop w:val="0"/>
                              <w:marBottom w:val="0"/>
                              <w:divBdr>
                                <w:top w:val="none" w:sz="0" w:space="0" w:color="auto"/>
                                <w:left w:val="none" w:sz="0" w:space="0" w:color="auto"/>
                                <w:bottom w:val="none" w:sz="0" w:space="0" w:color="auto"/>
                                <w:right w:val="none" w:sz="0" w:space="0" w:color="auto"/>
                              </w:divBdr>
                              <w:divsChild>
                                <w:div w:id="1382096566">
                                  <w:marLeft w:val="0"/>
                                  <w:marRight w:val="0"/>
                                  <w:marTop w:val="0"/>
                                  <w:marBottom w:val="0"/>
                                  <w:divBdr>
                                    <w:top w:val="none" w:sz="0" w:space="0" w:color="auto"/>
                                    <w:left w:val="none" w:sz="0" w:space="0" w:color="auto"/>
                                    <w:bottom w:val="none" w:sz="0" w:space="0" w:color="auto"/>
                                    <w:right w:val="none" w:sz="0" w:space="0" w:color="auto"/>
                                  </w:divBdr>
                                  <w:divsChild>
                                    <w:div w:id="23693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741277">
                          <w:marLeft w:val="0"/>
                          <w:marRight w:val="0"/>
                          <w:marTop w:val="0"/>
                          <w:marBottom w:val="0"/>
                          <w:divBdr>
                            <w:top w:val="none" w:sz="0" w:space="0" w:color="auto"/>
                            <w:left w:val="none" w:sz="0" w:space="0" w:color="auto"/>
                            <w:bottom w:val="none" w:sz="0" w:space="0" w:color="auto"/>
                            <w:right w:val="none" w:sz="0" w:space="0" w:color="auto"/>
                          </w:divBdr>
                          <w:divsChild>
                            <w:div w:id="752318711">
                              <w:marLeft w:val="0"/>
                              <w:marRight w:val="0"/>
                              <w:marTop w:val="0"/>
                              <w:marBottom w:val="0"/>
                              <w:divBdr>
                                <w:top w:val="none" w:sz="0" w:space="0" w:color="auto"/>
                                <w:left w:val="none" w:sz="0" w:space="0" w:color="auto"/>
                                <w:bottom w:val="none" w:sz="0" w:space="0" w:color="auto"/>
                                <w:right w:val="none" w:sz="0" w:space="0" w:color="auto"/>
                              </w:divBdr>
                              <w:divsChild>
                                <w:div w:id="1554000880">
                                  <w:marLeft w:val="0"/>
                                  <w:marRight w:val="0"/>
                                  <w:marTop w:val="0"/>
                                  <w:marBottom w:val="0"/>
                                  <w:divBdr>
                                    <w:top w:val="none" w:sz="0" w:space="0" w:color="auto"/>
                                    <w:left w:val="none" w:sz="0" w:space="0" w:color="auto"/>
                                    <w:bottom w:val="none" w:sz="0" w:space="0" w:color="auto"/>
                                    <w:right w:val="none" w:sz="0" w:space="0" w:color="auto"/>
                                  </w:divBdr>
                                  <w:divsChild>
                                    <w:div w:id="31668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5959017">
          <w:marLeft w:val="0"/>
          <w:marRight w:val="0"/>
          <w:marTop w:val="0"/>
          <w:marBottom w:val="0"/>
          <w:divBdr>
            <w:top w:val="none" w:sz="0" w:space="0" w:color="auto"/>
            <w:left w:val="none" w:sz="0" w:space="0" w:color="auto"/>
            <w:bottom w:val="none" w:sz="0" w:space="0" w:color="auto"/>
            <w:right w:val="none" w:sz="0" w:space="0" w:color="auto"/>
          </w:divBdr>
          <w:divsChild>
            <w:div w:id="330762513">
              <w:marLeft w:val="0"/>
              <w:marRight w:val="0"/>
              <w:marTop w:val="0"/>
              <w:marBottom w:val="0"/>
              <w:divBdr>
                <w:top w:val="none" w:sz="0" w:space="0" w:color="auto"/>
                <w:left w:val="none" w:sz="0" w:space="0" w:color="auto"/>
                <w:bottom w:val="none" w:sz="0" w:space="0" w:color="auto"/>
                <w:right w:val="none" w:sz="0" w:space="0" w:color="auto"/>
              </w:divBdr>
              <w:divsChild>
                <w:div w:id="1436711431">
                  <w:marLeft w:val="0"/>
                  <w:marRight w:val="0"/>
                  <w:marTop w:val="0"/>
                  <w:marBottom w:val="0"/>
                  <w:divBdr>
                    <w:top w:val="none" w:sz="0" w:space="0" w:color="auto"/>
                    <w:left w:val="none" w:sz="0" w:space="0" w:color="auto"/>
                    <w:bottom w:val="none" w:sz="0" w:space="0" w:color="auto"/>
                    <w:right w:val="none" w:sz="0" w:space="0" w:color="auto"/>
                  </w:divBdr>
                  <w:divsChild>
                    <w:div w:id="1105343661">
                      <w:marLeft w:val="0"/>
                      <w:marRight w:val="0"/>
                      <w:marTop w:val="0"/>
                      <w:marBottom w:val="0"/>
                      <w:divBdr>
                        <w:top w:val="none" w:sz="0" w:space="0" w:color="auto"/>
                        <w:left w:val="none" w:sz="0" w:space="0" w:color="auto"/>
                        <w:bottom w:val="none" w:sz="0" w:space="0" w:color="auto"/>
                        <w:right w:val="none" w:sz="0" w:space="0" w:color="auto"/>
                      </w:divBdr>
                      <w:divsChild>
                        <w:div w:id="1553805600">
                          <w:marLeft w:val="0"/>
                          <w:marRight w:val="0"/>
                          <w:marTop w:val="0"/>
                          <w:marBottom w:val="0"/>
                          <w:divBdr>
                            <w:top w:val="none" w:sz="0" w:space="0" w:color="auto"/>
                            <w:left w:val="none" w:sz="0" w:space="0" w:color="auto"/>
                            <w:bottom w:val="none" w:sz="0" w:space="0" w:color="auto"/>
                            <w:right w:val="none" w:sz="0" w:space="0" w:color="auto"/>
                          </w:divBdr>
                          <w:divsChild>
                            <w:div w:id="65764053">
                              <w:marLeft w:val="0"/>
                              <w:marRight w:val="0"/>
                              <w:marTop w:val="0"/>
                              <w:marBottom w:val="0"/>
                              <w:divBdr>
                                <w:top w:val="none" w:sz="0" w:space="0" w:color="auto"/>
                                <w:left w:val="none" w:sz="0" w:space="0" w:color="auto"/>
                                <w:bottom w:val="none" w:sz="0" w:space="0" w:color="auto"/>
                                <w:right w:val="none" w:sz="0" w:space="0" w:color="auto"/>
                              </w:divBdr>
                              <w:divsChild>
                                <w:div w:id="1143084057">
                                  <w:marLeft w:val="0"/>
                                  <w:marRight w:val="0"/>
                                  <w:marTop w:val="0"/>
                                  <w:marBottom w:val="0"/>
                                  <w:divBdr>
                                    <w:top w:val="none" w:sz="0" w:space="0" w:color="auto"/>
                                    <w:left w:val="none" w:sz="0" w:space="0" w:color="auto"/>
                                    <w:bottom w:val="none" w:sz="0" w:space="0" w:color="auto"/>
                                    <w:right w:val="none" w:sz="0" w:space="0" w:color="auto"/>
                                  </w:divBdr>
                                  <w:divsChild>
                                    <w:div w:id="1194883189">
                                      <w:marLeft w:val="0"/>
                                      <w:marRight w:val="0"/>
                                      <w:marTop w:val="0"/>
                                      <w:marBottom w:val="0"/>
                                      <w:divBdr>
                                        <w:top w:val="none" w:sz="0" w:space="0" w:color="auto"/>
                                        <w:left w:val="none" w:sz="0" w:space="0" w:color="auto"/>
                                        <w:bottom w:val="none" w:sz="0" w:space="0" w:color="auto"/>
                                        <w:right w:val="none" w:sz="0" w:space="0" w:color="auto"/>
                                      </w:divBdr>
                                      <w:divsChild>
                                        <w:div w:id="15919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5112891">
          <w:marLeft w:val="0"/>
          <w:marRight w:val="0"/>
          <w:marTop w:val="0"/>
          <w:marBottom w:val="0"/>
          <w:divBdr>
            <w:top w:val="none" w:sz="0" w:space="0" w:color="auto"/>
            <w:left w:val="none" w:sz="0" w:space="0" w:color="auto"/>
            <w:bottom w:val="none" w:sz="0" w:space="0" w:color="auto"/>
            <w:right w:val="none" w:sz="0" w:space="0" w:color="auto"/>
          </w:divBdr>
          <w:divsChild>
            <w:div w:id="426274569">
              <w:marLeft w:val="0"/>
              <w:marRight w:val="0"/>
              <w:marTop w:val="0"/>
              <w:marBottom w:val="0"/>
              <w:divBdr>
                <w:top w:val="none" w:sz="0" w:space="0" w:color="auto"/>
                <w:left w:val="none" w:sz="0" w:space="0" w:color="auto"/>
                <w:bottom w:val="none" w:sz="0" w:space="0" w:color="auto"/>
                <w:right w:val="none" w:sz="0" w:space="0" w:color="auto"/>
              </w:divBdr>
              <w:divsChild>
                <w:div w:id="1158349439">
                  <w:marLeft w:val="0"/>
                  <w:marRight w:val="0"/>
                  <w:marTop w:val="0"/>
                  <w:marBottom w:val="0"/>
                  <w:divBdr>
                    <w:top w:val="none" w:sz="0" w:space="0" w:color="auto"/>
                    <w:left w:val="none" w:sz="0" w:space="0" w:color="auto"/>
                    <w:bottom w:val="none" w:sz="0" w:space="0" w:color="auto"/>
                    <w:right w:val="none" w:sz="0" w:space="0" w:color="auto"/>
                  </w:divBdr>
                  <w:divsChild>
                    <w:div w:id="1179392874">
                      <w:marLeft w:val="0"/>
                      <w:marRight w:val="0"/>
                      <w:marTop w:val="0"/>
                      <w:marBottom w:val="0"/>
                      <w:divBdr>
                        <w:top w:val="none" w:sz="0" w:space="0" w:color="auto"/>
                        <w:left w:val="none" w:sz="0" w:space="0" w:color="auto"/>
                        <w:bottom w:val="none" w:sz="0" w:space="0" w:color="auto"/>
                        <w:right w:val="none" w:sz="0" w:space="0" w:color="auto"/>
                      </w:divBdr>
                      <w:divsChild>
                        <w:div w:id="1435320123">
                          <w:marLeft w:val="0"/>
                          <w:marRight w:val="0"/>
                          <w:marTop w:val="0"/>
                          <w:marBottom w:val="0"/>
                          <w:divBdr>
                            <w:top w:val="none" w:sz="0" w:space="0" w:color="auto"/>
                            <w:left w:val="none" w:sz="0" w:space="0" w:color="auto"/>
                            <w:bottom w:val="none" w:sz="0" w:space="0" w:color="auto"/>
                            <w:right w:val="none" w:sz="0" w:space="0" w:color="auto"/>
                          </w:divBdr>
                          <w:divsChild>
                            <w:div w:id="311838914">
                              <w:marLeft w:val="0"/>
                              <w:marRight w:val="0"/>
                              <w:marTop w:val="0"/>
                              <w:marBottom w:val="0"/>
                              <w:divBdr>
                                <w:top w:val="none" w:sz="0" w:space="0" w:color="auto"/>
                                <w:left w:val="none" w:sz="0" w:space="0" w:color="auto"/>
                                <w:bottom w:val="none" w:sz="0" w:space="0" w:color="auto"/>
                                <w:right w:val="none" w:sz="0" w:space="0" w:color="auto"/>
                              </w:divBdr>
                              <w:divsChild>
                                <w:div w:id="1484859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255004">
                  <w:marLeft w:val="0"/>
                  <w:marRight w:val="0"/>
                  <w:marTop w:val="0"/>
                  <w:marBottom w:val="0"/>
                  <w:divBdr>
                    <w:top w:val="none" w:sz="0" w:space="0" w:color="auto"/>
                    <w:left w:val="none" w:sz="0" w:space="0" w:color="auto"/>
                    <w:bottom w:val="none" w:sz="0" w:space="0" w:color="auto"/>
                    <w:right w:val="none" w:sz="0" w:space="0" w:color="auto"/>
                  </w:divBdr>
                  <w:divsChild>
                    <w:div w:id="1856767221">
                      <w:marLeft w:val="0"/>
                      <w:marRight w:val="0"/>
                      <w:marTop w:val="0"/>
                      <w:marBottom w:val="0"/>
                      <w:divBdr>
                        <w:top w:val="none" w:sz="0" w:space="0" w:color="auto"/>
                        <w:left w:val="none" w:sz="0" w:space="0" w:color="auto"/>
                        <w:bottom w:val="none" w:sz="0" w:space="0" w:color="auto"/>
                        <w:right w:val="none" w:sz="0" w:space="0" w:color="auto"/>
                      </w:divBdr>
                      <w:divsChild>
                        <w:div w:id="2119715037">
                          <w:marLeft w:val="0"/>
                          <w:marRight w:val="0"/>
                          <w:marTop w:val="0"/>
                          <w:marBottom w:val="0"/>
                          <w:divBdr>
                            <w:top w:val="none" w:sz="0" w:space="0" w:color="auto"/>
                            <w:left w:val="none" w:sz="0" w:space="0" w:color="auto"/>
                            <w:bottom w:val="none" w:sz="0" w:space="0" w:color="auto"/>
                            <w:right w:val="none" w:sz="0" w:space="0" w:color="auto"/>
                          </w:divBdr>
                          <w:divsChild>
                            <w:div w:id="580916335">
                              <w:marLeft w:val="0"/>
                              <w:marRight w:val="0"/>
                              <w:marTop w:val="0"/>
                              <w:marBottom w:val="0"/>
                              <w:divBdr>
                                <w:top w:val="none" w:sz="0" w:space="0" w:color="auto"/>
                                <w:left w:val="none" w:sz="0" w:space="0" w:color="auto"/>
                                <w:bottom w:val="none" w:sz="0" w:space="0" w:color="auto"/>
                                <w:right w:val="none" w:sz="0" w:space="0" w:color="auto"/>
                              </w:divBdr>
                              <w:divsChild>
                                <w:div w:id="83037062">
                                  <w:marLeft w:val="0"/>
                                  <w:marRight w:val="0"/>
                                  <w:marTop w:val="0"/>
                                  <w:marBottom w:val="0"/>
                                  <w:divBdr>
                                    <w:top w:val="none" w:sz="0" w:space="0" w:color="auto"/>
                                    <w:left w:val="none" w:sz="0" w:space="0" w:color="auto"/>
                                    <w:bottom w:val="none" w:sz="0" w:space="0" w:color="auto"/>
                                    <w:right w:val="none" w:sz="0" w:space="0" w:color="auto"/>
                                  </w:divBdr>
                                  <w:divsChild>
                                    <w:div w:id="75625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1857359">
      <w:bodyDiv w:val="1"/>
      <w:marLeft w:val="0"/>
      <w:marRight w:val="0"/>
      <w:marTop w:val="0"/>
      <w:marBottom w:val="0"/>
      <w:divBdr>
        <w:top w:val="none" w:sz="0" w:space="0" w:color="auto"/>
        <w:left w:val="none" w:sz="0" w:space="0" w:color="auto"/>
        <w:bottom w:val="none" w:sz="0" w:space="0" w:color="auto"/>
        <w:right w:val="none" w:sz="0" w:space="0" w:color="auto"/>
      </w:divBdr>
    </w:div>
    <w:div w:id="683097206">
      <w:bodyDiv w:val="1"/>
      <w:marLeft w:val="0"/>
      <w:marRight w:val="0"/>
      <w:marTop w:val="0"/>
      <w:marBottom w:val="0"/>
      <w:divBdr>
        <w:top w:val="none" w:sz="0" w:space="0" w:color="auto"/>
        <w:left w:val="none" w:sz="0" w:space="0" w:color="auto"/>
        <w:bottom w:val="none" w:sz="0" w:space="0" w:color="auto"/>
        <w:right w:val="none" w:sz="0" w:space="0" w:color="auto"/>
      </w:divBdr>
    </w:div>
    <w:div w:id="692075708">
      <w:bodyDiv w:val="1"/>
      <w:marLeft w:val="0"/>
      <w:marRight w:val="0"/>
      <w:marTop w:val="0"/>
      <w:marBottom w:val="0"/>
      <w:divBdr>
        <w:top w:val="none" w:sz="0" w:space="0" w:color="auto"/>
        <w:left w:val="none" w:sz="0" w:space="0" w:color="auto"/>
        <w:bottom w:val="none" w:sz="0" w:space="0" w:color="auto"/>
        <w:right w:val="none" w:sz="0" w:space="0" w:color="auto"/>
      </w:divBdr>
    </w:div>
    <w:div w:id="819082321">
      <w:bodyDiv w:val="1"/>
      <w:marLeft w:val="0"/>
      <w:marRight w:val="0"/>
      <w:marTop w:val="0"/>
      <w:marBottom w:val="0"/>
      <w:divBdr>
        <w:top w:val="none" w:sz="0" w:space="0" w:color="auto"/>
        <w:left w:val="none" w:sz="0" w:space="0" w:color="auto"/>
        <w:bottom w:val="none" w:sz="0" w:space="0" w:color="auto"/>
        <w:right w:val="none" w:sz="0" w:space="0" w:color="auto"/>
      </w:divBdr>
    </w:div>
    <w:div w:id="994532268">
      <w:bodyDiv w:val="1"/>
      <w:marLeft w:val="0"/>
      <w:marRight w:val="0"/>
      <w:marTop w:val="0"/>
      <w:marBottom w:val="0"/>
      <w:divBdr>
        <w:top w:val="none" w:sz="0" w:space="0" w:color="auto"/>
        <w:left w:val="none" w:sz="0" w:space="0" w:color="auto"/>
        <w:bottom w:val="none" w:sz="0" w:space="0" w:color="auto"/>
        <w:right w:val="none" w:sz="0" w:space="0" w:color="auto"/>
      </w:divBdr>
    </w:div>
    <w:div w:id="1208491807">
      <w:bodyDiv w:val="1"/>
      <w:marLeft w:val="0"/>
      <w:marRight w:val="0"/>
      <w:marTop w:val="0"/>
      <w:marBottom w:val="0"/>
      <w:divBdr>
        <w:top w:val="none" w:sz="0" w:space="0" w:color="auto"/>
        <w:left w:val="none" w:sz="0" w:space="0" w:color="auto"/>
        <w:bottom w:val="none" w:sz="0" w:space="0" w:color="auto"/>
        <w:right w:val="none" w:sz="0" w:space="0" w:color="auto"/>
      </w:divBdr>
    </w:div>
    <w:div w:id="1316912474">
      <w:bodyDiv w:val="1"/>
      <w:marLeft w:val="0"/>
      <w:marRight w:val="0"/>
      <w:marTop w:val="0"/>
      <w:marBottom w:val="0"/>
      <w:divBdr>
        <w:top w:val="none" w:sz="0" w:space="0" w:color="auto"/>
        <w:left w:val="none" w:sz="0" w:space="0" w:color="auto"/>
        <w:bottom w:val="none" w:sz="0" w:space="0" w:color="auto"/>
        <w:right w:val="none" w:sz="0" w:space="0" w:color="auto"/>
      </w:divBdr>
    </w:div>
    <w:div w:id="1331524371">
      <w:bodyDiv w:val="1"/>
      <w:marLeft w:val="0"/>
      <w:marRight w:val="0"/>
      <w:marTop w:val="0"/>
      <w:marBottom w:val="0"/>
      <w:divBdr>
        <w:top w:val="none" w:sz="0" w:space="0" w:color="auto"/>
        <w:left w:val="none" w:sz="0" w:space="0" w:color="auto"/>
        <w:bottom w:val="none" w:sz="0" w:space="0" w:color="auto"/>
        <w:right w:val="none" w:sz="0" w:space="0" w:color="auto"/>
      </w:divBdr>
    </w:div>
    <w:div w:id="1858423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4689</Words>
  <Characters>26730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2</cp:revision>
  <dcterms:created xsi:type="dcterms:W3CDTF">2024-11-07T21:37:00Z</dcterms:created>
  <dcterms:modified xsi:type="dcterms:W3CDTF">2024-11-07T21:37:00Z</dcterms:modified>
</cp:coreProperties>
</file>