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A4478" w14:textId="2CBD48C5" w:rsidR="00FC0D5F" w:rsidRPr="00FC0D5F" w:rsidRDefault="00FC0D5F" w:rsidP="00FC0D5F">
      <w:pPr>
        <w:spacing w:line="360" w:lineRule="auto"/>
        <w:jc w:val="both"/>
        <w:rPr>
          <w:rFonts w:ascii="Arial" w:hAnsi="Arial" w:cs="Arial"/>
          <w:b/>
          <w:bCs/>
        </w:rPr>
      </w:pPr>
      <w:r w:rsidRPr="00FC0D5F">
        <w:rPr>
          <w:rFonts w:ascii="Arial" w:hAnsi="Arial" w:cs="Arial"/>
          <w:b/>
          <w:bCs/>
        </w:rPr>
        <w:t xml:space="preserve">                                                                         Case Study Report</w:t>
      </w:r>
    </w:p>
    <w:p w14:paraId="63E72B7D" w14:textId="5D54C7EB" w:rsidR="00FC0D5F" w:rsidRPr="00FC0D5F" w:rsidRDefault="00FC0D5F" w:rsidP="00FC0D5F">
      <w:pPr>
        <w:spacing w:line="360" w:lineRule="auto"/>
        <w:jc w:val="both"/>
        <w:rPr>
          <w:rFonts w:ascii="Arial" w:hAnsi="Arial" w:cs="Arial"/>
          <w:b/>
          <w:bCs/>
        </w:rPr>
      </w:pPr>
      <w:r w:rsidRPr="00FC0D5F">
        <w:rPr>
          <w:rFonts w:ascii="Arial" w:hAnsi="Arial" w:cs="Arial"/>
          <w:b/>
          <w:bCs/>
        </w:rPr>
        <w:t>Introduction:</w:t>
      </w:r>
    </w:p>
    <w:p w14:paraId="18867B02" w14:textId="77777777" w:rsidR="00FC0D5F" w:rsidRPr="00FC0D5F" w:rsidRDefault="00FC0D5F" w:rsidP="00FC0D5F">
      <w:pPr>
        <w:spacing w:line="360" w:lineRule="auto"/>
        <w:jc w:val="both"/>
        <w:rPr>
          <w:rFonts w:ascii="Arial" w:hAnsi="Arial" w:cs="Arial"/>
        </w:rPr>
      </w:pPr>
    </w:p>
    <w:p w14:paraId="4ADD847B" w14:textId="57EFD5C5" w:rsidR="00FC0D5F" w:rsidRPr="00FC0D5F" w:rsidRDefault="00FC0D5F" w:rsidP="00FC0D5F">
      <w:pPr>
        <w:spacing w:line="360" w:lineRule="auto"/>
        <w:jc w:val="both"/>
        <w:rPr>
          <w:rFonts w:ascii="Arial" w:hAnsi="Arial" w:cs="Arial"/>
        </w:rPr>
      </w:pPr>
      <w:r w:rsidRPr="00FC0D5F">
        <w:rPr>
          <w:rFonts w:ascii="Arial" w:hAnsi="Arial" w:cs="Arial"/>
        </w:rPr>
        <w:t>Ac</w:t>
      </w:r>
      <w:r w:rsidRPr="00FC0D5F">
        <w:rPr>
          <w:rFonts w:ascii="Arial" w:hAnsi="Arial" w:cs="Arial"/>
        </w:rPr>
        <w:t>cording to Hogg and Vaughan (2017, p4) , social psychology is the scientific study of human thought, feelings and behaviours and how these are influenced by other people and has influence on other people. Biological changes happen through out our life span but it is understood that our self-concept remains stable throughout our lives ( Coleman, 1999). Social psychology seeks to develop theories to describe, explain and predict how human will be influence by others.</w:t>
      </w:r>
    </w:p>
    <w:p w14:paraId="2F304C1C" w14:textId="77777777" w:rsidR="00FC0D5F" w:rsidRPr="00FC0D5F" w:rsidRDefault="00FC0D5F" w:rsidP="00FC0D5F">
      <w:pPr>
        <w:spacing w:line="360" w:lineRule="auto"/>
        <w:jc w:val="both"/>
        <w:rPr>
          <w:rFonts w:ascii="Arial" w:hAnsi="Arial" w:cs="Arial"/>
        </w:rPr>
      </w:pPr>
      <w:r w:rsidRPr="00FC0D5F">
        <w:rPr>
          <w:rFonts w:ascii="Arial" w:hAnsi="Arial" w:cs="Arial"/>
        </w:rPr>
        <w:t>Social psychologists suggest that knowledge of a process of comparison is essential in order to know how the self is formed and maintained.</w:t>
      </w:r>
    </w:p>
    <w:p w14:paraId="16B1103E" w14:textId="0581FCBF" w:rsidR="00825FFD" w:rsidRPr="00FC0D5F" w:rsidRDefault="00FC0D5F" w:rsidP="00FC0D5F">
      <w:pPr>
        <w:spacing w:line="360" w:lineRule="auto"/>
        <w:jc w:val="both"/>
        <w:rPr>
          <w:rFonts w:ascii="Arial" w:hAnsi="Arial" w:cs="Arial"/>
        </w:rPr>
      </w:pPr>
      <w:r w:rsidRPr="00FC0D5F">
        <w:rPr>
          <w:rFonts w:ascii="Arial" w:hAnsi="Arial" w:cs="Arial"/>
        </w:rPr>
        <w:t>This report will look through Social Identity theory, Theory of Planned behaviour and Frustration-Aggression Hypothesis in order to describe and predict why individual act in a certain way and what could be done to improve this behaviour.</w:t>
      </w:r>
    </w:p>
    <w:p w14:paraId="36F25DD4" w14:textId="77777777" w:rsidR="00FC0D5F" w:rsidRPr="00FC0D5F" w:rsidRDefault="00FC0D5F" w:rsidP="00FC0D5F">
      <w:pPr>
        <w:spacing w:line="360" w:lineRule="auto"/>
        <w:jc w:val="both"/>
        <w:rPr>
          <w:rFonts w:ascii="Arial" w:hAnsi="Arial" w:cs="Arial"/>
          <w:b/>
          <w:bCs/>
        </w:rPr>
      </w:pPr>
      <w:r w:rsidRPr="00FC0D5F">
        <w:rPr>
          <w:rFonts w:ascii="Arial" w:hAnsi="Arial" w:cs="Arial"/>
          <w:b/>
          <w:bCs/>
        </w:rPr>
        <w:t xml:space="preserve">Social Identity Theory: </w:t>
      </w:r>
    </w:p>
    <w:p w14:paraId="0B066AB5" w14:textId="77777777" w:rsidR="00FC0D5F" w:rsidRPr="00FC0D5F" w:rsidRDefault="00FC0D5F" w:rsidP="00FC0D5F">
      <w:pPr>
        <w:spacing w:line="360" w:lineRule="auto"/>
        <w:jc w:val="both"/>
        <w:rPr>
          <w:rFonts w:ascii="Arial" w:hAnsi="Arial" w:cs="Arial"/>
        </w:rPr>
      </w:pPr>
      <w:r w:rsidRPr="00FC0D5F">
        <w:rPr>
          <w:rFonts w:ascii="Arial" w:hAnsi="Arial" w:cs="Arial"/>
        </w:rPr>
        <w:t>Social identity is a person’s sense of who they are based on their group membership (e.g. social class, family, football team etc.).</w:t>
      </w:r>
    </w:p>
    <w:p w14:paraId="10384952" w14:textId="77777777" w:rsidR="00FC0D5F" w:rsidRPr="00FC0D5F" w:rsidRDefault="00FC0D5F" w:rsidP="00FC0D5F">
      <w:pPr>
        <w:spacing w:line="360" w:lineRule="auto"/>
        <w:jc w:val="both"/>
        <w:rPr>
          <w:rFonts w:ascii="Arial" w:hAnsi="Arial" w:cs="Arial"/>
        </w:rPr>
      </w:pPr>
    </w:p>
    <w:p w14:paraId="5A617EAB" w14:textId="77777777" w:rsidR="00FC0D5F" w:rsidRPr="00FC0D5F" w:rsidRDefault="00FC0D5F" w:rsidP="00FC0D5F">
      <w:pPr>
        <w:spacing w:line="360" w:lineRule="auto"/>
        <w:jc w:val="both"/>
        <w:rPr>
          <w:rFonts w:ascii="Arial" w:hAnsi="Arial" w:cs="Arial"/>
        </w:rPr>
      </w:pPr>
      <w:r w:rsidRPr="00FC0D5F">
        <w:rPr>
          <w:rFonts w:ascii="Arial" w:hAnsi="Arial" w:cs="Arial"/>
        </w:rPr>
        <w:t>British psychologist Henry Tajfel (1979) proposed that  group is an important source of pride and self-esteem where people belonged to. Group is a integral part of social identity which give us a sense of belonging to the social world. Tajfel and team conducted a series of studies and develop social identity theory which discuss how individual and team make decision to put themselves in a group.</w:t>
      </w:r>
    </w:p>
    <w:p w14:paraId="69454295" w14:textId="77777777" w:rsidR="00FC0D5F" w:rsidRPr="00FC0D5F" w:rsidRDefault="00FC0D5F" w:rsidP="00FC0D5F">
      <w:pPr>
        <w:spacing w:line="360" w:lineRule="auto"/>
        <w:jc w:val="both"/>
        <w:rPr>
          <w:rFonts w:ascii="Arial" w:hAnsi="Arial" w:cs="Arial"/>
        </w:rPr>
      </w:pPr>
      <w:r w:rsidRPr="00FC0D5F">
        <w:rPr>
          <w:rFonts w:ascii="Arial" w:hAnsi="Arial" w:cs="Arial"/>
        </w:rPr>
        <w:t>This theory has three main component -</w:t>
      </w:r>
    </w:p>
    <w:p w14:paraId="21182D84" w14:textId="77777777" w:rsidR="00FC0D5F" w:rsidRPr="00FC0D5F" w:rsidRDefault="00FC0D5F" w:rsidP="00FC0D5F">
      <w:pPr>
        <w:spacing w:line="360" w:lineRule="auto"/>
        <w:jc w:val="both"/>
        <w:rPr>
          <w:rFonts w:ascii="Arial" w:hAnsi="Arial" w:cs="Arial"/>
        </w:rPr>
      </w:pPr>
      <w:r w:rsidRPr="00FC0D5F">
        <w:rPr>
          <w:rFonts w:ascii="Arial" w:hAnsi="Arial" w:cs="Arial"/>
          <w:b/>
          <w:bCs/>
        </w:rPr>
        <w:t>Social categorization</w:t>
      </w:r>
      <w:r w:rsidRPr="00FC0D5F">
        <w:rPr>
          <w:rFonts w:ascii="Arial" w:hAnsi="Arial" w:cs="Arial"/>
        </w:rPr>
        <w:t>:</w:t>
      </w:r>
    </w:p>
    <w:p w14:paraId="3796DD32" w14:textId="77777777" w:rsidR="00FC0D5F" w:rsidRPr="00FC0D5F" w:rsidRDefault="00FC0D5F" w:rsidP="00FC0D5F">
      <w:pPr>
        <w:spacing w:line="360" w:lineRule="auto"/>
        <w:jc w:val="both"/>
        <w:rPr>
          <w:rFonts w:ascii="Arial" w:hAnsi="Arial" w:cs="Arial"/>
        </w:rPr>
      </w:pPr>
      <w:r w:rsidRPr="00FC0D5F">
        <w:rPr>
          <w:rFonts w:ascii="Arial" w:hAnsi="Arial" w:cs="Arial"/>
        </w:rPr>
        <w:t>In order to understand and identify objects we categorize them. Similarly we  categorize human in order to understand social environment. The development of the social categorization entails identifying which ways of classifying people are culturally meaningful, how these categories might be used to predict, explain, and evaluate the behaviour of other people.</w:t>
      </w:r>
    </w:p>
    <w:p w14:paraId="31B0A281" w14:textId="77777777" w:rsidR="00FC0D5F" w:rsidRPr="00FC0D5F" w:rsidRDefault="00FC0D5F" w:rsidP="00FC0D5F">
      <w:pPr>
        <w:spacing w:line="360" w:lineRule="auto"/>
        <w:jc w:val="both"/>
        <w:rPr>
          <w:rFonts w:ascii="Arial" w:hAnsi="Arial" w:cs="Arial"/>
        </w:rPr>
      </w:pPr>
      <w:r w:rsidRPr="00FC0D5F">
        <w:rPr>
          <w:rFonts w:ascii="Arial" w:hAnsi="Arial" w:cs="Arial"/>
        </w:rPr>
        <w:lastRenderedPageBreak/>
        <w:t>Social interaction is central to human life. Human infants are exquisitely attuned to their social environment; they rapidly develop or are already equipped with representations of goals, intentions, and other mental states, which allow them to make sense of the behavior of the individuals around them (Hamlin et al. 2008). Adults spontaneously classify people into social categories, and this in turn guides their learning, reasoning, perception, and behaviour. For example, adults quickly encode social category information, including race, gender, and age from individual faces (Karnadewi &amp; Lipp 2011).</w:t>
      </w:r>
    </w:p>
    <w:p w14:paraId="6056F272" w14:textId="77777777" w:rsidR="00FC0D5F" w:rsidRPr="00FC0D5F" w:rsidRDefault="00FC0D5F" w:rsidP="00FC0D5F">
      <w:pPr>
        <w:spacing w:line="360" w:lineRule="auto"/>
        <w:jc w:val="both"/>
        <w:rPr>
          <w:rFonts w:ascii="Arial" w:hAnsi="Arial" w:cs="Arial"/>
        </w:rPr>
      </w:pPr>
      <w:r w:rsidRPr="00FC0D5F">
        <w:rPr>
          <w:rFonts w:ascii="Arial" w:hAnsi="Arial" w:cs="Arial"/>
          <w:b/>
          <w:bCs/>
        </w:rPr>
        <w:t>Social identification</w:t>
      </w:r>
      <w:r w:rsidRPr="00FC0D5F">
        <w:rPr>
          <w:rFonts w:ascii="Arial" w:hAnsi="Arial" w:cs="Arial"/>
        </w:rPr>
        <w:t>: We adopt the identity of the group, we have categorized ourselves as belonging to. If for example we have categorized ourself as a student, the chances are we will adopt the identity of a student and begin to act in the ways we believe students act (and conform to the norms of the group). There will be an emotional significance to our identification with a group, and our self-esteem will become bound up with group membership.</w:t>
      </w:r>
    </w:p>
    <w:p w14:paraId="029FF97A" w14:textId="77777777" w:rsidR="00FC0D5F" w:rsidRPr="00FC0D5F" w:rsidRDefault="00FC0D5F" w:rsidP="00FC0D5F">
      <w:pPr>
        <w:spacing w:line="360" w:lineRule="auto"/>
        <w:jc w:val="both"/>
        <w:rPr>
          <w:rFonts w:ascii="Arial" w:hAnsi="Arial" w:cs="Arial"/>
        </w:rPr>
      </w:pPr>
    </w:p>
    <w:p w14:paraId="4E326CAD" w14:textId="77777777" w:rsidR="00FC0D5F" w:rsidRPr="00FC0D5F" w:rsidRDefault="00FC0D5F" w:rsidP="00FC0D5F">
      <w:pPr>
        <w:spacing w:line="360" w:lineRule="auto"/>
        <w:jc w:val="both"/>
        <w:rPr>
          <w:rFonts w:ascii="Arial" w:hAnsi="Arial" w:cs="Arial"/>
        </w:rPr>
      </w:pPr>
    </w:p>
    <w:p w14:paraId="7F7FFAE5" w14:textId="77777777" w:rsidR="00FC0D5F" w:rsidRPr="00FC0D5F" w:rsidRDefault="00FC0D5F" w:rsidP="00FC0D5F">
      <w:pPr>
        <w:spacing w:line="360" w:lineRule="auto"/>
        <w:jc w:val="both"/>
        <w:rPr>
          <w:rFonts w:ascii="Arial" w:hAnsi="Arial" w:cs="Arial"/>
        </w:rPr>
      </w:pPr>
      <w:r w:rsidRPr="00FC0D5F">
        <w:rPr>
          <w:rFonts w:ascii="Arial" w:hAnsi="Arial" w:cs="Arial"/>
          <w:b/>
          <w:bCs/>
        </w:rPr>
        <w:t>Social comparison</w:t>
      </w:r>
      <w:r w:rsidRPr="00FC0D5F">
        <w:rPr>
          <w:rFonts w:ascii="Arial" w:hAnsi="Arial" w:cs="Arial"/>
        </w:rPr>
        <w:t>: Once we have categorized ourselves as part of a group and have identified with that group we then tend to compare that group with other groups. If our self-esteem is to be maintained our group needs to compare favorably with other groups. This is critical to understanding prejudice, because once two groups identify themselves as rivals, they are forced to compete in order for the members to maintain their self-esteem. Competition and hostility between groups is thus not only a matter of competing for resources (like in Sherif’s Robbers Cave) like jobs but also the result of competing identities.</w:t>
      </w:r>
    </w:p>
    <w:p w14:paraId="6BC9100F" w14:textId="77777777" w:rsidR="00FC0D5F" w:rsidRPr="00FC0D5F" w:rsidRDefault="00FC0D5F" w:rsidP="00FC0D5F">
      <w:pPr>
        <w:spacing w:line="360" w:lineRule="auto"/>
        <w:jc w:val="both"/>
        <w:rPr>
          <w:rFonts w:ascii="Arial" w:hAnsi="Arial" w:cs="Arial"/>
        </w:rPr>
      </w:pPr>
      <w:r w:rsidRPr="00FC0D5F">
        <w:rPr>
          <w:rFonts w:ascii="Arial" w:hAnsi="Arial" w:cs="Arial"/>
        </w:rPr>
        <w:t>According to the social identity theory Gareth’s behaviour might be picked up from the group he belongs to. Previously he was part of a group where anti-social behaviour was acceptable. Theory says human nature is to find comfort though comfort slow down growth.</w:t>
      </w:r>
    </w:p>
    <w:p w14:paraId="1B7A0CCF" w14:textId="77777777" w:rsidR="00FC0D5F" w:rsidRPr="00FC0D5F" w:rsidRDefault="00FC0D5F" w:rsidP="00FC0D5F">
      <w:pPr>
        <w:spacing w:line="360" w:lineRule="auto"/>
        <w:jc w:val="both"/>
        <w:rPr>
          <w:rFonts w:ascii="Arial" w:hAnsi="Arial" w:cs="Arial"/>
        </w:rPr>
      </w:pPr>
    </w:p>
    <w:p w14:paraId="344A1055" w14:textId="77777777" w:rsidR="00FC0D5F" w:rsidRPr="00FC0D5F" w:rsidRDefault="00FC0D5F" w:rsidP="00FC0D5F">
      <w:pPr>
        <w:spacing w:line="360" w:lineRule="auto"/>
        <w:jc w:val="both"/>
        <w:rPr>
          <w:rFonts w:ascii="Arial" w:hAnsi="Arial" w:cs="Arial"/>
        </w:rPr>
      </w:pPr>
      <w:r w:rsidRPr="00FC0D5F">
        <w:rPr>
          <w:rFonts w:ascii="Arial" w:hAnsi="Arial" w:cs="Arial"/>
          <w:b/>
          <w:bCs/>
        </w:rPr>
        <w:t>Theory of Planned Behaviour</w:t>
      </w:r>
      <w:r w:rsidRPr="00FC0D5F">
        <w:rPr>
          <w:rFonts w:ascii="Arial" w:hAnsi="Arial" w:cs="Arial"/>
        </w:rPr>
        <w:t>:</w:t>
      </w:r>
    </w:p>
    <w:p w14:paraId="18614A06" w14:textId="77777777" w:rsidR="00FC0D5F" w:rsidRPr="00FC0D5F" w:rsidRDefault="00FC0D5F" w:rsidP="00FC0D5F">
      <w:pPr>
        <w:spacing w:line="360" w:lineRule="auto"/>
        <w:jc w:val="both"/>
        <w:rPr>
          <w:rFonts w:ascii="Arial" w:hAnsi="Arial" w:cs="Arial"/>
        </w:rPr>
      </w:pPr>
      <w:r w:rsidRPr="00FC0D5F">
        <w:rPr>
          <w:rFonts w:ascii="Arial" w:hAnsi="Arial" w:cs="Arial"/>
        </w:rPr>
        <w:t>Theory of planned behaviour is one of the most frequently cited and influential models for the prediction of human social behaviour since its introduction 26 years ago. It helps to carry out a objective measures of human past behaviour and habit. Studies suggest, past behaviour is the predictor of future behaviour and there is a strong co-relation between them. Moreover, it is often found that a measure of past behaviour contributes to the prediction of future behaviour even after the predictors in the Theory of Planned Behaviour have been accounted for (Kor and Mullan ,2011).</w:t>
      </w:r>
    </w:p>
    <w:p w14:paraId="6761840C" w14:textId="77777777" w:rsidR="00FC0D5F" w:rsidRPr="00FC0D5F" w:rsidRDefault="00FC0D5F" w:rsidP="00FC0D5F">
      <w:pPr>
        <w:spacing w:line="360" w:lineRule="auto"/>
        <w:jc w:val="both"/>
        <w:rPr>
          <w:rFonts w:ascii="Arial" w:hAnsi="Arial" w:cs="Arial"/>
        </w:rPr>
      </w:pPr>
    </w:p>
    <w:p w14:paraId="23139F38" w14:textId="77777777" w:rsidR="00FC0D5F" w:rsidRPr="00FC0D5F" w:rsidRDefault="00FC0D5F" w:rsidP="00FC0D5F">
      <w:pPr>
        <w:spacing w:line="360" w:lineRule="auto"/>
        <w:jc w:val="both"/>
        <w:rPr>
          <w:rFonts w:ascii="Arial" w:hAnsi="Arial" w:cs="Arial"/>
        </w:rPr>
      </w:pPr>
      <w:r w:rsidRPr="00FC0D5F">
        <w:rPr>
          <w:rFonts w:ascii="Arial" w:hAnsi="Arial" w:cs="Arial"/>
        </w:rPr>
        <w:t>“The word ‘attitude’ is derived from the Latin aptus, which means ‘fit and ready for action’” (Hogg &amp; Vaughan, 2018, p154)</w:t>
      </w:r>
    </w:p>
    <w:p w14:paraId="42CFFF89" w14:textId="77777777" w:rsidR="00FC0D5F" w:rsidRPr="00FC0D5F" w:rsidRDefault="00FC0D5F" w:rsidP="00FC0D5F">
      <w:pPr>
        <w:spacing w:line="360" w:lineRule="auto"/>
        <w:jc w:val="both"/>
        <w:rPr>
          <w:rFonts w:ascii="Arial" w:hAnsi="Arial" w:cs="Arial"/>
        </w:rPr>
      </w:pPr>
      <w:r w:rsidRPr="00FC0D5F">
        <w:rPr>
          <w:rFonts w:ascii="Arial" w:hAnsi="Arial" w:cs="Arial"/>
        </w:rPr>
        <w:t xml:space="preserve"> Attitudes are neurologically stored concepts, developed by means of experience, our preconceived ideas and beliefs towards objects, people, groups or activities influence how we view and approach situations. Our attitudes direct and affect many aspects of our everyday life. </w:t>
      </w:r>
    </w:p>
    <w:p w14:paraId="408AFC97" w14:textId="77777777" w:rsidR="00FC0D5F" w:rsidRPr="00FC0D5F" w:rsidRDefault="00FC0D5F" w:rsidP="00FC0D5F">
      <w:pPr>
        <w:spacing w:line="360" w:lineRule="auto"/>
        <w:jc w:val="both"/>
        <w:rPr>
          <w:rFonts w:ascii="Arial" w:hAnsi="Arial" w:cs="Arial"/>
        </w:rPr>
      </w:pPr>
      <w:r w:rsidRPr="00FC0D5F">
        <w:rPr>
          <w:rFonts w:ascii="Arial" w:hAnsi="Arial" w:cs="Arial"/>
        </w:rPr>
        <w:t>Attitudes can be developed by means of direct experience. For example, if you had a bad experience with a dog, this may lead to a negative valence of attitude towards dogs.Attitudes formed via Classic conditioning where conditioning has repeatedly been explored as a means of manipulating attitude formation.Attitudes formed via Observational learning where observation learning (or vicarious conditioning) happens when a person watches and/or empathises with the emotional response of another person to a stimulite (Bandura et al, 1969)</w:t>
      </w:r>
    </w:p>
    <w:p w14:paraId="2F09142F" w14:textId="77777777" w:rsidR="00FC0D5F" w:rsidRPr="00FC0D5F" w:rsidRDefault="00FC0D5F" w:rsidP="00FC0D5F">
      <w:pPr>
        <w:spacing w:line="360" w:lineRule="auto"/>
        <w:jc w:val="both"/>
        <w:rPr>
          <w:rFonts w:ascii="Arial" w:hAnsi="Arial" w:cs="Arial"/>
        </w:rPr>
      </w:pPr>
      <w:r w:rsidRPr="00FC0D5F">
        <w:rPr>
          <w:rFonts w:ascii="Arial" w:hAnsi="Arial" w:cs="Arial"/>
        </w:rPr>
        <w:t>Ajzen Theory of Planned Behaviour is best-known theory to examine our attitudes and behaviour.This theory suggests that there are a number of different factors that shape whether our attitudes are reflected in our behaviour. The first factor that we need to consider is the actual attitude that we hold towards the behaviour, and it is important to note that it is the attitude towards the behaviour that is crucial. Next, we have subjective norms, which are basically the beliefs of the people who matter to us, so, perhaps, our family and our friends, and whether they have a favourable attitude towards the behaviour.</w:t>
      </w:r>
    </w:p>
    <w:p w14:paraId="0A581510" w14:textId="77777777" w:rsidR="00FC0D5F" w:rsidRPr="00FC0D5F" w:rsidRDefault="00FC0D5F" w:rsidP="00FC0D5F">
      <w:pPr>
        <w:spacing w:line="360" w:lineRule="auto"/>
        <w:jc w:val="both"/>
        <w:rPr>
          <w:rFonts w:ascii="Arial" w:hAnsi="Arial" w:cs="Arial"/>
        </w:rPr>
      </w:pPr>
      <w:r w:rsidRPr="00FC0D5F">
        <w:rPr>
          <w:rFonts w:ascii="Arial" w:hAnsi="Arial" w:cs="Arial"/>
        </w:rPr>
        <w:t xml:space="preserve">Following this, we have perceived control, and this relates to whether the person believes they have the resources and opportunity to engage in the behaviour.Each one of these three factors feeds into the intention, and this should be specific to one particular behaviour in order for it to carry through. </w:t>
      </w:r>
    </w:p>
    <w:p w14:paraId="702CACF3" w14:textId="77777777" w:rsidR="00FC0D5F" w:rsidRPr="00FC0D5F" w:rsidRDefault="00FC0D5F" w:rsidP="00FC0D5F">
      <w:pPr>
        <w:spacing w:line="360" w:lineRule="auto"/>
        <w:jc w:val="both"/>
        <w:rPr>
          <w:rFonts w:ascii="Arial" w:hAnsi="Arial" w:cs="Arial"/>
        </w:rPr>
      </w:pPr>
      <w:r w:rsidRPr="00FC0D5F">
        <w:rPr>
          <w:rFonts w:ascii="Arial" w:hAnsi="Arial" w:cs="Arial"/>
        </w:rPr>
        <w:t xml:space="preserve">Finally, we have the actual behaviour itself. </w:t>
      </w:r>
    </w:p>
    <w:p w14:paraId="2B70648D" w14:textId="77777777" w:rsidR="00FC0D5F" w:rsidRDefault="00FC0D5F" w:rsidP="00FC0D5F">
      <w:pPr>
        <w:spacing w:line="360" w:lineRule="auto"/>
        <w:jc w:val="both"/>
      </w:pPr>
      <w:r w:rsidRPr="00FC0D5F">
        <w:rPr>
          <w:rFonts w:ascii="Arial" w:hAnsi="Arial" w:cs="Arial"/>
        </w:rPr>
        <w:t>On the case study, first Gareth was surrounding a group of friends where he has been encouraged to choose poor behaviour. After he visited the youth offending team, he might realise the consequences of the behaviour and also understand the benefits of making right choices.</w:t>
      </w:r>
      <w:r w:rsidRPr="00FC0D5F">
        <w:t xml:space="preserve"> </w:t>
      </w:r>
    </w:p>
    <w:p w14:paraId="2E779BA1" w14:textId="77777777" w:rsidR="00FC0D5F" w:rsidRDefault="00FC0D5F" w:rsidP="00FC0D5F">
      <w:pPr>
        <w:spacing w:line="360" w:lineRule="auto"/>
        <w:jc w:val="both"/>
      </w:pPr>
    </w:p>
    <w:p w14:paraId="61E239DC" w14:textId="77777777" w:rsidR="00FC0D5F" w:rsidRDefault="00FC0D5F" w:rsidP="00FC0D5F">
      <w:pPr>
        <w:spacing w:line="360" w:lineRule="auto"/>
        <w:jc w:val="both"/>
      </w:pPr>
    </w:p>
    <w:p w14:paraId="4F32E294" w14:textId="77777777" w:rsidR="00FC0D5F" w:rsidRDefault="00FC0D5F" w:rsidP="00FC0D5F">
      <w:pPr>
        <w:spacing w:line="360" w:lineRule="auto"/>
        <w:jc w:val="both"/>
        <w:rPr>
          <w:rFonts w:ascii="Arial" w:hAnsi="Arial" w:cs="Arial"/>
        </w:rPr>
      </w:pPr>
    </w:p>
    <w:p w14:paraId="0AA3473B" w14:textId="257E4F36" w:rsidR="00FC0D5F" w:rsidRDefault="00FC0D5F" w:rsidP="00FC0D5F">
      <w:pPr>
        <w:spacing w:line="360" w:lineRule="auto"/>
        <w:jc w:val="both"/>
        <w:rPr>
          <w:rFonts w:ascii="Arial" w:hAnsi="Arial" w:cs="Arial"/>
          <w:b/>
          <w:bCs/>
        </w:rPr>
      </w:pPr>
      <w:r w:rsidRPr="00FC0D5F">
        <w:rPr>
          <w:rFonts w:ascii="Arial" w:hAnsi="Arial" w:cs="Arial"/>
          <w:b/>
          <w:bCs/>
        </w:rPr>
        <w:lastRenderedPageBreak/>
        <w:t>Frustration-Aggression Hypothesis</w:t>
      </w:r>
    </w:p>
    <w:p w14:paraId="79B18462" w14:textId="2A30A587" w:rsidR="00F51523" w:rsidRDefault="00F51523" w:rsidP="00FC0D5F">
      <w:pPr>
        <w:spacing w:line="360" w:lineRule="auto"/>
        <w:jc w:val="both"/>
        <w:rPr>
          <w:rFonts w:ascii="Arial" w:hAnsi="Arial" w:cs="Arial"/>
          <w:b/>
          <w:bCs/>
        </w:rPr>
      </w:pPr>
    </w:p>
    <w:p w14:paraId="274B04AF" w14:textId="797327DE" w:rsidR="00F51523" w:rsidRPr="00F51523" w:rsidRDefault="00F51523" w:rsidP="00FC0D5F">
      <w:pPr>
        <w:spacing w:line="360" w:lineRule="auto"/>
        <w:jc w:val="both"/>
        <w:rPr>
          <w:rFonts w:ascii="Arial" w:hAnsi="Arial" w:cs="Arial"/>
        </w:rPr>
      </w:pPr>
      <w:r w:rsidRPr="00F51523">
        <w:rPr>
          <w:rFonts w:ascii="Arial" w:hAnsi="Arial" w:cs="Arial"/>
        </w:rPr>
        <w:t>Human</w:t>
      </w:r>
      <w:r>
        <w:rPr>
          <w:rFonts w:ascii="Arial" w:hAnsi="Arial" w:cs="Arial"/>
        </w:rPr>
        <w:t xml:space="preserve"> aggression is any behaviour directed towards another individual that is carried out with the proximate intent to cause harm. In addition, the perpetrator must believe that behaviour will harm the target (Bushman &amp; Anderson, 2001).</w:t>
      </w:r>
    </w:p>
    <w:p w14:paraId="5B5E0ADB" w14:textId="032B3FBC" w:rsidR="00FC0D5F" w:rsidRPr="00FC0D5F" w:rsidRDefault="00FC0D5F" w:rsidP="00FC0D5F">
      <w:pPr>
        <w:spacing w:line="360" w:lineRule="auto"/>
        <w:jc w:val="both"/>
        <w:rPr>
          <w:rFonts w:ascii="Arial" w:hAnsi="Arial" w:cs="Arial"/>
        </w:rPr>
      </w:pPr>
      <w:r w:rsidRPr="00FC0D5F">
        <w:rPr>
          <w:rFonts w:ascii="Arial" w:hAnsi="Arial" w:cs="Arial"/>
        </w:rPr>
        <w:t>There are many theories of aggression</w:t>
      </w:r>
      <w:r w:rsidR="00964F88">
        <w:rPr>
          <w:rFonts w:ascii="Arial" w:hAnsi="Arial" w:cs="Arial"/>
        </w:rPr>
        <w:t xml:space="preserve"> but </w:t>
      </w:r>
      <w:r w:rsidRPr="00FC0D5F">
        <w:rPr>
          <w:rFonts w:ascii="Arial" w:hAnsi="Arial" w:cs="Arial"/>
        </w:rPr>
        <w:t xml:space="preserve">Frustration-Aggression Hypothesis developed by Dollard et al., (1939) was one of the first attempts to model and explain aggression in humans. </w:t>
      </w:r>
    </w:p>
    <w:p w14:paraId="2092B605" w14:textId="77777777" w:rsidR="00FC0D5F" w:rsidRPr="00FC0D5F" w:rsidRDefault="00FC0D5F" w:rsidP="00FC0D5F">
      <w:pPr>
        <w:spacing w:line="360" w:lineRule="auto"/>
        <w:jc w:val="both"/>
        <w:rPr>
          <w:rFonts w:ascii="Arial" w:hAnsi="Arial" w:cs="Arial"/>
        </w:rPr>
      </w:pPr>
      <w:r w:rsidRPr="00FC0D5F">
        <w:rPr>
          <w:rFonts w:ascii="Arial" w:hAnsi="Arial" w:cs="Arial"/>
        </w:rPr>
        <w:t>Principally,  the hypothesis suggests that aggression occurs due to frustration being experienced. They proposed that if an individual is frustrated by an encounter or an object then they will respond with aggressive behaviour – if appropriate to do so.</w:t>
      </w:r>
    </w:p>
    <w:p w14:paraId="2027E78B" w14:textId="51CD58EC" w:rsidR="00FC0D5F" w:rsidRDefault="00FC0D5F" w:rsidP="00FC0D5F">
      <w:pPr>
        <w:spacing w:line="360" w:lineRule="auto"/>
        <w:jc w:val="both"/>
        <w:rPr>
          <w:rFonts w:ascii="Arial" w:hAnsi="Arial" w:cs="Arial"/>
        </w:rPr>
      </w:pPr>
      <w:r w:rsidRPr="00FC0D5F">
        <w:rPr>
          <w:rFonts w:ascii="Arial" w:hAnsi="Arial" w:cs="Arial"/>
        </w:rPr>
        <w:t xml:space="preserve">When a person is unable to express their frustration with aggressive behaviour then the individual may redirect this aggressive energy towards to different object or situation – this is referred to as displaced aggression. </w:t>
      </w:r>
    </w:p>
    <w:p w14:paraId="4DD93784" w14:textId="45A00DB7" w:rsidR="00F51523" w:rsidRDefault="00F51523" w:rsidP="00FC0D5F">
      <w:pPr>
        <w:spacing w:line="360" w:lineRule="auto"/>
        <w:jc w:val="both"/>
        <w:rPr>
          <w:rFonts w:ascii="Arial" w:hAnsi="Arial" w:cs="Arial"/>
        </w:rPr>
      </w:pPr>
      <w:r>
        <w:rPr>
          <w:rFonts w:ascii="Arial" w:hAnsi="Arial" w:cs="Arial"/>
        </w:rPr>
        <w:t xml:space="preserve">Study suggest that males and females differ in aggressive tendencies, especially in the most violent behaviours of homicide and </w:t>
      </w:r>
      <w:r w:rsidR="00322D33">
        <w:rPr>
          <w:rFonts w:ascii="Arial" w:hAnsi="Arial" w:cs="Arial"/>
        </w:rPr>
        <w:t xml:space="preserve">aggravated assault. The ratio of male to female murderers in the United States is about 10:1 (FBI 1951- 1999). The prefer type of aggression also differ for males and females. Males prefer direct aggression, whereas female prefer indirect aggression. Developmental research suggest that many of these differences result from different socialization experiences. However, evolutionary explanations of some key gender differences also have received </w:t>
      </w:r>
      <w:r w:rsidR="00C34A3C">
        <w:rPr>
          <w:rFonts w:ascii="Arial" w:hAnsi="Arial" w:cs="Arial"/>
        </w:rPr>
        <w:t>e</w:t>
      </w:r>
      <w:r w:rsidR="00322D33">
        <w:rPr>
          <w:rFonts w:ascii="Arial" w:hAnsi="Arial" w:cs="Arial"/>
        </w:rPr>
        <w:t>mpirical support.</w:t>
      </w:r>
    </w:p>
    <w:p w14:paraId="73196C7E" w14:textId="77777777" w:rsidR="00964F88" w:rsidRPr="00FC0D5F" w:rsidRDefault="00964F88" w:rsidP="00FC0D5F">
      <w:pPr>
        <w:spacing w:line="360" w:lineRule="auto"/>
        <w:jc w:val="both"/>
        <w:rPr>
          <w:rFonts w:ascii="Arial" w:hAnsi="Arial" w:cs="Arial"/>
        </w:rPr>
      </w:pPr>
    </w:p>
    <w:p w14:paraId="66C9ECCC" w14:textId="35EA857B" w:rsidR="00FC0D5F" w:rsidRDefault="00FC0D5F" w:rsidP="00FC0D5F">
      <w:pPr>
        <w:spacing w:line="360" w:lineRule="auto"/>
        <w:jc w:val="both"/>
        <w:rPr>
          <w:rFonts w:ascii="Arial" w:hAnsi="Arial" w:cs="Arial"/>
        </w:rPr>
      </w:pPr>
    </w:p>
    <w:p w14:paraId="2514CCAB" w14:textId="0F8A680E" w:rsidR="00FC0D5F" w:rsidRPr="00FC0D5F" w:rsidRDefault="00C34A3C" w:rsidP="00FC0D5F">
      <w:pPr>
        <w:spacing w:line="360" w:lineRule="auto"/>
        <w:jc w:val="both"/>
        <w:rPr>
          <w:rFonts w:ascii="Arial" w:hAnsi="Arial" w:cs="Arial"/>
        </w:rPr>
      </w:pPr>
      <w:r>
        <w:rPr>
          <w:rFonts w:ascii="Arial" w:hAnsi="Arial" w:cs="Arial"/>
        </w:rPr>
        <w:t>Social psychologist has highlighted the gap between the decisions people actually make and the decision they believe they should be make. They tried to tease out why people behave in a ways inconsistent with their own ethical standards or moral principles. The study of individuals’ psychology</w:t>
      </w:r>
      <w:r w:rsidR="00AE0576">
        <w:rPr>
          <w:rFonts w:ascii="Arial" w:hAnsi="Arial" w:cs="Arial"/>
        </w:rPr>
        <w:t xml:space="preserve"> and the influences of their environment on them may prove particularly valuable as we try to understand ordinary unethical behaviour.</w:t>
      </w:r>
    </w:p>
    <w:p w14:paraId="2C218B52" w14:textId="77777777" w:rsidR="00FC0D5F" w:rsidRPr="00FC0D5F" w:rsidRDefault="00FC0D5F" w:rsidP="00FC0D5F">
      <w:pPr>
        <w:spacing w:line="360" w:lineRule="auto"/>
        <w:jc w:val="both"/>
        <w:rPr>
          <w:rFonts w:ascii="Arial" w:hAnsi="Arial" w:cs="Arial"/>
        </w:rPr>
      </w:pPr>
    </w:p>
    <w:p w14:paraId="6CA8686E" w14:textId="77777777" w:rsidR="00FC0D5F" w:rsidRDefault="00FC0D5F" w:rsidP="00FC0D5F">
      <w:pPr>
        <w:spacing w:line="360" w:lineRule="auto"/>
        <w:jc w:val="both"/>
        <w:rPr>
          <w:rFonts w:ascii="Arial" w:hAnsi="Arial" w:cs="Arial"/>
        </w:rPr>
      </w:pPr>
    </w:p>
    <w:p w14:paraId="0DD4A364" w14:textId="77777777" w:rsidR="00FC0D5F" w:rsidRDefault="00FC0D5F" w:rsidP="00FC0D5F">
      <w:pPr>
        <w:spacing w:line="360" w:lineRule="auto"/>
        <w:jc w:val="both"/>
        <w:rPr>
          <w:rFonts w:ascii="Arial" w:hAnsi="Arial" w:cs="Arial"/>
        </w:rPr>
      </w:pPr>
    </w:p>
    <w:p w14:paraId="064B5554" w14:textId="77777777" w:rsidR="00FC0D5F" w:rsidRDefault="00FC0D5F" w:rsidP="00FC0D5F">
      <w:pPr>
        <w:spacing w:line="360" w:lineRule="auto"/>
        <w:jc w:val="both"/>
        <w:rPr>
          <w:rFonts w:ascii="Arial" w:hAnsi="Arial" w:cs="Arial"/>
        </w:rPr>
      </w:pPr>
    </w:p>
    <w:p w14:paraId="3032EC05" w14:textId="77777777" w:rsidR="00FC0D5F" w:rsidRDefault="00FC0D5F" w:rsidP="00FC0D5F">
      <w:pPr>
        <w:spacing w:line="360" w:lineRule="auto"/>
        <w:jc w:val="both"/>
        <w:rPr>
          <w:rFonts w:ascii="Arial" w:hAnsi="Arial" w:cs="Arial"/>
        </w:rPr>
      </w:pPr>
    </w:p>
    <w:p w14:paraId="78AD7812" w14:textId="77777777" w:rsidR="00FC0D5F" w:rsidRDefault="00FC0D5F" w:rsidP="00FC0D5F">
      <w:pPr>
        <w:spacing w:line="360" w:lineRule="auto"/>
        <w:jc w:val="both"/>
        <w:rPr>
          <w:rFonts w:ascii="Arial" w:hAnsi="Arial" w:cs="Arial"/>
        </w:rPr>
      </w:pPr>
    </w:p>
    <w:p w14:paraId="1C11A3D9" w14:textId="77777777" w:rsidR="00FC0D5F" w:rsidRDefault="00FC0D5F" w:rsidP="00FC0D5F">
      <w:pPr>
        <w:spacing w:line="360" w:lineRule="auto"/>
        <w:jc w:val="both"/>
        <w:rPr>
          <w:rFonts w:ascii="Arial" w:hAnsi="Arial" w:cs="Arial"/>
        </w:rPr>
      </w:pPr>
    </w:p>
    <w:p w14:paraId="389596A3" w14:textId="77777777" w:rsidR="00FC0D5F" w:rsidRDefault="00FC0D5F" w:rsidP="00FC0D5F">
      <w:pPr>
        <w:spacing w:line="360" w:lineRule="auto"/>
        <w:jc w:val="both"/>
        <w:rPr>
          <w:rFonts w:ascii="Arial" w:hAnsi="Arial" w:cs="Arial"/>
        </w:rPr>
      </w:pPr>
    </w:p>
    <w:p w14:paraId="45FE8227" w14:textId="77777777" w:rsidR="00FC0D5F" w:rsidRDefault="00FC0D5F" w:rsidP="00FC0D5F">
      <w:pPr>
        <w:spacing w:line="360" w:lineRule="auto"/>
        <w:jc w:val="both"/>
        <w:rPr>
          <w:rFonts w:ascii="Arial" w:hAnsi="Arial" w:cs="Arial"/>
        </w:rPr>
      </w:pPr>
    </w:p>
    <w:p w14:paraId="0D65B92E" w14:textId="77777777" w:rsidR="00FC0D5F" w:rsidRDefault="00FC0D5F" w:rsidP="00FC0D5F">
      <w:pPr>
        <w:spacing w:line="360" w:lineRule="auto"/>
        <w:jc w:val="both"/>
        <w:rPr>
          <w:rFonts w:ascii="Arial" w:hAnsi="Arial" w:cs="Arial"/>
        </w:rPr>
      </w:pPr>
    </w:p>
    <w:p w14:paraId="0265D763" w14:textId="77777777" w:rsidR="00FC0D5F" w:rsidRDefault="00FC0D5F" w:rsidP="00FC0D5F">
      <w:pPr>
        <w:spacing w:line="360" w:lineRule="auto"/>
        <w:jc w:val="both"/>
        <w:rPr>
          <w:rFonts w:ascii="Arial" w:hAnsi="Arial" w:cs="Arial"/>
        </w:rPr>
      </w:pPr>
    </w:p>
    <w:p w14:paraId="1DEAA2EE" w14:textId="18049083" w:rsidR="00FC0D5F" w:rsidRPr="00FC0D5F" w:rsidRDefault="00FC0D5F" w:rsidP="00FC0D5F">
      <w:pPr>
        <w:spacing w:line="360" w:lineRule="auto"/>
        <w:jc w:val="both"/>
        <w:rPr>
          <w:rFonts w:ascii="Arial" w:hAnsi="Arial" w:cs="Arial"/>
        </w:rPr>
      </w:pPr>
      <w:r w:rsidRPr="00FC0D5F">
        <w:rPr>
          <w:rFonts w:ascii="Arial" w:hAnsi="Arial" w:cs="Arial"/>
        </w:rPr>
        <w:t>Reference</w:t>
      </w:r>
      <w:r>
        <w:rPr>
          <w:rFonts w:ascii="Arial" w:hAnsi="Arial" w:cs="Arial"/>
        </w:rPr>
        <w:t>s</w:t>
      </w:r>
      <w:r w:rsidRPr="00FC0D5F">
        <w:rPr>
          <w:rFonts w:ascii="Arial" w:hAnsi="Arial" w:cs="Arial"/>
        </w:rPr>
        <w:t>:</w:t>
      </w:r>
    </w:p>
    <w:p w14:paraId="4D794BA4" w14:textId="77777777" w:rsidR="00FC0D5F" w:rsidRPr="00FC0D5F" w:rsidRDefault="00FC0D5F" w:rsidP="00FC0D5F">
      <w:pPr>
        <w:spacing w:line="360" w:lineRule="auto"/>
        <w:jc w:val="both"/>
        <w:rPr>
          <w:rFonts w:ascii="Arial" w:hAnsi="Arial" w:cs="Arial"/>
        </w:rPr>
      </w:pPr>
      <w:r w:rsidRPr="00FC0D5F">
        <w:rPr>
          <w:rFonts w:ascii="Arial" w:hAnsi="Arial" w:cs="Arial"/>
        </w:rPr>
        <w:t>Hogg, M. and Vaughan, G., (2017), Social Psychology, 8th edn. Harlow: Pearson Education.</w:t>
      </w:r>
    </w:p>
    <w:p w14:paraId="4157C1D9" w14:textId="77777777" w:rsidR="00FC0D5F" w:rsidRPr="00FC0D5F" w:rsidRDefault="00FC0D5F" w:rsidP="00FC0D5F">
      <w:pPr>
        <w:spacing w:line="360" w:lineRule="auto"/>
        <w:jc w:val="both"/>
        <w:rPr>
          <w:rFonts w:ascii="Arial" w:hAnsi="Arial" w:cs="Arial"/>
        </w:rPr>
      </w:pPr>
      <w:r w:rsidRPr="00FC0D5F">
        <w:rPr>
          <w:rFonts w:ascii="Arial" w:hAnsi="Arial" w:cs="Arial"/>
        </w:rPr>
        <w:t>Society for Personality and Social Psychology, (2017), Introduction to Social Psychology, [video] Available at: https://www.youtube.com/watch?v=CEw23EFu4rc Accessed: (10 October 2022).</w:t>
      </w:r>
    </w:p>
    <w:p w14:paraId="7C1DE760" w14:textId="597FCB47" w:rsidR="00FC0D5F" w:rsidRPr="00FC0D5F" w:rsidRDefault="00FC0D5F" w:rsidP="00FC0D5F">
      <w:pPr>
        <w:spacing w:line="360" w:lineRule="auto"/>
        <w:jc w:val="both"/>
        <w:rPr>
          <w:rFonts w:ascii="Arial" w:hAnsi="Arial" w:cs="Arial"/>
        </w:rPr>
      </w:pPr>
      <w:r w:rsidRPr="00FC0D5F">
        <w:rPr>
          <w:rFonts w:ascii="Arial" w:hAnsi="Arial" w:cs="Arial"/>
        </w:rPr>
        <w:t xml:space="preserve">McLeod, S. A. (2008). Social Identity Theory. Retrieved from </w:t>
      </w:r>
      <w:hyperlink r:id="rId4" w:history="1">
        <w:r w:rsidRPr="00065438">
          <w:rPr>
            <w:rStyle w:val="Hyperlink"/>
            <w:rFonts w:ascii="Arial" w:hAnsi="Arial" w:cs="Arial"/>
          </w:rPr>
          <w:t>www.simplypsychology.org/social-identity-theory.html</w:t>
        </w:r>
      </w:hyperlink>
      <w:r>
        <w:rPr>
          <w:rFonts w:ascii="Arial" w:hAnsi="Arial" w:cs="Arial"/>
        </w:rPr>
        <w:t xml:space="preserve"> </w:t>
      </w:r>
      <w:r w:rsidRPr="00FC0D5F">
        <w:rPr>
          <w:rFonts w:ascii="Arial" w:hAnsi="Arial" w:cs="Arial"/>
        </w:rPr>
        <w:t>Social Identity Theory by Saul McLeod published 2008</w:t>
      </w:r>
    </w:p>
    <w:p w14:paraId="2DC734A3" w14:textId="16A65237" w:rsidR="00FC0D5F" w:rsidRPr="00FC0D5F" w:rsidRDefault="00FC0D5F" w:rsidP="00FC0D5F">
      <w:pPr>
        <w:spacing w:line="360" w:lineRule="auto"/>
        <w:jc w:val="both"/>
        <w:rPr>
          <w:rFonts w:ascii="Arial" w:hAnsi="Arial" w:cs="Arial"/>
        </w:rPr>
      </w:pPr>
      <w:r w:rsidRPr="00FC0D5F">
        <w:rPr>
          <w:rFonts w:ascii="Arial" w:hAnsi="Arial" w:cs="Arial"/>
        </w:rPr>
        <w:t xml:space="preserve"> Icek Ajzen (2011) The theory of planned behaviour: Reactions and reflections, Psychology &amp; Health, 26:9, 1113-1127, DOI: 10.1080/08870446.2011.613995</w:t>
      </w:r>
    </w:p>
    <w:p w14:paraId="4B0A16A2" w14:textId="77777777" w:rsidR="00FC0D5F" w:rsidRPr="00FC0D5F" w:rsidRDefault="00FC0D5F" w:rsidP="00FC0D5F">
      <w:pPr>
        <w:spacing w:line="360" w:lineRule="auto"/>
        <w:jc w:val="both"/>
        <w:rPr>
          <w:rFonts w:ascii="Arial" w:hAnsi="Arial" w:cs="Arial"/>
        </w:rPr>
      </w:pPr>
      <w:r w:rsidRPr="00FC0D5F">
        <w:rPr>
          <w:rFonts w:ascii="Arial" w:hAnsi="Arial" w:cs="Arial"/>
        </w:rPr>
        <w:t>Hamlin JK, Hallinan EV, Woodward AL. 2008. Do as I do: 7-month-old infants selectively reproduce others’ goals. Dev. Sci 11(4):487–94 [PMC free article] [PubMed] [Google Scholar]</w:t>
      </w:r>
    </w:p>
    <w:p w14:paraId="5D1328CE" w14:textId="77777777" w:rsidR="00FC0D5F" w:rsidRPr="00FC0D5F" w:rsidRDefault="00FC0D5F" w:rsidP="00FC0D5F">
      <w:pPr>
        <w:spacing w:line="360" w:lineRule="auto"/>
        <w:jc w:val="both"/>
        <w:rPr>
          <w:rFonts w:ascii="Arial" w:hAnsi="Arial" w:cs="Arial"/>
        </w:rPr>
      </w:pPr>
      <w:r w:rsidRPr="00FC0D5F">
        <w:rPr>
          <w:rFonts w:ascii="Arial" w:hAnsi="Arial" w:cs="Arial"/>
        </w:rPr>
        <w:t>Hamlin JK, Mahajan N, Liberman Z, Wynn K. 2013. Not like me = bad: Infants prefer those who harm dissimilar others. Psychol. Sci 24(4):589–94 [PMC free article] [PubMed] [Google Scholar]</w:t>
      </w:r>
    </w:p>
    <w:p w14:paraId="16AAE69E" w14:textId="77777777" w:rsidR="00DB6757" w:rsidRDefault="00FC0D5F" w:rsidP="00DB6757">
      <w:pPr>
        <w:spacing w:line="360" w:lineRule="auto"/>
        <w:jc w:val="both"/>
      </w:pPr>
      <w:r w:rsidRPr="00FC0D5F">
        <w:rPr>
          <w:rFonts w:ascii="Arial" w:hAnsi="Arial" w:cs="Arial"/>
        </w:rPr>
        <w:t>Karnadewi F, Lipp OV. 2011. The processing of invariant and variant face cues in the Garner paradigm. Emotion 11(3):563–71 [PubMed] [Google Scholar]</w:t>
      </w:r>
      <w:r w:rsidR="00DB6757" w:rsidRPr="00DB6757">
        <w:t xml:space="preserve"> </w:t>
      </w:r>
    </w:p>
    <w:p w14:paraId="6DCBC4F6" w14:textId="75CB633C" w:rsidR="00DB6757" w:rsidRPr="00DB6757" w:rsidRDefault="00DB6757" w:rsidP="00DB6757">
      <w:pPr>
        <w:spacing w:line="360" w:lineRule="auto"/>
        <w:jc w:val="both"/>
        <w:rPr>
          <w:rFonts w:ascii="Arial" w:hAnsi="Arial" w:cs="Arial"/>
        </w:rPr>
      </w:pPr>
      <w:r w:rsidRPr="00DB6757">
        <w:rPr>
          <w:rFonts w:ascii="Arial" w:hAnsi="Arial" w:cs="Arial"/>
        </w:rPr>
        <w:t>Anderson, C.A., &amp; Huesmann, L.R. (2003). Human aggression: A social-cognitive view. In M.A. Hogg &amp; J. Cooper (Eds.), Handbook of social psychology (pp. 296-323). London: Sage Publications.</w:t>
      </w:r>
    </w:p>
    <w:p w14:paraId="4AE9A10E" w14:textId="3D4FFF4A" w:rsidR="00FC0D5F" w:rsidRDefault="00DB6757" w:rsidP="00DB6757">
      <w:pPr>
        <w:spacing w:line="360" w:lineRule="auto"/>
        <w:jc w:val="both"/>
        <w:rPr>
          <w:rFonts w:ascii="Arial" w:hAnsi="Arial" w:cs="Arial"/>
        </w:rPr>
      </w:pPr>
      <w:r w:rsidRPr="00DB6757">
        <w:rPr>
          <w:rFonts w:ascii="Arial" w:hAnsi="Arial" w:cs="Arial"/>
        </w:rPr>
        <w:t>Anderson, C.A. and Bushman, B.J., 2002. Human aggression. Annual Review of Psychology, 53, pp. 27-51</w:t>
      </w:r>
    </w:p>
    <w:p w14:paraId="378EDB52" w14:textId="77777777" w:rsidR="00DB6757" w:rsidRPr="00FC0D5F" w:rsidRDefault="00DB6757" w:rsidP="00FC0D5F">
      <w:pPr>
        <w:spacing w:line="360" w:lineRule="auto"/>
        <w:jc w:val="both"/>
        <w:rPr>
          <w:rFonts w:ascii="Arial" w:hAnsi="Arial" w:cs="Arial"/>
        </w:rPr>
      </w:pPr>
    </w:p>
    <w:sectPr w:rsidR="00DB6757" w:rsidRPr="00FC0D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D5F"/>
    <w:rsid w:val="00226007"/>
    <w:rsid w:val="00322D33"/>
    <w:rsid w:val="00964F88"/>
    <w:rsid w:val="00AE0576"/>
    <w:rsid w:val="00C34A3C"/>
    <w:rsid w:val="00DB6757"/>
    <w:rsid w:val="00F47563"/>
    <w:rsid w:val="00F51523"/>
    <w:rsid w:val="00FC0D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09624"/>
  <w15:chartTrackingRefBased/>
  <w15:docId w15:val="{86AC9FDE-42AA-4F5A-9EA6-39F0FDC22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0D5F"/>
    <w:rPr>
      <w:color w:val="0563C1" w:themeColor="hyperlink"/>
      <w:u w:val="single"/>
    </w:rPr>
  </w:style>
  <w:style w:type="character" w:styleId="UnresolvedMention">
    <w:name w:val="Unresolved Mention"/>
    <w:basedOn w:val="DefaultParagraphFont"/>
    <w:uiPriority w:val="99"/>
    <w:semiHidden/>
    <w:unhideWhenUsed/>
    <w:rsid w:val="00FC0D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implypsychology.org/social-identity-theo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6</Pages>
  <Words>1515</Words>
  <Characters>8636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Tamanna Chowdhury (2020854)</dc:creator>
  <cp:keywords/>
  <dc:description/>
  <cp:lastModifiedBy>Tamanna Chowdhury (2020854)</cp:lastModifiedBy>
  <cp:revision>2</cp:revision>
  <dcterms:created xsi:type="dcterms:W3CDTF">2022-11-22T13:19:00Z</dcterms:created>
  <dcterms:modified xsi:type="dcterms:W3CDTF">2022-11-22T14:11:00Z</dcterms:modified>
</cp:coreProperties>
</file>