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8C929" w14:textId="77777777" w:rsidR="00BA120D" w:rsidRPr="007145BF" w:rsidRDefault="00BA120D" w:rsidP="00913002">
      <w:pPr>
        <w:jc w:val="center"/>
        <w:rPr>
          <w:sz w:val="32"/>
          <w:szCs w:val="32"/>
        </w:rPr>
      </w:pPr>
      <w:r w:rsidRPr="007145BF">
        <w:rPr>
          <w:sz w:val="32"/>
          <w:szCs w:val="32"/>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BA120D" w14:paraId="17E134DD" w14:textId="77777777" w:rsidTr="002B1FE2">
        <w:tc>
          <w:tcPr>
            <w:tcW w:w="2689" w:type="dxa"/>
          </w:tcPr>
          <w:p w14:paraId="451A0588" w14:textId="77777777" w:rsidR="00BA120D" w:rsidRDefault="00BA120D" w:rsidP="002B1FE2">
            <w:pPr>
              <w:pStyle w:val="Heading2"/>
              <w:jc w:val="center"/>
              <w:outlineLvl w:val="1"/>
            </w:pPr>
            <w:r>
              <w:t xml:space="preserve">Professional Experience </w:t>
            </w:r>
            <w:r w:rsidRPr="00CD1E5D">
              <w:t>Template</w:t>
            </w:r>
            <w:r>
              <w:t xml:space="preserve"> 1</w:t>
            </w:r>
          </w:p>
        </w:tc>
        <w:tc>
          <w:tcPr>
            <w:tcW w:w="6327" w:type="dxa"/>
          </w:tcPr>
          <w:p w14:paraId="125311DE" w14:textId="77777777" w:rsidR="00BA120D" w:rsidRDefault="00BA120D" w:rsidP="002B1FE2">
            <w:proofErr w:type="spellStart"/>
            <w:r>
              <w:t>Self assessment</w:t>
            </w:r>
            <w:proofErr w:type="spellEnd"/>
            <w:r>
              <w:t xml:space="preserve"> and peer assessment.</w:t>
            </w:r>
          </w:p>
        </w:tc>
      </w:tr>
      <w:tr w:rsidR="00BA120D" w14:paraId="008DBFCF" w14:textId="77777777" w:rsidTr="002B1FE2">
        <w:tc>
          <w:tcPr>
            <w:tcW w:w="2689" w:type="dxa"/>
          </w:tcPr>
          <w:p w14:paraId="35B5B324" w14:textId="77777777" w:rsidR="00BA120D" w:rsidRDefault="00BA120D" w:rsidP="002B1FE2">
            <w:pPr>
              <w:pStyle w:val="Heading2"/>
              <w:jc w:val="center"/>
              <w:outlineLvl w:val="1"/>
            </w:pPr>
            <w:r>
              <w:t>Pedagogy Standard</w:t>
            </w:r>
          </w:p>
        </w:tc>
        <w:tc>
          <w:tcPr>
            <w:tcW w:w="6327" w:type="dxa"/>
          </w:tcPr>
          <w:p w14:paraId="16A6300A" w14:textId="77777777" w:rsidR="00BA120D" w:rsidRPr="00860793" w:rsidRDefault="00BA120D" w:rsidP="002B1FE2">
            <w:pPr>
              <w:rPr>
                <w:sz w:val="28"/>
                <w:szCs w:val="28"/>
              </w:rPr>
            </w:pPr>
            <w:r w:rsidRPr="00860793">
              <w:rPr>
                <w:rFonts w:cstheme="minorHAnsi"/>
                <w:color w:val="2F5496" w:themeColor="accent1" w:themeShade="BF"/>
                <w:sz w:val="28"/>
                <w:szCs w:val="28"/>
              </w:rPr>
              <w:t>Assessment for learning</w:t>
            </w:r>
          </w:p>
        </w:tc>
      </w:tr>
      <w:tr w:rsidR="00BA120D" w14:paraId="0E70BF19" w14:textId="77777777" w:rsidTr="002B1FE2">
        <w:tc>
          <w:tcPr>
            <w:tcW w:w="2689" w:type="dxa"/>
          </w:tcPr>
          <w:p w14:paraId="59042950" w14:textId="77777777" w:rsidR="00BA120D" w:rsidRDefault="00BA120D" w:rsidP="002B1FE2">
            <w:pPr>
              <w:pStyle w:val="Heading3"/>
              <w:jc w:val="center"/>
              <w:outlineLvl w:val="2"/>
            </w:pPr>
            <w:r>
              <w:t>What did you do and why?</w:t>
            </w:r>
          </w:p>
          <w:p w14:paraId="0FB1B5FD" w14:textId="77777777" w:rsidR="00BA120D" w:rsidRDefault="00BA120D" w:rsidP="002B1FE2">
            <w:pPr>
              <w:jc w:val="center"/>
            </w:pPr>
          </w:p>
        </w:tc>
        <w:tc>
          <w:tcPr>
            <w:tcW w:w="6327" w:type="dxa"/>
          </w:tcPr>
          <w:p w14:paraId="2F9F5446" w14:textId="77777777" w:rsidR="00BA120D" w:rsidRDefault="00BA120D" w:rsidP="002B1FE2">
            <w:r>
              <w:t>For self-assessing or peer assessing the pupils are in the routine of using their purple pens. At the end of the lesson an assessment template was given to each pupil. Pupils were asked how they felt about the lesson. After reflecting on the lesson pupils picked either a happy, unsure, or sad Mr. Men from the pot to stick onto the assessment page. I then asked pupils to swap books with the person sitting next to them. They had an assessment ladder to check their peers work and ticked the boxes if they had used adverbs, adjectives and similes and wrote their name to show who had assessed the work. The pupils then swapped back and self-assessed their work. Lastly the pupils used the traffic light system – green, amber or red. Next to the traffic light colour they left a comment for example: green dot – I found the work okay to do.</w:t>
            </w:r>
          </w:p>
        </w:tc>
      </w:tr>
      <w:tr w:rsidR="00BA120D" w14:paraId="1993C24A" w14:textId="77777777" w:rsidTr="002B1FE2">
        <w:tc>
          <w:tcPr>
            <w:tcW w:w="2689" w:type="dxa"/>
          </w:tcPr>
          <w:p w14:paraId="165FE85E" w14:textId="77777777" w:rsidR="00BA120D" w:rsidRDefault="00BA120D" w:rsidP="002B1FE2">
            <w:pPr>
              <w:pStyle w:val="Heading3"/>
              <w:jc w:val="center"/>
              <w:outlineLvl w:val="2"/>
            </w:pPr>
            <w:r>
              <w:t>What have you learned?</w:t>
            </w:r>
          </w:p>
          <w:p w14:paraId="78622028" w14:textId="77777777" w:rsidR="00BA120D" w:rsidRDefault="00BA120D" w:rsidP="002B1FE2">
            <w:pPr>
              <w:jc w:val="center"/>
            </w:pPr>
          </w:p>
        </w:tc>
        <w:tc>
          <w:tcPr>
            <w:tcW w:w="6327" w:type="dxa"/>
          </w:tcPr>
          <w:p w14:paraId="67789FB5" w14:textId="77777777" w:rsidR="00BA120D" w:rsidRDefault="00BA120D" w:rsidP="002B1FE2">
            <w:r>
              <w:t>The pupils have used the purple pen method to assess work before and the Mr. Men, so they understood it was an assessment/reflective process.  Pupils liked using the Mr. Men to stick into their books to show how they felt about the lesson. However, the pupils had not peer assessed before using the assessment ladders. Some pupils did get confused with which section they should be ticking with their purple pens. The traffic light system worked well, and pupils showed they understood what to do using this method.</w:t>
            </w:r>
          </w:p>
        </w:tc>
      </w:tr>
      <w:tr w:rsidR="00BA120D" w14:paraId="09925ED7" w14:textId="77777777" w:rsidTr="002B1FE2">
        <w:tc>
          <w:tcPr>
            <w:tcW w:w="2689" w:type="dxa"/>
          </w:tcPr>
          <w:p w14:paraId="54915B10" w14:textId="77777777" w:rsidR="00BA120D" w:rsidRPr="007C32AA" w:rsidRDefault="00BA120D" w:rsidP="002B1FE2">
            <w:pPr>
              <w:pStyle w:val="Heading3"/>
              <w:jc w:val="center"/>
              <w:outlineLvl w:val="2"/>
            </w:pPr>
            <w:r>
              <w:t>What next?</w:t>
            </w:r>
          </w:p>
          <w:p w14:paraId="675F47E8" w14:textId="77777777" w:rsidR="00BA120D" w:rsidRDefault="00BA120D" w:rsidP="002B1FE2">
            <w:pPr>
              <w:jc w:val="center"/>
            </w:pPr>
          </w:p>
        </w:tc>
        <w:tc>
          <w:tcPr>
            <w:tcW w:w="6327" w:type="dxa"/>
          </w:tcPr>
          <w:p w14:paraId="4D5679FB" w14:textId="77777777" w:rsidR="00BA120D" w:rsidRDefault="00BA120D" w:rsidP="002B1FE2">
            <w:r>
              <w:t>Upon reflection I would get the pupils to self-assess their work first as this would complete the first section of the assessment ladder. This should eliminate the confusion some pupils had once they swapped books. Next time I would glue the assessment ladders into pupils books out of lesson time, as it took longer than I thought it would. If I was working with an older year group, I would get them to glue them in before starting the assessing.</w:t>
            </w:r>
          </w:p>
        </w:tc>
      </w:tr>
    </w:tbl>
    <w:p w14:paraId="4F4D0A9D" w14:textId="77777777" w:rsidR="00BA120D" w:rsidRPr="007145BF" w:rsidRDefault="00BA120D" w:rsidP="00BA120D">
      <w:pPr>
        <w:jc w:val="center"/>
        <w:rPr>
          <w:sz w:val="32"/>
          <w:szCs w:val="32"/>
        </w:rPr>
      </w:pPr>
    </w:p>
    <w:tbl>
      <w:tblPr>
        <w:tblStyle w:val="TableGrid"/>
        <w:tblW w:w="0" w:type="auto"/>
        <w:tblLook w:val="04A0" w:firstRow="1" w:lastRow="0" w:firstColumn="1" w:lastColumn="0" w:noHBand="0" w:noVBand="1"/>
      </w:tblPr>
      <w:tblGrid>
        <w:gridCol w:w="2689"/>
        <w:gridCol w:w="6327"/>
      </w:tblGrid>
      <w:tr w:rsidR="00BA120D" w14:paraId="5BC13984" w14:textId="77777777" w:rsidTr="002B1FE2">
        <w:tc>
          <w:tcPr>
            <w:tcW w:w="2689" w:type="dxa"/>
          </w:tcPr>
          <w:p w14:paraId="599CFED4" w14:textId="77777777" w:rsidR="00BA120D" w:rsidRDefault="00BA120D" w:rsidP="002B1FE2">
            <w:pPr>
              <w:pStyle w:val="Heading2"/>
              <w:jc w:val="center"/>
              <w:outlineLvl w:val="1"/>
            </w:pPr>
            <w:r>
              <w:lastRenderedPageBreak/>
              <w:t xml:space="preserve">Professional Experience </w:t>
            </w:r>
            <w:r w:rsidRPr="00CD1E5D">
              <w:t>Template</w:t>
            </w:r>
            <w:r>
              <w:t xml:space="preserve"> 2</w:t>
            </w:r>
          </w:p>
        </w:tc>
        <w:tc>
          <w:tcPr>
            <w:tcW w:w="6327" w:type="dxa"/>
          </w:tcPr>
          <w:p w14:paraId="76E8E407" w14:textId="77777777" w:rsidR="00BA120D" w:rsidRDefault="00BA120D" w:rsidP="002B1FE2">
            <w:r>
              <w:t>26</w:t>
            </w:r>
            <w:r w:rsidRPr="00B6172E">
              <w:rPr>
                <w:vertAlign w:val="superscript"/>
              </w:rPr>
              <w:t>th</w:t>
            </w:r>
            <w:r>
              <w:t xml:space="preserve"> November 2021</w:t>
            </w:r>
          </w:p>
          <w:p w14:paraId="5F80D8A7" w14:textId="77777777" w:rsidR="00BA120D" w:rsidRDefault="00BA120D" w:rsidP="002B1FE2"/>
          <w:p w14:paraId="6D045F19" w14:textId="77777777" w:rsidR="00BA120D" w:rsidRDefault="00BA120D" w:rsidP="002B1FE2">
            <w:r>
              <w:t>R.E – Double Bubble Activity.</w:t>
            </w:r>
          </w:p>
        </w:tc>
      </w:tr>
      <w:tr w:rsidR="00BA120D" w14:paraId="0F7CFD88" w14:textId="77777777" w:rsidTr="002B1FE2">
        <w:tc>
          <w:tcPr>
            <w:tcW w:w="2689" w:type="dxa"/>
          </w:tcPr>
          <w:p w14:paraId="1EC86B7A" w14:textId="77777777" w:rsidR="00BA120D" w:rsidRDefault="00BA120D" w:rsidP="002B1FE2">
            <w:pPr>
              <w:pStyle w:val="Heading2"/>
              <w:jc w:val="center"/>
              <w:outlineLvl w:val="1"/>
            </w:pPr>
            <w:r>
              <w:t>Pedagogy Standard</w:t>
            </w:r>
          </w:p>
        </w:tc>
        <w:tc>
          <w:tcPr>
            <w:tcW w:w="6327" w:type="dxa"/>
          </w:tcPr>
          <w:p w14:paraId="09CFD7BA" w14:textId="77777777" w:rsidR="00BA120D" w:rsidRPr="00D57F44" w:rsidRDefault="00BA120D" w:rsidP="002B1FE2">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0593BB16" w14:textId="77777777" w:rsidR="00BA120D" w:rsidRPr="00BD56CC" w:rsidRDefault="00BA120D" w:rsidP="002B1FE2">
            <w:pPr>
              <w:rPr>
                <w:rFonts w:asciiTheme="majorHAnsi" w:hAnsiTheme="majorHAnsi" w:cstheme="majorHAnsi"/>
                <w:color w:val="2F5496" w:themeColor="accent1" w:themeShade="BF"/>
                <w:sz w:val="28"/>
                <w:szCs w:val="28"/>
              </w:rPr>
            </w:pPr>
          </w:p>
        </w:tc>
      </w:tr>
      <w:tr w:rsidR="00BA120D" w14:paraId="088E5FD7" w14:textId="77777777" w:rsidTr="002B1FE2">
        <w:tc>
          <w:tcPr>
            <w:tcW w:w="2689" w:type="dxa"/>
          </w:tcPr>
          <w:p w14:paraId="49170945" w14:textId="77777777" w:rsidR="00BA120D" w:rsidRDefault="00BA120D" w:rsidP="002B1FE2">
            <w:pPr>
              <w:pStyle w:val="Heading3"/>
              <w:jc w:val="center"/>
              <w:outlineLvl w:val="2"/>
            </w:pPr>
            <w:r>
              <w:t>What did you do and why?</w:t>
            </w:r>
          </w:p>
          <w:p w14:paraId="13CB851E" w14:textId="77777777" w:rsidR="00BA120D" w:rsidRDefault="00BA120D" w:rsidP="002B1FE2">
            <w:pPr>
              <w:jc w:val="center"/>
            </w:pPr>
          </w:p>
        </w:tc>
        <w:tc>
          <w:tcPr>
            <w:tcW w:w="6327" w:type="dxa"/>
          </w:tcPr>
          <w:p w14:paraId="01BE9CB4" w14:textId="77777777" w:rsidR="00BA120D" w:rsidRDefault="00BA120D" w:rsidP="002B1FE2">
            <w:r>
              <w:t xml:space="preserve">R.E lesson to introduce Christianity and Islam to a year 2/3 class.  I focused on blended learning experiences, when planning this lesson, to try and make the lesson fun for the pupils. I had made and printed resources with some </w:t>
            </w:r>
            <w:proofErr w:type="gramStart"/>
            <w:r>
              <w:t>keys</w:t>
            </w:r>
            <w:proofErr w:type="gramEnd"/>
            <w:r>
              <w:t xml:space="preserve"> facts about both religions.  I went through these on the carpet area with the pupils. I then explained that we will be playing a matching game with the resources.  One pupil held </w:t>
            </w:r>
            <w:proofErr w:type="gramStart"/>
            <w:r>
              <w:t>Christianity</w:t>
            </w:r>
            <w:proofErr w:type="gramEnd"/>
            <w:r>
              <w:t xml:space="preserve"> and another held Islam. Pupils then worked together to group together in the correct categories.  After the game pupils had a double bubble activity worksheet to complete to </w:t>
            </w:r>
            <w:proofErr w:type="gramStart"/>
            <w:r>
              <w:t>compare and contrast</w:t>
            </w:r>
            <w:proofErr w:type="gramEnd"/>
            <w:r>
              <w:t xml:space="preserve"> Christianity and Islam. I ensured the work was differentiated, lower ability had images and words to key out and stick onto their worksheets. Middle and higher abilities had to hand write their answers, to support their learning key word resources were available in the middle of the tables.  Pupils worked together to decide where to put information on their worksheets. Feedback from the pupils or this lesson was positive, and they enjoyed the activities. This lesson also links with language, literacy and communication - conversations between all pupils and </w:t>
            </w:r>
            <w:proofErr w:type="gramStart"/>
            <w:r>
              <w:t>myself</w:t>
            </w:r>
            <w:proofErr w:type="gramEnd"/>
            <w:r>
              <w:t>, group work and written work.</w:t>
            </w:r>
          </w:p>
        </w:tc>
      </w:tr>
      <w:tr w:rsidR="00BA120D" w14:paraId="56218680" w14:textId="77777777" w:rsidTr="002B1FE2">
        <w:tc>
          <w:tcPr>
            <w:tcW w:w="2689" w:type="dxa"/>
          </w:tcPr>
          <w:p w14:paraId="58FF624B" w14:textId="77777777" w:rsidR="00BA120D" w:rsidRDefault="00BA120D" w:rsidP="002B1FE2">
            <w:pPr>
              <w:pStyle w:val="Heading3"/>
              <w:jc w:val="center"/>
              <w:outlineLvl w:val="2"/>
            </w:pPr>
            <w:r>
              <w:t>What have you learned?</w:t>
            </w:r>
          </w:p>
          <w:p w14:paraId="586AC801" w14:textId="77777777" w:rsidR="00BA120D" w:rsidRDefault="00BA120D" w:rsidP="002B1FE2">
            <w:pPr>
              <w:jc w:val="center"/>
            </w:pPr>
          </w:p>
        </w:tc>
        <w:tc>
          <w:tcPr>
            <w:tcW w:w="6327" w:type="dxa"/>
          </w:tcPr>
          <w:p w14:paraId="1387A715" w14:textId="77777777" w:rsidR="00BA120D" w:rsidRDefault="00BA120D" w:rsidP="002B1FE2">
            <w:r>
              <w:t xml:space="preserve">This lesson engaged the pupils and got them actively involved in their own learning.  As well as encouraging group work.  The pupils seemed to enjoy this lesson due to being able to move about, using worksheets and working together. As opposed to sitting still and being quiet. I strongly feel lessons should be planned to be as fun as possible, as this will make them more interesting and memorable for pupils.  I will use general ideas from this lesson to implement into other lesson I plan, as the lesson overall went </w:t>
            </w:r>
            <w:proofErr w:type="gramStart"/>
            <w:r>
              <w:t>really well</w:t>
            </w:r>
            <w:proofErr w:type="gramEnd"/>
            <w:r>
              <w:t>.</w:t>
            </w:r>
          </w:p>
        </w:tc>
      </w:tr>
      <w:tr w:rsidR="00BA120D" w14:paraId="5AD2F18C" w14:textId="77777777" w:rsidTr="002B1FE2">
        <w:tc>
          <w:tcPr>
            <w:tcW w:w="2689" w:type="dxa"/>
          </w:tcPr>
          <w:p w14:paraId="5F31CD57" w14:textId="77777777" w:rsidR="00BA120D" w:rsidRPr="007C32AA" w:rsidRDefault="00BA120D" w:rsidP="002B1FE2">
            <w:pPr>
              <w:pStyle w:val="Heading3"/>
              <w:jc w:val="center"/>
              <w:outlineLvl w:val="2"/>
            </w:pPr>
            <w:r>
              <w:t>What next?</w:t>
            </w:r>
          </w:p>
          <w:p w14:paraId="149F7194" w14:textId="77777777" w:rsidR="00BA120D" w:rsidRDefault="00BA120D" w:rsidP="002B1FE2">
            <w:pPr>
              <w:jc w:val="center"/>
            </w:pPr>
          </w:p>
        </w:tc>
        <w:tc>
          <w:tcPr>
            <w:tcW w:w="6327" w:type="dxa"/>
          </w:tcPr>
          <w:p w14:paraId="43D4EE9E" w14:textId="77777777" w:rsidR="00BA120D" w:rsidRDefault="00BA120D" w:rsidP="002B1FE2">
            <w:r>
              <w:t xml:space="preserve">This lesson went really </w:t>
            </w:r>
            <w:proofErr w:type="gramStart"/>
            <w:r>
              <w:t>well</w:t>
            </w:r>
            <w:proofErr w:type="gramEnd"/>
            <w:r>
              <w:t xml:space="preserve"> and pupils enjoyed. The work was completed to good standards by all pupils. I will use these ideas and adapt them to other lessons to actively engage pupils in their own learning. I will research further into blended learning experiences to incorporate more ideas/resources into my lessons. </w:t>
            </w:r>
          </w:p>
        </w:tc>
      </w:tr>
    </w:tbl>
    <w:p w14:paraId="69897301" w14:textId="77777777" w:rsidR="00BA120D" w:rsidRDefault="00BA120D" w:rsidP="00BA120D"/>
    <w:p w14:paraId="590DE3D3" w14:textId="77777777" w:rsidR="00BA120D" w:rsidRDefault="00BA120D" w:rsidP="00BA120D"/>
    <w:tbl>
      <w:tblPr>
        <w:tblStyle w:val="TableGrid"/>
        <w:tblW w:w="0" w:type="auto"/>
        <w:tblLook w:val="04A0" w:firstRow="1" w:lastRow="0" w:firstColumn="1" w:lastColumn="0" w:noHBand="0" w:noVBand="1"/>
      </w:tblPr>
      <w:tblGrid>
        <w:gridCol w:w="2689"/>
        <w:gridCol w:w="6327"/>
      </w:tblGrid>
      <w:tr w:rsidR="00BA120D" w14:paraId="243B3B1C" w14:textId="77777777" w:rsidTr="002B1FE2">
        <w:tc>
          <w:tcPr>
            <w:tcW w:w="2689" w:type="dxa"/>
          </w:tcPr>
          <w:p w14:paraId="04E9F62A" w14:textId="77777777" w:rsidR="00BA120D" w:rsidRDefault="00BA120D" w:rsidP="002B1FE2">
            <w:pPr>
              <w:pStyle w:val="Heading2"/>
              <w:jc w:val="center"/>
              <w:outlineLvl w:val="1"/>
            </w:pPr>
            <w:r>
              <w:lastRenderedPageBreak/>
              <w:t xml:space="preserve">Professional Experience </w:t>
            </w:r>
            <w:r w:rsidRPr="00CD1E5D">
              <w:t>Template</w:t>
            </w:r>
            <w:r>
              <w:t xml:space="preserve"> 3</w:t>
            </w:r>
          </w:p>
        </w:tc>
        <w:tc>
          <w:tcPr>
            <w:tcW w:w="6327" w:type="dxa"/>
          </w:tcPr>
          <w:p w14:paraId="1E955AF0" w14:textId="77777777" w:rsidR="00BA120D" w:rsidRDefault="00BA120D" w:rsidP="002B1FE2">
            <w:r>
              <w:t>2</w:t>
            </w:r>
            <w:r w:rsidRPr="000F42FC">
              <w:rPr>
                <w:vertAlign w:val="superscript"/>
              </w:rPr>
              <w:t>nd</w:t>
            </w:r>
            <w:r>
              <w:t xml:space="preserve"> November 2021</w:t>
            </w:r>
          </w:p>
          <w:p w14:paraId="62CE6D12" w14:textId="6D1857FF" w:rsidR="00BA120D" w:rsidRDefault="00BA120D" w:rsidP="002B1FE2">
            <w:r>
              <w:t>Topic Lesson – Five Senses: Mind Map to Describe Bon</w:t>
            </w:r>
            <w:r w:rsidR="000813FC">
              <w:t>f</w:t>
            </w:r>
            <w:r>
              <w:t>ire Night.</w:t>
            </w:r>
          </w:p>
        </w:tc>
      </w:tr>
      <w:tr w:rsidR="00BA120D" w14:paraId="777BD2E5" w14:textId="77777777" w:rsidTr="002B1FE2">
        <w:tc>
          <w:tcPr>
            <w:tcW w:w="2689" w:type="dxa"/>
          </w:tcPr>
          <w:p w14:paraId="0F576669" w14:textId="77777777" w:rsidR="00BA120D" w:rsidRDefault="00BA120D" w:rsidP="002B1FE2">
            <w:pPr>
              <w:pStyle w:val="Heading2"/>
              <w:jc w:val="center"/>
              <w:outlineLvl w:val="1"/>
            </w:pPr>
            <w:r>
              <w:t>Pedagogy Standard</w:t>
            </w:r>
          </w:p>
        </w:tc>
        <w:tc>
          <w:tcPr>
            <w:tcW w:w="6327" w:type="dxa"/>
          </w:tcPr>
          <w:p w14:paraId="27007754" w14:textId="77777777" w:rsidR="00BA120D" w:rsidRPr="00D57F44" w:rsidRDefault="00BA120D" w:rsidP="002B1FE2">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57EE994C" w14:textId="77777777" w:rsidR="00BA120D" w:rsidRDefault="00BA120D" w:rsidP="002B1FE2"/>
        </w:tc>
      </w:tr>
      <w:tr w:rsidR="00BA120D" w14:paraId="75BC6FCC" w14:textId="77777777" w:rsidTr="002B1FE2">
        <w:tc>
          <w:tcPr>
            <w:tcW w:w="2689" w:type="dxa"/>
          </w:tcPr>
          <w:p w14:paraId="645696AC" w14:textId="77777777" w:rsidR="00BA120D" w:rsidRDefault="00BA120D" w:rsidP="002B1FE2">
            <w:pPr>
              <w:pStyle w:val="Heading3"/>
              <w:jc w:val="center"/>
              <w:outlineLvl w:val="2"/>
            </w:pPr>
            <w:r>
              <w:t>What did you do and why?</w:t>
            </w:r>
          </w:p>
          <w:p w14:paraId="68DF2B82" w14:textId="77777777" w:rsidR="00BA120D" w:rsidRDefault="00BA120D" w:rsidP="002B1FE2">
            <w:pPr>
              <w:jc w:val="center"/>
            </w:pPr>
          </w:p>
        </w:tc>
        <w:tc>
          <w:tcPr>
            <w:tcW w:w="6327" w:type="dxa"/>
          </w:tcPr>
          <w:p w14:paraId="54951110" w14:textId="77777777" w:rsidR="00BA120D" w:rsidRDefault="00BA120D" w:rsidP="002B1FE2">
            <w:r>
              <w:t xml:space="preserve">This lesson was focused on developing the pupils understanding and knowledge of adjectives, </w:t>
            </w:r>
            <w:proofErr w:type="gramStart"/>
            <w:r>
              <w:t>adverbs</w:t>
            </w:r>
            <w:proofErr w:type="gramEnd"/>
            <w:r>
              <w:t xml:space="preserve"> and similes to help them be descriptive in their writing.  To facilitate pupil understanding the five senses touch, taste, smell, sight and hear were used as examples with bonfire night as the theme.  Through using bonfire night as a theme and the five senses this facilitated the pupils understand what adverbs, adjectives and similes are by linking them to things they know.  </w:t>
            </w:r>
            <w:proofErr w:type="gramStart"/>
            <w:r>
              <w:t>In order to</w:t>
            </w:r>
            <w:proofErr w:type="gramEnd"/>
            <w:r>
              <w:t xml:space="preserve"> connect the pupils with the five senses I got the pupils to participate and engage with some senses by bringing in items for them to touch, smell and see.  This linked well with the </w:t>
            </w:r>
            <w:proofErr w:type="gramStart"/>
            <w:r>
              <w:t>real life</w:t>
            </w:r>
            <w:proofErr w:type="gramEnd"/>
            <w:r>
              <w:t xml:space="preserve"> authentic contexts in the curriculum. The pupils really seemed to enjoy this which was the hook at the start of my first lesson.  After getting the pupils to think and discuss bonfire night using the five </w:t>
            </w:r>
            <w:proofErr w:type="gramStart"/>
            <w:r>
              <w:t>senses</w:t>
            </w:r>
            <w:proofErr w:type="gramEnd"/>
            <w:r>
              <w:t xml:space="preserve"> I then split them into three groups, taking ability level into consideration.  In their groups they were to make a mind map around a firework display image using adjectives, </w:t>
            </w:r>
            <w:proofErr w:type="gramStart"/>
            <w:r>
              <w:t>adverbs</w:t>
            </w:r>
            <w:proofErr w:type="gramEnd"/>
            <w:r>
              <w:t xml:space="preserve"> and similes. The lower ability group had colourful word cards that were cut into shapes/images, with a five senses word map (linked with bonfire night) to support their writing and spelling.  The middle ability group had some word cards and a five senses word map (linked with bonfire night) to help them with ideas.  The higher ability group had the five senses word map which was linked with bonfire night.  All the pupils worked </w:t>
            </w:r>
            <w:proofErr w:type="gramStart"/>
            <w:r>
              <w:t>well</w:t>
            </w:r>
            <w:proofErr w:type="gramEnd"/>
            <w:r>
              <w:t xml:space="preserve"> and they were told at the end of the lesson that their mind maps would be used on Thursday to help them write a poem.</w:t>
            </w:r>
          </w:p>
        </w:tc>
      </w:tr>
      <w:tr w:rsidR="00BA120D" w14:paraId="35A38989" w14:textId="77777777" w:rsidTr="002B1FE2">
        <w:tc>
          <w:tcPr>
            <w:tcW w:w="2689" w:type="dxa"/>
          </w:tcPr>
          <w:p w14:paraId="5919CEE8" w14:textId="77777777" w:rsidR="00BA120D" w:rsidRDefault="00BA120D" w:rsidP="002B1FE2">
            <w:pPr>
              <w:pStyle w:val="Heading3"/>
              <w:jc w:val="center"/>
              <w:outlineLvl w:val="2"/>
            </w:pPr>
            <w:r>
              <w:lastRenderedPageBreak/>
              <w:t>What have you learned?</w:t>
            </w:r>
          </w:p>
          <w:p w14:paraId="4E238667" w14:textId="77777777" w:rsidR="00BA120D" w:rsidRDefault="00BA120D" w:rsidP="002B1FE2">
            <w:pPr>
              <w:jc w:val="center"/>
            </w:pPr>
          </w:p>
        </w:tc>
        <w:tc>
          <w:tcPr>
            <w:tcW w:w="6327" w:type="dxa"/>
          </w:tcPr>
          <w:p w14:paraId="43E7FB61" w14:textId="77777777" w:rsidR="00BA120D" w:rsidRDefault="00BA120D" w:rsidP="002B1FE2">
            <w:r>
              <w:t xml:space="preserve">This first experience of teaching and delivering a lesson was enjoyable and it was nice to see the pupils engaged, </w:t>
            </w:r>
            <w:proofErr w:type="gramStart"/>
            <w:r>
              <w:t>excited</w:t>
            </w:r>
            <w:proofErr w:type="gramEnd"/>
            <w:r>
              <w:t xml:space="preserve"> and interested.  The lesson went </w:t>
            </w:r>
            <w:proofErr w:type="gramStart"/>
            <w:r>
              <w:t>well</w:t>
            </w:r>
            <w:proofErr w:type="gramEnd"/>
            <w:r>
              <w:t xml:space="preserve"> and the pupils managed to work together to complete the task of the mind map.  I learnt that for the lower ability group reading, </w:t>
            </w:r>
            <w:proofErr w:type="gramStart"/>
            <w:r>
              <w:t>writing</w:t>
            </w:r>
            <w:proofErr w:type="gramEnd"/>
            <w:r>
              <w:t xml:space="preserve"> and spelling is challenging for them.  For future lessons I will ensure I put lines on the paper to help them write and organise their work.  Having the different types of work cards and word maps were helpful and suited the different ability levels.  Writing did take a little longer than I thought it would which is a learning curve for me as I can factor that into future lessons to suit their ability.  Upon reflection I should have asked the pupils to </w:t>
            </w:r>
            <w:proofErr w:type="spellStart"/>
            <w:r>
              <w:t>self assess</w:t>
            </w:r>
            <w:proofErr w:type="spellEnd"/>
            <w:r>
              <w:t xml:space="preserve"> using the traffic light system. However, I did ask the pupils at the end of the lesson if they had enjoyed the lesson, thankfully they all said yes with enthusiasm. I then used hands up and asked the pupils what the five sense are and what types of words we had been using </w:t>
            </w:r>
            <w:proofErr w:type="gramStart"/>
            <w:r>
              <w:t>as a way to</w:t>
            </w:r>
            <w:proofErr w:type="gramEnd"/>
            <w:r>
              <w:t xml:space="preserve"> assess what they had learnt and remembered.  This experience will help me to plan future lessons and has developed my understanding of different ability levels.</w:t>
            </w:r>
          </w:p>
        </w:tc>
      </w:tr>
      <w:tr w:rsidR="00BA120D" w14:paraId="7384B51C" w14:textId="77777777" w:rsidTr="002B1FE2">
        <w:tc>
          <w:tcPr>
            <w:tcW w:w="2689" w:type="dxa"/>
          </w:tcPr>
          <w:p w14:paraId="5DE029AE" w14:textId="77777777" w:rsidR="00BA120D" w:rsidRPr="007C32AA" w:rsidRDefault="00BA120D" w:rsidP="002B1FE2">
            <w:pPr>
              <w:pStyle w:val="Heading3"/>
              <w:jc w:val="center"/>
              <w:outlineLvl w:val="2"/>
            </w:pPr>
            <w:r>
              <w:t>What next?</w:t>
            </w:r>
          </w:p>
          <w:p w14:paraId="7BABDB0A" w14:textId="77777777" w:rsidR="00BA120D" w:rsidRDefault="00BA120D" w:rsidP="002B1FE2">
            <w:pPr>
              <w:jc w:val="center"/>
            </w:pPr>
          </w:p>
        </w:tc>
        <w:tc>
          <w:tcPr>
            <w:tcW w:w="6327" w:type="dxa"/>
          </w:tcPr>
          <w:p w14:paraId="0AFEFEE1" w14:textId="77777777" w:rsidR="00BA120D" w:rsidRDefault="00BA120D" w:rsidP="002B1FE2">
            <w:r>
              <w:t xml:space="preserve">This experience will help me to plan future lessons and developed awareness of different ability levels.  The ability levels within the class will be considered and how they can be supported for future lessons.  Ways to </w:t>
            </w:r>
            <w:proofErr w:type="spellStart"/>
            <w:r>
              <w:t>self assess</w:t>
            </w:r>
            <w:proofErr w:type="spellEnd"/>
            <w:r>
              <w:t xml:space="preserve"> and peer assess work will be researched. How to help pupils link learning with real life authentic contexts in future lessons will be considered and researched, as being able to make links and connections facilitates learning.</w:t>
            </w:r>
          </w:p>
        </w:tc>
      </w:tr>
    </w:tbl>
    <w:p w14:paraId="4524D5ED" w14:textId="77777777" w:rsidR="00BA120D" w:rsidRDefault="00BA120D" w:rsidP="00BA120D"/>
    <w:p w14:paraId="312FCE86" w14:textId="77777777" w:rsidR="00BA120D" w:rsidRDefault="00BA120D" w:rsidP="00BA120D"/>
    <w:tbl>
      <w:tblPr>
        <w:tblStyle w:val="TableGrid"/>
        <w:tblW w:w="0" w:type="auto"/>
        <w:tblLook w:val="04A0" w:firstRow="1" w:lastRow="0" w:firstColumn="1" w:lastColumn="0" w:noHBand="0" w:noVBand="1"/>
      </w:tblPr>
      <w:tblGrid>
        <w:gridCol w:w="2689"/>
        <w:gridCol w:w="6327"/>
      </w:tblGrid>
      <w:tr w:rsidR="00BA120D" w14:paraId="00FE55BC" w14:textId="77777777" w:rsidTr="002B1FE2">
        <w:tc>
          <w:tcPr>
            <w:tcW w:w="2689" w:type="dxa"/>
          </w:tcPr>
          <w:p w14:paraId="1212B3F6" w14:textId="77777777" w:rsidR="00BA120D" w:rsidRDefault="00BA120D" w:rsidP="002B1FE2">
            <w:pPr>
              <w:pStyle w:val="Heading2"/>
              <w:jc w:val="center"/>
              <w:outlineLvl w:val="1"/>
            </w:pPr>
            <w:r>
              <w:lastRenderedPageBreak/>
              <w:t xml:space="preserve">Professional Experience </w:t>
            </w:r>
            <w:r w:rsidRPr="00CD1E5D">
              <w:t>Template</w:t>
            </w:r>
            <w:r>
              <w:t xml:space="preserve"> 4</w:t>
            </w:r>
          </w:p>
        </w:tc>
        <w:tc>
          <w:tcPr>
            <w:tcW w:w="6327" w:type="dxa"/>
          </w:tcPr>
          <w:p w14:paraId="728EB091" w14:textId="77777777" w:rsidR="00BA120D" w:rsidRDefault="00BA120D" w:rsidP="002B1FE2">
            <w:r>
              <w:t>26</w:t>
            </w:r>
            <w:r w:rsidRPr="005506A2">
              <w:rPr>
                <w:vertAlign w:val="superscript"/>
              </w:rPr>
              <w:t>th</w:t>
            </w:r>
            <w:r>
              <w:t xml:space="preserve"> November 2021 </w:t>
            </w:r>
          </w:p>
          <w:p w14:paraId="6718A076" w14:textId="77777777" w:rsidR="00BA120D" w:rsidRDefault="00BA120D" w:rsidP="002B1FE2"/>
          <w:p w14:paraId="36D0BD63" w14:textId="77777777" w:rsidR="00BA120D" w:rsidRDefault="00BA120D" w:rsidP="002B1FE2">
            <w:r>
              <w:t>Topic Lesson – Enterprise: Vote and Create a Graph.</w:t>
            </w:r>
          </w:p>
        </w:tc>
      </w:tr>
      <w:tr w:rsidR="00BA120D" w14:paraId="086AFEF7" w14:textId="77777777" w:rsidTr="002B1FE2">
        <w:tc>
          <w:tcPr>
            <w:tcW w:w="2689" w:type="dxa"/>
          </w:tcPr>
          <w:p w14:paraId="382BCDD0" w14:textId="77777777" w:rsidR="00BA120D" w:rsidRDefault="00BA120D" w:rsidP="002B1FE2">
            <w:pPr>
              <w:pStyle w:val="Heading2"/>
              <w:jc w:val="center"/>
              <w:outlineLvl w:val="1"/>
            </w:pPr>
            <w:r>
              <w:t>Pedagogy Standard</w:t>
            </w:r>
          </w:p>
        </w:tc>
        <w:tc>
          <w:tcPr>
            <w:tcW w:w="6327" w:type="dxa"/>
          </w:tcPr>
          <w:p w14:paraId="0383671B" w14:textId="77777777" w:rsidR="00BA120D" w:rsidRPr="00D57F44" w:rsidRDefault="00BA120D" w:rsidP="002B1FE2">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63171AC6" w14:textId="77777777" w:rsidR="00BA120D" w:rsidRDefault="00BA120D" w:rsidP="002B1FE2"/>
        </w:tc>
      </w:tr>
      <w:tr w:rsidR="00BA120D" w14:paraId="58C99CF4" w14:textId="77777777" w:rsidTr="002B1FE2">
        <w:tc>
          <w:tcPr>
            <w:tcW w:w="2689" w:type="dxa"/>
          </w:tcPr>
          <w:p w14:paraId="0BC405D4" w14:textId="77777777" w:rsidR="00BA120D" w:rsidRDefault="00BA120D" w:rsidP="002B1FE2">
            <w:pPr>
              <w:pStyle w:val="Heading3"/>
              <w:jc w:val="center"/>
              <w:outlineLvl w:val="2"/>
            </w:pPr>
            <w:r>
              <w:t>What did you do and why?</w:t>
            </w:r>
          </w:p>
          <w:p w14:paraId="7A203D0D" w14:textId="77777777" w:rsidR="00BA120D" w:rsidRDefault="00BA120D" w:rsidP="002B1FE2">
            <w:pPr>
              <w:jc w:val="center"/>
            </w:pPr>
          </w:p>
        </w:tc>
        <w:tc>
          <w:tcPr>
            <w:tcW w:w="6327" w:type="dxa"/>
          </w:tcPr>
          <w:p w14:paraId="41D30DEA" w14:textId="77777777" w:rsidR="00BA120D" w:rsidRDefault="00BA120D" w:rsidP="002B1FE2">
            <w:r>
              <w:t xml:space="preserve">Following on from previous topic lessons on enterprise, pupils firstly vote their favourite Christmas decoration. This was put onto the white board to represent numbers and a tally chart. As a class we discussed the number of votes and which decoration had the most votes. Pupils then had to use the chrome books log into their </w:t>
            </w:r>
            <w:proofErr w:type="spellStart"/>
            <w:r>
              <w:t>hwb</w:t>
            </w:r>
            <w:proofErr w:type="spellEnd"/>
            <w:r>
              <w:t xml:space="preserve"> accounts and use Jit to into the class information to create a bar graph. Pupils filled out their tally template to stick into their workbooks. Pupils created their graphs on Jit inputting the information, </w:t>
            </w:r>
            <w:proofErr w:type="gramStart"/>
            <w:r>
              <w:t>labelling</w:t>
            </w:r>
            <w:proofErr w:type="gramEnd"/>
            <w:r>
              <w:t xml:space="preserve"> and giving their graph a title. Their graphs were printed off and stuck into their work workbooks underneath the tally templates. Pupils then wrote what we </w:t>
            </w:r>
            <w:proofErr w:type="gramStart"/>
            <w:r>
              <w:t>did</w:t>
            </w:r>
            <w:proofErr w:type="gramEnd"/>
            <w:r>
              <w:t xml:space="preserve"> and the results represented in the graph.  This lesson linked with cross curricula themes through developing their digital competency skills, numeracy skills and literacy skills.  As pupils had to create the graph on chrome books, type information and label the graph.  This incorporated their knowledge and understanding of numbers, </w:t>
            </w:r>
            <w:proofErr w:type="gramStart"/>
            <w:r>
              <w:t>counting</w:t>
            </w:r>
            <w:proofErr w:type="gramEnd"/>
            <w:r>
              <w:t xml:space="preserve"> and ordering numbers to evaluate which Christmas decoration won the vote. Pupils then had written work to explain what had been done during the lesson which developed </w:t>
            </w:r>
            <w:proofErr w:type="gramStart"/>
            <w:r>
              <w:t>hand writing</w:t>
            </w:r>
            <w:proofErr w:type="gramEnd"/>
            <w:r>
              <w:t xml:space="preserve">, sentence structure, punctuation and spelling. Pupils then </w:t>
            </w:r>
            <w:proofErr w:type="spellStart"/>
            <w:r>
              <w:t>self assessed</w:t>
            </w:r>
            <w:proofErr w:type="spellEnd"/>
            <w:r>
              <w:t xml:space="preserve"> at the end using the traffic light system and left a comment. I did have to seek some advice and support to use </w:t>
            </w:r>
            <w:proofErr w:type="spellStart"/>
            <w:r>
              <w:t>hwb</w:t>
            </w:r>
            <w:proofErr w:type="spellEnd"/>
            <w:r>
              <w:t xml:space="preserve"> and Jit to create a graph, as these were new to me. This enabled me to show the pupils and support them to complete their work. I then checked and marked all pupils work, leaving them a feedback comment following the schools marking scheme.</w:t>
            </w:r>
          </w:p>
        </w:tc>
      </w:tr>
      <w:tr w:rsidR="00BA120D" w14:paraId="1BB1FBEA" w14:textId="77777777" w:rsidTr="002B1FE2">
        <w:tc>
          <w:tcPr>
            <w:tcW w:w="2689" w:type="dxa"/>
          </w:tcPr>
          <w:p w14:paraId="49971967" w14:textId="77777777" w:rsidR="00BA120D" w:rsidRDefault="00BA120D" w:rsidP="002B1FE2">
            <w:pPr>
              <w:pStyle w:val="Heading3"/>
              <w:jc w:val="center"/>
              <w:outlineLvl w:val="2"/>
            </w:pPr>
            <w:r>
              <w:t>What have you learned?</w:t>
            </w:r>
          </w:p>
          <w:p w14:paraId="44B65950" w14:textId="77777777" w:rsidR="00BA120D" w:rsidRDefault="00BA120D" w:rsidP="002B1FE2">
            <w:pPr>
              <w:jc w:val="center"/>
            </w:pPr>
          </w:p>
        </w:tc>
        <w:tc>
          <w:tcPr>
            <w:tcW w:w="6327" w:type="dxa"/>
          </w:tcPr>
          <w:p w14:paraId="228D2430" w14:textId="77777777" w:rsidR="00BA120D" w:rsidRDefault="00BA120D" w:rsidP="002B1FE2">
            <w:r>
              <w:t xml:space="preserve">My experience during this lesson highlighted how different areas within the curriculum can be incorporated within one lesson. Pupil were able to use a range of skills during the lesson to complete work. The lesson went well and feedback from the pupils was positive such as 'I enjoyed/it was fun'. One pupil during feedback left a comment in their book </w:t>
            </w:r>
            <w:proofErr w:type="gramStart"/>
            <w:r>
              <w:t>saying</w:t>
            </w:r>
            <w:proofErr w:type="gramEnd"/>
            <w:r>
              <w:t xml:space="preserve"> 'you did a good job'. I read it out loud to the pupil when I was checking their feedback, they said 'yes, you did' and I said 'oh, do you mean my teaching was good?' They were smiling and nodding yes, saying they really enjoyed the lesson.  Having positive feedback and seeing all pupils on task and being able to complete the work during the allocated time for the lesson felt like a real achievement in my first teaching placement. Through using blended learning experiences which link with cross curricula themes seemed to help engage the pupils and keep them on task. I have learnt how to create graphs on Jit, which I did not know how to do previously.</w:t>
            </w:r>
          </w:p>
        </w:tc>
      </w:tr>
      <w:tr w:rsidR="00BA120D" w14:paraId="6328527F" w14:textId="77777777" w:rsidTr="002B1FE2">
        <w:tc>
          <w:tcPr>
            <w:tcW w:w="2689" w:type="dxa"/>
          </w:tcPr>
          <w:p w14:paraId="1619F582" w14:textId="77777777" w:rsidR="00BA120D" w:rsidRPr="007C32AA" w:rsidRDefault="00BA120D" w:rsidP="002B1FE2">
            <w:pPr>
              <w:pStyle w:val="Heading3"/>
              <w:jc w:val="center"/>
              <w:outlineLvl w:val="2"/>
            </w:pPr>
            <w:r>
              <w:lastRenderedPageBreak/>
              <w:t>What next?</w:t>
            </w:r>
          </w:p>
          <w:p w14:paraId="7CEC4A39" w14:textId="77777777" w:rsidR="00BA120D" w:rsidRDefault="00BA120D" w:rsidP="002B1FE2">
            <w:pPr>
              <w:jc w:val="center"/>
            </w:pPr>
          </w:p>
        </w:tc>
        <w:tc>
          <w:tcPr>
            <w:tcW w:w="6327" w:type="dxa"/>
          </w:tcPr>
          <w:p w14:paraId="0FE87049" w14:textId="77777777" w:rsidR="00BA120D" w:rsidRDefault="00BA120D" w:rsidP="002B1FE2">
            <w:r>
              <w:t xml:space="preserve">I will continue to develop my teaching practice and try to incorporate cross curricula themes, blended learning experiences in future lessons. </w:t>
            </w:r>
            <w:proofErr w:type="gramStart"/>
            <w:r>
              <w:t>In order to</w:t>
            </w:r>
            <w:proofErr w:type="gramEnd"/>
            <w:r>
              <w:t xml:space="preserve"> make them as interesting as possible for learners to make learning enjoyable and fun. I will spend some time to </w:t>
            </w:r>
            <w:proofErr w:type="gramStart"/>
            <w:r>
              <w:t>look into</w:t>
            </w:r>
            <w:proofErr w:type="gramEnd"/>
            <w:r>
              <w:t xml:space="preserve"> what is available to use on </w:t>
            </w:r>
            <w:proofErr w:type="spellStart"/>
            <w:r>
              <w:t>hwb</w:t>
            </w:r>
            <w:proofErr w:type="spellEnd"/>
            <w:r>
              <w:t xml:space="preserve"> to be able to include more ICT work in lessons. As well as seek advice and support where I feel it is required to facilitate developing my own skills. I will also consider when I will mark pupils work when I start in my next placement in January. I was unable to attend placement for two weeks due to sickness which unfortunately meant I had less time planning, preparing, </w:t>
            </w:r>
            <w:proofErr w:type="gramStart"/>
            <w:r>
              <w:t>teaching</w:t>
            </w:r>
            <w:proofErr w:type="gramEnd"/>
            <w:r>
              <w:t xml:space="preserve"> and marking compared to peers on the PGCE. This also resulted in me having work to mark from the first four days I did teaching when I </w:t>
            </w:r>
            <w:proofErr w:type="gramStart"/>
            <w:r>
              <w:t>returned back</w:t>
            </w:r>
            <w:proofErr w:type="gramEnd"/>
            <w:r>
              <w:t xml:space="preserve"> to placement to catch up with. If I can plan and organise time for marking this will reduce the load of marking. I am currently considering </w:t>
            </w:r>
            <w:proofErr w:type="gramStart"/>
            <w:r>
              <w:t>to mark</w:t>
            </w:r>
            <w:proofErr w:type="gramEnd"/>
            <w:r>
              <w:t xml:space="preserve"> work on the same day if we have not going through answers during the lesson. That way I can ensure I am on top of marking pupils work, it will also be fresh in my mind what we have done during the lesson, the </w:t>
            </w:r>
            <w:proofErr w:type="gramStart"/>
            <w:r>
              <w:t>aims</w:t>
            </w:r>
            <w:proofErr w:type="gramEnd"/>
            <w:r>
              <w:t xml:space="preserve"> and objectives.</w:t>
            </w:r>
          </w:p>
        </w:tc>
      </w:tr>
    </w:tbl>
    <w:p w14:paraId="1CF1B1E6" w14:textId="77777777" w:rsidR="00BA120D" w:rsidRDefault="00BA120D" w:rsidP="00BA120D"/>
    <w:p w14:paraId="7F427D46" w14:textId="00051BA3" w:rsidR="00BA120D" w:rsidRDefault="00BA120D" w:rsidP="00BA120D"/>
    <w:p w14:paraId="44B41300" w14:textId="00051BA3" w:rsidR="00113325" w:rsidRDefault="00113325">
      <w:pPr>
        <w:widowControl/>
        <w:autoSpaceDE/>
        <w:autoSpaceDN/>
        <w:spacing w:after="160" w:line="259" w:lineRule="auto"/>
        <w:rPr>
          <w:rFonts w:asciiTheme="minorHAnsi" w:hAnsiTheme="minorHAnsi" w:cstheme="minorHAnsi"/>
          <w:sz w:val="24"/>
          <w:szCs w:val="24"/>
          <w:u w:val="single"/>
        </w:rPr>
      </w:pPr>
      <w:r>
        <w:rPr>
          <w:rFonts w:asciiTheme="minorHAnsi" w:hAnsiTheme="minorHAnsi" w:cstheme="minorHAnsi"/>
          <w:sz w:val="24"/>
          <w:szCs w:val="24"/>
          <w:u w:val="single"/>
        </w:rPr>
        <w:br w:type="page"/>
      </w:r>
    </w:p>
    <w:p w14:paraId="752CD0C8" w14:textId="77777777" w:rsidR="00113325" w:rsidRPr="00146F72" w:rsidRDefault="00113325" w:rsidP="00113325">
      <w:pPr>
        <w:spacing w:line="360" w:lineRule="auto"/>
        <w:jc w:val="center"/>
        <w:rPr>
          <w:sz w:val="36"/>
          <w:szCs w:val="36"/>
          <w:u w:val="single"/>
        </w:rPr>
      </w:pPr>
      <w:r w:rsidRPr="00146F72">
        <w:rPr>
          <w:sz w:val="36"/>
          <w:szCs w:val="36"/>
          <w:u w:val="single"/>
        </w:rPr>
        <w:lastRenderedPageBreak/>
        <w:t>Critically reflect on your progress in planning, preparing, and teaching lessons that incorporate specific pedagogical principles. (This evidence should be taken from you Professional Learning Passport –PLP.) Identify one of these pedagogical principles as an area for development and justify the next steps in your development.</w:t>
      </w:r>
    </w:p>
    <w:p w14:paraId="535291D9" w14:textId="77777777" w:rsidR="00113325" w:rsidRPr="00146F72" w:rsidRDefault="00113325" w:rsidP="00113325">
      <w:pPr>
        <w:spacing w:line="360" w:lineRule="auto"/>
        <w:rPr>
          <w:sz w:val="24"/>
          <w:szCs w:val="24"/>
          <w:u w:val="single"/>
        </w:rPr>
      </w:pPr>
    </w:p>
    <w:p w14:paraId="21B22227" w14:textId="6DC123FE" w:rsidR="00113325" w:rsidRPr="00146F72" w:rsidRDefault="00113325" w:rsidP="00146F72">
      <w:pPr>
        <w:spacing w:line="360" w:lineRule="auto"/>
        <w:ind w:firstLine="720"/>
        <w:rPr>
          <w:sz w:val="24"/>
          <w:szCs w:val="24"/>
        </w:rPr>
      </w:pPr>
      <w:r w:rsidRPr="00146F72">
        <w:rPr>
          <w:sz w:val="24"/>
          <w:szCs w:val="24"/>
        </w:rPr>
        <w:t>Within this essay a critical reflection will be discussed to explore the progress made in the first half of PTE1, to pinpoint areas which will facilitate developing teaching practice (</w:t>
      </w:r>
      <w:proofErr w:type="spellStart"/>
      <w:r w:rsidRPr="00146F72">
        <w:rPr>
          <w:sz w:val="24"/>
          <w:szCs w:val="24"/>
          <w:shd w:val="clear" w:color="auto" w:fill="FFFFFF"/>
        </w:rPr>
        <w:t>Harford</w:t>
      </w:r>
      <w:proofErr w:type="spellEnd"/>
      <w:r w:rsidRPr="00146F72">
        <w:rPr>
          <w:sz w:val="24"/>
          <w:szCs w:val="24"/>
          <w:shd w:val="clear" w:color="auto" w:fill="FFFFFF"/>
        </w:rPr>
        <w:t xml:space="preserve"> and </w:t>
      </w:r>
      <w:proofErr w:type="spellStart"/>
      <w:r w:rsidRPr="00146F72">
        <w:rPr>
          <w:sz w:val="24"/>
          <w:szCs w:val="24"/>
          <w:shd w:val="clear" w:color="auto" w:fill="FFFFFF"/>
        </w:rPr>
        <w:t>MacRuairc</w:t>
      </w:r>
      <w:proofErr w:type="spellEnd"/>
      <w:r w:rsidRPr="00146F72">
        <w:rPr>
          <w:sz w:val="24"/>
          <w:szCs w:val="24"/>
          <w:shd w:val="clear" w:color="auto" w:fill="FFFFFF"/>
        </w:rPr>
        <w:t>, 2008)</w:t>
      </w:r>
      <w:r w:rsidRPr="00146F72">
        <w:rPr>
          <w:sz w:val="24"/>
          <w:szCs w:val="24"/>
        </w:rPr>
        <w:t>.  The first part of this critical reflection was to identify evidence within the Profession Learning Passport (PLP) which exemplified assessment for learning, blended learning experiences, real life authentic contexts and cross curricular themes</w:t>
      </w:r>
      <w:r w:rsidRPr="00146F72">
        <w:rPr>
          <w:sz w:val="24"/>
          <w:szCs w:val="24"/>
          <w:shd w:val="clear" w:color="auto" w:fill="FFFFFF"/>
        </w:rPr>
        <w:t xml:space="preserve"> (Wiliam, 2011;</w:t>
      </w:r>
      <w:r w:rsidRPr="00146F72">
        <w:rPr>
          <w:sz w:val="24"/>
          <w:szCs w:val="24"/>
        </w:rPr>
        <w:t xml:space="preserve"> </w:t>
      </w:r>
      <w:proofErr w:type="spellStart"/>
      <w:r w:rsidRPr="00146F72">
        <w:rPr>
          <w:sz w:val="24"/>
          <w:szCs w:val="24"/>
          <w:shd w:val="clear" w:color="auto" w:fill="FFFFFF"/>
        </w:rPr>
        <w:t>Hockly</w:t>
      </w:r>
      <w:proofErr w:type="spellEnd"/>
      <w:r w:rsidRPr="00146F72">
        <w:rPr>
          <w:sz w:val="24"/>
          <w:szCs w:val="24"/>
          <w:shd w:val="clear" w:color="auto" w:fill="FFFFFF"/>
        </w:rPr>
        <w:t>, 2018; Atlas, 2021; Welsh Government: Hwb, 2020)</w:t>
      </w:r>
      <w:r w:rsidRPr="00146F72">
        <w:rPr>
          <w:sz w:val="24"/>
          <w:szCs w:val="24"/>
        </w:rPr>
        <w:t>.  The evidence for these pedagogical principles has been taken from the PLP and put into a template (See A</w:t>
      </w:r>
      <w:r w:rsidR="00913002" w:rsidRPr="00146F72">
        <w:rPr>
          <w:sz w:val="24"/>
          <w:szCs w:val="24"/>
        </w:rPr>
        <w:t>ssignment Part 1</w:t>
      </w:r>
      <w:r w:rsidRPr="00146F72">
        <w:rPr>
          <w:sz w:val="24"/>
          <w:szCs w:val="24"/>
        </w:rPr>
        <w:t xml:space="preserve">).  This critical reflection will evaluate the planning, preparing and teaching with a focus on the pedagogical principle </w:t>
      </w:r>
      <w:proofErr w:type="gramStart"/>
      <w:r w:rsidRPr="00146F72">
        <w:rPr>
          <w:sz w:val="24"/>
          <w:szCs w:val="24"/>
        </w:rPr>
        <w:t>of:</w:t>
      </w:r>
      <w:proofErr w:type="gramEnd"/>
      <w:r w:rsidRPr="00146F72">
        <w:rPr>
          <w:sz w:val="24"/>
          <w:szCs w:val="24"/>
        </w:rPr>
        <w:t xml:space="preserve"> real life authentic contexts. The way in which real life authentic context impacts learning will be explored and the importance of embedding it within lessons (Envision, 2017).  Developing reflective practice during teacher training is important, as these transferable skills will be used throughout teaching careers for ongoing learning and development (Sellars, 2017).  The next steps will include researching into areas for development pinpointed in the reflective process to facilitate becoming research-active (Wyatt, 2011).  This research will develop knowledge and understanding of a range of strategies and methods used within education, to embed real life authentic contexts within lessons (Grigg, 2014).  These strategies and methods will then be trailed and tested to facilitate developing my teaching practice.</w:t>
      </w:r>
    </w:p>
    <w:p w14:paraId="49D4F05C" w14:textId="77777777" w:rsidR="00113325" w:rsidRPr="00146F72" w:rsidRDefault="00113325" w:rsidP="00146F72">
      <w:pPr>
        <w:spacing w:line="360" w:lineRule="auto"/>
        <w:ind w:firstLine="720"/>
        <w:rPr>
          <w:sz w:val="24"/>
          <w:szCs w:val="24"/>
        </w:rPr>
      </w:pPr>
      <w:r w:rsidRPr="00146F72">
        <w:rPr>
          <w:sz w:val="24"/>
          <w:szCs w:val="24"/>
        </w:rPr>
        <w:t xml:space="preserve">One experience from a lesson delivered in PTE1 with a year 2/3 split class will be discussed and how it linked with real life authentic contexts within the curriculum </w:t>
      </w:r>
      <w:r w:rsidRPr="00146F72">
        <w:rPr>
          <w:sz w:val="24"/>
          <w:szCs w:val="24"/>
        </w:rPr>
        <w:lastRenderedPageBreak/>
        <w:t xml:space="preserve">(Welsh Government: Curriculum for Wales, 2021).  Literacy, </w:t>
      </w:r>
      <w:proofErr w:type="gramStart"/>
      <w:r w:rsidRPr="00146F72">
        <w:rPr>
          <w:sz w:val="24"/>
          <w:szCs w:val="24"/>
        </w:rPr>
        <w:t>language</w:t>
      </w:r>
      <w:proofErr w:type="gramEnd"/>
      <w:r w:rsidRPr="00146F72">
        <w:rPr>
          <w:sz w:val="24"/>
          <w:szCs w:val="24"/>
        </w:rPr>
        <w:t xml:space="preserve"> and communication was the focus of my lesson plan, as a hook for the lesson Bonfire Night was chosen as the theme (Literacy and Numeracy Framework, 2008).  The time of year was taken into consideration when planning this lesson as it was the week of Bonfire Night (</w:t>
      </w:r>
      <w:proofErr w:type="spellStart"/>
      <w:r w:rsidRPr="00146F72">
        <w:rPr>
          <w:sz w:val="24"/>
          <w:szCs w:val="24"/>
        </w:rPr>
        <w:t>EdTechLens</w:t>
      </w:r>
      <w:proofErr w:type="spellEnd"/>
      <w:r w:rsidRPr="00146F72">
        <w:rPr>
          <w:sz w:val="24"/>
          <w:szCs w:val="24"/>
        </w:rPr>
        <w:t xml:space="preserve">, 2021).  I wanted to make the lesson enjoyable and interesting for the pupils to facilitate learning, the hook for the lesson was an important factor to grab the pupil’s attention (Jones, 2021).  The introduction on the carpet area was my hook for the lesson, I brought in physical items to help the pupils link with the five senses: touch, taste, smell, see, hear.  The aim of the lesson was to build on the pupil’s prior knowledge of adjectives to describe, by teaching them about adverbs and </w:t>
      </w:r>
      <w:proofErr w:type="gramStart"/>
      <w:r w:rsidRPr="00146F72">
        <w:rPr>
          <w:sz w:val="24"/>
          <w:szCs w:val="24"/>
        </w:rPr>
        <w:t>similes;</w:t>
      </w:r>
      <w:proofErr w:type="gramEnd"/>
      <w:r w:rsidRPr="00146F72">
        <w:rPr>
          <w:sz w:val="24"/>
          <w:szCs w:val="24"/>
        </w:rPr>
        <w:t xml:space="preserve"> which links with Piaget, Dewey and Vygotsky’s constructivist learning (Bond, 2016). Providing the pupils with real life authentic context got them engaged and interested to learn.  Resources helped to scaffold the pupils learning by linking prior and new knowledge which links with Vygotsky’s work on the Zone of Proximal Development (</w:t>
      </w:r>
      <w:proofErr w:type="spellStart"/>
      <w:r w:rsidRPr="00146F72">
        <w:rPr>
          <w:sz w:val="24"/>
          <w:szCs w:val="24"/>
          <w:shd w:val="clear" w:color="auto" w:fill="FFFFFF"/>
        </w:rPr>
        <w:t>Gonulal</w:t>
      </w:r>
      <w:proofErr w:type="spellEnd"/>
      <w:r w:rsidRPr="00146F72">
        <w:rPr>
          <w:sz w:val="24"/>
          <w:szCs w:val="24"/>
          <w:shd w:val="clear" w:color="auto" w:fill="FFFFFF"/>
        </w:rPr>
        <w:t xml:space="preserve"> and Loewen, 2018)</w:t>
      </w:r>
      <w:r w:rsidRPr="00146F72">
        <w:rPr>
          <w:sz w:val="24"/>
          <w:szCs w:val="24"/>
        </w:rPr>
        <w:t>.  A range of resources were used to support using the scaffolding strategy: scented candle wax, gloves, blanket, photos of firework display, key words, images with words, five senses word map and a mind map; all linked with Bonfire Night theme (Doyla, 2009).  Inclusive teaching practice has been a focus when planning and delivering lessons to ensure resources have been differentiated to suit ability levels, to support pupils with their learning and completing work (</w:t>
      </w:r>
      <w:r w:rsidRPr="00146F72">
        <w:rPr>
          <w:sz w:val="24"/>
          <w:szCs w:val="24"/>
          <w:shd w:val="clear" w:color="auto" w:fill="FFFFFF"/>
        </w:rPr>
        <w:t>Lindner and Schwab, 2020)</w:t>
      </w:r>
      <w:r w:rsidRPr="00146F72">
        <w:rPr>
          <w:sz w:val="24"/>
          <w:szCs w:val="24"/>
        </w:rPr>
        <w:t>.  They were able to recall and relay information learnt at the end of the lesson, as well as in the follow-on lesson two days later with discussion and questioning (</w:t>
      </w:r>
      <w:r w:rsidRPr="00146F72">
        <w:rPr>
          <w:sz w:val="24"/>
          <w:szCs w:val="24"/>
          <w:shd w:val="clear" w:color="auto" w:fill="FFFFFF"/>
        </w:rPr>
        <w:t>Sprenger, 2018)</w:t>
      </w:r>
      <w:r w:rsidRPr="00146F72">
        <w:rPr>
          <w:sz w:val="24"/>
          <w:szCs w:val="24"/>
        </w:rPr>
        <w:t xml:space="preserve">.  This reflected what information the pupils had learnt and retained through active learning, which demonstrated their understanding of adjectives, </w:t>
      </w:r>
      <w:proofErr w:type="gramStart"/>
      <w:r w:rsidRPr="00146F72">
        <w:rPr>
          <w:sz w:val="24"/>
          <w:szCs w:val="24"/>
        </w:rPr>
        <w:t>adverbs</w:t>
      </w:r>
      <w:proofErr w:type="gramEnd"/>
      <w:r w:rsidRPr="00146F72">
        <w:rPr>
          <w:sz w:val="24"/>
          <w:szCs w:val="24"/>
        </w:rPr>
        <w:t xml:space="preserve"> and similes (</w:t>
      </w:r>
      <w:r w:rsidRPr="00146F72">
        <w:rPr>
          <w:sz w:val="24"/>
          <w:szCs w:val="24"/>
          <w:shd w:val="clear" w:color="auto" w:fill="FFFFFF"/>
        </w:rPr>
        <w:t>Lumpkin, Achen and Dodd, 2015)</w:t>
      </w:r>
      <w:r w:rsidRPr="00146F72">
        <w:rPr>
          <w:sz w:val="24"/>
          <w:szCs w:val="24"/>
        </w:rPr>
        <w:t>.  Through embedding real life authentic contexts within this lesson, it facilitated the lesson to be interesting and engaging for pupils.  Reflecting on the lesson the work completed was at good standards and the feedback from pupils was positive with many saying they enjoyed and had fun; helping to pinpoint where good practice has been used and areas for development (</w:t>
      </w:r>
      <w:r w:rsidRPr="00146F72">
        <w:rPr>
          <w:sz w:val="24"/>
          <w:szCs w:val="24"/>
          <w:shd w:val="clear" w:color="auto" w:fill="FFFFFF"/>
        </w:rPr>
        <w:t>Crichton and Valdera Gil, 2015)</w:t>
      </w:r>
      <w:r w:rsidRPr="00146F72">
        <w:rPr>
          <w:sz w:val="24"/>
          <w:szCs w:val="24"/>
        </w:rPr>
        <w:t xml:space="preserve">.  I want to develop my knowledge further to embed real life authentic contexts within other subject areas.  Upon reflection this experience demonstrates the impact proving real life authentic contexts has on teaching and learning. </w:t>
      </w:r>
    </w:p>
    <w:p w14:paraId="0915CA20" w14:textId="77777777" w:rsidR="00113325" w:rsidRPr="00146F72" w:rsidRDefault="00113325" w:rsidP="00146F72">
      <w:pPr>
        <w:spacing w:line="360" w:lineRule="auto"/>
        <w:rPr>
          <w:sz w:val="24"/>
          <w:szCs w:val="24"/>
        </w:rPr>
      </w:pPr>
      <w:r w:rsidRPr="00146F72">
        <w:rPr>
          <w:sz w:val="24"/>
          <w:szCs w:val="24"/>
        </w:rPr>
        <w:lastRenderedPageBreak/>
        <w:tab/>
        <w:t>When real life authentic contexts are embedded within education following the Curriculum for Wales (2008) and the New Curriculum for Wales (2022), the teacher plans their lessons to include and incorporate things from real life that their pupils can connect with.  This can be done by using a range of resources, such as: pictures, logos, text, music, physical items to make the learning environment exciting; providing opportunities to pupils (Estyn, 2018).  Real life authentic contexts embedded within lessons can facilitate engagement and motivation to learn, as it provides pupils with context they can connect with.  This can illustrate to the pupils how they can use this knowledge and understanding in real life, which provides the pupils with the purpose behind the learning (Estyn, 2018).  When pupils understand how they can use their learning and transferable skills it can facilitate focus and the willingness to learn, through providing the pupils with purposeful learning (</w:t>
      </w:r>
      <w:r w:rsidRPr="00146F72">
        <w:rPr>
          <w:sz w:val="24"/>
          <w:szCs w:val="24"/>
          <w:shd w:val="clear" w:color="auto" w:fill="FFFFFF"/>
        </w:rPr>
        <w:t>Tirri, Moran and Menon Mariano, 2016)</w:t>
      </w:r>
      <w:r w:rsidRPr="00146F72">
        <w:rPr>
          <w:sz w:val="24"/>
          <w:szCs w:val="24"/>
        </w:rPr>
        <w:t>.  Without demonstrating how pupils can use the knowledge and skills being taught, this can reduce motivation and engagement to learn as there is no relevance or meaningful connection (</w:t>
      </w:r>
      <w:proofErr w:type="spellStart"/>
      <w:r w:rsidRPr="00146F72">
        <w:rPr>
          <w:sz w:val="24"/>
          <w:szCs w:val="24"/>
          <w:shd w:val="clear" w:color="auto" w:fill="FFFFFF"/>
        </w:rPr>
        <w:t>Priniski</w:t>
      </w:r>
      <w:proofErr w:type="spellEnd"/>
      <w:r w:rsidRPr="00146F72">
        <w:rPr>
          <w:sz w:val="24"/>
          <w:szCs w:val="24"/>
          <w:shd w:val="clear" w:color="auto" w:fill="FFFFFF"/>
        </w:rPr>
        <w:t xml:space="preserve">, Hecht and </w:t>
      </w:r>
      <w:proofErr w:type="spellStart"/>
      <w:r w:rsidRPr="00146F72">
        <w:rPr>
          <w:sz w:val="24"/>
          <w:szCs w:val="24"/>
          <w:shd w:val="clear" w:color="auto" w:fill="FFFFFF"/>
        </w:rPr>
        <w:t>Harackiewicz</w:t>
      </w:r>
      <w:proofErr w:type="spellEnd"/>
      <w:r w:rsidRPr="00146F72">
        <w:rPr>
          <w:sz w:val="24"/>
          <w:szCs w:val="24"/>
          <w:shd w:val="clear" w:color="auto" w:fill="FFFFFF"/>
        </w:rPr>
        <w:t>, 2018)</w:t>
      </w:r>
      <w:r w:rsidRPr="00146F72">
        <w:rPr>
          <w:sz w:val="24"/>
          <w:szCs w:val="24"/>
        </w:rPr>
        <w:t>.  Therefore, embedding real life authentic contexts within lessons can facilitate improving engagement and motivation to learn, which in turn can increase attainment levels.</w:t>
      </w:r>
    </w:p>
    <w:p w14:paraId="23F7D2CB" w14:textId="77777777" w:rsidR="00113325" w:rsidRPr="00146F72" w:rsidRDefault="00113325" w:rsidP="00146F72">
      <w:pPr>
        <w:spacing w:line="360" w:lineRule="auto"/>
        <w:rPr>
          <w:sz w:val="24"/>
          <w:szCs w:val="24"/>
        </w:rPr>
      </w:pPr>
      <w:r w:rsidRPr="00146F72">
        <w:rPr>
          <w:sz w:val="24"/>
          <w:szCs w:val="24"/>
        </w:rPr>
        <w:tab/>
        <w:t xml:space="preserve">To incorporate real life authentic contexts within the classroom a range of activities can be implemented to facilitate learning.  This can be done through group work or individual work with activities which encourage experiential learning to boost </w:t>
      </w:r>
      <w:proofErr w:type="gramStart"/>
      <w:r w:rsidRPr="00146F72">
        <w:rPr>
          <w:sz w:val="24"/>
          <w:szCs w:val="24"/>
        </w:rPr>
        <w:t>pupils</w:t>
      </w:r>
      <w:proofErr w:type="gramEnd"/>
      <w:r w:rsidRPr="00146F72">
        <w:rPr>
          <w:sz w:val="24"/>
          <w:szCs w:val="24"/>
        </w:rPr>
        <w:t xml:space="preserve"> confidence and increase participation (Estyn, 2019).  Dewey’s theory on experiential learning is when a person is </w:t>
      </w:r>
      <w:proofErr w:type="gramStart"/>
      <w:r w:rsidRPr="00146F72">
        <w:rPr>
          <w:sz w:val="24"/>
          <w:szCs w:val="24"/>
        </w:rPr>
        <w:t>has the opportunity to</w:t>
      </w:r>
      <w:proofErr w:type="gramEnd"/>
      <w:r w:rsidRPr="00146F72">
        <w:rPr>
          <w:sz w:val="24"/>
          <w:szCs w:val="24"/>
        </w:rPr>
        <w:t xml:space="preserve"> be fully engaged in learning and investigation, where they interact with their surroundings and others in the process; his work reflects that these are important factors which facilitate children to learn (</w:t>
      </w:r>
      <w:r w:rsidRPr="00146F72">
        <w:rPr>
          <w:sz w:val="24"/>
          <w:szCs w:val="24"/>
          <w:shd w:val="clear" w:color="auto" w:fill="FFFFFF"/>
        </w:rPr>
        <w:t>Beard, 2018)</w:t>
      </w:r>
      <w:r w:rsidRPr="00146F72">
        <w:rPr>
          <w:sz w:val="24"/>
          <w:szCs w:val="24"/>
        </w:rPr>
        <w:t>.  Experiential learning and learning through play are both factors which are implemented within primary education in Wales in the current Curriculum for Wales (2008) and the New Curriculum for Wales (2022).  One way this could be demonstrated within a lesson could be to incorporate games within the learning activities, which can help to increase motivation to learn (</w:t>
      </w:r>
      <w:r w:rsidRPr="00146F72">
        <w:rPr>
          <w:sz w:val="24"/>
          <w:szCs w:val="24"/>
          <w:shd w:val="clear" w:color="auto" w:fill="FFFFFF"/>
        </w:rPr>
        <w:t>Groff, McCall, Darvasi and Gilbert, 2016)</w:t>
      </w:r>
      <w:r w:rsidRPr="00146F72">
        <w:rPr>
          <w:sz w:val="24"/>
          <w:szCs w:val="24"/>
        </w:rPr>
        <w:t xml:space="preserve">.  This would put emphasis on fun active learning, this way the pupils would still be learning but without necessarily realising that they are.  </w:t>
      </w:r>
    </w:p>
    <w:p w14:paraId="755E6CD1" w14:textId="77777777" w:rsidR="00113325" w:rsidRPr="00146F72" w:rsidRDefault="00113325" w:rsidP="00146F72">
      <w:pPr>
        <w:spacing w:line="360" w:lineRule="auto"/>
        <w:ind w:firstLine="720"/>
        <w:rPr>
          <w:sz w:val="24"/>
          <w:szCs w:val="24"/>
        </w:rPr>
      </w:pPr>
      <w:r w:rsidRPr="00146F72">
        <w:rPr>
          <w:sz w:val="24"/>
          <w:szCs w:val="24"/>
        </w:rPr>
        <w:t xml:space="preserve">Linking real life authentic contexts, experiential learning, learning through play and games can make learning interesting for the pupils, which in turn can make the </w:t>
      </w:r>
      <w:r w:rsidRPr="00146F72">
        <w:rPr>
          <w:sz w:val="24"/>
          <w:szCs w:val="24"/>
        </w:rPr>
        <w:lastRenderedPageBreak/>
        <w:t>lesson more memorable (</w:t>
      </w:r>
      <w:r w:rsidRPr="00146F72">
        <w:rPr>
          <w:sz w:val="24"/>
          <w:szCs w:val="24"/>
          <w:shd w:val="clear" w:color="auto" w:fill="FFFFFF"/>
        </w:rPr>
        <w:t>Licorish, George, Owen, and Daniel, 2017)</w:t>
      </w:r>
      <w:r w:rsidRPr="00146F72">
        <w:rPr>
          <w:sz w:val="24"/>
          <w:szCs w:val="24"/>
        </w:rPr>
        <w:t xml:space="preserve">.  These are important factors that facilitate learning as for knowledge and skills to be considered learnt, the person must be able to recall information and demonstrate the skills they have acquired.  For a person to be able to recall information and demonstrate acquired skills this information is stored in their </w:t>
      </w:r>
      <w:proofErr w:type="gramStart"/>
      <w:r w:rsidRPr="00146F72">
        <w:rPr>
          <w:sz w:val="24"/>
          <w:szCs w:val="24"/>
        </w:rPr>
        <w:t>long term</w:t>
      </w:r>
      <w:proofErr w:type="gramEnd"/>
      <w:r w:rsidRPr="00146F72">
        <w:rPr>
          <w:sz w:val="24"/>
          <w:szCs w:val="24"/>
        </w:rPr>
        <w:t xml:space="preserve"> memory (Gross, 2010).  One way a teacher could facilitate this would be to use the chunking method to deliver new information to the pupils, where information is broken down into ‘chunks’ where the working memory can make connections to the </w:t>
      </w:r>
      <w:proofErr w:type="gramStart"/>
      <w:r w:rsidRPr="00146F72">
        <w:rPr>
          <w:sz w:val="24"/>
          <w:szCs w:val="24"/>
        </w:rPr>
        <w:t>long term</w:t>
      </w:r>
      <w:proofErr w:type="gramEnd"/>
      <w:r w:rsidRPr="00146F72">
        <w:rPr>
          <w:sz w:val="24"/>
          <w:szCs w:val="24"/>
        </w:rPr>
        <w:t xml:space="preserve"> memory (</w:t>
      </w:r>
      <w:r w:rsidRPr="00146F72">
        <w:rPr>
          <w:sz w:val="24"/>
          <w:szCs w:val="24"/>
          <w:shd w:val="clear" w:color="auto" w:fill="FFFFFF"/>
        </w:rPr>
        <w:t xml:space="preserve">Thalmann, Souza and </w:t>
      </w:r>
      <w:proofErr w:type="spellStart"/>
      <w:r w:rsidRPr="00146F72">
        <w:rPr>
          <w:sz w:val="24"/>
          <w:szCs w:val="24"/>
          <w:shd w:val="clear" w:color="auto" w:fill="FFFFFF"/>
        </w:rPr>
        <w:t>Oberauer</w:t>
      </w:r>
      <w:proofErr w:type="spellEnd"/>
      <w:r w:rsidRPr="00146F72">
        <w:rPr>
          <w:sz w:val="24"/>
          <w:szCs w:val="24"/>
          <w:shd w:val="clear" w:color="auto" w:fill="FFFFFF"/>
        </w:rPr>
        <w:t>, 2019)</w:t>
      </w:r>
      <w:r w:rsidRPr="00146F72">
        <w:rPr>
          <w:sz w:val="24"/>
          <w:szCs w:val="24"/>
        </w:rPr>
        <w:t xml:space="preserve">.  Through using the chunking </w:t>
      </w:r>
      <w:proofErr w:type="gramStart"/>
      <w:r w:rsidRPr="00146F72">
        <w:rPr>
          <w:sz w:val="24"/>
          <w:szCs w:val="24"/>
        </w:rPr>
        <w:t>method</w:t>
      </w:r>
      <w:proofErr w:type="gramEnd"/>
      <w:r w:rsidRPr="00146F72">
        <w:rPr>
          <w:sz w:val="24"/>
          <w:szCs w:val="24"/>
        </w:rPr>
        <w:t xml:space="preserve"> it provides the pupils with time to process and understand the information.  Ensuring lessons are interesting and enable pupils to make links with previously learnt knowledge, this will facilitate new information to be processed and stored in their </w:t>
      </w:r>
      <w:proofErr w:type="gramStart"/>
      <w:r w:rsidRPr="00146F72">
        <w:rPr>
          <w:sz w:val="24"/>
          <w:szCs w:val="24"/>
        </w:rPr>
        <w:t>long term</w:t>
      </w:r>
      <w:proofErr w:type="gramEnd"/>
      <w:r w:rsidRPr="00146F72">
        <w:rPr>
          <w:sz w:val="24"/>
          <w:szCs w:val="24"/>
        </w:rPr>
        <w:t xml:space="preserve"> memory</w:t>
      </w:r>
      <w:r w:rsidRPr="00146F72">
        <w:rPr>
          <w:sz w:val="24"/>
          <w:szCs w:val="24"/>
          <w:shd w:val="clear" w:color="auto" w:fill="FFFFFF"/>
        </w:rPr>
        <w:t xml:space="preserve"> (Thalmann, Souza and </w:t>
      </w:r>
      <w:proofErr w:type="spellStart"/>
      <w:r w:rsidRPr="00146F72">
        <w:rPr>
          <w:sz w:val="24"/>
          <w:szCs w:val="24"/>
          <w:shd w:val="clear" w:color="auto" w:fill="FFFFFF"/>
        </w:rPr>
        <w:t>Oberauer</w:t>
      </w:r>
      <w:proofErr w:type="spellEnd"/>
      <w:r w:rsidRPr="00146F72">
        <w:rPr>
          <w:sz w:val="24"/>
          <w:szCs w:val="24"/>
          <w:shd w:val="clear" w:color="auto" w:fill="FFFFFF"/>
        </w:rPr>
        <w:t>, 2019)</w:t>
      </w:r>
      <w:r w:rsidRPr="00146F72">
        <w:rPr>
          <w:sz w:val="24"/>
          <w:szCs w:val="24"/>
        </w:rPr>
        <w:t xml:space="preserve">.  </w:t>
      </w:r>
    </w:p>
    <w:p w14:paraId="42817B2C" w14:textId="77777777" w:rsidR="00113325" w:rsidRPr="00146F72" w:rsidRDefault="00113325" w:rsidP="00146F72">
      <w:pPr>
        <w:spacing w:line="360" w:lineRule="auto"/>
        <w:ind w:firstLine="720"/>
        <w:rPr>
          <w:sz w:val="24"/>
          <w:szCs w:val="24"/>
        </w:rPr>
      </w:pPr>
      <w:r w:rsidRPr="00146F72">
        <w:rPr>
          <w:sz w:val="24"/>
          <w:szCs w:val="24"/>
        </w:rPr>
        <w:t xml:space="preserve">Using real life authentic contexts within lessons can support the learning process, therefore it is important to incorporate different teaching and learning methods to make lessons memorable (Estyn, 2020).  One example of how this could be done is through linking with cross curricula themes such as digital competency, lessons could include online research, completing and presenting work online with a theme linking to real life contexts (New Curriculum for Wales, 2022).  Taking pupils on educational trips, bringing visitors into the schools and physical resources can be used to incorporate experiential learning to explore real world contexts (Estyn, 2016).  Moving away from writing in workbooks for some lessons can keep the classroom routine fresh and less predictable for pupils, while embedding real life authentic contexts providing </w:t>
      </w:r>
      <w:proofErr w:type="gramStart"/>
      <w:r w:rsidRPr="00146F72">
        <w:rPr>
          <w:sz w:val="24"/>
          <w:szCs w:val="24"/>
        </w:rPr>
        <w:t>pupils’</w:t>
      </w:r>
      <w:proofErr w:type="gramEnd"/>
      <w:r w:rsidRPr="00146F72">
        <w:rPr>
          <w:sz w:val="24"/>
          <w:szCs w:val="24"/>
        </w:rPr>
        <w:t xml:space="preserve"> with information and skills they see purposeful.  Using these aspects can support sustaining the pupil’s motivation to learn over the academic year and build positive attitudes towards learning (Department of Education, 2020).</w:t>
      </w:r>
    </w:p>
    <w:p w14:paraId="7C5F1A87" w14:textId="77777777" w:rsidR="00113325" w:rsidRPr="00146F72" w:rsidRDefault="00113325" w:rsidP="00146F72">
      <w:pPr>
        <w:spacing w:line="360" w:lineRule="auto"/>
        <w:rPr>
          <w:sz w:val="24"/>
          <w:szCs w:val="24"/>
        </w:rPr>
      </w:pPr>
      <w:r w:rsidRPr="00146F72">
        <w:rPr>
          <w:sz w:val="24"/>
          <w:szCs w:val="24"/>
        </w:rPr>
        <w:tab/>
        <w:t xml:space="preserve">Getting to know the pupils and what they enjoy can impact teaching and learning when trying to incorporate real life authentic contexts (Meador, 2019).  A teacher developing rapport with pupils and parents will provide understanding of cultures, socio economic status, support at home and provide a sense of the community (Berry, 2019).  These factors can provide starting points to incorporate real life authentic contexts within lessons that the pupils will be able to make connections with and understanding.  Then the pupil’s knowledge and understanding </w:t>
      </w:r>
      <w:r w:rsidRPr="00146F72">
        <w:rPr>
          <w:sz w:val="24"/>
          <w:szCs w:val="24"/>
        </w:rPr>
        <w:lastRenderedPageBreak/>
        <w:t>can be broadened to consider global factors and issues, as well as develop skills to process aspects from different perspectives (Estyn, 2020). However, Estyn (2021) reported that more needs to be done in Welsh schools to provide learners with the opportunity to develop wider knowledge and understanding of the world (ITV News, 2021).  Building positive relationships between pupils and the teacher are the foundations to an inclusive classroom which can facilitate pupils to treat everyone equally, building awareness and understanding of differences; to create a safe classroom environment (</w:t>
      </w:r>
      <w:r w:rsidRPr="00146F72">
        <w:rPr>
          <w:sz w:val="24"/>
          <w:szCs w:val="24"/>
          <w:shd w:val="clear" w:color="auto" w:fill="FFFFFF"/>
        </w:rPr>
        <w:t>Bucholz Ed and Sheffler, 2009)</w:t>
      </w:r>
      <w:r w:rsidRPr="00146F72">
        <w:rPr>
          <w:sz w:val="24"/>
          <w:szCs w:val="24"/>
        </w:rPr>
        <w:t xml:space="preserve">. An inclusive classroom includes all pupils within it, regardless of their ability level, race, gender, physical or learning disabilities, socio economic status so they have equal opportunities and access to education (Welsh Government: Inclusion and Pupil Support, 2016).  Using real life authentic contexts within the classroom in group work can develop the pupil’s collaboration and communication skills, which supports developing the pupil’s </w:t>
      </w:r>
      <w:proofErr w:type="gramStart"/>
      <w:r w:rsidRPr="00146F72">
        <w:rPr>
          <w:sz w:val="24"/>
          <w:szCs w:val="24"/>
        </w:rPr>
        <w:t>problem solving</w:t>
      </w:r>
      <w:proofErr w:type="gramEnd"/>
      <w:r w:rsidRPr="00146F72">
        <w:rPr>
          <w:sz w:val="24"/>
          <w:szCs w:val="24"/>
        </w:rPr>
        <w:t xml:space="preserve"> skills (Sword, 2020).  These are transferable skills which pupil’s will use throughout their lives, not only during their time in education (The Importance of Children Developing Good Communication Skills, 2021).  Which is where the importance of </w:t>
      </w:r>
      <w:proofErr w:type="gramStart"/>
      <w:r w:rsidRPr="00146F72">
        <w:rPr>
          <w:sz w:val="24"/>
          <w:szCs w:val="24"/>
        </w:rPr>
        <w:t>real life</w:t>
      </w:r>
      <w:proofErr w:type="gramEnd"/>
      <w:r w:rsidRPr="00146F72">
        <w:rPr>
          <w:sz w:val="24"/>
          <w:szCs w:val="24"/>
        </w:rPr>
        <w:t xml:space="preserve"> authentic contexts within the curriculum is highlighted, as it is embedded within the curriculum to facilitate developing pupils skills for lifelong learning (Parker, 2021).</w:t>
      </w:r>
    </w:p>
    <w:p w14:paraId="67899B2F" w14:textId="77777777" w:rsidR="00113325" w:rsidRPr="00146F72" w:rsidRDefault="00113325" w:rsidP="00146F72">
      <w:pPr>
        <w:spacing w:line="360" w:lineRule="auto"/>
        <w:rPr>
          <w:sz w:val="24"/>
          <w:szCs w:val="24"/>
        </w:rPr>
      </w:pPr>
      <w:r w:rsidRPr="00146F72">
        <w:rPr>
          <w:sz w:val="24"/>
          <w:szCs w:val="24"/>
        </w:rPr>
        <w:tab/>
        <w:t xml:space="preserve">However, the other factor that must be considered to implement real life authentic contexts within education is time. The length of a school day and class sizes can make it challenging for teachers to be able to get to know their pupils and their interests (McCarthy, 2016).  The school day is very structured and limited by time constraints, to ensure a certain number of lessons are covered each day (The School Year and Session Times, 2018).  Some schools in Wales will be trailing longer school days to make up for lost learning due to Covid-19, which could potentially be implemented long term (Welsh Government: Changes to the School Day to be Trailed in Wales, 2021).  The teacher would have to get to know the pupils throughout play time and lessons using questioning about interests where possible to facilitate their </w:t>
      </w:r>
      <w:proofErr w:type="gramStart"/>
      <w:r w:rsidRPr="00146F72">
        <w:rPr>
          <w:sz w:val="24"/>
          <w:szCs w:val="24"/>
        </w:rPr>
        <w:t>real life</w:t>
      </w:r>
      <w:proofErr w:type="gramEnd"/>
      <w:r w:rsidRPr="00146F72">
        <w:rPr>
          <w:sz w:val="24"/>
          <w:szCs w:val="24"/>
        </w:rPr>
        <w:t xml:space="preserve"> authentic contexts planning.  It takes time to plan, prepare, </w:t>
      </w:r>
      <w:proofErr w:type="gramStart"/>
      <w:r w:rsidRPr="00146F72">
        <w:rPr>
          <w:sz w:val="24"/>
          <w:szCs w:val="24"/>
        </w:rPr>
        <w:t>organise</w:t>
      </w:r>
      <w:proofErr w:type="gramEnd"/>
      <w:r w:rsidRPr="00146F72">
        <w:rPr>
          <w:sz w:val="24"/>
          <w:szCs w:val="24"/>
        </w:rPr>
        <w:t xml:space="preserve"> and set up the classroom for teaching and learning activities which can be a limitation and a challenge for teachers (Merritt, 2016).</w:t>
      </w:r>
    </w:p>
    <w:p w14:paraId="25135AE1" w14:textId="77777777" w:rsidR="00113325" w:rsidRPr="00146F72" w:rsidRDefault="00113325" w:rsidP="00146F72">
      <w:pPr>
        <w:spacing w:line="360" w:lineRule="auto"/>
        <w:ind w:firstLine="720"/>
        <w:rPr>
          <w:sz w:val="24"/>
          <w:szCs w:val="24"/>
        </w:rPr>
      </w:pPr>
      <w:r w:rsidRPr="00146F72">
        <w:rPr>
          <w:sz w:val="24"/>
          <w:szCs w:val="24"/>
        </w:rPr>
        <w:t xml:space="preserve">To implement real life authentic contexts within lessons the time to prepare resources and set up the classroom ready, is important for lessons to be effective.  </w:t>
      </w:r>
      <w:r w:rsidRPr="00146F72">
        <w:rPr>
          <w:sz w:val="24"/>
          <w:szCs w:val="24"/>
        </w:rPr>
        <w:lastRenderedPageBreak/>
        <w:t xml:space="preserve">The two skills teachers can develop to facilitate reducing the impacts of limited time are organisation and time management skills (Grigg, 2014).  As developing high standards of organisation skills can facilitate teaching and learning, through ensuring everything required for the lesson is prepared and readily available (Kyriacou, 2019).  Excellent organisation skills alongside good time management skills can develop teaching practice to facilitate delivering good lessons for effective teaching (Kyriacou, 2019).  Therefore, it is important for teachers to develop exceptional time management and organisation skills, </w:t>
      </w:r>
      <w:proofErr w:type="gramStart"/>
      <w:r w:rsidRPr="00146F72">
        <w:rPr>
          <w:sz w:val="24"/>
          <w:szCs w:val="24"/>
        </w:rPr>
        <w:t>in order to</w:t>
      </w:r>
      <w:proofErr w:type="gramEnd"/>
      <w:r w:rsidRPr="00146F72">
        <w:rPr>
          <w:sz w:val="24"/>
          <w:szCs w:val="24"/>
        </w:rPr>
        <w:t xml:space="preserve"> reduce the impacts of limited time.  Effective teaching practice with exceptional time management and organisation skills can manage the class and deliver lessons smoothly from start to finish, enabling pupils to reach their potential (</w:t>
      </w:r>
      <w:proofErr w:type="spellStart"/>
      <w:r w:rsidRPr="00146F72">
        <w:rPr>
          <w:sz w:val="24"/>
          <w:szCs w:val="24"/>
          <w:shd w:val="clear" w:color="auto" w:fill="FFFFFF"/>
        </w:rPr>
        <w:t>Sieberer</w:t>
      </w:r>
      <w:proofErr w:type="spellEnd"/>
      <w:r w:rsidRPr="00146F72">
        <w:rPr>
          <w:sz w:val="24"/>
          <w:szCs w:val="24"/>
          <w:shd w:val="clear" w:color="auto" w:fill="FFFFFF"/>
        </w:rPr>
        <w:t>-Nagler, 2016; Cowley, 2001)</w:t>
      </w:r>
      <w:r w:rsidRPr="00146F72">
        <w:rPr>
          <w:sz w:val="24"/>
          <w:szCs w:val="24"/>
        </w:rPr>
        <w:t>.  These skills can facilitate a teacher to prepare and set up resources required to embed real life authentic contexts within their lessons.</w:t>
      </w:r>
    </w:p>
    <w:p w14:paraId="7292266D" w14:textId="77777777" w:rsidR="00113325" w:rsidRPr="00146F72" w:rsidRDefault="00113325" w:rsidP="00146F72">
      <w:pPr>
        <w:spacing w:line="360" w:lineRule="auto"/>
        <w:ind w:firstLine="720"/>
        <w:rPr>
          <w:sz w:val="24"/>
          <w:szCs w:val="24"/>
        </w:rPr>
      </w:pPr>
      <w:r w:rsidRPr="00146F72">
        <w:rPr>
          <w:sz w:val="24"/>
          <w:szCs w:val="24"/>
        </w:rPr>
        <w:t>The other factor that must be taken into consideration for real life authentic contexts and experiential learning to be embedded within lessons to make lessons memorable to support learning is access to resources.  Access to resources could be a limitation depending on the cost, as this could result in the resources being unaffordable within the financial budget available to the school (National Assembly Wales, 2019). A lack of resources can impede teaching and learning, which in turn can stop pupils reaching their potential (Maffea, 2020).  Education is faced with budgeting each academic year, as well as considering what must be prioritised as the budgets can change yearly (Stats Wales, 2021).  If there was more flexibility available to fund resources, this would reduce issues linked with access to resources.</w:t>
      </w:r>
    </w:p>
    <w:p w14:paraId="6BD928BE" w14:textId="77777777" w:rsidR="00113325" w:rsidRPr="00146F72" w:rsidRDefault="00113325" w:rsidP="00146F72">
      <w:pPr>
        <w:spacing w:line="360" w:lineRule="auto"/>
        <w:rPr>
          <w:sz w:val="24"/>
          <w:szCs w:val="24"/>
        </w:rPr>
      </w:pPr>
      <w:r w:rsidRPr="00146F72">
        <w:rPr>
          <w:sz w:val="24"/>
          <w:szCs w:val="24"/>
        </w:rPr>
        <w:tab/>
        <w:t xml:space="preserve">Upon reflecting on the aspects which have been discussed within this essay, the next steps to develop my own teaching practice have been acknowledged and taken on board as personal targets (Sellars, 2017).  These areas will be focused on throughout the second half of PTE1 to develop my teaching practice to embed real life authentic contexts across subject areas, as well as cross curricula responsibilities (Estyn, 2018; </w:t>
      </w:r>
      <w:r w:rsidRPr="00146F72">
        <w:rPr>
          <w:sz w:val="24"/>
          <w:szCs w:val="24"/>
          <w:shd w:val="clear" w:color="auto" w:fill="FFFFFF"/>
        </w:rPr>
        <w:t>Welsh Government: Hwb, 2020)</w:t>
      </w:r>
      <w:r w:rsidRPr="00146F72">
        <w:rPr>
          <w:sz w:val="24"/>
          <w:szCs w:val="24"/>
        </w:rPr>
        <w:t xml:space="preserve">.  The first aspect I will start to develop is to consider ways to embed authentic contexts within literacy and numeracy to make lessons interesting and as fun as possible for the pupils; with real life elements they can make connections with (Estyn, 2018; New Curriculum for Wales, 2022).  I aim to develop these aspects by incorporating different activities within my lesson </w:t>
      </w:r>
      <w:r w:rsidRPr="00146F72">
        <w:rPr>
          <w:sz w:val="24"/>
          <w:szCs w:val="24"/>
        </w:rPr>
        <w:lastRenderedPageBreak/>
        <w:t xml:space="preserve">plans to encourage working together as a class, group work and individual work (Estyn, 2020; Jones, 2021).  </w:t>
      </w:r>
    </w:p>
    <w:p w14:paraId="04FCF8B0" w14:textId="77777777" w:rsidR="00113325" w:rsidRPr="00146F72" w:rsidRDefault="00113325" w:rsidP="00146F72">
      <w:pPr>
        <w:spacing w:line="360" w:lineRule="auto"/>
        <w:ind w:firstLine="720"/>
        <w:rPr>
          <w:sz w:val="24"/>
          <w:szCs w:val="24"/>
        </w:rPr>
      </w:pPr>
      <w:r w:rsidRPr="00146F72">
        <w:rPr>
          <w:sz w:val="24"/>
          <w:szCs w:val="24"/>
        </w:rPr>
        <w:t>Secondly, I will explore ways to embed scaffolding learning and experiential learning alongside real life authentic contexts within lesson activities, to provide the pupils with the opportunity to problem solve and collaborate (</w:t>
      </w:r>
      <w:r w:rsidRPr="00146F72">
        <w:rPr>
          <w:sz w:val="24"/>
          <w:szCs w:val="24"/>
          <w:shd w:val="clear" w:color="auto" w:fill="FFFFFF"/>
        </w:rPr>
        <w:t xml:space="preserve">Beard, 2018; </w:t>
      </w:r>
      <w:proofErr w:type="spellStart"/>
      <w:r w:rsidRPr="00146F72">
        <w:rPr>
          <w:sz w:val="24"/>
          <w:szCs w:val="24"/>
          <w:shd w:val="clear" w:color="auto" w:fill="FFFFFF"/>
        </w:rPr>
        <w:t>Gonulal</w:t>
      </w:r>
      <w:proofErr w:type="spellEnd"/>
      <w:r w:rsidRPr="00146F72">
        <w:rPr>
          <w:sz w:val="24"/>
          <w:szCs w:val="24"/>
          <w:shd w:val="clear" w:color="auto" w:fill="FFFFFF"/>
        </w:rPr>
        <w:t xml:space="preserve"> and Loewen, 2018)</w:t>
      </w:r>
      <w:r w:rsidRPr="00146F72">
        <w:rPr>
          <w:sz w:val="24"/>
          <w:szCs w:val="24"/>
        </w:rPr>
        <w:t>.  Lastly, I will keep developing my time management and organisation skills throughout the second half of PTE1 (</w:t>
      </w:r>
      <w:proofErr w:type="spellStart"/>
      <w:r w:rsidRPr="00146F72">
        <w:rPr>
          <w:sz w:val="24"/>
          <w:szCs w:val="24"/>
          <w:shd w:val="clear" w:color="auto" w:fill="FFFFFF"/>
        </w:rPr>
        <w:t>Sieberer</w:t>
      </w:r>
      <w:proofErr w:type="spellEnd"/>
      <w:r w:rsidRPr="00146F72">
        <w:rPr>
          <w:sz w:val="24"/>
          <w:szCs w:val="24"/>
          <w:shd w:val="clear" w:color="auto" w:fill="FFFFFF"/>
        </w:rPr>
        <w:t xml:space="preserve">-Nagler, 2016; </w:t>
      </w:r>
      <w:r w:rsidRPr="00146F72">
        <w:rPr>
          <w:sz w:val="24"/>
          <w:szCs w:val="24"/>
        </w:rPr>
        <w:t xml:space="preserve">Kyriacou, 2019).  As I feel these are two important factors which will facilitate managing the learning environment to make the most of the time available within the school day, to help pupils reach their potential (Grigg, 2014).  Developing my organisation skills further will enable me to plan and prepare engaging lessons with real life authentic contexts embedded within different subject areas (Envision, 2017).  As well as improve lesson delivery by having everything ready and easily accessible, this will help lessons to run smoothly (Kyriacou, 2019).  </w:t>
      </w:r>
    </w:p>
    <w:p w14:paraId="77DD2E8F" w14:textId="245BE56C" w:rsidR="00113325" w:rsidRPr="00146F72" w:rsidRDefault="00113325" w:rsidP="00146F72">
      <w:pPr>
        <w:spacing w:line="360" w:lineRule="auto"/>
        <w:ind w:firstLine="720"/>
        <w:rPr>
          <w:sz w:val="24"/>
          <w:szCs w:val="24"/>
        </w:rPr>
      </w:pPr>
      <w:r w:rsidRPr="00146F72">
        <w:rPr>
          <w:sz w:val="24"/>
          <w:szCs w:val="24"/>
        </w:rPr>
        <w:t>These aspects will also develop my confidence to teach through feeling prepared and being able to manage time effectively (Grigg, 2014).  Being prepared and organised for lessons can in turn help to manage behaviour, through being confident and calm while providing clear instructions (</w:t>
      </w:r>
      <w:proofErr w:type="spellStart"/>
      <w:r w:rsidRPr="00146F72">
        <w:rPr>
          <w:sz w:val="24"/>
          <w:szCs w:val="24"/>
          <w:shd w:val="clear" w:color="auto" w:fill="FFFFFF"/>
        </w:rPr>
        <w:t>Sieberer</w:t>
      </w:r>
      <w:proofErr w:type="spellEnd"/>
      <w:r w:rsidRPr="00146F72">
        <w:rPr>
          <w:sz w:val="24"/>
          <w:szCs w:val="24"/>
          <w:shd w:val="clear" w:color="auto" w:fill="FFFFFF"/>
        </w:rPr>
        <w:t>-Nagler, 2016)</w:t>
      </w:r>
      <w:r w:rsidRPr="00146F72">
        <w:rPr>
          <w:sz w:val="24"/>
          <w:szCs w:val="24"/>
        </w:rPr>
        <w:t>.  The relationship between pupils and the teacher must have clear expectations, including behaviour and what will happen if they misbehave (Cowley, 2001).  It is important for teachers to follow through on actions with behaviour management, this will demonstrate to the pupils that you mean what you say.  Otherwise, this can lead to a chaotic classroom which will impede teaching and learning (Cowley, 2001).  Being able to manage the learning environment and behaviour are key aspects to develop rapport with pupils, build positive attitudes towards learning, to have a calm learning environment</w:t>
      </w:r>
      <w:r w:rsidRPr="00146F72">
        <w:rPr>
          <w:sz w:val="24"/>
          <w:szCs w:val="24"/>
          <w:shd w:val="clear" w:color="auto" w:fill="FFFFFF"/>
        </w:rPr>
        <w:t xml:space="preserve"> (Bucholz Ed and Sheffler, 2009</w:t>
      </w:r>
      <w:r w:rsidRPr="00146F72">
        <w:rPr>
          <w:sz w:val="24"/>
          <w:szCs w:val="24"/>
        </w:rPr>
        <w:t xml:space="preserve">).  With developing these aspects over time this will improve and develop my teaching practice to implement real life authentic contexts.  The organisation, time management and behaviour management are important factors which will improve my overall teaching practice to implement real life authentic contexts; as well </w:t>
      </w:r>
      <w:r w:rsidR="00FA3A36" w:rsidRPr="00146F72">
        <w:rPr>
          <w:sz w:val="24"/>
          <w:szCs w:val="24"/>
        </w:rPr>
        <w:t xml:space="preserve">as </w:t>
      </w:r>
      <w:r w:rsidR="00D503A2" w:rsidRPr="00146F72">
        <w:rPr>
          <w:sz w:val="24"/>
          <w:szCs w:val="24"/>
        </w:rPr>
        <w:t>other</w:t>
      </w:r>
      <w:r w:rsidRPr="00146F72">
        <w:rPr>
          <w:sz w:val="24"/>
          <w:szCs w:val="24"/>
        </w:rPr>
        <w:t xml:space="preserve"> subject areas, planning and preparing with</w:t>
      </w:r>
      <w:r w:rsidR="00D503A2" w:rsidRPr="00146F72">
        <w:rPr>
          <w:sz w:val="24"/>
          <w:szCs w:val="24"/>
        </w:rPr>
        <w:t xml:space="preserve"> current Curriculum for Wales (2008) and</w:t>
      </w:r>
      <w:r w:rsidRPr="00146F72">
        <w:rPr>
          <w:sz w:val="24"/>
          <w:szCs w:val="24"/>
        </w:rPr>
        <w:t xml:space="preserve"> the New Curriculum for Wales (2022)</w:t>
      </w:r>
      <w:r w:rsidR="00D503A2" w:rsidRPr="00146F72">
        <w:rPr>
          <w:sz w:val="24"/>
          <w:szCs w:val="24"/>
        </w:rPr>
        <w:t xml:space="preserve"> when it is implemented across all </w:t>
      </w:r>
      <w:r w:rsidR="00CB5247" w:rsidRPr="00146F72">
        <w:rPr>
          <w:sz w:val="24"/>
          <w:szCs w:val="24"/>
        </w:rPr>
        <w:t>schools</w:t>
      </w:r>
      <w:r w:rsidRPr="00146F72">
        <w:rPr>
          <w:sz w:val="24"/>
          <w:szCs w:val="24"/>
        </w:rPr>
        <w:t xml:space="preserve">.     </w:t>
      </w:r>
    </w:p>
    <w:p w14:paraId="5F01E653" w14:textId="4D92B22A" w:rsidR="00113325" w:rsidRPr="00146F72" w:rsidRDefault="00113325" w:rsidP="00146F72">
      <w:pPr>
        <w:widowControl/>
        <w:autoSpaceDE/>
        <w:autoSpaceDN/>
        <w:spacing w:after="160" w:line="360" w:lineRule="auto"/>
        <w:rPr>
          <w:sz w:val="24"/>
          <w:szCs w:val="24"/>
          <w:u w:val="single"/>
        </w:rPr>
      </w:pPr>
      <w:r w:rsidRPr="00146F72">
        <w:rPr>
          <w:sz w:val="24"/>
          <w:szCs w:val="24"/>
          <w:u w:val="single"/>
        </w:rPr>
        <w:br w:type="page"/>
      </w:r>
    </w:p>
    <w:p w14:paraId="08555420" w14:textId="77777777" w:rsidR="00913002" w:rsidRPr="00146F72" w:rsidRDefault="00913002" w:rsidP="00146F72">
      <w:pPr>
        <w:spacing w:line="360" w:lineRule="auto"/>
        <w:rPr>
          <w:sz w:val="24"/>
          <w:szCs w:val="24"/>
          <w:u w:val="single"/>
        </w:rPr>
      </w:pPr>
      <w:r w:rsidRPr="00146F72">
        <w:rPr>
          <w:sz w:val="24"/>
          <w:szCs w:val="24"/>
          <w:u w:val="single"/>
        </w:rPr>
        <w:lastRenderedPageBreak/>
        <w:t>Reference List:</w:t>
      </w:r>
    </w:p>
    <w:p w14:paraId="4C8914A2" w14:textId="77777777" w:rsidR="00913002" w:rsidRPr="00146F72" w:rsidRDefault="00913002" w:rsidP="00146F72">
      <w:pPr>
        <w:spacing w:line="360" w:lineRule="auto"/>
        <w:rPr>
          <w:sz w:val="24"/>
          <w:szCs w:val="24"/>
          <w:u w:val="single"/>
        </w:rPr>
      </w:pPr>
    </w:p>
    <w:p w14:paraId="41E96FDB" w14:textId="77777777" w:rsidR="00913002" w:rsidRPr="00146F72" w:rsidRDefault="00913002" w:rsidP="00146F72">
      <w:pPr>
        <w:spacing w:line="360" w:lineRule="auto"/>
        <w:rPr>
          <w:sz w:val="24"/>
          <w:szCs w:val="24"/>
        </w:rPr>
      </w:pPr>
      <w:r w:rsidRPr="00146F72">
        <w:rPr>
          <w:sz w:val="24"/>
          <w:szCs w:val="24"/>
        </w:rPr>
        <w:t xml:space="preserve">Atlas. (2021) </w:t>
      </w:r>
      <w:r w:rsidRPr="00146F72">
        <w:rPr>
          <w:i/>
          <w:iCs/>
          <w:sz w:val="24"/>
          <w:szCs w:val="24"/>
        </w:rPr>
        <w:t xml:space="preserve">What is Authentic Learning and How Do I Use It? </w:t>
      </w:r>
      <w:r w:rsidRPr="00146F72">
        <w:rPr>
          <w:sz w:val="24"/>
          <w:szCs w:val="24"/>
        </w:rPr>
        <w:t>[Online]</w:t>
      </w:r>
    </w:p>
    <w:p w14:paraId="3374F8B4" w14:textId="77777777" w:rsidR="00913002" w:rsidRPr="00146F72" w:rsidRDefault="00913002" w:rsidP="00146F72">
      <w:pPr>
        <w:spacing w:line="360" w:lineRule="auto"/>
        <w:rPr>
          <w:sz w:val="24"/>
          <w:szCs w:val="24"/>
        </w:rPr>
      </w:pPr>
      <w:hyperlink r:id="rId10" w:history="1">
        <w:r w:rsidRPr="00146F72">
          <w:rPr>
            <w:color w:val="0000FF"/>
            <w:sz w:val="24"/>
            <w:szCs w:val="24"/>
            <w:u w:val="single"/>
          </w:rPr>
          <w:t>What Is Authentic Learning and How Do I Use It? - Atlas (onatlas.com)</w:t>
        </w:r>
      </w:hyperlink>
    </w:p>
    <w:p w14:paraId="3C76848C" w14:textId="6D6C6BE6" w:rsidR="00913002" w:rsidRDefault="00913002" w:rsidP="00146F72">
      <w:pPr>
        <w:spacing w:line="360" w:lineRule="auto"/>
        <w:rPr>
          <w:sz w:val="24"/>
          <w:szCs w:val="24"/>
        </w:rPr>
      </w:pPr>
      <w:r w:rsidRPr="00146F72">
        <w:rPr>
          <w:sz w:val="24"/>
          <w:szCs w:val="24"/>
        </w:rPr>
        <w:t>(Accessed on: 20</w:t>
      </w:r>
      <w:r w:rsidRPr="00146F72">
        <w:rPr>
          <w:sz w:val="24"/>
          <w:szCs w:val="24"/>
          <w:vertAlign w:val="superscript"/>
        </w:rPr>
        <w:t>th</w:t>
      </w:r>
      <w:r w:rsidRPr="00146F72">
        <w:rPr>
          <w:sz w:val="24"/>
          <w:szCs w:val="24"/>
        </w:rPr>
        <w:t xml:space="preserve"> December 2021).</w:t>
      </w:r>
    </w:p>
    <w:p w14:paraId="4D8AEC54" w14:textId="77777777" w:rsidR="00146F72" w:rsidRPr="00146F72" w:rsidRDefault="00146F72" w:rsidP="00146F72">
      <w:pPr>
        <w:spacing w:line="360" w:lineRule="auto"/>
        <w:rPr>
          <w:sz w:val="24"/>
          <w:szCs w:val="24"/>
        </w:rPr>
      </w:pPr>
    </w:p>
    <w:p w14:paraId="29C7B478" w14:textId="77777777" w:rsidR="00913002" w:rsidRPr="00146F72" w:rsidRDefault="00913002" w:rsidP="00146F72">
      <w:pPr>
        <w:spacing w:line="360" w:lineRule="auto"/>
        <w:rPr>
          <w:sz w:val="24"/>
          <w:szCs w:val="24"/>
        </w:rPr>
      </w:pPr>
      <w:r w:rsidRPr="00146F72">
        <w:rPr>
          <w:sz w:val="24"/>
          <w:szCs w:val="24"/>
        </w:rPr>
        <w:t xml:space="preserve">Berry, K. (2019) </w:t>
      </w:r>
      <w:r w:rsidRPr="00146F72">
        <w:rPr>
          <w:i/>
          <w:iCs/>
          <w:sz w:val="24"/>
          <w:szCs w:val="24"/>
        </w:rPr>
        <w:t xml:space="preserve">How to Build Relationships as an NQT: Getting to Know Your Pupils, Parents and Colleagues. </w:t>
      </w:r>
      <w:r w:rsidRPr="00146F72">
        <w:rPr>
          <w:sz w:val="24"/>
          <w:szCs w:val="24"/>
        </w:rPr>
        <w:t>[Online]</w:t>
      </w:r>
    </w:p>
    <w:p w14:paraId="6D632F9D" w14:textId="77777777" w:rsidR="00913002" w:rsidRPr="00146F72" w:rsidRDefault="00913002" w:rsidP="00146F72">
      <w:pPr>
        <w:spacing w:line="360" w:lineRule="auto"/>
        <w:rPr>
          <w:sz w:val="24"/>
          <w:szCs w:val="24"/>
        </w:rPr>
      </w:pPr>
      <w:hyperlink r:id="rId11" w:history="1">
        <w:r w:rsidRPr="00146F72">
          <w:rPr>
            <w:color w:val="0000FF"/>
            <w:sz w:val="24"/>
            <w:szCs w:val="24"/>
            <w:u w:val="single"/>
          </w:rPr>
          <w:t xml:space="preserve">How to build relationships as an NQT: getting to know your pupils, </w:t>
        </w:r>
        <w:proofErr w:type="gramStart"/>
        <w:r w:rsidRPr="00146F72">
          <w:rPr>
            <w:color w:val="0000FF"/>
            <w:sz w:val="24"/>
            <w:szCs w:val="24"/>
            <w:u w:val="single"/>
          </w:rPr>
          <w:t>parents</w:t>
        </w:r>
        <w:proofErr w:type="gramEnd"/>
        <w:r w:rsidRPr="00146F72">
          <w:rPr>
            <w:color w:val="0000FF"/>
            <w:sz w:val="24"/>
            <w:szCs w:val="24"/>
            <w:u w:val="single"/>
          </w:rPr>
          <w:t xml:space="preserve"> and colleagues - Teaching (blog.gov.uk)</w:t>
        </w:r>
      </w:hyperlink>
    </w:p>
    <w:p w14:paraId="112699F1"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10EC686D" w14:textId="77777777" w:rsidR="00913002" w:rsidRPr="00146F72" w:rsidRDefault="00913002" w:rsidP="00146F72">
      <w:pPr>
        <w:spacing w:line="360" w:lineRule="auto"/>
        <w:rPr>
          <w:sz w:val="24"/>
          <w:szCs w:val="24"/>
        </w:rPr>
      </w:pPr>
    </w:p>
    <w:p w14:paraId="586EE813" w14:textId="77777777" w:rsidR="00913002" w:rsidRPr="00146F72" w:rsidRDefault="00913002" w:rsidP="00146F72">
      <w:pPr>
        <w:spacing w:line="360" w:lineRule="auto"/>
        <w:rPr>
          <w:sz w:val="24"/>
          <w:szCs w:val="24"/>
        </w:rPr>
      </w:pPr>
      <w:r w:rsidRPr="00146F72">
        <w:rPr>
          <w:color w:val="222222"/>
          <w:sz w:val="24"/>
          <w:szCs w:val="24"/>
          <w:shd w:val="clear" w:color="auto" w:fill="FFFFFF"/>
        </w:rPr>
        <w:t>Beard, C. (2018) Dewey in the world of experiential education. </w:t>
      </w:r>
      <w:r w:rsidRPr="00146F72">
        <w:rPr>
          <w:i/>
          <w:iCs/>
          <w:color w:val="222222"/>
          <w:sz w:val="24"/>
          <w:szCs w:val="24"/>
          <w:shd w:val="clear" w:color="auto" w:fill="FFFFFF"/>
        </w:rPr>
        <w:t>New Directions for adult and continuing education</w:t>
      </w:r>
      <w:r w:rsidRPr="00146F72">
        <w:rPr>
          <w:color w:val="222222"/>
          <w:sz w:val="24"/>
          <w:szCs w:val="24"/>
          <w:shd w:val="clear" w:color="auto" w:fill="FFFFFF"/>
        </w:rPr>
        <w:t>, </w:t>
      </w:r>
      <w:r w:rsidRPr="00146F72">
        <w:rPr>
          <w:i/>
          <w:iCs/>
          <w:color w:val="222222"/>
          <w:sz w:val="24"/>
          <w:szCs w:val="24"/>
          <w:shd w:val="clear" w:color="auto" w:fill="FFFFFF"/>
        </w:rPr>
        <w:t>2018</w:t>
      </w:r>
      <w:r w:rsidRPr="00146F72">
        <w:rPr>
          <w:color w:val="222222"/>
          <w:sz w:val="24"/>
          <w:szCs w:val="24"/>
          <w:shd w:val="clear" w:color="auto" w:fill="FFFFFF"/>
        </w:rPr>
        <w:t>(158), pp.27-37. [Online]</w:t>
      </w:r>
    </w:p>
    <w:p w14:paraId="31CA0FDF" w14:textId="77777777" w:rsidR="00913002" w:rsidRPr="00146F72" w:rsidRDefault="00913002" w:rsidP="00146F72">
      <w:pPr>
        <w:spacing w:line="360" w:lineRule="auto"/>
        <w:rPr>
          <w:sz w:val="24"/>
          <w:szCs w:val="24"/>
        </w:rPr>
      </w:pPr>
      <w:hyperlink r:id="rId12" w:history="1">
        <w:r w:rsidRPr="00146F72">
          <w:rPr>
            <w:color w:val="0000FF"/>
            <w:sz w:val="24"/>
            <w:szCs w:val="24"/>
            <w:u w:val="single"/>
          </w:rPr>
          <w:t>Dewey in the World of Experiential Education - Beard - 2018 - New Directions for Adult and Continuing Education - Wiley Online Library</w:t>
        </w:r>
      </w:hyperlink>
    </w:p>
    <w:p w14:paraId="2FCFB83A"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4EDB5738" w14:textId="77777777" w:rsidR="00913002" w:rsidRPr="00146F72" w:rsidRDefault="00913002" w:rsidP="00146F72">
      <w:pPr>
        <w:spacing w:line="360" w:lineRule="auto"/>
        <w:rPr>
          <w:sz w:val="24"/>
          <w:szCs w:val="24"/>
        </w:rPr>
      </w:pPr>
    </w:p>
    <w:p w14:paraId="4FADEA7E" w14:textId="77777777" w:rsidR="00913002" w:rsidRPr="00146F72" w:rsidRDefault="00913002" w:rsidP="00146F72">
      <w:pPr>
        <w:spacing w:line="360" w:lineRule="auto"/>
        <w:rPr>
          <w:sz w:val="24"/>
          <w:szCs w:val="24"/>
        </w:rPr>
      </w:pPr>
      <w:r w:rsidRPr="00146F72">
        <w:rPr>
          <w:color w:val="222222"/>
          <w:sz w:val="24"/>
          <w:szCs w:val="24"/>
          <w:shd w:val="clear" w:color="auto" w:fill="FFFFFF"/>
        </w:rPr>
        <w:t>Bucholz Ed D, J, L and Sheffler, J, L. (2009) Creating a warm and inclusive classroom environment: Planning for all children to feel welcome. </w:t>
      </w:r>
      <w:r w:rsidRPr="00146F72">
        <w:rPr>
          <w:i/>
          <w:iCs/>
          <w:color w:val="222222"/>
          <w:sz w:val="24"/>
          <w:szCs w:val="24"/>
          <w:shd w:val="clear" w:color="auto" w:fill="FFFFFF"/>
        </w:rPr>
        <w:t>Electronic Journal for Inclusive Education</w:t>
      </w:r>
      <w:r w:rsidRPr="00146F72">
        <w:rPr>
          <w:color w:val="222222"/>
          <w:sz w:val="24"/>
          <w:szCs w:val="24"/>
          <w:shd w:val="clear" w:color="auto" w:fill="FFFFFF"/>
        </w:rPr>
        <w:t>, </w:t>
      </w:r>
      <w:r w:rsidRPr="00146F72">
        <w:rPr>
          <w:i/>
          <w:iCs/>
          <w:color w:val="222222"/>
          <w:sz w:val="24"/>
          <w:szCs w:val="24"/>
          <w:shd w:val="clear" w:color="auto" w:fill="FFFFFF"/>
        </w:rPr>
        <w:t>2</w:t>
      </w:r>
      <w:r w:rsidRPr="00146F72">
        <w:rPr>
          <w:color w:val="222222"/>
          <w:sz w:val="24"/>
          <w:szCs w:val="24"/>
          <w:shd w:val="clear" w:color="auto" w:fill="FFFFFF"/>
        </w:rPr>
        <w:t>(4), p.4. [Online]</w:t>
      </w:r>
    </w:p>
    <w:p w14:paraId="5E09B3DF" w14:textId="77777777" w:rsidR="00913002" w:rsidRPr="00146F72" w:rsidRDefault="00913002" w:rsidP="00146F72">
      <w:pPr>
        <w:spacing w:line="360" w:lineRule="auto"/>
        <w:rPr>
          <w:sz w:val="24"/>
          <w:szCs w:val="24"/>
        </w:rPr>
      </w:pPr>
      <w:hyperlink r:id="rId13" w:history="1">
        <w:r w:rsidRPr="00146F72">
          <w:rPr>
            <w:color w:val="0000FF"/>
            <w:sz w:val="24"/>
            <w:szCs w:val="24"/>
            <w:u w:val="single"/>
          </w:rPr>
          <w:t>Creating a Warm and Inclusive Classroom Environment: Planning for All Children to Feel Welcome (wright.edu)</w:t>
        </w:r>
      </w:hyperlink>
    </w:p>
    <w:p w14:paraId="35465285"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65D8905B" w14:textId="77777777" w:rsidR="00913002" w:rsidRPr="00146F72" w:rsidRDefault="00913002" w:rsidP="00146F72">
      <w:pPr>
        <w:spacing w:line="360" w:lineRule="auto"/>
        <w:rPr>
          <w:sz w:val="24"/>
          <w:szCs w:val="24"/>
        </w:rPr>
      </w:pPr>
    </w:p>
    <w:p w14:paraId="4026DD4F" w14:textId="77777777" w:rsidR="00913002" w:rsidRPr="00146F72" w:rsidRDefault="00913002" w:rsidP="00146F72">
      <w:pPr>
        <w:spacing w:line="360" w:lineRule="auto"/>
        <w:rPr>
          <w:sz w:val="24"/>
          <w:szCs w:val="24"/>
        </w:rPr>
      </w:pPr>
      <w:r w:rsidRPr="00146F72">
        <w:rPr>
          <w:color w:val="222222"/>
          <w:sz w:val="24"/>
          <w:szCs w:val="24"/>
          <w:shd w:val="clear" w:color="auto" w:fill="FFFFFF"/>
        </w:rPr>
        <w:t>Bond, M. (2016) Constructivist Teaching Strategies for First-Year Criminal Justice Students. [Online]</w:t>
      </w:r>
    </w:p>
    <w:p w14:paraId="2E04E8E8" w14:textId="77777777" w:rsidR="00913002" w:rsidRPr="00146F72" w:rsidRDefault="00913002" w:rsidP="00146F72">
      <w:pPr>
        <w:spacing w:line="360" w:lineRule="auto"/>
        <w:rPr>
          <w:sz w:val="24"/>
          <w:szCs w:val="24"/>
        </w:rPr>
      </w:pPr>
      <w:hyperlink r:id="rId14" w:history="1">
        <w:r w:rsidRPr="00146F72">
          <w:rPr>
            <w:color w:val="0000FF"/>
            <w:sz w:val="24"/>
            <w:szCs w:val="24"/>
            <w:u w:val="single"/>
          </w:rPr>
          <w:t>Constructivist Teaching Strategies for First-Year Criminal Justice Students – e-Roll Call Magazine (andragogytheory.com)</w:t>
        </w:r>
      </w:hyperlink>
    </w:p>
    <w:p w14:paraId="0D67D185"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62DD887F" w14:textId="77777777" w:rsidR="00913002" w:rsidRPr="00146F72" w:rsidRDefault="00913002" w:rsidP="00146F72">
      <w:pPr>
        <w:spacing w:line="360" w:lineRule="auto"/>
        <w:rPr>
          <w:sz w:val="24"/>
          <w:szCs w:val="24"/>
        </w:rPr>
      </w:pPr>
    </w:p>
    <w:p w14:paraId="67CA5E47" w14:textId="77777777" w:rsidR="00913002" w:rsidRPr="00146F72" w:rsidRDefault="00913002" w:rsidP="00146F72">
      <w:pPr>
        <w:spacing w:line="360" w:lineRule="auto"/>
        <w:rPr>
          <w:sz w:val="24"/>
          <w:szCs w:val="24"/>
        </w:rPr>
      </w:pPr>
    </w:p>
    <w:p w14:paraId="598FCA72" w14:textId="77777777" w:rsidR="00913002" w:rsidRPr="00146F72" w:rsidRDefault="00913002" w:rsidP="00146F72">
      <w:pPr>
        <w:spacing w:line="360" w:lineRule="auto"/>
        <w:rPr>
          <w:sz w:val="24"/>
          <w:szCs w:val="24"/>
        </w:rPr>
      </w:pPr>
    </w:p>
    <w:p w14:paraId="7C564C87" w14:textId="77777777" w:rsidR="00913002" w:rsidRPr="00146F72" w:rsidRDefault="00913002" w:rsidP="00146F72">
      <w:pPr>
        <w:spacing w:line="360" w:lineRule="auto"/>
        <w:rPr>
          <w:sz w:val="24"/>
          <w:szCs w:val="24"/>
        </w:rPr>
      </w:pPr>
    </w:p>
    <w:p w14:paraId="15C2E470" w14:textId="77777777" w:rsidR="00913002" w:rsidRPr="00146F72" w:rsidRDefault="00913002" w:rsidP="00146F72">
      <w:pPr>
        <w:spacing w:line="360" w:lineRule="auto"/>
        <w:rPr>
          <w:sz w:val="24"/>
          <w:szCs w:val="24"/>
        </w:rPr>
      </w:pPr>
      <w:r w:rsidRPr="00146F72">
        <w:rPr>
          <w:color w:val="222222"/>
          <w:sz w:val="24"/>
          <w:szCs w:val="24"/>
          <w:shd w:val="clear" w:color="auto" w:fill="FFFFFF"/>
        </w:rPr>
        <w:lastRenderedPageBreak/>
        <w:t>Crichton, H and Valdera Gil, F. (2015) Student teachers’ perceptions of feedback as an aid to reflection for developing effective practice in the classroom. </w:t>
      </w:r>
      <w:r w:rsidRPr="00146F72">
        <w:rPr>
          <w:i/>
          <w:iCs/>
          <w:color w:val="222222"/>
          <w:sz w:val="24"/>
          <w:szCs w:val="24"/>
          <w:shd w:val="clear" w:color="auto" w:fill="FFFFFF"/>
        </w:rPr>
        <w:t>European Journal of Teacher Education</w:t>
      </w:r>
      <w:r w:rsidRPr="00146F72">
        <w:rPr>
          <w:color w:val="222222"/>
          <w:sz w:val="24"/>
          <w:szCs w:val="24"/>
          <w:shd w:val="clear" w:color="auto" w:fill="FFFFFF"/>
        </w:rPr>
        <w:t>, </w:t>
      </w:r>
      <w:r w:rsidRPr="00146F72">
        <w:rPr>
          <w:i/>
          <w:iCs/>
          <w:color w:val="222222"/>
          <w:sz w:val="24"/>
          <w:szCs w:val="24"/>
          <w:shd w:val="clear" w:color="auto" w:fill="FFFFFF"/>
        </w:rPr>
        <w:t>38</w:t>
      </w:r>
      <w:r w:rsidRPr="00146F72">
        <w:rPr>
          <w:color w:val="222222"/>
          <w:sz w:val="24"/>
          <w:szCs w:val="24"/>
          <w:shd w:val="clear" w:color="auto" w:fill="FFFFFF"/>
        </w:rPr>
        <w:t>(4), pp.512-524. [Online]</w:t>
      </w:r>
    </w:p>
    <w:p w14:paraId="70C246DF" w14:textId="77777777" w:rsidR="00913002" w:rsidRPr="00146F72" w:rsidRDefault="00913002" w:rsidP="00146F72">
      <w:pPr>
        <w:spacing w:line="360" w:lineRule="auto"/>
        <w:rPr>
          <w:sz w:val="24"/>
          <w:szCs w:val="24"/>
        </w:rPr>
      </w:pPr>
      <w:hyperlink r:id="rId15" w:history="1">
        <w:r w:rsidRPr="00146F72">
          <w:rPr>
            <w:color w:val="0000FF"/>
            <w:sz w:val="24"/>
            <w:szCs w:val="24"/>
            <w:u w:val="single"/>
          </w:rPr>
          <w:t>107281.pdf (gla.ac.uk)</w:t>
        </w:r>
      </w:hyperlink>
    </w:p>
    <w:p w14:paraId="6825BCF7"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0ACF3590" w14:textId="77777777" w:rsidR="00913002" w:rsidRPr="00146F72" w:rsidRDefault="00913002" w:rsidP="00146F72">
      <w:pPr>
        <w:spacing w:line="360" w:lineRule="auto"/>
        <w:rPr>
          <w:sz w:val="24"/>
          <w:szCs w:val="24"/>
        </w:rPr>
      </w:pPr>
    </w:p>
    <w:p w14:paraId="4A468305" w14:textId="77777777" w:rsidR="00913002" w:rsidRPr="00146F72" w:rsidRDefault="00913002" w:rsidP="00146F72">
      <w:pPr>
        <w:spacing w:line="360" w:lineRule="auto"/>
        <w:rPr>
          <w:sz w:val="24"/>
          <w:szCs w:val="24"/>
        </w:rPr>
      </w:pPr>
      <w:r w:rsidRPr="00146F72">
        <w:rPr>
          <w:sz w:val="24"/>
          <w:szCs w:val="24"/>
        </w:rPr>
        <w:t xml:space="preserve">Cowley, S. (2001) </w:t>
      </w:r>
      <w:r w:rsidRPr="00146F72">
        <w:rPr>
          <w:i/>
          <w:iCs/>
          <w:sz w:val="24"/>
          <w:szCs w:val="24"/>
        </w:rPr>
        <w:t>Getting the Buggers to Behave</w:t>
      </w:r>
      <w:r w:rsidRPr="00146F72">
        <w:rPr>
          <w:sz w:val="24"/>
          <w:szCs w:val="24"/>
        </w:rPr>
        <w:t>. Bloomsbury Publishing: UK.</w:t>
      </w:r>
    </w:p>
    <w:p w14:paraId="0E1D2904" w14:textId="77777777" w:rsidR="00913002" w:rsidRPr="00146F72" w:rsidRDefault="00913002" w:rsidP="00146F72">
      <w:pPr>
        <w:spacing w:line="360" w:lineRule="auto"/>
        <w:rPr>
          <w:sz w:val="24"/>
          <w:szCs w:val="24"/>
        </w:rPr>
      </w:pPr>
    </w:p>
    <w:p w14:paraId="0FBB3BE6" w14:textId="77777777" w:rsidR="00913002" w:rsidRPr="00146F72" w:rsidRDefault="00913002" w:rsidP="00146F72">
      <w:pPr>
        <w:spacing w:line="360" w:lineRule="auto"/>
        <w:rPr>
          <w:sz w:val="24"/>
          <w:szCs w:val="24"/>
        </w:rPr>
      </w:pPr>
      <w:r w:rsidRPr="00146F72">
        <w:rPr>
          <w:sz w:val="24"/>
          <w:szCs w:val="24"/>
        </w:rPr>
        <w:t xml:space="preserve">Department of Education. (2020) </w:t>
      </w:r>
      <w:r w:rsidRPr="00146F72">
        <w:rPr>
          <w:i/>
          <w:iCs/>
          <w:sz w:val="24"/>
          <w:szCs w:val="24"/>
        </w:rPr>
        <w:t xml:space="preserve">Keeping Pupils Motivated and Engaged. </w:t>
      </w:r>
      <w:r w:rsidRPr="00146F72">
        <w:rPr>
          <w:sz w:val="24"/>
          <w:szCs w:val="24"/>
        </w:rPr>
        <w:t>[Online]</w:t>
      </w:r>
    </w:p>
    <w:p w14:paraId="1CF597EF" w14:textId="77777777" w:rsidR="00913002" w:rsidRPr="00146F72" w:rsidRDefault="00913002" w:rsidP="00146F72">
      <w:pPr>
        <w:spacing w:line="360" w:lineRule="auto"/>
        <w:rPr>
          <w:sz w:val="24"/>
          <w:szCs w:val="24"/>
        </w:rPr>
      </w:pPr>
      <w:hyperlink r:id="rId16" w:history="1">
        <w:r w:rsidRPr="00146F72">
          <w:rPr>
            <w:color w:val="0000FF"/>
            <w:sz w:val="24"/>
            <w:szCs w:val="24"/>
            <w:u w:val="single"/>
          </w:rPr>
          <w:t>Keeping pupils motivated and engaged - GOV.UK (www.gov.uk)</w:t>
        </w:r>
      </w:hyperlink>
    </w:p>
    <w:p w14:paraId="14D27A34"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69A6D037" w14:textId="77777777" w:rsidR="00913002" w:rsidRPr="00146F72" w:rsidRDefault="00913002" w:rsidP="00146F72">
      <w:pPr>
        <w:spacing w:line="360" w:lineRule="auto"/>
        <w:rPr>
          <w:sz w:val="24"/>
          <w:szCs w:val="24"/>
        </w:rPr>
      </w:pPr>
    </w:p>
    <w:p w14:paraId="3F8EB814" w14:textId="77777777" w:rsidR="00913002" w:rsidRPr="00146F72" w:rsidRDefault="00913002" w:rsidP="00146F72">
      <w:pPr>
        <w:spacing w:line="360" w:lineRule="auto"/>
        <w:rPr>
          <w:color w:val="3A3A3A"/>
          <w:sz w:val="24"/>
          <w:szCs w:val="24"/>
          <w:shd w:val="clear" w:color="auto" w:fill="FFFFFF"/>
        </w:rPr>
      </w:pPr>
      <w:r w:rsidRPr="00146F72">
        <w:rPr>
          <w:color w:val="3A3A3A"/>
          <w:sz w:val="24"/>
          <w:szCs w:val="24"/>
          <w:shd w:val="clear" w:color="auto" w:fill="FFFFFF"/>
        </w:rPr>
        <w:t>Dolya, G. (2009) </w:t>
      </w:r>
      <w:r w:rsidRPr="00146F72">
        <w:rPr>
          <w:i/>
          <w:iCs/>
          <w:color w:val="3A3A3A"/>
          <w:sz w:val="24"/>
          <w:szCs w:val="24"/>
          <w:shd w:val="clear" w:color="auto" w:fill="FFFFFF"/>
        </w:rPr>
        <w:t>Vygotsky in action in the early years the key to learning curriculum</w:t>
      </w:r>
      <w:r w:rsidRPr="00146F72">
        <w:rPr>
          <w:color w:val="3A3A3A"/>
          <w:sz w:val="24"/>
          <w:szCs w:val="24"/>
          <w:shd w:val="clear" w:color="auto" w:fill="FFFFFF"/>
        </w:rPr>
        <w:t>. New York: Routledge.</w:t>
      </w:r>
    </w:p>
    <w:p w14:paraId="6138B8E5" w14:textId="77777777" w:rsidR="00913002" w:rsidRPr="00146F72" w:rsidRDefault="00913002" w:rsidP="00146F72">
      <w:pPr>
        <w:spacing w:line="360" w:lineRule="auto"/>
        <w:rPr>
          <w:color w:val="3A3A3A"/>
          <w:sz w:val="24"/>
          <w:szCs w:val="24"/>
          <w:shd w:val="clear" w:color="auto" w:fill="FFFFFF"/>
        </w:rPr>
      </w:pPr>
    </w:p>
    <w:p w14:paraId="581A1D08" w14:textId="77777777" w:rsidR="00913002" w:rsidRPr="00146F72" w:rsidRDefault="00913002" w:rsidP="00146F72">
      <w:pPr>
        <w:spacing w:line="360" w:lineRule="auto"/>
        <w:rPr>
          <w:color w:val="3A3A3A"/>
          <w:sz w:val="24"/>
          <w:szCs w:val="24"/>
          <w:shd w:val="clear" w:color="auto" w:fill="FFFFFF"/>
        </w:rPr>
      </w:pPr>
      <w:r w:rsidRPr="00146F72">
        <w:rPr>
          <w:color w:val="3A3A3A"/>
          <w:sz w:val="24"/>
          <w:szCs w:val="24"/>
          <w:shd w:val="clear" w:color="auto" w:fill="FFFFFF"/>
        </w:rPr>
        <w:t xml:space="preserve">Estyn. (2019) </w:t>
      </w:r>
      <w:r w:rsidRPr="00146F72">
        <w:rPr>
          <w:i/>
          <w:iCs/>
          <w:color w:val="3A3A3A"/>
          <w:sz w:val="24"/>
          <w:szCs w:val="24"/>
          <w:shd w:val="clear" w:color="auto" w:fill="FFFFFF"/>
        </w:rPr>
        <w:t xml:space="preserve">Local Visits Nurture Pride in the Community and an Understanding of the World. </w:t>
      </w:r>
      <w:r w:rsidRPr="00146F72">
        <w:rPr>
          <w:color w:val="3A3A3A"/>
          <w:sz w:val="24"/>
          <w:szCs w:val="24"/>
          <w:shd w:val="clear" w:color="auto" w:fill="FFFFFF"/>
        </w:rPr>
        <w:t>[Online]</w:t>
      </w:r>
    </w:p>
    <w:p w14:paraId="7CD88EB3" w14:textId="77777777" w:rsidR="00913002" w:rsidRPr="00146F72" w:rsidRDefault="00913002" w:rsidP="00146F72">
      <w:pPr>
        <w:spacing w:line="360" w:lineRule="auto"/>
        <w:rPr>
          <w:sz w:val="24"/>
          <w:szCs w:val="24"/>
        </w:rPr>
      </w:pPr>
      <w:hyperlink r:id="rId17" w:history="1">
        <w:r w:rsidRPr="00146F72">
          <w:rPr>
            <w:color w:val="0000FF"/>
            <w:sz w:val="24"/>
            <w:szCs w:val="24"/>
            <w:u w:val="single"/>
          </w:rPr>
          <w:t>Local visits nurture pride in the community and an understanding of the world | Estyn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1AE75E38"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3916411E" w14:textId="77777777" w:rsidR="00913002" w:rsidRPr="00146F72" w:rsidRDefault="00913002" w:rsidP="00146F72">
      <w:pPr>
        <w:spacing w:line="360" w:lineRule="auto"/>
        <w:rPr>
          <w:color w:val="3A3A3A"/>
          <w:sz w:val="24"/>
          <w:szCs w:val="24"/>
          <w:shd w:val="clear" w:color="auto" w:fill="FFFFFF"/>
        </w:rPr>
      </w:pPr>
    </w:p>
    <w:p w14:paraId="25CCED46" w14:textId="77777777" w:rsidR="00913002" w:rsidRPr="00146F72" w:rsidRDefault="00913002" w:rsidP="00146F72">
      <w:pPr>
        <w:spacing w:line="360" w:lineRule="auto"/>
        <w:rPr>
          <w:color w:val="3A3A3A"/>
          <w:sz w:val="24"/>
          <w:szCs w:val="24"/>
          <w:shd w:val="clear" w:color="auto" w:fill="FFFFFF"/>
        </w:rPr>
      </w:pPr>
      <w:r w:rsidRPr="00146F72">
        <w:rPr>
          <w:color w:val="3A3A3A"/>
          <w:sz w:val="24"/>
          <w:szCs w:val="24"/>
          <w:shd w:val="clear" w:color="auto" w:fill="FFFFFF"/>
        </w:rPr>
        <w:t xml:space="preserve">Estyn. (2019) </w:t>
      </w:r>
      <w:r w:rsidRPr="00146F72">
        <w:rPr>
          <w:i/>
          <w:iCs/>
          <w:color w:val="3A3A3A"/>
          <w:sz w:val="24"/>
          <w:szCs w:val="24"/>
          <w:shd w:val="clear" w:color="auto" w:fill="FFFFFF"/>
        </w:rPr>
        <w:t xml:space="preserve">Making Learning Experiential. </w:t>
      </w:r>
      <w:r w:rsidRPr="00146F72">
        <w:rPr>
          <w:color w:val="3A3A3A"/>
          <w:sz w:val="24"/>
          <w:szCs w:val="24"/>
          <w:shd w:val="clear" w:color="auto" w:fill="FFFFFF"/>
        </w:rPr>
        <w:t>[Online]</w:t>
      </w:r>
    </w:p>
    <w:p w14:paraId="41B753F2" w14:textId="77777777" w:rsidR="00913002" w:rsidRPr="00146F72" w:rsidRDefault="00913002" w:rsidP="00146F72">
      <w:pPr>
        <w:spacing w:line="360" w:lineRule="auto"/>
        <w:rPr>
          <w:sz w:val="24"/>
          <w:szCs w:val="24"/>
        </w:rPr>
      </w:pPr>
      <w:hyperlink r:id="rId18" w:history="1">
        <w:r w:rsidRPr="00146F72">
          <w:rPr>
            <w:color w:val="0000FF"/>
            <w:sz w:val="24"/>
            <w:szCs w:val="24"/>
            <w:u w:val="single"/>
          </w:rPr>
          <w:t>Making learning experiential | Estyn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311C49A0"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25414962" w14:textId="77777777" w:rsidR="00913002" w:rsidRPr="00146F72" w:rsidRDefault="00913002" w:rsidP="00146F72">
      <w:pPr>
        <w:spacing w:line="360" w:lineRule="auto"/>
        <w:rPr>
          <w:sz w:val="24"/>
          <w:szCs w:val="24"/>
        </w:rPr>
      </w:pPr>
    </w:p>
    <w:p w14:paraId="54A8E84D" w14:textId="77777777" w:rsidR="00913002" w:rsidRPr="00146F72" w:rsidRDefault="00913002" w:rsidP="00146F72">
      <w:pPr>
        <w:spacing w:line="360" w:lineRule="auto"/>
        <w:rPr>
          <w:sz w:val="24"/>
          <w:szCs w:val="24"/>
        </w:rPr>
      </w:pPr>
      <w:r w:rsidRPr="00146F72">
        <w:rPr>
          <w:sz w:val="24"/>
          <w:szCs w:val="24"/>
        </w:rPr>
        <w:t xml:space="preserve">Estyn. (2020) </w:t>
      </w:r>
      <w:r w:rsidRPr="00146F72">
        <w:rPr>
          <w:i/>
          <w:iCs/>
          <w:sz w:val="24"/>
          <w:szCs w:val="24"/>
        </w:rPr>
        <w:t xml:space="preserve">Finding New Ways to Widen Pupils’ Experiences. </w:t>
      </w:r>
      <w:r w:rsidRPr="00146F72">
        <w:rPr>
          <w:sz w:val="24"/>
          <w:szCs w:val="24"/>
        </w:rPr>
        <w:t>[Online]</w:t>
      </w:r>
    </w:p>
    <w:p w14:paraId="6EE4B88C" w14:textId="77777777" w:rsidR="00913002" w:rsidRPr="00146F72" w:rsidRDefault="00913002" w:rsidP="00146F72">
      <w:pPr>
        <w:spacing w:line="360" w:lineRule="auto"/>
        <w:rPr>
          <w:sz w:val="24"/>
          <w:szCs w:val="24"/>
        </w:rPr>
      </w:pPr>
      <w:hyperlink r:id="rId19" w:history="1">
        <w:r w:rsidRPr="00146F72">
          <w:rPr>
            <w:color w:val="0000FF"/>
            <w:sz w:val="24"/>
            <w:szCs w:val="24"/>
            <w:u w:val="single"/>
          </w:rPr>
          <w:t>Finding new ways to widen pupils’ experiences | Estyn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5788C63F"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352A549A" w14:textId="77777777" w:rsidR="00913002" w:rsidRPr="00146F72" w:rsidRDefault="00913002" w:rsidP="00146F72">
      <w:pPr>
        <w:spacing w:line="360" w:lineRule="auto"/>
        <w:rPr>
          <w:sz w:val="24"/>
          <w:szCs w:val="24"/>
        </w:rPr>
      </w:pPr>
    </w:p>
    <w:p w14:paraId="33FC5922" w14:textId="77777777" w:rsidR="00913002" w:rsidRPr="00146F72" w:rsidRDefault="00913002" w:rsidP="00146F72">
      <w:pPr>
        <w:spacing w:line="360" w:lineRule="auto"/>
        <w:rPr>
          <w:sz w:val="24"/>
          <w:szCs w:val="24"/>
        </w:rPr>
      </w:pPr>
      <w:r w:rsidRPr="00146F72">
        <w:rPr>
          <w:sz w:val="24"/>
          <w:szCs w:val="24"/>
        </w:rPr>
        <w:t xml:space="preserve">Envision. (2017) </w:t>
      </w:r>
      <w:r w:rsidRPr="00146F72">
        <w:rPr>
          <w:i/>
          <w:iCs/>
          <w:sz w:val="24"/>
          <w:szCs w:val="24"/>
        </w:rPr>
        <w:t xml:space="preserve">Authentic Learning: Teaching for ‘Real Life’. </w:t>
      </w:r>
      <w:r w:rsidRPr="00146F72">
        <w:rPr>
          <w:sz w:val="24"/>
          <w:szCs w:val="24"/>
        </w:rPr>
        <w:t>[Online]</w:t>
      </w:r>
    </w:p>
    <w:p w14:paraId="72F4483D" w14:textId="77777777" w:rsidR="00913002" w:rsidRPr="00146F72" w:rsidRDefault="00913002" w:rsidP="00146F72">
      <w:pPr>
        <w:spacing w:line="360" w:lineRule="auto"/>
        <w:rPr>
          <w:sz w:val="24"/>
          <w:szCs w:val="24"/>
        </w:rPr>
      </w:pPr>
      <w:hyperlink r:id="rId20" w:history="1">
        <w:r w:rsidRPr="00146F72">
          <w:rPr>
            <w:color w:val="0000FF"/>
            <w:sz w:val="24"/>
            <w:szCs w:val="24"/>
            <w:u w:val="single"/>
          </w:rPr>
          <w:t>Authentic Learning: Teaching for “Real Life” (envisionexperience.com)</w:t>
        </w:r>
      </w:hyperlink>
    </w:p>
    <w:p w14:paraId="208432AA" w14:textId="77777777" w:rsidR="00913002" w:rsidRPr="00146F72" w:rsidRDefault="00913002" w:rsidP="00146F72">
      <w:pPr>
        <w:spacing w:line="360" w:lineRule="auto"/>
        <w:rPr>
          <w:sz w:val="24"/>
          <w:szCs w:val="24"/>
        </w:rPr>
      </w:pPr>
      <w:r w:rsidRPr="00146F72">
        <w:rPr>
          <w:sz w:val="24"/>
          <w:szCs w:val="24"/>
        </w:rPr>
        <w:t>(Accessed on: 20</w:t>
      </w:r>
      <w:r w:rsidRPr="00146F72">
        <w:rPr>
          <w:sz w:val="24"/>
          <w:szCs w:val="24"/>
          <w:vertAlign w:val="superscript"/>
        </w:rPr>
        <w:t>th</w:t>
      </w:r>
      <w:r w:rsidRPr="00146F72">
        <w:rPr>
          <w:sz w:val="24"/>
          <w:szCs w:val="24"/>
        </w:rPr>
        <w:t xml:space="preserve"> December 2021).</w:t>
      </w:r>
    </w:p>
    <w:p w14:paraId="0A9869D2" w14:textId="77777777" w:rsidR="00913002" w:rsidRPr="00146F72" w:rsidRDefault="00913002" w:rsidP="00146F72">
      <w:pPr>
        <w:spacing w:line="360" w:lineRule="auto"/>
        <w:rPr>
          <w:sz w:val="24"/>
          <w:szCs w:val="24"/>
        </w:rPr>
      </w:pPr>
    </w:p>
    <w:p w14:paraId="14204A66" w14:textId="77777777" w:rsidR="00913002" w:rsidRPr="00146F72" w:rsidRDefault="00913002" w:rsidP="00146F72">
      <w:pPr>
        <w:spacing w:line="360" w:lineRule="auto"/>
        <w:rPr>
          <w:sz w:val="24"/>
          <w:szCs w:val="24"/>
        </w:rPr>
      </w:pPr>
    </w:p>
    <w:p w14:paraId="364D986D" w14:textId="77777777" w:rsidR="00913002" w:rsidRPr="00146F72" w:rsidRDefault="00913002" w:rsidP="00146F72">
      <w:pPr>
        <w:spacing w:line="360" w:lineRule="auto"/>
        <w:rPr>
          <w:sz w:val="24"/>
          <w:szCs w:val="24"/>
        </w:rPr>
      </w:pPr>
      <w:r w:rsidRPr="00146F72">
        <w:rPr>
          <w:sz w:val="24"/>
          <w:szCs w:val="24"/>
        </w:rPr>
        <w:lastRenderedPageBreak/>
        <w:t xml:space="preserve">Estyn. (2018) </w:t>
      </w:r>
      <w:r w:rsidRPr="00146F72">
        <w:rPr>
          <w:i/>
          <w:iCs/>
          <w:sz w:val="24"/>
          <w:szCs w:val="24"/>
        </w:rPr>
        <w:t>Matching the Curriculum for Wales to School Values and Teacher Aspirations</w:t>
      </w:r>
      <w:r w:rsidRPr="00146F72">
        <w:rPr>
          <w:sz w:val="24"/>
          <w:szCs w:val="24"/>
        </w:rPr>
        <w:t>. [Online]</w:t>
      </w:r>
    </w:p>
    <w:p w14:paraId="59DD5348" w14:textId="77777777" w:rsidR="00913002" w:rsidRPr="00146F72" w:rsidRDefault="00913002" w:rsidP="00146F72">
      <w:pPr>
        <w:spacing w:line="360" w:lineRule="auto"/>
        <w:rPr>
          <w:sz w:val="24"/>
          <w:szCs w:val="24"/>
        </w:rPr>
      </w:pPr>
      <w:hyperlink r:id="rId21" w:history="1">
        <w:r w:rsidRPr="00146F72">
          <w:rPr>
            <w:color w:val="0000FF"/>
            <w:sz w:val="24"/>
            <w:szCs w:val="24"/>
            <w:u w:val="single"/>
          </w:rPr>
          <w:t>Matching the curriculum for Wales to school values and teacher aspirations | Estyn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1AD0C827"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569B2F39" w14:textId="77777777" w:rsidR="00913002" w:rsidRPr="00146F72" w:rsidRDefault="00913002" w:rsidP="00146F72">
      <w:pPr>
        <w:spacing w:line="360" w:lineRule="auto"/>
        <w:rPr>
          <w:sz w:val="24"/>
          <w:szCs w:val="24"/>
        </w:rPr>
      </w:pPr>
    </w:p>
    <w:p w14:paraId="1A6F7A3F" w14:textId="77777777" w:rsidR="00913002" w:rsidRPr="00146F72" w:rsidRDefault="00913002" w:rsidP="00146F72">
      <w:pPr>
        <w:spacing w:line="360" w:lineRule="auto"/>
        <w:rPr>
          <w:sz w:val="24"/>
          <w:szCs w:val="24"/>
        </w:rPr>
      </w:pPr>
      <w:proofErr w:type="spellStart"/>
      <w:r w:rsidRPr="00146F72">
        <w:rPr>
          <w:sz w:val="24"/>
          <w:szCs w:val="24"/>
        </w:rPr>
        <w:t>EdTechLens</w:t>
      </w:r>
      <w:proofErr w:type="spellEnd"/>
      <w:r w:rsidRPr="00146F72">
        <w:rPr>
          <w:sz w:val="24"/>
          <w:szCs w:val="24"/>
        </w:rPr>
        <w:t xml:space="preserve">. (2021) </w:t>
      </w:r>
      <w:r w:rsidRPr="00146F72">
        <w:rPr>
          <w:i/>
          <w:iCs/>
          <w:sz w:val="24"/>
          <w:szCs w:val="24"/>
        </w:rPr>
        <w:t xml:space="preserve">Five Reasons to Try Theme-Based Learning. </w:t>
      </w:r>
      <w:r w:rsidRPr="00146F72">
        <w:rPr>
          <w:sz w:val="24"/>
          <w:szCs w:val="24"/>
        </w:rPr>
        <w:t>[Online]</w:t>
      </w:r>
    </w:p>
    <w:p w14:paraId="41B182E0" w14:textId="77777777" w:rsidR="00913002" w:rsidRPr="00146F72" w:rsidRDefault="00913002" w:rsidP="00146F72">
      <w:pPr>
        <w:spacing w:line="360" w:lineRule="auto"/>
        <w:rPr>
          <w:sz w:val="24"/>
          <w:szCs w:val="24"/>
        </w:rPr>
      </w:pPr>
      <w:hyperlink r:id="rId22" w:history="1">
        <w:r w:rsidRPr="00146F72">
          <w:rPr>
            <w:color w:val="0000FF"/>
            <w:sz w:val="24"/>
            <w:szCs w:val="24"/>
            <w:u w:val="single"/>
          </w:rPr>
          <w:t>Five Reasons Theme-Based Learning (edtechlens.com)</w:t>
        </w:r>
      </w:hyperlink>
    </w:p>
    <w:p w14:paraId="51F6A9DC" w14:textId="77777777" w:rsidR="00913002" w:rsidRPr="00146F72" w:rsidRDefault="00913002" w:rsidP="00146F72">
      <w:pPr>
        <w:spacing w:line="360" w:lineRule="auto"/>
        <w:rPr>
          <w:sz w:val="24"/>
          <w:szCs w:val="24"/>
        </w:rPr>
      </w:pPr>
      <w:r w:rsidRPr="00146F72">
        <w:rPr>
          <w:sz w:val="24"/>
          <w:szCs w:val="24"/>
        </w:rPr>
        <w:t>(Accessed on: 20</w:t>
      </w:r>
      <w:r w:rsidRPr="00146F72">
        <w:rPr>
          <w:sz w:val="24"/>
          <w:szCs w:val="24"/>
          <w:vertAlign w:val="superscript"/>
        </w:rPr>
        <w:t>th</w:t>
      </w:r>
      <w:r w:rsidRPr="00146F72">
        <w:rPr>
          <w:sz w:val="24"/>
          <w:szCs w:val="24"/>
        </w:rPr>
        <w:t xml:space="preserve"> December 2021).</w:t>
      </w:r>
    </w:p>
    <w:p w14:paraId="7EDF38A1" w14:textId="77777777" w:rsidR="00913002" w:rsidRPr="00146F72" w:rsidRDefault="00913002" w:rsidP="00146F72">
      <w:pPr>
        <w:spacing w:line="360" w:lineRule="auto"/>
        <w:rPr>
          <w:sz w:val="24"/>
          <w:szCs w:val="24"/>
        </w:rPr>
      </w:pPr>
    </w:p>
    <w:p w14:paraId="548C8547" w14:textId="77777777" w:rsidR="00913002" w:rsidRPr="00146F72" w:rsidRDefault="00913002" w:rsidP="00146F72">
      <w:pPr>
        <w:spacing w:line="360" w:lineRule="auto"/>
        <w:rPr>
          <w:sz w:val="24"/>
          <w:szCs w:val="24"/>
        </w:rPr>
      </w:pPr>
      <w:r w:rsidRPr="00146F72">
        <w:rPr>
          <w:sz w:val="24"/>
          <w:szCs w:val="24"/>
        </w:rPr>
        <w:t xml:space="preserve">Estyn. (2020) </w:t>
      </w:r>
      <w:r w:rsidRPr="00146F72">
        <w:rPr>
          <w:i/>
          <w:iCs/>
          <w:sz w:val="24"/>
          <w:szCs w:val="24"/>
        </w:rPr>
        <w:t xml:space="preserve">Bringing Pupils History Alive Through Schools’ Partnership with Museum. </w:t>
      </w:r>
      <w:r w:rsidRPr="00146F72">
        <w:rPr>
          <w:sz w:val="24"/>
          <w:szCs w:val="24"/>
        </w:rPr>
        <w:t>[Online]</w:t>
      </w:r>
    </w:p>
    <w:p w14:paraId="2DE1DA52" w14:textId="77777777" w:rsidR="00913002" w:rsidRPr="00146F72" w:rsidRDefault="00913002" w:rsidP="00146F72">
      <w:pPr>
        <w:spacing w:line="360" w:lineRule="auto"/>
        <w:rPr>
          <w:sz w:val="24"/>
          <w:szCs w:val="24"/>
        </w:rPr>
      </w:pPr>
      <w:hyperlink r:id="rId23" w:history="1">
        <w:r w:rsidRPr="00146F72">
          <w:rPr>
            <w:color w:val="0000FF"/>
            <w:sz w:val="24"/>
            <w:szCs w:val="24"/>
            <w:u w:val="single"/>
          </w:rPr>
          <w:t>Pupils bringing history alive through school’s partnership with museum | Estyn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4C815A59"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1973EB04" w14:textId="77777777" w:rsidR="00913002" w:rsidRPr="00146F72" w:rsidRDefault="00913002" w:rsidP="00146F72">
      <w:pPr>
        <w:spacing w:line="360" w:lineRule="auto"/>
        <w:rPr>
          <w:sz w:val="24"/>
          <w:szCs w:val="24"/>
        </w:rPr>
      </w:pPr>
    </w:p>
    <w:p w14:paraId="0F0BB466" w14:textId="77777777" w:rsidR="00913002" w:rsidRPr="00146F72" w:rsidRDefault="00913002" w:rsidP="00146F72">
      <w:pPr>
        <w:spacing w:line="360" w:lineRule="auto"/>
        <w:rPr>
          <w:sz w:val="24"/>
          <w:szCs w:val="24"/>
        </w:rPr>
      </w:pPr>
      <w:r w:rsidRPr="00146F72">
        <w:rPr>
          <w:sz w:val="24"/>
          <w:szCs w:val="24"/>
        </w:rPr>
        <w:t xml:space="preserve">Grigg, R. (2014) </w:t>
      </w:r>
      <w:r w:rsidRPr="00146F72">
        <w:rPr>
          <w:i/>
          <w:iCs/>
          <w:sz w:val="24"/>
          <w:szCs w:val="24"/>
        </w:rPr>
        <w:t xml:space="preserve">Becoming and Outstanding Primary School Teacher. </w:t>
      </w:r>
      <w:r w:rsidRPr="00146F72">
        <w:rPr>
          <w:sz w:val="24"/>
          <w:szCs w:val="24"/>
        </w:rPr>
        <w:t>2</w:t>
      </w:r>
      <w:r w:rsidRPr="00146F72">
        <w:rPr>
          <w:sz w:val="24"/>
          <w:szCs w:val="24"/>
          <w:vertAlign w:val="superscript"/>
        </w:rPr>
        <w:t>nd</w:t>
      </w:r>
      <w:r w:rsidRPr="00146F72">
        <w:rPr>
          <w:sz w:val="24"/>
          <w:szCs w:val="24"/>
        </w:rPr>
        <w:t xml:space="preserve"> ed. Routledge: London. [Online]</w:t>
      </w:r>
    </w:p>
    <w:p w14:paraId="4F146C85" w14:textId="77777777" w:rsidR="00913002" w:rsidRPr="00146F72" w:rsidRDefault="00913002" w:rsidP="00146F72">
      <w:pPr>
        <w:spacing w:line="360" w:lineRule="auto"/>
        <w:rPr>
          <w:sz w:val="24"/>
          <w:szCs w:val="24"/>
        </w:rPr>
      </w:pPr>
      <w:hyperlink r:id="rId24" w:history="1">
        <w:r w:rsidRPr="00146F72">
          <w:rPr>
            <w:color w:val="0000FF"/>
            <w:sz w:val="24"/>
            <w:szCs w:val="24"/>
            <w:u w:val="single"/>
          </w:rPr>
          <w:t xml:space="preserve">ProQuest </w:t>
        </w:r>
        <w:proofErr w:type="spellStart"/>
        <w:r w:rsidRPr="00146F72">
          <w:rPr>
            <w:color w:val="0000FF"/>
            <w:sz w:val="24"/>
            <w:szCs w:val="24"/>
            <w:u w:val="single"/>
          </w:rPr>
          <w:t>Ebook</w:t>
        </w:r>
        <w:proofErr w:type="spellEnd"/>
        <w:r w:rsidRPr="00146F72">
          <w:rPr>
            <w:color w:val="0000FF"/>
            <w:sz w:val="24"/>
            <w:szCs w:val="24"/>
            <w:u w:val="single"/>
          </w:rPr>
          <w:t xml:space="preserve"> Central - Reader</w:t>
        </w:r>
      </w:hyperlink>
    </w:p>
    <w:p w14:paraId="5D93FE62" w14:textId="77777777" w:rsidR="00913002" w:rsidRPr="00146F72" w:rsidRDefault="00913002" w:rsidP="00146F72">
      <w:pPr>
        <w:spacing w:line="360" w:lineRule="auto"/>
        <w:rPr>
          <w:sz w:val="24"/>
          <w:szCs w:val="24"/>
        </w:rPr>
      </w:pPr>
      <w:r w:rsidRPr="00146F72">
        <w:rPr>
          <w:sz w:val="24"/>
          <w:szCs w:val="24"/>
        </w:rPr>
        <w:t>(Accessed on: 20</w:t>
      </w:r>
      <w:r w:rsidRPr="00146F72">
        <w:rPr>
          <w:sz w:val="24"/>
          <w:szCs w:val="24"/>
          <w:vertAlign w:val="superscript"/>
        </w:rPr>
        <w:t>th</w:t>
      </w:r>
      <w:r w:rsidRPr="00146F72">
        <w:rPr>
          <w:sz w:val="24"/>
          <w:szCs w:val="24"/>
        </w:rPr>
        <w:t xml:space="preserve"> December 2021).</w:t>
      </w:r>
    </w:p>
    <w:p w14:paraId="1192EE2A" w14:textId="77777777" w:rsidR="00913002" w:rsidRPr="00146F72" w:rsidRDefault="00913002" w:rsidP="00146F72">
      <w:pPr>
        <w:spacing w:line="360" w:lineRule="auto"/>
        <w:rPr>
          <w:sz w:val="24"/>
          <w:szCs w:val="24"/>
        </w:rPr>
      </w:pPr>
    </w:p>
    <w:p w14:paraId="4CC77EB3" w14:textId="77777777" w:rsidR="00913002" w:rsidRPr="00146F72" w:rsidRDefault="00913002" w:rsidP="00146F72">
      <w:pPr>
        <w:spacing w:line="360" w:lineRule="auto"/>
        <w:rPr>
          <w:sz w:val="24"/>
          <w:szCs w:val="24"/>
        </w:rPr>
      </w:pPr>
      <w:r w:rsidRPr="00146F72">
        <w:rPr>
          <w:color w:val="222222"/>
          <w:sz w:val="24"/>
          <w:szCs w:val="24"/>
          <w:shd w:val="clear" w:color="auto" w:fill="FFFFFF"/>
        </w:rPr>
        <w:t>Groff, J, McCall, J, Darvasi, P and Gilbert, Z. (2016) Using games in the classroom. </w:t>
      </w:r>
      <w:r w:rsidRPr="00146F72">
        <w:rPr>
          <w:i/>
          <w:iCs/>
          <w:color w:val="222222"/>
          <w:sz w:val="24"/>
          <w:szCs w:val="24"/>
          <w:shd w:val="clear" w:color="auto" w:fill="FFFFFF"/>
        </w:rPr>
        <w:t>Learning, education and games</w:t>
      </w:r>
      <w:r w:rsidRPr="00146F72">
        <w:rPr>
          <w:color w:val="222222"/>
          <w:sz w:val="24"/>
          <w:szCs w:val="24"/>
          <w:shd w:val="clear" w:color="auto" w:fill="FFFFFF"/>
        </w:rPr>
        <w:t>, p.19.</w:t>
      </w:r>
    </w:p>
    <w:p w14:paraId="1C5470C5" w14:textId="77777777" w:rsidR="00913002" w:rsidRPr="00146F72" w:rsidRDefault="00913002" w:rsidP="00146F72">
      <w:pPr>
        <w:spacing w:line="360" w:lineRule="auto"/>
        <w:rPr>
          <w:sz w:val="24"/>
          <w:szCs w:val="24"/>
        </w:rPr>
      </w:pPr>
      <w:hyperlink r:id="rId25" w:anchor="page=25" w:history="1">
        <w:r w:rsidRPr="00146F72">
          <w:rPr>
            <w:color w:val="0000FF"/>
            <w:sz w:val="24"/>
            <w:szCs w:val="24"/>
            <w:u w:val="single"/>
          </w:rPr>
          <w:t>Learning-Education-Games-Volume-2-Bringing-Games-into-Educational-Contexts.pdf (researchgate.net)</w:t>
        </w:r>
      </w:hyperlink>
    </w:p>
    <w:p w14:paraId="6E7703F0"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66DF0E3D" w14:textId="77777777" w:rsidR="00913002" w:rsidRPr="00146F72" w:rsidRDefault="00913002" w:rsidP="00146F72">
      <w:pPr>
        <w:spacing w:line="360" w:lineRule="auto"/>
        <w:rPr>
          <w:sz w:val="24"/>
          <w:szCs w:val="24"/>
        </w:rPr>
      </w:pPr>
    </w:p>
    <w:p w14:paraId="16322456" w14:textId="77777777" w:rsidR="00913002" w:rsidRPr="00146F72" w:rsidRDefault="00913002" w:rsidP="00146F72">
      <w:pPr>
        <w:spacing w:line="360" w:lineRule="auto"/>
        <w:rPr>
          <w:sz w:val="24"/>
          <w:szCs w:val="24"/>
        </w:rPr>
      </w:pPr>
      <w:proofErr w:type="spellStart"/>
      <w:r w:rsidRPr="00146F72">
        <w:rPr>
          <w:sz w:val="24"/>
          <w:szCs w:val="24"/>
          <w:shd w:val="clear" w:color="auto" w:fill="FFFFFF"/>
        </w:rPr>
        <w:t>Gonulal</w:t>
      </w:r>
      <w:proofErr w:type="spellEnd"/>
      <w:r w:rsidRPr="00146F72">
        <w:rPr>
          <w:sz w:val="24"/>
          <w:szCs w:val="24"/>
          <w:shd w:val="clear" w:color="auto" w:fill="FFFFFF"/>
        </w:rPr>
        <w:t>, T and Loewen, S. (2018) Scaffolding technique. </w:t>
      </w:r>
      <w:r w:rsidRPr="00146F72">
        <w:rPr>
          <w:i/>
          <w:iCs/>
          <w:sz w:val="24"/>
          <w:szCs w:val="24"/>
          <w:shd w:val="clear" w:color="auto" w:fill="FFFFFF"/>
        </w:rPr>
        <w:t>The TESOL encyclopaedia of English language teaching</w:t>
      </w:r>
      <w:r w:rsidRPr="00146F72">
        <w:rPr>
          <w:sz w:val="24"/>
          <w:szCs w:val="24"/>
          <w:shd w:val="clear" w:color="auto" w:fill="FFFFFF"/>
        </w:rPr>
        <w:t>, pp.1-5. [Online]</w:t>
      </w:r>
    </w:p>
    <w:p w14:paraId="1CA8B97B" w14:textId="77777777" w:rsidR="00913002" w:rsidRPr="00146F72" w:rsidRDefault="00913002" w:rsidP="00146F72">
      <w:pPr>
        <w:spacing w:line="360" w:lineRule="auto"/>
        <w:rPr>
          <w:sz w:val="24"/>
          <w:szCs w:val="24"/>
        </w:rPr>
      </w:pPr>
      <w:hyperlink r:id="rId26" w:history="1">
        <w:r w:rsidRPr="00146F72">
          <w:rPr>
            <w:color w:val="0000FF"/>
            <w:sz w:val="24"/>
            <w:szCs w:val="24"/>
            <w:u w:val="single"/>
          </w:rPr>
          <w:t>Gonulal___Loewen_2018-with-cover-page-v2.pdf (d1wqtxts1xzle7.cloudfront.net)</w:t>
        </w:r>
      </w:hyperlink>
    </w:p>
    <w:p w14:paraId="0FE06D0B"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2FC3EBCE" w14:textId="77777777" w:rsidR="00913002" w:rsidRPr="00146F72" w:rsidRDefault="00913002" w:rsidP="00146F72">
      <w:pPr>
        <w:spacing w:line="360" w:lineRule="auto"/>
        <w:rPr>
          <w:sz w:val="24"/>
          <w:szCs w:val="24"/>
        </w:rPr>
      </w:pPr>
    </w:p>
    <w:p w14:paraId="0A3A0924" w14:textId="501EACF3" w:rsidR="00913002" w:rsidRPr="00146F72" w:rsidRDefault="00913002" w:rsidP="00146F72">
      <w:pPr>
        <w:spacing w:line="360" w:lineRule="auto"/>
        <w:rPr>
          <w:sz w:val="24"/>
          <w:szCs w:val="24"/>
        </w:rPr>
      </w:pPr>
      <w:r w:rsidRPr="00146F72">
        <w:rPr>
          <w:color w:val="3A3A3A"/>
          <w:sz w:val="24"/>
          <w:szCs w:val="24"/>
          <w:shd w:val="clear" w:color="auto" w:fill="FFFFFF"/>
        </w:rPr>
        <w:t>Gross, R, D. (2010) </w:t>
      </w:r>
      <w:r w:rsidRPr="00146F72">
        <w:rPr>
          <w:i/>
          <w:iCs/>
          <w:color w:val="3A3A3A"/>
          <w:sz w:val="24"/>
          <w:szCs w:val="24"/>
          <w:shd w:val="clear" w:color="auto" w:fill="FFFFFF"/>
        </w:rPr>
        <w:t>Psychology: the science of mind and behaviour</w:t>
      </w:r>
      <w:r w:rsidRPr="00146F72">
        <w:rPr>
          <w:color w:val="3A3A3A"/>
          <w:sz w:val="24"/>
          <w:szCs w:val="24"/>
          <w:shd w:val="clear" w:color="auto" w:fill="FFFFFF"/>
        </w:rPr>
        <w:t>. 6th ed. London: Hodder Education.</w:t>
      </w:r>
    </w:p>
    <w:p w14:paraId="6F7D729B" w14:textId="77777777" w:rsidR="00913002" w:rsidRPr="00146F72" w:rsidRDefault="00913002" w:rsidP="00146F72">
      <w:pPr>
        <w:spacing w:line="360" w:lineRule="auto"/>
        <w:rPr>
          <w:sz w:val="24"/>
          <w:szCs w:val="24"/>
        </w:rPr>
      </w:pPr>
    </w:p>
    <w:p w14:paraId="3AA29DEB" w14:textId="77777777" w:rsidR="00913002" w:rsidRPr="00146F72" w:rsidRDefault="00913002" w:rsidP="00146F72">
      <w:pPr>
        <w:spacing w:line="360" w:lineRule="auto"/>
        <w:rPr>
          <w:sz w:val="24"/>
          <w:szCs w:val="24"/>
        </w:rPr>
      </w:pPr>
      <w:proofErr w:type="spellStart"/>
      <w:r w:rsidRPr="00146F72">
        <w:rPr>
          <w:color w:val="222222"/>
          <w:sz w:val="24"/>
          <w:szCs w:val="24"/>
          <w:shd w:val="clear" w:color="auto" w:fill="FFFFFF"/>
        </w:rPr>
        <w:t>Hockly</w:t>
      </w:r>
      <w:proofErr w:type="spellEnd"/>
      <w:r w:rsidRPr="00146F72">
        <w:rPr>
          <w:color w:val="222222"/>
          <w:sz w:val="24"/>
          <w:szCs w:val="24"/>
          <w:shd w:val="clear" w:color="auto" w:fill="FFFFFF"/>
        </w:rPr>
        <w:t>, N. (2018) Blended learning. </w:t>
      </w:r>
      <w:proofErr w:type="spellStart"/>
      <w:r w:rsidRPr="00146F72">
        <w:rPr>
          <w:i/>
          <w:iCs/>
          <w:color w:val="222222"/>
          <w:sz w:val="24"/>
          <w:szCs w:val="24"/>
          <w:shd w:val="clear" w:color="auto" w:fill="FFFFFF"/>
        </w:rPr>
        <w:t>Elt</w:t>
      </w:r>
      <w:proofErr w:type="spellEnd"/>
      <w:r w:rsidRPr="00146F72">
        <w:rPr>
          <w:i/>
          <w:iCs/>
          <w:color w:val="222222"/>
          <w:sz w:val="24"/>
          <w:szCs w:val="24"/>
          <w:shd w:val="clear" w:color="auto" w:fill="FFFFFF"/>
        </w:rPr>
        <w:t xml:space="preserve"> Journal</w:t>
      </w:r>
      <w:r w:rsidRPr="00146F72">
        <w:rPr>
          <w:color w:val="222222"/>
          <w:sz w:val="24"/>
          <w:szCs w:val="24"/>
          <w:shd w:val="clear" w:color="auto" w:fill="FFFFFF"/>
        </w:rPr>
        <w:t>, </w:t>
      </w:r>
      <w:r w:rsidRPr="00146F72">
        <w:rPr>
          <w:i/>
          <w:iCs/>
          <w:color w:val="222222"/>
          <w:sz w:val="24"/>
          <w:szCs w:val="24"/>
          <w:shd w:val="clear" w:color="auto" w:fill="FFFFFF"/>
        </w:rPr>
        <w:t>72</w:t>
      </w:r>
      <w:r w:rsidRPr="00146F72">
        <w:rPr>
          <w:color w:val="222222"/>
          <w:sz w:val="24"/>
          <w:szCs w:val="24"/>
          <w:shd w:val="clear" w:color="auto" w:fill="FFFFFF"/>
        </w:rPr>
        <w:t>(1), pp.97-101. [Online]</w:t>
      </w:r>
    </w:p>
    <w:p w14:paraId="0B9112B9" w14:textId="77777777" w:rsidR="00913002" w:rsidRPr="00146F72" w:rsidRDefault="00913002" w:rsidP="00146F72">
      <w:pPr>
        <w:spacing w:line="360" w:lineRule="auto"/>
        <w:rPr>
          <w:sz w:val="24"/>
          <w:szCs w:val="24"/>
        </w:rPr>
      </w:pPr>
      <w:hyperlink r:id="rId27" w:history="1">
        <w:r w:rsidRPr="00146F72">
          <w:rPr>
            <w:color w:val="0000FF"/>
            <w:sz w:val="24"/>
            <w:szCs w:val="24"/>
            <w:u w:val="single"/>
          </w:rPr>
          <w:t>Blended-Learning.pdf (researchgate.net)</w:t>
        </w:r>
      </w:hyperlink>
    </w:p>
    <w:p w14:paraId="5787E838" w14:textId="77777777" w:rsidR="00913002" w:rsidRDefault="00913002" w:rsidP="00146F72">
      <w:pPr>
        <w:spacing w:line="360" w:lineRule="auto"/>
        <w:rPr>
          <w:sz w:val="24"/>
          <w:szCs w:val="24"/>
        </w:rPr>
      </w:pPr>
      <w:r w:rsidRPr="00146F72">
        <w:rPr>
          <w:sz w:val="24"/>
          <w:szCs w:val="24"/>
        </w:rPr>
        <w:t>(Accessed on: 17</w:t>
      </w:r>
      <w:r w:rsidRPr="00146F72">
        <w:rPr>
          <w:sz w:val="24"/>
          <w:szCs w:val="24"/>
          <w:vertAlign w:val="superscript"/>
        </w:rPr>
        <w:t>th</w:t>
      </w:r>
      <w:r w:rsidRPr="00146F72">
        <w:rPr>
          <w:sz w:val="24"/>
          <w:szCs w:val="24"/>
        </w:rPr>
        <w:t xml:space="preserve"> December 2021).</w:t>
      </w:r>
    </w:p>
    <w:p w14:paraId="150A8328" w14:textId="77777777" w:rsidR="00146F72" w:rsidRDefault="00146F72" w:rsidP="00146F72">
      <w:pPr>
        <w:spacing w:line="360" w:lineRule="auto"/>
        <w:rPr>
          <w:sz w:val="24"/>
          <w:szCs w:val="24"/>
        </w:rPr>
      </w:pPr>
    </w:p>
    <w:p w14:paraId="55A58776" w14:textId="77777777" w:rsidR="00146F72" w:rsidRPr="00146F72" w:rsidRDefault="00146F72" w:rsidP="00146F72">
      <w:pPr>
        <w:spacing w:line="360" w:lineRule="auto"/>
        <w:rPr>
          <w:sz w:val="24"/>
          <w:szCs w:val="24"/>
          <w:u w:val="single"/>
        </w:rPr>
      </w:pPr>
      <w:proofErr w:type="spellStart"/>
      <w:r w:rsidRPr="00146F72">
        <w:rPr>
          <w:color w:val="222222"/>
          <w:sz w:val="24"/>
          <w:szCs w:val="24"/>
          <w:shd w:val="clear" w:color="auto" w:fill="FFFFFF"/>
        </w:rPr>
        <w:t>Harford</w:t>
      </w:r>
      <w:proofErr w:type="spellEnd"/>
      <w:r w:rsidRPr="00146F72">
        <w:rPr>
          <w:color w:val="222222"/>
          <w:sz w:val="24"/>
          <w:szCs w:val="24"/>
          <w:shd w:val="clear" w:color="auto" w:fill="FFFFFF"/>
        </w:rPr>
        <w:t xml:space="preserve">, J and </w:t>
      </w:r>
      <w:proofErr w:type="spellStart"/>
      <w:r w:rsidRPr="00146F72">
        <w:rPr>
          <w:color w:val="222222"/>
          <w:sz w:val="24"/>
          <w:szCs w:val="24"/>
          <w:shd w:val="clear" w:color="auto" w:fill="FFFFFF"/>
        </w:rPr>
        <w:t>MacRuairc</w:t>
      </w:r>
      <w:proofErr w:type="spellEnd"/>
      <w:r w:rsidRPr="00146F72">
        <w:rPr>
          <w:color w:val="222222"/>
          <w:sz w:val="24"/>
          <w:szCs w:val="24"/>
          <w:shd w:val="clear" w:color="auto" w:fill="FFFFFF"/>
        </w:rPr>
        <w:t>, G. (2008) Engaging student teachers in meaningful reflective practice. </w:t>
      </w:r>
      <w:r w:rsidRPr="00146F72">
        <w:rPr>
          <w:i/>
          <w:iCs/>
          <w:color w:val="222222"/>
          <w:sz w:val="24"/>
          <w:szCs w:val="24"/>
          <w:shd w:val="clear" w:color="auto" w:fill="FFFFFF"/>
        </w:rPr>
        <w:t>Teaching and teacher education</w:t>
      </w:r>
      <w:r w:rsidRPr="00146F72">
        <w:rPr>
          <w:color w:val="222222"/>
          <w:sz w:val="24"/>
          <w:szCs w:val="24"/>
          <w:shd w:val="clear" w:color="auto" w:fill="FFFFFF"/>
        </w:rPr>
        <w:t>, </w:t>
      </w:r>
      <w:r w:rsidRPr="00146F72">
        <w:rPr>
          <w:i/>
          <w:iCs/>
          <w:color w:val="222222"/>
          <w:sz w:val="24"/>
          <w:szCs w:val="24"/>
          <w:shd w:val="clear" w:color="auto" w:fill="FFFFFF"/>
        </w:rPr>
        <w:t>24</w:t>
      </w:r>
      <w:r w:rsidRPr="00146F72">
        <w:rPr>
          <w:color w:val="222222"/>
          <w:sz w:val="24"/>
          <w:szCs w:val="24"/>
          <w:shd w:val="clear" w:color="auto" w:fill="FFFFFF"/>
        </w:rPr>
        <w:t>(7), pp.1884-1892. [Online]</w:t>
      </w:r>
    </w:p>
    <w:p w14:paraId="4A4A9A87" w14:textId="77777777" w:rsidR="00146F72" w:rsidRPr="00146F72" w:rsidRDefault="00146F72" w:rsidP="00146F72">
      <w:pPr>
        <w:spacing w:line="360" w:lineRule="auto"/>
        <w:rPr>
          <w:sz w:val="24"/>
          <w:szCs w:val="24"/>
        </w:rPr>
      </w:pPr>
      <w:hyperlink r:id="rId28" w:history="1">
        <w:proofErr w:type="gramStart"/>
        <w:r w:rsidRPr="00146F72">
          <w:rPr>
            <w:color w:val="0000FF"/>
            <w:sz w:val="24"/>
            <w:szCs w:val="24"/>
            <w:u w:val="single"/>
          </w:rPr>
          <w:t>doi:10.1016/j.tate</w:t>
        </w:r>
        <w:proofErr w:type="gramEnd"/>
        <w:r w:rsidRPr="00146F72">
          <w:rPr>
            <w:color w:val="0000FF"/>
            <w:sz w:val="24"/>
            <w:szCs w:val="24"/>
            <w:u w:val="single"/>
          </w:rPr>
          <w:t>.2008.02.010 (teachingandlearning.ie)</w:t>
        </w:r>
      </w:hyperlink>
    </w:p>
    <w:p w14:paraId="0B1C75F7" w14:textId="25ECE76C" w:rsidR="00146F72" w:rsidRPr="00146F72" w:rsidRDefault="00146F72" w:rsidP="00146F72">
      <w:pPr>
        <w:spacing w:line="360" w:lineRule="auto"/>
        <w:rPr>
          <w:sz w:val="24"/>
          <w:szCs w:val="24"/>
        </w:rPr>
      </w:pPr>
      <w:r w:rsidRPr="00146F72">
        <w:rPr>
          <w:sz w:val="24"/>
          <w:szCs w:val="24"/>
        </w:rPr>
        <w:t>(Accessed on: 17</w:t>
      </w:r>
      <w:r w:rsidRPr="00146F72">
        <w:rPr>
          <w:sz w:val="24"/>
          <w:szCs w:val="24"/>
          <w:vertAlign w:val="superscript"/>
        </w:rPr>
        <w:t>th</w:t>
      </w:r>
      <w:r w:rsidRPr="00146F72">
        <w:rPr>
          <w:sz w:val="24"/>
          <w:szCs w:val="24"/>
        </w:rPr>
        <w:t xml:space="preserve"> December 2021).</w:t>
      </w:r>
    </w:p>
    <w:p w14:paraId="13E4A235" w14:textId="77777777" w:rsidR="00913002" w:rsidRPr="00146F72" w:rsidRDefault="00913002" w:rsidP="00146F72">
      <w:pPr>
        <w:spacing w:line="360" w:lineRule="auto"/>
        <w:rPr>
          <w:sz w:val="24"/>
          <w:szCs w:val="24"/>
        </w:rPr>
      </w:pPr>
    </w:p>
    <w:p w14:paraId="452F9A61" w14:textId="77777777" w:rsidR="00913002" w:rsidRPr="00146F72" w:rsidRDefault="00913002" w:rsidP="00146F72">
      <w:pPr>
        <w:spacing w:line="360" w:lineRule="auto"/>
        <w:rPr>
          <w:sz w:val="24"/>
          <w:szCs w:val="24"/>
        </w:rPr>
      </w:pPr>
      <w:r w:rsidRPr="00146F72">
        <w:rPr>
          <w:sz w:val="24"/>
          <w:szCs w:val="24"/>
        </w:rPr>
        <w:t>ITV News. (2021) Pupils in Wales Have ‘Little or No Knowledge’ of Diverse and Welsh History, Estyn Report Finds. [Online]</w:t>
      </w:r>
    </w:p>
    <w:p w14:paraId="4E424DE2" w14:textId="77777777" w:rsidR="00913002" w:rsidRPr="00146F72" w:rsidRDefault="00913002" w:rsidP="00146F72">
      <w:pPr>
        <w:spacing w:line="360" w:lineRule="auto"/>
        <w:rPr>
          <w:sz w:val="24"/>
          <w:szCs w:val="24"/>
        </w:rPr>
      </w:pPr>
      <w:hyperlink r:id="rId29" w:history="1">
        <w:r w:rsidRPr="00146F72">
          <w:rPr>
            <w:color w:val="0000FF"/>
            <w:sz w:val="24"/>
            <w:szCs w:val="24"/>
            <w:u w:val="single"/>
          </w:rPr>
          <w:t>Pupils in Wales have 'little knowledge' of diverse and Welsh history, Estyn report finds | ITV News Wales</w:t>
        </w:r>
      </w:hyperlink>
    </w:p>
    <w:p w14:paraId="60B2BE5A"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443D6813" w14:textId="77777777" w:rsidR="00913002" w:rsidRPr="00146F72" w:rsidRDefault="00913002" w:rsidP="00146F72">
      <w:pPr>
        <w:spacing w:line="360" w:lineRule="auto"/>
        <w:rPr>
          <w:sz w:val="24"/>
          <w:szCs w:val="24"/>
        </w:rPr>
      </w:pPr>
    </w:p>
    <w:p w14:paraId="02CE7187" w14:textId="0C76DAE7" w:rsidR="00913002" w:rsidRPr="00146F72" w:rsidRDefault="00913002" w:rsidP="00146F72">
      <w:pPr>
        <w:spacing w:line="360" w:lineRule="auto"/>
        <w:rPr>
          <w:sz w:val="24"/>
          <w:szCs w:val="24"/>
        </w:rPr>
      </w:pPr>
      <w:r w:rsidRPr="00146F72">
        <w:rPr>
          <w:color w:val="3A3A3A"/>
          <w:sz w:val="24"/>
          <w:szCs w:val="24"/>
          <w:shd w:val="clear" w:color="auto" w:fill="FFFFFF"/>
        </w:rPr>
        <w:t xml:space="preserve">Jones, S. (2021) </w:t>
      </w:r>
      <w:r w:rsidRPr="00146F72">
        <w:rPr>
          <w:i/>
          <w:iCs/>
          <w:color w:val="3A3A3A"/>
          <w:sz w:val="24"/>
          <w:szCs w:val="24"/>
          <w:shd w:val="clear" w:color="auto" w:fill="FFFFFF"/>
        </w:rPr>
        <w:t>How I...</w:t>
      </w:r>
      <w:r w:rsidR="00146F72">
        <w:rPr>
          <w:i/>
          <w:iCs/>
          <w:color w:val="3A3A3A"/>
          <w:sz w:val="24"/>
          <w:szCs w:val="24"/>
          <w:shd w:val="clear" w:color="auto" w:fill="FFFFFF"/>
        </w:rPr>
        <w:t xml:space="preserve"> </w:t>
      </w:r>
      <w:r w:rsidRPr="00146F72">
        <w:rPr>
          <w:i/>
          <w:iCs/>
          <w:color w:val="3A3A3A"/>
          <w:sz w:val="24"/>
          <w:szCs w:val="24"/>
          <w:shd w:val="clear" w:color="auto" w:fill="FFFFFF"/>
        </w:rPr>
        <w:t>hook my students into my lesson</w:t>
      </w:r>
      <w:r w:rsidRPr="00146F72">
        <w:rPr>
          <w:color w:val="3A3A3A"/>
          <w:sz w:val="24"/>
          <w:szCs w:val="24"/>
          <w:shd w:val="clear" w:color="auto" w:fill="FFFFFF"/>
        </w:rPr>
        <w:t>, </w:t>
      </w:r>
      <w:r w:rsidRPr="00146F72">
        <w:rPr>
          <w:i/>
          <w:iCs/>
          <w:color w:val="3A3A3A"/>
          <w:sz w:val="24"/>
          <w:szCs w:val="24"/>
          <w:shd w:val="clear" w:color="auto" w:fill="FFFFFF"/>
        </w:rPr>
        <w:t>The Times Educational Supplement</w:t>
      </w:r>
      <w:r w:rsidRPr="00146F72">
        <w:rPr>
          <w:color w:val="3A3A3A"/>
          <w:sz w:val="24"/>
          <w:szCs w:val="24"/>
          <w:shd w:val="clear" w:color="auto" w:fill="FFFFFF"/>
        </w:rPr>
        <w:t>. [Online].</w:t>
      </w:r>
    </w:p>
    <w:p w14:paraId="44E60C9A" w14:textId="77777777" w:rsidR="00913002" w:rsidRPr="00146F72" w:rsidRDefault="00913002" w:rsidP="00146F72">
      <w:pPr>
        <w:spacing w:line="360" w:lineRule="auto"/>
        <w:rPr>
          <w:sz w:val="24"/>
          <w:szCs w:val="24"/>
        </w:rPr>
      </w:pPr>
      <w:hyperlink r:id="rId30" w:history="1">
        <w:r w:rsidRPr="00146F72">
          <w:rPr>
            <w:color w:val="0000FF"/>
            <w:sz w:val="24"/>
            <w:szCs w:val="24"/>
            <w:u w:val="single"/>
          </w:rPr>
          <w:t>How I.</w:t>
        </w:r>
        <w:proofErr w:type="gramStart"/>
        <w:r w:rsidRPr="00146F72">
          <w:rPr>
            <w:color w:val="0000FF"/>
            <w:sz w:val="24"/>
            <w:szCs w:val="24"/>
            <w:u w:val="single"/>
          </w:rPr>
          <w:t>..hook</w:t>
        </w:r>
        <w:proofErr w:type="gramEnd"/>
        <w:r w:rsidRPr="00146F72">
          <w:rPr>
            <w:color w:val="0000FF"/>
            <w:sz w:val="24"/>
            <w:szCs w:val="24"/>
            <w:u w:val="single"/>
          </w:rPr>
          <w:t xml:space="preserve"> my students into my lesson - ProQuest</w:t>
        </w:r>
      </w:hyperlink>
    </w:p>
    <w:p w14:paraId="487E5181" w14:textId="77777777" w:rsidR="00913002" w:rsidRPr="00146F72" w:rsidRDefault="00913002" w:rsidP="00146F72">
      <w:pPr>
        <w:spacing w:line="360" w:lineRule="auto"/>
        <w:rPr>
          <w:sz w:val="24"/>
          <w:szCs w:val="24"/>
        </w:rPr>
      </w:pPr>
      <w:r w:rsidRPr="00146F72">
        <w:rPr>
          <w:sz w:val="24"/>
          <w:szCs w:val="24"/>
        </w:rPr>
        <w:t>(Accessed on: 20</w:t>
      </w:r>
      <w:r w:rsidRPr="00146F72">
        <w:rPr>
          <w:sz w:val="24"/>
          <w:szCs w:val="24"/>
          <w:vertAlign w:val="superscript"/>
        </w:rPr>
        <w:t>th</w:t>
      </w:r>
      <w:r w:rsidRPr="00146F72">
        <w:rPr>
          <w:sz w:val="24"/>
          <w:szCs w:val="24"/>
        </w:rPr>
        <w:t xml:space="preserve"> December 2021).</w:t>
      </w:r>
    </w:p>
    <w:p w14:paraId="31099F60" w14:textId="77777777" w:rsidR="00913002" w:rsidRPr="00146F72" w:rsidRDefault="00913002" w:rsidP="00146F72">
      <w:pPr>
        <w:spacing w:line="360" w:lineRule="auto"/>
        <w:rPr>
          <w:sz w:val="24"/>
          <w:szCs w:val="24"/>
        </w:rPr>
      </w:pPr>
    </w:p>
    <w:p w14:paraId="5933F3B9" w14:textId="77777777" w:rsidR="00913002" w:rsidRPr="00146F72" w:rsidRDefault="00913002" w:rsidP="00146F72">
      <w:pPr>
        <w:spacing w:line="360" w:lineRule="auto"/>
        <w:rPr>
          <w:sz w:val="24"/>
          <w:szCs w:val="24"/>
        </w:rPr>
      </w:pPr>
      <w:r w:rsidRPr="00146F72">
        <w:rPr>
          <w:sz w:val="24"/>
          <w:szCs w:val="24"/>
        </w:rPr>
        <w:t xml:space="preserve">Kumon. (2021) </w:t>
      </w:r>
      <w:r w:rsidRPr="00146F72">
        <w:rPr>
          <w:i/>
          <w:iCs/>
          <w:sz w:val="24"/>
          <w:szCs w:val="24"/>
        </w:rPr>
        <w:t>The Importance of Children Developing Good Communication Skills</w:t>
      </w:r>
      <w:r w:rsidRPr="00146F72">
        <w:rPr>
          <w:sz w:val="24"/>
          <w:szCs w:val="24"/>
        </w:rPr>
        <w:t>. [Online]</w:t>
      </w:r>
    </w:p>
    <w:p w14:paraId="3919F5D8" w14:textId="77777777" w:rsidR="00913002" w:rsidRPr="00146F72" w:rsidRDefault="00913002" w:rsidP="00146F72">
      <w:pPr>
        <w:spacing w:line="360" w:lineRule="auto"/>
        <w:rPr>
          <w:sz w:val="24"/>
          <w:szCs w:val="24"/>
        </w:rPr>
      </w:pPr>
      <w:hyperlink r:id="rId31" w:history="1">
        <w:r w:rsidRPr="00146F72">
          <w:rPr>
            <w:color w:val="0000FF"/>
            <w:sz w:val="24"/>
            <w:szCs w:val="24"/>
            <w:u w:val="single"/>
          </w:rPr>
          <w:t>The importance of children developing good communication skills - Kumon UK</w:t>
        </w:r>
      </w:hyperlink>
    </w:p>
    <w:p w14:paraId="33F9400D"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7C1B11BA" w14:textId="77777777" w:rsidR="00913002" w:rsidRPr="00146F72" w:rsidRDefault="00913002" w:rsidP="00146F72">
      <w:pPr>
        <w:spacing w:line="360" w:lineRule="auto"/>
        <w:rPr>
          <w:sz w:val="24"/>
          <w:szCs w:val="24"/>
        </w:rPr>
      </w:pPr>
    </w:p>
    <w:p w14:paraId="35841910" w14:textId="77777777" w:rsidR="00913002" w:rsidRPr="00146F72" w:rsidRDefault="00913002" w:rsidP="00146F72">
      <w:pPr>
        <w:spacing w:line="360" w:lineRule="auto"/>
        <w:rPr>
          <w:sz w:val="24"/>
          <w:szCs w:val="24"/>
        </w:rPr>
      </w:pPr>
      <w:r w:rsidRPr="00146F72">
        <w:rPr>
          <w:sz w:val="24"/>
          <w:szCs w:val="24"/>
        </w:rPr>
        <w:t xml:space="preserve">Kyriacou, C. (2019) </w:t>
      </w:r>
      <w:r w:rsidRPr="00146F72">
        <w:rPr>
          <w:i/>
          <w:iCs/>
          <w:sz w:val="24"/>
          <w:szCs w:val="24"/>
        </w:rPr>
        <w:t xml:space="preserve">Why is Planning so Important for Effective Teaching? </w:t>
      </w:r>
      <w:r w:rsidRPr="00146F72">
        <w:rPr>
          <w:sz w:val="24"/>
          <w:szCs w:val="24"/>
        </w:rPr>
        <w:t>[Online]</w:t>
      </w:r>
    </w:p>
    <w:p w14:paraId="27C24478" w14:textId="77777777" w:rsidR="00913002" w:rsidRPr="00146F72" w:rsidRDefault="00913002" w:rsidP="00146F72">
      <w:pPr>
        <w:spacing w:line="360" w:lineRule="auto"/>
        <w:rPr>
          <w:sz w:val="24"/>
          <w:szCs w:val="24"/>
        </w:rPr>
      </w:pPr>
      <w:hyperlink r:id="rId32" w:history="1">
        <w:r w:rsidRPr="00146F72">
          <w:rPr>
            <w:color w:val="0000FF"/>
            <w:sz w:val="24"/>
            <w:szCs w:val="24"/>
            <w:u w:val="single"/>
          </w:rPr>
          <w:t>Why is planning so important for effective teaching? - Oxford Education Blog (oup.com)</w:t>
        </w:r>
      </w:hyperlink>
    </w:p>
    <w:p w14:paraId="62C97846"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6617F69C" w14:textId="77777777" w:rsidR="00913002" w:rsidRPr="00146F72" w:rsidRDefault="00913002" w:rsidP="00146F72">
      <w:pPr>
        <w:spacing w:line="360" w:lineRule="auto"/>
        <w:rPr>
          <w:sz w:val="24"/>
          <w:szCs w:val="24"/>
        </w:rPr>
      </w:pPr>
    </w:p>
    <w:p w14:paraId="2E2E3B88" w14:textId="77777777" w:rsidR="00146F72" w:rsidRDefault="00146F72" w:rsidP="00146F72">
      <w:pPr>
        <w:spacing w:line="360" w:lineRule="auto"/>
        <w:rPr>
          <w:color w:val="222222"/>
          <w:sz w:val="24"/>
          <w:szCs w:val="24"/>
          <w:shd w:val="clear" w:color="auto" w:fill="FFFFFF"/>
        </w:rPr>
      </w:pPr>
    </w:p>
    <w:p w14:paraId="4A6A8B3A" w14:textId="77777777" w:rsidR="00146F72" w:rsidRDefault="00146F72" w:rsidP="00146F72">
      <w:pPr>
        <w:spacing w:line="360" w:lineRule="auto"/>
        <w:rPr>
          <w:color w:val="222222"/>
          <w:sz w:val="24"/>
          <w:szCs w:val="24"/>
          <w:shd w:val="clear" w:color="auto" w:fill="FFFFFF"/>
        </w:rPr>
      </w:pPr>
    </w:p>
    <w:p w14:paraId="70631A33" w14:textId="77777777" w:rsidR="00146F72" w:rsidRDefault="00146F72" w:rsidP="00146F72">
      <w:pPr>
        <w:spacing w:line="360" w:lineRule="auto"/>
        <w:rPr>
          <w:color w:val="222222"/>
          <w:sz w:val="24"/>
          <w:szCs w:val="24"/>
          <w:shd w:val="clear" w:color="auto" w:fill="FFFFFF"/>
        </w:rPr>
      </w:pPr>
    </w:p>
    <w:p w14:paraId="405CAF11" w14:textId="746C0E07" w:rsidR="00913002" w:rsidRPr="00146F72" w:rsidRDefault="00913002" w:rsidP="00146F72">
      <w:pPr>
        <w:spacing w:line="360" w:lineRule="auto"/>
        <w:rPr>
          <w:sz w:val="24"/>
          <w:szCs w:val="24"/>
        </w:rPr>
      </w:pPr>
      <w:r w:rsidRPr="00146F72">
        <w:rPr>
          <w:color w:val="222222"/>
          <w:sz w:val="24"/>
          <w:szCs w:val="24"/>
          <w:shd w:val="clear" w:color="auto" w:fill="FFFFFF"/>
        </w:rPr>
        <w:lastRenderedPageBreak/>
        <w:t>Lumpkin, A, Achen, R, M and Dodd, R, K. (2015) Student perceptions of active learning. </w:t>
      </w:r>
      <w:r w:rsidRPr="00146F72">
        <w:rPr>
          <w:i/>
          <w:iCs/>
          <w:color w:val="222222"/>
          <w:sz w:val="24"/>
          <w:szCs w:val="24"/>
          <w:shd w:val="clear" w:color="auto" w:fill="FFFFFF"/>
        </w:rPr>
        <w:t>College Student Journal</w:t>
      </w:r>
      <w:r w:rsidRPr="00146F72">
        <w:rPr>
          <w:color w:val="222222"/>
          <w:sz w:val="24"/>
          <w:szCs w:val="24"/>
          <w:shd w:val="clear" w:color="auto" w:fill="FFFFFF"/>
        </w:rPr>
        <w:t>, </w:t>
      </w:r>
      <w:r w:rsidRPr="00146F72">
        <w:rPr>
          <w:i/>
          <w:iCs/>
          <w:color w:val="222222"/>
          <w:sz w:val="24"/>
          <w:szCs w:val="24"/>
          <w:shd w:val="clear" w:color="auto" w:fill="FFFFFF"/>
        </w:rPr>
        <w:t>49</w:t>
      </w:r>
      <w:r w:rsidRPr="00146F72">
        <w:rPr>
          <w:color w:val="222222"/>
          <w:sz w:val="24"/>
          <w:szCs w:val="24"/>
          <w:shd w:val="clear" w:color="auto" w:fill="FFFFFF"/>
        </w:rPr>
        <w:t>(1), pp.121-133. [Online]</w:t>
      </w:r>
    </w:p>
    <w:p w14:paraId="3EB4E456" w14:textId="77777777" w:rsidR="00913002" w:rsidRPr="00146F72" w:rsidRDefault="00913002" w:rsidP="00146F72">
      <w:pPr>
        <w:spacing w:line="360" w:lineRule="auto"/>
        <w:rPr>
          <w:sz w:val="24"/>
          <w:szCs w:val="24"/>
        </w:rPr>
      </w:pPr>
      <w:hyperlink r:id="rId33" w:history="1">
        <w:r w:rsidRPr="00146F72">
          <w:rPr>
            <w:color w:val="0000FF"/>
            <w:sz w:val="24"/>
            <w:szCs w:val="24"/>
            <w:u w:val="single"/>
          </w:rPr>
          <w:t>STUDENT PERCEPTIONS OF ACTIVE LEARNING.: EBSCOhost</w:t>
        </w:r>
      </w:hyperlink>
    </w:p>
    <w:p w14:paraId="3CA883D2"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27D5DB31" w14:textId="77777777" w:rsidR="00913002" w:rsidRPr="00146F72" w:rsidRDefault="00913002" w:rsidP="00146F72">
      <w:pPr>
        <w:spacing w:line="360" w:lineRule="auto"/>
        <w:rPr>
          <w:sz w:val="24"/>
          <w:szCs w:val="24"/>
        </w:rPr>
      </w:pPr>
    </w:p>
    <w:p w14:paraId="5246C0B7" w14:textId="77777777" w:rsidR="00913002" w:rsidRPr="00146F72" w:rsidRDefault="00913002" w:rsidP="00146F72">
      <w:pPr>
        <w:spacing w:line="360" w:lineRule="auto"/>
        <w:rPr>
          <w:sz w:val="24"/>
          <w:szCs w:val="24"/>
        </w:rPr>
      </w:pPr>
      <w:r w:rsidRPr="00146F72">
        <w:rPr>
          <w:color w:val="222222"/>
          <w:sz w:val="24"/>
          <w:szCs w:val="24"/>
          <w:shd w:val="clear" w:color="auto" w:fill="FFFFFF"/>
        </w:rPr>
        <w:t>Licorish, S, A, George, J, L, Owen, H, E and Daniel, B. (2017) Go Kahoot!” enriching classroom engagement, motivation and learning experience with games. In </w:t>
      </w:r>
      <w:r w:rsidRPr="00146F72">
        <w:rPr>
          <w:i/>
          <w:iCs/>
          <w:color w:val="222222"/>
          <w:sz w:val="24"/>
          <w:szCs w:val="24"/>
          <w:shd w:val="clear" w:color="auto" w:fill="FFFFFF"/>
        </w:rPr>
        <w:t>25th international conference on computers in education. New Zealand: Asia-Pacific society for computers in education</w:t>
      </w:r>
      <w:r w:rsidRPr="00146F72">
        <w:rPr>
          <w:color w:val="222222"/>
          <w:sz w:val="24"/>
          <w:szCs w:val="24"/>
          <w:shd w:val="clear" w:color="auto" w:fill="FFFFFF"/>
        </w:rPr>
        <w:t>. [Online]</w:t>
      </w:r>
    </w:p>
    <w:p w14:paraId="7F5C051E" w14:textId="77777777" w:rsidR="00913002" w:rsidRPr="00146F72" w:rsidRDefault="00913002" w:rsidP="00146F72">
      <w:pPr>
        <w:spacing w:line="360" w:lineRule="auto"/>
        <w:rPr>
          <w:sz w:val="24"/>
          <w:szCs w:val="24"/>
        </w:rPr>
      </w:pPr>
      <w:hyperlink r:id="rId34" w:history="1">
        <w:r w:rsidRPr="00146F72">
          <w:rPr>
            <w:color w:val="0000FF"/>
            <w:sz w:val="24"/>
            <w:szCs w:val="24"/>
            <w:u w:val="single"/>
          </w:rPr>
          <w:t>Go-Kahoot-Enriching-Classroom-Engagement-Motivation-and-Learning-Experience-with-Games.pdf (researchgate.net)</w:t>
        </w:r>
      </w:hyperlink>
    </w:p>
    <w:p w14:paraId="083D4B89"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0385C9A8" w14:textId="77777777" w:rsidR="00146F72" w:rsidRDefault="00146F72" w:rsidP="00146F72">
      <w:pPr>
        <w:spacing w:line="360" w:lineRule="auto"/>
        <w:rPr>
          <w:sz w:val="24"/>
          <w:szCs w:val="24"/>
        </w:rPr>
      </w:pPr>
    </w:p>
    <w:p w14:paraId="3D1FF169" w14:textId="255330D9" w:rsidR="00913002" w:rsidRPr="00146F72" w:rsidRDefault="00913002" w:rsidP="00146F72">
      <w:pPr>
        <w:spacing w:line="360" w:lineRule="auto"/>
        <w:rPr>
          <w:sz w:val="24"/>
          <w:szCs w:val="24"/>
        </w:rPr>
      </w:pPr>
      <w:r w:rsidRPr="00146F72">
        <w:rPr>
          <w:color w:val="222222"/>
          <w:sz w:val="24"/>
          <w:szCs w:val="24"/>
          <w:shd w:val="clear" w:color="auto" w:fill="FFFFFF"/>
        </w:rPr>
        <w:t>Lindner, K, T and Schwab, S. (2020) Differentiation and individualisation in inclusive education: a systematic review and narrative synthesis. </w:t>
      </w:r>
      <w:r w:rsidRPr="00146F72">
        <w:rPr>
          <w:i/>
          <w:iCs/>
          <w:color w:val="222222"/>
          <w:sz w:val="24"/>
          <w:szCs w:val="24"/>
          <w:shd w:val="clear" w:color="auto" w:fill="FFFFFF"/>
        </w:rPr>
        <w:t>International Journal of Inclusive Education</w:t>
      </w:r>
      <w:r w:rsidRPr="00146F72">
        <w:rPr>
          <w:color w:val="222222"/>
          <w:sz w:val="24"/>
          <w:szCs w:val="24"/>
          <w:shd w:val="clear" w:color="auto" w:fill="FFFFFF"/>
        </w:rPr>
        <w:t>, pp.1-21. [Online]</w:t>
      </w:r>
    </w:p>
    <w:p w14:paraId="0D7D16D9" w14:textId="77777777" w:rsidR="00913002" w:rsidRPr="00146F72" w:rsidRDefault="00913002" w:rsidP="00146F72">
      <w:pPr>
        <w:spacing w:line="360" w:lineRule="auto"/>
        <w:rPr>
          <w:sz w:val="24"/>
          <w:szCs w:val="24"/>
        </w:rPr>
      </w:pPr>
      <w:hyperlink r:id="rId35" w:history="1">
        <w:r w:rsidRPr="00146F72">
          <w:rPr>
            <w:color w:val="0000FF"/>
            <w:sz w:val="24"/>
            <w:szCs w:val="24"/>
            <w:u w:val="single"/>
          </w:rPr>
          <w:t xml:space="preserve">Differentiation and individualisation in inclusive education: a systematic review and narrative </w:t>
        </w:r>
        <w:proofErr w:type="spellStart"/>
        <w:r w:rsidRPr="00146F72">
          <w:rPr>
            <w:color w:val="0000FF"/>
            <w:sz w:val="24"/>
            <w:szCs w:val="24"/>
            <w:u w:val="single"/>
          </w:rPr>
          <w:t>synt</w:t>
        </w:r>
        <w:proofErr w:type="spellEnd"/>
        <w:r w:rsidRPr="00146F72">
          <w:rPr>
            <w:color w:val="0000FF"/>
            <w:sz w:val="24"/>
            <w:szCs w:val="24"/>
            <w:u w:val="single"/>
          </w:rPr>
          <w:t xml:space="preserve"> (tandfonline.com)</w:t>
        </w:r>
      </w:hyperlink>
    </w:p>
    <w:p w14:paraId="12E2442C"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0D5E0E73" w14:textId="77777777" w:rsidR="00913002" w:rsidRPr="00146F72" w:rsidRDefault="00913002" w:rsidP="00146F72">
      <w:pPr>
        <w:spacing w:line="360" w:lineRule="auto"/>
        <w:rPr>
          <w:sz w:val="24"/>
          <w:szCs w:val="24"/>
        </w:rPr>
      </w:pPr>
    </w:p>
    <w:p w14:paraId="6C5D09AC" w14:textId="77777777" w:rsidR="00913002" w:rsidRPr="00146F72" w:rsidRDefault="00913002" w:rsidP="00146F72">
      <w:pPr>
        <w:spacing w:line="360" w:lineRule="auto"/>
        <w:rPr>
          <w:sz w:val="24"/>
          <w:szCs w:val="24"/>
        </w:rPr>
      </w:pPr>
      <w:r w:rsidRPr="00146F72">
        <w:rPr>
          <w:sz w:val="24"/>
          <w:szCs w:val="24"/>
        </w:rPr>
        <w:t xml:space="preserve">McCarthy, J. (2016) </w:t>
      </w:r>
      <w:r w:rsidRPr="00146F72">
        <w:rPr>
          <w:i/>
          <w:iCs/>
          <w:sz w:val="24"/>
          <w:szCs w:val="24"/>
        </w:rPr>
        <w:t>Too Many Students and Not Enough Time</w:t>
      </w:r>
      <w:r w:rsidRPr="00146F72">
        <w:rPr>
          <w:sz w:val="24"/>
          <w:szCs w:val="24"/>
        </w:rPr>
        <w:t>. [Online]</w:t>
      </w:r>
    </w:p>
    <w:p w14:paraId="4848F8A8" w14:textId="77777777" w:rsidR="00913002" w:rsidRPr="00146F72" w:rsidRDefault="00913002" w:rsidP="00146F72">
      <w:pPr>
        <w:spacing w:line="360" w:lineRule="auto"/>
        <w:rPr>
          <w:sz w:val="24"/>
          <w:szCs w:val="24"/>
        </w:rPr>
      </w:pPr>
      <w:hyperlink r:id="rId36" w:history="1">
        <w:r w:rsidRPr="00146F72">
          <w:rPr>
            <w:color w:val="0000FF"/>
            <w:sz w:val="24"/>
            <w:szCs w:val="24"/>
            <w:u w:val="single"/>
          </w:rPr>
          <w:t>Too Many Students and Not Enough Time | Edutopia</w:t>
        </w:r>
      </w:hyperlink>
    </w:p>
    <w:p w14:paraId="32781189"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434579B4" w14:textId="77777777" w:rsidR="00913002" w:rsidRPr="00146F72" w:rsidRDefault="00913002" w:rsidP="00146F72">
      <w:pPr>
        <w:spacing w:line="360" w:lineRule="auto"/>
        <w:rPr>
          <w:sz w:val="24"/>
          <w:szCs w:val="24"/>
        </w:rPr>
      </w:pPr>
    </w:p>
    <w:p w14:paraId="5B5ACC6D" w14:textId="77777777" w:rsidR="00913002" w:rsidRPr="00146F72" w:rsidRDefault="00913002" w:rsidP="00146F72">
      <w:pPr>
        <w:spacing w:line="360" w:lineRule="auto"/>
        <w:rPr>
          <w:sz w:val="24"/>
          <w:szCs w:val="24"/>
        </w:rPr>
      </w:pPr>
      <w:r w:rsidRPr="00146F72">
        <w:rPr>
          <w:sz w:val="24"/>
          <w:szCs w:val="24"/>
        </w:rPr>
        <w:t xml:space="preserve">Maffea, J. (2020) </w:t>
      </w:r>
      <w:r w:rsidRPr="00146F72">
        <w:rPr>
          <w:i/>
          <w:iCs/>
          <w:sz w:val="24"/>
          <w:szCs w:val="24"/>
        </w:rPr>
        <w:t xml:space="preserve">Lack of Resources in Classrooms. </w:t>
      </w:r>
      <w:r w:rsidRPr="00146F72">
        <w:rPr>
          <w:sz w:val="24"/>
          <w:szCs w:val="24"/>
        </w:rPr>
        <w:t>[Online]</w:t>
      </w:r>
    </w:p>
    <w:p w14:paraId="456149DD" w14:textId="77777777" w:rsidR="00913002" w:rsidRPr="00146F72" w:rsidRDefault="00913002" w:rsidP="00146F72">
      <w:pPr>
        <w:spacing w:line="360" w:lineRule="auto"/>
        <w:rPr>
          <w:sz w:val="24"/>
          <w:szCs w:val="24"/>
        </w:rPr>
      </w:pPr>
      <w:hyperlink r:id="rId37" w:history="1">
        <w:r w:rsidRPr="00146F72">
          <w:rPr>
            <w:color w:val="0000FF"/>
            <w:sz w:val="24"/>
            <w:szCs w:val="24"/>
            <w:u w:val="single"/>
          </w:rPr>
          <w:t>Lack of Resources in Classrooms (kutztown.edu)</w:t>
        </w:r>
      </w:hyperlink>
    </w:p>
    <w:p w14:paraId="405B7C13"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10B3C81C" w14:textId="77777777" w:rsidR="00913002" w:rsidRPr="00146F72" w:rsidRDefault="00913002" w:rsidP="00146F72">
      <w:pPr>
        <w:spacing w:line="360" w:lineRule="auto"/>
        <w:rPr>
          <w:sz w:val="24"/>
          <w:szCs w:val="24"/>
        </w:rPr>
      </w:pPr>
    </w:p>
    <w:p w14:paraId="5C10A087" w14:textId="77777777" w:rsidR="00913002" w:rsidRPr="00146F72" w:rsidRDefault="00913002" w:rsidP="00146F72">
      <w:pPr>
        <w:spacing w:line="360" w:lineRule="auto"/>
        <w:rPr>
          <w:sz w:val="24"/>
          <w:szCs w:val="24"/>
        </w:rPr>
      </w:pPr>
      <w:r w:rsidRPr="00146F72">
        <w:rPr>
          <w:sz w:val="24"/>
          <w:szCs w:val="24"/>
        </w:rPr>
        <w:t xml:space="preserve">Meador, D. (2019) </w:t>
      </w:r>
      <w:r w:rsidRPr="00146F72">
        <w:rPr>
          <w:i/>
          <w:iCs/>
          <w:sz w:val="24"/>
          <w:szCs w:val="24"/>
        </w:rPr>
        <w:t xml:space="preserve">Strategies for Teachers to Develop Positive Relationships with Students. </w:t>
      </w:r>
      <w:r w:rsidRPr="00146F72">
        <w:rPr>
          <w:sz w:val="24"/>
          <w:szCs w:val="24"/>
        </w:rPr>
        <w:t>[Online]</w:t>
      </w:r>
    </w:p>
    <w:p w14:paraId="04EB4A64" w14:textId="77777777" w:rsidR="00913002" w:rsidRPr="00146F72" w:rsidRDefault="00913002" w:rsidP="00146F72">
      <w:pPr>
        <w:spacing w:line="360" w:lineRule="auto"/>
        <w:rPr>
          <w:sz w:val="24"/>
          <w:szCs w:val="24"/>
        </w:rPr>
      </w:pPr>
      <w:hyperlink r:id="rId38" w:history="1">
        <w:r w:rsidRPr="00146F72">
          <w:rPr>
            <w:color w:val="0000FF"/>
            <w:sz w:val="24"/>
            <w:szCs w:val="24"/>
            <w:u w:val="single"/>
          </w:rPr>
          <w:t xml:space="preserve">How Teachers Build Great Relationships </w:t>
        </w:r>
        <w:proofErr w:type="gramStart"/>
        <w:r w:rsidRPr="00146F72">
          <w:rPr>
            <w:color w:val="0000FF"/>
            <w:sz w:val="24"/>
            <w:szCs w:val="24"/>
            <w:u w:val="single"/>
          </w:rPr>
          <w:t>With</w:t>
        </w:r>
        <w:proofErr w:type="gramEnd"/>
        <w:r w:rsidRPr="00146F72">
          <w:rPr>
            <w:color w:val="0000FF"/>
            <w:sz w:val="24"/>
            <w:szCs w:val="24"/>
            <w:u w:val="single"/>
          </w:rPr>
          <w:t xml:space="preserve"> Students (thoughtco.com)</w:t>
        </w:r>
      </w:hyperlink>
    </w:p>
    <w:p w14:paraId="51918EA8"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581AA2F0" w14:textId="77777777" w:rsidR="00913002" w:rsidRPr="00146F72" w:rsidRDefault="00913002" w:rsidP="00146F72">
      <w:pPr>
        <w:spacing w:line="360" w:lineRule="auto"/>
        <w:rPr>
          <w:sz w:val="24"/>
          <w:szCs w:val="24"/>
        </w:rPr>
      </w:pPr>
    </w:p>
    <w:p w14:paraId="155F1740" w14:textId="77777777" w:rsidR="00146F72" w:rsidRDefault="00146F72" w:rsidP="00146F72">
      <w:pPr>
        <w:spacing w:line="360" w:lineRule="auto"/>
        <w:rPr>
          <w:sz w:val="24"/>
          <w:szCs w:val="24"/>
        </w:rPr>
      </w:pPr>
    </w:p>
    <w:p w14:paraId="10E9BE36" w14:textId="3E95D6D2" w:rsidR="00913002" w:rsidRPr="00146F72" w:rsidRDefault="00913002" w:rsidP="00146F72">
      <w:pPr>
        <w:spacing w:line="360" w:lineRule="auto"/>
        <w:rPr>
          <w:sz w:val="24"/>
          <w:szCs w:val="24"/>
        </w:rPr>
      </w:pPr>
      <w:r w:rsidRPr="00146F72">
        <w:rPr>
          <w:sz w:val="24"/>
          <w:szCs w:val="24"/>
        </w:rPr>
        <w:lastRenderedPageBreak/>
        <w:t xml:space="preserve">Merritt, E. (2016) </w:t>
      </w:r>
      <w:r w:rsidRPr="00146F72">
        <w:rPr>
          <w:i/>
          <w:iCs/>
          <w:sz w:val="24"/>
          <w:szCs w:val="24"/>
        </w:rPr>
        <w:t>Time for Teacher Learning, Planning Critical for School Reform</w:t>
      </w:r>
      <w:r w:rsidRPr="00146F72">
        <w:rPr>
          <w:sz w:val="24"/>
          <w:szCs w:val="24"/>
        </w:rPr>
        <w:t>. [Online]</w:t>
      </w:r>
    </w:p>
    <w:p w14:paraId="7232DC1B" w14:textId="77777777" w:rsidR="00913002" w:rsidRPr="00146F72" w:rsidRDefault="00913002" w:rsidP="00146F72">
      <w:pPr>
        <w:spacing w:line="360" w:lineRule="auto"/>
        <w:rPr>
          <w:sz w:val="24"/>
          <w:szCs w:val="24"/>
        </w:rPr>
      </w:pPr>
      <w:hyperlink r:id="rId39" w:history="1">
        <w:r w:rsidRPr="00146F72">
          <w:rPr>
            <w:color w:val="0000FF"/>
            <w:sz w:val="24"/>
            <w:szCs w:val="24"/>
            <w:u w:val="single"/>
          </w:rPr>
          <w:t>Time for teacher learning, planning critical for school reform - kappanonline.org</w:t>
        </w:r>
      </w:hyperlink>
    </w:p>
    <w:p w14:paraId="2432E462"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4F703EB8" w14:textId="77777777" w:rsidR="00913002" w:rsidRPr="00146F72" w:rsidRDefault="00913002" w:rsidP="00146F72">
      <w:pPr>
        <w:spacing w:line="360" w:lineRule="auto"/>
        <w:rPr>
          <w:sz w:val="24"/>
          <w:szCs w:val="24"/>
        </w:rPr>
      </w:pPr>
    </w:p>
    <w:p w14:paraId="2022FEC0" w14:textId="77777777" w:rsidR="00913002" w:rsidRPr="00146F72" w:rsidRDefault="00913002" w:rsidP="00146F72">
      <w:pPr>
        <w:spacing w:line="360" w:lineRule="auto"/>
        <w:rPr>
          <w:sz w:val="24"/>
          <w:szCs w:val="24"/>
        </w:rPr>
      </w:pPr>
      <w:proofErr w:type="spellStart"/>
      <w:r w:rsidRPr="00146F72">
        <w:rPr>
          <w:color w:val="222222"/>
          <w:sz w:val="24"/>
          <w:szCs w:val="24"/>
          <w:shd w:val="clear" w:color="auto" w:fill="FFFFFF"/>
        </w:rPr>
        <w:t>Priniski</w:t>
      </w:r>
      <w:proofErr w:type="spellEnd"/>
      <w:r w:rsidRPr="00146F72">
        <w:rPr>
          <w:color w:val="222222"/>
          <w:sz w:val="24"/>
          <w:szCs w:val="24"/>
          <w:shd w:val="clear" w:color="auto" w:fill="FFFFFF"/>
        </w:rPr>
        <w:t xml:space="preserve">, S, J, Hecht, C, A and </w:t>
      </w:r>
      <w:proofErr w:type="spellStart"/>
      <w:r w:rsidRPr="00146F72">
        <w:rPr>
          <w:color w:val="222222"/>
          <w:sz w:val="24"/>
          <w:szCs w:val="24"/>
          <w:shd w:val="clear" w:color="auto" w:fill="FFFFFF"/>
        </w:rPr>
        <w:t>Harackiewicz</w:t>
      </w:r>
      <w:proofErr w:type="spellEnd"/>
      <w:r w:rsidRPr="00146F72">
        <w:rPr>
          <w:color w:val="222222"/>
          <w:sz w:val="24"/>
          <w:szCs w:val="24"/>
          <w:shd w:val="clear" w:color="auto" w:fill="FFFFFF"/>
        </w:rPr>
        <w:t>, J, M. (2018) Making learning personally meaningful: A new framework for relevance research. </w:t>
      </w:r>
      <w:r w:rsidRPr="00146F72">
        <w:rPr>
          <w:i/>
          <w:iCs/>
          <w:color w:val="222222"/>
          <w:sz w:val="24"/>
          <w:szCs w:val="24"/>
          <w:shd w:val="clear" w:color="auto" w:fill="FFFFFF"/>
        </w:rPr>
        <w:t>The Journal of Experimental Education</w:t>
      </w:r>
      <w:r w:rsidRPr="00146F72">
        <w:rPr>
          <w:color w:val="222222"/>
          <w:sz w:val="24"/>
          <w:szCs w:val="24"/>
          <w:shd w:val="clear" w:color="auto" w:fill="FFFFFF"/>
        </w:rPr>
        <w:t>, </w:t>
      </w:r>
      <w:r w:rsidRPr="00146F72">
        <w:rPr>
          <w:i/>
          <w:iCs/>
          <w:color w:val="222222"/>
          <w:sz w:val="24"/>
          <w:szCs w:val="24"/>
          <w:shd w:val="clear" w:color="auto" w:fill="FFFFFF"/>
        </w:rPr>
        <w:t>86</w:t>
      </w:r>
      <w:r w:rsidRPr="00146F72">
        <w:rPr>
          <w:color w:val="222222"/>
          <w:sz w:val="24"/>
          <w:szCs w:val="24"/>
          <w:shd w:val="clear" w:color="auto" w:fill="FFFFFF"/>
        </w:rPr>
        <w:t>(1), pp.11-29. [Online]</w:t>
      </w:r>
    </w:p>
    <w:p w14:paraId="7993C06C" w14:textId="77777777" w:rsidR="00913002" w:rsidRPr="00146F72" w:rsidRDefault="00913002" w:rsidP="00146F72">
      <w:pPr>
        <w:spacing w:line="360" w:lineRule="auto"/>
        <w:rPr>
          <w:sz w:val="24"/>
          <w:szCs w:val="24"/>
        </w:rPr>
      </w:pPr>
      <w:hyperlink r:id="rId40" w:history="1">
        <w:r w:rsidRPr="00146F72">
          <w:rPr>
            <w:color w:val="0000FF"/>
            <w:sz w:val="24"/>
            <w:szCs w:val="24"/>
            <w:u w:val="single"/>
          </w:rPr>
          <w:t>Making Learning Personally Meaningful: A New Framework for Relevance Research (nih.gov)</w:t>
        </w:r>
      </w:hyperlink>
    </w:p>
    <w:p w14:paraId="3449E3AD"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11B021D1" w14:textId="77777777" w:rsidR="00913002" w:rsidRPr="00146F72" w:rsidRDefault="00913002" w:rsidP="00146F72">
      <w:pPr>
        <w:spacing w:line="360" w:lineRule="auto"/>
        <w:rPr>
          <w:sz w:val="24"/>
          <w:szCs w:val="24"/>
        </w:rPr>
      </w:pPr>
    </w:p>
    <w:p w14:paraId="2D0E0AB8" w14:textId="77777777" w:rsidR="00913002" w:rsidRPr="00146F72" w:rsidRDefault="00913002" w:rsidP="00146F72">
      <w:pPr>
        <w:spacing w:line="360" w:lineRule="auto"/>
        <w:rPr>
          <w:sz w:val="24"/>
          <w:szCs w:val="24"/>
        </w:rPr>
      </w:pPr>
      <w:r w:rsidRPr="00146F72">
        <w:rPr>
          <w:sz w:val="24"/>
          <w:szCs w:val="24"/>
        </w:rPr>
        <w:t xml:space="preserve">Parker, K. (2021) </w:t>
      </w:r>
      <w:r w:rsidRPr="00146F72">
        <w:rPr>
          <w:i/>
          <w:iCs/>
          <w:sz w:val="24"/>
          <w:szCs w:val="24"/>
        </w:rPr>
        <w:t xml:space="preserve">The Importance of Children Developing Good Communication Skills. </w:t>
      </w:r>
      <w:r w:rsidRPr="00146F72">
        <w:rPr>
          <w:sz w:val="24"/>
          <w:szCs w:val="24"/>
        </w:rPr>
        <w:t>[Online]</w:t>
      </w:r>
    </w:p>
    <w:p w14:paraId="0EBE0CBD" w14:textId="77777777" w:rsidR="00913002" w:rsidRPr="00146F72" w:rsidRDefault="00913002" w:rsidP="00146F72">
      <w:pPr>
        <w:spacing w:line="360" w:lineRule="auto"/>
        <w:rPr>
          <w:sz w:val="24"/>
          <w:szCs w:val="24"/>
        </w:rPr>
      </w:pPr>
      <w:hyperlink r:id="rId41" w:history="1">
        <w:r w:rsidRPr="00146F72">
          <w:rPr>
            <w:color w:val="0000FF"/>
            <w:sz w:val="24"/>
            <w:szCs w:val="24"/>
            <w:u w:val="single"/>
          </w:rPr>
          <w:t>The importance of children developing good communication skills - Kumon UK</w:t>
        </w:r>
      </w:hyperlink>
    </w:p>
    <w:p w14:paraId="2BFB649C" w14:textId="77777777" w:rsidR="00913002" w:rsidRPr="00146F72" w:rsidRDefault="00913002" w:rsidP="00146F72">
      <w:pPr>
        <w:spacing w:line="360" w:lineRule="auto"/>
        <w:rPr>
          <w:i/>
          <w:iCs/>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664F861E" w14:textId="77777777" w:rsidR="00913002" w:rsidRPr="00146F72" w:rsidRDefault="00913002" w:rsidP="00146F72">
      <w:pPr>
        <w:spacing w:line="360" w:lineRule="auto"/>
        <w:rPr>
          <w:sz w:val="24"/>
          <w:szCs w:val="24"/>
        </w:rPr>
      </w:pPr>
    </w:p>
    <w:p w14:paraId="13D917C0" w14:textId="77777777" w:rsidR="00913002" w:rsidRPr="00146F72" w:rsidRDefault="00913002" w:rsidP="00146F72">
      <w:pPr>
        <w:spacing w:line="360" w:lineRule="auto"/>
        <w:rPr>
          <w:sz w:val="24"/>
          <w:szCs w:val="24"/>
        </w:rPr>
      </w:pPr>
      <w:r w:rsidRPr="00146F72">
        <w:rPr>
          <w:sz w:val="24"/>
          <w:szCs w:val="24"/>
        </w:rPr>
        <w:t xml:space="preserve">Sellars, M. (2017) </w:t>
      </w:r>
      <w:r w:rsidRPr="00146F72">
        <w:rPr>
          <w:i/>
          <w:iCs/>
          <w:sz w:val="24"/>
          <w:szCs w:val="24"/>
        </w:rPr>
        <w:t xml:space="preserve">Reflective Practice for Teachers. </w:t>
      </w:r>
      <w:r w:rsidRPr="00146F72">
        <w:rPr>
          <w:sz w:val="24"/>
          <w:szCs w:val="24"/>
        </w:rPr>
        <w:t>2</w:t>
      </w:r>
      <w:r w:rsidRPr="00146F72">
        <w:rPr>
          <w:sz w:val="24"/>
          <w:szCs w:val="24"/>
          <w:vertAlign w:val="superscript"/>
        </w:rPr>
        <w:t>nd</w:t>
      </w:r>
      <w:r w:rsidRPr="00146F72">
        <w:rPr>
          <w:sz w:val="24"/>
          <w:szCs w:val="24"/>
        </w:rPr>
        <w:t xml:space="preserve"> ed. Sage: London.</w:t>
      </w:r>
    </w:p>
    <w:p w14:paraId="0A70D4FB" w14:textId="77777777" w:rsidR="00913002" w:rsidRPr="00146F72" w:rsidRDefault="00913002" w:rsidP="00146F72">
      <w:pPr>
        <w:spacing w:line="360" w:lineRule="auto"/>
        <w:rPr>
          <w:sz w:val="24"/>
          <w:szCs w:val="24"/>
        </w:rPr>
      </w:pPr>
    </w:p>
    <w:p w14:paraId="25A74573" w14:textId="77777777" w:rsidR="00913002" w:rsidRPr="00146F72" w:rsidRDefault="00913002" w:rsidP="00146F72">
      <w:pPr>
        <w:spacing w:line="360" w:lineRule="auto"/>
        <w:rPr>
          <w:sz w:val="24"/>
          <w:szCs w:val="24"/>
        </w:rPr>
      </w:pPr>
      <w:proofErr w:type="spellStart"/>
      <w:r w:rsidRPr="00146F72">
        <w:rPr>
          <w:color w:val="222222"/>
          <w:sz w:val="24"/>
          <w:szCs w:val="24"/>
          <w:shd w:val="clear" w:color="auto" w:fill="FFFFFF"/>
        </w:rPr>
        <w:t>Sieberer</w:t>
      </w:r>
      <w:proofErr w:type="spellEnd"/>
      <w:r w:rsidRPr="00146F72">
        <w:rPr>
          <w:color w:val="222222"/>
          <w:sz w:val="24"/>
          <w:szCs w:val="24"/>
          <w:shd w:val="clear" w:color="auto" w:fill="FFFFFF"/>
        </w:rPr>
        <w:t>-Nagler, K. (2016) Effective classroom-management &amp; positive teaching. </w:t>
      </w:r>
      <w:r w:rsidRPr="00146F72">
        <w:rPr>
          <w:i/>
          <w:iCs/>
          <w:color w:val="222222"/>
          <w:sz w:val="24"/>
          <w:szCs w:val="24"/>
          <w:shd w:val="clear" w:color="auto" w:fill="FFFFFF"/>
        </w:rPr>
        <w:t>English Language Teaching</w:t>
      </w:r>
      <w:r w:rsidRPr="00146F72">
        <w:rPr>
          <w:color w:val="222222"/>
          <w:sz w:val="24"/>
          <w:szCs w:val="24"/>
          <w:shd w:val="clear" w:color="auto" w:fill="FFFFFF"/>
        </w:rPr>
        <w:t>, </w:t>
      </w:r>
      <w:r w:rsidRPr="00146F72">
        <w:rPr>
          <w:i/>
          <w:iCs/>
          <w:color w:val="222222"/>
          <w:sz w:val="24"/>
          <w:szCs w:val="24"/>
          <w:shd w:val="clear" w:color="auto" w:fill="FFFFFF"/>
        </w:rPr>
        <w:t>9</w:t>
      </w:r>
      <w:r w:rsidRPr="00146F72">
        <w:rPr>
          <w:color w:val="222222"/>
          <w:sz w:val="24"/>
          <w:szCs w:val="24"/>
          <w:shd w:val="clear" w:color="auto" w:fill="FFFFFF"/>
        </w:rPr>
        <w:t>(1), pp.163-172. [Online]</w:t>
      </w:r>
    </w:p>
    <w:p w14:paraId="1D202352" w14:textId="77777777" w:rsidR="00913002" w:rsidRPr="00146F72" w:rsidRDefault="00913002" w:rsidP="00146F72">
      <w:pPr>
        <w:spacing w:line="360" w:lineRule="auto"/>
        <w:rPr>
          <w:sz w:val="24"/>
          <w:szCs w:val="24"/>
        </w:rPr>
      </w:pPr>
      <w:hyperlink r:id="rId42" w:history="1">
        <w:r w:rsidRPr="00146F72">
          <w:rPr>
            <w:color w:val="0000FF"/>
            <w:sz w:val="24"/>
            <w:szCs w:val="24"/>
            <w:u w:val="single"/>
          </w:rPr>
          <w:t>EJ1087130.pdf (ed.gov)</w:t>
        </w:r>
      </w:hyperlink>
    </w:p>
    <w:p w14:paraId="74F7D2C2"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625D51BD" w14:textId="77777777" w:rsidR="00913002" w:rsidRPr="00146F72" w:rsidRDefault="00913002" w:rsidP="00146F72">
      <w:pPr>
        <w:spacing w:line="360" w:lineRule="auto"/>
        <w:rPr>
          <w:sz w:val="24"/>
          <w:szCs w:val="24"/>
        </w:rPr>
      </w:pPr>
    </w:p>
    <w:p w14:paraId="3115A3D7" w14:textId="77777777" w:rsidR="00913002" w:rsidRPr="00146F72" w:rsidRDefault="00913002" w:rsidP="00146F72">
      <w:pPr>
        <w:spacing w:line="360" w:lineRule="auto"/>
        <w:rPr>
          <w:sz w:val="24"/>
          <w:szCs w:val="24"/>
        </w:rPr>
      </w:pPr>
      <w:r w:rsidRPr="00146F72">
        <w:rPr>
          <w:sz w:val="24"/>
          <w:szCs w:val="24"/>
        </w:rPr>
        <w:t xml:space="preserve">Stats Wales. (2021) </w:t>
      </w:r>
      <w:r w:rsidRPr="00146F72">
        <w:rPr>
          <w:i/>
          <w:iCs/>
          <w:sz w:val="24"/>
          <w:szCs w:val="24"/>
        </w:rPr>
        <w:t xml:space="preserve">Delegated School Budgets Per Pupil, By Authority (£). </w:t>
      </w:r>
      <w:r w:rsidRPr="00146F72">
        <w:rPr>
          <w:sz w:val="24"/>
          <w:szCs w:val="24"/>
        </w:rPr>
        <w:t>[Online]</w:t>
      </w:r>
    </w:p>
    <w:p w14:paraId="263B4354" w14:textId="77777777" w:rsidR="00913002" w:rsidRPr="00146F72" w:rsidRDefault="00913002" w:rsidP="00146F72">
      <w:pPr>
        <w:spacing w:line="360" w:lineRule="auto"/>
        <w:rPr>
          <w:sz w:val="24"/>
          <w:szCs w:val="24"/>
        </w:rPr>
      </w:pPr>
      <w:hyperlink r:id="rId43" w:history="1">
        <w:r w:rsidRPr="00146F72">
          <w:rPr>
            <w:color w:val="0000FF"/>
            <w:sz w:val="24"/>
            <w:szCs w:val="24"/>
            <w:u w:val="single"/>
          </w:rPr>
          <w:t>Delegated School Budgets per pupil, by authority (£)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4A92A749"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77287714" w14:textId="77777777" w:rsidR="00913002" w:rsidRPr="00146F72" w:rsidRDefault="00913002" w:rsidP="00146F72">
      <w:pPr>
        <w:spacing w:line="360" w:lineRule="auto"/>
        <w:rPr>
          <w:sz w:val="24"/>
          <w:szCs w:val="24"/>
        </w:rPr>
      </w:pPr>
    </w:p>
    <w:p w14:paraId="666D391E" w14:textId="77777777" w:rsidR="00913002" w:rsidRPr="00146F72" w:rsidRDefault="00913002" w:rsidP="00146F72">
      <w:pPr>
        <w:spacing w:line="360" w:lineRule="auto"/>
        <w:rPr>
          <w:sz w:val="24"/>
          <w:szCs w:val="24"/>
        </w:rPr>
      </w:pPr>
      <w:r w:rsidRPr="00146F72">
        <w:rPr>
          <w:sz w:val="24"/>
          <w:szCs w:val="24"/>
        </w:rPr>
        <w:t xml:space="preserve">National Assembly for Wales. (2019) </w:t>
      </w:r>
      <w:r w:rsidRPr="00146F72">
        <w:rPr>
          <w:i/>
          <w:iCs/>
          <w:sz w:val="24"/>
          <w:szCs w:val="24"/>
        </w:rPr>
        <w:t>School Funding Wales</w:t>
      </w:r>
      <w:r w:rsidRPr="00146F72">
        <w:rPr>
          <w:sz w:val="24"/>
          <w:szCs w:val="24"/>
        </w:rPr>
        <w:t>. [Online]</w:t>
      </w:r>
    </w:p>
    <w:p w14:paraId="073521AC" w14:textId="77777777" w:rsidR="00913002" w:rsidRPr="00146F72" w:rsidRDefault="00913002" w:rsidP="00146F72">
      <w:pPr>
        <w:spacing w:line="360" w:lineRule="auto"/>
        <w:rPr>
          <w:sz w:val="24"/>
          <w:szCs w:val="24"/>
        </w:rPr>
      </w:pPr>
      <w:hyperlink r:id="rId44" w:history="1">
        <w:r w:rsidRPr="00146F72">
          <w:rPr>
            <w:color w:val="0000FF"/>
            <w:sz w:val="24"/>
            <w:szCs w:val="24"/>
            <w:u w:val="single"/>
          </w:rPr>
          <w:t>cr-ld12643-e.pdf (</w:t>
        </w:r>
        <w:proofErr w:type="spellStart"/>
        <w:proofErr w:type="gramStart"/>
        <w:r w:rsidRPr="00146F72">
          <w:rPr>
            <w:color w:val="0000FF"/>
            <w:sz w:val="24"/>
            <w:szCs w:val="24"/>
            <w:u w:val="single"/>
          </w:rPr>
          <w:t>senedd.wales</w:t>
        </w:r>
        <w:proofErr w:type="spellEnd"/>
        <w:proofErr w:type="gramEnd"/>
        <w:r w:rsidRPr="00146F72">
          <w:rPr>
            <w:color w:val="0000FF"/>
            <w:sz w:val="24"/>
            <w:szCs w:val="24"/>
            <w:u w:val="single"/>
          </w:rPr>
          <w:t>)</w:t>
        </w:r>
      </w:hyperlink>
    </w:p>
    <w:p w14:paraId="1C597AEF"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2FCDE630" w14:textId="77777777" w:rsidR="00913002" w:rsidRPr="00146F72" w:rsidRDefault="00913002" w:rsidP="00146F72">
      <w:pPr>
        <w:spacing w:line="360" w:lineRule="auto"/>
        <w:rPr>
          <w:sz w:val="24"/>
          <w:szCs w:val="24"/>
        </w:rPr>
      </w:pPr>
    </w:p>
    <w:p w14:paraId="6620DF65" w14:textId="77777777" w:rsidR="00146F72" w:rsidRDefault="00146F72" w:rsidP="00146F72">
      <w:pPr>
        <w:spacing w:line="360" w:lineRule="auto"/>
        <w:rPr>
          <w:sz w:val="24"/>
          <w:szCs w:val="24"/>
        </w:rPr>
      </w:pPr>
    </w:p>
    <w:p w14:paraId="74BDACB1" w14:textId="77777777" w:rsidR="00146F72" w:rsidRDefault="00146F72" w:rsidP="00146F72">
      <w:pPr>
        <w:spacing w:line="360" w:lineRule="auto"/>
        <w:rPr>
          <w:sz w:val="24"/>
          <w:szCs w:val="24"/>
        </w:rPr>
      </w:pPr>
    </w:p>
    <w:p w14:paraId="09047E3B" w14:textId="16271783" w:rsidR="00913002" w:rsidRPr="00146F72" w:rsidRDefault="00913002" w:rsidP="00146F72">
      <w:pPr>
        <w:spacing w:line="360" w:lineRule="auto"/>
        <w:rPr>
          <w:sz w:val="24"/>
          <w:szCs w:val="24"/>
        </w:rPr>
      </w:pPr>
      <w:r w:rsidRPr="00146F72">
        <w:rPr>
          <w:sz w:val="24"/>
          <w:szCs w:val="24"/>
        </w:rPr>
        <w:lastRenderedPageBreak/>
        <w:t xml:space="preserve">Sword, R. (2020) </w:t>
      </w:r>
      <w:r w:rsidRPr="00146F72">
        <w:rPr>
          <w:i/>
          <w:iCs/>
          <w:sz w:val="24"/>
          <w:szCs w:val="24"/>
        </w:rPr>
        <w:t xml:space="preserve">Effective Communication in the Classroom: Skills for Teachers. </w:t>
      </w:r>
      <w:r w:rsidRPr="00146F72">
        <w:rPr>
          <w:sz w:val="24"/>
          <w:szCs w:val="24"/>
        </w:rPr>
        <w:t>[Online]</w:t>
      </w:r>
    </w:p>
    <w:p w14:paraId="0C6B5928" w14:textId="77777777" w:rsidR="00913002" w:rsidRPr="00146F72" w:rsidRDefault="00913002" w:rsidP="00146F72">
      <w:pPr>
        <w:spacing w:line="360" w:lineRule="auto"/>
        <w:rPr>
          <w:sz w:val="24"/>
          <w:szCs w:val="24"/>
        </w:rPr>
      </w:pPr>
      <w:hyperlink r:id="rId45" w:history="1">
        <w:r w:rsidRPr="00146F72">
          <w:rPr>
            <w:color w:val="0000FF"/>
            <w:sz w:val="24"/>
            <w:szCs w:val="24"/>
            <w:u w:val="single"/>
          </w:rPr>
          <w:t>Communication in the Classroom | Skills for Teachers (highspeedtraining.co.uk)</w:t>
        </w:r>
      </w:hyperlink>
    </w:p>
    <w:p w14:paraId="0D47FE18"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1DEB98CA" w14:textId="77777777" w:rsidR="00913002" w:rsidRPr="00146F72" w:rsidRDefault="00913002" w:rsidP="00146F72">
      <w:pPr>
        <w:spacing w:line="360" w:lineRule="auto"/>
        <w:rPr>
          <w:sz w:val="24"/>
          <w:szCs w:val="24"/>
        </w:rPr>
      </w:pPr>
    </w:p>
    <w:p w14:paraId="72514E74" w14:textId="77777777" w:rsidR="00913002" w:rsidRPr="00146F72" w:rsidRDefault="00913002" w:rsidP="00146F72">
      <w:pPr>
        <w:spacing w:line="360" w:lineRule="auto"/>
        <w:rPr>
          <w:color w:val="222222"/>
          <w:sz w:val="24"/>
          <w:szCs w:val="24"/>
          <w:shd w:val="clear" w:color="auto" w:fill="FFFFFF"/>
        </w:rPr>
      </w:pPr>
      <w:r w:rsidRPr="00146F72">
        <w:rPr>
          <w:color w:val="222222"/>
          <w:sz w:val="24"/>
          <w:szCs w:val="24"/>
          <w:shd w:val="clear" w:color="auto" w:fill="FFFFFF"/>
        </w:rPr>
        <w:t>Sprenger, M. (2018) </w:t>
      </w:r>
      <w:r w:rsidRPr="00146F72">
        <w:rPr>
          <w:i/>
          <w:iCs/>
          <w:color w:val="222222"/>
          <w:sz w:val="24"/>
          <w:szCs w:val="24"/>
          <w:shd w:val="clear" w:color="auto" w:fill="FFFFFF"/>
        </w:rPr>
        <w:t>How to teach so students remember</w:t>
      </w:r>
      <w:r w:rsidRPr="00146F72">
        <w:rPr>
          <w:color w:val="222222"/>
          <w:sz w:val="24"/>
          <w:szCs w:val="24"/>
          <w:shd w:val="clear" w:color="auto" w:fill="FFFFFF"/>
        </w:rPr>
        <w:t>. 2</w:t>
      </w:r>
      <w:r w:rsidRPr="00146F72">
        <w:rPr>
          <w:color w:val="222222"/>
          <w:sz w:val="24"/>
          <w:szCs w:val="24"/>
          <w:shd w:val="clear" w:color="auto" w:fill="FFFFFF"/>
          <w:vertAlign w:val="superscript"/>
        </w:rPr>
        <w:t>nd</w:t>
      </w:r>
      <w:r w:rsidRPr="00146F72">
        <w:rPr>
          <w:color w:val="222222"/>
          <w:sz w:val="24"/>
          <w:szCs w:val="24"/>
          <w:shd w:val="clear" w:color="auto" w:fill="FFFFFF"/>
        </w:rPr>
        <w:t xml:space="preserve"> ed. ASCD: USA.</w:t>
      </w:r>
    </w:p>
    <w:p w14:paraId="343BA683" w14:textId="77777777" w:rsidR="00913002" w:rsidRPr="00146F72" w:rsidRDefault="00913002" w:rsidP="00146F72">
      <w:pPr>
        <w:spacing w:line="360" w:lineRule="auto"/>
        <w:rPr>
          <w:color w:val="222222"/>
          <w:sz w:val="24"/>
          <w:szCs w:val="24"/>
          <w:shd w:val="clear" w:color="auto" w:fill="FFFFFF"/>
        </w:rPr>
      </w:pPr>
    </w:p>
    <w:p w14:paraId="6F6FB87E" w14:textId="77777777" w:rsidR="00913002" w:rsidRPr="00146F72" w:rsidRDefault="00913002" w:rsidP="00146F72">
      <w:pPr>
        <w:spacing w:line="360" w:lineRule="auto"/>
        <w:rPr>
          <w:color w:val="222222"/>
          <w:sz w:val="24"/>
          <w:szCs w:val="24"/>
          <w:shd w:val="clear" w:color="auto" w:fill="FFFFFF"/>
        </w:rPr>
      </w:pPr>
      <w:r w:rsidRPr="00146F72">
        <w:rPr>
          <w:color w:val="222222"/>
          <w:sz w:val="24"/>
          <w:szCs w:val="24"/>
          <w:shd w:val="clear" w:color="auto" w:fill="FFFFFF"/>
        </w:rPr>
        <w:t xml:space="preserve">Thalmann, M, Souza, A, S and </w:t>
      </w:r>
      <w:proofErr w:type="spellStart"/>
      <w:r w:rsidRPr="00146F72">
        <w:rPr>
          <w:color w:val="222222"/>
          <w:sz w:val="24"/>
          <w:szCs w:val="24"/>
          <w:shd w:val="clear" w:color="auto" w:fill="FFFFFF"/>
        </w:rPr>
        <w:t>Oberauer</w:t>
      </w:r>
      <w:proofErr w:type="spellEnd"/>
      <w:r w:rsidRPr="00146F72">
        <w:rPr>
          <w:color w:val="222222"/>
          <w:sz w:val="24"/>
          <w:szCs w:val="24"/>
          <w:shd w:val="clear" w:color="auto" w:fill="FFFFFF"/>
        </w:rPr>
        <w:t xml:space="preserve">, K. (2019) How does </w:t>
      </w:r>
      <w:proofErr w:type="gramStart"/>
      <w:r w:rsidRPr="00146F72">
        <w:rPr>
          <w:color w:val="222222"/>
          <w:sz w:val="24"/>
          <w:szCs w:val="24"/>
          <w:shd w:val="clear" w:color="auto" w:fill="FFFFFF"/>
        </w:rPr>
        <w:t>chunking</w:t>
      </w:r>
      <w:proofErr w:type="gramEnd"/>
      <w:r w:rsidRPr="00146F72">
        <w:rPr>
          <w:color w:val="222222"/>
          <w:sz w:val="24"/>
          <w:szCs w:val="24"/>
          <w:shd w:val="clear" w:color="auto" w:fill="FFFFFF"/>
        </w:rPr>
        <w:t xml:space="preserve"> help working memory? </w:t>
      </w:r>
      <w:r w:rsidRPr="00146F72">
        <w:rPr>
          <w:i/>
          <w:iCs/>
          <w:color w:val="222222"/>
          <w:sz w:val="24"/>
          <w:szCs w:val="24"/>
          <w:shd w:val="clear" w:color="auto" w:fill="FFFFFF"/>
        </w:rPr>
        <w:t>Journal of Experimental Psychology: Learning, Memory, and Cognition</w:t>
      </w:r>
      <w:r w:rsidRPr="00146F72">
        <w:rPr>
          <w:color w:val="222222"/>
          <w:sz w:val="24"/>
          <w:szCs w:val="24"/>
          <w:shd w:val="clear" w:color="auto" w:fill="FFFFFF"/>
        </w:rPr>
        <w:t>, </w:t>
      </w:r>
      <w:r w:rsidRPr="00146F72">
        <w:rPr>
          <w:i/>
          <w:iCs/>
          <w:color w:val="222222"/>
          <w:sz w:val="24"/>
          <w:szCs w:val="24"/>
          <w:shd w:val="clear" w:color="auto" w:fill="FFFFFF"/>
        </w:rPr>
        <w:t>45</w:t>
      </w:r>
      <w:r w:rsidRPr="00146F72">
        <w:rPr>
          <w:color w:val="222222"/>
          <w:sz w:val="24"/>
          <w:szCs w:val="24"/>
          <w:shd w:val="clear" w:color="auto" w:fill="FFFFFF"/>
        </w:rPr>
        <w:t>(1), p.37.</w:t>
      </w:r>
    </w:p>
    <w:p w14:paraId="2C05AFDD" w14:textId="77777777" w:rsidR="00913002" w:rsidRPr="00146F72" w:rsidRDefault="00913002" w:rsidP="00146F72">
      <w:pPr>
        <w:spacing w:line="360" w:lineRule="auto"/>
        <w:rPr>
          <w:sz w:val="24"/>
          <w:szCs w:val="24"/>
        </w:rPr>
      </w:pPr>
      <w:hyperlink r:id="rId46" w:history="1">
        <w:r w:rsidRPr="00146F72">
          <w:rPr>
            <w:color w:val="0000FF"/>
            <w:sz w:val="24"/>
            <w:szCs w:val="24"/>
            <w:u w:val="single"/>
          </w:rPr>
          <w:t>Microsoft Word - Thalmann.et.al.Chunking.final.docx (uzh.ch)</w:t>
        </w:r>
      </w:hyperlink>
    </w:p>
    <w:p w14:paraId="71386EF3" w14:textId="77777777" w:rsidR="00913002" w:rsidRPr="00146F72" w:rsidRDefault="00913002" w:rsidP="00146F72">
      <w:pPr>
        <w:spacing w:line="360" w:lineRule="auto"/>
        <w:rPr>
          <w:sz w:val="24"/>
          <w:szCs w:val="24"/>
        </w:rPr>
      </w:pPr>
      <w:r w:rsidRPr="00146F72">
        <w:rPr>
          <w:sz w:val="24"/>
          <w:szCs w:val="24"/>
        </w:rPr>
        <w:t>(Accessed on: 22</w:t>
      </w:r>
      <w:r w:rsidRPr="00146F72">
        <w:rPr>
          <w:sz w:val="24"/>
          <w:szCs w:val="24"/>
          <w:vertAlign w:val="superscript"/>
        </w:rPr>
        <w:t>nd</w:t>
      </w:r>
      <w:r w:rsidRPr="00146F72">
        <w:rPr>
          <w:sz w:val="24"/>
          <w:szCs w:val="24"/>
        </w:rPr>
        <w:t xml:space="preserve"> December 2021).</w:t>
      </w:r>
    </w:p>
    <w:p w14:paraId="1D054CED" w14:textId="77777777" w:rsidR="00913002" w:rsidRPr="00146F72" w:rsidRDefault="00913002" w:rsidP="00146F72">
      <w:pPr>
        <w:spacing w:line="360" w:lineRule="auto"/>
        <w:rPr>
          <w:color w:val="222222"/>
          <w:sz w:val="24"/>
          <w:szCs w:val="24"/>
          <w:shd w:val="clear" w:color="auto" w:fill="FFFFFF"/>
        </w:rPr>
      </w:pPr>
    </w:p>
    <w:p w14:paraId="6F64E242" w14:textId="77777777" w:rsidR="00913002" w:rsidRPr="00146F72" w:rsidRDefault="00913002" w:rsidP="00146F72">
      <w:pPr>
        <w:spacing w:line="360" w:lineRule="auto"/>
        <w:rPr>
          <w:color w:val="222222"/>
          <w:sz w:val="24"/>
          <w:szCs w:val="24"/>
          <w:shd w:val="clear" w:color="auto" w:fill="FFFFFF"/>
        </w:rPr>
      </w:pPr>
      <w:r w:rsidRPr="00146F72">
        <w:rPr>
          <w:color w:val="222222"/>
          <w:sz w:val="24"/>
          <w:szCs w:val="24"/>
          <w:shd w:val="clear" w:color="auto" w:fill="FFFFFF"/>
        </w:rPr>
        <w:t>Tirri, K, Moran, S and Menon Mariano, J. (2016) Education for purposeful teaching around the world. </w:t>
      </w:r>
      <w:r w:rsidRPr="00146F72">
        <w:rPr>
          <w:i/>
          <w:iCs/>
          <w:color w:val="222222"/>
          <w:sz w:val="24"/>
          <w:szCs w:val="24"/>
          <w:shd w:val="clear" w:color="auto" w:fill="FFFFFF"/>
        </w:rPr>
        <w:t>Journal of Education for Teaching</w:t>
      </w:r>
      <w:r w:rsidRPr="00146F72">
        <w:rPr>
          <w:color w:val="222222"/>
          <w:sz w:val="24"/>
          <w:szCs w:val="24"/>
          <w:shd w:val="clear" w:color="auto" w:fill="FFFFFF"/>
        </w:rPr>
        <w:t>, </w:t>
      </w:r>
      <w:r w:rsidRPr="00146F72">
        <w:rPr>
          <w:i/>
          <w:iCs/>
          <w:color w:val="222222"/>
          <w:sz w:val="24"/>
          <w:szCs w:val="24"/>
          <w:shd w:val="clear" w:color="auto" w:fill="FFFFFF"/>
        </w:rPr>
        <w:t>42</w:t>
      </w:r>
      <w:r w:rsidRPr="00146F72">
        <w:rPr>
          <w:color w:val="222222"/>
          <w:sz w:val="24"/>
          <w:szCs w:val="24"/>
          <w:shd w:val="clear" w:color="auto" w:fill="FFFFFF"/>
        </w:rPr>
        <w:t>(5), pp.526-531.</w:t>
      </w:r>
    </w:p>
    <w:p w14:paraId="0C48E6BB" w14:textId="77777777" w:rsidR="00913002" w:rsidRPr="00146F72" w:rsidRDefault="00913002" w:rsidP="00146F72">
      <w:pPr>
        <w:spacing w:line="360" w:lineRule="auto"/>
        <w:rPr>
          <w:sz w:val="24"/>
          <w:szCs w:val="24"/>
        </w:rPr>
      </w:pPr>
      <w:hyperlink r:id="rId47" w:history="1">
        <w:r w:rsidRPr="00146F72">
          <w:rPr>
            <w:color w:val="0000FF"/>
            <w:sz w:val="24"/>
            <w:szCs w:val="24"/>
            <w:u w:val="single"/>
          </w:rPr>
          <w:t>Full article: Education for purposeful teaching around the world (tandfonline.com)</w:t>
        </w:r>
      </w:hyperlink>
    </w:p>
    <w:p w14:paraId="63C84503"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150C5CF5" w14:textId="77777777" w:rsidR="00913002" w:rsidRPr="00146F72" w:rsidRDefault="00913002" w:rsidP="00146F72">
      <w:pPr>
        <w:spacing w:line="360" w:lineRule="auto"/>
        <w:rPr>
          <w:sz w:val="24"/>
          <w:szCs w:val="24"/>
        </w:rPr>
      </w:pPr>
    </w:p>
    <w:p w14:paraId="1656E6D1" w14:textId="77777777" w:rsidR="00913002" w:rsidRPr="00146F72" w:rsidRDefault="00913002" w:rsidP="00146F72">
      <w:pPr>
        <w:spacing w:line="360" w:lineRule="auto"/>
        <w:rPr>
          <w:sz w:val="24"/>
          <w:szCs w:val="24"/>
        </w:rPr>
      </w:pPr>
      <w:r w:rsidRPr="00146F72">
        <w:rPr>
          <w:sz w:val="24"/>
          <w:szCs w:val="24"/>
        </w:rPr>
        <w:t xml:space="preserve">Welsh Government. (2021) </w:t>
      </w:r>
      <w:r w:rsidRPr="00146F72">
        <w:rPr>
          <w:i/>
          <w:iCs/>
          <w:sz w:val="24"/>
          <w:szCs w:val="24"/>
        </w:rPr>
        <w:t>Curriculum for Wales.</w:t>
      </w:r>
      <w:r w:rsidRPr="00146F72">
        <w:rPr>
          <w:sz w:val="24"/>
          <w:szCs w:val="24"/>
        </w:rPr>
        <w:t xml:space="preserve"> [Online]</w:t>
      </w:r>
    </w:p>
    <w:p w14:paraId="1EE1A22A" w14:textId="77777777" w:rsidR="00913002" w:rsidRPr="00146F72" w:rsidRDefault="00913002" w:rsidP="00146F72">
      <w:pPr>
        <w:spacing w:line="360" w:lineRule="auto"/>
        <w:rPr>
          <w:sz w:val="24"/>
          <w:szCs w:val="24"/>
        </w:rPr>
      </w:pPr>
      <w:hyperlink r:id="rId48" w:history="1">
        <w:r w:rsidRPr="00146F72">
          <w:rPr>
            <w:color w:val="0000FF"/>
            <w:sz w:val="24"/>
            <w:szCs w:val="24"/>
            <w:u w:val="single"/>
          </w:rPr>
          <w:t>Curriculum for Wales - Hwb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5116EE9D" w14:textId="77777777" w:rsidR="00913002" w:rsidRPr="00146F72" w:rsidRDefault="00913002" w:rsidP="00146F72">
      <w:pPr>
        <w:spacing w:line="360" w:lineRule="auto"/>
        <w:rPr>
          <w:sz w:val="24"/>
          <w:szCs w:val="24"/>
        </w:rPr>
      </w:pPr>
      <w:r w:rsidRPr="00146F72">
        <w:rPr>
          <w:sz w:val="24"/>
          <w:szCs w:val="24"/>
        </w:rPr>
        <w:t>(Accessed on: 20</w:t>
      </w:r>
      <w:r w:rsidRPr="00146F72">
        <w:rPr>
          <w:sz w:val="24"/>
          <w:szCs w:val="24"/>
          <w:vertAlign w:val="superscript"/>
        </w:rPr>
        <w:t>th</w:t>
      </w:r>
      <w:r w:rsidRPr="00146F72">
        <w:rPr>
          <w:sz w:val="24"/>
          <w:szCs w:val="24"/>
        </w:rPr>
        <w:t xml:space="preserve"> December 2021).</w:t>
      </w:r>
    </w:p>
    <w:p w14:paraId="77CCD034" w14:textId="77777777" w:rsidR="00913002" w:rsidRPr="00146F72" w:rsidRDefault="00913002" w:rsidP="00146F72">
      <w:pPr>
        <w:spacing w:line="360" w:lineRule="auto"/>
        <w:rPr>
          <w:sz w:val="24"/>
          <w:szCs w:val="24"/>
        </w:rPr>
      </w:pPr>
    </w:p>
    <w:p w14:paraId="455F659F" w14:textId="77777777" w:rsidR="00913002" w:rsidRPr="00146F72" w:rsidRDefault="00913002" w:rsidP="00146F72">
      <w:pPr>
        <w:spacing w:line="360" w:lineRule="auto"/>
        <w:rPr>
          <w:color w:val="222222"/>
          <w:sz w:val="24"/>
          <w:szCs w:val="24"/>
          <w:shd w:val="clear" w:color="auto" w:fill="FFFFFF"/>
        </w:rPr>
      </w:pPr>
      <w:r w:rsidRPr="00146F72">
        <w:rPr>
          <w:color w:val="222222"/>
          <w:sz w:val="24"/>
          <w:szCs w:val="24"/>
          <w:shd w:val="clear" w:color="auto" w:fill="FFFFFF"/>
        </w:rPr>
        <w:t>Wiliam, D. (2011) What is assessment for learning? </w:t>
      </w:r>
      <w:r w:rsidRPr="00146F72">
        <w:rPr>
          <w:i/>
          <w:iCs/>
          <w:color w:val="222222"/>
          <w:sz w:val="24"/>
          <w:szCs w:val="24"/>
          <w:shd w:val="clear" w:color="auto" w:fill="FFFFFF"/>
        </w:rPr>
        <w:t>Studies in educational evaluation</w:t>
      </w:r>
      <w:r w:rsidRPr="00146F72">
        <w:rPr>
          <w:color w:val="222222"/>
          <w:sz w:val="24"/>
          <w:szCs w:val="24"/>
          <w:shd w:val="clear" w:color="auto" w:fill="FFFFFF"/>
        </w:rPr>
        <w:t>, </w:t>
      </w:r>
      <w:r w:rsidRPr="00146F72">
        <w:rPr>
          <w:i/>
          <w:iCs/>
          <w:color w:val="222222"/>
          <w:sz w:val="24"/>
          <w:szCs w:val="24"/>
          <w:shd w:val="clear" w:color="auto" w:fill="FFFFFF"/>
        </w:rPr>
        <w:t>37</w:t>
      </w:r>
      <w:r w:rsidRPr="00146F72">
        <w:rPr>
          <w:color w:val="222222"/>
          <w:sz w:val="24"/>
          <w:szCs w:val="24"/>
          <w:shd w:val="clear" w:color="auto" w:fill="FFFFFF"/>
        </w:rPr>
        <w:t>(1), pp.3-14. [Online]</w:t>
      </w:r>
    </w:p>
    <w:p w14:paraId="77CA6FE8" w14:textId="77777777" w:rsidR="00913002" w:rsidRPr="00146F72" w:rsidRDefault="00913002" w:rsidP="00146F72">
      <w:pPr>
        <w:spacing w:line="360" w:lineRule="auto"/>
        <w:rPr>
          <w:sz w:val="24"/>
          <w:szCs w:val="24"/>
        </w:rPr>
      </w:pPr>
      <w:hyperlink r:id="rId49" w:history="1">
        <w:r w:rsidRPr="00146F72">
          <w:rPr>
            <w:color w:val="0000FF"/>
            <w:sz w:val="24"/>
            <w:szCs w:val="24"/>
            <w:u w:val="single"/>
          </w:rPr>
          <w:t>Formative Assessment in Mathematics (ucl.ac.uk)</w:t>
        </w:r>
      </w:hyperlink>
    </w:p>
    <w:p w14:paraId="2C340DBF" w14:textId="77777777" w:rsidR="00913002" w:rsidRPr="00146F72" w:rsidRDefault="00913002" w:rsidP="00146F72">
      <w:pPr>
        <w:spacing w:line="360" w:lineRule="auto"/>
        <w:rPr>
          <w:sz w:val="24"/>
          <w:szCs w:val="24"/>
        </w:rPr>
      </w:pPr>
      <w:r w:rsidRPr="00146F72">
        <w:rPr>
          <w:sz w:val="24"/>
          <w:szCs w:val="24"/>
        </w:rPr>
        <w:t>(Accessed on: 17</w:t>
      </w:r>
      <w:r w:rsidRPr="00146F72">
        <w:rPr>
          <w:sz w:val="24"/>
          <w:szCs w:val="24"/>
          <w:vertAlign w:val="superscript"/>
        </w:rPr>
        <w:t>th</w:t>
      </w:r>
      <w:r w:rsidRPr="00146F72">
        <w:rPr>
          <w:sz w:val="24"/>
          <w:szCs w:val="24"/>
        </w:rPr>
        <w:t xml:space="preserve"> December 2021).</w:t>
      </w:r>
    </w:p>
    <w:p w14:paraId="6400129B" w14:textId="77777777" w:rsidR="00913002" w:rsidRPr="00146F72" w:rsidRDefault="00913002" w:rsidP="00146F72">
      <w:pPr>
        <w:spacing w:line="360" w:lineRule="auto"/>
        <w:rPr>
          <w:sz w:val="24"/>
          <w:szCs w:val="24"/>
        </w:rPr>
      </w:pPr>
    </w:p>
    <w:p w14:paraId="71D6A351" w14:textId="046DB22D" w:rsidR="00913002" w:rsidRPr="00146F72" w:rsidRDefault="00913002" w:rsidP="00146F72">
      <w:pPr>
        <w:spacing w:line="360" w:lineRule="auto"/>
        <w:rPr>
          <w:sz w:val="24"/>
          <w:szCs w:val="24"/>
        </w:rPr>
      </w:pPr>
      <w:r w:rsidRPr="00146F72">
        <w:rPr>
          <w:sz w:val="24"/>
          <w:szCs w:val="24"/>
        </w:rPr>
        <w:t xml:space="preserve">Welsh Government. (2008) </w:t>
      </w:r>
      <w:r w:rsidRPr="00146F72">
        <w:rPr>
          <w:i/>
          <w:iCs/>
          <w:sz w:val="24"/>
          <w:szCs w:val="24"/>
        </w:rPr>
        <w:t>National Literacy and Numeracy Framework: Curriculum for Wales.</w:t>
      </w:r>
      <w:r w:rsidRPr="00146F72">
        <w:rPr>
          <w:sz w:val="24"/>
          <w:szCs w:val="24"/>
        </w:rPr>
        <w:t xml:space="preserve"> [Online]</w:t>
      </w:r>
    </w:p>
    <w:p w14:paraId="5244408D" w14:textId="77777777" w:rsidR="00913002" w:rsidRPr="00146F72" w:rsidRDefault="00913002" w:rsidP="00146F72">
      <w:pPr>
        <w:spacing w:line="360" w:lineRule="auto"/>
        <w:rPr>
          <w:sz w:val="24"/>
          <w:szCs w:val="24"/>
        </w:rPr>
      </w:pPr>
      <w:hyperlink r:id="rId50" w:history="1">
        <w:r w:rsidRPr="00146F72">
          <w:rPr>
            <w:color w:val="0000FF"/>
            <w:sz w:val="24"/>
            <w:szCs w:val="24"/>
            <w:u w:val="single"/>
          </w:rPr>
          <w:t>National Literacy and Numeracy Framework: Curriculum for Wales 2008 version - Hwb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1F6D513E" w14:textId="77777777" w:rsidR="00913002" w:rsidRPr="00146F72" w:rsidRDefault="00913002" w:rsidP="00146F72">
      <w:pPr>
        <w:spacing w:line="360" w:lineRule="auto"/>
        <w:rPr>
          <w:sz w:val="24"/>
          <w:szCs w:val="24"/>
        </w:rPr>
      </w:pPr>
      <w:r w:rsidRPr="00146F72">
        <w:rPr>
          <w:sz w:val="24"/>
          <w:szCs w:val="24"/>
        </w:rPr>
        <w:t>(Accessed on: 20</w:t>
      </w:r>
      <w:r w:rsidRPr="00146F72">
        <w:rPr>
          <w:sz w:val="24"/>
          <w:szCs w:val="24"/>
          <w:vertAlign w:val="superscript"/>
        </w:rPr>
        <w:t>th</w:t>
      </w:r>
      <w:r w:rsidRPr="00146F72">
        <w:rPr>
          <w:sz w:val="24"/>
          <w:szCs w:val="24"/>
        </w:rPr>
        <w:t xml:space="preserve"> December 2021).</w:t>
      </w:r>
    </w:p>
    <w:p w14:paraId="3FD28034" w14:textId="77777777" w:rsidR="00913002" w:rsidRPr="00146F72" w:rsidRDefault="00913002" w:rsidP="00146F72">
      <w:pPr>
        <w:spacing w:line="360" w:lineRule="auto"/>
        <w:rPr>
          <w:sz w:val="24"/>
          <w:szCs w:val="24"/>
        </w:rPr>
      </w:pPr>
    </w:p>
    <w:p w14:paraId="58C38D16" w14:textId="77777777" w:rsidR="00146F72" w:rsidRDefault="00146F72" w:rsidP="00146F72">
      <w:pPr>
        <w:spacing w:line="360" w:lineRule="auto"/>
        <w:rPr>
          <w:sz w:val="24"/>
          <w:szCs w:val="24"/>
        </w:rPr>
      </w:pPr>
    </w:p>
    <w:p w14:paraId="098D2C14" w14:textId="1406825B" w:rsidR="00913002" w:rsidRPr="00146F72" w:rsidRDefault="00913002" w:rsidP="00146F72">
      <w:pPr>
        <w:spacing w:line="360" w:lineRule="auto"/>
        <w:rPr>
          <w:sz w:val="24"/>
          <w:szCs w:val="24"/>
        </w:rPr>
      </w:pPr>
      <w:r w:rsidRPr="00146F72">
        <w:rPr>
          <w:sz w:val="24"/>
          <w:szCs w:val="24"/>
        </w:rPr>
        <w:lastRenderedPageBreak/>
        <w:t xml:space="preserve">Welsh Government. (2022) </w:t>
      </w:r>
      <w:r w:rsidRPr="00146F72">
        <w:rPr>
          <w:i/>
          <w:iCs/>
          <w:sz w:val="24"/>
          <w:szCs w:val="24"/>
        </w:rPr>
        <w:t>The School Year and Session Times</w:t>
      </w:r>
      <w:r w:rsidRPr="00146F72">
        <w:rPr>
          <w:sz w:val="24"/>
          <w:szCs w:val="24"/>
        </w:rPr>
        <w:t>. [Online]</w:t>
      </w:r>
    </w:p>
    <w:p w14:paraId="07E09EEF" w14:textId="77777777" w:rsidR="00913002" w:rsidRPr="00146F72" w:rsidRDefault="00913002" w:rsidP="00146F72">
      <w:pPr>
        <w:spacing w:line="360" w:lineRule="auto"/>
        <w:rPr>
          <w:sz w:val="24"/>
          <w:szCs w:val="24"/>
        </w:rPr>
      </w:pPr>
      <w:hyperlink r:id="rId51" w:history="1">
        <w:r w:rsidRPr="00146F72">
          <w:rPr>
            <w:color w:val="0000FF"/>
            <w:sz w:val="24"/>
            <w:szCs w:val="24"/>
            <w:u w:val="single"/>
          </w:rPr>
          <w:t>THE SCHOOL YEAR AND SESSION TIMES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4F3DFBFC"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17F8BF20" w14:textId="77777777" w:rsidR="00913002" w:rsidRPr="00146F72" w:rsidRDefault="00913002" w:rsidP="00146F72">
      <w:pPr>
        <w:spacing w:line="360" w:lineRule="auto"/>
        <w:rPr>
          <w:color w:val="222222"/>
          <w:sz w:val="24"/>
          <w:szCs w:val="24"/>
          <w:shd w:val="clear" w:color="auto" w:fill="FFFFFF"/>
        </w:rPr>
      </w:pPr>
    </w:p>
    <w:p w14:paraId="3CC8FA87" w14:textId="77777777" w:rsidR="00913002" w:rsidRPr="00146F72" w:rsidRDefault="00913002" w:rsidP="00146F72">
      <w:pPr>
        <w:spacing w:line="360" w:lineRule="auto"/>
        <w:rPr>
          <w:sz w:val="24"/>
          <w:szCs w:val="24"/>
        </w:rPr>
      </w:pPr>
      <w:r w:rsidRPr="00146F72">
        <w:rPr>
          <w:sz w:val="24"/>
          <w:szCs w:val="24"/>
          <w:shd w:val="clear" w:color="auto" w:fill="FFFFFF"/>
        </w:rPr>
        <w:t>Wyatt, M. (2011) Teachers researching their own practice. </w:t>
      </w:r>
      <w:r w:rsidRPr="00146F72">
        <w:rPr>
          <w:i/>
          <w:iCs/>
          <w:sz w:val="24"/>
          <w:szCs w:val="24"/>
          <w:shd w:val="clear" w:color="auto" w:fill="FFFFFF"/>
        </w:rPr>
        <w:t>ELT journal</w:t>
      </w:r>
      <w:r w:rsidRPr="00146F72">
        <w:rPr>
          <w:sz w:val="24"/>
          <w:szCs w:val="24"/>
          <w:shd w:val="clear" w:color="auto" w:fill="FFFFFF"/>
        </w:rPr>
        <w:t>, </w:t>
      </w:r>
      <w:r w:rsidRPr="00146F72">
        <w:rPr>
          <w:i/>
          <w:iCs/>
          <w:sz w:val="24"/>
          <w:szCs w:val="24"/>
          <w:shd w:val="clear" w:color="auto" w:fill="FFFFFF"/>
        </w:rPr>
        <w:t>65</w:t>
      </w:r>
      <w:r w:rsidRPr="00146F72">
        <w:rPr>
          <w:sz w:val="24"/>
          <w:szCs w:val="24"/>
          <w:shd w:val="clear" w:color="auto" w:fill="FFFFFF"/>
        </w:rPr>
        <w:t>(4), pp.417-425. [Online]</w:t>
      </w:r>
    </w:p>
    <w:p w14:paraId="053FE6F6" w14:textId="77777777" w:rsidR="00913002" w:rsidRPr="00146F72" w:rsidRDefault="00913002" w:rsidP="00146F72">
      <w:pPr>
        <w:spacing w:line="360" w:lineRule="auto"/>
        <w:rPr>
          <w:sz w:val="24"/>
          <w:szCs w:val="24"/>
        </w:rPr>
      </w:pPr>
      <w:hyperlink r:id="rId52" w:history="1">
        <w:r w:rsidRPr="00146F72">
          <w:rPr>
            <w:color w:val="0000FF"/>
            <w:sz w:val="24"/>
            <w:szCs w:val="24"/>
            <w:u w:val="single"/>
          </w:rPr>
          <w:t>Researching their own practice (port.ac.uk)</w:t>
        </w:r>
      </w:hyperlink>
    </w:p>
    <w:p w14:paraId="7F8C1DA4" w14:textId="77777777" w:rsidR="00913002" w:rsidRPr="00146F72" w:rsidRDefault="00913002" w:rsidP="00146F72">
      <w:pPr>
        <w:spacing w:line="360" w:lineRule="auto"/>
        <w:rPr>
          <w:sz w:val="24"/>
          <w:szCs w:val="24"/>
        </w:rPr>
      </w:pPr>
      <w:r w:rsidRPr="00146F72">
        <w:rPr>
          <w:sz w:val="24"/>
          <w:szCs w:val="24"/>
        </w:rPr>
        <w:t>(Accessed on: 20</w:t>
      </w:r>
      <w:r w:rsidRPr="00146F72">
        <w:rPr>
          <w:sz w:val="24"/>
          <w:szCs w:val="24"/>
          <w:vertAlign w:val="superscript"/>
        </w:rPr>
        <w:t>th</w:t>
      </w:r>
      <w:r w:rsidRPr="00146F72">
        <w:rPr>
          <w:sz w:val="24"/>
          <w:szCs w:val="24"/>
        </w:rPr>
        <w:t xml:space="preserve"> December 2021).</w:t>
      </w:r>
    </w:p>
    <w:p w14:paraId="3D5A1836" w14:textId="77777777" w:rsidR="00913002" w:rsidRPr="00146F72" w:rsidRDefault="00913002" w:rsidP="00146F72">
      <w:pPr>
        <w:spacing w:line="360" w:lineRule="auto"/>
        <w:rPr>
          <w:sz w:val="24"/>
          <w:szCs w:val="24"/>
        </w:rPr>
      </w:pPr>
    </w:p>
    <w:p w14:paraId="445F9E5E" w14:textId="77777777" w:rsidR="00913002" w:rsidRPr="00146F72" w:rsidRDefault="00913002" w:rsidP="00146F72">
      <w:pPr>
        <w:spacing w:line="360" w:lineRule="auto"/>
        <w:rPr>
          <w:sz w:val="24"/>
          <w:szCs w:val="24"/>
        </w:rPr>
      </w:pPr>
      <w:r w:rsidRPr="00146F72">
        <w:rPr>
          <w:sz w:val="24"/>
          <w:szCs w:val="24"/>
        </w:rPr>
        <w:t xml:space="preserve">Welsh Government. (2021) </w:t>
      </w:r>
      <w:r w:rsidRPr="00146F72">
        <w:rPr>
          <w:i/>
          <w:iCs/>
          <w:sz w:val="24"/>
          <w:szCs w:val="24"/>
        </w:rPr>
        <w:t>Changes to the School Day to be Trailed in Wales</w:t>
      </w:r>
      <w:r w:rsidRPr="00146F72">
        <w:rPr>
          <w:sz w:val="24"/>
          <w:szCs w:val="24"/>
        </w:rPr>
        <w:t>. [Online]</w:t>
      </w:r>
    </w:p>
    <w:p w14:paraId="234B5251" w14:textId="77777777" w:rsidR="00913002" w:rsidRPr="00146F72" w:rsidRDefault="00913002" w:rsidP="00146F72">
      <w:pPr>
        <w:spacing w:line="360" w:lineRule="auto"/>
        <w:rPr>
          <w:sz w:val="24"/>
          <w:szCs w:val="24"/>
        </w:rPr>
      </w:pPr>
      <w:hyperlink r:id="rId53" w:history="1">
        <w:r w:rsidRPr="00146F72">
          <w:rPr>
            <w:color w:val="0000FF"/>
            <w:sz w:val="24"/>
            <w:szCs w:val="24"/>
            <w:u w:val="single"/>
          </w:rPr>
          <w:t>Changes to school day to be trialled in Wales | GOV.WALES</w:t>
        </w:r>
      </w:hyperlink>
    </w:p>
    <w:p w14:paraId="1BA1C2EC"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27BF94E1" w14:textId="77777777" w:rsidR="00913002" w:rsidRPr="00146F72" w:rsidRDefault="00913002" w:rsidP="00146F72">
      <w:pPr>
        <w:spacing w:line="360" w:lineRule="auto"/>
        <w:rPr>
          <w:sz w:val="24"/>
          <w:szCs w:val="24"/>
        </w:rPr>
      </w:pPr>
    </w:p>
    <w:p w14:paraId="7BBF379A" w14:textId="77777777" w:rsidR="00913002" w:rsidRPr="00146F72" w:rsidRDefault="00913002" w:rsidP="00146F72">
      <w:pPr>
        <w:spacing w:line="360" w:lineRule="auto"/>
        <w:rPr>
          <w:sz w:val="24"/>
          <w:szCs w:val="24"/>
        </w:rPr>
      </w:pPr>
      <w:r w:rsidRPr="00146F72">
        <w:rPr>
          <w:sz w:val="24"/>
          <w:szCs w:val="24"/>
        </w:rPr>
        <w:t xml:space="preserve">Welsh Government. (2008) </w:t>
      </w:r>
      <w:r w:rsidRPr="00146F72">
        <w:rPr>
          <w:i/>
          <w:iCs/>
          <w:sz w:val="24"/>
          <w:szCs w:val="24"/>
        </w:rPr>
        <w:t>Curriculum for Wales</w:t>
      </w:r>
      <w:r w:rsidRPr="00146F72">
        <w:rPr>
          <w:sz w:val="24"/>
          <w:szCs w:val="24"/>
        </w:rPr>
        <w:t>. [Online]</w:t>
      </w:r>
    </w:p>
    <w:p w14:paraId="71C5142A" w14:textId="77777777" w:rsidR="00913002" w:rsidRPr="00146F72" w:rsidRDefault="00913002" w:rsidP="00146F72">
      <w:pPr>
        <w:spacing w:line="360" w:lineRule="auto"/>
        <w:rPr>
          <w:sz w:val="24"/>
          <w:szCs w:val="24"/>
        </w:rPr>
      </w:pPr>
      <w:hyperlink r:id="rId54" w:history="1">
        <w:r w:rsidRPr="00146F72">
          <w:rPr>
            <w:color w:val="0000FF"/>
            <w:sz w:val="24"/>
            <w:szCs w:val="24"/>
            <w:u w:val="single"/>
          </w:rPr>
          <w:t>Curriculum for Wales 2008 - Hwb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30A38DF6"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0D89F634" w14:textId="77777777" w:rsidR="00913002" w:rsidRPr="00146F72" w:rsidRDefault="00913002" w:rsidP="00146F72">
      <w:pPr>
        <w:spacing w:line="360" w:lineRule="auto"/>
        <w:rPr>
          <w:sz w:val="24"/>
          <w:szCs w:val="24"/>
        </w:rPr>
      </w:pPr>
    </w:p>
    <w:p w14:paraId="00B6E895" w14:textId="77777777" w:rsidR="00913002" w:rsidRPr="00146F72" w:rsidRDefault="00913002" w:rsidP="00146F72">
      <w:pPr>
        <w:spacing w:line="360" w:lineRule="auto"/>
        <w:rPr>
          <w:sz w:val="24"/>
          <w:szCs w:val="24"/>
        </w:rPr>
      </w:pPr>
      <w:r w:rsidRPr="00146F72">
        <w:rPr>
          <w:sz w:val="24"/>
          <w:szCs w:val="24"/>
        </w:rPr>
        <w:t xml:space="preserve">Welsh Government. (2016) </w:t>
      </w:r>
      <w:r w:rsidRPr="00146F72">
        <w:rPr>
          <w:i/>
          <w:iCs/>
          <w:sz w:val="24"/>
          <w:szCs w:val="24"/>
        </w:rPr>
        <w:t xml:space="preserve">Inclusion and Pupil Support. </w:t>
      </w:r>
      <w:r w:rsidRPr="00146F72">
        <w:rPr>
          <w:sz w:val="24"/>
          <w:szCs w:val="24"/>
        </w:rPr>
        <w:t>[Online]</w:t>
      </w:r>
    </w:p>
    <w:p w14:paraId="04055EBF" w14:textId="77777777" w:rsidR="00913002" w:rsidRPr="00146F72" w:rsidRDefault="00913002" w:rsidP="00146F72">
      <w:pPr>
        <w:spacing w:line="360" w:lineRule="auto"/>
        <w:rPr>
          <w:sz w:val="24"/>
          <w:szCs w:val="24"/>
        </w:rPr>
      </w:pPr>
      <w:hyperlink r:id="rId55" w:history="1">
        <w:r w:rsidRPr="00146F72">
          <w:rPr>
            <w:color w:val="0000FF"/>
            <w:sz w:val="24"/>
            <w:szCs w:val="24"/>
            <w:u w:val="single"/>
          </w:rPr>
          <w:t>guidance-inclusion-and-pupil-support_0.pdf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5D1064DB" w14:textId="77777777" w:rsidR="00913002" w:rsidRPr="00146F72" w:rsidRDefault="00913002" w:rsidP="00146F72">
      <w:pPr>
        <w:spacing w:line="360" w:lineRule="auto"/>
        <w:rPr>
          <w:sz w:val="24"/>
          <w:szCs w:val="24"/>
        </w:rPr>
      </w:pPr>
      <w:r w:rsidRPr="00146F72">
        <w:rPr>
          <w:sz w:val="24"/>
          <w:szCs w:val="24"/>
        </w:rPr>
        <w:t>(Accessed on: 2</w:t>
      </w:r>
      <w:r w:rsidRPr="00146F72">
        <w:rPr>
          <w:sz w:val="24"/>
          <w:szCs w:val="24"/>
          <w:vertAlign w:val="superscript"/>
        </w:rPr>
        <w:t>nd</w:t>
      </w:r>
      <w:r w:rsidRPr="00146F72">
        <w:rPr>
          <w:sz w:val="24"/>
          <w:szCs w:val="24"/>
        </w:rPr>
        <w:t xml:space="preserve"> January 2022).</w:t>
      </w:r>
    </w:p>
    <w:p w14:paraId="58FA15FC" w14:textId="77777777" w:rsidR="00913002" w:rsidRPr="00146F72" w:rsidRDefault="00913002" w:rsidP="00146F72">
      <w:pPr>
        <w:spacing w:line="360" w:lineRule="auto"/>
        <w:rPr>
          <w:sz w:val="24"/>
          <w:szCs w:val="24"/>
        </w:rPr>
      </w:pPr>
    </w:p>
    <w:p w14:paraId="0D2A38C5" w14:textId="77777777" w:rsidR="00913002" w:rsidRPr="00146F72" w:rsidRDefault="00913002" w:rsidP="00146F72">
      <w:pPr>
        <w:spacing w:line="360" w:lineRule="auto"/>
        <w:rPr>
          <w:sz w:val="24"/>
          <w:szCs w:val="24"/>
        </w:rPr>
      </w:pPr>
      <w:r w:rsidRPr="00146F72">
        <w:rPr>
          <w:sz w:val="24"/>
          <w:szCs w:val="24"/>
        </w:rPr>
        <w:t xml:space="preserve">Welsh Government. (2022) </w:t>
      </w:r>
      <w:r w:rsidRPr="00146F72">
        <w:rPr>
          <w:i/>
          <w:iCs/>
          <w:sz w:val="24"/>
          <w:szCs w:val="24"/>
        </w:rPr>
        <w:t>Curriculum for Wales.</w:t>
      </w:r>
      <w:r w:rsidRPr="00146F72">
        <w:rPr>
          <w:sz w:val="24"/>
          <w:szCs w:val="24"/>
        </w:rPr>
        <w:t xml:space="preserve"> [Online]</w:t>
      </w:r>
    </w:p>
    <w:p w14:paraId="27D09757" w14:textId="77777777" w:rsidR="00913002" w:rsidRPr="00146F72" w:rsidRDefault="00913002" w:rsidP="00146F72">
      <w:pPr>
        <w:spacing w:line="360" w:lineRule="auto"/>
        <w:rPr>
          <w:sz w:val="24"/>
          <w:szCs w:val="24"/>
        </w:rPr>
      </w:pPr>
      <w:hyperlink r:id="rId56" w:history="1">
        <w:r w:rsidRPr="00146F72">
          <w:rPr>
            <w:color w:val="0000FF"/>
            <w:sz w:val="24"/>
            <w:szCs w:val="24"/>
            <w:u w:val="single"/>
          </w:rPr>
          <w:t>Curriculum for Wales - Hwb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084A99CF" w14:textId="77777777" w:rsidR="00913002" w:rsidRPr="00146F72" w:rsidRDefault="00913002" w:rsidP="00146F72">
      <w:pPr>
        <w:spacing w:line="360" w:lineRule="auto"/>
        <w:rPr>
          <w:sz w:val="24"/>
          <w:szCs w:val="24"/>
        </w:rPr>
      </w:pPr>
      <w:r w:rsidRPr="00146F72">
        <w:rPr>
          <w:sz w:val="24"/>
          <w:szCs w:val="24"/>
        </w:rPr>
        <w:t>(Accessed on: 21</w:t>
      </w:r>
      <w:r w:rsidRPr="00146F72">
        <w:rPr>
          <w:sz w:val="24"/>
          <w:szCs w:val="24"/>
          <w:vertAlign w:val="superscript"/>
        </w:rPr>
        <w:t>st</w:t>
      </w:r>
      <w:r w:rsidRPr="00146F72">
        <w:rPr>
          <w:sz w:val="24"/>
          <w:szCs w:val="24"/>
        </w:rPr>
        <w:t xml:space="preserve"> December 2021).</w:t>
      </w:r>
    </w:p>
    <w:p w14:paraId="30FB4C54" w14:textId="77777777" w:rsidR="00913002" w:rsidRPr="00146F72" w:rsidRDefault="00913002" w:rsidP="00146F72">
      <w:pPr>
        <w:spacing w:line="360" w:lineRule="auto"/>
        <w:rPr>
          <w:sz w:val="24"/>
          <w:szCs w:val="24"/>
        </w:rPr>
      </w:pPr>
    </w:p>
    <w:p w14:paraId="679CD0AC" w14:textId="77777777" w:rsidR="00913002" w:rsidRPr="00146F72" w:rsidRDefault="00913002" w:rsidP="00146F72">
      <w:pPr>
        <w:spacing w:line="360" w:lineRule="auto"/>
        <w:rPr>
          <w:sz w:val="24"/>
          <w:szCs w:val="24"/>
        </w:rPr>
      </w:pPr>
      <w:r w:rsidRPr="00146F72">
        <w:rPr>
          <w:sz w:val="24"/>
          <w:szCs w:val="24"/>
        </w:rPr>
        <w:t xml:space="preserve">Welsh Government (2020) </w:t>
      </w:r>
      <w:r w:rsidRPr="00146F72">
        <w:rPr>
          <w:i/>
          <w:iCs/>
          <w:sz w:val="24"/>
          <w:szCs w:val="24"/>
        </w:rPr>
        <w:t>Hwb: Cross-curricular Skills Framework</w:t>
      </w:r>
      <w:r w:rsidRPr="00146F72">
        <w:rPr>
          <w:sz w:val="24"/>
          <w:szCs w:val="24"/>
        </w:rPr>
        <w:t>. [Online]</w:t>
      </w:r>
    </w:p>
    <w:p w14:paraId="05FE4455" w14:textId="77777777" w:rsidR="00913002" w:rsidRPr="00146F72" w:rsidRDefault="00913002" w:rsidP="00146F72">
      <w:pPr>
        <w:spacing w:line="360" w:lineRule="auto"/>
        <w:rPr>
          <w:sz w:val="24"/>
          <w:szCs w:val="24"/>
        </w:rPr>
      </w:pPr>
      <w:hyperlink r:id="rId57" w:history="1">
        <w:r w:rsidRPr="00146F72">
          <w:rPr>
            <w:color w:val="0000FF"/>
            <w:sz w:val="24"/>
            <w:szCs w:val="24"/>
            <w:u w:val="single"/>
          </w:rPr>
          <w:t>Cross-curricular skills frameworks - Hwb (</w:t>
        </w:r>
        <w:proofErr w:type="spellStart"/>
        <w:proofErr w:type="gramStart"/>
        <w:r w:rsidRPr="00146F72">
          <w:rPr>
            <w:color w:val="0000FF"/>
            <w:sz w:val="24"/>
            <w:szCs w:val="24"/>
            <w:u w:val="single"/>
          </w:rPr>
          <w:t>gov.wales</w:t>
        </w:r>
        <w:proofErr w:type="spellEnd"/>
        <w:proofErr w:type="gramEnd"/>
        <w:r w:rsidRPr="00146F72">
          <w:rPr>
            <w:color w:val="0000FF"/>
            <w:sz w:val="24"/>
            <w:szCs w:val="24"/>
            <w:u w:val="single"/>
          </w:rPr>
          <w:t>)</w:t>
        </w:r>
      </w:hyperlink>
    </w:p>
    <w:p w14:paraId="06902F4C" w14:textId="77777777" w:rsidR="00913002" w:rsidRPr="00146F72" w:rsidRDefault="00913002" w:rsidP="00146F72">
      <w:pPr>
        <w:spacing w:line="360" w:lineRule="auto"/>
        <w:rPr>
          <w:sz w:val="24"/>
          <w:szCs w:val="24"/>
          <w:u w:val="single"/>
        </w:rPr>
      </w:pPr>
      <w:r w:rsidRPr="00146F72">
        <w:rPr>
          <w:sz w:val="24"/>
          <w:szCs w:val="24"/>
        </w:rPr>
        <w:t>(Accessed on: 20</w:t>
      </w:r>
      <w:r w:rsidRPr="00146F72">
        <w:rPr>
          <w:sz w:val="24"/>
          <w:szCs w:val="24"/>
          <w:vertAlign w:val="superscript"/>
        </w:rPr>
        <w:t>th</w:t>
      </w:r>
      <w:r w:rsidRPr="00146F72">
        <w:rPr>
          <w:sz w:val="24"/>
          <w:szCs w:val="24"/>
        </w:rPr>
        <w:t xml:space="preserve"> December 2021).</w:t>
      </w:r>
    </w:p>
    <w:p w14:paraId="0FC9DB9D" w14:textId="77777777" w:rsidR="00BA120D" w:rsidRPr="00146F72" w:rsidRDefault="00BA120D" w:rsidP="00146F72">
      <w:pPr>
        <w:spacing w:line="360" w:lineRule="auto"/>
        <w:rPr>
          <w:sz w:val="24"/>
          <w:szCs w:val="24"/>
          <w:u w:val="single"/>
        </w:rPr>
      </w:pPr>
    </w:p>
    <w:sectPr w:rsidR="00BA120D" w:rsidRPr="00146F72">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0E99F" w14:textId="77777777" w:rsidR="0094682E" w:rsidRDefault="0094682E" w:rsidP="00426224">
      <w:r>
        <w:separator/>
      </w:r>
    </w:p>
  </w:endnote>
  <w:endnote w:type="continuationSeparator" w:id="0">
    <w:p w14:paraId="2AE53ECA" w14:textId="77777777" w:rsidR="0094682E" w:rsidRDefault="0094682E" w:rsidP="00426224">
      <w:r>
        <w:continuationSeparator/>
      </w:r>
    </w:p>
  </w:endnote>
  <w:endnote w:type="continuationNotice" w:id="1">
    <w:p w14:paraId="1067980D" w14:textId="77777777" w:rsidR="00113325" w:rsidRDefault="001133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894015"/>
      <w:docPartObj>
        <w:docPartGallery w:val="Page Numbers (Bottom of Page)"/>
        <w:docPartUnique/>
      </w:docPartObj>
    </w:sdtPr>
    <w:sdtEndPr>
      <w:rPr>
        <w:noProof/>
      </w:rPr>
    </w:sdtEndPr>
    <w:sdtContent>
      <w:p w14:paraId="04471BD5" w14:textId="1735F7C8" w:rsidR="00426224" w:rsidRDefault="00426224">
        <w:pPr>
          <w:pStyle w:val="Footer"/>
        </w:pPr>
        <w:r>
          <w:fldChar w:fldCharType="begin"/>
        </w:r>
        <w:r>
          <w:instrText xml:space="preserve"> PAGE   \* MERGEFORMAT </w:instrText>
        </w:r>
        <w:r>
          <w:fldChar w:fldCharType="separate"/>
        </w:r>
        <w:r>
          <w:rPr>
            <w:noProof/>
          </w:rPr>
          <w:t>2</w:t>
        </w:r>
        <w:r>
          <w:rPr>
            <w:noProof/>
          </w:rPr>
          <w:fldChar w:fldCharType="end"/>
        </w:r>
      </w:p>
    </w:sdtContent>
  </w:sdt>
  <w:p w14:paraId="2A543540" w14:textId="77777777" w:rsidR="00426224" w:rsidRDefault="00426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E71BC" w14:textId="77777777" w:rsidR="0094682E" w:rsidRDefault="0094682E" w:rsidP="00426224">
      <w:r>
        <w:separator/>
      </w:r>
    </w:p>
  </w:footnote>
  <w:footnote w:type="continuationSeparator" w:id="0">
    <w:p w14:paraId="6C06FD98" w14:textId="77777777" w:rsidR="0094682E" w:rsidRDefault="0094682E" w:rsidP="00426224">
      <w:r>
        <w:continuationSeparator/>
      </w:r>
    </w:p>
  </w:footnote>
  <w:footnote w:type="continuationNotice" w:id="1">
    <w:p w14:paraId="1DA72A78" w14:textId="77777777" w:rsidR="00113325" w:rsidRDefault="001133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D6BA4" w14:textId="38EFAF6D" w:rsidR="00426224" w:rsidRDefault="00426224">
    <w:pPr>
      <w:pStyle w:val="Header"/>
    </w:pPr>
    <w:r>
      <w:t>P149425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509"/>
    <w:rsid w:val="00002112"/>
    <w:rsid w:val="000032C2"/>
    <w:rsid w:val="000044EB"/>
    <w:rsid w:val="00004E9B"/>
    <w:rsid w:val="00005F22"/>
    <w:rsid w:val="00007687"/>
    <w:rsid w:val="00015A83"/>
    <w:rsid w:val="00017C21"/>
    <w:rsid w:val="00022116"/>
    <w:rsid w:val="0004408F"/>
    <w:rsid w:val="00044BAF"/>
    <w:rsid w:val="000476A0"/>
    <w:rsid w:val="0005010D"/>
    <w:rsid w:val="00052E18"/>
    <w:rsid w:val="000607A0"/>
    <w:rsid w:val="000719BE"/>
    <w:rsid w:val="000747EC"/>
    <w:rsid w:val="00081156"/>
    <w:rsid w:val="000813FC"/>
    <w:rsid w:val="0008624A"/>
    <w:rsid w:val="00094EF1"/>
    <w:rsid w:val="00095511"/>
    <w:rsid w:val="000A18E4"/>
    <w:rsid w:val="000A30C4"/>
    <w:rsid w:val="000A7FEC"/>
    <w:rsid w:val="000B0C4C"/>
    <w:rsid w:val="000B10A8"/>
    <w:rsid w:val="000B27D3"/>
    <w:rsid w:val="000C11F3"/>
    <w:rsid w:val="000C6021"/>
    <w:rsid w:val="000C751B"/>
    <w:rsid w:val="000C7E2E"/>
    <w:rsid w:val="000D161F"/>
    <w:rsid w:val="000D2CAE"/>
    <w:rsid w:val="000D577D"/>
    <w:rsid w:val="000D660A"/>
    <w:rsid w:val="000D66E4"/>
    <w:rsid w:val="000D6A1F"/>
    <w:rsid w:val="000E00E8"/>
    <w:rsid w:val="000E0D1E"/>
    <w:rsid w:val="000F5178"/>
    <w:rsid w:val="000F5BDC"/>
    <w:rsid w:val="00101908"/>
    <w:rsid w:val="00112224"/>
    <w:rsid w:val="00112EBE"/>
    <w:rsid w:val="00113325"/>
    <w:rsid w:val="001205C0"/>
    <w:rsid w:val="00121AA0"/>
    <w:rsid w:val="00123A8F"/>
    <w:rsid w:val="001241FD"/>
    <w:rsid w:val="00125992"/>
    <w:rsid w:val="00125BB6"/>
    <w:rsid w:val="0012620B"/>
    <w:rsid w:val="0013180C"/>
    <w:rsid w:val="001325EB"/>
    <w:rsid w:val="001332B7"/>
    <w:rsid w:val="00133D02"/>
    <w:rsid w:val="00136DBA"/>
    <w:rsid w:val="001428FC"/>
    <w:rsid w:val="00142E59"/>
    <w:rsid w:val="00142F8B"/>
    <w:rsid w:val="00146F72"/>
    <w:rsid w:val="00150289"/>
    <w:rsid w:val="00152681"/>
    <w:rsid w:val="00153584"/>
    <w:rsid w:val="00153B34"/>
    <w:rsid w:val="00156044"/>
    <w:rsid w:val="001705AE"/>
    <w:rsid w:val="00180959"/>
    <w:rsid w:val="0018104B"/>
    <w:rsid w:val="00183A37"/>
    <w:rsid w:val="001856DB"/>
    <w:rsid w:val="00187F6A"/>
    <w:rsid w:val="0019132E"/>
    <w:rsid w:val="00191BC5"/>
    <w:rsid w:val="00195197"/>
    <w:rsid w:val="001A14AD"/>
    <w:rsid w:val="001A4DF4"/>
    <w:rsid w:val="001B0B98"/>
    <w:rsid w:val="001B6C06"/>
    <w:rsid w:val="001C06C1"/>
    <w:rsid w:val="001C0F32"/>
    <w:rsid w:val="001C279B"/>
    <w:rsid w:val="001C65B4"/>
    <w:rsid w:val="001C7DBC"/>
    <w:rsid w:val="001D24AB"/>
    <w:rsid w:val="001D4168"/>
    <w:rsid w:val="001D7507"/>
    <w:rsid w:val="001D7AD2"/>
    <w:rsid w:val="001E119B"/>
    <w:rsid w:val="001E1448"/>
    <w:rsid w:val="001E20CB"/>
    <w:rsid w:val="001E7823"/>
    <w:rsid w:val="001F0BD9"/>
    <w:rsid w:val="001F325E"/>
    <w:rsid w:val="001F4493"/>
    <w:rsid w:val="001F79F2"/>
    <w:rsid w:val="0020540E"/>
    <w:rsid w:val="00207948"/>
    <w:rsid w:val="0021016A"/>
    <w:rsid w:val="00213D64"/>
    <w:rsid w:val="002213BD"/>
    <w:rsid w:val="00222EF3"/>
    <w:rsid w:val="00231F96"/>
    <w:rsid w:val="0023339A"/>
    <w:rsid w:val="00235FFD"/>
    <w:rsid w:val="002363DA"/>
    <w:rsid w:val="00236D75"/>
    <w:rsid w:val="00241B63"/>
    <w:rsid w:val="00245469"/>
    <w:rsid w:val="0025018E"/>
    <w:rsid w:val="00252532"/>
    <w:rsid w:val="002534EA"/>
    <w:rsid w:val="00256760"/>
    <w:rsid w:val="00256FDE"/>
    <w:rsid w:val="00257C83"/>
    <w:rsid w:val="0026501E"/>
    <w:rsid w:val="002652F4"/>
    <w:rsid w:val="00267096"/>
    <w:rsid w:val="0026769B"/>
    <w:rsid w:val="00267C50"/>
    <w:rsid w:val="00275ACE"/>
    <w:rsid w:val="00282323"/>
    <w:rsid w:val="00284280"/>
    <w:rsid w:val="00287E70"/>
    <w:rsid w:val="002912AF"/>
    <w:rsid w:val="002A1F3B"/>
    <w:rsid w:val="002A49F9"/>
    <w:rsid w:val="002B132B"/>
    <w:rsid w:val="002C2081"/>
    <w:rsid w:val="002C3942"/>
    <w:rsid w:val="002C4EB7"/>
    <w:rsid w:val="002C5E0B"/>
    <w:rsid w:val="002C6CC0"/>
    <w:rsid w:val="002E112B"/>
    <w:rsid w:val="002E1EBA"/>
    <w:rsid w:val="002E4C8D"/>
    <w:rsid w:val="002F7F48"/>
    <w:rsid w:val="003047F0"/>
    <w:rsid w:val="003154E6"/>
    <w:rsid w:val="0031615E"/>
    <w:rsid w:val="003255B1"/>
    <w:rsid w:val="00325743"/>
    <w:rsid w:val="00325BA4"/>
    <w:rsid w:val="00333777"/>
    <w:rsid w:val="00333FB7"/>
    <w:rsid w:val="00337491"/>
    <w:rsid w:val="00340377"/>
    <w:rsid w:val="00346224"/>
    <w:rsid w:val="003479C8"/>
    <w:rsid w:val="0036360F"/>
    <w:rsid w:val="00363CAE"/>
    <w:rsid w:val="00366F14"/>
    <w:rsid w:val="003677B7"/>
    <w:rsid w:val="00370B3A"/>
    <w:rsid w:val="00373FB5"/>
    <w:rsid w:val="00383890"/>
    <w:rsid w:val="003855BA"/>
    <w:rsid w:val="003913C1"/>
    <w:rsid w:val="003922FA"/>
    <w:rsid w:val="00397242"/>
    <w:rsid w:val="003A1151"/>
    <w:rsid w:val="003A2716"/>
    <w:rsid w:val="003A5E21"/>
    <w:rsid w:val="003B5B79"/>
    <w:rsid w:val="003C022A"/>
    <w:rsid w:val="003C5F8C"/>
    <w:rsid w:val="003D0A3D"/>
    <w:rsid w:val="003D66AC"/>
    <w:rsid w:val="003D7D73"/>
    <w:rsid w:val="003E4542"/>
    <w:rsid w:val="003E539B"/>
    <w:rsid w:val="003E7531"/>
    <w:rsid w:val="003F1013"/>
    <w:rsid w:val="003F2D1C"/>
    <w:rsid w:val="003F3305"/>
    <w:rsid w:val="003F5528"/>
    <w:rsid w:val="0040266F"/>
    <w:rsid w:val="00403F8B"/>
    <w:rsid w:val="00405961"/>
    <w:rsid w:val="0041051F"/>
    <w:rsid w:val="00413FD8"/>
    <w:rsid w:val="00415BC3"/>
    <w:rsid w:val="00426224"/>
    <w:rsid w:val="00426EB1"/>
    <w:rsid w:val="00430EFC"/>
    <w:rsid w:val="00435B7B"/>
    <w:rsid w:val="00441CA9"/>
    <w:rsid w:val="00444392"/>
    <w:rsid w:val="004561FD"/>
    <w:rsid w:val="004644E9"/>
    <w:rsid w:val="00476627"/>
    <w:rsid w:val="0047722E"/>
    <w:rsid w:val="004811CE"/>
    <w:rsid w:val="004817A7"/>
    <w:rsid w:val="0049044A"/>
    <w:rsid w:val="00492561"/>
    <w:rsid w:val="00493681"/>
    <w:rsid w:val="00495D9C"/>
    <w:rsid w:val="00496014"/>
    <w:rsid w:val="004A0B4C"/>
    <w:rsid w:val="004A0EE1"/>
    <w:rsid w:val="004A1EDF"/>
    <w:rsid w:val="004A3717"/>
    <w:rsid w:val="004A6DA7"/>
    <w:rsid w:val="004A7631"/>
    <w:rsid w:val="004A77D0"/>
    <w:rsid w:val="004C05EB"/>
    <w:rsid w:val="004C0AEB"/>
    <w:rsid w:val="004C0DB8"/>
    <w:rsid w:val="004C30F9"/>
    <w:rsid w:val="004D1874"/>
    <w:rsid w:val="004D4FB5"/>
    <w:rsid w:val="004D64DD"/>
    <w:rsid w:val="004E51E8"/>
    <w:rsid w:val="004E68D6"/>
    <w:rsid w:val="004E797B"/>
    <w:rsid w:val="004F3E51"/>
    <w:rsid w:val="004F535F"/>
    <w:rsid w:val="005047CA"/>
    <w:rsid w:val="005057A1"/>
    <w:rsid w:val="005072A6"/>
    <w:rsid w:val="00514452"/>
    <w:rsid w:val="005178DF"/>
    <w:rsid w:val="00517D0F"/>
    <w:rsid w:val="005211AC"/>
    <w:rsid w:val="00521A6B"/>
    <w:rsid w:val="00521E4E"/>
    <w:rsid w:val="00522D82"/>
    <w:rsid w:val="00523D0C"/>
    <w:rsid w:val="005246AE"/>
    <w:rsid w:val="00525F36"/>
    <w:rsid w:val="00526FAD"/>
    <w:rsid w:val="00530185"/>
    <w:rsid w:val="00531638"/>
    <w:rsid w:val="00531677"/>
    <w:rsid w:val="00537649"/>
    <w:rsid w:val="00551F7E"/>
    <w:rsid w:val="00552D68"/>
    <w:rsid w:val="00565458"/>
    <w:rsid w:val="00567B9D"/>
    <w:rsid w:val="00570F0A"/>
    <w:rsid w:val="0057440F"/>
    <w:rsid w:val="00575F1C"/>
    <w:rsid w:val="00576756"/>
    <w:rsid w:val="005917DE"/>
    <w:rsid w:val="005A2825"/>
    <w:rsid w:val="005A777E"/>
    <w:rsid w:val="005B45E8"/>
    <w:rsid w:val="005B5ADD"/>
    <w:rsid w:val="005B7F48"/>
    <w:rsid w:val="005B7F59"/>
    <w:rsid w:val="005C08CC"/>
    <w:rsid w:val="005C60A8"/>
    <w:rsid w:val="005C7075"/>
    <w:rsid w:val="005D26AC"/>
    <w:rsid w:val="005D3AFE"/>
    <w:rsid w:val="005D4A20"/>
    <w:rsid w:val="005E658A"/>
    <w:rsid w:val="005F0F97"/>
    <w:rsid w:val="005F393A"/>
    <w:rsid w:val="005F3AAF"/>
    <w:rsid w:val="005F6DE5"/>
    <w:rsid w:val="005F7A7D"/>
    <w:rsid w:val="00602AFB"/>
    <w:rsid w:val="006058F1"/>
    <w:rsid w:val="00610851"/>
    <w:rsid w:val="00613A0F"/>
    <w:rsid w:val="006160FD"/>
    <w:rsid w:val="00616331"/>
    <w:rsid w:val="0062147D"/>
    <w:rsid w:val="0062358B"/>
    <w:rsid w:val="0062723E"/>
    <w:rsid w:val="0063084A"/>
    <w:rsid w:val="00630EE1"/>
    <w:rsid w:val="00631579"/>
    <w:rsid w:val="00632A3A"/>
    <w:rsid w:val="00632B55"/>
    <w:rsid w:val="00640ABA"/>
    <w:rsid w:val="006413AC"/>
    <w:rsid w:val="00644372"/>
    <w:rsid w:val="00645AFD"/>
    <w:rsid w:val="0065341C"/>
    <w:rsid w:val="006569F4"/>
    <w:rsid w:val="0065770C"/>
    <w:rsid w:val="00662B6C"/>
    <w:rsid w:val="00665094"/>
    <w:rsid w:val="00665756"/>
    <w:rsid w:val="006677E5"/>
    <w:rsid w:val="00672A6F"/>
    <w:rsid w:val="00673C72"/>
    <w:rsid w:val="0068346C"/>
    <w:rsid w:val="006922D9"/>
    <w:rsid w:val="0069331F"/>
    <w:rsid w:val="00696BCF"/>
    <w:rsid w:val="006A2620"/>
    <w:rsid w:val="006A5CA3"/>
    <w:rsid w:val="006B2098"/>
    <w:rsid w:val="006C682E"/>
    <w:rsid w:val="006C74CC"/>
    <w:rsid w:val="006C79AC"/>
    <w:rsid w:val="006D7070"/>
    <w:rsid w:val="006E06E7"/>
    <w:rsid w:val="006F0FF5"/>
    <w:rsid w:val="006F3357"/>
    <w:rsid w:val="006F493A"/>
    <w:rsid w:val="006F64DA"/>
    <w:rsid w:val="00705463"/>
    <w:rsid w:val="00710D10"/>
    <w:rsid w:val="0071236E"/>
    <w:rsid w:val="00712D78"/>
    <w:rsid w:val="00713B1C"/>
    <w:rsid w:val="0072200C"/>
    <w:rsid w:val="00735C6E"/>
    <w:rsid w:val="00742FEB"/>
    <w:rsid w:val="00746D92"/>
    <w:rsid w:val="00751913"/>
    <w:rsid w:val="0075649B"/>
    <w:rsid w:val="0075716A"/>
    <w:rsid w:val="007600E8"/>
    <w:rsid w:val="007610B4"/>
    <w:rsid w:val="007647CE"/>
    <w:rsid w:val="007700BA"/>
    <w:rsid w:val="00772E19"/>
    <w:rsid w:val="00777006"/>
    <w:rsid w:val="00787ACD"/>
    <w:rsid w:val="007A08B2"/>
    <w:rsid w:val="007A7A86"/>
    <w:rsid w:val="007B47F2"/>
    <w:rsid w:val="007C444E"/>
    <w:rsid w:val="007C4D6B"/>
    <w:rsid w:val="007C55C5"/>
    <w:rsid w:val="007D0E23"/>
    <w:rsid w:val="007D4A72"/>
    <w:rsid w:val="007D4EC0"/>
    <w:rsid w:val="007D58BF"/>
    <w:rsid w:val="007D5DF4"/>
    <w:rsid w:val="007E1495"/>
    <w:rsid w:val="007E5F29"/>
    <w:rsid w:val="007F1296"/>
    <w:rsid w:val="007F1E4E"/>
    <w:rsid w:val="007F1FF4"/>
    <w:rsid w:val="007F6438"/>
    <w:rsid w:val="008059FC"/>
    <w:rsid w:val="00805C75"/>
    <w:rsid w:val="00806C15"/>
    <w:rsid w:val="0081144D"/>
    <w:rsid w:val="0081166B"/>
    <w:rsid w:val="00817BD2"/>
    <w:rsid w:val="00817D0E"/>
    <w:rsid w:val="00821485"/>
    <w:rsid w:val="00824F41"/>
    <w:rsid w:val="008310FE"/>
    <w:rsid w:val="00836C0C"/>
    <w:rsid w:val="00840737"/>
    <w:rsid w:val="00841D97"/>
    <w:rsid w:val="00845AE4"/>
    <w:rsid w:val="00846F7F"/>
    <w:rsid w:val="00856543"/>
    <w:rsid w:val="0086067A"/>
    <w:rsid w:val="00871593"/>
    <w:rsid w:val="00874690"/>
    <w:rsid w:val="0087578B"/>
    <w:rsid w:val="00875A40"/>
    <w:rsid w:val="00876957"/>
    <w:rsid w:val="00881CC6"/>
    <w:rsid w:val="00886589"/>
    <w:rsid w:val="0088667C"/>
    <w:rsid w:val="008930F9"/>
    <w:rsid w:val="00893536"/>
    <w:rsid w:val="008955C4"/>
    <w:rsid w:val="008A0761"/>
    <w:rsid w:val="008A57C2"/>
    <w:rsid w:val="008C6BAE"/>
    <w:rsid w:val="008D02F4"/>
    <w:rsid w:val="008D0C76"/>
    <w:rsid w:val="008D46B4"/>
    <w:rsid w:val="008F2238"/>
    <w:rsid w:val="0091170A"/>
    <w:rsid w:val="00911E2F"/>
    <w:rsid w:val="00911FEB"/>
    <w:rsid w:val="00913002"/>
    <w:rsid w:val="00913906"/>
    <w:rsid w:val="00917F0A"/>
    <w:rsid w:val="009208F1"/>
    <w:rsid w:val="00921FAD"/>
    <w:rsid w:val="00923A5C"/>
    <w:rsid w:val="00932DB2"/>
    <w:rsid w:val="00937679"/>
    <w:rsid w:val="00944B56"/>
    <w:rsid w:val="0094682E"/>
    <w:rsid w:val="00947553"/>
    <w:rsid w:val="009477D4"/>
    <w:rsid w:val="00950C92"/>
    <w:rsid w:val="00952F2B"/>
    <w:rsid w:val="00953FEC"/>
    <w:rsid w:val="00955443"/>
    <w:rsid w:val="0096019A"/>
    <w:rsid w:val="00961EAF"/>
    <w:rsid w:val="009663DF"/>
    <w:rsid w:val="009739D7"/>
    <w:rsid w:val="00981875"/>
    <w:rsid w:val="00987E56"/>
    <w:rsid w:val="009A06E2"/>
    <w:rsid w:val="009A0D55"/>
    <w:rsid w:val="009A3ABC"/>
    <w:rsid w:val="009A6398"/>
    <w:rsid w:val="009B20E7"/>
    <w:rsid w:val="009C20DC"/>
    <w:rsid w:val="009D1F97"/>
    <w:rsid w:val="009D5BD4"/>
    <w:rsid w:val="009D7A71"/>
    <w:rsid w:val="009E783A"/>
    <w:rsid w:val="009F526E"/>
    <w:rsid w:val="009F7509"/>
    <w:rsid w:val="009F784C"/>
    <w:rsid w:val="00A02AE8"/>
    <w:rsid w:val="00A04F17"/>
    <w:rsid w:val="00A06AF6"/>
    <w:rsid w:val="00A10846"/>
    <w:rsid w:val="00A146DF"/>
    <w:rsid w:val="00A150EF"/>
    <w:rsid w:val="00A15E7F"/>
    <w:rsid w:val="00A226A1"/>
    <w:rsid w:val="00A31683"/>
    <w:rsid w:val="00A3430E"/>
    <w:rsid w:val="00A370DD"/>
    <w:rsid w:val="00A3719C"/>
    <w:rsid w:val="00A40924"/>
    <w:rsid w:val="00A40CF7"/>
    <w:rsid w:val="00A44924"/>
    <w:rsid w:val="00A53B8D"/>
    <w:rsid w:val="00A620E2"/>
    <w:rsid w:val="00A64C91"/>
    <w:rsid w:val="00A70778"/>
    <w:rsid w:val="00A709FA"/>
    <w:rsid w:val="00A7282E"/>
    <w:rsid w:val="00A75485"/>
    <w:rsid w:val="00A83C56"/>
    <w:rsid w:val="00A84B24"/>
    <w:rsid w:val="00A87B26"/>
    <w:rsid w:val="00A90BCC"/>
    <w:rsid w:val="00A9434E"/>
    <w:rsid w:val="00A9477E"/>
    <w:rsid w:val="00A97CA9"/>
    <w:rsid w:val="00AA0D04"/>
    <w:rsid w:val="00AA763B"/>
    <w:rsid w:val="00AB681B"/>
    <w:rsid w:val="00AC78FE"/>
    <w:rsid w:val="00AD45A5"/>
    <w:rsid w:val="00AE2565"/>
    <w:rsid w:val="00AF1EED"/>
    <w:rsid w:val="00AF3BB9"/>
    <w:rsid w:val="00B11510"/>
    <w:rsid w:val="00B11DB9"/>
    <w:rsid w:val="00B12DD7"/>
    <w:rsid w:val="00B153F8"/>
    <w:rsid w:val="00B2066E"/>
    <w:rsid w:val="00B2091C"/>
    <w:rsid w:val="00B234E7"/>
    <w:rsid w:val="00B305A7"/>
    <w:rsid w:val="00B3353F"/>
    <w:rsid w:val="00B3379F"/>
    <w:rsid w:val="00B35722"/>
    <w:rsid w:val="00B41E2F"/>
    <w:rsid w:val="00B43C39"/>
    <w:rsid w:val="00B56465"/>
    <w:rsid w:val="00B61E0F"/>
    <w:rsid w:val="00B6585E"/>
    <w:rsid w:val="00B66B0C"/>
    <w:rsid w:val="00B74D4D"/>
    <w:rsid w:val="00B772C8"/>
    <w:rsid w:val="00B97236"/>
    <w:rsid w:val="00BA07FC"/>
    <w:rsid w:val="00BA120D"/>
    <w:rsid w:val="00BA1C13"/>
    <w:rsid w:val="00BB0294"/>
    <w:rsid w:val="00BB20C7"/>
    <w:rsid w:val="00BC178E"/>
    <w:rsid w:val="00BC395A"/>
    <w:rsid w:val="00BD49BD"/>
    <w:rsid w:val="00BD4A0F"/>
    <w:rsid w:val="00BD6D4D"/>
    <w:rsid w:val="00BE366F"/>
    <w:rsid w:val="00BE44F9"/>
    <w:rsid w:val="00BE4C01"/>
    <w:rsid w:val="00BE6890"/>
    <w:rsid w:val="00BE6D2A"/>
    <w:rsid w:val="00BF4764"/>
    <w:rsid w:val="00BF6175"/>
    <w:rsid w:val="00C10521"/>
    <w:rsid w:val="00C10B01"/>
    <w:rsid w:val="00C1598D"/>
    <w:rsid w:val="00C173B9"/>
    <w:rsid w:val="00C2572B"/>
    <w:rsid w:val="00C25A04"/>
    <w:rsid w:val="00C43557"/>
    <w:rsid w:val="00C43D9D"/>
    <w:rsid w:val="00C45B9B"/>
    <w:rsid w:val="00C463BD"/>
    <w:rsid w:val="00C466F3"/>
    <w:rsid w:val="00C53B39"/>
    <w:rsid w:val="00C542F2"/>
    <w:rsid w:val="00C5683E"/>
    <w:rsid w:val="00C62F4D"/>
    <w:rsid w:val="00C646DC"/>
    <w:rsid w:val="00C65E3D"/>
    <w:rsid w:val="00C66864"/>
    <w:rsid w:val="00C67879"/>
    <w:rsid w:val="00C678C7"/>
    <w:rsid w:val="00C80732"/>
    <w:rsid w:val="00C80909"/>
    <w:rsid w:val="00C83088"/>
    <w:rsid w:val="00C85FF2"/>
    <w:rsid w:val="00C86C03"/>
    <w:rsid w:val="00C86D48"/>
    <w:rsid w:val="00C94D82"/>
    <w:rsid w:val="00C96FA4"/>
    <w:rsid w:val="00CA4C7B"/>
    <w:rsid w:val="00CA54DC"/>
    <w:rsid w:val="00CA553E"/>
    <w:rsid w:val="00CA6673"/>
    <w:rsid w:val="00CA6691"/>
    <w:rsid w:val="00CB15AC"/>
    <w:rsid w:val="00CB28A5"/>
    <w:rsid w:val="00CB3CB1"/>
    <w:rsid w:val="00CB4EBE"/>
    <w:rsid w:val="00CB519E"/>
    <w:rsid w:val="00CB5247"/>
    <w:rsid w:val="00CE0378"/>
    <w:rsid w:val="00CE3373"/>
    <w:rsid w:val="00CE7D2C"/>
    <w:rsid w:val="00CF447E"/>
    <w:rsid w:val="00CF46DF"/>
    <w:rsid w:val="00CF5C9E"/>
    <w:rsid w:val="00D03981"/>
    <w:rsid w:val="00D053F5"/>
    <w:rsid w:val="00D11348"/>
    <w:rsid w:val="00D12C95"/>
    <w:rsid w:val="00D14EAB"/>
    <w:rsid w:val="00D20B38"/>
    <w:rsid w:val="00D21CE6"/>
    <w:rsid w:val="00D235BE"/>
    <w:rsid w:val="00D32412"/>
    <w:rsid w:val="00D35BD8"/>
    <w:rsid w:val="00D40AE4"/>
    <w:rsid w:val="00D427A4"/>
    <w:rsid w:val="00D43864"/>
    <w:rsid w:val="00D44853"/>
    <w:rsid w:val="00D45242"/>
    <w:rsid w:val="00D503A2"/>
    <w:rsid w:val="00D61080"/>
    <w:rsid w:val="00D61A52"/>
    <w:rsid w:val="00D72160"/>
    <w:rsid w:val="00D730D6"/>
    <w:rsid w:val="00D75631"/>
    <w:rsid w:val="00D75701"/>
    <w:rsid w:val="00D87FEF"/>
    <w:rsid w:val="00D91E22"/>
    <w:rsid w:val="00DA1DA1"/>
    <w:rsid w:val="00DA3337"/>
    <w:rsid w:val="00DA45AC"/>
    <w:rsid w:val="00DA4809"/>
    <w:rsid w:val="00DA5A06"/>
    <w:rsid w:val="00DA6222"/>
    <w:rsid w:val="00DB00C8"/>
    <w:rsid w:val="00DB14DF"/>
    <w:rsid w:val="00DB585A"/>
    <w:rsid w:val="00DB6466"/>
    <w:rsid w:val="00DC014D"/>
    <w:rsid w:val="00DC0423"/>
    <w:rsid w:val="00DC3A58"/>
    <w:rsid w:val="00DC462F"/>
    <w:rsid w:val="00DC5184"/>
    <w:rsid w:val="00DD2130"/>
    <w:rsid w:val="00DD3CFA"/>
    <w:rsid w:val="00DD473D"/>
    <w:rsid w:val="00DD5F57"/>
    <w:rsid w:val="00DD65B3"/>
    <w:rsid w:val="00DD6763"/>
    <w:rsid w:val="00DE20F5"/>
    <w:rsid w:val="00DE4534"/>
    <w:rsid w:val="00DE6712"/>
    <w:rsid w:val="00DF08D1"/>
    <w:rsid w:val="00DF6ECC"/>
    <w:rsid w:val="00E018F5"/>
    <w:rsid w:val="00E01F19"/>
    <w:rsid w:val="00E05569"/>
    <w:rsid w:val="00E104A7"/>
    <w:rsid w:val="00E119C1"/>
    <w:rsid w:val="00E14C27"/>
    <w:rsid w:val="00E165D2"/>
    <w:rsid w:val="00E22A2F"/>
    <w:rsid w:val="00E27B03"/>
    <w:rsid w:val="00E315D7"/>
    <w:rsid w:val="00E3668E"/>
    <w:rsid w:val="00E403CA"/>
    <w:rsid w:val="00E60CE6"/>
    <w:rsid w:val="00E661FD"/>
    <w:rsid w:val="00E67DD7"/>
    <w:rsid w:val="00E70E9D"/>
    <w:rsid w:val="00E775D3"/>
    <w:rsid w:val="00E81967"/>
    <w:rsid w:val="00E87655"/>
    <w:rsid w:val="00E967CC"/>
    <w:rsid w:val="00EA1FDE"/>
    <w:rsid w:val="00EA232C"/>
    <w:rsid w:val="00EA5522"/>
    <w:rsid w:val="00EB2A63"/>
    <w:rsid w:val="00EB3ECA"/>
    <w:rsid w:val="00EB57D8"/>
    <w:rsid w:val="00EC68C3"/>
    <w:rsid w:val="00ED1653"/>
    <w:rsid w:val="00ED78D1"/>
    <w:rsid w:val="00ED7F4B"/>
    <w:rsid w:val="00EE197E"/>
    <w:rsid w:val="00EE23DB"/>
    <w:rsid w:val="00EF15FA"/>
    <w:rsid w:val="00F01C91"/>
    <w:rsid w:val="00F02C17"/>
    <w:rsid w:val="00F042C8"/>
    <w:rsid w:val="00F1057F"/>
    <w:rsid w:val="00F10934"/>
    <w:rsid w:val="00F10DEC"/>
    <w:rsid w:val="00F135F4"/>
    <w:rsid w:val="00F21D0E"/>
    <w:rsid w:val="00F26B43"/>
    <w:rsid w:val="00F40019"/>
    <w:rsid w:val="00F44160"/>
    <w:rsid w:val="00F52A19"/>
    <w:rsid w:val="00F54CBB"/>
    <w:rsid w:val="00F60C60"/>
    <w:rsid w:val="00F637D7"/>
    <w:rsid w:val="00F74DCE"/>
    <w:rsid w:val="00F81521"/>
    <w:rsid w:val="00F81816"/>
    <w:rsid w:val="00F822CF"/>
    <w:rsid w:val="00F84A0B"/>
    <w:rsid w:val="00F85EC0"/>
    <w:rsid w:val="00F86D01"/>
    <w:rsid w:val="00F87570"/>
    <w:rsid w:val="00F949A0"/>
    <w:rsid w:val="00F966FE"/>
    <w:rsid w:val="00F96E60"/>
    <w:rsid w:val="00FA0F61"/>
    <w:rsid w:val="00FA301B"/>
    <w:rsid w:val="00FA3A36"/>
    <w:rsid w:val="00FB01FC"/>
    <w:rsid w:val="00FB060E"/>
    <w:rsid w:val="00FB3B99"/>
    <w:rsid w:val="00FB4DC5"/>
    <w:rsid w:val="00FB70D2"/>
    <w:rsid w:val="00FC38AA"/>
    <w:rsid w:val="00FC7AAA"/>
    <w:rsid w:val="00FD5441"/>
    <w:rsid w:val="00FD7314"/>
    <w:rsid w:val="00FD766C"/>
    <w:rsid w:val="00FE03CA"/>
    <w:rsid w:val="00FE1DBB"/>
    <w:rsid w:val="00FF07C3"/>
    <w:rsid w:val="00FF2A23"/>
    <w:rsid w:val="00FF45E4"/>
    <w:rsid w:val="00FF49B0"/>
    <w:rsid w:val="00FF71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71AB4"/>
  <w15:chartTrackingRefBased/>
  <w15:docId w15:val="{AE3D5424-BAB8-48BE-B368-8228DBEC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F7509"/>
    <w:pPr>
      <w:widowControl w:val="0"/>
      <w:autoSpaceDE w:val="0"/>
      <w:autoSpaceDN w:val="0"/>
      <w:spacing w:after="0" w:line="240" w:lineRule="auto"/>
    </w:pPr>
    <w:rPr>
      <w:rFonts w:ascii="Arial" w:eastAsia="Arial" w:hAnsi="Arial" w:cs="Arial"/>
      <w:lang w:eastAsia="en-GB" w:bidi="en-GB"/>
    </w:rPr>
  </w:style>
  <w:style w:type="paragraph" w:styleId="Heading1">
    <w:name w:val="heading 1"/>
    <w:basedOn w:val="Normal"/>
    <w:next w:val="Normal"/>
    <w:link w:val="Heading1Char"/>
    <w:uiPriority w:val="9"/>
    <w:qFormat/>
    <w:rsid w:val="000B27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120D"/>
    <w:pPr>
      <w:keepNext/>
      <w:keepLines/>
      <w:widowControl/>
      <w:autoSpaceDE/>
      <w:autoSpaceDN/>
      <w:spacing w:before="40" w:line="360" w:lineRule="auto"/>
      <w:outlineLvl w:val="1"/>
    </w:pPr>
    <w:rPr>
      <w:rFonts w:asciiTheme="majorHAnsi" w:eastAsiaTheme="majorEastAsia" w:hAnsiTheme="majorHAnsi" w:cstheme="majorBidi"/>
      <w:b/>
      <w:color w:val="1F3864" w:themeColor="accent1" w:themeShade="80"/>
      <w:sz w:val="28"/>
      <w:szCs w:val="26"/>
      <w:lang w:val="en-US" w:eastAsia="en-US" w:bidi="ar-SA"/>
    </w:rPr>
  </w:style>
  <w:style w:type="paragraph" w:styleId="Heading3">
    <w:name w:val="heading 3"/>
    <w:basedOn w:val="Normal"/>
    <w:next w:val="Normal"/>
    <w:link w:val="Heading3Char"/>
    <w:uiPriority w:val="9"/>
    <w:unhideWhenUsed/>
    <w:qFormat/>
    <w:rsid w:val="00BA120D"/>
    <w:pPr>
      <w:keepNext/>
      <w:keepLines/>
      <w:widowControl/>
      <w:autoSpaceDE/>
      <w:autoSpaceDN/>
      <w:spacing w:before="120" w:line="360" w:lineRule="auto"/>
      <w:outlineLvl w:val="2"/>
    </w:pPr>
    <w:rPr>
      <w:rFonts w:asciiTheme="majorHAnsi" w:eastAsiaTheme="majorEastAsia" w:hAnsiTheme="majorHAnsi" w:cstheme="majorBidi"/>
      <w:b/>
      <w:bCs/>
      <w:color w:val="1F3763" w:themeColor="accent1" w:themeShade="7F"/>
      <w:sz w:val="24"/>
      <w:szCs w:val="24"/>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6224"/>
    <w:pPr>
      <w:tabs>
        <w:tab w:val="center" w:pos="4513"/>
        <w:tab w:val="right" w:pos="9026"/>
      </w:tabs>
    </w:pPr>
  </w:style>
  <w:style w:type="character" w:customStyle="1" w:styleId="HeaderChar">
    <w:name w:val="Header Char"/>
    <w:basedOn w:val="DefaultParagraphFont"/>
    <w:link w:val="Header"/>
    <w:uiPriority w:val="99"/>
    <w:rsid w:val="00426224"/>
    <w:rPr>
      <w:rFonts w:ascii="Arial" w:eastAsia="Arial" w:hAnsi="Arial" w:cs="Arial"/>
      <w:lang w:eastAsia="en-GB" w:bidi="en-GB"/>
    </w:rPr>
  </w:style>
  <w:style w:type="paragraph" w:styleId="Footer">
    <w:name w:val="footer"/>
    <w:basedOn w:val="Normal"/>
    <w:link w:val="FooterChar"/>
    <w:uiPriority w:val="99"/>
    <w:unhideWhenUsed/>
    <w:rsid w:val="00426224"/>
    <w:pPr>
      <w:tabs>
        <w:tab w:val="center" w:pos="4513"/>
        <w:tab w:val="right" w:pos="9026"/>
      </w:tabs>
    </w:pPr>
  </w:style>
  <w:style w:type="character" w:customStyle="1" w:styleId="FooterChar">
    <w:name w:val="Footer Char"/>
    <w:basedOn w:val="DefaultParagraphFont"/>
    <w:link w:val="Footer"/>
    <w:uiPriority w:val="99"/>
    <w:rsid w:val="00426224"/>
    <w:rPr>
      <w:rFonts w:ascii="Arial" w:eastAsia="Arial" w:hAnsi="Arial" w:cs="Arial"/>
      <w:lang w:eastAsia="en-GB" w:bidi="en-GB"/>
    </w:rPr>
  </w:style>
  <w:style w:type="character" w:customStyle="1" w:styleId="Heading2Char">
    <w:name w:val="Heading 2 Char"/>
    <w:basedOn w:val="DefaultParagraphFont"/>
    <w:link w:val="Heading2"/>
    <w:uiPriority w:val="9"/>
    <w:rsid w:val="00BA120D"/>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BA120D"/>
    <w:rPr>
      <w:rFonts w:asciiTheme="majorHAnsi" w:eastAsiaTheme="majorEastAsia" w:hAnsiTheme="majorHAnsi" w:cstheme="majorBidi"/>
      <w:b/>
      <w:bCs/>
      <w:color w:val="1F3763" w:themeColor="accent1" w:themeShade="7F"/>
      <w:sz w:val="24"/>
      <w:szCs w:val="24"/>
    </w:rPr>
  </w:style>
  <w:style w:type="table" w:styleId="TableGrid">
    <w:name w:val="Table Grid"/>
    <w:basedOn w:val="TableNormal"/>
    <w:uiPriority w:val="39"/>
    <w:rsid w:val="00BA1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67879"/>
    <w:rPr>
      <w:color w:val="0000FF"/>
      <w:u w:val="single"/>
    </w:rPr>
  </w:style>
  <w:style w:type="character" w:customStyle="1" w:styleId="Heading1Char">
    <w:name w:val="Heading 1 Char"/>
    <w:basedOn w:val="DefaultParagraphFont"/>
    <w:link w:val="Heading1"/>
    <w:uiPriority w:val="9"/>
    <w:rsid w:val="000B27D3"/>
    <w:rPr>
      <w:rFonts w:asciiTheme="majorHAnsi" w:eastAsiaTheme="majorEastAsia" w:hAnsiTheme="majorHAnsi" w:cstheme="majorBidi"/>
      <w:color w:val="2F5496" w:themeColor="accent1" w:themeShade="BF"/>
      <w:sz w:val="32"/>
      <w:szCs w:val="3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127012">
      <w:bodyDiv w:val="1"/>
      <w:marLeft w:val="0"/>
      <w:marRight w:val="0"/>
      <w:marTop w:val="0"/>
      <w:marBottom w:val="0"/>
      <w:divBdr>
        <w:top w:val="none" w:sz="0" w:space="0" w:color="auto"/>
        <w:left w:val="none" w:sz="0" w:space="0" w:color="auto"/>
        <w:bottom w:val="none" w:sz="0" w:space="0" w:color="auto"/>
        <w:right w:val="none" w:sz="0" w:space="0" w:color="auto"/>
      </w:divBdr>
    </w:div>
    <w:div w:id="87215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escholar.libraries.wright.edu/cgi/viewcontent.cgi?article=1102&amp;context=ejie" TargetMode="External"/><Relationship Id="rId18" Type="http://schemas.openxmlformats.org/officeDocument/2006/relationships/hyperlink" Target="https://www.estyn.gov.wales/effective-practice/making-learning-experiential" TargetMode="External"/><Relationship Id="rId26" Type="http://schemas.openxmlformats.org/officeDocument/2006/relationships/hyperlink" Target="https://d1wqtxts1xzle7.cloudfront.net/55865391/Gonulal___Loewen_2018-with-cover-page-v2.pdf?Expires=1640085182&amp;Signature=Mx-iAbj64b~yqTRi0QijO81Ls36O44oWmcCCp1DsBn1LYBZ~r-yyeOFmnWkeeBqXfY8GCGCH1oIqMTEsT4IgUJhCN1L~yH5GsFz8NSAia5N9wQYgEfupqe4Qp3y21hcnR26ElXJiQf3kBIdnSngrIygNdHd2QMBjvcFYk1-knM9fIZZGK2wK1UVKVmElTBaW56HNyQZUJLuKYggAdMRl4Clx1RVI6FJEWC9bfG239An6rqBk9xUKIiO4jn6KF4jABCU6olrgucZgiSL7azzncu3Wa1SDqiSl9jNNEyvkAsDOMM4LBP3eS2tgqAYUDLXWN~wUh7qZdBHOl9JwUMsjwQ__&amp;Key-Pair-Id=APKAJLOHF5GGSLRBV4ZA" TargetMode="External"/><Relationship Id="rId39" Type="http://schemas.openxmlformats.org/officeDocument/2006/relationships/hyperlink" Target="https://kappanonline.org/time-teacher-learning-planning-critical-school-reform/" TargetMode="External"/><Relationship Id="rId21" Type="http://schemas.openxmlformats.org/officeDocument/2006/relationships/hyperlink" Target="https://www.estyn.gov.wales/effective-practice/matching-curriculum-wales-school-values-and-teacher-aspirations" TargetMode="External"/><Relationship Id="rId34" Type="http://schemas.openxmlformats.org/officeDocument/2006/relationships/hyperlink" Target="https://www.researchgate.net/profile/Sherlock-Licorish/publication/322150947_Go_Kahoot_Enriching_Classroom_Engagement_Motivation_and_Learning_Experience_with_Games/links/5a484fd80f7e9ba868ab622d/Go-Kahoot-Enriching-Classroom-Engagement-Motivation-and-Learning-Experience-with-Games.pdf" TargetMode="External"/><Relationship Id="rId42" Type="http://schemas.openxmlformats.org/officeDocument/2006/relationships/hyperlink" Target="https://files.eric.ed.gov/fulltext/EJ1087130.pdf" TargetMode="External"/><Relationship Id="rId47" Type="http://schemas.openxmlformats.org/officeDocument/2006/relationships/hyperlink" Target="https://www.tandfonline.com/doi/full/10.1080/02607476.2016.1226551" TargetMode="External"/><Relationship Id="rId50" Type="http://schemas.openxmlformats.org/officeDocument/2006/relationships/hyperlink" Target="https://hwb.gov.wales/curriculum-for-wales-2008/national-literacy-and-numeracy-framework-curriculum-for-wales-2008-version/" TargetMode="External"/><Relationship Id="rId55" Type="http://schemas.openxmlformats.org/officeDocument/2006/relationships/hyperlink" Target="https://gov.wales/sites/default/files/publications/2018-05/guidance-inclusion-and-pupil-support_0.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uidance/keeping-pupils-motivated-and-engaged" TargetMode="External"/><Relationship Id="rId29" Type="http://schemas.openxmlformats.org/officeDocument/2006/relationships/hyperlink" Target="https://www.itv.com/news/wales/2021-10-07/estyn-pupils-have-little-knowledge-of-diverse-and-welsh-history" TargetMode="External"/><Relationship Id="rId11" Type="http://schemas.openxmlformats.org/officeDocument/2006/relationships/hyperlink" Target="https://teaching.blog.gov.uk/2019/09/06/how-to-build-relationships-as-an-nqt-getting-to-know-your-pupils-parents-and-colleagues/" TargetMode="External"/><Relationship Id="rId24" Type="http://schemas.openxmlformats.org/officeDocument/2006/relationships/hyperlink" Target="https://ebookcentral.proquest.com/lib/trinity/reader.action?docID=1791232" TargetMode="External"/><Relationship Id="rId32" Type="http://schemas.openxmlformats.org/officeDocument/2006/relationships/hyperlink" Target="https://educationblog.oup.com/secondary/english/why-is-planning-so-important-for-effective-teaching" TargetMode="External"/><Relationship Id="rId37" Type="http://schemas.openxmlformats.org/officeDocument/2006/relationships/hyperlink" Target="https://research.library.kutztown.edu/cgi/viewcontent.cgi?article=1003&amp;context=wickedproblems" TargetMode="External"/><Relationship Id="rId40" Type="http://schemas.openxmlformats.org/officeDocument/2006/relationships/hyperlink" Target="https://www.ncbi.nlm.nih.gov/pmc/articles/PMC6191053/" TargetMode="External"/><Relationship Id="rId45" Type="http://schemas.openxmlformats.org/officeDocument/2006/relationships/hyperlink" Target="https://www.highspeedtraining.co.uk/hub/communication-skills-for-teachers/" TargetMode="External"/><Relationship Id="rId53" Type="http://schemas.openxmlformats.org/officeDocument/2006/relationships/hyperlink" Target="https://gov.wales/changes-school-day-be-trialled-wales" TargetMode="External"/><Relationship Id="rId58" Type="http://schemas.openxmlformats.org/officeDocument/2006/relationships/header" Target="header1.xm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hyperlink" Target="https://www.estyn.gov.wales/effective-practice/finding-new-ways-widen-pupils-experiences" TargetMode="External"/><Relationship Id="rId14" Type="http://schemas.openxmlformats.org/officeDocument/2006/relationships/hyperlink" Target="https://andragogytheory.com/2016/01/26/constructivist-teaching-strategies-for-first-year-criminal-justice-students/" TargetMode="External"/><Relationship Id="rId22" Type="http://schemas.openxmlformats.org/officeDocument/2006/relationships/hyperlink" Target="https://www.edtechlens.com/blog/try-theme-based-learning" TargetMode="External"/><Relationship Id="rId27" Type="http://schemas.openxmlformats.org/officeDocument/2006/relationships/hyperlink" Target="https://www.researchgate.net/profile/Nicky-Hockly/publication/343690666_Blended_Learning/links/5f3a46c3299bf13404cb29f4/Blended-Learning.pdf" TargetMode="External"/><Relationship Id="rId30" Type="http://schemas.openxmlformats.org/officeDocument/2006/relationships/hyperlink" Target="https://www.proquest.com/docview/2487677665/fulltext/592BF6BB9E5E485CPQ/1?accountid=130472" TargetMode="External"/><Relationship Id="rId35" Type="http://schemas.openxmlformats.org/officeDocument/2006/relationships/hyperlink" Target="https://www.tandfonline.com/doi/pdf/10.1080/13603116.2020.1813450" TargetMode="External"/><Relationship Id="rId43" Type="http://schemas.openxmlformats.org/officeDocument/2006/relationships/hyperlink" Target="https://statswales.gov.wales/Catalogue/Local-Government/Finance/Revenue/Delegated-School-Budgets/delegatedschoolbudgetsperpupil-by-authority" TargetMode="External"/><Relationship Id="rId48" Type="http://schemas.openxmlformats.org/officeDocument/2006/relationships/hyperlink" Target="https://hwb.gov.wales/curriculum-for-wales" TargetMode="External"/><Relationship Id="rId56" Type="http://schemas.openxmlformats.org/officeDocument/2006/relationships/hyperlink" Target="https://hwb.gov.wales/curriculum-for-wales/?_ga=2.69485396.572786006.1640008701-1581888391.1638025678" TargetMode="External"/><Relationship Id="rId8" Type="http://schemas.openxmlformats.org/officeDocument/2006/relationships/footnotes" Target="footnotes.xml"/><Relationship Id="rId51" Type="http://schemas.openxmlformats.org/officeDocument/2006/relationships/hyperlink" Target="https://gov.wales/sites/default/files/publications/2018-03/22-the-school-year-and-session-times.pdf" TargetMode="External"/><Relationship Id="rId3" Type="http://schemas.openxmlformats.org/officeDocument/2006/relationships/customXml" Target="../customXml/item3.xml"/><Relationship Id="rId12" Type="http://schemas.openxmlformats.org/officeDocument/2006/relationships/hyperlink" Target="https://onlinelibrary.wiley.com/doi/pdf/10.1002/ace.20276?casa_token=VDCcPzGgiwwAAAAA:p8s27oiwngVKUAnphiE2cxGFbLaZzr6x3jw1_Tpnm3GCzYCI1jUlWe07-Oi9ZSjEx6jaEMqpr7BxDQ" TargetMode="External"/><Relationship Id="rId17" Type="http://schemas.openxmlformats.org/officeDocument/2006/relationships/hyperlink" Target="https://www.estyn.gov.wales/effective-practice/local-visits-nurture-pride-community-and-understanding-world" TargetMode="External"/><Relationship Id="rId25" Type="http://schemas.openxmlformats.org/officeDocument/2006/relationships/hyperlink" Target="https://www.researchgate.net/profile/Karen-Schrier/publication/321609221_Learning_Education_Games_Volume_2_Bringing_Games_into_Educational_Contexts/links/5a28e7eca6fdcc8e8671ca59/Learning-Education-Games-Volume-2-Bringing-Games-into-Educational-Contexts.pdf" TargetMode="External"/><Relationship Id="rId33" Type="http://schemas.openxmlformats.org/officeDocument/2006/relationships/hyperlink" Target="https://web.s.ebscohost.com/ehost/pdfviewer/pdfviewer?vid=0&amp;sid=06a61d96-1ec7-4fc9-bd1f-7343c68530e7%40redis" TargetMode="External"/><Relationship Id="rId38" Type="http://schemas.openxmlformats.org/officeDocument/2006/relationships/hyperlink" Target="https://www.thoughtco.com/develop-positive-relationships-with-students-3194339" TargetMode="External"/><Relationship Id="rId46" Type="http://schemas.openxmlformats.org/officeDocument/2006/relationships/hyperlink" Target="https://www.zora.uzh.ch/id/eprint/151291/1/Thalmann.et.al.Chunking.final.pdf" TargetMode="External"/><Relationship Id="rId59" Type="http://schemas.openxmlformats.org/officeDocument/2006/relationships/footer" Target="footer1.xml"/><Relationship Id="rId20" Type="http://schemas.openxmlformats.org/officeDocument/2006/relationships/hyperlink" Target="https://www.envisionexperience.com/blog/authentic-learning-teaching-for-real-life" TargetMode="External"/><Relationship Id="rId41" Type="http://schemas.openxmlformats.org/officeDocument/2006/relationships/hyperlink" Target="https://www.kumon.co.uk/blog/the-importance-of-children-developing-good-communication-skills/" TargetMode="External"/><Relationship Id="rId54" Type="http://schemas.openxmlformats.org/officeDocument/2006/relationships/hyperlink" Target="https://hwb.gov.wales/curriculum-for-wales-2008/"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eprints.gla.ac.uk/107281/1/107281.pdf" TargetMode="External"/><Relationship Id="rId23" Type="http://schemas.openxmlformats.org/officeDocument/2006/relationships/hyperlink" Target="https://www.estyn.gov.wales/effective-practice/pupils-bringing-history-alive-through-schools-partnership-museum" TargetMode="External"/><Relationship Id="rId28" Type="http://schemas.openxmlformats.org/officeDocument/2006/relationships/hyperlink" Target="http://eprints.teachingandlearning.ie/2428/1/Harford%20and%20MacRuairc%202008.pdf" TargetMode="External"/><Relationship Id="rId36" Type="http://schemas.openxmlformats.org/officeDocument/2006/relationships/hyperlink" Target="https://www.edutopia.org/article/too-many-students-not-enough-time-john-mccarthy" TargetMode="External"/><Relationship Id="rId49" Type="http://schemas.openxmlformats.org/officeDocument/2006/relationships/hyperlink" Target="https://discovery.ucl.ac.uk/id/eprint/1507217/1/Wiliam2011What2.pdf" TargetMode="External"/><Relationship Id="rId57" Type="http://schemas.openxmlformats.org/officeDocument/2006/relationships/hyperlink" Target="https://hwb.gov.wales/curriculum-for-wales/cross-curricular-skills-frameworks/" TargetMode="External"/><Relationship Id="rId10" Type="http://schemas.openxmlformats.org/officeDocument/2006/relationships/hyperlink" Target="https://www.onatlas.com/blog/what-is-authentic-learning-and-how-do-i-use-it" TargetMode="External"/><Relationship Id="rId31" Type="http://schemas.openxmlformats.org/officeDocument/2006/relationships/hyperlink" Target="https://www.kumon.co.uk/blog/the-importance-of-children-developing-good-communication-skills/" TargetMode="External"/><Relationship Id="rId44" Type="http://schemas.openxmlformats.org/officeDocument/2006/relationships/hyperlink" Target="https://senedd.wales/laid%20documents/cr-ld12643/cr-ld12643-e.pdf" TargetMode="External"/><Relationship Id="rId52" Type="http://schemas.openxmlformats.org/officeDocument/2006/relationships/hyperlink" Target="https://pure.port.ac.uk/ws/portalfiles/portal/2038403/Wyatt.ELTJ2011.post_print.pdf"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AC8572FA451C4A8C62C266268C941C" ma:contentTypeVersion="12" ma:contentTypeDescription="Create a new document." ma:contentTypeScope="" ma:versionID="50765b9f0504d53b77d301c6aaca4c10">
  <xsd:schema xmlns:xsd="http://www.w3.org/2001/XMLSchema" xmlns:xs="http://www.w3.org/2001/XMLSchema" xmlns:p="http://schemas.microsoft.com/office/2006/metadata/properties" xmlns:ns3="6d46fdde-5d26-4950-981c-b14a66732252" xmlns:ns4="2246f762-e4c2-4389-aeb5-9c233ec06f49" targetNamespace="http://schemas.microsoft.com/office/2006/metadata/properties" ma:root="true" ma:fieldsID="f380f6ddd2db17b2e45d6ce71118b42a" ns3:_="" ns4:_="">
    <xsd:import namespace="6d46fdde-5d26-4950-981c-b14a66732252"/>
    <xsd:import namespace="2246f762-e4c2-4389-aeb5-9c233ec06f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46fdde-5d26-4950-981c-b14a6673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46f762-e4c2-4389-aeb5-9c233ec06f4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113EC9-7D19-4071-8E50-DF43F39B4151}">
  <ds:schemaRefs>
    <ds:schemaRef ds:uri="http://schemas.microsoft.com/sharepoint/v3/contenttype/forms"/>
  </ds:schemaRefs>
</ds:datastoreItem>
</file>

<file path=customXml/itemProps2.xml><?xml version="1.0" encoding="utf-8"?>
<ds:datastoreItem xmlns:ds="http://schemas.openxmlformats.org/officeDocument/2006/customXml" ds:itemID="{50452B64-3B69-4E8F-B949-7A23DE8249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B2A402D-C7D8-463B-9F19-C848C5BC14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46fdde-5d26-4950-981c-b14a66732252"/>
    <ds:schemaRef ds:uri="2246f762-e4c2-4389-aeb5-9c233ec06f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7251</TotalTime>
  <Pages>21</Pages>
  <Words>6952</Words>
  <Characters>39631</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Leanne Colwill (P149425)</dc:creator>
  <cp:keywords/>
  <dc:description/>
  <cp:lastModifiedBy>Justine Colwill</cp:lastModifiedBy>
  <cp:revision>513</cp:revision>
  <dcterms:created xsi:type="dcterms:W3CDTF">2021-12-13T11:55:00Z</dcterms:created>
  <dcterms:modified xsi:type="dcterms:W3CDTF">2022-01-03T19:09:00Z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0x0101007CAC8572FA451C4A8C62C266268C941C</vt:lpwstr>
  </property>
</Properties>
</file>