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B2B322" w14:textId="11C24D86" w:rsidR="008D0C58" w:rsidRDefault="00787EAB" w:rsidP="00787EAB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68413CDF" w14:textId="77777777" w:rsidR="00841786" w:rsidRPr="00B57EC6" w:rsidRDefault="00841786" w:rsidP="006059ED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bookmarkStart w:id="0" w:name="_GoBack"/>
      <w:r w:rsidRPr="00B57EC6">
        <w:rPr>
          <w:rFonts w:ascii="Arial" w:hAnsi="Arial" w:cs="Arial"/>
          <w:sz w:val="24"/>
          <w:szCs w:val="24"/>
          <w:shd w:val="clear" w:color="auto" w:fill="FFFFFF"/>
        </w:rPr>
        <w:t xml:space="preserve">Baker, C. (2007). </w:t>
      </w:r>
      <w:r w:rsidRPr="00B57EC6">
        <w:rPr>
          <w:rFonts w:ascii="Arial" w:hAnsi="Arial" w:cs="Arial"/>
          <w:i/>
          <w:iCs/>
          <w:sz w:val="24"/>
          <w:szCs w:val="24"/>
        </w:rPr>
        <w:t xml:space="preserve">A </w:t>
      </w:r>
      <w:proofErr w:type="spellStart"/>
      <w:r w:rsidRPr="00B57EC6">
        <w:rPr>
          <w:rFonts w:ascii="Arial" w:hAnsi="Arial" w:cs="Arial"/>
          <w:i/>
          <w:iCs/>
          <w:sz w:val="24"/>
          <w:szCs w:val="24"/>
        </w:rPr>
        <w:t>Parents’s</w:t>
      </w:r>
      <w:proofErr w:type="spellEnd"/>
      <w:r w:rsidRPr="00B57EC6">
        <w:rPr>
          <w:rFonts w:ascii="Arial" w:hAnsi="Arial" w:cs="Arial"/>
          <w:i/>
          <w:iCs/>
          <w:sz w:val="24"/>
          <w:szCs w:val="24"/>
        </w:rPr>
        <w:t xml:space="preserve"> and teachers’ guide to </w:t>
      </w:r>
      <w:proofErr w:type="spellStart"/>
      <w:r w:rsidRPr="00B57EC6">
        <w:rPr>
          <w:rFonts w:ascii="Arial" w:hAnsi="Arial" w:cs="Arial"/>
          <w:i/>
          <w:iCs/>
          <w:sz w:val="24"/>
          <w:szCs w:val="24"/>
        </w:rPr>
        <w:t>biligualism</w:t>
      </w:r>
      <w:proofErr w:type="spellEnd"/>
      <w:r w:rsidRPr="00B57EC6">
        <w:rPr>
          <w:rFonts w:ascii="Arial" w:hAnsi="Arial" w:cs="Arial"/>
          <w:sz w:val="24"/>
          <w:szCs w:val="24"/>
          <w:shd w:val="clear" w:color="auto" w:fill="FFFFFF"/>
        </w:rPr>
        <w:t>. 3rd ed. Bristol: Multilingual Matters, Cop.</w:t>
      </w:r>
    </w:p>
    <w:p w14:paraId="29C91712" w14:textId="77777777" w:rsidR="00841786" w:rsidRDefault="00841786" w:rsidP="006059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Briggs, S. (2014) ‘</w:t>
      </w:r>
      <w:r>
        <w:rPr>
          <w:rFonts w:ascii="Arial" w:hAnsi="Arial" w:cs="Arial"/>
          <w:i/>
          <w:iCs/>
          <w:sz w:val="24"/>
          <w:szCs w:val="24"/>
        </w:rPr>
        <w:t xml:space="preserve">30 Ways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Inspire Divergent Thinking’.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3129B2">
          <w:rPr>
            <w:rStyle w:val="Hyperlink"/>
            <w:rFonts w:ascii="Arial" w:hAnsi="Arial" w:cs="Arial"/>
            <w:sz w:val="24"/>
            <w:szCs w:val="24"/>
          </w:rPr>
          <w:t>https://www.opencolleges.edu.au/informed/features/divergent-thinking/</w:t>
        </w:r>
      </w:hyperlink>
      <w:r>
        <w:rPr>
          <w:rFonts w:ascii="Arial" w:hAnsi="Arial" w:cs="Arial"/>
          <w:sz w:val="24"/>
          <w:szCs w:val="24"/>
        </w:rPr>
        <w:t xml:space="preserve"> [Accessed: March 18</w:t>
      </w:r>
      <w:r w:rsidRPr="00BB528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2020].</w:t>
      </w:r>
    </w:p>
    <w:p w14:paraId="2286E223" w14:textId="77777777" w:rsidR="00841786" w:rsidRDefault="00841786" w:rsidP="006059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Cherry, K (2020) ‘</w:t>
      </w:r>
      <w:r>
        <w:rPr>
          <w:rFonts w:ascii="Arial" w:hAnsi="Arial" w:cs="Arial"/>
          <w:i/>
          <w:iCs/>
          <w:sz w:val="24"/>
          <w:szCs w:val="24"/>
        </w:rPr>
        <w:t xml:space="preserve">The 4 Stages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Of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Cognitive Development’.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3129B2">
          <w:rPr>
            <w:rStyle w:val="Hyperlink"/>
            <w:rFonts w:ascii="Arial" w:hAnsi="Arial" w:cs="Arial"/>
            <w:sz w:val="24"/>
            <w:szCs w:val="24"/>
          </w:rPr>
          <w:t>https://www.verywellmind.com/piagets-stages-of-cognitive-development-2795457</w:t>
        </w:r>
      </w:hyperlink>
      <w:r>
        <w:rPr>
          <w:rFonts w:ascii="Arial" w:hAnsi="Arial" w:cs="Arial"/>
          <w:sz w:val="24"/>
          <w:szCs w:val="24"/>
        </w:rPr>
        <w:t xml:space="preserve"> [Accessed: March 19</w:t>
      </w:r>
      <w:r w:rsidRPr="00977F4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2020].</w:t>
      </w:r>
    </w:p>
    <w:p w14:paraId="2B9E0EF7" w14:textId="77777777" w:rsidR="00841786" w:rsidRPr="00DB315B" w:rsidRDefault="00841786" w:rsidP="006059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 (2018) </w:t>
      </w:r>
      <w:r>
        <w:rPr>
          <w:rFonts w:ascii="Arial" w:hAnsi="Arial" w:cs="Arial"/>
          <w:i/>
          <w:iCs/>
          <w:sz w:val="24"/>
          <w:szCs w:val="24"/>
        </w:rPr>
        <w:t xml:space="preserve">Supporting pupils with English as an additional language to help them integrate.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3129B2">
          <w:rPr>
            <w:rStyle w:val="Hyperlink"/>
            <w:rFonts w:ascii="Arial" w:hAnsi="Arial" w:cs="Arial"/>
            <w:sz w:val="24"/>
            <w:szCs w:val="24"/>
          </w:rPr>
          <w:t>https://www.estyn.gov.wales/effective-practice/supporting-pupils-english-additional-language-help-them-integrate</w:t>
        </w:r>
      </w:hyperlink>
      <w:r>
        <w:rPr>
          <w:rFonts w:ascii="Arial" w:hAnsi="Arial" w:cs="Arial"/>
          <w:sz w:val="24"/>
          <w:szCs w:val="24"/>
        </w:rPr>
        <w:t>. [Accessed: March 20</w:t>
      </w:r>
      <w:r w:rsidRPr="00DB315B">
        <w:rPr>
          <w:rFonts w:ascii="Arial" w:hAnsi="Arial" w:cs="Arial"/>
          <w:sz w:val="24"/>
          <w:szCs w:val="24"/>
          <w:vertAlign w:val="superscript"/>
        </w:rPr>
        <w:t>th</w:t>
      </w:r>
      <w:proofErr w:type="gramStart"/>
      <w:r>
        <w:rPr>
          <w:rFonts w:ascii="Arial" w:hAnsi="Arial" w:cs="Arial"/>
          <w:sz w:val="24"/>
          <w:szCs w:val="24"/>
        </w:rPr>
        <w:t xml:space="preserve"> 2020</w:t>
      </w:r>
      <w:proofErr w:type="gramEnd"/>
      <w:r>
        <w:rPr>
          <w:rFonts w:ascii="Arial" w:hAnsi="Arial" w:cs="Arial"/>
          <w:sz w:val="24"/>
          <w:szCs w:val="24"/>
        </w:rPr>
        <w:t>].</w:t>
      </w:r>
    </w:p>
    <w:p w14:paraId="69B0E0AF" w14:textId="77777777" w:rsidR="00841786" w:rsidRDefault="00841786" w:rsidP="006059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Mudiad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Meithrin</w:t>
      </w:r>
      <w:proofErr w:type="spellEnd"/>
      <w:r>
        <w:rPr>
          <w:rFonts w:ascii="Arial" w:hAnsi="Arial" w:cs="Arial"/>
          <w:sz w:val="24"/>
          <w:szCs w:val="24"/>
        </w:rPr>
        <w:t xml:space="preserve">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>) ‘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Cymraeg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3129B2">
          <w:rPr>
            <w:rStyle w:val="Hyperlink"/>
            <w:rFonts w:ascii="Arial" w:hAnsi="Arial" w:cs="Arial"/>
            <w:sz w:val="24"/>
            <w:szCs w:val="24"/>
          </w:rPr>
          <w:t>https://www.meithrin-cymru/iaithgymraeg</w:t>
        </w:r>
      </w:hyperlink>
      <w:r>
        <w:rPr>
          <w:rFonts w:ascii="Arial" w:hAnsi="Arial" w:cs="Arial"/>
          <w:sz w:val="24"/>
          <w:szCs w:val="24"/>
        </w:rPr>
        <w:t xml:space="preserve"> [Accessed: March 17</w:t>
      </w:r>
      <w:r w:rsidRPr="00155B4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2020]</w:t>
      </w:r>
    </w:p>
    <w:p w14:paraId="41A89A4D" w14:textId="77777777" w:rsidR="00841786" w:rsidRPr="00AA3D1D" w:rsidRDefault="00841786" w:rsidP="006059ED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AA3D1D">
        <w:rPr>
          <w:rFonts w:ascii="Arial" w:hAnsi="Arial" w:cs="Arial"/>
          <w:sz w:val="24"/>
          <w:szCs w:val="24"/>
          <w:shd w:val="clear" w:color="auto" w:fill="FFFFFF"/>
        </w:rPr>
        <w:t xml:space="preserve">Park-Johnson, S. (2016). </w:t>
      </w:r>
      <w:r w:rsidRPr="00AA3D1D">
        <w:rPr>
          <w:rFonts w:ascii="Arial" w:hAnsi="Arial" w:cs="Arial"/>
          <w:i/>
          <w:iCs/>
          <w:sz w:val="24"/>
          <w:szCs w:val="24"/>
        </w:rPr>
        <w:t>Cognitive benefit of bilingualism</w:t>
      </w:r>
      <w:r w:rsidRPr="00AA3D1D">
        <w:rPr>
          <w:rFonts w:ascii="Arial" w:hAnsi="Arial" w:cs="Arial"/>
          <w:sz w:val="24"/>
          <w:szCs w:val="24"/>
          <w:shd w:val="clear" w:color="auto" w:fill="FFFFFF"/>
        </w:rPr>
        <w:t>. [online] Depaul.edu. Available at: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10" w:history="1">
        <w:r w:rsidRPr="003129B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https://education.depaul.edu/about/features/Pages/2016/bilingual-brain.aspx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AA3D1D">
        <w:rPr>
          <w:rFonts w:ascii="Arial" w:hAnsi="Arial" w:cs="Arial"/>
          <w:sz w:val="24"/>
          <w:szCs w:val="24"/>
          <w:shd w:val="clear" w:color="auto" w:fill="FFFFFF"/>
        </w:rPr>
        <w:t>[Accessed 19 Mar. 2020].</w:t>
      </w:r>
    </w:p>
    <w:p w14:paraId="7C34580E" w14:textId="77777777" w:rsidR="00841786" w:rsidRDefault="00841786" w:rsidP="006059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Soltero</w:t>
      </w:r>
      <w:proofErr w:type="spellEnd"/>
      <w:r>
        <w:rPr>
          <w:rFonts w:ascii="Arial" w:hAnsi="Arial" w:cs="Arial"/>
          <w:sz w:val="24"/>
          <w:szCs w:val="24"/>
        </w:rPr>
        <w:t xml:space="preserve">, S. (2016) </w:t>
      </w:r>
    </w:p>
    <w:p w14:paraId="7F231A5A" w14:textId="77777777" w:rsidR="00841786" w:rsidRDefault="00841786" w:rsidP="006059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bell foundation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iCs/>
          <w:sz w:val="24"/>
          <w:szCs w:val="24"/>
        </w:rPr>
        <w:t xml:space="preserve">Effective Teaching of EAL Learners.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3129B2">
          <w:rPr>
            <w:rStyle w:val="Hyperlink"/>
            <w:rFonts w:ascii="Arial" w:hAnsi="Arial" w:cs="Arial"/>
            <w:sz w:val="24"/>
            <w:szCs w:val="24"/>
          </w:rPr>
          <w:t>https://ealresources.bell-foundation.org.uk/teachers/effective-teaching-eal-learners</w:t>
        </w:r>
      </w:hyperlink>
      <w:r>
        <w:rPr>
          <w:rFonts w:ascii="Arial" w:hAnsi="Arial" w:cs="Arial"/>
          <w:sz w:val="24"/>
          <w:szCs w:val="24"/>
        </w:rPr>
        <w:t xml:space="preserve"> [Accessed: March 20</w:t>
      </w:r>
      <w:r w:rsidRPr="0031695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2020]</w:t>
      </w:r>
    </w:p>
    <w:p w14:paraId="00B6E5E9" w14:textId="77777777" w:rsidR="00841786" w:rsidRDefault="00841786" w:rsidP="006059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(2003) </w:t>
      </w:r>
      <w:r>
        <w:rPr>
          <w:rFonts w:ascii="Arial" w:hAnsi="Arial" w:cs="Arial"/>
          <w:i/>
          <w:iCs/>
          <w:sz w:val="24"/>
          <w:szCs w:val="24"/>
        </w:rPr>
        <w:t xml:space="preserve">Developing the Curriculum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Cymreig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Surrey:ACCAC</w:t>
      </w:r>
      <w:proofErr w:type="spellEnd"/>
      <w:proofErr w:type="gramEnd"/>
      <w:r>
        <w:rPr>
          <w:rFonts w:ascii="Arial" w:hAnsi="Arial" w:cs="Arial"/>
          <w:sz w:val="24"/>
          <w:szCs w:val="24"/>
        </w:rPr>
        <w:t>.</w:t>
      </w:r>
    </w:p>
    <w:p w14:paraId="039ECED3" w14:textId="77777777" w:rsidR="00841786" w:rsidRDefault="00841786" w:rsidP="006059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(2008) ‘</w:t>
      </w:r>
      <w:r>
        <w:rPr>
          <w:rFonts w:ascii="Arial" w:hAnsi="Arial" w:cs="Arial"/>
          <w:i/>
          <w:iCs/>
          <w:sz w:val="24"/>
          <w:szCs w:val="24"/>
        </w:rPr>
        <w:t xml:space="preserve">Welsh Language Development’.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3129B2">
          <w:rPr>
            <w:rStyle w:val="Hyperlink"/>
            <w:rFonts w:ascii="Arial" w:hAnsi="Arial" w:cs="Arial"/>
            <w:sz w:val="24"/>
            <w:szCs w:val="24"/>
          </w:rPr>
          <w:t>https://gov.wales/docs/dcells/publications/141111-welsh-language-development-en-pdf</w:t>
        </w:r>
      </w:hyperlink>
      <w:r>
        <w:rPr>
          <w:rFonts w:ascii="Arial" w:hAnsi="Arial" w:cs="Arial"/>
          <w:sz w:val="24"/>
          <w:szCs w:val="24"/>
        </w:rPr>
        <w:t xml:space="preserve"> [Accessed: March 17th 2020]</w:t>
      </w:r>
      <w:bookmarkEnd w:id="0"/>
    </w:p>
    <w:sectPr w:rsidR="00841786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E6CBD8" w14:textId="77777777" w:rsidR="00787EAB" w:rsidRDefault="00787EAB" w:rsidP="00787EAB">
      <w:pPr>
        <w:spacing w:after="0" w:line="240" w:lineRule="auto"/>
      </w:pPr>
      <w:r>
        <w:separator/>
      </w:r>
    </w:p>
  </w:endnote>
  <w:endnote w:type="continuationSeparator" w:id="0">
    <w:p w14:paraId="609DB243" w14:textId="77777777" w:rsidR="00787EAB" w:rsidRDefault="00787EAB" w:rsidP="00787E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097332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4D0A2C" w14:textId="1463340A" w:rsidR="00787EAB" w:rsidRDefault="00787EA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402EC2" w14:textId="77777777" w:rsidR="00787EAB" w:rsidRDefault="00787E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45E447" w14:textId="77777777" w:rsidR="00787EAB" w:rsidRDefault="00787EAB" w:rsidP="00787EAB">
      <w:pPr>
        <w:spacing w:after="0" w:line="240" w:lineRule="auto"/>
      </w:pPr>
      <w:r>
        <w:separator/>
      </w:r>
    </w:p>
  </w:footnote>
  <w:footnote w:type="continuationSeparator" w:id="0">
    <w:p w14:paraId="6960ABD1" w14:textId="77777777" w:rsidR="00787EAB" w:rsidRDefault="00787EAB" w:rsidP="00787E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2D411D" w14:textId="06FB2476" w:rsidR="00787EAB" w:rsidRDefault="00787EAB">
    <w:pPr>
      <w:pStyle w:val="Header"/>
    </w:pPr>
    <w:r>
      <w:t>1901434</w:t>
    </w:r>
  </w:p>
  <w:p w14:paraId="6BB26794" w14:textId="3B7962C9" w:rsidR="00787EAB" w:rsidRDefault="00787EAB">
    <w:pPr>
      <w:pStyle w:val="Header"/>
    </w:pPr>
    <w:r>
      <w:t>EAEE4006C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EAB"/>
    <w:rsid w:val="00155B43"/>
    <w:rsid w:val="0031695E"/>
    <w:rsid w:val="003C4767"/>
    <w:rsid w:val="006059ED"/>
    <w:rsid w:val="00787EAB"/>
    <w:rsid w:val="00841786"/>
    <w:rsid w:val="008642EC"/>
    <w:rsid w:val="008D0C58"/>
    <w:rsid w:val="00977F4C"/>
    <w:rsid w:val="00AA3D1D"/>
    <w:rsid w:val="00B57EC6"/>
    <w:rsid w:val="00B835E3"/>
    <w:rsid w:val="00BB5283"/>
    <w:rsid w:val="00CD11AA"/>
    <w:rsid w:val="00DB3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7485F"/>
  <w15:chartTrackingRefBased/>
  <w15:docId w15:val="{D75EFEB6-FBCE-4636-B1DA-6C8FCB0FB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7E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7EAB"/>
  </w:style>
  <w:style w:type="paragraph" w:styleId="Footer">
    <w:name w:val="footer"/>
    <w:basedOn w:val="Normal"/>
    <w:link w:val="FooterChar"/>
    <w:uiPriority w:val="99"/>
    <w:unhideWhenUsed/>
    <w:rsid w:val="00787E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7EAB"/>
  </w:style>
  <w:style w:type="character" w:styleId="Hyperlink">
    <w:name w:val="Hyperlink"/>
    <w:basedOn w:val="DefaultParagraphFont"/>
    <w:uiPriority w:val="99"/>
    <w:unhideWhenUsed/>
    <w:rsid w:val="008642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42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effective-practice/supporting-pupils-english-additional-language-help-them-integrate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verywellmind.com/piagets-stages-of-cognitive-development-2795457" TargetMode="External"/><Relationship Id="rId12" Type="http://schemas.openxmlformats.org/officeDocument/2006/relationships/hyperlink" Target="https://gov.wales/docs/dcells/publications/141111-welsh-language-development-en-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opencolleges.edu.au/informed/features/divergent-thinking/" TargetMode="External"/><Relationship Id="rId11" Type="http://schemas.openxmlformats.org/officeDocument/2006/relationships/hyperlink" Target="https://ealresources.bell-foundation.org.uk/teachers/effective-teaching-eal-learners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education.depaul.edu/about/features/Pages/2016/bilingual-brain.aspx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meithrin-cymru/iaithgymraeg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323</Words>
  <Characters>1846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Rosser</dc:creator>
  <cp:keywords/>
  <dc:description/>
  <cp:lastModifiedBy>Jade Rosser</cp:lastModifiedBy>
  <cp:revision>12</cp:revision>
  <dcterms:created xsi:type="dcterms:W3CDTF">2020-04-01T14:01:00Z</dcterms:created>
  <dcterms:modified xsi:type="dcterms:W3CDTF">2020-04-01T14:38:00Z</dcterms:modified>
</cp:coreProperties>
</file>