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Spec="center" w:tblpY="1486"/>
        <w:tblW w:w="9931" w:type="dxa"/>
        <w:shd w:val="clear" w:color="auto" w:fill="E2EFD9" w:themeFill="accent6" w:themeFillTint="33"/>
        <w:tblLook w:val="04A0" w:firstRow="1" w:lastRow="0" w:firstColumn="1" w:lastColumn="0" w:noHBand="0" w:noVBand="1"/>
      </w:tblPr>
      <w:tblGrid>
        <w:gridCol w:w="9931"/>
      </w:tblGrid>
      <w:tr w:rsidR="00FE5ADF" w14:paraId="10A1755A" w14:textId="77777777" w:rsidTr="00E53554">
        <w:trPr>
          <w:trHeight w:val="1125"/>
        </w:trPr>
        <w:tc>
          <w:tcPr>
            <w:tcW w:w="9931" w:type="dxa"/>
            <w:shd w:val="clear" w:color="auto" w:fill="E2EFD9" w:themeFill="accent6" w:themeFillTint="33"/>
          </w:tcPr>
          <w:p w14:paraId="123183FE" w14:textId="1DB9DD47" w:rsidR="00FE5ADF" w:rsidRDefault="00FE5ADF" w:rsidP="00F52283">
            <w:r>
              <w:t>The United Nations Convention on the Rights of the Child is a legally binding document that lay out the rights of all children (Save the Children, 2020).</w:t>
            </w:r>
            <w:r w:rsidR="00ED0C65">
              <w:t xml:space="preserve"> It came into force in the UK in 1992 and has 54 articles; 43 of which </w:t>
            </w:r>
            <w:r w:rsidR="009A13E4">
              <w:t xml:space="preserve">lay out the rights and 12 which lay out how the government should implement the rights. </w:t>
            </w:r>
            <w:r w:rsidR="006866EE">
              <w:t xml:space="preserve">All children are entitled to these rights and the aim of the convention is that all </w:t>
            </w:r>
            <w:r w:rsidR="00DD1EAA">
              <w:t>children are</w:t>
            </w:r>
            <w:r w:rsidR="006866EE">
              <w:t xml:space="preserve"> treated </w:t>
            </w:r>
            <w:r w:rsidR="00DD1EAA">
              <w:t>fairly</w:t>
            </w:r>
            <w:r w:rsidR="006866EE">
              <w:t xml:space="preserve"> </w:t>
            </w:r>
            <w:r w:rsidR="00DD1EAA">
              <w:t>and</w:t>
            </w:r>
            <w:r w:rsidR="006866EE">
              <w:t xml:space="preserve"> with respect. </w:t>
            </w:r>
          </w:p>
        </w:tc>
      </w:tr>
      <w:tr w:rsidR="00FE5ADF" w14:paraId="656964CF" w14:textId="77777777" w:rsidTr="00E53554">
        <w:trPr>
          <w:trHeight w:val="3446"/>
        </w:trPr>
        <w:tc>
          <w:tcPr>
            <w:tcW w:w="9931" w:type="dxa"/>
            <w:shd w:val="clear" w:color="auto" w:fill="E2EFD9" w:themeFill="accent6" w:themeFillTint="33"/>
          </w:tcPr>
          <w:p w14:paraId="25A01CFB" w14:textId="77777777" w:rsidR="00FE5ADF" w:rsidRDefault="00DD1EAA" w:rsidP="00F52283">
            <w:pPr>
              <w:rPr>
                <w:b/>
                <w:bCs/>
              </w:rPr>
            </w:pPr>
            <w:r w:rsidRPr="00DD1EAA">
              <w:rPr>
                <w:b/>
                <w:bCs/>
              </w:rPr>
              <w:t xml:space="preserve">Article 3- </w:t>
            </w:r>
            <w:r w:rsidR="00F85F64">
              <w:rPr>
                <w:b/>
                <w:bCs/>
              </w:rPr>
              <w:t xml:space="preserve"> The best interests of the child must be top priority in all decisions and actions that affect the child (Unicef, 2020) </w:t>
            </w:r>
          </w:p>
          <w:p w14:paraId="627A936C" w14:textId="77777777" w:rsidR="00DE16A1" w:rsidRDefault="00DE16A1" w:rsidP="00F52283">
            <w:pPr>
              <w:pStyle w:val="ListParagraph"/>
              <w:numPr>
                <w:ilvl w:val="0"/>
                <w:numId w:val="1"/>
              </w:numPr>
            </w:pPr>
            <w:r w:rsidRPr="00DE16A1">
              <w:t xml:space="preserve">A child and their welfare should be a top priority for those who take care of them. </w:t>
            </w:r>
          </w:p>
          <w:p w14:paraId="08409006" w14:textId="5A589C2C" w:rsidR="00DE16A1" w:rsidRDefault="00DE16A1" w:rsidP="00F52283">
            <w:pPr>
              <w:pStyle w:val="ListParagraph"/>
              <w:numPr>
                <w:ilvl w:val="0"/>
                <w:numId w:val="1"/>
              </w:numPr>
            </w:pPr>
            <w:r>
              <w:t>Practitioners should use observations and assessments to plan learning activities and tasks to support the child and their learning (</w:t>
            </w:r>
            <w:r w:rsidR="00703ED6">
              <w:t xml:space="preserve">Welsh Government, 2017). </w:t>
            </w:r>
          </w:p>
          <w:p w14:paraId="359498D5" w14:textId="77777777" w:rsidR="00DE16A1" w:rsidRDefault="00AE395A" w:rsidP="00F52283">
            <w:pPr>
              <w:pStyle w:val="ListParagraph"/>
              <w:numPr>
                <w:ilvl w:val="0"/>
                <w:numId w:val="1"/>
              </w:numPr>
            </w:pPr>
            <w:r>
              <w:t>All support services involved with the child and or their family should have positive partnerships in order to share key information about the child and their needs so that they are able to conclude the best plans and actions to take.</w:t>
            </w:r>
          </w:p>
          <w:p w14:paraId="74BF9856" w14:textId="77777777" w:rsidR="00AE395A" w:rsidRDefault="00AE395A" w:rsidP="00F52283">
            <w:pPr>
              <w:pStyle w:val="ListParagraph"/>
              <w:numPr>
                <w:ilvl w:val="0"/>
                <w:numId w:val="1"/>
              </w:numPr>
            </w:pPr>
            <w:r>
              <w:t xml:space="preserve">Childcare settings have a range of policies and procedures that ensure that the best interest of the child is a top priority (Pearson Schools and colleges, no date). </w:t>
            </w:r>
          </w:p>
          <w:p w14:paraId="1D1FBB83" w14:textId="1DB50213" w:rsidR="00AE395A" w:rsidRPr="00DE16A1" w:rsidRDefault="00E134BF" w:rsidP="00F52283">
            <w:pPr>
              <w:pStyle w:val="ListParagraph"/>
              <w:numPr>
                <w:ilvl w:val="0"/>
                <w:numId w:val="1"/>
              </w:numPr>
            </w:pPr>
            <w:r>
              <w:t>Helping children to grow, develop and reach their full potential is a top priority and should be the aim of those that care for them (Kruk, 2015)</w:t>
            </w:r>
          </w:p>
        </w:tc>
      </w:tr>
      <w:tr w:rsidR="00FE5ADF" w14:paraId="089D4D72" w14:textId="77777777" w:rsidTr="00E53554">
        <w:trPr>
          <w:trHeight w:val="2965"/>
        </w:trPr>
        <w:tc>
          <w:tcPr>
            <w:tcW w:w="9931" w:type="dxa"/>
            <w:shd w:val="clear" w:color="auto" w:fill="E2EFD9" w:themeFill="accent6" w:themeFillTint="33"/>
          </w:tcPr>
          <w:p w14:paraId="7DE7C18E" w14:textId="77777777" w:rsidR="0062741D" w:rsidRDefault="00F85F64" w:rsidP="00F52283">
            <w:pPr>
              <w:rPr>
                <w:b/>
                <w:bCs/>
              </w:rPr>
            </w:pPr>
            <w:r>
              <w:rPr>
                <w:b/>
                <w:bCs/>
              </w:rPr>
              <w:t xml:space="preserve">Article 26- Every child has the right </w:t>
            </w:r>
            <w:r w:rsidR="003832AE">
              <w:rPr>
                <w:b/>
                <w:bCs/>
              </w:rPr>
              <w:t xml:space="preserve">benefit from social security. Governments must provide social </w:t>
            </w:r>
            <w:r w:rsidR="0062741D">
              <w:rPr>
                <w:b/>
                <w:bCs/>
              </w:rPr>
              <w:t>security, including financial support and other benefits, to families in need of assistance</w:t>
            </w:r>
            <w:r w:rsidR="00DE16A1">
              <w:rPr>
                <w:b/>
                <w:bCs/>
              </w:rPr>
              <w:t xml:space="preserve"> (Unicef, 2020)</w:t>
            </w:r>
          </w:p>
          <w:p w14:paraId="484ED841" w14:textId="101BE963" w:rsidR="00942892" w:rsidRDefault="00942892" w:rsidP="00F52283">
            <w:pPr>
              <w:pStyle w:val="ListParagraph"/>
              <w:numPr>
                <w:ilvl w:val="0"/>
                <w:numId w:val="2"/>
              </w:numPr>
            </w:pPr>
            <w:r w:rsidRPr="000230BE">
              <w:t xml:space="preserve">Governments should provide families with financial support if they are </w:t>
            </w:r>
            <w:r w:rsidR="000230BE" w:rsidRPr="000230BE">
              <w:t>on a low income</w:t>
            </w:r>
            <w:r w:rsidR="00EA5E52">
              <w:t xml:space="preserve">, so that they can maintain a good standard of living. </w:t>
            </w:r>
          </w:p>
          <w:p w14:paraId="4D39AF4C" w14:textId="5B4FB5F0" w:rsidR="000230BE" w:rsidRDefault="00EA5E52" w:rsidP="00F52283">
            <w:pPr>
              <w:pStyle w:val="ListParagraph"/>
              <w:numPr>
                <w:ilvl w:val="0"/>
                <w:numId w:val="2"/>
              </w:numPr>
            </w:pPr>
            <w:r>
              <w:t>Low income families are entitled to government grants, they are available for a range of thigs such as household furniture and white goods, transport and even school uniforms (Aarenstrup, 2019).</w:t>
            </w:r>
          </w:p>
          <w:p w14:paraId="67104ED5" w14:textId="7B1F192A" w:rsidR="00EA5E52" w:rsidRDefault="00EA5E52" w:rsidP="00F52283">
            <w:pPr>
              <w:pStyle w:val="ListParagraph"/>
              <w:numPr>
                <w:ilvl w:val="0"/>
                <w:numId w:val="2"/>
              </w:numPr>
            </w:pPr>
            <w:r>
              <w:t>Free school meals is also a government scheme which is in place to ensure that children who come from low income families can have at least one hot meal a day</w:t>
            </w:r>
            <w:r w:rsidR="00C539B7">
              <w:t xml:space="preserve"> (Welsh Government, 2020)</w:t>
            </w:r>
          </w:p>
          <w:p w14:paraId="174D3956" w14:textId="67432410" w:rsidR="001C6977" w:rsidRPr="000230BE" w:rsidRDefault="00EA5E52" w:rsidP="00F52283">
            <w:pPr>
              <w:pStyle w:val="ListParagraph"/>
              <w:numPr>
                <w:ilvl w:val="0"/>
                <w:numId w:val="2"/>
              </w:numPr>
            </w:pPr>
            <w:r>
              <w:t>Many schools also give free milk to foundation phase age children and run a free breakfast club for all primary school children</w:t>
            </w:r>
            <w:r w:rsidR="00C539B7">
              <w:t>.</w:t>
            </w:r>
          </w:p>
        </w:tc>
      </w:tr>
      <w:tr w:rsidR="00FE5ADF" w14:paraId="38D75BD4" w14:textId="77777777" w:rsidTr="00E53554">
        <w:trPr>
          <w:trHeight w:val="3446"/>
        </w:trPr>
        <w:tc>
          <w:tcPr>
            <w:tcW w:w="9931" w:type="dxa"/>
            <w:shd w:val="clear" w:color="auto" w:fill="E2EFD9" w:themeFill="accent6" w:themeFillTint="33"/>
          </w:tcPr>
          <w:p w14:paraId="566A986A" w14:textId="77777777" w:rsidR="00FE5ADF" w:rsidRDefault="0062741D" w:rsidP="00F52283">
            <w:pPr>
              <w:rPr>
                <w:b/>
                <w:bCs/>
              </w:rPr>
            </w:pPr>
            <w:r>
              <w:rPr>
                <w:b/>
                <w:bCs/>
              </w:rPr>
              <w:t xml:space="preserve">Article 28- Every child has the right to an education. Primary education must be free and different forms of </w:t>
            </w:r>
            <w:r w:rsidR="00974ED8">
              <w:rPr>
                <w:b/>
                <w:bCs/>
              </w:rPr>
              <w:t xml:space="preserve">secondary education must be available to every child. Discipline in schools must respect children’s dignity and their rights. Richer countries must help poorer countries achieve this </w:t>
            </w:r>
            <w:r w:rsidR="00DE16A1">
              <w:rPr>
                <w:b/>
                <w:bCs/>
              </w:rPr>
              <w:t>(Unicef, 2020)</w:t>
            </w:r>
          </w:p>
          <w:p w14:paraId="2EC38BC0" w14:textId="1EA2433E" w:rsidR="001C6977" w:rsidRPr="00756E6A" w:rsidRDefault="001C6977" w:rsidP="00F52283">
            <w:pPr>
              <w:pStyle w:val="ListParagraph"/>
              <w:numPr>
                <w:ilvl w:val="0"/>
                <w:numId w:val="3"/>
              </w:numPr>
              <w:rPr>
                <w:b/>
                <w:bCs/>
              </w:rPr>
            </w:pPr>
            <w:r>
              <w:t xml:space="preserve">All children have the right to an </w:t>
            </w:r>
            <w:r w:rsidR="00756E6A">
              <w:t>education,</w:t>
            </w:r>
            <w:r>
              <w:t xml:space="preserve"> and they should be encouraged to appreciate the opp</w:t>
            </w:r>
            <w:r w:rsidR="00756E6A">
              <w:t xml:space="preserve">ortunity. </w:t>
            </w:r>
          </w:p>
          <w:p w14:paraId="0BB83985" w14:textId="2F544B6B" w:rsidR="00756E6A" w:rsidRDefault="00756E6A" w:rsidP="00F52283">
            <w:pPr>
              <w:pStyle w:val="ListParagraph"/>
              <w:numPr>
                <w:ilvl w:val="0"/>
                <w:numId w:val="3"/>
              </w:numPr>
            </w:pPr>
            <w:r>
              <w:t xml:space="preserve">Schools can work with parents and carers to provide a good school-home relationship. This is beneficial as it can allow learning and education to be continued in the home. </w:t>
            </w:r>
          </w:p>
          <w:p w14:paraId="7420C278" w14:textId="77777777" w:rsidR="00756E6A" w:rsidRDefault="00756E6A" w:rsidP="00F52283">
            <w:pPr>
              <w:pStyle w:val="ListParagraph"/>
              <w:numPr>
                <w:ilvl w:val="0"/>
                <w:numId w:val="3"/>
              </w:numPr>
            </w:pPr>
            <w:r>
              <w:t>Local governments have education welfare officers. They aim to make sure that young people are receiving the best possible education, they do this by working with those who have irregular attendances and asses the situations providing possible solutions by working closely with the school the pupil and their parents and carers (Input youth, 2020).</w:t>
            </w:r>
          </w:p>
          <w:p w14:paraId="4CAD4DDC" w14:textId="2AB2642C" w:rsidR="00756E6A" w:rsidRDefault="00D05F71" w:rsidP="00F52283">
            <w:pPr>
              <w:pStyle w:val="ListParagraph"/>
              <w:numPr>
                <w:ilvl w:val="0"/>
                <w:numId w:val="3"/>
              </w:numPr>
            </w:pPr>
            <w:r>
              <w:t>Children who receive a good education are more likely to have better perspectives of life, it also allows them to develop their own opinions and views (</w:t>
            </w:r>
            <w:r w:rsidR="003A1959">
              <w:t>Doumbia</w:t>
            </w:r>
            <w:r>
              <w:t>, 2013). Education is knowledge and knowledge is power (Bacon 1597).</w:t>
            </w:r>
          </w:p>
          <w:p w14:paraId="15B0C08B" w14:textId="65AD1C41" w:rsidR="00D05F71" w:rsidRPr="00756E6A" w:rsidRDefault="00A62BE0" w:rsidP="00F52283">
            <w:pPr>
              <w:pStyle w:val="ListParagraph"/>
              <w:numPr>
                <w:ilvl w:val="0"/>
                <w:numId w:val="3"/>
              </w:numPr>
            </w:pPr>
            <w:r>
              <w:t>Education has many benefits for children. it gives them key skills that are important for their future. Children are also the future so the more educated they are the better the future will be. (Care for kindies, no date).</w:t>
            </w:r>
          </w:p>
        </w:tc>
      </w:tr>
      <w:tr w:rsidR="0062741D" w14:paraId="70D080B3" w14:textId="77777777" w:rsidTr="00E53554">
        <w:trPr>
          <w:trHeight w:val="3446"/>
        </w:trPr>
        <w:tc>
          <w:tcPr>
            <w:tcW w:w="9931" w:type="dxa"/>
            <w:shd w:val="clear" w:color="auto" w:fill="E2EFD9" w:themeFill="accent6" w:themeFillTint="33"/>
          </w:tcPr>
          <w:p w14:paraId="22503164" w14:textId="77777777" w:rsidR="0062741D" w:rsidRDefault="00974ED8" w:rsidP="00F52283">
            <w:pPr>
              <w:rPr>
                <w:b/>
                <w:bCs/>
              </w:rPr>
            </w:pPr>
            <w:r>
              <w:rPr>
                <w:b/>
                <w:bCs/>
              </w:rPr>
              <w:lastRenderedPageBreak/>
              <w:t>Article 31- Every child has the right to relax, play and take part in a wide range of cultural and artistic activities</w:t>
            </w:r>
            <w:r w:rsidR="00DE16A1">
              <w:rPr>
                <w:b/>
                <w:bCs/>
              </w:rPr>
              <w:t xml:space="preserve"> (Unicef, 2020)</w:t>
            </w:r>
          </w:p>
          <w:p w14:paraId="08BB382D" w14:textId="77777777" w:rsidR="00231E10" w:rsidRPr="00231E10" w:rsidRDefault="00231E10" w:rsidP="00F52283">
            <w:pPr>
              <w:pStyle w:val="ListParagraph"/>
              <w:numPr>
                <w:ilvl w:val="0"/>
                <w:numId w:val="4"/>
              </w:numPr>
            </w:pPr>
            <w:r w:rsidRPr="00231E10">
              <w:t xml:space="preserve">All children enjoy play, and play is very beneficial to their learning and development. </w:t>
            </w:r>
          </w:p>
          <w:p w14:paraId="441B9D05" w14:textId="271B4187" w:rsidR="00231E10" w:rsidRPr="0030778A" w:rsidRDefault="00231E10" w:rsidP="00F52283">
            <w:pPr>
              <w:pStyle w:val="ListParagraph"/>
              <w:numPr>
                <w:ilvl w:val="0"/>
                <w:numId w:val="4"/>
              </w:numPr>
              <w:rPr>
                <w:b/>
                <w:bCs/>
              </w:rPr>
            </w:pPr>
            <w:r w:rsidRPr="00231E10">
              <w:t>In Wales the</w:t>
            </w:r>
            <w:r>
              <w:rPr>
                <w:b/>
                <w:bCs/>
              </w:rPr>
              <w:t xml:space="preserve"> </w:t>
            </w:r>
            <w:r>
              <w:t xml:space="preserve">curriculum for 3 to </w:t>
            </w:r>
            <w:r w:rsidR="003A1959">
              <w:t>7-year</w:t>
            </w:r>
            <w:r>
              <w:t xml:space="preserve"> olds is play based</w:t>
            </w:r>
            <w:r w:rsidR="0030778A">
              <w:t xml:space="preserve">, the Foundation Phase Framework is based around the value that children consolidate their learning by playing, being curious, taking risks, problem solving and making their own decisions (Welsh Government, 2015). </w:t>
            </w:r>
          </w:p>
          <w:p w14:paraId="04F41A47" w14:textId="2FC2EB79" w:rsidR="0030778A" w:rsidRPr="00135CAF" w:rsidRDefault="00135CAF" w:rsidP="00F52283">
            <w:pPr>
              <w:pStyle w:val="ListParagraph"/>
              <w:numPr>
                <w:ilvl w:val="0"/>
                <w:numId w:val="4"/>
              </w:numPr>
              <w:rPr>
                <w:b/>
                <w:bCs/>
              </w:rPr>
            </w:pPr>
            <w:r>
              <w:t>Play helps to develop and progress all areas of a child’s development, inclusive of physical, intellectual, language, emotional and social</w:t>
            </w:r>
            <w:r w:rsidR="00AF7C6E">
              <w:t xml:space="preserve"> development</w:t>
            </w:r>
            <w:r>
              <w:t xml:space="preserve"> (Voice of Play, 2019).</w:t>
            </w:r>
          </w:p>
          <w:p w14:paraId="1D84201B" w14:textId="78D5AB05" w:rsidR="00135CAF" w:rsidRPr="0040287D" w:rsidRDefault="0040287D" w:rsidP="00F52283">
            <w:pPr>
              <w:pStyle w:val="ListParagraph"/>
              <w:numPr>
                <w:ilvl w:val="0"/>
                <w:numId w:val="4"/>
              </w:numPr>
            </w:pPr>
            <w:r w:rsidRPr="0040287D">
              <w:t xml:space="preserve">Children learn from everything they do and everything that’s going on around them. They should be encouraged to </w:t>
            </w:r>
            <w:r>
              <w:t>play and take part in activities as it will spark curiosities, which will in turn promote conversation and questions which will further their knowledge. (NHS, 2018)</w:t>
            </w:r>
          </w:p>
        </w:tc>
      </w:tr>
    </w:tbl>
    <w:p w14:paraId="3512FE26" w14:textId="34ACC069" w:rsidR="00FE5ADF" w:rsidRDefault="00FE5ADF"/>
    <w:p w14:paraId="71C52D2F" w14:textId="34635A89" w:rsidR="00FE5ADF" w:rsidRDefault="00FE5ADF"/>
    <w:p w14:paraId="68B9582D" w14:textId="77777777" w:rsidR="005B1057" w:rsidRDefault="005B1057">
      <w:pPr>
        <w:rPr>
          <w:rFonts w:cstheme="minorHAnsi"/>
          <w:b/>
          <w:bCs/>
        </w:rPr>
      </w:pPr>
    </w:p>
    <w:p w14:paraId="14510FCE" w14:textId="77777777" w:rsidR="005B1057" w:rsidRDefault="005B1057">
      <w:pPr>
        <w:rPr>
          <w:rFonts w:cstheme="minorHAnsi"/>
          <w:b/>
          <w:bCs/>
        </w:rPr>
      </w:pPr>
    </w:p>
    <w:p w14:paraId="721F13E4" w14:textId="77777777" w:rsidR="005B1057" w:rsidRDefault="005B1057">
      <w:pPr>
        <w:rPr>
          <w:rFonts w:cstheme="minorHAnsi"/>
          <w:b/>
          <w:bCs/>
        </w:rPr>
      </w:pPr>
    </w:p>
    <w:p w14:paraId="318A0AE7" w14:textId="77777777" w:rsidR="005B1057" w:rsidRDefault="005B1057">
      <w:pPr>
        <w:rPr>
          <w:rFonts w:cstheme="minorHAnsi"/>
          <w:b/>
          <w:bCs/>
        </w:rPr>
      </w:pPr>
    </w:p>
    <w:p w14:paraId="490A395A" w14:textId="77777777" w:rsidR="005B1057" w:rsidRDefault="005B1057">
      <w:pPr>
        <w:rPr>
          <w:rFonts w:cstheme="minorHAnsi"/>
          <w:b/>
          <w:bCs/>
        </w:rPr>
      </w:pPr>
    </w:p>
    <w:p w14:paraId="470E49E6" w14:textId="77777777" w:rsidR="005B1057" w:rsidRDefault="005B1057">
      <w:pPr>
        <w:rPr>
          <w:rFonts w:cstheme="minorHAnsi"/>
          <w:b/>
          <w:bCs/>
        </w:rPr>
      </w:pPr>
    </w:p>
    <w:p w14:paraId="514031E7" w14:textId="77777777" w:rsidR="005B1057" w:rsidRDefault="005B1057">
      <w:pPr>
        <w:rPr>
          <w:rFonts w:cstheme="minorHAnsi"/>
          <w:b/>
          <w:bCs/>
        </w:rPr>
      </w:pPr>
    </w:p>
    <w:p w14:paraId="45CAF678" w14:textId="77777777" w:rsidR="005B1057" w:rsidRDefault="005B1057">
      <w:pPr>
        <w:rPr>
          <w:rFonts w:cstheme="minorHAnsi"/>
          <w:b/>
          <w:bCs/>
        </w:rPr>
      </w:pPr>
    </w:p>
    <w:p w14:paraId="348F3607" w14:textId="77777777" w:rsidR="005B1057" w:rsidRDefault="005B1057">
      <w:pPr>
        <w:rPr>
          <w:rFonts w:cstheme="minorHAnsi"/>
          <w:b/>
          <w:bCs/>
        </w:rPr>
      </w:pPr>
    </w:p>
    <w:p w14:paraId="45627A64" w14:textId="77777777" w:rsidR="005B1057" w:rsidRDefault="005B1057">
      <w:pPr>
        <w:rPr>
          <w:rFonts w:cstheme="minorHAnsi"/>
          <w:b/>
          <w:bCs/>
        </w:rPr>
      </w:pPr>
    </w:p>
    <w:p w14:paraId="494F5731" w14:textId="77777777" w:rsidR="005B1057" w:rsidRDefault="005B1057">
      <w:pPr>
        <w:rPr>
          <w:rFonts w:cstheme="minorHAnsi"/>
          <w:b/>
          <w:bCs/>
        </w:rPr>
      </w:pPr>
    </w:p>
    <w:p w14:paraId="7B8F8986" w14:textId="77777777" w:rsidR="005B1057" w:rsidRDefault="005B1057">
      <w:pPr>
        <w:rPr>
          <w:rFonts w:cstheme="minorHAnsi"/>
          <w:b/>
          <w:bCs/>
        </w:rPr>
      </w:pPr>
    </w:p>
    <w:p w14:paraId="11394DE8" w14:textId="77777777" w:rsidR="005B1057" w:rsidRDefault="005B1057">
      <w:pPr>
        <w:rPr>
          <w:rFonts w:cstheme="minorHAnsi"/>
          <w:b/>
          <w:bCs/>
        </w:rPr>
      </w:pPr>
    </w:p>
    <w:p w14:paraId="4C1F88B6" w14:textId="77777777" w:rsidR="005B1057" w:rsidRDefault="005B1057">
      <w:pPr>
        <w:rPr>
          <w:rFonts w:cstheme="minorHAnsi"/>
          <w:b/>
          <w:bCs/>
        </w:rPr>
      </w:pPr>
    </w:p>
    <w:p w14:paraId="71ED2F26" w14:textId="77777777" w:rsidR="005B1057" w:rsidRDefault="005B1057">
      <w:pPr>
        <w:rPr>
          <w:rFonts w:cstheme="minorHAnsi"/>
          <w:b/>
          <w:bCs/>
        </w:rPr>
      </w:pPr>
    </w:p>
    <w:p w14:paraId="52C4226D" w14:textId="77777777" w:rsidR="005B1057" w:rsidRDefault="005B1057">
      <w:pPr>
        <w:rPr>
          <w:rFonts w:cstheme="minorHAnsi"/>
          <w:b/>
          <w:bCs/>
        </w:rPr>
      </w:pPr>
    </w:p>
    <w:p w14:paraId="73A19EA3" w14:textId="77777777" w:rsidR="005B1057" w:rsidRDefault="005B1057">
      <w:pPr>
        <w:rPr>
          <w:rFonts w:cstheme="minorHAnsi"/>
          <w:b/>
          <w:bCs/>
        </w:rPr>
      </w:pPr>
    </w:p>
    <w:p w14:paraId="0257AE3E" w14:textId="77777777" w:rsidR="005B1057" w:rsidRDefault="005B1057">
      <w:pPr>
        <w:rPr>
          <w:rFonts w:cstheme="minorHAnsi"/>
          <w:b/>
          <w:bCs/>
        </w:rPr>
      </w:pPr>
    </w:p>
    <w:p w14:paraId="18BB64CF" w14:textId="77777777" w:rsidR="005B1057" w:rsidRDefault="005B1057">
      <w:pPr>
        <w:rPr>
          <w:rFonts w:cstheme="minorHAnsi"/>
          <w:b/>
          <w:bCs/>
        </w:rPr>
      </w:pPr>
    </w:p>
    <w:p w14:paraId="5834102C" w14:textId="77777777" w:rsidR="005B1057" w:rsidRDefault="005B1057">
      <w:pPr>
        <w:rPr>
          <w:rFonts w:cstheme="minorHAnsi"/>
          <w:b/>
          <w:bCs/>
        </w:rPr>
      </w:pPr>
    </w:p>
    <w:p w14:paraId="76F7B333" w14:textId="77777777" w:rsidR="005B1057" w:rsidRDefault="005B1057">
      <w:pPr>
        <w:rPr>
          <w:rFonts w:cstheme="minorHAnsi"/>
          <w:b/>
          <w:bCs/>
        </w:rPr>
      </w:pPr>
    </w:p>
    <w:p w14:paraId="62951A5A" w14:textId="17A29075" w:rsidR="00FE5ADF" w:rsidRPr="00AF7C6E" w:rsidRDefault="00FE5ADF">
      <w:pPr>
        <w:rPr>
          <w:rFonts w:cstheme="minorHAnsi"/>
          <w:b/>
          <w:bCs/>
        </w:rPr>
      </w:pPr>
      <w:r w:rsidRPr="00AF7C6E">
        <w:rPr>
          <w:rFonts w:cstheme="minorHAnsi"/>
          <w:b/>
          <w:bCs/>
        </w:rPr>
        <w:lastRenderedPageBreak/>
        <w:t xml:space="preserve">Reference List for briefing paper </w:t>
      </w:r>
    </w:p>
    <w:p w14:paraId="1E5B3C48" w14:textId="77777777" w:rsidR="00AF7C6E" w:rsidRPr="00AF7C6E" w:rsidRDefault="00AF7C6E">
      <w:pPr>
        <w:rPr>
          <w:rFonts w:cstheme="minorHAnsi"/>
        </w:rPr>
      </w:pPr>
      <w:r w:rsidRPr="00AF7C6E">
        <w:rPr>
          <w:rFonts w:cstheme="minorHAnsi"/>
        </w:rPr>
        <w:t xml:space="preserve">Aarenstrup, M. (2019). </w:t>
      </w:r>
      <w:r w:rsidRPr="00AF7C6E">
        <w:rPr>
          <w:rFonts w:cstheme="minorHAnsi"/>
          <w:i/>
          <w:iCs/>
        </w:rPr>
        <w:t xml:space="preserve">Grant grabbing. </w:t>
      </w:r>
      <w:r w:rsidRPr="00AF7C6E">
        <w:rPr>
          <w:rFonts w:cstheme="minorHAnsi"/>
        </w:rPr>
        <w:t xml:space="preserve">Available at: </w:t>
      </w:r>
      <w:hyperlink r:id="rId7" w:history="1">
        <w:r w:rsidRPr="00AF7C6E">
          <w:rPr>
            <w:rStyle w:val="Hyperlink"/>
            <w:rFonts w:cstheme="minorHAnsi"/>
          </w:rPr>
          <w:t>https://www.moneysavingexpert.com/family/grants-low-income/</w:t>
        </w:r>
      </w:hyperlink>
      <w:r w:rsidRPr="00AF7C6E">
        <w:rPr>
          <w:rFonts w:cstheme="minorHAnsi"/>
        </w:rPr>
        <w:t xml:space="preserve"> (Accessed: 2</w:t>
      </w:r>
      <w:r w:rsidRPr="00AF7C6E">
        <w:rPr>
          <w:rFonts w:cstheme="minorHAnsi"/>
          <w:vertAlign w:val="superscript"/>
        </w:rPr>
        <w:t>nd</w:t>
      </w:r>
      <w:r w:rsidRPr="00AF7C6E">
        <w:rPr>
          <w:rFonts w:cstheme="minorHAnsi"/>
        </w:rPr>
        <w:t xml:space="preserve"> May 2020)</w:t>
      </w:r>
    </w:p>
    <w:p w14:paraId="2D245C97" w14:textId="77777777" w:rsidR="00AF7C6E" w:rsidRPr="00AF7C6E" w:rsidRDefault="00AF7C6E">
      <w:pPr>
        <w:rPr>
          <w:rFonts w:cstheme="minorHAnsi"/>
        </w:rPr>
      </w:pPr>
      <w:r w:rsidRPr="00AF7C6E">
        <w:rPr>
          <w:rFonts w:cstheme="minorHAnsi"/>
        </w:rPr>
        <w:t xml:space="preserve">Bacon, F. (1597) </w:t>
      </w:r>
      <w:r w:rsidRPr="00AF7C6E">
        <w:rPr>
          <w:rFonts w:cstheme="minorHAnsi"/>
          <w:i/>
          <w:iCs/>
        </w:rPr>
        <w:t xml:space="preserve">Knowledge is Power. </w:t>
      </w:r>
      <w:r w:rsidRPr="00AF7C6E">
        <w:rPr>
          <w:rFonts w:cstheme="minorHAnsi"/>
        </w:rPr>
        <w:t xml:space="preserve">Available at: </w:t>
      </w:r>
      <w:hyperlink r:id="rId8" w:history="1">
        <w:r w:rsidRPr="00AF7C6E">
          <w:rPr>
            <w:rStyle w:val="Hyperlink"/>
            <w:rFonts w:cstheme="minorHAnsi"/>
          </w:rPr>
          <w:t>http://www.quotationspage.com/quote/2060.html</w:t>
        </w:r>
      </w:hyperlink>
      <w:r w:rsidRPr="00AF7C6E">
        <w:rPr>
          <w:rFonts w:cstheme="minorHAnsi"/>
        </w:rPr>
        <w:t xml:space="preserve"> (Accessed: 2</w:t>
      </w:r>
      <w:r w:rsidRPr="00AF7C6E">
        <w:rPr>
          <w:rFonts w:cstheme="minorHAnsi"/>
          <w:vertAlign w:val="superscript"/>
        </w:rPr>
        <w:t>nd</w:t>
      </w:r>
      <w:r w:rsidRPr="00AF7C6E">
        <w:rPr>
          <w:rFonts w:cstheme="minorHAnsi"/>
        </w:rPr>
        <w:t xml:space="preserve"> May 2020) </w:t>
      </w:r>
    </w:p>
    <w:p w14:paraId="6700DCCD" w14:textId="77777777" w:rsidR="00AF7C6E" w:rsidRPr="00AF7C6E" w:rsidRDefault="00AF7C6E">
      <w:pPr>
        <w:rPr>
          <w:rFonts w:cstheme="minorHAnsi"/>
        </w:rPr>
      </w:pPr>
      <w:r w:rsidRPr="00AF7C6E">
        <w:rPr>
          <w:rFonts w:cstheme="minorHAnsi"/>
        </w:rPr>
        <w:t xml:space="preserve">Care for kindies. (no date) </w:t>
      </w:r>
      <w:r w:rsidRPr="00AF7C6E">
        <w:rPr>
          <w:rFonts w:cstheme="minorHAnsi"/>
          <w:i/>
          <w:iCs/>
        </w:rPr>
        <w:t xml:space="preserve">5 ways your child benefits from early childhood education. </w:t>
      </w:r>
      <w:r w:rsidRPr="00AF7C6E">
        <w:rPr>
          <w:rFonts w:cstheme="minorHAnsi"/>
        </w:rPr>
        <w:t xml:space="preserve">Available at: </w:t>
      </w:r>
      <w:hyperlink r:id="rId9" w:history="1">
        <w:r w:rsidRPr="00AF7C6E">
          <w:rPr>
            <w:rStyle w:val="Hyperlink"/>
            <w:rFonts w:cstheme="minorHAnsi"/>
          </w:rPr>
          <w:t>https://www.careforkindies.com.au/5-ways-your-child-benefits-from-early-childhood-education/</w:t>
        </w:r>
      </w:hyperlink>
      <w:r w:rsidRPr="00AF7C6E">
        <w:rPr>
          <w:rFonts w:cstheme="minorHAnsi"/>
        </w:rPr>
        <w:t xml:space="preserve"> (Accessed: 3</w:t>
      </w:r>
      <w:r w:rsidRPr="00AF7C6E">
        <w:rPr>
          <w:rFonts w:cstheme="minorHAnsi"/>
          <w:vertAlign w:val="superscript"/>
        </w:rPr>
        <w:t>rd</w:t>
      </w:r>
      <w:r w:rsidRPr="00AF7C6E">
        <w:rPr>
          <w:rFonts w:cstheme="minorHAnsi"/>
        </w:rPr>
        <w:t xml:space="preserve"> May 2020) </w:t>
      </w:r>
    </w:p>
    <w:p w14:paraId="27239D69" w14:textId="77777777" w:rsidR="00AF7C6E" w:rsidRPr="00AF7C6E" w:rsidRDefault="00AF7C6E">
      <w:pPr>
        <w:rPr>
          <w:rFonts w:cstheme="minorHAnsi"/>
        </w:rPr>
      </w:pPr>
      <w:r w:rsidRPr="00AF7C6E">
        <w:rPr>
          <w:rFonts w:cstheme="minorHAnsi"/>
        </w:rPr>
        <w:t xml:space="preserve">Doumbia, K. (2013) </w:t>
      </w:r>
      <w:r w:rsidRPr="00AF7C6E">
        <w:rPr>
          <w:rFonts w:cstheme="minorHAnsi"/>
          <w:i/>
          <w:iCs/>
        </w:rPr>
        <w:t xml:space="preserve">Why is education so important in our life? </w:t>
      </w:r>
      <w:r w:rsidRPr="00AF7C6E">
        <w:rPr>
          <w:rFonts w:cstheme="minorHAnsi"/>
        </w:rPr>
        <w:t xml:space="preserve">Available at: </w:t>
      </w:r>
      <w:hyperlink r:id="rId10" w:history="1">
        <w:r w:rsidRPr="00AF7C6E">
          <w:rPr>
            <w:rStyle w:val="Hyperlink"/>
            <w:rFonts w:cstheme="minorHAnsi"/>
          </w:rPr>
          <w:t>https://edlab.tc.olumbia.edu/blog/9886-Why-is-Education-So-Important-in-Our-Life</w:t>
        </w:r>
      </w:hyperlink>
      <w:r w:rsidRPr="00AF7C6E">
        <w:rPr>
          <w:rFonts w:cstheme="minorHAnsi"/>
        </w:rPr>
        <w:t xml:space="preserve"> (Accessed: 2</w:t>
      </w:r>
      <w:r w:rsidRPr="00AF7C6E">
        <w:rPr>
          <w:rFonts w:cstheme="minorHAnsi"/>
          <w:vertAlign w:val="superscript"/>
        </w:rPr>
        <w:t>nd</w:t>
      </w:r>
      <w:r w:rsidRPr="00AF7C6E">
        <w:rPr>
          <w:rFonts w:cstheme="minorHAnsi"/>
        </w:rPr>
        <w:t xml:space="preserve"> May 2020)</w:t>
      </w:r>
    </w:p>
    <w:p w14:paraId="1C5A7F11" w14:textId="77777777" w:rsidR="00AF7C6E" w:rsidRPr="00AF7C6E" w:rsidRDefault="00AF7C6E">
      <w:pPr>
        <w:rPr>
          <w:rFonts w:cstheme="minorHAnsi"/>
        </w:rPr>
      </w:pPr>
      <w:r w:rsidRPr="00AF7C6E">
        <w:rPr>
          <w:rFonts w:cstheme="minorHAnsi"/>
        </w:rPr>
        <w:t xml:space="preserve">Input Youth. (2020) </w:t>
      </w:r>
      <w:r w:rsidRPr="00AF7C6E">
        <w:rPr>
          <w:rFonts w:cstheme="minorHAnsi"/>
          <w:i/>
          <w:iCs/>
        </w:rPr>
        <w:t xml:space="preserve">Education Welfare Officer. </w:t>
      </w:r>
      <w:r w:rsidRPr="00AF7C6E">
        <w:rPr>
          <w:rFonts w:cstheme="minorHAnsi"/>
        </w:rPr>
        <w:t xml:space="preserve">Available at: </w:t>
      </w:r>
      <w:hyperlink r:id="rId11" w:history="1">
        <w:r w:rsidRPr="00AF7C6E">
          <w:rPr>
            <w:rStyle w:val="Hyperlink"/>
            <w:rFonts w:cstheme="minorHAnsi"/>
          </w:rPr>
          <w:t>https://www.inputyouth.co.uk/jobguides/job-educationwelfareofficer.html</w:t>
        </w:r>
      </w:hyperlink>
      <w:r w:rsidRPr="00AF7C6E">
        <w:rPr>
          <w:rFonts w:cstheme="minorHAnsi"/>
        </w:rPr>
        <w:t xml:space="preserve"> (Accessed: 2</w:t>
      </w:r>
      <w:r w:rsidRPr="00AF7C6E">
        <w:rPr>
          <w:rFonts w:cstheme="minorHAnsi"/>
          <w:vertAlign w:val="superscript"/>
        </w:rPr>
        <w:t>nd</w:t>
      </w:r>
      <w:r w:rsidRPr="00AF7C6E">
        <w:rPr>
          <w:rFonts w:cstheme="minorHAnsi"/>
        </w:rPr>
        <w:t xml:space="preserve"> May 2020)</w:t>
      </w:r>
    </w:p>
    <w:p w14:paraId="56C9724F" w14:textId="77777777" w:rsidR="00AF7C6E" w:rsidRPr="00AF7C6E" w:rsidRDefault="00AF7C6E">
      <w:pPr>
        <w:rPr>
          <w:rFonts w:cstheme="minorHAnsi"/>
        </w:rPr>
      </w:pPr>
      <w:r w:rsidRPr="00AF7C6E">
        <w:rPr>
          <w:rFonts w:cstheme="minorHAnsi"/>
        </w:rPr>
        <w:t xml:space="preserve">Kruk, E. (2015). </w:t>
      </w:r>
      <w:r w:rsidRPr="00AF7C6E">
        <w:rPr>
          <w:rFonts w:cstheme="minorHAnsi"/>
          <w:i/>
          <w:iCs/>
        </w:rPr>
        <w:t xml:space="preserve">What Exactly Is “The Best Interest of the Child”?. </w:t>
      </w:r>
      <w:r w:rsidRPr="00AF7C6E">
        <w:rPr>
          <w:rFonts w:cstheme="minorHAnsi"/>
        </w:rPr>
        <w:t xml:space="preserve">Available at: </w:t>
      </w:r>
      <w:hyperlink r:id="rId12" w:history="1">
        <w:r w:rsidRPr="00AF7C6E">
          <w:rPr>
            <w:rStyle w:val="Hyperlink"/>
            <w:rFonts w:cstheme="minorHAnsi"/>
          </w:rPr>
          <w:t>https://www.psychologytoday.com/gb/blog/co-parenting-after-divorce/201502/what-exactly-is-the-best-interest-the-child</w:t>
        </w:r>
      </w:hyperlink>
      <w:r w:rsidRPr="00AF7C6E">
        <w:rPr>
          <w:rFonts w:cstheme="minorHAnsi"/>
        </w:rPr>
        <w:t xml:space="preserve"> (Accessed: 2</w:t>
      </w:r>
      <w:r w:rsidRPr="00AF7C6E">
        <w:rPr>
          <w:rFonts w:cstheme="minorHAnsi"/>
          <w:vertAlign w:val="superscript"/>
        </w:rPr>
        <w:t>nd</w:t>
      </w:r>
      <w:r w:rsidRPr="00AF7C6E">
        <w:rPr>
          <w:rFonts w:cstheme="minorHAnsi"/>
        </w:rPr>
        <w:t xml:space="preserve"> May 2020)</w:t>
      </w:r>
    </w:p>
    <w:p w14:paraId="09333750" w14:textId="77777777" w:rsidR="00AF7C6E" w:rsidRPr="00AF7C6E" w:rsidRDefault="00AF7C6E" w:rsidP="0040287D">
      <w:pPr>
        <w:tabs>
          <w:tab w:val="center" w:pos="4513"/>
          <w:tab w:val="left" w:pos="4965"/>
        </w:tabs>
        <w:rPr>
          <w:rFonts w:cstheme="minorHAnsi"/>
          <w:i/>
          <w:iCs/>
        </w:rPr>
      </w:pPr>
      <w:r w:rsidRPr="00AF7C6E">
        <w:rPr>
          <w:rFonts w:cstheme="minorHAnsi"/>
        </w:rPr>
        <w:t xml:space="preserve">NHS. (2018) </w:t>
      </w:r>
      <w:r w:rsidRPr="00AF7C6E">
        <w:rPr>
          <w:rFonts w:cstheme="minorHAnsi"/>
          <w:i/>
          <w:iCs/>
        </w:rPr>
        <w:t xml:space="preserve">Why play is important? </w:t>
      </w:r>
      <w:r w:rsidRPr="00AF7C6E">
        <w:rPr>
          <w:rFonts w:cstheme="minorHAnsi"/>
        </w:rPr>
        <w:t xml:space="preserve">Available at: </w:t>
      </w:r>
      <w:hyperlink r:id="rId13" w:history="1">
        <w:r w:rsidRPr="00AF7C6E">
          <w:rPr>
            <w:rStyle w:val="Hyperlink"/>
            <w:rFonts w:cstheme="minorHAnsi"/>
          </w:rPr>
          <w:t>https://www.nhs.uk/conditions/pregnancy-and-baby/why-play-is-important/</w:t>
        </w:r>
      </w:hyperlink>
      <w:r w:rsidRPr="00AF7C6E">
        <w:rPr>
          <w:rFonts w:cstheme="minorHAnsi"/>
        </w:rPr>
        <w:t xml:space="preserve"> (Accessed: 3</w:t>
      </w:r>
      <w:r w:rsidRPr="00AF7C6E">
        <w:rPr>
          <w:rFonts w:cstheme="minorHAnsi"/>
          <w:vertAlign w:val="superscript"/>
        </w:rPr>
        <w:t>rd</w:t>
      </w:r>
      <w:r w:rsidRPr="00AF7C6E">
        <w:rPr>
          <w:rFonts w:cstheme="minorHAnsi"/>
        </w:rPr>
        <w:t xml:space="preserve"> May)</w:t>
      </w:r>
      <w:r w:rsidRPr="00AF7C6E">
        <w:rPr>
          <w:rFonts w:cstheme="minorHAnsi"/>
          <w:i/>
          <w:iCs/>
        </w:rPr>
        <w:tab/>
      </w:r>
    </w:p>
    <w:p w14:paraId="0CDDC026" w14:textId="77777777" w:rsidR="00AF7C6E" w:rsidRPr="00AF7C6E" w:rsidRDefault="00AF7C6E">
      <w:pPr>
        <w:rPr>
          <w:rFonts w:cstheme="minorHAnsi"/>
        </w:rPr>
      </w:pPr>
      <w:r w:rsidRPr="00AF7C6E">
        <w:rPr>
          <w:rFonts w:cstheme="minorHAnsi"/>
        </w:rPr>
        <w:t xml:space="preserve">Save the children. (2020). </w:t>
      </w:r>
      <w:r w:rsidRPr="00AF7C6E">
        <w:rPr>
          <w:rFonts w:cstheme="minorHAnsi"/>
          <w:i/>
          <w:iCs/>
        </w:rPr>
        <w:t xml:space="preserve">UN Convention on the Rights of the Child (UNCRC). </w:t>
      </w:r>
      <w:r w:rsidRPr="00AF7C6E">
        <w:rPr>
          <w:rFonts w:cstheme="minorHAnsi"/>
        </w:rPr>
        <w:t xml:space="preserve">Available at: </w:t>
      </w:r>
      <w:hyperlink r:id="rId14" w:history="1">
        <w:r w:rsidRPr="00AF7C6E">
          <w:rPr>
            <w:rStyle w:val="Hyperlink"/>
            <w:rFonts w:cstheme="minorHAnsi"/>
          </w:rPr>
          <w:t>https://www.savethechildren.org.uk/what-we-do/childrens-rights/united-nations-convention-of-the-rights-of-the-child</w:t>
        </w:r>
      </w:hyperlink>
      <w:r w:rsidRPr="00AF7C6E">
        <w:rPr>
          <w:rFonts w:cstheme="minorHAnsi"/>
        </w:rPr>
        <w:t xml:space="preserve"> (Accessed: 2</w:t>
      </w:r>
      <w:r w:rsidRPr="00AF7C6E">
        <w:rPr>
          <w:rFonts w:cstheme="minorHAnsi"/>
          <w:vertAlign w:val="superscript"/>
        </w:rPr>
        <w:t>nd</w:t>
      </w:r>
      <w:r w:rsidRPr="00AF7C6E">
        <w:rPr>
          <w:rFonts w:cstheme="minorHAnsi"/>
        </w:rPr>
        <w:t xml:space="preserve"> May 2020).</w:t>
      </w:r>
    </w:p>
    <w:p w14:paraId="32211B3E" w14:textId="77777777" w:rsidR="00AF7C6E" w:rsidRPr="00AF7C6E" w:rsidRDefault="00AF7C6E">
      <w:pPr>
        <w:rPr>
          <w:rFonts w:cstheme="minorHAnsi"/>
        </w:rPr>
      </w:pPr>
      <w:r w:rsidRPr="00AF7C6E">
        <w:rPr>
          <w:rFonts w:cstheme="minorHAnsi"/>
        </w:rPr>
        <w:t xml:space="preserve">UNICEF. (2020). </w:t>
      </w:r>
      <w:r w:rsidRPr="00AF7C6E">
        <w:rPr>
          <w:rFonts w:cstheme="minorHAnsi"/>
          <w:i/>
          <w:iCs/>
        </w:rPr>
        <w:t xml:space="preserve">Children’s Rights, The United Nations Convention on The Rights of The Child. </w:t>
      </w:r>
      <w:r w:rsidRPr="00AF7C6E">
        <w:rPr>
          <w:rFonts w:cstheme="minorHAnsi"/>
        </w:rPr>
        <w:t xml:space="preserve">Available at: </w:t>
      </w:r>
      <w:hyperlink r:id="rId15" w:history="1">
        <w:r w:rsidRPr="00AF7C6E">
          <w:rPr>
            <w:rStyle w:val="Hyperlink"/>
            <w:rFonts w:cstheme="minorHAnsi"/>
          </w:rPr>
          <w:t>https://www.unicef.org.uk/rights-respecting-schools/the-rrsa/introducing-the-crc/</w:t>
        </w:r>
      </w:hyperlink>
      <w:r w:rsidRPr="00AF7C6E">
        <w:rPr>
          <w:rFonts w:cstheme="minorHAnsi"/>
        </w:rPr>
        <w:t xml:space="preserve"> (Accessed: 2</w:t>
      </w:r>
      <w:r w:rsidRPr="00AF7C6E">
        <w:rPr>
          <w:rFonts w:cstheme="minorHAnsi"/>
          <w:vertAlign w:val="superscript"/>
        </w:rPr>
        <w:t>nd</w:t>
      </w:r>
      <w:r w:rsidRPr="00AF7C6E">
        <w:rPr>
          <w:rFonts w:cstheme="minorHAnsi"/>
        </w:rPr>
        <w:t xml:space="preserve">  May 2020) </w:t>
      </w:r>
    </w:p>
    <w:p w14:paraId="3B1EDE29" w14:textId="77777777" w:rsidR="00AF7C6E" w:rsidRPr="00AF7C6E" w:rsidRDefault="00AF7C6E">
      <w:pPr>
        <w:rPr>
          <w:rFonts w:cstheme="minorHAnsi"/>
        </w:rPr>
      </w:pPr>
      <w:r w:rsidRPr="00AF7C6E">
        <w:rPr>
          <w:rFonts w:cstheme="minorHAnsi"/>
        </w:rPr>
        <w:t xml:space="preserve">Welsh Government. (2015) </w:t>
      </w:r>
      <w:r w:rsidRPr="00AF7C6E">
        <w:rPr>
          <w:rFonts w:cstheme="minorHAnsi"/>
          <w:i/>
          <w:iCs/>
        </w:rPr>
        <w:t xml:space="preserve">Foundation Phase Framework. </w:t>
      </w:r>
      <w:r w:rsidRPr="00AF7C6E">
        <w:rPr>
          <w:rFonts w:cstheme="minorHAnsi"/>
        </w:rPr>
        <w:t xml:space="preserve">Available at: </w:t>
      </w:r>
      <w:hyperlink r:id="rId16" w:history="1">
        <w:r w:rsidRPr="00AF7C6E">
          <w:rPr>
            <w:rStyle w:val="Hyperlink"/>
            <w:rFonts w:cstheme="minorHAnsi"/>
          </w:rPr>
          <w:t>https://hwb.gov.wales/storage/d5d8e39c-b534-40cb-a3f5-7e2e126d8077/foundation-phase-framework.pdf</w:t>
        </w:r>
      </w:hyperlink>
      <w:r w:rsidRPr="00AF7C6E">
        <w:rPr>
          <w:rFonts w:cstheme="minorHAnsi"/>
        </w:rPr>
        <w:t xml:space="preserve"> (Accessed on: 3</w:t>
      </w:r>
      <w:r w:rsidRPr="00AF7C6E">
        <w:rPr>
          <w:rFonts w:cstheme="minorHAnsi"/>
          <w:vertAlign w:val="superscript"/>
        </w:rPr>
        <w:t>rd</w:t>
      </w:r>
      <w:r w:rsidRPr="00AF7C6E">
        <w:rPr>
          <w:rFonts w:cstheme="minorHAnsi"/>
        </w:rPr>
        <w:t xml:space="preserve"> May 2020)</w:t>
      </w:r>
    </w:p>
    <w:p w14:paraId="2A3D8D0F" w14:textId="77777777" w:rsidR="00AF7C6E" w:rsidRPr="00AF7C6E" w:rsidRDefault="00AF7C6E">
      <w:pPr>
        <w:rPr>
          <w:rFonts w:cstheme="minorHAnsi"/>
        </w:rPr>
      </w:pPr>
      <w:r w:rsidRPr="00AF7C6E">
        <w:rPr>
          <w:rFonts w:cstheme="minorHAnsi"/>
        </w:rPr>
        <w:t xml:space="preserve">Welsh Government. (2017) </w:t>
      </w:r>
      <w:r w:rsidRPr="00AF7C6E">
        <w:rPr>
          <w:rFonts w:cstheme="minorHAnsi"/>
          <w:i/>
          <w:iCs/>
        </w:rPr>
        <w:t xml:space="preserve">Foundation Phase Profile Handbook. </w:t>
      </w:r>
      <w:r w:rsidRPr="00AF7C6E">
        <w:rPr>
          <w:rFonts w:cstheme="minorHAnsi"/>
        </w:rPr>
        <w:t xml:space="preserve">Available at: </w:t>
      </w:r>
      <w:hyperlink r:id="rId17" w:history="1">
        <w:r w:rsidRPr="00AF7C6E">
          <w:rPr>
            <w:rStyle w:val="Hyperlink"/>
            <w:rFonts w:cstheme="minorHAnsi"/>
          </w:rPr>
          <w:t>https://hwb.gov.wales/storage/f9d85dba-85a4-4e87-bb58-a24730ad7e57/foundation-phase-profile-handbook-revised-september-2017.pdf</w:t>
        </w:r>
      </w:hyperlink>
      <w:r w:rsidRPr="00AF7C6E">
        <w:rPr>
          <w:rFonts w:cstheme="minorHAnsi"/>
        </w:rPr>
        <w:t xml:space="preserve"> </w:t>
      </w:r>
      <w:r w:rsidRPr="00AF7C6E">
        <w:rPr>
          <w:rFonts w:cstheme="minorHAnsi"/>
        </w:rPr>
        <w:cr/>
        <w:t>(Accessed: 2</w:t>
      </w:r>
      <w:r w:rsidRPr="00AF7C6E">
        <w:rPr>
          <w:rFonts w:cstheme="minorHAnsi"/>
          <w:vertAlign w:val="superscript"/>
        </w:rPr>
        <w:t>nd</w:t>
      </w:r>
      <w:r w:rsidRPr="00AF7C6E">
        <w:rPr>
          <w:rFonts w:cstheme="minorHAnsi"/>
        </w:rPr>
        <w:t xml:space="preserve"> May)</w:t>
      </w:r>
    </w:p>
    <w:p w14:paraId="16593AD7" w14:textId="78BFC15D" w:rsidR="00AF7C6E" w:rsidRDefault="00AF7C6E">
      <w:pPr>
        <w:rPr>
          <w:rFonts w:cstheme="minorHAnsi"/>
        </w:rPr>
      </w:pPr>
      <w:r w:rsidRPr="00AF7C6E">
        <w:rPr>
          <w:rFonts w:cstheme="minorHAnsi"/>
        </w:rPr>
        <w:t xml:space="preserve">Welsh Government. (2020) </w:t>
      </w:r>
      <w:r w:rsidRPr="00AF7C6E">
        <w:rPr>
          <w:rFonts w:cstheme="minorHAnsi"/>
          <w:i/>
          <w:iCs/>
        </w:rPr>
        <w:t xml:space="preserve">Revised guidance for schools in Wales: supporting children eligible for free school meals. </w:t>
      </w:r>
      <w:r w:rsidRPr="00AF7C6E">
        <w:rPr>
          <w:rFonts w:cstheme="minorHAnsi"/>
        </w:rPr>
        <w:t xml:space="preserve">Available at: </w:t>
      </w:r>
      <w:hyperlink r:id="rId18" w:history="1">
        <w:r w:rsidRPr="00AF7C6E">
          <w:rPr>
            <w:rStyle w:val="Hyperlink"/>
            <w:rFonts w:cstheme="minorHAnsi"/>
          </w:rPr>
          <w:t>https://gov.wales/free-school-meals-coronavirus-guidance-schools</w:t>
        </w:r>
      </w:hyperlink>
      <w:r w:rsidRPr="00AF7C6E">
        <w:rPr>
          <w:rFonts w:cstheme="minorHAnsi"/>
        </w:rPr>
        <w:t xml:space="preserve">  (Accessed: 2</w:t>
      </w:r>
      <w:r w:rsidRPr="00AF7C6E">
        <w:rPr>
          <w:rFonts w:cstheme="minorHAnsi"/>
          <w:vertAlign w:val="superscript"/>
        </w:rPr>
        <w:t>nd</w:t>
      </w:r>
      <w:r w:rsidRPr="00AF7C6E">
        <w:rPr>
          <w:rFonts w:cstheme="minorHAnsi"/>
        </w:rPr>
        <w:t xml:space="preserve"> May 2020) </w:t>
      </w:r>
    </w:p>
    <w:p w14:paraId="6F6A0E55" w14:textId="52B4D554" w:rsidR="005B1057" w:rsidRDefault="005B1057">
      <w:pPr>
        <w:rPr>
          <w:rFonts w:cstheme="minorHAnsi"/>
        </w:rPr>
      </w:pPr>
    </w:p>
    <w:p w14:paraId="7E68DA7E" w14:textId="179311F5" w:rsidR="005B1057" w:rsidRDefault="005B1057">
      <w:pPr>
        <w:rPr>
          <w:rFonts w:cstheme="minorHAnsi"/>
        </w:rPr>
      </w:pPr>
    </w:p>
    <w:p w14:paraId="002492FD" w14:textId="1627A31E" w:rsidR="005B1057" w:rsidRDefault="005B1057">
      <w:pPr>
        <w:rPr>
          <w:rFonts w:cstheme="minorHAnsi"/>
        </w:rPr>
      </w:pPr>
    </w:p>
    <w:p w14:paraId="09A97A03" w14:textId="45BA8B34" w:rsidR="005B1057" w:rsidRDefault="005B1057">
      <w:pPr>
        <w:rPr>
          <w:rFonts w:cstheme="minorHAnsi"/>
        </w:rPr>
      </w:pPr>
    </w:p>
    <w:p w14:paraId="20ED84D7" w14:textId="5D93B31F" w:rsidR="005B1057" w:rsidRDefault="005B1057">
      <w:pPr>
        <w:rPr>
          <w:rFonts w:cstheme="minorHAnsi"/>
          <w:b/>
          <w:bCs/>
        </w:rPr>
      </w:pPr>
      <w:r>
        <w:rPr>
          <w:rFonts w:cstheme="minorHAnsi"/>
          <w:b/>
          <w:bCs/>
        </w:rPr>
        <w:lastRenderedPageBreak/>
        <w:t>Reference list for video</w:t>
      </w:r>
    </w:p>
    <w:p w14:paraId="4C2DBDBC" w14:textId="3483630C" w:rsidR="0066305A" w:rsidRDefault="0066305A">
      <w:pPr>
        <w:rPr>
          <w:rFonts w:cstheme="minorHAnsi"/>
        </w:rPr>
      </w:pPr>
      <w:bookmarkStart w:id="0" w:name="_GoBack"/>
      <w:bookmarkEnd w:id="0"/>
      <w:r>
        <w:rPr>
          <w:rFonts w:cstheme="minorHAnsi"/>
        </w:rPr>
        <w:t xml:space="preserve">Early years matter. (no date) </w:t>
      </w:r>
      <w:r>
        <w:rPr>
          <w:rFonts w:cstheme="minorHAnsi"/>
          <w:i/>
          <w:iCs/>
        </w:rPr>
        <w:t>Observation, Assessment and Planning.</w:t>
      </w:r>
      <w:r>
        <w:rPr>
          <w:rFonts w:cstheme="minorHAnsi"/>
        </w:rPr>
        <w:t xml:space="preserve"> Available at: </w:t>
      </w:r>
      <w:hyperlink r:id="rId19" w:history="1">
        <w:r w:rsidRPr="000F797E">
          <w:rPr>
            <w:rStyle w:val="Hyperlink"/>
            <w:rFonts w:cstheme="minorHAnsi"/>
          </w:rPr>
          <w:t>http://www.earlyyearsmatters.co.uk/eyfs/a-unique-child/planning/</w:t>
        </w:r>
      </w:hyperlink>
      <w:r>
        <w:rPr>
          <w:rFonts w:cstheme="minorHAnsi"/>
        </w:rPr>
        <w:t xml:space="preserve"> (Accessed: 8</w:t>
      </w:r>
      <w:r w:rsidRPr="0066305A">
        <w:rPr>
          <w:rFonts w:cstheme="minorHAnsi"/>
          <w:vertAlign w:val="superscript"/>
        </w:rPr>
        <w:t>th</w:t>
      </w:r>
      <w:r>
        <w:rPr>
          <w:rFonts w:cstheme="minorHAnsi"/>
        </w:rPr>
        <w:t xml:space="preserve"> May 2020)</w:t>
      </w:r>
    </w:p>
    <w:p w14:paraId="2F7BA315" w14:textId="37C3A447" w:rsidR="0066305A" w:rsidRDefault="00BF46BC">
      <w:pPr>
        <w:rPr>
          <w:rFonts w:cstheme="minorHAnsi"/>
        </w:rPr>
      </w:pPr>
      <w:r>
        <w:rPr>
          <w:rFonts w:cstheme="minorHAnsi"/>
        </w:rPr>
        <w:t xml:space="preserve">NCB Research Centre. (2020) </w:t>
      </w:r>
      <w:r>
        <w:rPr>
          <w:rFonts w:cstheme="minorHAnsi"/>
          <w:i/>
          <w:iCs/>
        </w:rPr>
        <w:t xml:space="preserve">Special Educational Needs and Disability. </w:t>
      </w:r>
      <w:r>
        <w:rPr>
          <w:rFonts w:cstheme="minorHAnsi"/>
        </w:rPr>
        <w:t xml:space="preserve">Available at: </w:t>
      </w:r>
      <w:hyperlink r:id="rId20" w:history="1">
        <w:r w:rsidRPr="000F797E">
          <w:rPr>
            <w:rStyle w:val="Hyperlink"/>
            <w:rFonts w:cstheme="minorHAnsi"/>
          </w:rPr>
          <w:t>https://www.ncb.org.uk/sites/default/files/field/attachment/summary_1-_sen_and_disability__local_variation-_research_summary.pdf</w:t>
        </w:r>
      </w:hyperlink>
      <w:r>
        <w:rPr>
          <w:rFonts w:cstheme="minorHAnsi"/>
        </w:rPr>
        <w:t xml:space="preserve"> (Accessed: 8</w:t>
      </w:r>
      <w:r w:rsidRPr="00BF46BC">
        <w:rPr>
          <w:rFonts w:cstheme="minorHAnsi"/>
          <w:vertAlign w:val="superscript"/>
        </w:rPr>
        <w:t>th</w:t>
      </w:r>
      <w:r>
        <w:rPr>
          <w:rFonts w:cstheme="minorHAnsi"/>
        </w:rPr>
        <w:t xml:space="preserve"> May 2020) </w:t>
      </w:r>
    </w:p>
    <w:p w14:paraId="67820292" w14:textId="4455DEBE" w:rsidR="00BF46BC" w:rsidRDefault="00BF46BC">
      <w:pPr>
        <w:rPr>
          <w:rFonts w:cstheme="minorHAnsi"/>
        </w:rPr>
      </w:pPr>
      <w:r>
        <w:rPr>
          <w:rFonts w:cstheme="minorHAnsi"/>
        </w:rPr>
        <w:t xml:space="preserve">Meggitt, C. Bruce, T. Grenier, J. (2012) </w:t>
      </w:r>
      <w:r>
        <w:rPr>
          <w:rFonts w:cstheme="minorHAnsi"/>
          <w:i/>
          <w:iCs/>
        </w:rPr>
        <w:t xml:space="preserve">Childcare and education </w:t>
      </w:r>
      <w:r>
        <w:rPr>
          <w:rFonts w:cstheme="minorHAnsi"/>
        </w:rPr>
        <w:t xml:space="preserve">Hodder Education: London </w:t>
      </w:r>
    </w:p>
    <w:p w14:paraId="2D4EFC76" w14:textId="1640CBA2" w:rsidR="00386A7F" w:rsidRDefault="00386A7F">
      <w:pPr>
        <w:rPr>
          <w:rFonts w:cstheme="minorHAnsi"/>
        </w:rPr>
      </w:pPr>
      <w:r>
        <w:rPr>
          <w:rFonts w:cstheme="minorHAnsi"/>
        </w:rPr>
        <w:t xml:space="preserve">Social Care Institute Excellence. (2009) </w:t>
      </w:r>
      <w:r>
        <w:rPr>
          <w:rFonts w:cstheme="minorHAnsi"/>
          <w:i/>
          <w:iCs/>
        </w:rPr>
        <w:t xml:space="preserve">The benefits of integrating early years services for children. </w:t>
      </w:r>
      <w:r>
        <w:rPr>
          <w:rFonts w:cstheme="minorHAnsi"/>
        </w:rPr>
        <w:t>Available at:</w:t>
      </w:r>
      <w:r w:rsidRPr="00386A7F">
        <w:t xml:space="preserve"> </w:t>
      </w:r>
      <w:hyperlink r:id="rId21" w:history="1">
        <w:r w:rsidRPr="000F797E">
          <w:rPr>
            <w:rStyle w:val="Hyperlink"/>
            <w:rFonts w:cstheme="minorHAnsi"/>
          </w:rPr>
          <w:t>https://www.communitycare.co.uk/2009/03/27/the-benefits-of-integrating-early-years-services-for-children/</w:t>
        </w:r>
      </w:hyperlink>
      <w:r>
        <w:rPr>
          <w:rFonts w:cstheme="minorHAnsi"/>
        </w:rPr>
        <w:t xml:space="preserve"> (Accessed: 8</w:t>
      </w:r>
      <w:r w:rsidRPr="00386A7F">
        <w:rPr>
          <w:rFonts w:cstheme="minorHAnsi"/>
          <w:vertAlign w:val="superscript"/>
        </w:rPr>
        <w:t>th</w:t>
      </w:r>
      <w:r>
        <w:rPr>
          <w:rFonts w:cstheme="minorHAnsi"/>
        </w:rPr>
        <w:t xml:space="preserve"> May 2020) </w:t>
      </w:r>
    </w:p>
    <w:p w14:paraId="4ED0C504" w14:textId="598965DA" w:rsidR="0022750B" w:rsidRDefault="0022750B">
      <w:pPr>
        <w:rPr>
          <w:rFonts w:cstheme="minorHAnsi"/>
        </w:rPr>
      </w:pPr>
      <w:r>
        <w:rPr>
          <w:rFonts w:cstheme="minorHAnsi"/>
        </w:rPr>
        <w:t xml:space="preserve">NSPCC (2020) </w:t>
      </w:r>
      <w:r>
        <w:rPr>
          <w:rFonts w:cstheme="minorHAnsi"/>
          <w:i/>
          <w:iCs/>
        </w:rPr>
        <w:t xml:space="preserve">Child protection system in the UK. </w:t>
      </w:r>
      <w:r>
        <w:rPr>
          <w:rFonts w:cstheme="minorHAnsi"/>
        </w:rPr>
        <w:t>Available at:</w:t>
      </w:r>
      <w:r w:rsidRPr="0022750B">
        <w:t xml:space="preserve"> </w:t>
      </w:r>
      <w:hyperlink r:id="rId22" w:history="1">
        <w:r w:rsidRPr="000F797E">
          <w:rPr>
            <w:rStyle w:val="Hyperlink"/>
            <w:rFonts w:cstheme="minorHAnsi"/>
          </w:rPr>
          <w:t>https://learning.nspcc.org.uk/child-protection-system</w:t>
        </w:r>
      </w:hyperlink>
      <w:r>
        <w:rPr>
          <w:rFonts w:cstheme="minorHAnsi"/>
        </w:rPr>
        <w:t xml:space="preserve">  (Accessed: 8</w:t>
      </w:r>
      <w:r w:rsidRPr="0022750B">
        <w:rPr>
          <w:rFonts w:cstheme="minorHAnsi"/>
          <w:vertAlign w:val="superscript"/>
        </w:rPr>
        <w:t>th</w:t>
      </w:r>
      <w:r>
        <w:rPr>
          <w:rFonts w:cstheme="minorHAnsi"/>
        </w:rPr>
        <w:t xml:space="preserve"> May 2020) </w:t>
      </w:r>
    </w:p>
    <w:p w14:paraId="12571AB3" w14:textId="4B43F4D9" w:rsidR="002D4400" w:rsidRDefault="002D4400" w:rsidP="002D4400">
      <w:pPr>
        <w:rPr>
          <w:rFonts w:cstheme="minorHAnsi"/>
        </w:rPr>
      </w:pPr>
      <w:r w:rsidRPr="00AF7C6E">
        <w:rPr>
          <w:rFonts w:cstheme="minorHAnsi"/>
        </w:rPr>
        <w:t xml:space="preserve">UNICEF. (2020). </w:t>
      </w:r>
      <w:r w:rsidRPr="00AF7C6E">
        <w:rPr>
          <w:rFonts w:cstheme="minorHAnsi"/>
          <w:i/>
          <w:iCs/>
        </w:rPr>
        <w:t xml:space="preserve">Children’s Rights, The United Nations Convention on The Rights of The Child. </w:t>
      </w:r>
      <w:r w:rsidRPr="00AF7C6E">
        <w:rPr>
          <w:rFonts w:cstheme="minorHAnsi"/>
        </w:rPr>
        <w:t xml:space="preserve">Available at: </w:t>
      </w:r>
      <w:hyperlink r:id="rId23" w:history="1">
        <w:r w:rsidRPr="00AF7C6E">
          <w:rPr>
            <w:rStyle w:val="Hyperlink"/>
            <w:rFonts w:cstheme="minorHAnsi"/>
          </w:rPr>
          <w:t>https://www.unicef.org.uk/rights-respecting-schools/the-rrsa/introducing-the-crc/</w:t>
        </w:r>
      </w:hyperlink>
      <w:r w:rsidRPr="00AF7C6E">
        <w:rPr>
          <w:rFonts w:cstheme="minorHAnsi"/>
        </w:rPr>
        <w:t xml:space="preserve"> (Accessed: </w:t>
      </w:r>
      <w:r>
        <w:rPr>
          <w:rFonts w:cstheme="minorHAnsi"/>
        </w:rPr>
        <w:t>8</w:t>
      </w:r>
      <w:r w:rsidRPr="002D4400">
        <w:rPr>
          <w:rFonts w:cstheme="minorHAnsi"/>
          <w:vertAlign w:val="superscript"/>
        </w:rPr>
        <w:t>th</w:t>
      </w:r>
      <w:r w:rsidRPr="00AF7C6E">
        <w:rPr>
          <w:rFonts w:cstheme="minorHAnsi"/>
        </w:rPr>
        <w:t xml:space="preserve">  May 2020) </w:t>
      </w:r>
    </w:p>
    <w:p w14:paraId="0914FF27" w14:textId="10FB71B1" w:rsidR="001034B7" w:rsidRPr="001034B7" w:rsidRDefault="001034B7" w:rsidP="002D4400">
      <w:pPr>
        <w:rPr>
          <w:rFonts w:cstheme="minorHAnsi"/>
        </w:rPr>
      </w:pPr>
      <w:r>
        <w:rPr>
          <w:rFonts w:cstheme="minorHAnsi"/>
        </w:rPr>
        <w:t xml:space="preserve">GOV. (2018) </w:t>
      </w:r>
      <w:r>
        <w:rPr>
          <w:rFonts w:cstheme="minorHAnsi"/>
          <w:i/>
          <w:iCs/>
        </w:rPr>
        <w:t xml:space="preserve">Guide to the General Data Protection Regulation. </w:t>
      </w:r>
      <w:r>
        <w:rPr>
          <w:rFonts w:cstheme="minorHAnsi"/>
        </w:rPr>
        <w:t>Available at:</w:t>
      </w:r>
      <w:r w:rsidRPr="001034B7">
        <w:t xml:space="preserve"> </w:t>
      </w:r>
      <w:hyperlink r:id="rId24" w:history="1">
        <w:r w:rsidRPr="000F797E">
          <w:rPr>
            <w:rStyle w:val="Hyperlink"/>
            <w:rFonts w:cstheme="minorHAnsi"/>
          </w:rPr>
          <w:t>https://www.gov.uk/government/publications/guide-to-the-general-data-protection-regulation</w:t>
        </w:r>
      </w:hyperlink>
      <w:r>
        <w:rPr>
          <w:rFonts w:cstheme="minorHAnsi"/>
        </w:rPr>
        <w:t xml:space="preserve">   (Accessed: 8</w:t>
      </w:r>
      <w:r w:rsidRPr="001034B7">
        <w:rPr>
          <w:rFonts w:cstheme="minorHAnsi"/>
          <w:vertAlign w:val="superscript"/>
        </w:rPr>
        <w:t>th</w:t>
      </w:r>
      <w:r>
        <w:rPr>
          <w:rFonts w:cstheme="minorHAnsi"/>
        </w:rPr>
        <w:t xml:space="preserve"> May 2020)</w:t>
      </w:r>
    </w:p>
    <w:p w14:paraId="07153956" w14:textId="66DF294D" w:rsidR="002D4400" w:rsidRDefault="00493C28">
      <w:pPr>
        <w:rPr>
          <w:rFonts w:cstheme="minorHAnsi"/>
        </w:rPr>
      </w:pPr>
      <w:r>
        <w:rPr>
          <w:rFonts w:cstheme="minorHAnsi"/>
        </w:rPr>
        <w:t xml:space="preserve">Early Years Wales. (2019) </w:t>
      </w:r>
      <w:r>
        <w:rPr>
          <w:rFonts w:cstheme="minorHAnsi"/>
          <w:i/>
          <w:iCs/>
        </w:rPr>
        <w:t xml:space="preserve">The purpose of the foundation phase profile (FPP). </w:t>
      </w:r>
      <w:r>
        <w:rPr>
          <w:rFonts w:cstheme="minorHAnsi"/>
        </w:rPr>
        <w:t xml:space="preserve">Available at: </w:t>
      </w:r>
      <w:hyperlink r:id="rId25" w:history="1">
        <w:r w:rsidRPr="000F797E">
          <w:rPr>
            <w:rStyle w:val="Hyperlink"/>
            <w:rFonts w:cstheme="minorHAnsi"/>
          </w:rPr>
          <w:t>https://earlyyears.wales/our-work/foundation-phase/foundation-phase-profile-fpp/</w:t>
        </w:r>
      </w:hyperlink>
      <w:r>
        <w:rPr>
          <w:rFonts w:cstheme="minorHAnsi"/>
        </w:rPr>
        <w:t xml:space="preserve"> (Accessed: 8</w:t>
      </w:r>
      <w:r w:rsidRPr="00493C28">
        <w:rPr>
          <w:rFonts w:cstheme="minorHAnsi"/>
          <w:vertAlign w:val="superscript"/>
        </w:rPr>
        <w:t>th</w:t>
      </w:r>
      <w:r>
        <w:rPr>
          <w:rFonts w:cstheme="minorHAnsi"/>
        </w:rPr>
        <w:t xml:space="preserve"> May 2020)</w:t>
      </w:r>
    </w:p>
    <w:p w14:paraId="1A404F1C" w14:textId="3D4826CD" w:rsidR="00493C28" w:rsidRPr="00493C28" w:rsidRDefault="00493C28">
      <w:pPr>
        <w:rPr>
          <w:rFonts w:cstheme="minorHAnsi"/>
        </w:rPr>
      </w:pPr>
      <w:r>
        <w:rPr>
          <w:rFonts w:cstheme="minorHAnsi"/>
        </w:rPr>
        <w:t xml:space="preserve">Welsh Government. (2015) </w:t>
      </w:r>
      <w:r>
        <w:rPr>
          <w:rFonts w:cstheme="minorHAnsi"/>
          <w:i/>
          <w:iCs/>
        </w:rPr>
        <w:t xml:space="preserve">The Foundation Phase Framework. </w:t>
      </w:r>
      <w:r>
        <w:rPr>
          <w:rFonts w:cstheme="minorHAnsi"/>
        </w:rPr>
        <w:t xml:space="preserve">Available at: </w:t>
      </w:r>
      <w:hyperlink r:id="rId26" w:history="1">
        <w:r w:rsidRPr="000F797E">
          <w:rPr>
            <w:rStyle w:val="Hyperlink"/>
            <w:rFonts w:cstheme="minorHAnsi"/>
          </w:rPr>
          <w:t>https://hwb.gov.wales/storage/d5d8e39c-b534-40cb-a3f5-7e2e126d8077/foundation-phase-framework.pdf</w:t>
        </w:r>
      </w:hyperlink>
      <w:r>
        <w:rPr>
          <w:rFonts w:cstheme="minorHAnsi"/>
        </w:rPr>
        <w:t xml:space="preserve"> </w:t>
      </w:r>
      <w:r w:rsidR="00A51448">
        <w:rPr>
          <w:rFonts w:cstheme="minorHAnsi"/>
        </w:rPr>
        <w:t>(</w:t>
      </w:r>
      <w:r>
        <w:rPr>
          <w:rFonts w:cstheme="minorHAnsi"/>
        </w:rPr>
        <w:t xml:space="preserve">Accessed: </w:t>
      </w:r>
      <w:r w:rsidR="00A51448">
        <w:rPr>
          <w:rFonts w:cstheme="minorHAnsi"/>
        </w:rPr>
        <w:t>8</w:t>
      </w:r>
      <w:r w:rsidR="00A51448" w:rsidRPr="00A51448">
        <w:rPr>
          <w:rFonts w:cstheme="minorHAnsi"/>
          <w:vertAlign w:val="superscript"/>
        </w:rPr>
        <w:t>th</w:t>
      </w:r>
      <w:r w:rsidR="00A51448">
        <w:rPr>
          <w:rFonts w:cstheme="minorHAnsi"/>
        </w:rPr>
        <w:t xml:space="preserve"> May 2020)</w:t>
      </w:r>
    </w:p>
    <w:sectPr w:rsidR="00493C28" w:rsidRPr="00493C28">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D6D6B4" w14:textId="77777777" w:rsidR="00226779" w:rsidRDefault="00226779" w:rsidP="00F52283">
      <w:pPr>
        <w:spacing w:after="0" w:line="240" w:lineRule="auto"/>
      </w:pPr>
      <w:r>
        <w:separator/>
      </w:r>
    </w:p>
  </w:endnote>
  <w:endnote w:type="continuationSeparator" w:id="0">
    <w:p w14:paraId="57A95946" w14:textId="77777777" w:rsidR="00226779" w:rsidRDefault="00226779" w:rsidP="00F52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C9B276" w14:textId="77777777" w:rsidR="00226779" w:rsidRDefault="00226779" w:rsidP="00F52283">
      <w:pPr>
        <w:spacing w:after="0" w:line="240" w:lineRule="auto"/>
      </w:pPr>
      <w:r>
        <w:separator/>
      </w:r>
    </w:p>
  </w:footnote>
  <w:footnote w:type="continuationSeparator" w:id="0">
    <w:p w14:paraId="00F324DB" w14:textId="77777777" w:rsidR="00226779" w:rsidRDefault="00226779" w:rsidP="00F522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C041C3" w14:textId="2059359B" w:rsidR="003F460C" w:rsidRDefault="003F460C">
    <w:pPr>
      <w:pStyle w:val="Header"/>
    </w:pPr>
    <w:r>
      <w:t>1910081</w:t>
    </w:r>
    <w:r w:rsidR="009147F1">
      <w:tab/>
      <w:t xml:space="preserve">                                                                                                                                               EAEE4002/C</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B2ECD"/>
    <w:multiLevelType w:val="hybridMultilevel"/>
    <w:tmpl w:val="6EC87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801B1"/>
    <w:multiLevelType w:val="hybridMultilevel"/>
    <w:tmpl w:val="3A9E4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52B36"/>
    <w:multiLevelType w:val="hybridMultilevel"/>
    <w:tmpl w:val="D13EB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824831"/>
    <w:multiLevelType w:val="hybridMultilevel"/>
    <w:tmpl w:val="71623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ADF"/>
    <w:rsid w:val="000230BE"/>
    <w:rsid w:val="001034B7"/>
    <w:rsid w:val="00135CAF"/>
    <w:rsid w:val="001C6977"/>
    <w:rsid w:val="00226779"/>
    <w:rsid w:val="0022750B"/>
    <w:rsid w:val="00231E10"/>
    <w:rsid w:val="00254986"/>
    <w:rsid w:val="002D4400"/>
    <w:rsid w:val="0030778A"/>
    <w:rsid w:val="003832AE"/>
    <w:rsid w:val="00386A7F"/>
    <w:rsid w:val="003A1959"/>
    <w:rsid w:val="003F460C"/>
    <w:rsid w:val="0040287D"/>
    <w:rsid w:val="00493C28"/>
    <w:rsid w:val="004F4536"/>
    <w:rsid w:val="005A132B"/>
    <w:rsid w:val="005B1057"/>
    <w:rsid w:val="0062741D"/>
    <w:rsid w:val="0066305A"/>
    <w:rsid w:val="006866EE"/>
    <w:rsid w:val="00703ED6"/>
    <w:rsid w:val="00756E6A"/>
    <w:rsid w:val="008A7E38"/>
    <w:rsid w:val="009147F1"/>
    <w:rsid w:val="00942892"/>
    <w:rsid w:val="00974ED8"/>
    <w:rsid w:val="009A13E4"/>
    <w:rsid w:val="00A51448"/>
    <w:rsid w:val="00A62BE0"/>
    <w:rsid w:val="00AE395A"/>
    <w:rsid w:val="00AF7C6E"/>
    <w:rsid w:val="00BF46BC"/>
    <w:rsid w:val="00C539B7"/>
    <w:rsid w:val="00C63620"/>
    <w:rsid w:val="00D05F71"/>
    <w:rsid w:val="00DD1EAA"/>
    <w:rsid w:val="00DE16A1"/>
    <w:rsid w:val="00E134BF"/>
    <w:rsid w:val="00E412F4"/>
    <w:rsid w:val="00E53554"/>
    <w:rsid w:val="00EA5E52"/>
    <w:rsid w:val="00ED0C65"/>
    <w:rsid w:val="00F52283"/>
    <w:rsid w:val="00F85F64"/>
    <w:rsid w:val="00FE5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5D78F"/>
  <w15:chartTrackingRefBased/>
  <w15:docId w15:val="{B1D38E47-6867-46D8-B3B1-46DA54B9C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E5A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0C65"/>
    <w:rPr>
      <w:color w:val="0563C1" w:themeColor="hyperlink"/>
      <w:u w:val="single"/>
    </w:rPr>
  </w:style>
  <w:style w:type="character" w:styleId="UnresolvedMention">
    <w:name w:val="Unresolved Mention"/>
    <w:basedOn w:val="DefaultParagraphFont"/>
    <w:uiPriority w:val="99"/>
    <w:semiHidden/>
    <w:unhideWhenUsed/>
    <w:rsid w:val="00ED0C65"/>
    <w:rPr>
      <w:color w:val="605E5C"/>
      <w:shd w:val="clear" w:color="auto" w:fill="E1DFDD"/>
    </w:rPr>
  </w:style>
  <w:style w:type="paragraph" w:styleId="ListParagraph">
    <w:name w:val="List Paragraph"/>
    <w:basedOn w:val="Normal"/>
    <w:uiPriority w:val="34"/>
    <w:qFormat/>
    <w:rsid w:val="00DE16A1"/>
    <w:pPr>
      <w:ind w:left="720"/>
      <w:contextualSpacing/>
    </w:pPr>
  </w:style>
  <w:style w:type="paragraph" w:styleId="Header">
    <w:name w:val="header"/>
    <w:basedOn w:val="Normal"/>
    <w:link w:val="HeaderChar"/>
    <w:uiPriority w:val="99"/>
    <w:unhideWhenUsed/>
    <w:rsid w:val="00F52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283"/>
  </w:style>
  <w:style w:type="paragraph" w:styleId="Footer">
    <w:name w:val="footer"/>
    <w:basedOn w:val="Normal"/>
    <w:link w:val="FooterChar"/>
    <w:uiPriority w:val="99"/>
    <w:unhideWhenUsed/>
    <w:rsid w:val="00F52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uotationspage.com/quote/2060.html" TargetMode="External"/><Relationship Id="rId13" Type="http://schemas.openxmlformats.org/officeDocument/2006/relationships/hyperlink" Target="https://www.nhs.uk/conditions/pregnancy-and-baby/why-play-is-important/" TargetMode="External"/><Relationship Id="rId18" Type="http://schemas.openxmlformats.org/officeDocument/2006/relationships/hyperlink" Target="https://gov.wales/free-school-meals-coronavirus-guidance-schools" TargetMode="External"/><Relationship Id="rId26"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21" Type="http://schemas.openxmlformats.org/officeDocument/2006/relationships/hyperlink" Target="https://www.communitycare.co.uk/2009/03/27/the-benefits-of-integrating-early-years-services-for-children/" TargetMode="External"/><Relationship Id="rId7" Type="http://schemas.openxmlformats.org/officeDocument/2006/relationships/hyperlink" Target="https://www.moneysavingexpert.com/family/grants-low-income/" TargetMode="External"/><Relationship Id="rId12" Type="http://schemas.openxmlformats.org/officeDocument/2006/relationships/hyperlink" Target="https://www.psychologytoday.com/gb/blog/co-parenting-after-divorce/201502/what-exactly-is-the-best-interest-the-child" TargetMode="External"/><Relationship Id="rId17" Type="http://schemas.openxmlformats.org/officeDocument/2006/relationships/hyperlink" Target="https://hwb.gov.wales/storage/f9d85dba-85a4-4e87-bb58-a24730ad7e57/foundation-phase-profile-handbook-revised-september-2017.pdf" TargetMode="External"/><Relationship Id="rId25" Type="http://schemas.openxmlformats.org/officeDocument/2006/relationships/hyperlink" Target="https://earlyyears.wales/our-work/foundation-phase/foundation-phase-profile-fpp/" TargetMode="External"/><Relationship Id="rId2" Type="http://schemas.openxmlformats.org/officeDocument/2006/relationships/styles" Target="styles.xml"/><Relationship Id="rId16" Type="http://schemas.openxmlformats.org/officeDocument/2006/relationships/hyperlink" Target="https://hwb.gov.wales/storage/d5d8e39c-b534-40cb-a3f5-7e2e126d8077/foundation-phase-framework.pdf" TargetMode="External"/><Relationship Id="rId20" Type="http://schemas.openxmlformats.org/officeDocument/2006/relationships/hyperlink" Target="https://www.ncb.org.uk/sites/default/files/field/attachment/summary_1-_sen_and_disability__local_variation-_research_summary.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putyouth.co.uk/jobguides/job-educationwelfareofficer.html" TargetMode="External"/><Relationship Id="rId24" Type="http://schemas.openxmlformats.org/officeDocument/2006/relationships/hyperlink" Target="https://www.gov.uk/government/publications/guide-to-the-general-data-protection-regulation" TargetMode="External"/><Relationship Id="rId5" Type="http://schemas.openxmlformats.org/officeDocument/2006/relationships/footnotes" Target="footnotes.xml"/><Relationship Id="rId15" Type="http://schemas.openxmlformats.org/officeDocument/2006/relationships/hyperlink" Target="https://www.unicef.org.uk/rights-respecting-schools/the-rrsa/introducing-the-crc/" TargetMode="External"/><Relationship Id="rId23" Type="http://schemas.openxmlformats.org/officeDocument/2006/relationships/hyperlink" Target="https://www.unicef.org.uk/rights-respecting-schools/the-rrsa/introducing-the-crc/" TargetMode="External"/><Relationship Id="rId28" Type="http://schemas.openxmlformats.org/officeDocument/2006/relationships/fontTable" Target="fontTable.xml"/><Relationship Id="rId10" Type="http://schemas.openxmlformats.org/officeDocument/2006/relationships/hyperlink" Target="https://edlab.tc.olumbia.edu/blog/9886-Why-is-Education-So-Important-in-Our-Life" TargetMode="External"/><Relationship Id="rId19" Type="http://schemas.openxmlformats.org/officeDocument/2006/relationships/hyperlink" Target="http://www.earlyyearsmatters.co.uk/eyfs/a-unique-child/planning/" TargetMode="External"/><Relationship Id="rId4" Type="http://schemas.openxmlformats.org/officeDocument/2006/relationships/webSettings" Target="webSettings.xml"/><Relationship Id="rId9" Type="http://schemas.openxmlformats.org/officeDocument/2006/relationships/hyperlink" Target="https://www.careforkindies.com.au/5-ways-your-child-benefits-from-early-childhood-education/" TargetMode="External"/><Relationship Id="rId14" Type="http://schemas.openxmlformats.org/officeDocument/2006/relationships/hyperlink" Target="https://www.savethechildren.org.uk/what-we-do/childrens-rights/united-nations-convention-of-the-rights-of-the-child" TargetMode="External"/><Relationship Id="rId22" Type="http://schemas.openxmlformats.org/officeDocument/2006/relationships/hyperlink" Target="https://learning.nspcc.org.uk/child-protection-system"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583</TotalTime>
  <Pages>4</Pages>
  <Words>1593</Words>
  <Characters>9084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baxter</dc:creator>
  <cp:keywords/>
  <dc:description/>
  <cp:lastModifiedBy>caitlin baxter</cp:lastModifiedBy>
  <cp:revision>8</cp:revision>
  <dcterms:created xsi:type="dcterms:W3CDTF">2020-05-13T17:03:00Z</dcterms:created>
  <dcterms:modified xsi:type="dcterms:W3CDTF">2020-05-15T17:41:00Z</dcterms:modified>
</cp:coreProperties>
</file>