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1C908" w14:textId="45135C7E" w:rsidR="005E24F3" w:rsidRDefault="005E24F3" w:rsidP="005E24F3">
      <w:pPr>
        <w:spacing w:before="200" w:after="200"/>
        <w:jc w:val="right"/>
        <w:rPr>
          <w:sz w:val="40"/>
          <w:szCs w:val="40"/>
        </w:rPr>
      </w:pPr>
      <w:r w:rsidRPr="005E24F3">
        <w:rPr>
          <w:sz w:val="40"/>
          <w:szCs w:val="40"/>
        </w:rPr>
        <w:drawing>
          <wp:inline distT="0" distB="0" distL="0" distR="0" wp14:anchorId="12D026B7" wp14:editId="20C0F224">
            <wp:extent cx="2167890" cy="609600"/>
            <wp:effectExtent l="0" t="0" r="0" b="0"/>
            <wp:docPr id="7170" name="Picture 2" descr="University of Wales Trinity Saint David - Wikipedia">
              <a:extLst xmlns:a="http://schemas.openxmlformats.org/drawingml/2006/main">
                <a:ext uri="{FF2B5EF4-FFF2-40B4-BE49-F238E27FC236}">
                  <a16:creationId xmlns:a16="http://schemas.microsoft.com/office/drawing/2014/main" id="{C278AAF3-6542-47B3-99D0-4CBB2F53B4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University of Wales Trinity Saint David - Wikipedia">
                      <a:extLst>
                        <a:ext uri="{FF2B5EF4-FFF2-40B4-BE49-F238E27FC236}">
                          <a16:creationId xmlns:a16="http://schemas.microsoft.com/office/drawing/2014/main" id="{C278AAF3-6542-47B3-99D0-4CBB2F53B4D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8325" cy="609722"/>
                    </a:xfrm>
                    <a:prstGeom prst="rect">
                      <a:avLst/>
                    </a:prstGeom>
                    <a:noFill/>
                  </pic:spPr>
                </pic:pic>
              </a:graphicData>
            </a:graphic>
          </wp:inline>
        </w:drawing>
      </w:r>
    </w:p>
    <w:p w14:paraId="0A7DFB4A" w14:textId="77777777" w:rsidR="005E24F3" w:rsidRDefault="005E24F3" w:rsidP="00442EF9">
      <w:pPr>
        <w:spacing w:before="200" w:after="200"/>
        <w:jc w:val="center"/>
        <w:rPr>
          <w:sz w:val="40"/>
          <w:szCs w:val="40"/>
        </w:rPr>
      </w:pPr>
    </w:p>
    <w:p w14:paraId="4658F62B" w14:textId="537A00D0" w:rsidR="00460C4A" w:rsidRPr="00731F22" w:rsidRDefault="00E93A48" w:rsidP="00442EF9">
      <w:pPr>
        <w:spacing w:before="200" w:after="200"/>
        <w:jc w:val="center"/>
        <w:rPr>
          <w:sz w:val="40"/>
          <w:szCs w:val="40"/>
        </w:rPr>
      </w:pPr>
      <w:r w:rsidRPr="00731F22">
        <w:rPr>
          <w:sz w:val="40"/>
          <w:szCs w:val="40"/>
        </w:rPr>
        <w:t>Module Title: Developing Relationships and Workplace Achievements</w:t>
      </w:r>
    </w:p>
    <w:p w14:paraId="5DE898AD" w14:textId="77777777" w:rsidR="00460C4A" w:rsidRPr="00731F22" w:rsidRDefault="00E93A48" w:rsidP="00442EF9">
      <w:pPr>
        <w:spacing w:before="200" w:after="200"/>
        <w:jc w:val="center"/>
        <w:rPr>
          <w:sz w:val="40"/>
          <w:szCs w:val="40"/>
        </w:rPr>
      </w:pPr>
      <w:r w:rsidRPr="00731F22">
        <w:rPr>
          <w:sz w:val="40"/>
          <w:szCs w:val="40"/>
        </w:rPr>
        <w:t>Module Code: BMSW 5102</w:t>
      </w:r>
    </w:p>
    <w:p w14:paraId="3F360282" w14:textId="77777777" w:rsidR="00460C4A" w:rsidRPr="00731F22" w:rsidRDefault="00460C4A" w:rsidP="00442EF9">
      <w:pPr>
        <w:widowControl w:val="0"/>
        <w:spacing w:before="200" w:after="200"/>
      </w:pPr>
    </w:p>
    <w:p w14:paraId="160B1104" w14:textId="77777777" w:rsidR="00460C4A" w:rsidRPr="00731F22" w:rsidRDefault="00460C4A" w:rsidP="00442EF9">
      <w:pPr>
        <w:widowControl w:val="0"/>
        <w:spacing w:before="200" w:after="200"/>
      </w:pPr>
    </w:p>
    <w:p w14:paraId="41988D7C" w14:textId="77777777" w:rsidR="00460C4A" w:rsidRPr="00731F22" w:rsidRDefault="00460C4A" w:rsidP="00442EF9">
      <w:pPr>
        <w:widowControl w:val="0"/>
        <w:spacing w:before="200" w:after="200"/>
      </w:pPr>
    </w:p>
    <w:p w14:paraId="1478AF62" w14:textId="77777777" w:rsidR="00460C4A" w:rsidRPr="00731F22" w:rsidRDefault="00460C4A" w:rsidP="00442EF9">
      <w:pPr>
        <w:widowControl w:val="0"/>
        <w:spacing w:before="200" w:after="200"/>
      </w:pPr>
    </w:p>
    <w:p w14:paraId="74ECF434" w14:textId="77777777" w:rsidR="00460C4A" w:rsidRPr="00731F22" w:rsidRDefault="00460C4A" w:rsidP="00442EF9">
      <w:pPr>
        <w:widowControl w:val="0"/>
        <w:spacing w:before="200" w:after="200"/>
      </w:pPr>
    </w:p>
    <w:p w14:paraId="4161522C" w14:textId="452A7B4C" w:rsidR="00460C4A" w:rsidRPr="00731F22" w:rsidRDefault="00E93A48" w:rsidP="00442EF9">
      <w:pPr>
        <w:widowControl w:val="0"/>
        <w:spacing w:before="200" w:after="200"/>
        <w:rPr>
          <w:sz w:val="28"/>
          <w:szCs w:val="28"/>
        </w:rPr>
      </w:pPr>
      <w:r w:rsidRPr="00731F22">
        <w:rPr>
          <w:sz w:val="28"/>
          <w:szCs w:val="28"/>
        </w:rPr>
        <w:t>Lecturer:</w:t>
      </w:r>
      <w:r w:rsidR="009B04EE">
        <w:rPr>
          <w:sz w:val="28"/>
          <w:szCs w:val="28"/>
        </w:rPr>
        <w:t xml:space="preserve">  Gregory Cowan</w:t>
      </w:r>
    </w:p>
    <w:p w14:paraId="4D9A2F63" w14:textId="143E9D7F" w:rsidR="00460C4A" w:rsidRPr="00731F22" w:rsidRDefault="00E93A48" w:rsidP="00442EF9">
      <w:pPr>
        <w:widowControl w:val="0"/>
        <w:spacing w:before="200" w:after="200"/>
        <w:rPr>
          <w:sz w:val="28"/>
          <w:szCs w:val="28"/>
        </w:rPr>
      </w:pPr>
      <w:r w:rsidRPr="00731F22">
        <w:rPr>
          <w:sz w:val="28"/>
          <w:szCs w:val="28"/>
        </w:rPr>
        <w:t>Student Name:</w:t>
      </w:r>
      <w:r w:rsidR="009B04EE">
        <w:rPr>
          <w:sz w:val="28"/>
          <w:szCs w:val="28"/>
        </w:rPr>
        <w:t xml:space="preserve"> Mihaela Violeta Cociuba</w:t>
      </w:r>
    </w:p>
    <w:p w14:paraId="2F18B4CB" w14:textId="3DA52B97" w:rsidR="00460C4A" w:rsidRPr="00731F22" w:rsidRDefault="00E93A48" w:rsidP="00442EF9">
      <w:pPr>
        <w:widowControl w:val="0"/>
        <w:spacing w:before="200" w:after="200"/>
      </w:pPr>
      <w:r w:rsidRPr="00731F22">
        <w:rPr>
          <w:sz w:val="28"/>
          <w:szCs w:val="28"/>
        </w:rPr>
        <w:t>Student ID:</w:t>
      </w:r>
      <w:r w:rsidR="009B04EE">
        <w:rPr>
          <w:sz w:val="28"/>
          <w:szCs w:val="28"/>
        </w:rPr>
        <w:t xml:space="preserve"> 1919771</w:t>
      </w:r>
      <w:r w:rsidRPr="00731F22">
        <w:br w:type="page"/>
      </w:r>
    </w:p>
    <w:sdt>
      <w:sdtPr>
        <w:rPr>
          <w:rFonts w:ascii="Arial" w:eastAsia="Arial" w:hAnsi="Arial" w:cs="Arial"/>
          <w:b w:val="0"/>
          <w:bCs w:val="0"/>
          <w:color w:val="000000" w:themeColor="text1"/>
          <w:sz w:val="22"/>
          <w:szCs w:val="22"/>
          <w:lang w:val="en-GB" w:eastAsia="en-GB"/>
        </w:rPr>
        <w:id w:val="46601243"/>
        <w:docPartObj>
          <w:docPartGallery w:val="Table of Contents"/>
          <w:docPartUnique/>
        </w:docPartObj>
      </w:sdtPr>
      <w:sdtEndPr/>
      <w:sdtContent>
        <w:p w14:paraId="61DCA2B1" w14:textId="77777777" w:rsidR="00EF03FB" w:rsidRPr="00731F22" w:rsidRDefault="00EF03FB" w:rsidP="00731F22">
          <w:pPr>
            <w:pStyle w:val="TOCHeading"/>
            <w:rPr>
              <w:b w:val="0"/>
            </w:rPr>
          </w:pPr>
          <w:r w:rsidRPr="00731F22">
            <w:rPr>
              <w:b w:val="0"/>
            </w:rPr>
            <w:t>Table of Contents</w:t>
          </w:r>
        </w:p>
        <w:p w14:paraId="685A3D0F" w14:textId="77777777" w:rsidR="008A704A" w:rsidRPr="00731F22" w:rsidRDefault="00CF26D2" w:rsidP="00442EF9">
          <w:pPr>
            <w:pStyle w:val="TOC1"/>
            <w:tabs>
              <w:tab w:val="right" w:leader="dot" w:pos="9019"/>
            </w:tabs>
            <w:rPr>
              <w:rFonts w:asciiTheme="minorHAnsi" w:eastAsiaTheme="minorEastAsia" w:hAnsiTheme="minorHAnsi" w:cstheme="minorBidi"/>
              <w:noProof/>
              <w:color w:val="auto"/>
            </w:rPr>
          </w:pPr>
          <w:r w:rsidRPr="00731F22">
            <w:fldChar w:fldCharType="begin"/>
          </w:r>
          <w:r w:rsidR="00EF03FB" w:rsidRPr="00731F22">
            <w:instrText xml:space="preserve"> TOC \o "1-3" \h \z \u </w:instrText>
          </w:r>
          <w:r w:rsidRPr="00731F22">
            <w:fldChar w:fldCharType="separate"/>
          </w:r>
          <w:hyperlink w:anchor="_Toc89876694" w:history="1">
            <w:r w:rsidR="008A704A" w:rsidRPr="00731F22">
              <w:rPr>
                <w:rStyle w:val="Hyperlink"/>
                <w:noProof/>
              </w:rPr>
              <w:t>Introduction</w:t>
            </w:r>
            <w:r w:rsidR="008A704A" w:rsidRPr="00731F22">
              <w:rPr>
                <w:noProof/>
                <w:webHidden/>
              </w:rPr>
              <w:tab/>
            </w:r>
            <w:r w:rsidRPr="00731F22">
              <w:rPr>
                <w:noProof/>
                <w:webHidden/>
              </w:rPr>
              <w:fldChar w:fldCharType="begin"/>
            </w:r>
            <w:r w:rsidR="008A704A" w:rsidRPr="00731F22">
              <w:rPr>
                <w:noProof/>
                <w:webHidden/>
              </w:rPr>
              <w:instrText xml:space="preserve"> PAGEREF _Toc89876694 \h </w:instrText>
            </w:r>
            <w:r w:rsidRPr="00731F22">
              <w:rPr>
                <w:noProof/>
                <w:webHidden/>
              </w:rPr>
            </w:r>
            <w:r w:rsidRPr="00731F22">
              <w:rPr>
                <w:noProof/>
                <w:webHidden/>
              </w:rPr>
              <w:fldChar w:fldCharType="separate"/>
            </w:r>
            <w:r w:rsidR="00442EF9" w:rsidRPr="00731F22">
              <w:rPr>
                <w:noProof/>
                <w:webHidden/>
              </w:rPr>
              <w:t>3</w:t>
            </w:r>
            <w:r w:rsidRPr="00731F22">
              <w:rPr>
                <w:noProof/>
                <w:webHidden/>
              </w:rPr>
              <w:fldChar w:fldCharType="end"/>
            </w:r>
          </w:hyperlink>
        </w:p>
        <w:p w14:paraId="68E563B4" w14:textId="77777777" w:rsidR="008A704A" w:rsidRPr="00731F22" w:rsidRDefault="00E34A30" w:rsidP="00442EF9">
          <w:pPr>
            <w:pStyle w:val="TOC1"/>
            <w:tabs>
              <w:tab w:val="right" w:leader="dot" w:pos="9019"/>
            </w:tabs>
            <w:rPr>
              <w:rFonts w:asciiTheme="minorHAnsi" w:eastAsiaTheme="minorEastAsia" w:hAnsiTheme="minorHAnsi" w:cstheme="minorBidi"/>
              <w:noProof/>
              <w:color w:val="auto"/>
            </w:rPr>
          </w:pPr>
          <w:hyperlink w:anchor="_Toc89876695" w:history="1">
            <w:r w:rsidR="008A704A" w:rsidRPr="00731F22">
              <w:rPr>
                <w:rStyle w:val="Hyperlink"/>
                <w:noProof/>
              </w:rPr>
              <w:t>Critical evaluation of the performance appraisal tools and techniques or development vehicles within the organisation and also explaining their effectiveness and appropriateness for the organisation both in identifying and satisfying the needs of development for both individual employee and organisational success</w:t>
            </w:r>
            <w:r w:rsidR="008A704A" w:rsidRPr="00731F22">
              <w:rPr>
                <w:noProof/>
                <w:webHidden/>
              </w:rPr>
              <w:tab/>
            </w:r>
            <w:r w:rsidR="00CF26D2" w:rsidRPr="00731F22">
              <w:rPr>
                <w:noProof/>
                <w:webHidden/>
              </w:rPr>
              <w:fldChar w:fldCharType="begin"/>
            </w:r>
            <w:r w:rsidR="008A704A" w:rsidRPr="00731F22">
              <w:rPr>
                <w:noProof/>
                <w:webHidden/>
              </w:rPr>
              <w:instrText xml:space="preserve"> PAGEREF _Toc89876695 \h </w:instrText>
            </w:r>
            <w:r w:rsidR="00CF26D2" w:rsidRPr="00731F22">
              <w:rPr>
                <w:noProof/>
                <w:webHidden/>
              </w:rPr>
            </w:r>
            <w:r w:rsidR="00CF26D2" w:rsidRPr="00731F22">
              <w:rPr>
                <w:noProof/>
                <w:webHidden/>
              </w:rPr>
              <w:fldChar w:fldCharType="separate"/>
            </w:r>
            <w:r w:rsidR="00442EF9" w:rsidRPr="00731F22">
              <w:rPr>
                <w:noProof/>
                <w:webHidden/>
              </w:rPr>
              <w:t>4</w:t>
            </w:r>
            <w:r w:rsidR="00CF26D2" w:rsidRPr="00731F22">
              <w:rPr>
                <w:noProof/>
                <w:webHidden/>
              </w:rPr>
              <w:fldChar w:fldCharType="end"/>
            </w:r>
          </w:hyperlink>
        </w:p>
        <w:p w14:paraId="432EE8E0" w14:textId="77777777" w:rsidR="008A704A" w:rsidRPr="00731F22" w:rsidRDefault="00E34A30" w:rsidP="00442EF9">
          <w:pPr>
            <w:pStyle w:val="TOC1"/>
            <w:tabs>
              <w:tab w:val="right" w:leader="dot" w:pos="9019"/>
            </w:tabs>
            <w:rPr>
              <w:rFonts w:asciiTheme="minorHAnsi" w:eastAsiaTheme="minorEastAsia" w:hAnsiTheme="minorHAnsi" w:cstheme="minorBidi"/>
              <w:noProof/>
              <w:color w:val="auto"/>
            </w:rPr>
          </w:pPr>
          <w:hyperlink w:anchor="_Toc89876696" w:history="1">
            <w:r w:rsidR="008A704A" w:rsidRPr="00731F22">
              <w:rPr>
                <w:rStyle w:val="Hyperlink"/>
                <w:noProof/>
              </w:rPr>
              <w:t>Proposal of a professional development plan holding clear objectives of acceptability, feasibility and suitability for development and meeting the expectations of an employee</w:t>
            </w:r>
            <w:r w:rsidR="008A704A" w:rsidRPr="00731F22">
              <w:rPr>
                <w:noProof/>
                <w:webHidden/>
              </w:rPr>
              <w:tab/>
            </w:r>
            <w:r w:rsidR="00CF26D2" w:rsidRPr="00731F22">
              <w:rPr>
                <w:noProof/>
                <w:webHidden/>
              </w:rPr>
              <w:fldChar w:fldCharType="begin"/>
            </w:r>
            <w:r w:rsidR="008A704A" w:rsidRPr="00731F22">
              <w:rPr>
                <w:noProof/>
                <w:webHidden/>
              </w:rPr>
              <w:instrText xml:space="preserve"> PAGEREF _Toc89876696 \h </w:instrText>
            </w:r>
            <w:r w:rsidR="00CF26D2" w:rsidRPr="00731F22">
              <w:rPr>
                <w:noProof/>
                <w:webHidden/>
              </w:rPr>
            </w:r>
            <w:r w:rsidR="00CF26D2" w:rsidRPr="00731F22">
              <w:rPr>
                <w:noProof/>
                <w:webHidden/>
              </w:rPr>
              <w:fldChar w:fldCharType="separate"/>
            </w:r>
            <w:r w:rsidR="00442EF9" w:rsidRPr="00731F22">
              <w:rPr>
                <w:noProof/>
                <w:webHidden/>
              </w:rPr>
              <w:t>6</w:t>
            </w:r>
            <w:r w:rsidR="00CF26D2" w:rsidRPr="00731F22">
              <w:rPr>
                <w:noProof/>
                <w:webHidden/>
              </w:rPr>
              <w:fldChar w:fldCharType="end"/>
            </w:r>
          </w:hyperlink>
        </w:p>
        <w:p w14:paraId="79A8B635" w14:textId="77777777" w:rsidR="008A704A" w:rsidRPr="00731F22" w:rsidRDefault="00E34A30" w:rsidP="00442EF9">
          <w:pPr>
            <w:pStyle w:val="TOC1"/>
            <w:tabs>
              <w:tab w:val="right" w:leader="dot" w:pos="9019"/>
            </w:tabs>
            <w:rPr>
              <w:rFonts w:asciiTheme="minorHAnsi" w:eastAsiaTheme="minorEastAsia" w:hAnsiTheme="minorHAnsi" w:cstheme="minorBidi"/>
              <w:noProof/>
              <w:color w:val="auto"/>
            </w:rPr>
          </w:pPr>
          <w:hyperlink w:anchor="_Toc89876697" w:history="1">
            <w:r w:rsidR="008A704A" w:rsidRPr="00731F22">
              <w:rPr>
                <w:rStyle w:val="Hyperlink"/>
                <w:noProof/>
              </w:rPr>
              <w:t>Conclusion</w:t>
            </w:r>
            <w:r w:rsidR="008A704A" w:rsidRPr="00731F22">
              <w:rPr>
                <w:noProof/>
                <w:webHidden/>
              </w:rPr>
              <w:tab/>
            </w:r>
            <w:r w:rsidR="00CF26D2" w:rsidRPr="00731F22">
              <w:rPr>
                <w:noProof/>
                <w:webHidden/>
              </w:rPr>
              <w:fldChar w:fldCharType="begin"/>
            </w:r>
            <w:r w:rsidR="008A704A" w:rsidRPr="00731F22">
              <w:rPr>
                <w:noProof/>
                <w:webHidden/>
              </w:rPr>
              <w:instrText xml:space="preserve"> PAGEREF _Toc89876697 \h </w:instrText>
            </w:r>
            <w:r w:rsidR="00CF26D2" w:rsidRPr="00731F22">
              <w:rPr>
                <w:noProof/>
                <w:webHidden/>
              </w:rPr>
            </w:r>
            <w:r w:rsidR="00CF26D2" w:rsidRPr="00731F22">
              <w:rPr>
                <w:noProof/>
                <w:webHidden/>
              </w:rPr>
              <w:fldChar w:fldCharType="separate"/>
            </w:r>
            <w:r w:rsidR="00442EF9" w:rsidRPr="00731F22">
              <w:rPr>
                <w:noProof/>
                <w:webHidden/>
              </w:rPr>
              <w:t>9</w:t>
            </w:r>
            <w:r w:rsidR="00CF26D2" w:rsidRPr="00731F22">
              <w:rPr>
                <w:noProof/>
                <w:webHidden/>
              </w:rPr>
              <w:fldChar w:fldCharType="end"/>
            </w:r>
          </w:hyperlink>
        </w:p>
        <w:p w14:paraId="5863117A" w14:textId="77777777" w:rsidR="008A704A" w:rsidRPr="00731F22" w:rsidRDefault="00E34A30" w:rsidP="00442EF9">
          <w:pPr>
            <w:pStyle w:val="TOC1"/>
            <w:tabs>
              <w:tab w:val="right" w:leader="dot" w:pos="9019"/>
            </w:tabs>
            <w:rPr>
              <w:rFonts w:asciiTheme="minorHAnsi" w:eastAsiaTheme="minorEastAsia" w:hAnsiTheme="minorHAnsi" w:cstheme="minorBidi"/>
              <w:noProof/>
              <w:color w:val="auto"/>
            </w:rPr>
          </w:pPr>
          <w:hyperlink w:anchor="_Toc89876698" w:history="1">
            <w:r w:rsidR="008A704A" w:rsidRPr="00731F22">
              <w:rPr>
                <w:rStyle w:val="Hyperlink"/>
                <w:noProof/>
              </w:rPr>
              <w:t>Reference List</w:t>
            </w:r>
            <w:r w:rsidR="008A704A" w:rsidRPr="00731F22">
              <w:rPr>
                <w:noProof/>
                <w:webHidden/>
              </w:rPr>
              <w:tab/>
            </w:r>
            <w:r w:rsidR="00CF26D2" w:rsidRPr="00731F22">
              <w:rPr>
                <w:noProof/>
                <w:webHidden/>
              </w:rPr>
              <w:fldChar w:fldCharType="begin"/>
            </w:r>
            <w:r w:rsidR="008A704A" w:rsidRPr="00731F22">
              <w:rPr>
                <w:noProof/>
                <w:webHidden/>
              </w:rPr>
              <w:instrText xml:space="preserve"> PAGEREF _Toc89876698 \h </w:instrText>
            </w:r>
            <w:r w:rsidR="00CF26D2" w:rsidRPr="00731F22">
              <w:rPr>
                <w:noProof/>
                <w:webHidden/>
              </w:rPr>
            </w:r>
            <w:r w:rsidR="00CF26D2" w:rsidRPr="00731F22">
              <w:rPr>
                <w:noProof/>
                <w:webHidden/>
              </w:rPr>
              <w:fldChar w:fldCharType="separate"/>
            </w:r>
            <w:r w:rsidR="00442EF9" w:rsidRPr="00731F22">
              <w:rPr>
                <w:noProof/>
                <w:webHidden/>
              </w:rPr>
              <w:t>10</w:t>
            </w:r>
            <w:r w:rsidR="00CF26D2" w:rsidRPr="00731F22">
              <w:rPr>
                <w:noProof/>
                <w:webHidden/>
              </w:rPr>
              <w:fldChar w:fldCharType="end"/>
            </w:r>
          </w:hyperlink>
        </w:p>
        <w:p w14:paraId="6BA269D5" w14:textId="77777777" w:rsidR="00EF03FB" w:rsidRPr="00731F22" w:rsidRDefault="00CF26D2" w:rsidP="00442EF9">
          <w:r w:rsidRPr="00731F22">
            <w:fldChar w:fldCharType="end"/>
          </w:r>
        </w:p>
      </w:sdtContent>
    </w:sdt>
    <w:p w14:paraId="50C2FB87" w14:textId="77777777" w:rsidR="00EF03FB" w:rsidRPr="00731F22" w:rsidRDefault="00EF03FB" w:rsidP="00442EF9">
      <w:pPr>
        <w:rPr>
          <w:sz w:val="32"/>
          <w:szCs w:val="40"/>
        </w:rPr>
      </w:pPr>
      <w:r w:rsidRPr="00731F22">
        <w:br w:type="page"/>
      </w:r>
    </w:p>
    <w:p w14:paraId="63383A4A" w14:textId="77777777" w:rsidR="00460C4A" w:rsidRPr="00731F22" w:rsidRDefault="00E93A48" w:rsidP="00731F22">
      <w:pPr>
        <w:pStyle w:val="Heading1"/>
        <w:rPr>
          <w:b w:val="0"/>
        </w:rPr>
      </w:pPr>
      <w:bookmarkStart w:id="0" w:name="_Toc89876694"/>
      <w:r w:rsidRPr="00731F22">
        <w:rPr>
          <w:b w:val="0"/>
        </w:rPr>
        <w:lastRenderedPageBreak/>
        <w:t>Introduction</w:t>
      </w:r>
      <w:bookmarkEnd w:id="0"/>
    </w:p>
    <w:p w14:paraId="7F211753" w14:textId="77777777" w:rsidR="00460C4A" w:rsidRPr="00731F22" w:rsidRDefault="00E93A48" w:rsidP="00442EF9">
      <w:r w:rsidRPr="00731F22">
        <w:t>Organisational work culture and ethics have undergone considerable transformation over the period of years. The current work culture and practices takes into consideration the well-being of the employees and employs models and theories that essentially increases the scope for professional and personal development of the employees within the organisational workspace (</w:t>
      </w:r>
      <w:r w:rsidRPr="00731F22">
        <w:rPr>
          <w:color w:val="222222"/>
          <w:highlight w:val="white"/>
        </w:rPr>
        <w:t>Bakker and Albrecht, 2018</w:t>
      </w:r>
      <w:r w:rsidRPr="00731F22">
        <w:t>). Several studies have shown that organisations which have adopted effective employee engagement programmes have benefitted in the long run by implementation of the employee development programmes. It has necessarily motivated the employees working for the organisation to improve their personal work ethics that have essentially contributed to productivity of the organisation as a whole (</w:t>
      </w:r>
      <w:r w:rsidRPr="00731F22">
        <w:rPr>
          <w:color w:val="222222"/>
          <w:highlight w:val="white"/>
        </w:rPr>
        <w:t>Saks, 2019</w:t>
      </w:r>
      <w:r w:rsidRPr="00731F22">
        <w:t>). Employee development programmes have been mostly designed in alignment with motivation theories and models that have effectively emphasised the causative factors that an organization must take into account for creating and fostering an environment for employee improvement.</w:t>
      </w:r>
    </w:p>
    <w:p w14:paraId="3388C151" w14:textId="77777777" w:rsidR="00460C4A" w:rsidRPr="00731F22" w:rsidRDefault="00E93A48" w:rsidP="00442EF9">
      <w:r w:rsidRPr="00731F22">
        <w:t>Virgin Group started by Sir Richard Branson is one of the well-known companies for its effective employee engagement practices. The motto of the organisation being “employee comes first” has inspired many other organisations internationally to adopt such practices within their organisational framework. Virgin Group is a UK based multinational venture capital conglomerate that has successfully invested in the business operations in travel and tourism, health and wellness, music production, telecom and space technology and financial services (</w:t>
      </w:r>
      <w:r w:rsidRPr="00731F22">
        <w:rPr>
          <w:color w:val="222222"/>
          <w:highlight w:val="white"/>
        </w:rPr>
        <w:t>Virgin.com, 2021</w:t>
      </w:r>
      <w:r w:rsidRPr="00731F22">
        <w:t>).</w:t>
      </w:r>
    </w:p>
    <w:p w14:paraId="206D0523" w14:textId="77777777" w:rsidR="00460C4A" w:rsidRPr="00731F22" w:rsidRDefault="00E93A48" w:rsidP="00442EF9">
      <w:bookmarkStart w:id="1" w:name="_heading=h.gjdgxs" w:colFirst="0" w:colLast="0"/>
      <w:bookmarkEnd w:id="1"/>
      <w:r w:rsidRPr="00731F22">
        <w:t xml:space="preserve">The documented report aims to explore the various professional skill development and the training models used by the Virgin Group to necessarily implement employee development programmes. The report will analyse the theories and models which the organisation </w:t>
      </w:r>
      <w:proofErr w:type="gramStart"/>
      <w:r w:rsidRPr="00731F22">
        <w:t>have</w:t>
      </w:r>
      <w:proofErr w:type="gramEnd"/>
      <w:r w:rsidRPr="00731F22">
        <w:t xml:space="preserve"> effectively used over the years to develop its professional development of its employees that have made the organisation to gain the most out of its employees. In this particular report a professional development plan for the development of the employees will also be suggested. </w:t>
      </w:r>
    </w:p>
    <w:p w14:paraId="116AD8D9" w14:textId="77777777" w:rsidR="00460C4A" w:rsidRPr="00731F22" w:rsidRDefault="00E93A48" w:rsidP="00731F22">
      <w:pPr>
        <w:pStyle w:val="Heading1"/>
        <w:rPr>
          <w:b w:val="0"/>
        </w:rPr>
      </w:pPr>
      <w:bookmarkStart w:id="2" w:name="_heading=h.ssj3cqiejgkv" w:colFirst="0" w:colLast="0"/>
      <w:bookmarkStart w:id="3" w:name="_Toc89876695"/>
      <w:bookmarkEnd w:id="2"/>
      <w:r w:rsidRPr="00731F22">
        <w:rPr>
          <w:b w:val="0"/>
        </w:rPr>
        <w:t xml:space="preserve">Critical evaluation of the performance appraisal tools and techniques or development vehicles within the organisation and also explaining their effectiveness and appropriateness for the organisation </w:t>
      </w:r>
      <w:bookmarkEnd w:id="3"/>
    </w:p>
    <w:p w14:paraId="4B0DBB19" w14:textId="77777777" w:rsidR="00460C4A" w:rsidRPr="00731F22" w:rsidRDefault="00E93A48" w:rsidP="00442EF9">
      <w:r w:rsidRPr="00731F22">
        <w:t xml:space="preserve">Performance appraisal can be defined as the regular review that is provided to the employees of an organisation regarding their work performance and their contribution towards the organisation and its success. </w:t>
      </w:r>
      <w:r w:rsidR="0099701D" w:rsidRPr="00731F22">
        <w:t>Organisations</w:t>
      </w:r>
      <w:r w:rsidRPr="00731F22">
        <w:t xml:space="preserve"> use the method of employee appraisal or performance appraisal for ensuring and clearly defining the most efficient </w:t>
      </w:r>
      <w:r w:rsidRPr="00731F22">
        <w:lastRenderedPageBreak/>
        <w:t xml:space="preserve">employee who has served the organisation is the best way possible. </w:t>
      </w:r>
      <w:r w:rsidR="0099701D" w:rsidRPr="00731F22">
        <w:t>Performance</w:t>
      </w:r>
      <w:r w:rsidRPr="00731F22">
        <w:t xml:space="preserve"> appraisal specifies and also determines the progress, growth and increasing efficiencies of the employee working within the sphere of the organisation (</w:t>
      </w:r>
      <w:r w:rsidRPr="00731F22">
        <w:rPr>
          <w:color w:val="222222"/>
          <w:highlight w:val="white"/>
        </w:rPr>
        <w:t>Iqbal et al., 2019)</w:t>
      </w:r>
      <w:r w:rsidRPr="00731F22">
        <w:t xml:space="preserve">. Employee appraisal is really an important tool and it gives several advantages to the organisation, in this case The Virgin Group. </w:t>
      </w:r>
      <w:r w:rsidR="0099701D" w:rsidRPr="00731F22">
        <w:t>The</w:t>
      </w:r>
      <w:r w:rsidRPr="00731F22">
        <w:t xml:space="preserve"> importance of employee appraisal can be seen in four stages and </w:t>
      </w:r>
      <w:r w:rsidR="0099701D" w:rsidRPr="00731F22">
        <w:t>that are-</w:t>
      </w:r>
    </w:p>
    <w:p w14:paraId="68CF85BF" w14:textId="77777777" w:rsidR="00460C4A" w:rsidRPr="00731F22" w:rsidRDefault="00E93A48" w:rsidP="00442EF9">
      <w:pPr>
        <w:numPr>
          <w:ilvl w:val="0"/>
          <w:numId w:val="2"/>
        </w:numPr>
        <w:spacing w:after="0"/>
      </w:pPr>
      <w:r w:rsidRPr="00731F22">
        <w:t>The first job that the performance appraisal programme accomplishes is the measurement and giving reward to the employees who go beyond the call of duty and work really hard for the organisation as well for their professional growth. Rewarding the deserving candidate with various rewards like incentives, cash rewards or increments inspires the employee to work hard (</w:t>
      </w:r>
      <w:r w:rsidRPr="00731F22">
        <w:rPr>
          <w:color w:val="222222"/>
          <w:highlight w:val="white"/>
        </w:rPr>
        <w:t>Zondi, 2017</w:t>
      </w:r>
      <w:r w:rsidRPr="00731F22">
        <w:t xml:space="preserve">). </w:t>
      </w:r>
    </w:p>
    <w:p w14:paraId="7C4ADE27" w14:textId="77777777" w:rsidR="00460C4A" w:rsidRPr="00731F22" w:rsidRDefault="00E93A48" w:rsidP="00442EF9">
      <w:pPr>
        <w:numPr>
          <w:ilvl w:val="0"/>
          <w:numId w:val="2"/>
        </w:numPr>
        <w:spacing w:before="0" w:after="0"/>
      </w:pPr>
      <w:r w:rsidRPr="00731F22">
        <w:t xml:space="preserve"> The organisations as the Virgin Group have </w:t>
      </w:r>
      <w:r w:rsidR="0099701D" w:rsidRPr="00731F22">
        <w:t>a splendid workplace culture which becomes</w:t>
      </w:r>
      <w:r w:rsidRPr="00731F22">
        <w:t xml:space="preserve"> much more enhanced by applying the techniques of appraisal. The employees become aware of the values, objectives, missions and goals of the organisations and feel more acquainted towards the organisation. a sense of closeness is created between the employees and the organisation due to the implementation of appraisal programmes (</w:t>
      </w:r>
      <w:r w:rsidRPr="00731F22">
        <w:rPr>
          <w:color w:val="222222"/>
          <w:highlight w:val="white"/>
        </w:rPr>
        <w:t>Husain, 2017)</w:t>
      </w:r>
      <w:r w:rsidRPr="00731F22">
        <w:t xml:space="preserve">. </w:t>
      </w:r>
    </w:p>
    <w:p w14:paraId="5F398257" w14:textId="77777777" w:rsidR="00460C4A" w:rsidRPr="00731F22" w:rsidRDefault="00E93A48" w:rsidP="00442EF9">
      <w:pPr>
        <w:numPr>
          <w:ilvl w:val="0"/>
          <w:numId w:val="2"/>
        </w:numPr>
        <w:spacing w:before="0" w:after="0"/>
      </w:pPr>
      <w:r w:rsidRPr="00731F22">
        <w:t>The reason behind the continuous progress and development of the Virgin Group to a large extent is characterised by the appraisal programmes that they organise or follow within the workplace culture of the organisation. The feedback that comes in the form of appraisal makes the employees charged towards executing a much better job in future (</w:t>
      </w:r>
      <w:proofErr w:type="spellStart"/>
      <w:r w:rsidRPr="00731F22">
        <w:rPr>
          <w:color w:val="222222"/>
          <w:highlight w:val="white"/>
        </w:rPr>
        <w:t>Pujiarti</w:t>
      </w:r>
      <w:proofErr w:type="spellEnd"/>
      <w:r w:rsidRPr="00731F22">
        <w:rPr>
          <w:color w:val="222222"/>
          <w:highlight w:val="white"/>
        </w:rPr>
        <w:t xml:space="preserve"> et al., 2021)</w:t>
      </w:r>
      <w:r w:rsidRPr="00731F22">
        <w:t xml:space="preserve">. </w:t>
      </w:r>
    </w:p>
    <w:p w14:paraId="3C4A2D54" w14:textId="77777777" w:rsidR="00460C4A" w:rsidRPr="00731F22" w:rsidRDefault="00E93A48" w:rsidP="00442EF9">
      <w:pPr>
        <w:numPr>
          <w:ilvl w:val="0"/>
          <w:numId w:val="2"/>
        </w:numPr>
        <w:spacing w:before="0"/>
      </w:pPr>
      <w:r w:rsidRPr="00731F22">
        <w:t xml:space="preserve">The big </w:t>
      </w:r>
      <w:r w:rsidR="002E7C20" w:rsidRPr="00731F22">
        <w:t>organisations as the Virgin Group always give</w:t>
      </w:r>
      <w:r w:rsidRPr="00731F22">
        <w:t xml:space="preserve"> preferences to the voice of the employees. </w:t>
      </w:r>
      <w:r w:rsidR="002E7C20" w:rsidRPr="00731F22">
        <w:t>Without</w:t>
      </w:r>
      <w:r w:rsidRPr="00731F22">
        <w:t xml:space="preserve"> prioritising the </w:t>
      </w:r>
      <w:proofErr w:type="gramStart"/>
      <w:r w:rsidRPr="00731F22">
        <w:t>employees</w:t>
      </w:r>
      <w:proofErr w:type="gramEnd"/>
      <w:r w:rsidRPr="00731F22">
        <w:t xml:space="preserve"> it is impossible for an organisation to step forward to success. </w:t>
      </w:r>
      <w:r w:rsidR="007769F7" w:rsidRPr="00731F22">
        <w:t>And</w:t>
      </w:r>
      <w:r w:rsidRPr="00731F22">
        <w:t xml:space="preserve"> for maintaining this employee satisfaction appraisal plays a vital role. </w:t>
      </w:r>
      <w:r w:rsidR="007769F7" w:rsidRPr="00731F22">
        <w:t>Appraisal</w:t>
      </w:r>
      <w:r w:rsidRPr="00731F22">
        <w:t xml:space="preserve"> programmes create </w:t>
      </w:r>
      <w:r w:rsidR="007769F7" w:rsidRPr="00731F22">
        <w:t>openness</w:t>
      </w:r>
      <w:r w:rsidRPr="00731F22">
        <w:t xml:space="preserve"> in the rewarding system where each employee can portray their choices (</w:t>
      </w:r>
      <w:r w:rsidRPr="00731F22">
        <w:rPr>
          <w:color w:val="222222"/>
          <w:highlight w:val="white"/>
        </w:rPr>
        <w:t>Sharma and Sharma, 2017)</w:t>
      </w:r>
      <w:r w:rsidRPr="00731F22">
        <w:t xml:space="preserve">. </w:t>
      </w:r>
    </w:p>
    <w:p w14:paraId="04B9D4AC" w14:textId="77777777" w:rsidR="00460C4A" w:rsidRPr="00731F22" w:rsidRDefault="00E93A48" w:rsidP="00442EF9">
      <w:r w:rsidRPr="00731F22">
        <w:t xml:space="preserve">There are some of the tools and techniques that the </w:t>
      </w:r>
      <w:r w:rsidR="002E7C20" w:rsidRPr="00731F22">
        <w:t>organisations as the Virgin Group use</w:t>
      </w:r>
      <w:r w:rsidRPr="00731F22">
        <w:t xml:space="preserve"> for satisfying the needs of development both of the organisation and of the employee performance. The tools and techniques along with their effectiveness are discussed </w:t>
      </w:r>
      <w:proofErr w:type="gramStart"/>
      <w:r w:rsidRPr="00731F22">
        <w:t>below:-</w:t>
      </w:r>
      <w:proofErr w:type="gramEnd"/>
    </w:p>
    <w:p w14:paraId="68208633" w14:textId="77777777" w:rsidR="00460C4A" w:rsidRPr="00731F22" w:rsidRDefault="00E93A48" w:rsidP="00442EF9">
      <w:pPr>
        <w:numPr>
          <w:ilvl w:val="0"/>
          <w:numId w:val="3"/>
        </w:numPr>
        <w:spacing w:after="0"/>
      </w:pPr>
      <w:r w:rsidRPr="00731F22">
        <w:t xml:space="preserve">Ranking Method: Ranking system is the technique in which an individual person is needed in the organisation on the top rank who can rate the other employees based on their overall performance. Thus, this particular method can be called a </w:t>
      </w:r>
      <w:proofErr w:type="gramStart"/>
      <w:r w:rsidRPr="00731F22">
        <w:t>rank based</w:t>
      </w:r>
      <w:proofErr w:type="gramEnd"/>
      <w:r w:rsidRPr="00731F22">
        <w:t xml:space="preserve"> evaluation. Within this technique the employees’ performances are evaluated by the comparison with each other’s performance. The </w:t>
      </w:r>
      <w:r w:rsidR="00696634" w:rsidRPr="00731F22">
        <w:t>position of the employees is</w:t>
      </w:r>
      <w:r w:rsidRPr="00731F22">
        <w:t xml:space="preserve"> tested </w:t>
      </w:r>
      <w:r w:rsidRPr="00731F22">
        <w:lastRenderedPageBreak/>
        <w:t>based on the terms of their numerical ranks within the organisation that they hold (</w:t>
      </w:r>
      <w:r w:rsidRPr="00731F22">
        <w:rPr>
          <w:color w:val="222222"/>
          <w:highlight w:val="white"/>
        </w:rPr>
        <w:t>Belsito and Reutzel, 2019)</w:t>
      </w:r>
      <w:r w:rsidRPr="00731F22">
        <w:t xml:space="preserve">. The advantages of the technique are that the employees are always appraised based on the performance and at the same time it is easier to rank them for the organisations like the Virgin Group. The organisation follows this method for making it easier for the higher authority to recognise from a large employee base the performers with best performances towards the organisational goal. </w:t>
      </w:r>
    </w:p>
    <w:p w14:paraId="42C949D0" w14:textId="77777777" w:rsidR="00460C4A" w:rsidRPr="00731F22" w:rsidRDefault="00E93A48" w:rsidP="00442EF9">
      <w:pPr>
        <w:numPr>
          <w:ilvl w:val="0"/>
          <w:numId w:val="3"/>
        </w:numPr>
        <w:spacing w:before="0" w:after="0"/>
      </w:pPr>
      <w:r w:rsidRPr="00731F22">
        <w:t xml:space="preserve">Forced Distribution Method: Forced distribution method is an appraisal technique in which the </w:t>
      </w:r>
      <w:r w:rsidR="00696634" w:rsidRPr="00731F22">
        <w:t>invigilator needs</w:t>
      </w:r>
      <w:r w:rsidRPr="00731F22">
        <w:t xml:space="preserve"> to allocate the employees on the basis of their percentage starting from the categories of superior, above average, to the average ones. the number of percentages and also the number of categories individually lies within the function of appraisal programme and design of the appraisal. The employees who adhere to outstanding performance and merits are placed in the top 10% of the appraisal scale. On the other hand, the rest of the employees with average merits are placed as 20% of good, 20% fair, 40% outstanding and 10% fair (</w:t>
      </w:r>
      <w:r w:rsidRPr="00731F22">
        <w:rPr>
          <w:color w:val="222222"/>
          <w:highlight w:val="white"/>
        </w:rPr>
        <w:t>Idowu, 2017)</w:t>
      </w:r>
      <w:r w:rsidRPr="00731F22">
        <w:t xml:space="preserve">. The particular method of appraisal is effective for the employees as this technique helps in removing biases from the </w:t>
      </w:r>
      <w:r w:rsidR="00561137" w:rsidRPr="00731F22">
        <w:t>invigilator</w:t>
      </w:r>
      <w:r w:rsidRPr="00731F22">
        <w:t xml:space="preserve">. Thus, this technique of appraisal is another one which is followed in the big organisations as the Virgin Group. </w:t>
      </w:r>
    </w:p>
    <w:p w14:paraId="3F2190FF" w14:textId="77777777" w:rsidR="00460C4A" w:rsidRPr="00731F22" w:rsidRDefault="00E93A48" w:rsidP="00442EF9">
      <w:pPr>
        <w:numPr>
          <w:ilvl w:val="0"/>
          <w:numId w:val="3"/>
        </w:numPr>
        <w:spacing w:before="0" w:after="0"/>
      </w:pPr>
      <w:r w:rsidRPr="00731F22">
        <w:t xml:space="preserve">Critical incident technique: Critical incident technique is an appraisal method in which the managers prepare a list in which they record their statements about the performance of the employees within different situations and circumstances in which they fell throughout the year. The critical events represent the poor and outstanding attitude of the employees within a diverse circumstance in executing their job performances. The managers prepare logs based on the circumstances for each employee present in the organisation and </w:t>
      </w:r>
      <w:r w:rsidR="00561137" w:rsidRPr="00731F22">
        <w:t>records</w:t>
      </w:r>
      <w:r w:rsidRPr="00731F22">
        <w:t xml:space="preserve"> their behaviour based on the favourable and unfavourable circumstances. Finally at the end of the recording period the managers reach the point of decision in which they declare the person who has won the appraisal. The particular technique is also followed by the Virgin Group in a particular segment in the organisation as this technique provides unbiased decisions. </w:t>
      </w:r>
    </w:p>
    <w:p w14:paraId="05C457B7" w14:textId="77777777" w:rsidR="00460C4A" w:rsidRPr="00731F22" w:rsidRDefault="00E93A48" w:rsidP="00442EF9">
      <w:pPr>
        <w:numPr>
          <w:ilvl w:val="0"/>
          <w:numId w:val="3"/>
        </w:numPr>
        <w:spacing w:before="0"/>
      </w:pPr>
      <w:r w:rsidRPr="00731F22">
        <w:t xml:space="preserve">Checklists and weighted checklists: In this particular technique a huge number of statements are given which defines specific jobs within the organisation. Each of the statements that are given has the scale value or the weight attached with it. At the time of rating the employees based on their performance the </w:t>
      </w:r>
      <w:r w:rsidR="00561137" w:rsidRPr="00731F22">
        <w:t xml:space="preserve">invigilator </w:t>
      </w:r>
      <w:proofErr w:type="gramStart"/>
      <w:r w:rsidRPr="00731F22">
        <w:t>check</w:t>
      </w:r>
      <w:proofErr w:type="gramEnd"/>
      <w:r w:rsidRPr="00731F22">
        <w:t xml:space="preserve"> all the statements that are given regarding them in the checklist and rate them based on that. The checklist provides the statements of the behaviour and attitudes of the </w:t>
      </w:r>
      <w:r w:rsidRPr="00731F22">
        <w:lastRenderedPageBreak/>
        <w:t>employees in various instances in the workplace. The sheet in which the ratings ar</w:t>
      </w:r>
      <w:r w:rsidR="00561137" w:rsidRPr="00731F22">
        <w:t xml:space="preserve">e given is checked by the </w:t>
      </w:r>
      <w:r w:rsidR="007769F7" w:rsidRPr="00731F22">
        <w:t>rates</w:t>
      </w:r>
      <w:r w:rsidRPr="00731F22">
        <w:t xml:space="preserve"> and after checking all the statements the </w:t>
      </w:r>
      <w:r w:rsidR="00561137" w:rsidRPr="00731F22">
        <w:t xml:space="preserve">invigilator </w:t>
      </w:r>
      <w:proofErr w:type="gramStart"/>
      <w:r w:rsidR="00561137" w:rsidRPr="00731F22">
        <w:t>give</w:t>
      </w:r>
      <w:proofErr w:type="gramEnd"/>
      <w:r w:rsidRPr="00731F22">
        <w:t xml:space="preserve"> scores to the employees. Based on those given scores the employees receive the appraisal. However, this particular technique is quite time consuming although it </w:t>
      </w:r>
      <w:r w:rsidR="00561137" w:rsidRPr="00731F22">
        <w:t>provides appropriate</w:t>
      </w:r>
      <w:r w:rsidRPr="00731F22">
        <w:t xml:space="preserve"> results. Thus, this technique is quite avoided by the Virgin Group. However, in some of the instances of higher management teams this kind of appraisal is followed by the organisation (</w:t>
      </w:r>
      <w:r w:rsidRPr="00731F22">
        <w:rPr>
          <w:sz w:val="24"/>
          <w:szCs w:val="24"/>
          <w:highlight w:val="white"/>
        </w:rPr>
        <w:t>Virgin, 2021</w:t>
      </w:r>
      <w:r w:rsidRPr="00731F22">
        <w:rPr>
          <w:color w:val="222222"/>
          <w:highlight w:val="white"/>
        </w:rPr>
        <w:t>)</w:t>
      </w:r>
      <w:r w:rsidRPr="00731F22">
        <w:t xml:space="preserve">. </w:t>
      </w:r>
    </w:p>
    <w:p w14:paraId="5865A91F" w14:textId="77777777" w:rsidR="00460C4A" w:rsidRPr="00731F22" w:rsidRDefault="00E93A48" w:rsidP="00731F22">
      <w:pPr>
        <w:pStyle w:val="Heading1"/>
        <w:rPr>
          <w:b w:val="0"/>
        </w:rPr>
      </w:pPr>
      <w:bookmarkStart w:id="4" w:name="_heading=h.aqp6hslu6v6a" w:colFirst="0" w:colLast="0"/>
      <w:bookmarkStart w:id="5" w:name="_Toc89876696"/>
      <w:bookmarkEnd w:id="4"/>
      <w:r w:rsidRPr="00731F22">
        <w:rPr>
          <w:b w:val="0"/>
        </w:rPr>
        <w:t xml:space="preserve">Proposal of a professional development plan holding clear objectives of acceptability, feasibility and suitability </w:t>
      </w:r>
      <w:bookmarkEnd w:id="5"/>
    </w:p>
    <w:p w14:paraId="4F15F974" w14:textId="77777777" w:rsidR="00460C4A" w:rsidRPr="00731F22" w:rsidRDefault="00E93A48" w:rsidP="00442EF9">
      <w:pPr>
        <w:spacing w:before="0" w:after="0"/>
      </w:pPr>
      <w:r w:rsidRPr="00731F22">
        <w:t xml:space="preserve">To start this </w:t>
      </w:r>
      <w:proofErr w:type="gramStart"/>
      <w:r w:rsidRPr="00731F22">
        <w:t>segment</w:t>
      </w:r>
      <w:proofErr w:type="gramEnd"/>
      <w:r w:rsidRPr="00731F22">
        <w:t xml:space="preserve"> it is necessary to describe the meaning and definitions of Acceptability, Feasibility and Suitability. </w:t>
      </w:r>
      <w:r w:rsidR="00EF09F3" w:rsidRPr="00731F22">
        <w:t>The</w:t>
      </w:r>
      <w:r w:rsidRPr="00731F22">
        <w:t xml:space="preserve"> meaning, importance and definitions are discussed </w:t>
      </w:r>
      <w:proofErr w:type="gramStart"/>
      <w:r w:rsidRPr="00731F22">
        <w:t>below:-</w:t>
      </w:r>
      <w:proofErr w:type="gramEnd"/>
    </w:p>
    <w:p w14:paraId="190FC643" w14:textId="77777777" w:rsidR="00460C4A" w:rsidRPr="00731F22" w:rsidRDefault="00E93A48" w:rsidP="00442EF9">
      <w:pPr>
        <w:numPr>
          <w:ilvl w:val="0"/>
          <w:numId w:val="1"/>
        </w:numPr>
        <w:spacing w:before="0" w:after="0"/>
      </w:pPr>
      <w:r w:rsidRPr="00731F22">
        <w:t>Acceptability can be defined as the determination which any of the organisations set for achieving the intervention adapted by the organisation via the hard work of the population or labourers present within the organisation (</w:t>
      </w:r>
      <w:r w:rsidRPr="00731F22">
        <w:rPr>
          <w:color w:val="222222"/>
          <w:highlight w:val="white"/>
        </w:rPr>
        <w:t>Adell et al., 2018)</w:t>
      </w:r>
      <w:r w:rsidRPr="00731F22">
        <w:t xml:space="preserve">. It helps the employees accept the unfavourable circumstances. </w:t>
      </w:r>
    </w:p>
    <w:p w14:paraId="0D35BA21" w14:textId="77777777" w:rsidR="00460C4A" w:rsidRPr="00731F22" w:rsidRDefault="00E93A48" w:rsidP="00442EF9">
      <w:pPr>
        <w:numPr>
          <w:ilvl w:val="0"/>
          <w:numId w:val="1"/>
        </w:numPr>
        <w:spacing w:before="0" w:after="0"/>
      </w:pPr>
      <w:r w:rsidRPr="00731F22">
        <w:t xml:space="preserve">Feasibility describes the capability of carrying out a feasible plan that is within the objective of an organisation. The feasibility also provides the capacity to carry out the plan in a suitable manner without any difficulties (Gutiérrez and Lucas, 2020). </w:t>
      </w:r>
    </w:p>
    <w:p w14:paraId="613249E5" w14:textId="77777777" w:rsidR="00460C4A" w:rsidRPr="00731F22" w:rsidRDefault="00E93A48" w:rsidP="00442EF9">
      <w:pPr>
        <w:numPr>
          <w:ilvl w:val="0"/>
          <w:numId w:val="1"/>
        </w:numPr>
        <w:spacing w:before="0" w:after="0"/>
      </w:pPr>
      <w:r w:rsidRPr="00731F22">
        <w:t>Suitability refers to the suitable atmosphere within the organisation and at the same time whether the candidate is suitable or not for executing the particular job. The particular things are also evaluated in suitability (</w:t>
      </w:r>
      <w:r w:rsidRPr="00731F22">
        <w:rPr>
          <w:color w:val="222222"/>
          <w:highlight w:val="white"/>
        </w:rPr>
        <w:t>Barros et al., 2021)</w:t>
      </w:r>
      <w:r w:rsidRPr="00731F22">
        <w:t xml:space="preserve">. </w:t>
      </w:r>
    </w:p>
    <w:p w14:paraId="6149C216" w14:textId="77777777" w:rsidR="00460C4A" w:rsidRPr="00731F22" w:rsidRDefault="00E93A48" w:rsidP="00442EF9">
      <w:pPr>
        <w:spacing w:before="0" w:after="0"/>
      </w:pPr>
      <w:r w:rsidRPr="00731F22">
        <w:t xml:space="preserve">The aspects and skills which the Virgin Group needs within the employees are- the technological skills in Artificial Intelligence. With the rising demand of experts in artificial intelligence the skill is becoming invincible for the Virgin Group. This is one of the skills needed for employment in the Virgin Group. On the other hand, communication skill is another skill that is not only needed by the Virgin Group, however by every other sector of business (Virgin, 2021). At the same time, team working skills is another skill needed for the employees who want employment in the Virgin Groups. The team working skills also include problem solving skills which are absolutely necessary for working within a team. There is a reason behind the need for collaborative team working skills in the organisation, as they believe that any sort of big change is possible only through teamwork. On the other hand, being an expert of using online technologies and websites which are used for the marketing strategy of the organisations is also important for employment in the organisation. </w:t>
      </w:r>
    </w:p>
    <w:p w14:paraId="65A7B569" w14:textId="77777777" w:rsidR="00460C4A" w:rsidRPr="00731F22" w:rsidRDefault="00E93A48" w:rsidP="00442EF9">
      <w:pPr>
        <w:spacing w:before="0" w:after="0"/>
      </w:pPr>
      <w:r w:rsidRPr="00731F22">
        <w:lastRenderedPageBreak/>
        <w:t xml:space="preserve">Thus, the professional and development plan that is going to be conducted will contain the acceptability, feasibility and suitability of these skills will be evaluated. The table of professional development plan is created </w:t>
      </w:r>
      <w:proofErr w:type="gramStart"/>
      <w:r w:rsidRPr="00731F22">
        <w:t>below:-</w:t>
      </w:r>
      <w:proofErr w:type="gramEnd"/>
      <w:r w:rsidRPr="00731F22">
        <w:t xml:space="preserve"> </w:t>
      </w:r>
    </w:p>
    <w:tbl>
      <w:tblPr>
        <w:tblStyle w:val="a"/>
        <w:tblW w:w="9435" w:type="dxa"/>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06"/>
        <w:gridCol w:w="1995"/>
        <w:gridCol w:w="1980"/>
        <w:gridCol w:w="1940"/>
        <w:gridCol w:w="1914"/>
      </w:tblGrid>
      <w:tr w:rsidR="00460C4A" w:rsidRPr="00731F22" w14:paraId="0B5C30BC" w14:textId="77777777">
        <w:tc>
          <w:tcPr>
            <w:tcW w:w="1605" w:type="dxa"/>
            <w:shd w:val="clear" w:color="auto" w:fill="auto"/>
            <w:tcMar>
              <w:top w:w="100" w:type="dxa"/>
              <w:left w:w="100" w:type="dxa"/>
              <w:bottom w:w="100" w:type="dxa"/>
              <w:right w:w="100" w:type="dxa"/>
            </w:tcMar>
          </w:tcPr>
          <w:p w14:paraId="6DE75ACD" w14:textId="77777777" w:rsidR="00460C4A" w:rsidRPr="00731F22" w:rsidRDefault="00E93A48" w:rsidP="00442EF9">
            <w:pPr>
              <w:widowControl w:val="0"/>
              <w:spacing w:before="0" w:after="0"/>
              <w:jc w:val="center"/>
            </w:pPr>
            <w:r w:rsidRPr="00731F22">
              <w:t>Objectives</w:t>
            </w:r>
          </w:p>
        </w:tc>
        <w:tc>
          <w:tcPr>
            <w:tcW w:w="1995" w:type="dxa"/>
            <w:shd w:val="clear" w:color="auto" w:fill="auto"/>
            <w:tcMar>
              <w:top w:w="100" w:type="dxa"/>
              <w:left w:w="100" w:type="dxa"/>
              <w:bottom w:w="100" w:type="dxa"/>
              <w:right w:w="100" w:type="dxa"/>
            </w:tcMar>
          </w:tcPr>
          <w:p w14:paraId="5F936C9F" w14:textId="77777777" w:rsidR="00460C4A" w:rsidRPr="00731F22" w:rsidRDefault="00E93A48" w:rsidP="00442EF9">
            <w:pPr>
              <w:widowControl w:val="0"/>
              <w:spacing w:before="0" w:after="0"/>
              <w:jc w:val="center"/>
            </w:pPr>
            <w:r w:rsidRPr="00731F22">
              <w:t>Acceptability</w:t>
            </w:r>
          </w:p>
        </w:tc>
        <w:tc>
          <w:tcPr>
            <w:tcW w:w="1980" w:type="dxa"/>
            <w:shd w:val="clear" w:color="auto" w:fill="auto"/>
            <w:tcMar>
              <w:top w:w="100" w:type="dxa"/>
              <w:left w:w="100" w:type="dxa"/>
              <w:bottom w:w="100" w:type="dxa"/>
              <w:right w:w="100" w:type="dxa"/>
            </w:tcMar>
          </w:tcPr>
          <w:p w14:paraId="35BAFD3C" w14:textId="77777777" w:rsidR="00460C4A" w:rsidRPr="00731F22" w:rsidRDefault="00E93A48" w:rsidP="00442EF9">
            <w:pPr>
              <w:widowControl w:val="0"/>
              <w:spacing w:before="0" w:after="0"/>
              <w:jc w:val="center"/>
            </w:pPr>
            <w:r w:rsidRPr="00731F22">
              <w:t>Feasibility</w:t>
            </w:r>
          </w:p>
        </w:tc>
        <w:tc>
          <w:tcPr>
            <w:tcW w:w="1940" w:type="dxa"/>
            <w:shd w:val="clear" w:color="auto" w:fill="auto"/>
            <w:tcMar>
              <w:top w:w="100" w:type="dxa"/>
              <w:left w:w="100" w:type="dxa"/>
              <w:bottom w:w="100" w:type="dxa"/>
              <w:right w:w="100" w:type="dxa"/>
            </w:tcMar>
          </w:tcPr>
          <w:p w14:paraId="6191A8BB" w14:textId="77777777" w:rsidR="00460C4A" w:rsidRPr="00731F22" w:rsidRDefault="00E93A48" w:rsidP="00442EF9">
            <w:pPr>
              <w:widowControl w:val="0"/>
              <w:spacing w:before="0" w:after="0"/>
              <w:jc w:val="center"/>
            </w:pPr>
            <w:r w:rsidRPr="00731F22">
              <w:t>Suitability</w:t>
            </w:r>
          </w:p>
        </w:tc>
        <w:tc>
          <w:tcPr>
            <w:tcW w:w="1914" w:type="dxa"/>
            <w:shd w:val="clear" w:color="auto" w:fill="auto"/>
            <w:tcMar>
              <w:top w:w="100" w:type="dxa"/>
              <w:left w:w="100" w:type="dxa"/>
              <w:bottom w:w="100" w:type="dxa"/>
              <w:right w:w="100" w:type="dxa"/>
            </w:tcMar>
          </w:tcPr>
          <w:p w14:paraId="2C030825" w14:textId="77777777" w:rsidR="00460C4A" w:rsidRPr="00731F22" w:rsidRDefault="00E93A48" w:rsidP="00442EF9">
            <w:pPr>
              <w:widowControl w:val="0"/>
              <w:pBdr>
                <w:top w:val="nil"/>
                <w:left w:val="nil"/>
                <w:bottom w:val="nil"/>
                <w:right w:val="nil"/>
                <w:between w:val="nil"/>
              </w:pBdr>
              <w:spacing w:before="0" w:after="0"/>
            </w:pPr>
            <w:r w:rsidRPr="00731F22">
              <w:t>Measures for achieving the objectives</w:t>
            </w:r>
          </w:p>
        </w:tc>
      </w:tr>
      <w:tr w:rsidR="00460C4A" w:rsidRPr="00731F22" w14:paraId="3A07609C" w14:textId="77777777">
        <w:tc>
          <w:tcPr>
            <w:tcW w:w="1605" w:type="dxa"/>
            <w:shd w:val="clear" w:color="auto" w:fill="auto"/>
            <w:tcMar>
              <w:top w:w="100" w:type="dxa"/>
              <w:left w:w="100" w:type="dxa"/>
              <w:bottom w:w="100" w:type="dxa"/>
              <w:right w:w="100" w:type="dxa"/>
            </w:tcMar>
          </w:tcPr>
          <w:p w14:paraId="6AC66619" w14:textId="77777777" w:rsidR="00460C4A" w:rsidRPr="00731F22" w:rsidRDefault="00E93A48" w:rsidP="00442EF9">
            <w:pPr>
              <w:widowControl w:val="0"/>
              <w:spacing w:before="0" w:after="0"/>
            </w:pPr>
            <w:r w:rsidRPr="00731F22">
              <w:t>Skills of A.I technology</w:t>
            </w:r>
          </w:p>
        </w:tc>
        <w:tc>
          <w:tcPr>
            <w:tcW w:w="1995" w:type="dxa"/>
            <w:shd w:val="clear" w:color="auto" w:fill="auto"/>
            <w:tcMar>
              <w:top w:w="100" w:type="dxa"/>
              <w:left w:w="100" w:type="dxa"/>
              <w:bottom w:w="100" w:type="dxa"/>
              <w:right w:w="100" w:type="dxa"/>
            </w:tcMar>
          </w:tcPr>
          <w:p w14:paraId="5847CA10" w14:textId="77777777" w:rsidR="00460C4A" w:rsidRPr="00731F22" w:rsidRDefault="00E93A48" w:rsidP="00442EF9">
            <w:pPr>
              <w:widowControl w:val="0"/>
              <w:spacing w:before="0" w:after="0"/>
            </w:pPr>
            <w:r w:rsidRPr="00731F22">
              <w:t xml:space="preserve">The skills related to </w:t>
            </w:r>
            <w:r w:rsidR="007A5F4C" w:rsidRPr="00731F22">
              <w:t>the Artificial</w:t>
            </w:r>
            <w:r w:rsidRPr="00731F22">
              <w:t xml:space="preserve"> Intelligence and the </w:t>
            </w:r>
            <w:r w:rsidR="007A5F4C" w:rsidRPr="00731F22">
              <w:t>technologies have</w:t>
            </w:r>
            <w:r w:rsidRPr="00731F22">
              <w:t xml:space="preserve"> a high accept</w:t>
            </w:r>
            <w:r w:rsidR="00452730" w:rsidRPr="00731F22">
              <w:t>ability within the organisation</w:t>
            </w:r>
            <w:r w:rsidR="003A0B6C" w:rsidRPr="00731F22">
              <w:t xml:space="preserve"> (</w:t>
            </w:r>
            <w:r w:rsidR="003A0B6C" w:rsidRPr="00731F22">
              <w:rPr>
                <w:color w:val="222222"/>
                <w:shd w:val="clear" w:color="auto" w:fill="FFFFFF"/>
              </w:rPr>
              <w:t>Patrinos, 2020)</w:t>
            </w:r>
            <w:r w:rsidR="00452730" w:rsidRPr="00731F22">
              <w:t>.</w:t>
            </w:r>
            <w:r w:rsidRPr="00731F22">
              <w:t xml:space="preserve"> The Virgin Group as the organisation is looking for the employees who are efficient in using these skills.  </w:t>
            </w:r>
          </w:p>
        </w:tc>
        <w:tc>
          <w:tcPr>
            <w:tcW w:w="1980" w:type="dxa"/>
            <w:shd w:val="clear" w:color="auto" w:fill="auto"/>
            <w:tcMar>
              <w:top w:w="100" w:type="dxa"/>
              <w:left w:w="100" w:type="dxa"/>
              <w:bottom w:w="100" w:type="dxa"/>
              <w:right w:w="100" w:type="dxa"/>
            </w:tcMar>
          </w:tcPr>
          <w:p w14:paraId="551FA0C0" w14:textId="77777777" w:rsidR="00460C4A" w:rsidRPr="00731F22" w:rsidRDefault="00E93A48" w:rsidP="00442EF9">
            <w:pPr>
              <w:widowControl w:val="0"/>
              <w:spacing w:before="0" w:after="0"/>
            </w:pPr>
            <w:r w:rsidRPr="00731F22">
              <w:t>Feasibility defines the usefulness of the skill. And in the age when the technologies related to Artificial Intelligence are flourishing in the organisational context</w:t>
            </w:r>
            <w:r w:rsidR="00214B77" w:rsidRPr="00731F22">
              <w:t xml:space="preserve"> (</w:t>
            </w:r>
            <w:r w:rsidR="00214B77" w:rsidRPr="00731F22">
              <w:rPr>
                <w:color w:val="222222"/>
                <w:shd w:val="clear" w:color="auto" w:fill="FFFFFF"/>
              </w:rPr>
              <w:t>Assouline et al., 2021)</w:t>
            </w:r>
            <w:r w:rsidRPr="00731F22">
              <w:t>. The organisations are using several tools of A.I. And thus</w:t>
            </w:r>
            <w:r w:rsidR="00561137" w:rsidRPr="00731F22">
              <w:t>, for</w:t>
            </w:r>
            <w:r w:rsidRPr="00731F22">
              <w:t xml:space="preserve"> employment the skill holds full feasibility.</w:t>
            </w:r>
          </w:p>
        </w:tc>
        <w:tc>
          <w:tcPr>
            <w:tcW w:w="1940" w:type="dxa"/>
            <w:shd w:val="clear" w:color="auto" w:fill="auto"/>
            <w:tcMar>
              <w:top w:w="100" w:type="dxa"/>
              <w:left w:w="100" w:type="dxa"/>
              <w:bottom w:w="100" w:type="dxa"/>
              <w:right w:w="100" w:type="dxa"/>
            </w:tcMar>
          </w:tcPr>
          <w:p w14:paraId="3966D6E4" w14:textId="77777777" w:rsidR="00460C4A" w:rsidRPr="00731F22" w:rsidRDefault="00E93A48" w:rsidP="00442EF9">
            <w:pPr>
              <w:widowControl w:val="0"/>
              <w:spacing w:before="0" w:after="0"/>
            </w:pPr>
            <w:r w:rsidRPr="00731F22">
              <w:t xml:space="preserve">The skill is completely suitable for the organisation. the </w:t>
            </w:r>
          </w:p>
          <w:p w14:paraId="394ECD4F" w14:textId="77777777" w:rsidR="00460C4A" w:rsidRPr="00731F22" w:rsidRDefault="00E93A48" w:rsidP="00442EF9">
            <w:pPr>
              <w:widowControl w:val="0"/>
              <w:spacing w:before="0" w:after="0"/>
            </w:pPr>
            <w:r w:rsidRPr="00731F22">
              <w:t xml:space="preserve">Virgin Group as the organisation is looking forward to hiring the employees who are efficient particularly in this skill, so that they can use the A.I technologies such as- speech recognition, Virtual against and so on. </w:t>
            </w:r>
          </w:p>
        </w:tc>
        <w:tc>
          <w:tcPr>
            <w:tcW w:w="1914" w:type="dxa"/>
            <w:shd w:val="clear" w:color="auto" w:fill="auto"/>
            <w:tcMar>
              <w:top w:w="100" w:type="dxa"/>
              <w:left w:w="100" w:type="dxa"/>
              <w:bottom w:w="100" w:type="dxa"/>
              <w:right w:w="100" w:type="dxa"/>
            </w:tcMar>
          </w:tcPr>
          <w:p w14:paraId="1F27196E" w14:textId="77777777" w:rsidR="00460C4A" w:rsidRPr="00731F22" w:rsidRDefault="00E93A48" w:rsidP="00442EF9">
            <w:pPr>
              <w:widowControl w:val="0"/>
              <w:pBdr>
                <w:top w:val="nil"/>
                <w:left w:val="nil"/>
                <w:bottom w:val="nil"/>
                <w:right w:val="nil"/>
                <w:between w:val="nil"/>
              </w:pBdr>
              <w:spacing w:before="0" w:after="0"/>
            </w:pPr>
            <w:r w:rsidRPr="00731F22">
              <w:t xml:space="preserve">To become an expert of the skills related to the use of A.I technology one needs to become an expert of machine learning which helps in understanding the technologies fast. </w:t>
            </w:r>
          </w:p>
        </w:tc>
      </w:tr>
      <w:tr w:rsidR="00460C4A" w:rsidRPr="00731F22" w14:paraId="52CDF168" w14:textId="77777777">
        <w:tc>
          <w:tcPr>
            <w:tcW w:w="1605" w:type="dxa"/>
            <w:shd w:val="clear" w:color="auto" w:fill="auto"/>
            <w:tcMar>
              <w:top w:w="100" w:type="dxa"/>
              <w:left w:w="100" w:type="dxa"/>
              <w:bottom w:w="100" w:type="dxa"/>
              <w:right w:w="100" w:type="dxa"/>
            </w:tcMar>
          </w:tcPr>
          <w:p w14:paraId="48121DBC" w14:textId="77777777" w:rsidR="00460C4A" w:rsidRPr="00731F22" w:rsidRDefault="00E93A48" w:rsidP="00442EF9">
            <w:pPr>
              <w:widowControl w:val="0"/>
              <w:spacing w:before="0" w:after="0"/>
            </w:pPr>
            <w:r w:rsidRPr="00731F22">
              <w:t>Communication skills</w:t>
            </w:r>
          </w:p>
        </w:tc>
        <w:tc>
          <w:tcPr>
            <w:tcW w:w="1995" w:type="dxa"/>
            <w:shd w:val="clear" w:color="auto" w:fill="auto"/>
            <w:tcMar>
              <w:top w:w="100" w:type="dxa"/>
              <w:left w:w="100" w:type="dxa"/>
              <w:bottom w:w="100" w:type="dxa"/>
              <w:right w:w="100" w:type="dxa"/>
            </w:tcMar>
          </w:tcPr>
          <w:p w14:paraId="7A0B7FB3" w14:textId="77777777" w:rsidR="00460C4A" w:rsidRPr="00731F22" w:rsidRDefault="00E93A48" w:rsidP="00442EF9">
            <w:pPr>
              <w:widowControl w:val="0"/>
              <w:spacing w:before="0" w:after="0"/>
            </w:pPr>
            <w:r w:rsidRPr="00731F22">
              <w:t xml:space="preserve">Communication skill is such a skill which has always been in the prime importance for the organisations and the Virgin Group is not an exception. </w:t>
            </w:r>
          </w:p>
        </w:tc>
        <w:tc>
          <w:tcPr>
            <w:tcW w:w="1980" w:type="dxa"/>
            <w:shd w:val="clear" w:color="auto" w:fill="auto"/>
            <w:tcMar>
              <w:top w:w="100" w:type="dxa"/>
              <w:left w:w="100" w:type="dxa"/>
              <w:bottom w:w="100" w:type="dxa"/>
              <w:right w:w="100" w:type="dxa"/>
            </w:tcMar>
          </w:tcPr>
          <w:p w14:paraId="262EDE08" w14:textId="77777777" w:rsidR="00460C4A" w:rsidRPr="00731F22" w:rsidRDefault="00E93A48" w:rsidP="00442EF9">
            <w:pPr>
              <w:widowControl w:val="0"/>
              <w:spacing w:before="0" w:after="0"/>
            </w:pPr>
            <w:r w:rsidRPr="00731F22">
              <w:t>As feasibility describes the usefulness of skills in the organisation, communication stands high in that position</w:t>
            </w:r>
            <w:r w:rsidR="00932757" w:rsidRPr="00731F22">
              <w:t xml:space="preserve"> (</w:t>
            </w:r>
            <w:r w:rsidR="00932757" w:rsidRPr="00731F22">
              <w:rPr>
                <w:color w:val="222222"/>
                <w:shd w:val="clear" w:color="auto" w:fill="FFFFFF"/>
              </w:rPr>
              <w:t>Zhukova, 2020)</w:t>
            </w:r>
            <w:r w:rsidRPr="00731F22">
              <w:t xml:space="preserve">. </w:t>
            </w:r>
            <w:r w:rsidRPr="00731F22">
              <w:lastRenderedPageBreak/>
              <w:t xml:space="preserve">The usefulness of communication skill is needed in every aspect of e professional </w:t>
            </w:r>
            <w:proofErr w:type="gramStart"/>
            <w:r w:rsidRPr="00731F22">
              <w:t>life,</w:t>
            </w:r>
            <w:proofErr w:type="gramEnd"/>
            <w:r w:rsidRPr="00731F22">
              <w:t xml:space="preserve"> thus it is a part of the Virgin Group’s employment criteria.</w:t>
            </w:r>
          </w:p>
        </w:tc>
        <w:tc>
          <w:tcPr>
            <w:tcW w:w="1940" w:type="dxa"/>
            <w:shd w:val="clear" w:color="auto" w:fill="auto"/>
            <w:tcMar>
              <w:top w:w="100" w:type="dxa"/>
              <w:left w:w="100" w:type="dxa"/>
              <w:bottom w:w="100" w:type="dxa"/>
              <w:right w:w="100" w:type="dxa"/>
            </w:tcMar>
          </w:tcPr>
          <w:p w14:paraId="6F0890E0" w14:textId="77777777" w:rsidR="00460C4A" w:rsidRPr="00731F22" w:rsidRDefault="00E93A48" w:rsidP="00442EF9">
            <w:pPr>
              <w:widowControl w:val="0"/>
              <w:spacing w:before="0" w:after="0"/>
            </w:pPr>
            <w:r w:rsidRPr="00731F22">
              <w:lastRenderedPageBreak/>
              <w:t xml:space="preserve">Communication skill is suitable in every aspect of life and also in the stages of professional life. </w:t>
            </w:r>
            <w:r w:rsidR="00561137" w:rsidRPr="00731F22">
              <w:t>Thus</w:t>
            </w:r>
            <w:r w:rsidRPr="00731F22">
              <w:t xml:space="preserve">, the suitability of communication </w:t>
            </w:r>
            <w:r w:rsidRPr="00731F22">
              <w:lastRenderedPageBreak/>
              <w:t xml:space="preserve">skill never ends for any of the organisations, even in the Virgin Group. </w:t>
            </w:r>
          </w:p>
        </w:tc>
        <w:tc>
          <w:tcPr>
            <w:tcW w:w="1914" w:type="dxa"/>
            <w:shd w:val="clear" w:color="auto" w:fill="auto"/>
            <w:tcMar>
              <w:top w:w="100" w:type="dxa"/>
              <w:left w:w="100" w:type="dxa"/>
              <w:bottom w:w="100" w:type="dxa"/>
              <w:right w:w="100" w:type="dxa"/>
            </w:tcMar>
          </w:tcPr>
          <w:p w14:paraId="36AAD584" w14:textId="77777777" w:rsidR="00460C4A" w:rsidRPr="00731F22" w:rsidRDefault="00E93A48" w:rsidP="00442EF9">
            <w:pPr>
              <w:widowControl w:val="0"/>
              <w:pBdr>
                <w:top w:val="nil"/>
                <w:left w:val="nil"/>
                <w:bottom w:val="nil"/>
                <w:right w:val="nil"/>
                <w:between w:val="nil"/>
              </w:pBdr>
              <w:spacing w:before="0" w:after="0"/>
            </w:pPr>
            <w:r w:rsidRPr="00731F22">
              <w:lastRenderedPageBreak/>
              <w:t xml:space="preserve">The aspirants or job seekers need to develop their communication skills for getting employment in the Virgin Group. And communication </w:t>
            </w:r>
            <w:r w:rsidRPr="00731F22">
              <w:lastRenderedPageBreak/>
              <w:t>skills can be developed by thorough practice and sessions of communication lessons</w:t>
            </w:r>
            <w:r w:rsidR="006844DB" w:rsidRPr="00731F22">
              <w:t xml:space="preserve"> (</w:t>
            </w:r>
            <w:proofErr w:type="spellStart"/>
            <w:r w:rsidR="006844DB" w:rsidRPr="00731F22">
              <w:rPr>
                <w:color w:val="222222"/>
                <w:shd w:val="clear" w:color="auto" w:fill="FFFFFF"/>
              </w:rPr>
              <w:t>Hardjati</w:t>
            </w:r>
            <w:proofErr w:type="spellEnd"/>
            <w:r w:rsidR="006844DB" w:rsidRPr="00731F22">
              <w:rPr>
                <w:color w:val="222222"/>
                <w:shd w:val="clear" w:color="auto" w:fill="FFFFFF"/>
              </w:rPr>
              <w:t xml:space="preserve"> and </w:t>
            </w:r>
            <w:proofErr w:type="spellStart"/>
            <w:r w:rsidR="006844DB" w:rsidRPr="00731F22">
              <w:rPr>
                <w:color w:val="222222"/>
                <w:shd w:val="clear" w:color="auto" w:fill="FFFFFF"/>
              </w:rPr>
              <w:t>Febrianita</w:t>
            </w:r>
            <w:proofErr w:type="spellEnd"/>
            <w:r w:rsidR="006844DB" w:rsidRPr="00731F22">
              <w:rPr>
                <w:color w:val="222222"/>
                <w:shd w:val="clear" w:color="auto" w:fill="FFFFFF"/>
              </w:rPr>
              <w:t>, 2019)</w:t>
            </w:r>
            <w:r w:rsidRPr="00731F22">
              <w:t xml:space="preserve">.  </w:t>
            </w:r>
          </w:p>
        </w:tc>
      </w:tr>
      <w:tr w:rsidR="00460C4A" w:rsidRPr="00731F22" w14:paraId="50DF1A3C" w14:textId="77777777">
        <w:tc>
          <w:tcPr>
            <w:tcW w:w="1605" w:type="dxa"/>
            <w:shd w:val="clear" w:color="auto" w:fill="auto"/>
            <w:tcMar>
              <w:top w:w="100" w:type="dxa"/>
              <w:left w:w="100" w:type="dxa"/>
              <w:bottom w:w="100" w:type="dxa"/>
              <w:right w:w="100" w:type="dxa"/>
            </w:tcMar>
          </w:tcPr>
          <w:p w14:paraId="41B3156C" w14:textId="77777777" w:rsidR="00460C4A" w:rsidRPr="00731F22" w:rsidRDefault="00E93A48" w:rsidP="00442EF9">
            <w:pPr>
              <w:widowControl w:val="0"/>
              <w:spacing w:before="0" w:after="0"/>
            </w:pPr>
            <w:r w:rsidRPr="00731F22">
              <w:lastRenderedPageBreak/>
              <w:t>Team Working Skills (Problem Solving)</w:t>
            </w:r>
          </w:p>
        </w:tc>
        <w:tc>
          <w:tcPr>
            <w:tcW w:w="1995" w:type="dxa"/>
            <w:shd w:val="clear" w:color="auto" w:fill="auto"/>
            <w:tcMar>
              <w:top w:w="100" w:type="dxa"/>
              <w:left w:w="100" w:type="dxa"/>
              <w:bottom w:w="100" w:type="dxa"/>
              <w:right w:w="100" w:type="dxa"/>
            </w:tcMar>
          </w:tcPr>
          <w:p w14:paraId="0E49A6A1" w14:textId="77777777" w:rsidR="00460C4A" w:rsidRPr="00731F22" w:rsidRDefault="00E93A48" w:rsidP="00442EF9">
            <w:pPr>
              <w:widowControl w:val="0"/>
              <w:spacing w:before="0" w:after="0"/>
            </w:pPr>
            <w:r w:rsidRPr="00731F22">
              <w:t xml:space="preserve">The acceptability of the team working skills including the </w:t>
            </w:r>
            <w:proofErr w:type="gramStart"/>
            <w:r w:rsidRPr="00731F22">
              <w:t>problem solving</w:t>
            </w:r>
            <w:proofErr w:type="gramEnd"/>
            <w:r w:rsidRPr="00731F22">
              <w:t xml:space="preserve"> skill pervades every sector of employment</w:t>
            </w:r>
            <w:r w:rsidR="00C2643E" w:rsidRPr="00731F22">
              <w:t xml:space="preserve"> (</w:t>
            </w:r>
            <w:r w:rsidR="00C2643E" w:rsidRPr="00731F22">
              <w:rPr>
                <w:color w:val="222222"/>
                <w:shd w:val="clear" w:color="auto" w:fill="FFFFFF"/>
              </w:rPr>
              <w:t>Baker, 2017)</w:t>
            </w:r>
            <w:r w:rsidRPr="00731F22">
              <w:t>. Problem solving skill is especially needed when working in a team. At the time of problematic situations this skill helps in overcoming the circumstances.</w:t>
            </w:r>
          </w:p>
        </w:tc>
        <w:tc>
          <w:tcPr>
            <w:tcW w:w="1980" w:type="dxa"/>
            <w:shd w:val="clear" w:color="auto" w:fill="auto"/>
            <w:tcMar>
              <w:top w:w="100" w:type="dxa"/>
              <w:left w:w="100" w:type="dxa"/>
              <w:bottom w:w="100" w:type="dxa"/>
              <w:right w:w="100" w:type="dxa"/>
            </w:tcMar>
          </w:tcPr>
          <w:p w14:paraId="3A8A3286" w14:textId="77777777" w:rsidR="00460C4A" w:rsidRPr="00731F22" w:rsidRDefault="00E93A48" w:rsidP="00442EF9">
            <w:pPr>
              <w:widowControl w:val="0"/>
              <w:spacing w:before="0" w:after="0"/>
            </w:pPr>
            <w:r w:rsidRPr="00731F22">
              <w:t xml:space="preserve">Feasibility of the team working and </w:t>
            </w:r>
            <w:proofErr w:type="gramStart"/>
            <w:r w:rsidRPr="00731F22">
              <w:t>problem solving</w:t>
            </w:r>
            <w:proofErr w:type="gramEnd"/>
            <w:r w:rsidRPr="00731F22">
              <w:t xml:space="preserve"> skill is a never ending process. In every </w:t>
            </w:r>
            <w:r w:rsidR="00561137" w:rsidRPr="00731F22">
              <w:t>organisation</w:t>
            </w:r>
            <w:r w:rsidRPr="00731F22">
              <w:t xml:space="preserve"> including the Virgin Group situations arises when this skill is needed crucially. </w:t>
            </w:r>
          </w:p>
        </w:tc>
        <w:tc>
          <w:tcPr>
            <w:tcW w:w="1940" w:type="dxa"/>
            <w:shd w:val="clear" w:color="auto" w:fill="auto"/>
            <w:tcMar>
              <w:top w:w="100" w:type="dxa"/>
              <w:left w:w="100" w:type="dxa"/>
              <w:bottom w:w="100" w:type="dxa"/>
              <w:right w:w="100" w:type="dxa"/>
            </w:tcMar>
          </w:tcPr>
          <w:p w14:paraId="62C115D2" w14:textId="77777777" w:rsidR="00460C4A" w:rsidRPr="00731F22" w:rsidRDefault="00E93A48" w:rsidP="00442EF9">
            <w:pPr>
              <w:widowControl w:val="0"/>
              <w:spacing w:before="0" w:after="0"/>
            </w:pPr>
            <w:r w:rsidRPr="00731F22">
              <w:t>The skill is particularly suitable in unfavourable circumstances when there is no one who can solve the problem by taking proper and effective decisions. Thus, it can be called a leadership skill as the person can easily overcome bad circumstances.,</w:t>
            </w:r>
          </w:p>
        </w:tc>
        <w:tc>
          <w:tcPr>
            <w:tcW w:w="1914" w:type="dxa"/>
            <w:shd w:val="clear" w:color="auto" w:fill="auto"/>
            <w:tcMar>
              <w:top w:w="100" w:type="dxa"/>
              <w:left w:w="100" w:type="dxa"/>
              <w:bottom w:w="100" w:type="dxa"/>
              <w:right w:w="100" w:type="dxa"/>
            </w:tcMar>
          </w:tcPr>
          <w:p w14:paraId="246EFCA5" w14:textId="77777777" w:rsidR="00460C4A" w:rsidRPr="00731F22" w:rsidRDefault="00E93A48" w:rsidP="00442EF9">
            <w:pPr>
              <w:widowControl w:val="0"/>
              <w:pBdr>
                <w:top w:val="nil"/>
                <w:left w:val="nil"/>
                <w:bottom w:val="nil"/>
                <w:right w:val="nil"/>
                <w:between w:val="nil"/>
              </w:pBdr>
              <w:spacing w:before="0" w:after="0"/>
            </w:pPr>
            <w:r w:rsidRPr="00731F22">
              <w:t>Problem solving and team working skills one person can gather by working in a team only</w:t>
            </w:r>
            <w:r w:rsidR="003352ED" w:rsidRPr="00731F22">
              <w:t xml:space="preserve"> (</w:t>
            </w:r>
            <w:r w:rsidR="003352ED" w:rsidRPr="00731F22">
              <w:rPr>
                <w:color w:val="222222"/>
                <w:shd w:val="clear" w:color="auto" w:fill="FFFFFF"/>
              </w:rPr>
              <w:t>Van Aken and Berends, 2018)</w:t>
            </w:r>
            <w:r w:rsidRPr="00731F22">
              <w:t>. Thus, the aspirants need to practice working as a team.</w:t>
            </w:r>
          </w:p>
        </w:tc>
      </w:tr>
      <w:tr w:rsidR="00460C4A" w:rsidRPr="00731F22" w14:paraId="2A581759" w14:textId="77777777">
        <w:tc>
          <w:tcPr>
            <w:tcW w:w="1605" w:type="dxa"/>
            <w:shd w:val="clear" w:color="auto" w:fill="auto"/>
            <w:tcMar>
              <w:top w:w="100" w:type="dxa"/>
              <w:left w:w="100" w:type="dxa"/>
              <w:bottom w:w="100" w:type="dxa"/>
              <w:right w:w="100" w:type="dxa"/>
            </w:tcMar>
          </w:tcPr>
          <w:p w14:paraId="19FE56E7" w14:textId="77777777" w:rsidR="00460C4A" w:rsidRPr="00731F22" w:rsidRDefault="00E93A48" w:rsidP="00442EF9">
            <w:pPr>
              <w:widowControl w:val="0"/>
              <w:spacing w:before="0" w:after="0"/>
            </w:pPr>
            <w:r w:rsidRPr="00731F22">
              <w:t>Skills regarding the online technology</w:t>
            </w:r>
          </w:p>
        </w:tc>
        <w:tc>
          <w:tcPr>
            <w:tcW w:w="1995" w:type="dxa"/>
            <w:shd w:val="clear" w:color="auto" w:fill="auto"/>
            <w:tcMar>
              <w:top w:w="100" w:type="dxa"/>
              <w:left w:w="100" w:type="dxa"/>
              <w:bottom w:w="100" w:type="dxa"/>
              <w:right w:w="100" w:type="dxa"/>
            </w:tcMar>
          </w:tcPr>
          <w:p w14:paraId="4D588CFF" w14:textId="77777777" w:rsidR="00460C4A" w:rsidRPr="00731F22" w:rsidRDefault="00E93A48" w:rsidP="00442EF9">
            <w:pPr>
              <w:widowControl w:val="0"/>
              <w:spacing w:before="0" w:after="0"/>
            </w:pPr>
            <w:r w:rsidRPr="00731F22">
              <w:t xml:space="preserve">Using the online application and the particular skill regarding this is the most acceptable thing </w:t>
            </w:r>
            <w:r w:rsidRPr="00731F22">
              <w:lastRenderedPageBreak/>
              <w:t xml:space="preserve">in the workplace today. And the Virgin Group is also looking for such employees. </w:t>
            </w:r>
          </w:p>
        </w:tc>
        <w:tc>
          <w:tcPr>
            <w:tcW w:w="1980" w:type="dxa"/>
            <w:shd w:val="clear" w:color="auto" w:fill="auto"/>
            <w:tcMar>
              <w:top w:w="100" w:type="dxa"/>
              <w:left w:w="100" w:type="dxa"/>
              <w:bottom w:w="100" w:type="dxa"/>
              <w:right w:w="100" w:type="dxa"/>
            </w:tcMar>
          </w:tcPr>
          <w:p w14:paraId="5925EB80" w14:textId="77777777" w:rsidR="00460C4A" w:rsidRPr="00731F22" w:rsidRDefault="00E93A48" w:rsidP="00442EF9">
            <w:pPr>
              <w:widowControl w:val="0"/>
              <w:spacing w:before="0" w:after="0"/>
            </w:pPr>
            <w:r w:rsidRPr="00731F22">
              <w:lastRenderedPageBreak/>
              <w:t xml:space="preserve">Usefulness of Feasibility of this skill is immense in the workplaces at recent times. Each organisation </w:t>
            </w:r>
            <w:r w:rsidRPr="00731F22">
              <w:lastRenderedPageBreak/>
              <w:t>has their websites and other online technologies which needed to be operated by skilled persons</w:t>
            </w:r>
            <w:r w:rsidR="0021002A" w:rsidRPr="00731F22">
              <w:t xml:space="preserve"> (</w:t>
            </w:r>
            <w:proofErr w:type="spellStart"/>
            <w:r w:rsidR="0021002A" w:rsidRPr="00731F22">
              <w:rPr>
                <w:color w:val="222222"/>
                <w:shd w:val="clear" w:color="auto" w:fill="FFFFFF"/>
              </w:rPr>
              <w:t>Albrahim</w:t>
            </w:r>
            <w:proofErr w:type="spellEnd"/>
            <w:r w:rsidR="0021002A" w:rsidRPr="00731F22">
              <w:rPr>
                <w:color w:val="222222"/>
                <w:shd w:val="clear" w:color="auto" w:fill="FFFFFF"/>
              </w:rPr>
              <w:t>, 2020)</w:t>
            </w:r>
            <w:r w:rsidRPr="00731F22">
              <w:t xml:space="preserve">. </w:t>
            </w:r>
          </w:p>
        </w:tc>
        <w:tc>
          <w:tcPr>
            <w:tcW w:w="1940" w:type="dxa"/>
            <w:shd w:val="clear" w:color="auto" w:fill="auto"/>
            <w:tcMar>
              <w:top w:w="100" w:type="dxa"/>
              <w:left w:w="100" w:type="dxa"/>
              <w:bottom w:w="100" w:type="dxa"/>
              <w:right w:w="100" w:type="dxa"/>
            </w:tcMar>
          </w:tcPr>
          <w:p w14:paraId="1EC877AD" w14:textId="77777777" w:rsidR="00460C4A" w:rsidRPr="00731F22" w:rsidRDefault="00E93A48" w:rsidP="00442EF9">
            <w:pPr>
              <w:widowControl w:val="0"/>
              <w:spacing w:before="0" w:after="0"/>
            </w:pPr>
            <w:r w:rsidRPr="00731F22">
              <w:lastRenderedPageBreak/>
              <w:t xml:space="preserve">The candidates who possess this skill are the perfect and most suitable candidates to be </w:t>
            </w:r>
            <w:r w:rsidRPr="00731F22">
              <w:lastRenderedPageBreak/>
              <w:t xml:space="preserve">employed in the Virgin group. Thus, the aspirants need to understand it. </w:t>
            </w:r>
          </w:p>
        </w:tc>
        <w:tc>
          <w:tcPr>
            <w:tcW w:w="1914" w:type="dxa"/>
            <w:shd w:val="clear" w:color="auto" w:fill="auto"/>
            <w:tcMar>
              <w:top w:w="100" w:type="dxa"/>
              <w:left w:w="100" w:type="dxa"/>
              <w:bottom w:w="100" w:type="dxa"/>
              <w:right w:w="100" w:type="dxa"/>
            </w:tcMar>
          </w:tcPr>
          <w:p w14:paraId="0BA3EA16" w14:textId="77777777" w:rsidR="00460C4A" w:rsidRPr="00731F22" w:rsidRDefault="00E93A48" w:rsidP="00442EF9">
            <w:pPr>
              <w:widowControl w:val="0"/>
              <w:pBdr>
                <w:top w:val="nil"/>
                <w:left w:val="nil"/>
                <w:bottom w:val="nil"/>
                <w:right w:val="nil"/>
                <w:between w:val="nil"/>
              </w:pBdr>
              <w:spacing w:before="0" w:after="0"/>
            </w:pPr>
            <w:r w:rsidRPr="00731F22">
              <w:lastRenderedPageBreak/>
              <w:t xml:space="preserve">The candidates and professionals can develop </w:t>
            </w:r>
            <w:r w:rsidR="000058CF" w:rsidRPr="00731F22">
              <w:t>these skills</w:t>
            </w:r>
            <w:r w:rsidRPr="00731F22">
              <w:t xml:space="preserve"> by mastering the </w:t>
            </w:r>
            <w:r w:rsidRPr="00731F22">
              <w:lastRenderedPageBreak/>
              <w:t xml:space="preserve">courses related to these </w:t>
            </w:r>
            <w:r w:rsidR="000058CF" w:rsidRPr="00731F22">
              <w:t>sorts</w:t>
            </w:r>
            <w:r w:rsidRPr="00731F22">
              <w:t xml:space="preserve"> of practises in daily life</w:t>
            </w:r>
            <w:r w:rsidR="000058CF" w:rsidRPr="00731F22">
              <w:t xml:space="preserve"> (</w:t>
            </w:r>
            <w:r w:rsidR="000058CF" w:rsidRPr="00731F22">
              <w:rPr>
                <w:color w:val="222222"/>
                <w:shd w:val="clear" w:color="auto" w:fill="FFFFFF"/>
              </w:rPr>
              <w:t>Ajibade, 2018)</w:t>
            </w:r>
            <w:r w:rsidRPr="00731F22">
              <w:t xml:space="preserve">. </w:t>
            </w:r>
          </w:p>
        </w:tc>
      </w:tr>
    </w:tbl>
    <w:p w14:paraId="10848481" w14:textId="77777777" w:rsidR="00460C4A" w:rsidRPr="00731F22" w:rsidRDefault="00442EF9" w:rsidP="00442EF9">
      <w:pPr>
        <w:spacing w:before="0" w:after="0"/>
        <w:jc w:val="center"/>
      </w:pPr>
      <w:r w:rsidRPr="00731F22">
        <w:lastRenderedPageBreak/>
        <w:t>Table 1: Personal Development Plan</w:t>
      </w:r>
    </w:p>
    <w:p w14:paraId="46DC142B" w14:textId="77777777" w:rsidR="00442EF9" w:rsidRPr="00731F22" w:rsidRDefault="00442EF9" w:rsidP="00442EF9">
      <w:pPr>
        <w:spacing w:before="0" w:after="0"/>
        <w:jc w:val="center"/>
      </w:pPr>
      <w:r w:rsidRPr="00731F22">
        <w:t>(Source: Created by learner)</w:t>
      </w:r>
    </w:p>
    <w:p w14:paraId="03FE7E28" w14:textId="77777777" w:rsidR="00460C4A" w:rsidRPr="00731F22" w:rsidRDefault="00E93A48" w:rsidP="00731F22">
      <w:pPr>
        <w:pStyle w:val="Heading1"/>
        <w:rPr>
          <w:b w:val="0"/>
        </w:rPr>
      </w:pPr>
      <w:bookmarkStart w:id="6" w:name="_heading=h.lax56a514nq7" w:colFirst="0" w:colLast="0"/>
      <w:bookmarkStart w:id="7" w:name="_Toc89876697"/>
      <w:bookmarkEnd w:id="6"/>
      <w:r w:rsidRPr="00731F22">
        <w:rPr>
          <w:b w:val="0"/>
        </w:rPr>
        <w:t>Conclusion</w:t>
      </w:r>
      <w:bookmarkEnd w:id="7"/>
      <w:r w:rsidRPr="00731F22">
        <w:rPr>
          <w:b w:val="0"/>
        </w:rPr>
        <w:t xml:space="preserve"> </w:t>
      </w:r>
    </w:p>
    <w:p w14:paraId="553A716A" w14:textId="6E0F649B" w:rsidR="00460C4A" w:rsidRPr="00731F22" w:rsidRDefault="00E93A48" w:rsidP="00442EF9">
      <w:bookmarkStart w:id="8" w:name="_heading=h.oy3z0b3b0g46" w:colFirst="0" w:colLast="0"/>
      <w:bookmarkEnd w:id="8"/>
      <w:r w:rsidRPr="00731F22">
        <w:t xml:space="preserve">To conclude the </w:t>
      </w:r>
      <w:r w:rsidR="009B04EE" w:rsidRPr="00731F22">
        <w:t>topic,</w:t>
      </w:r>
      <w:r w:rsidRPr="00731F22">
        <w:t xml:space="preserve"> it can be said that employee appraisal can be defined as the most effective tool for enhancing and ensuring the performance of the employees within an organisation. Appraisal can be described as the best way to motivate the employees in a perfect way. The motivation that the employees get from the rewards makes them engaged towards the organisation </w:t>
      </w:r>
      <w:r w:rsidR="00561137" w:rsidRPr="00731F22">
        <w:t>thus;</w:t>
      </w:r>
      <w:r w:rsidRPr="00731F22">
        <w:t xml:space="preserve"> the Virgin Group always focuses on the techniques of employee appraisal and motivation. Thus, the appraisal techniques are evaluated with their effectiveness in the report that is conducted above. At the same time a professional development plan is also provided evaluating the necessary skills and their relevance in the organisational context. By following this plan the employees can ensure their growth and employability. </w:t>
      </w:r>
      <w:r w:rsidRPr="00731F22">
        <w:br w:type="page"/>
      </w:r>
    </w:p>
    <w:p w14:paraId="3E1DC1C8" w14:textId="77777777" w:rsidR="00460C4A" w:rsidRPr="00731F22" w:rsidRDefault="00E93A48" w:rsidP="00731F22">
      <w:pPr>
        <w:pStyle w:val="Heading1"/>
        <w:rPr>
          <w:b w:val="0"/>
        </w:rPr>
      </w:pPr>
      <w:bookmarkStart w:id="9" w:name="_Toc89876698"/>
      <w:r w:rsidRPr="00731F22">
        <w:rPr>
          <w:b w:val="0"/>
        </w:rPr>
        <w:lastRenderedPageBreak/>
        <w:t>Reference List</w:t>
      </w:r>
      <w:bookmarkEnd w:id="9"/>
    </w:p>
    <w:p w14:paraId="169FDA12" w14:textId="77777777" w:rsidR="00E96A41" w:rsidRPr="00731F22" w:rsidRDefault="00E96A41" w:rsidP="00442EF9">
      <w:pPr>
        <w:rPr>
          <w:shd w:val="clear" w:color="auto" w:fill="FFFFFF"/>
        </w:rPr>
      </w:pPr>
      <w:r w:rsidRPr="00731F22">
        <w:rPr>
          <w:shd w:val="clear" w:color="auto" w:fill="FFFFFF"/>
        </w:rPr>
        <w:t>Adell, E., Várhelyi, A. and Nilsson, L., 2018. The definition of acceptance and acceptability. In </w:t>
      </w:r>
      <w:r w:rsidRPr="00731F22">
        <w:rPr>
          <w:iCs/>
          <w:shd w:val="clear" w:color="auto" w:fill="FFFFFF"/>
        </w:rPr>
        <w:t>Driver acceptance of new technology</w:t>
      </w:r>
      <w:r w:rsidRPr="00731F22">
        <w:rPr>
          <w:shd w:val="clear" w:color="auto" w:fill="FFFFFF"/>
        </w:rPr>
        <w:t> (pp. 11-22). CRC Press.</w:t>
      </w:r>
    </w:p>
    <w:p w14:paraId="0D7D91CD" w14:textId="77777777" w:rsidR="00E96A41" w:rsidRPr="00731F22" w:rsidRDefault="00E96A41" w:rsidP="00442EF9">
      <w:pPr>
        <w:rPr>
          <w:highlight w:val="white"/>
        </w:rPr>
      </w:pPr>
      <w:r w:rsidRPr="00731F22">
        <w:rPr>
          <w:color w:val="222222"/>
          <w:shd w:val="clear" w:color="auto" w:fill="FFFFFF"/>
        </w:rPr>
        <w:t>Ajibade, P., 2018. Technology acceptance model limitations and criticisms: Exploring the practical applications and use in technology-related studies, mixed-method, and qualitative researches. </w:t>
      </w:r>
      <w:r w:rsidRPr="00731F22">
        <w:rPr>
          <w:iCs/>
          <w:color w:val="222222"/>
          <w:shd w:val="clear" w:color="auto" w:fill="FFFFFF"/>
        </w:rPr>
        <w:t>Library Philosophy and Practice</w:t>
      </w:r>
      <w:r w:rsidRPr="00731F22">
        <w:rPr>
          <w:color w:val="222222"/>
          <w:shd w:val="clear" w:color="auto" w:fill="FFFFFF"/>
        </w:rPr>
        <w:t>.</w:t>
      </w:r>
    </w:p>
    <w:p w14:paraId="254F0DDC" w14:textId="77777777" w:rsidR="00E96A41" w:rsidRPr="00731F22" w:rsidRDefault="00E96A41" w:rsidP="00442EF9">
      <w:pPr>
        <w:rPr>
          <w:color w:val="222222"/>
          <w:shd w:val="clear" w:color="auto" w:fill="FFFFFF"/>
        </w:rPr>
      </w:pPr>
      <w:proofErr w:type="spellStart"/>
      <w:r w:rsidRPr="00731F22">
        <w:rPr>
          <w:color w:val="222222"/>
          <w:shd w:val="clear" w:color="auto" w:fill="FFFFFF"/>
        </w:rPr>
        <w:t>Albrahim</w:t>
      </w:r>
      <w:proofErr w:type="spellEnd"/>
      <w:r w:rsidRPr="00731F22">
        <w:rPr>
          <w:color w:val="222222"/>
          <w:shd w:val="clear" w:color="auto" w:fill="FFFFFF"/>
        </w:rPr>
        <w:t>, F.A., 2020. Online teaching skills and competencies. </w:t>
      </w:r>
      <w:r w:rsidRPr="00731F22">
        <w:rPr>
          <w:iCs/>
          <w:color w:val="222222"/>
          <w:shd w:val="clear" w:color="auto" w:fill="FFFFFF"/>
        </w:rPr>
        <w:t>Turkish Online Journal of Educational Technology-TOJET</w:t>
      </w:r>
      <w:r w:rsidRPr="00731F22">
        <w:rPr>
          <w:color w:val="222222"/>
          <w:shd w:val="clear" w:color="auto" w:fill="FFFFFF"/>
        </w:rPr>
        <w:t>, </w:t>
      </w:r>
      <w:r w:rsidRPr="00731F22">
        <w:rPr>
          <w:iCs/>
          <w:color w:val="222222"/>
          <w:shd w:val="clear" w:color="auto" w:fill="FFFFFF"/>
        </w:rPr>
        <w:t>19</w:t>
      </w:r>
      <w:r w:rsidRPr="00731F22">
        <w:rPr>
          <w:color w:val="222222"/>
          <w:shd w:val="clear" w:color="auto" w:fill="FFFFFF"/>
        </w:rPr>
        <w:t>(1), pp.9-20.</w:t>
      </w:r>
    </w:p>
    <w:p w14:paraId="64D38716" w14:textId="77777777" w:rsidR="00E96A41" w:rsidRPr="00731F22" w:rsidRDefault="00E96A41" w:rsidP="00442EF9">
      <w:pPr>
        <w:rPr>
          <w:color w:val="222222"/>
          <w:shd w:val="clear" w:color="auto" w:fill="FFFFFF"/>
        </w:rPr>
      </w:pPr>
      <w:r w:rsidRPr="00731F22">
        <w:rPr>
          <w:color w:val="222222"/>
          <w:shd w:val="clear" w:color="auto" w:fill="FFFFFF"/>
        </w:rPr>
        <w:t xml:space="preserve">Assouline, D., Le </w:t>
      </w:r>
      <w:proofErr w:type="spellStart"/>
      <w:r w:rsidRPr="00731F22">
        <w:rPr>
          <w:color w:val="222222"/>
          <w:shd w:val="clear" w:color="auto" w:fill="FFFFFF"/>
        </w:rPr>
        <w:t>Pogam</w:t>
      </w:r>
      <w:proofErr w:type="spellEnd"/>
      <w:r w:rsidRPr="00731F22">
        <w:rPr>
          <w:color w:val="222222"/>
          <w:shd w:val="clear" w:color="auto" w:fill="FFFFFF"/>
        </w:rPr>
        <w:t>, M.A. and Pittet, V., 2021. An overview of AI and Machine Learning methods: motivations, concepts, and examples. </w:t>
      </w:r>
      <w:r w:rsidRPr="00731F22">
        <w:rPr>
          <w:iCs/>
          <w:color w:val="222222"/>
          <w:shd w:val="clear" w:color="auto" w:fill="FFFFFF"/>
        </w:rPr>
        <w:t>European Journal of Public Health</w:t>
      </w:r>
      <w:r w:rsidRPr="00731F22">
        <w:rPr>
          <w:color w:val="222222"/>
          <w:shd w:val="clear" w:color="auto" w:fill="FFFFFF"/>
        </w:rPr>
        <w:t>, </w:t>
      </w:r>
      <w:r w:rsidRPr="00731F22">
        <w:rPr>
          <w:iCs/>
          <w:color w:val="222222"/>
          <w:shd w:val="clear" w:color="auto" w:fill="FFFFFF"/>
        </w:rPr>
        <w:t>31</w:t>
      </w:r>
      <w:r w:rsidRPr="00731F22">
        <w:rPr>
          <w:color w:val="222222"/>
          <w:shd w:val="clear" w:color="auto" w:fill="FFFFFF"/>
        </w:rPr>
        <w:t xml:space="preserve">(Supplement_3), </w:t>
      </w:r>
      <w:proofErr w:type="gramStart"/>
      <w:r w:rsidRPr="00731F22">
        <w:rPr>
          <w:color w:val="222222"/>
          <w:shd w:val="clear" w:color="auto" w:fill="FFFFFF"/>
        </w:rPr>
        <w:t>pp.ckab</w:t>
      </w:r>
      <w:proofErr w:type="gramEnd"/>
      <w:r w:rsidRPr="00731F22">
        <w:rPr>
          <w:color w:val="222222"/>
          <w:shd w:val="clear" w:color="auto" w:fill="FFFFFF"/>
        </w:rPr>
        <w:t>164-569.</w:t>
      </w:r>
    </w:p>
    <w:p w14:paraId="21F252DA" w14:textId="77777777" w:rsidR="00E96A41" w:rsidRPr="00731F22" w:rsidRDefault="00E96A41" w:rsidP="00442EF9">
      <w:pPr>
        <w:rPr>
          <w:color w:val="222222"/>
          <w:shd w:val="clear" w:color="auto" w:fill="FFFFFF"/>
        </w:rPr>
      </w:pPr>
      <w:r w:rsidRPr="00731F22">
        <w:rPr>
          <w:color w:val="222222"/>
          <w:shd w:val="clear" w:color="auto" w:fill="FFFFFF"/>
        </w:rPr>
        <w:t>Baker, R., 2017. Problem-solving. In </w:t>
      </w:r>
      <w:r w:rsidRPr="00731F22">
        <w:rPr>
          <w:iCs/>
          <w:color w:val="222222"/>
          <w:shd w:val="clear" w:color="auto" w:fill="FFFFFF"/>
        </w:rPr>
        <w:t>Agile UX Storytelling</w:t>
      </w:r>
      <w:r w:rsidRPr="00731F22">
        <w:rPr>
          <w:color w:val="222222"/>
          <w:shd w:val="clear" w:color="auto" w:fill="FFFFFF"/>
        </w:rPr>
        <w:t xml:space="preserve"> (pp. 107-116). </w:t>
      </w:r>
      <w:proofErr w:type="spellStart"/>
      <w:r w:rsidRPr="00731F22">
        <w:rPr>
          <w:color w:val="222222"/>
          <w:shd w:val="clear" w:color="auto" w:fill="FFFFFF"/>
        </w:rPr>
        <w:t>Apress</w:t>
      </w:r>
      <w:proofErr w:type="spellEnd"/>
      <w:r w:rsidRPr="00731F22">
        <w:rPr>
          <w:color w:val="222222"/>
          <w:shd w:val="clear" w:color="auto" w:fill="FFFFFF"/>
        </w:rPr>
        <w:t>, Berkeley, CA.</w:t>
      </w:r>
    </w:p>
    <w:p w14:paraId="68613256" w14:textId="77777777" w:rsidR="00E96A41" w:rsidRPr="00731F22" w:rsidRDefault="00E96A41" w:rsidP="00442EF9">
      <w:r w:rsidRPr="00731F22">
        <w:rPr>
          <w:color w:val="000000"/>
          <w:shd w:val="clear" w:color="auto" w:fill="FFFFFF"/>
        </w:rPr>
        <w:t xml:space="preserve">Bakker, A.B. and Albrecht, S., 2018. Work engagement: current trends. </w:t>
      </w:r>
      <w:r w:rsidRPr="00731F22">
        <w:rPr>
          <w:iCs/>
          <w:color w:val="000000"/>
          <w:shd w:val="clear" w:color="auto" w:fill="FFFFFF"/>
        </w:rPr>
        <w:t>Career Development International</w:t>
      </w:r>
      <w:r w:rsidRPr="00731F22">
        <w:rPr>
          <w:color w:val="000000"/>
          <w:shd w:val="clear" w:color="auto" w:fill="FFFFFF"/>
        </w:rPr>
        <w:t>.</w:t>
      </w:r>
    </w:p>
    <w:p w14:paraId="73D4EF78" w14:textId="77777777" w:rsidR="00E96A41" w:rsidRPr="00731F22" w:rsidRDefault="00E96A41" w:rsidP="00442EF9">
      <w:pPr>
        <w:rPr>
          <w:shd w:val="clear" w:color="auto" w:fill="FFFFFF"/>
        </w:rPr>
      </w:pPr>
      <w:r w:rsidRPr="00731F22">
        <w:rPr>
          <w:shd w:val="clear" w:color="auto" w:fill="FFFFFF"/>
        </w:rPr>
        <w:t xml:space="preserve">Barros, A.P., </w:t>
      </w:r>
      <w:proofErr w:type="spellStart"/>
      <w:r w:rsidRPr="00731F22">
        <w:rPr>
          <w:shd w:val="clear" w:color="auto" w:fill="FFFFFF"/>
        </w:rPr>
        <w:t>ter</w:t>
      </w:r>
      <w:proofErr w:type="spellEnd"/>
      <w:r w:rsidRPr="00731F22">
        <w:rPr>
          <w:shd w:val="clear" w:color="auto" w:fill="FFFFFF"/>
        </w:rPr>
        <w:t xml:space="preserve"> Hofstede, A.H., Proper, H.A. and Creasy, P.N., 2021. Business Suitability Principles for Workflow Modelling. </w:t>
      </w:r>
      <w:proofErr w:type="spellStart"/>
      <w:r w:rsidRPr="00731F22">
        <w:rPr>
          <w:iCs/>
          <w:shd w:val="clear" w:color="auto" w:fill="FFFFFF"/>
        </w:rPr>
        <w:t>arXiv</w:t>
      </w:r>
      <w:proofErr w:type="spellEnd"/>
      <w:r w:rsidRPr="00731F22">
        <w:rPr>
          <w:iCs/>
          <w:shd w:val="clear" w:color="auto" w:fill="FFFFFF"/>
        </w:rPr>
        <w:t xml:space="preserve"> preprint arXiv:2105.12654</w:t>
      </w:r>
      <w:r w:rsidRPr="00731F22">
        <w:rPr>
          <w:shd w:val="clear" w:color="auto" w:fill="FFFFFF"/>
        </w:rPr>
        <w:t>.</w:t>
      </w:r>
    </w:p>
    <w:p w14:paraId="4AF3D3D1" w14:textId="77777777" w:rsidR="00E96A41" w:rsidRPr="00731F22" w:rsidRDefault="00E96A41" w:rsidP="00442EF9">
      <w:pPr>
        <w:rPr>
          <w:shd w:val="clear" w:color="auto" w:fill="FFFFFF"/>
        </w:rPr>
      </w:pPr>
      <w:r w:rsidRPr="00731F22">
        <w:rPr>
          <w:shd w:val="clear" w:color="auto" w:fill="FFFFFF"/>
        </w:rPr>
        <w:t>Belsito, C.A. and Reutzel, C.R., 2019. SME employee performance appraisal formalization and trust in leadership change. </w:t>
      </w:r>
      <w:r w:rsidRPr="00731F22">
        <w:rPr>
          <w:iCs/>
          <w:shd w:val="clear" w:color="auto" w:fill="FFFFFF"/>
        </w:rPr>
        <w:t>International Journal of Organizational Analysis</w:t>
      </w:r>
      <w:r w:rsidRPr="00731F22">
        <w:rPr>
          <w:shd w:val="clear" w:color="auto" w:fill="FFFFFF"/>
        </w:rPr>
        <w:t>.</w:t>
      </w:r>
    </w:p>
    <w:p w14:paraId="0711D145" w14:textId="77777777" w:rsidR="00E96A41" w:rsidRPr="00731F22" w:rsidRDefault="00E96A41" w:rsidP="00442EF9">
      <w:pPr>
        <w:rPr>
          <w:shd w:val="clear" w:color="auto" w:fill="FFFFFF"/>
        </w:rPr>
      </w:pPr>
      <w:r w:rsidRPr="00731F22">
        <w:rPr>
          <w:shd w:val="clear" w:color="auto" w:fill="FFFFFF"/>
        </w:rPr>
        <w:t>Gutiérrez, R. and Lucas, S., 2020. July. Automatically proving and disproving feasibility conditions. In </w:t>
      </w:r>
      <w:r w:rsidRPr="00731F22">
        <w:rPr>
          <w:iCs/>
          <w:shd w:val="clear" w:color="auto" w:fill="FFFFFF"/>
        </w:rPr>
        <w:t>International Joint Conference on Automated Reasoning</w:t>
      </w:r>
      <w:r w:rsidRPr="00731F22">
        <w:rPr>
          <w:shd w:val="clear" w:color="auto" w:fill="FFFFFF"/>
        </w:rPr>
        <w:t> (pp. 416-435). Springer, Cham.</w:t>
      </w:r>
    </w:p>
    <w:p w14:paraId="5195FD76" w14:textId="77777777" w:rsidR="00E96A41" w:rsidRPr="00731F22" w:rsidRDefault="00E96A41" w:rsidP="00442EF9">
      <w:pPr>
        <w:rPr>
          <w:color w:val="222222"/>
          <w:shd w:val="clear" w:color="auto" w:fill="FFFFFF"/>
        </w:rPr>
      </w:pPr>
      <w:proofErr w:type="spellStart"/>
      <w:r w:rsidRPr="00731F22">
        <w:rPr>
          <w:color w:val="222222"/>
          <w:shd w:val="clear" w:color="auto" w:fill="FFFFFF"/>
        </w:rPr>
        <w:t>Hardjati</w:t>
      </w:r>
      <w:proofErr w:type="spellEnd"/>
      <w:r w:rsidRPr="00731F22">
        <w:rPr>
          <w:color w:val="222222"/>
          <w:shd w:val="clear" w:color="auto" w:fill="FFFFFF"/>
        </w:rPr>
        <w:t xml:space="preserve">, S. and </w:t>
      </w:r>
      <w:proofErr w:type="spellStart"/>
      <w:r w:rsidRPr="00731F22">
        <w:rPr>
          <w:color w:val="222222"/>
          <w:shd w:val="clear" w:color="auto" w:fill="FFFFFF"/>
        </w:rPr>
        <w:t>Febrianita</w:t>
      </w:r>
      <w:proofErr w:type="spellEnd"/>
      <w:r w:rsidRPr="00731F22">
        <w:rPr>
          <w:color w:val="222222"/>
          <w:shd w:val="clear" w:color="auto" w:fill="FFFFFF"/>
        </w:rPr>
        <w:t>, R., 2019. The power of interpersonal communication skill in enhancing service provision. </w:t>
      </w:r>
      <w:r w:rsidRPr="00731F22">
        <w:rPr>
          <w:iCs/>
          <w:color w:val="222222"/>
          <w:shd w:val="clear" w:color="auto" w:fill="FFFFFF"/>
        </w:rPr>
        <w:t>Journal of Social Science Research</w:t>
      </w:r>
      <w:r w:rsidRPr="00731F22">
        <w:rPr>
          <w:color w:val="222222"/>
          <w:shd w:val="clear" w:color="auto" w:fill="FFFFFF"/>
        </w:rPr>
        <w:t>, </w:t>
      </w:r>
      <w:r w:rsidRPr="00731F22">
        <w:rPr>
          <w:iCs/>
          <w:color w:val="222222"/>
          <w:shd w:val="clear" w:color="auto" w:fill="FFFFFF"/>
        </w:rPr>
        <w:t>14</w:t>
      </w:r>
      <w:r w:rsidRPr="00731F22">
        <w:rPr>
          <w:color w:val="222222"/>
          <w:shd w:val="clear" w:color="auto" w:fill="FFFFFF"/>
        </w:rPr>
        <w:t>, pp.3192-3199.</w:t>
      </w:r>
    </w:p>
    <w:p w14:paraId="022976F5" w14:textId="77777777" w:rsidR="00E96A41" w:rsidRPr="00731F22" w:rsidRDefault="00E96A41" w:rsidP="00442EF9">
      <w:pPr>
        <w:rPr>
          <w:shd w:val="clear" w:color="auto" w:fill="FFFFFF"/>
        </w:rPr>
      </w:pPr>
      <w:r w:rsidRPr="00731F22">
        <w:rPr>
          <w:shd w:val="clear" w:color="auto" w:fill="FFFFFF"/>
        </w:rPr>
        <w:t>Husain, K., 2017. Impact of performance appraisal reactions on affective organizational commitment and work performance. </w:t>
      </w:r>
      <w:r w:rsidRPr="00731F22">
        <w:rPr>
          <w:iCs/>
          <w:shd w:val="clear" w:color="auto" w:fill="FFFFFF"/>
        </w:rPr>
        <w:t>Journal of Economic Info</w:t>
      </w:r>
      <w:r w:rsidRPr="00731F22">
        <w:rPr>
          <w:shd w:val="clear" w:color="auto" w:fill="FFFFFF"/>
        </w:rPr>
        <w:t>, </w:t>
      </w:r>
      <w:r w:rsidRPr="00731F22">
        <w:rPr>
          <w:iCs/>
          <w:shd w:val="clear" w:color="auto" w:fill="FFFFFF"/>
        </w:rPr>
        <w:t>4</w:t>
      </w:r>
      <w:r w:rsidRPr="00731F22">
        <w:rPr>
          <w:shd w:val="clear" w:color="auto" w:fill="FFFFFF"/>
        </w:rPr>
        <w:t>(3), pp.1-6.</w:t>
      </w:r>
    </w:p>
    <w:p w14:paraId="0BC53560" w14:textId="77777777" w:rsidR="00E96A41" w:rsidRPr="00731F22" w:rsidRDefault="00E96A41" w:rsidP="00442EF9">
      <w:r w:rsidRPr="00731F22">
        <w:rPr>
          <w:shd w:val="clear" w:color="auto" w:fill="FFFFFF"/>
        </w:rPr>
        <w:t>Idowu, A., 2017. Effectiveness of performance appraisal system and its effect on employee motivation. </w:t>
      </w:r>
      <w:r w:rsidRPr="00731F22">
        <w:rPr>
          <w:iCs/>
          <w:shd w:val="clear" w:color="auto" w:fill="FFFFFF"/>
        </w:rPr>
        <w:t>Nile Journal of Business and Economics</w:t>
      </w:r>
      <w:r w:rsidRPr="00731F22">
        <w:rPr>
          <w:shd w:val="clear" w:color="auto" w:fill="FFFFFF"/>
        </w:rPr>
        <w:t>, </w:t>
      </w:r>
      <w:r w:rsidRPr="00731F22">
        <w:rPr>
          <w:iCs/>
          <w:shd w:val="clear" w:color="auto" w:fill="FFFFFF"/>
        </w:rPr>
        <w:t>3</w:t>
      </w:r>
      <w:r w:rsidRPr="00731F22">
        <w:rPr>
          <w:shd w:val="clear" w:color="auto" w:fill="FFFFFF"/>
        </w:rPr>
        <w:t>(5), pp.15-39.</w:t>
      </w:r>
    </w:p>
    <w:p w14:paraId="279D6956" w14:textId="77777777" w:rsidR="00E96A41" w:rsidRPr="00731F22" w:rsidRDefault="00E96A41" w:rsidP="00442EF9">
      <w:pPr>
        <w:rPr>
          <w:shd w:val="clear" w:color="auto" w:fill="FFFFFF"/>
        </w:rPr>
      </w:pPr>
      <w:r w:rsidRPr="00731F22">
        <w:rPr>
          <w:shd w:val="clear" w:color="auto" w:fill="FFFFFF"/>
        </w:rPr>
        <w:t xml:space="preserve">Iqbal, M.Z., Akbar, S., </w:t>
      </w:r>
      <w:proofErr w:type="spellStart"/>
      <w:r w:rsidRPr="00731F22">
        <w:rPr>
          <w:shd w:val="clear" w:color="auto" w:fill="FFFFFF"/>
        </w:rPr>
        <w:t>Budhwar</w:t>
      </w:r>
      <w:proofErr w:type="spellEnd"/>
      <w:r w:rsidRPr="00731F22">
        <w:rPr>
          <w:shd w:val="clear" w:color="auto" w:fill="FFFFFF"/>
        </w:rPr>
        <w:t>, P. and Shah, S.Z.A., 2019. Effectiveness of performance appraisal: Evidence on the utilization criteria. </w:t>
      </w:r>
      <w:r w:rsidRPr="00731F22">
        <w:rPr>
          <w:iCs/>
          <w:shd w:val="clear" w:color="auto" w:fill="FFFFFF"/>
        </w:rPr>
        <w:t>Journal of Business Research</w:t>
      </w:r>
      <w:r w:rsidRPr="00731F22">
        <w:rPr>
          <w:shd w:val="clear" w:color="auto" w:fill="FFFFFF"/>
        </w:rPr>
        <w:t>, </w:t>
      </w:r>
      <w:r w:rsidRPr="00731F22">
        <w:rPr>
          <w:iCs/>
          <w:shd w:val="clear" w:color="auto" w:fill="FFFFFF"/>
        </w:rPr>
        <w:t>101</w:t>
      </w:r>
      <w:r w:rsidRPr="00731F22">
        <w:rPr>
          <w:shd w:val="clear" w:color="auto" w:fill="FFFFFF"/>
        </w:rPr>
        <w:t>, pp.285-299.</w:t>
      </w:r>
    </w:p>
    <w:p w14:paraId="5CDEE152" w14:textId="77777777" w:rsidR="00E96A41" w:rsidRPr="00731F22" w:rsidRDefault="00E96A41" w:rsidP="00442EF9">
      <w:pPr>
        <w:rPr>
          <w:shd w:val="clear" w:color="auto" w:fill="FFFFFF"/>
        </w:rPr>
      </w:pPr>
      <w:proofErr w:type="spellStart"/>
      <w:r w:rsidRPr="00731F22">
        <w:rPr>
          <w:shd w:val="clear" w:color="auto" w:fill="FFFFFF"/>
        </w:rPr>
        <w:lastRenderedPageBreak/>
        <w:t>Navimipour</w:t>
      </w:r>
      <w:proofErr w:type="spellEnd"/>
      <w:r w:rsidRPr="00731F22">
        <w:rPr>
          <w:shd w:val="clear" w:color="auto" w:fill="FFFFFF"/>
        </w:rPr>
        <w:t xml:space="preserve">, N.J., Milani, F.S. and </w:t>
      </w:r>
      <w:proofErr w:type="spellStart"/>
      <w:r w:rsidRPr="00731F22">
        <w:rPr>
          <w:shd w:val="clear" w:color="auto" w:fill="FFFFFF"/>
        </w:rPr>
        <w:t>Hossenzadeh</w:t>
      </w:r>
      <w:proofErr w:type="spellEnd"/>
      <w:r w:rsidRPr="00731F22">
        <w:rPr>
          <w:shd w:val="clear" w:color="auto" w:fill="FFFFFF"/>
        </w:rPr>
        <w:t>, M., 2018. A model for examining the role of effective factors on the performance of organizations. </w:t>
      </w:r>
      <w:r w:rsidRPr="00731F22">
        <w:rPr>
          <w:iCs/>
          <w:shd w:val="clear" w:color="auto" w:fill="FFFFFF"/>
        </w:rPr>
        <w:t>Technology in Society</w:t>
      </w:r>
      <w:r w:rsidRPr="00731F22">
        <w:rPr>
          <w:shd w:val="clear" w:color="auto" w:fill="FFFFFF"/>
        </w:rPr>
        <w:t>, </w:t>
      </w:r>
      <w:r w:rsidRPr="00731F22">
        <w:rPr>
          <w:iCs/>
          <w:shd w:val="clear" w:color="auto" w:fill="FFFFFF"/>
        </w:rPr>
        <w:t>55</w:t>
      </w:r>
      <w:r w:rsidRPr="00731F22">
        <w:rPr>
          <w:shd w:val="clear" w:color="auto" w:fill="FFFFFF"/>
        </w:rPr>
        <w:t>, pp.166-174.</w:t>
      </w:r>
    </w:p>
    <w:p w14:paraId="6D76F69E" w14:textId="77777777" w:rsidR="00E96A41" w:rsidRPr="00731F22" w:rsidRDefault="00E96A41" w:rsidP="00442EF9">
      <w:pPr>
        <w:rPr>
          <w:shd w:val="clear" w:color="auto" w:fill="FFFFFF"/>
        </w:rPr>
      </w:pPr>
      <w:r w:rsidRPr="00731F22">
        <w:rPr>
          <w:color w:val="222222"/>
          <w:shd w:val="clear" w:color="auto" w:fill="FFFFFF"/>
        </w:rPr>
        <w:t>Patrinos, H.A., 2020. The Learning Challenge in the 21st Century. </w:t>
      </w:r>
      <w:r w:rsidRPr="00731F22">
        <w:rPr>
          <w:iCs/>
          <w:color w:val="222222"/>
          <w:shd w:val="clear" w:color="auto" w:fill="FFFFFF"/>
        </w:rPr>
        <w:t>World Bank Policy Research Working Paper</w:t>
      </w:r>
      <w:r w:rsidRPr="00731F22">
        <w:rPr>
          <w:color w:val="222222"/>
          <w:shd w:val="clear" w:color="auto" w:fill="FFFFFF"/>
        </w:rPr>
        <w:t>, (9214).</w:t>
      </w:r>
    </w:p>
    <w:p w14:paraId="07DFFC3F" w14:textId="77777777" w:rsidR="00E96A41" w:rsidRPr="00731F22" w:rsidRDefault="00E96A41" w:rsidP="00442EF9">
      <w:pPr>
        <w:rPr>
          <w:shd w:val="clear" w:color="auto" w:fill="FFFFFF"/>
        </w:rPr>
      </w:pPr>
      <w:proofErr w:type="spellStart"/>
      <w:r w:rsidRPr="00731F22">
        <w:rPr>
          <w:shd w:val="clear" w:color="auto" w:fill="FFFFFF"/>
        </w:rPr>
        <w:t>Pujiarti</w:t>
      </w:r>
      <w:proofErr w:type="spellEnd"/>
      <w:r w:rsidRPr="00731F22">
        <w:rPr>
          <w:shd w:val="clear" w:color="auto" w:fill="FFFFFF"/>
        </w:rPr>
        <w:t xml:space="preserve">, P., Parameswari, R. and </w:t>
      </w:r>
      <w:proofErr w:type="spellStart"/>
      <w:r w:rsidRPr="00731F22">
        <w:rPr>
          <w:shd w:val="clear" w:color="auto" w:fill="FFFFFF"/>
        </w:rPr>
        <w:t>Janamarta</w:t>
      </w:r>
      <w:proofErr w:type="spellEnd"/>
      <w:r w:rsidRPr="00731F22">
        <w:rPr>
          <w:shd w:val="clear" w:color="auto" w:fill="FFFFFF"/>
        </w:rPr>
        <w:t xml:space="preserve">, S., 2021. Performance Appraisal Standardization </w:t>
      </w:r>
      <w:proofErr w:type="gramStart"/>
      <w:r w:rsidRPr="00731F22">
        <w:rPr>
          <w:shd w:val="clear" w:color="auto" w:fill="FFFFFF"/>
        </w:rPr>
        <w:t>Of</w:t>
      </w:r>
      <w:proofErr w:type="gramEnd"/>
      <w:r w:rsidRPr="00731F22">
        <w:rPr>
          <w:shd w:val="clear" w:color="auto" w:fill="FFFFFF"/>
        </w:rPr>
        <w:t xml:space="preserve"> Educational Manpower And Education Management. </w:t>
      </w:r>
      <w:proofErr w:type="spellStart"/>
      <w:r w:rsidRPr="00731F22">
        <w:rPr>
          <w:iCs/>
          <w:shd w:val="clear" w:color="auto" w:fill="FFFFFF"/>
        </w:rPr>
        <w:t>Primanomics</w:t>
      </w:r>
      <w:proofErr w:type="spellEnd"/>
      <w:r w:rsidRPr="00731F22">
        <w:rPr>
          <w:iCs/>
          <w:shd w:val="clear" w:color="auto" w:fill="FFFFFF"/>
        </w:rPr>
        <w:t xml:space="preserve">: </w:t>
      </w:r>
      <w:proofErr w:type="spellStart"/>
      <w:r w:rsidRPr="00731F22">
        <w:rPr>
          <w:iCs/>
          <w:shd w:val="clear" w:color="auto" w:fill="FFFFFF"/>
        </w:rPr>
        <w:t>Jurnal</w:t>
      </w:r>
      <w:proofErr w:type="spellEnd"/>
      <w:r w:rsidRPr="00731F22">
        <w:rPr>
          <w:iCs/>
          <w:shd w:val="clear" w:color="auto" w:fill="FFFFFF"/>
        </w:rPr>
        <w:t xml:space="preserve"> </w:t>
      </w:r>
      <w:proofErr w:type="spellStart"/>
      <w:r w:rsidRPr="00731F22">
        <w:rPr>
          <w:iCs/>
          <w:shd w:val="clear" w:color="auto" w:fill="FFFFFF"/>
        </w:rPr>
        <w:t>Ekonomi</w:t>
      </w:r>
      <w:proofErr w:type="spellEnd"/>
      <w:r w:rsidRPr="00731F22">
        <w:rPr>
          <w:iCs/>
          <w:shd w:val="clear" w:color="auto" w:fill="FFFFFF"/>
        </w:rPr>
        <w:t xml:space="preserve"> &amp; </w:t>
      </w:r>
      <w:proofErr w:type="spellStart"/>
      <w:r w:rsidRPr="00731F22">
        <w:rPr>
          <w:iCs/>
          <w:shd w:val="clear" w:color="auto" w:fill="FFFFFF"/>
        </w:rPr>
        <w:t>Bisnis</w:t>
      </w:r>
      <w:proofErr w:type="spellEnd"/>
      <w:r w:rsidRPr="00731F22">
        <w:rPr>
          <w:shd w:val="clear" w:color="auto" w:fill="FFFFFF"/>
        </w:rPr>
        <w:t>, </w:t>
      </w:r>
      <w:r w:rsidRPr="00731F22">
        <w:rPr>
          <w:iCs/>
          <w:shd w:val="clear" w:color="auto" w:fill="FFFFFF"/>
        </w:rPr>
        <w:t>19</w:t>
      </w:r>
      <w:r w:rsidRPr="00731F22">
        <w:rPr>
          <w:shd w:val="clear" w:color="auto" w:fill="FFFFFF"/>
        </w:rPr>
        <w:t>(1), pp.118-125.</w:t>
      </w:r>
    </w:p>
    <w:p w14:paraId="36DC9F48" w14:textId="77777777" w:rsidR="00E96A41" w:rsidRPr="00731F22" w:rsidRDefault="00E96A41" w:rsidP="00442EF9">
      <w:r w:rsidRPr="00731F22">
        <w:rPr>
          <w:color w:val="000000"/>
          <w:shd w:val="clear" w:color="auto" w:fill="FFFFFF"/>
        </w:rPr>
        <w:t xml:space="preserve">Saks, A.M., 2019. Antecedents and consequences of employee engagement revisited. </w:t>
      </w:r>
      <w:r w:rsidRPr="00731F22">
        <w:rPr>
          <w:iCs/>
          <w:color w:val="000000"/>
          <w:shd w:val="clear" w:color="auto" w:fill="FFFFFF"/>
        </w:rPr>
        <w:t>Journal of Organizational Effectiveness: People and Performance</w:t>
      </w:r>
      <w:r w:rsidRPr="00731F22">
        <w:rPr>
          <w:color w:val="000000"/>
          <w:shd w:val="clear" w:color="auto" w:fill="FFFFFF"/>
        </w:rPr>
        <w:t>.</w:t>
      </w:r>
    </w:p>
    <w:p w14:paraId="48D74EF1" w14:textId="77777777" w:rsidR="00E96A41" w:rsidRPr="00731F22" w:rsidRDefault="00E96A41" w:rsidP="00442EF9">
      <w:pPr>
        <w:rPr>
          <w:shd w:val="clear" w:color="auto" w:fill="FFFFFF"/>
        </w:rPr>
      </w:pPr>
      <w:r w:rsidRPr="00731F22">
        <w:rPr>
          <w:shd w:val="clear" w:color="auto" w:fill="FFFFFF"/>
        </w:rPr>
        <w:t>Sharma, A. and Sharma, T., 2017. HR analytics and performance appraisal system: A conceptual framework for employee performance improvement. </w:t>
      </w:r>
      <w:r w:rsidRPr="00731F22">
        <w:rPr>
          <w:iCs/>
          <w:shd w:val="clear" w:color="auto" w:fill="FFFFFF"/>
        </w:rPr>
        <w:t>Management Research Review</w:t>
      </w:r>
      <w:r w:rsidRPr="00731F22">
        <w:rPr>
          <w:shd w:val="clear" w:color="auto" w:fill="FFFFFF"/>
        </w:rPr>
        <w:t>.</w:t>
      </w:r>
    </w:p>
    <w:p w14:paraId="06FC5FD3" w14:textId="77777777" w:rsidR="00E96A41" w:rsidRPr="00731F22" w:rsidRDefault="00E96A41" w:rsidP="00442EF9">
      <w:pPr>
        <w:rPr>
          <w:color w:val="222222"/>
          <w:shd w:val="clear" w:color="auto" w:fill="FFFFFF"/>
        </w:rPr>
      </w:pPr>
      <w:r w:rsidRPr="00731F22">
        <w:rPr>
          <w:color w:val="222222"/>
          <w:shd w:val="clear" w:color="auto" w:fill="FFFFFF"/>
        </w:rPr>
        <w:t>Van Aken, J.E. and Berends, H., 2018. </w:t>
      </w:r>
      <w:r w:rsidRPr="00731F22">
        <w:rPr>
          <w:iCs/>
          <w:color w:val="222222"/>
          <w:shd w:val="clear" w:color="auto" w:fill="FFFFFF"/>
        </w:rPr>
        <w:t>Problem solving in organizations</w:t>
      </w:r>
      <w:r w:rsidRPr="00731F22">
        <w:rPr>
          <w:color w:val="222222"/>
          <w:shd w:val="clear" w:color="auto" w:fill="FFFFFF"/>
        </w:rPr>
        <w:t>. Cambridge university press.</w:t>
      </w:r>
    </w:p>
    <w:p w14:paraId="1AF4E730" w14:textId="77777777" w:rsidR="00E96A41" w:rsidRPr="00731F22" w:rsidRDefault="00E96A41" w:rsidP="00442EF9">
      <w:pPr>
        <w:rPr>
          <w:color w:val="000000"/>
          <w:shd w:val="clear" w:color="auto" w:fill="FFFFFF"/>
        </w:rPr>
      </w:pPr>
      <w:r w:rsidRPr="00731F22">
        <w:rPr>
          <w:color w:val="000000"/>
          <w:shd w:val="clear" w:color="auto" w:fill="FFFFFF"/>
        </w:rPr>
        <w:t xml:space="preserve">Virgin.com. 2021. </w:t>
      </w:r>
      <w:r w:rsidRPr="00731F22">
        <w:rPr>
          <w:iCs/>
          <w:color w:val="000000"/>
          <w:shd w:val="clear" w:color="auto" w:fill="FFFFFF"/>
        </w:rPr>
        <w:t>Our approach to business | Virgin</w:t>
      </w:r>
      <w:r w:rsidRPr="00731F22">
        <w:rPr>
          <w:color w:val="000000"/>
          <w:shd w:val="clear" w:color="auto" w:fill="FFFFFF"/>
        </w:rPr>
        <w:t>. [online] Available at: &lt;https://www.virgin.com/about-virgin/virgin-group/overview&gt; [Accessed 19 November 2021].</w:t>
      </w:r>
    </w:p>
    <w:p w14:paraId="4055E57E" w14:textId="77777777" w:rsidR="00E96A41" w:rsidRPr="00731F22" w:rsidRDefault="00E96A41" w:rsidP="00442EF9">
      <w:r w:rsidRPr="00731F22">
        <w:rPr>
          <w:color w:val="000000"/>
          <w:shd w:val="clear" w:color="auto" w:fill="FFFFFF"/>
        </w:rPr>
        <w:t>Virgin.com. 2021. </w:t>
      </w:r>
      <w:r w:rsidRPr="00731F22">
        <w:rPr>
          <w:iCs/>
          <w:color w:val="000000"/>
          <w:shd w:val="clear" w:color="auto" w:fill="FFFFFF"/>
        </w:rPr>
        <w:t>A guide to hiring for the future | Virgin</w:t>
      </w:r>
      <w:r w:rsidRPr="00731F22">
        <w:rPr>
          <w:color w:val="000000"/>
          <w:shd w:val="clear" w:color="auto" w:fill="FFFFFF"/>
        </w:rPr>
        <w:t>. [online] Available at: &lt;https://www.virgin.com/branson-family/holly-branson-blog/guide-hiring-future&gt; [Accessed 7 December 2021].</w:t>
      </w:r>
    </w:p>
    <w:p w14:paraId="3A51F06F" w14:textId="77777777" w:rsidR="00E96A41" w:rsidRPr="00731F22" w:rsidRDefault="00E96A41" w:rsidP="00442EF9">
      <w:pPr>
        <w:rPr>
          <w:color w:val="222222"/>
          <w:shd w:val="clear" w:color="auto" w:fill="FFFFFF"/>
        </w:rPr>
      </w:pPr>
      <w:r w:rsidRPr="00731F22">
        <w:rPr>
          <w:color w:val="222222"/>
          <w:shd w:val="clear" w:color="auto" w:fill="FFFFFF"/>
        </w:rPr>
        <w:t>Zhukova, О.A., 2020. DEVELOPING COMMUNICATION SKILLS OF STUDENTS OF HUMANITARIAN AND NATURAL SPECIALTIES AS A SOFT SKILL IN THE PROCESS OF TRAINING. </w:t>
      </w:r>
      <w:r w:rsidRPr="00731F22">
        <w:rPr>
          <w:iCs/>
          <w:color w:val="222222"/>
          <w:shd w:val="clear" w:color="auto" w:fill="FFFFFF"/>
        </w:rPr>
        <w:t>Publishing House “Baltija Publishing”</w:t>
      </w:r>
      <w:r w:rsidRPr="00731F22">
        <w:rPr>
          <w:color w:val="222222"/>
          <w:shd w:val="clear" w:color="auto" w:fill="FFFFFF"/>
        </w:rPr>
        <w:t>.</w:t>
      </w:r>
    </w:p>
    <w:p w14:paraId="7481AE1C" w14:textId="5F938B10" w:rsidR="00E96A41" w:rsidRDefault="00E96A41" w:rsidP="00442EF9">
      <w:pPr>
        <w:rPr>
          <w:shd w:val="clear" w:color="auto" w:fill="FFFFFF"/>
        </w:rPr>
      </w:pPr>
      <w:r w:rsidRPr="00731F22">
        <w:rPr>
          <w:shd w:val="clear" w:color="auto" w:fill="FFFFFF"/>
        </w:rPr>
        <w:t>Zondi, W.B., 2017. The Concept of Performance Appraisal and Requirements for its Successful Implementation. </w:t>
      </w:r>
      <w:r w:rsidRPr="00731F22">
        <w:rPr>
          <w:iCs/>
          <w:shd w:val="clear" w:color="auto" w:fill="FFFFFF"/>
        </w:rPr>
        <w:t>International Journal of Economic Perspectives</w:t>
      </w:r>
      <w:r w:rsidRPr="00731F22">
        <w:rPr>
          <w:shd w:val="clear" w:color="auto" w:fill="FFFFFF"/>
        </w:rPr>
        <w:t>, </w:t>
      </w:r>
      <w:r w:rsidRPr="00731F22">
        <w:rPr>
          <w:iCs/>
          <w:shd w:val="clear" w:color="auto" w:fill="FFFFFF"/>
        </w:rPr>
        <w:t>11</w:t>
      </w:r>
      <w:r w:rsidRPr="00731F22">
        <w:rPr>
          <w:shd w:val="clear" w:color="auto" w:fill="FFFFFF"/>
        </w:rPr>
        <w:t>(2).</w:t>
      </w:r>
    </w:p>
    <w:p w14:paraId="3A4ACF49" w14:textId="62FF01A1" w:rsidR="009B04EE" w:rsidRDefault="009B04EE" w:rsidP="00442EF9">
      <w:pPr>
        <w:rPr>
          <w:shd w:val="clear" w:color="auto" w:fill="FFFFFF"/>
        </w:rPr>
      </w:pPr>
    </w:p>
    <w:p w14:paraId="6BEE5CB8" w14:textId="3267F9E1" w:rsidR="009B04EE" w:rsidRDefault="009B04EE" w:rsidP="00442EF9">
      <w:pPr>
        <w:rPr>
          <w:shd w:val="clear" w:color="auto" w:fill="FFFFFF"/>
        </w:rPr>
      </w:pPr>
    </w:p>
    <w:p w14:paraId="59E9EA1A" w14:textId="7DC6DE94" w:rsidR="009B04EE" w:rsidRDefault="009B04EE" w:rsidP="00442EF9">
      <w:pPr>
        <w:rPr>
          <w:shd w:val="clear" w:color="auto" w:fill="FFFFFF"/>
        </w:rPr>
      </w:pPr>
    </w:p>
    <w:p w14:paraId="5155CCA0" w14:textId="6397EF83" w:rsidR="009B04EE" w:rsidRDefault="009B04EE" w:rsidP="00442EF9">
      <w:pPr>
        <w:rPr>
          <w:shd w:val="clear" w:color="auto" w:fill="FFFFFF"/>
        </w:rPr>
      </w:pPr>
    </w:p>
    <w:p w14:paraId="56CC692D" w14:textId="7AEBD576" w:rsidR="009B04EE" w:rsidRDefault="009B04EE" w:rsidP="00442EF9">
      <w:pPr>
        <w:rPr>
          <w:shd w:val="clear" w:color="auto" w:fill="FFFFFF"/>
        </w:rPr>
      </w:pPr>
    </w:p>
    <w:p w14:paraId="44690235" w14:textId="0B868C4A" w:rsidR="009B04EE" w:rsidRDefault="009B04EE" w:rsidP="00442EF9">
      <w:pPr>
        <w:rPr>
          <w:shd w:val="clear" w:color="auto" w:fill="FFFFFF"/>
        </w:rPr>
      </w:pPr>
    </w:p>
    <w:p w14:paraId="43C0AEFA" w14:textId="51C58988" w:rsidR="009B04EE" w:rsidRDefault="005E24F3" w:rsidP="00442EF9">
      <w:pPr>
        <w:rPr>
          <w:shd w:val="clear" w:color="auto" w:fill="FFFFFF"/>
        </w:rPr>
      </w:pPr>
      <w:r>
        <w:rPr>
          <w:shd w:val="clear" w:color="auto" w:fill="FFFFFF"/>
        </w:rPr>
        <w:lastRenderedPageBreak/>
        <w:t>Power Point Presentation.</w:t>
      </w:r>
    </w:p>
    <w:p w14:paraId="223A130E" w14:textId="7B510E6F" w:rsidR="005E24F3" w:rsidRDefault="005E24F3" w:rsidP="00442EF9">
      <w:pPr>
        <w:rPr>
          <w:shd w:val="clear" w:color="auto" w:fill="FFFFFF"/>
        </w:rPr>
      </w:pPr>
      <w:r>
        <w:rPr>
          <w:shd w:val="clear" w:color="auto" w:fill="FFFFFF"/>
        </w:rPr>
        <w:t>Please double click on the ppt below in order to open the slides:</w:t>
      </w:r>
    </w:p>
    <w:p w14:paraId="6FA3AAAA" w14:textId="74D71CC9" w:rsidR="005E24F3" w:rsidRDefault="005E24F3" w:rsidP="00442EF9">
      <w:pPr>
        <w:rPr>
          <w:shd w:val="clear" w:color="auto" w:fill="FFFFFF"/>
        </w:rPr>
      </w:pPr>
    </w:p>
    <w:p w14:paraId="7B7853E9" w14:textId="723A98C4" w:rsidR="005E24F3" w:rsidRDefault="005E24F3" w:rsidP="00442EF9">
      <w:pPr>
        <w:rPr>
          <w:shd w:val="clear" w:color="auto" w:fill="FFFFFF"/>
        </w:rPr>
      </w:pPr>
      <w:r>
        <w:rPr>
          <w:shd w:val="clear" w:color="auto" w:fill="FFFFFF"/>
        </w:rPr>
        <w:object w:dxaOrig="9600" w:dyaOrig="5401" w14:anchorId="4D038B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80pt;height:270pt" o:ole="">
            <v:imagedata r:id="rId10" o:title=""/>
          </v:shape>
          <o:OLEObject Type="Embed" ProgID="PowerPoint.Show.12" ShapeID="_x0000_i1029" DrawAspect="Content" ObjectID="_1702872015" r:id="rId11"/>
        </w:object>
      </w:r>
    </w:p>
    <w:p w14:paraId="0BBCBC63" w14:textId="6293CC73" w:rsidR="008B3D5A" w:rsidRDefault="008B3D5A" w:rsidP="00442EF9">
      <w:pPr>
        <w:rPr>
          <w:shd w:val="clear" w:color="auto" w:fill="FFFFFF"/>
        </w:rPr>
      </w:pPr>
    </w:p>
    <w:p w14:paraId="5B17313E" w14:textId="23C8ECB8" w:rsidR="008B3D5A" w:rsidRDefault="008B3D5A" w:rsidP="00442EF9">
      <w:pPr>
        <w:rPr>
          <w:shd w:val="clear" w:color="auto" w:fill="FFFFFF"/>
        </w:rPr>
      </w:pPr>
    </w:p>
    <w:p w14:paraId="6E2E1679" w14:textId="792112AB" w:rsidR="008B3D5A" w:rsidRDefault="008B3D5A" w:rsidP="00442EF9">
      <w:pPr>
        <w:rPr>
          <w:shd w:val="clear" w:color="auto" w:fill="FFFFFF"/>
        </w:rPr>
      </w:pPr>
    </w:p>
    <w:p w14:paraId="04D62DED" w14:textId="27AC7DB1" w:rsidR="008B3D5A" w:rsidRDefault="008B3D5A" w:rsidP="00442EF9">
      <w:pPr>
        <w:rPr>
          <w:shd w:val="clear" w:color="auto" w:fill="FFFFFF"/>
        </w:rPr>
      </w:pPr>
    </w:p>
    <w:p w14:paraId="1F5EC9AB" w14:textId="126B5AD9" w:rsidR="008B3D5A" w:rsidRDefault="008B3D5A" w:rsidP="00442EF9">
      <w:pPr>
        <w:rPr>
          <w:shd w:val="clear" w:color="auto" w:fill="FFFFFF"/>
        </w:rPr>
      </w:pPr>
    </w:p>
    <w:p w14:paraId="3B88F360" w14:textId="0FED7ABA" w:rsidR="008B3D5A" w:rsidRDefault="008B3D5A" w:rsidP="00442EF9">
      <w:pPr>
        <w:rPr>
          <w:shd w:val="clear" w:color="auto" w:fill="FFFFFF"/>
        </w:rPr>
      </w:pPr>
    </w:p>
    <w:p w14:paraId="2489E4AC" w14:textId="59166FAD" w:rsidR="008B3D5A" w:rsidRDefault="008B3D5A" w:rsidP="00442EF9">
      <w:pPr>
        <w:rPr>
          <w:shd w:val="clear" w:color="auto" w:fill="FFFFFF"/>
        </w:rPr>
      </w:pPr>
    </w:p>
    <w:p w14:paraId="4CC72DD8" w14:textId="103683D3" w:rsidR="008B3D5A" w:rsidRDefault="008B3D5A" w:rsidP="00442EF9">
      <w:pPr>
        <w:rPr>
          <w:shd w:val="clear" w:color="auto" w:fill="FFFFFF"/>
        </w:rPr>
      </w:pPr>
    </w:p>
    <w:p w14:paraId="166BECA7" w14:textId="45628295" w:rsidR="008B3D5A" w:rsidRDefault="008B3D5A" w:rsidP="00442EF9">
      <w:pPr>
        <w:rPr>
          <w:shd w:val="clear" w:color="auto" w:fill="FFFFFF"/>
        </w:rPr>
      </w:pPr>
    </w:p>
    <w:p w14:paraId="6F3865A5" w14:textId="61A04AC6" w:rsidR="008B3D5A" w:rsidRDefault="008B3D5A" w:rsidP="00442EF9">
      <w:pPr>
        <w:rPr>
          <w:shd w:val="clear" w:color="auto" w:fill="FFFFFF"/>
        </w:rPr>
      </w:pPr>
    </w:p>
    <w:p w14:paraId="25F78514" w14:textId="1C02977B" w:rsidR="008B3D5A" w:rsidRDefault="008B3D5A" w:rsidP="00442EF9">
      <w:pPr>
        <w:rPr>
          <w:shd w:val="clear" w:color="auto" w:fill="FFFFFF"/>
        </w:rPr>
      </w:pPr>
    </w:p>
    <w:p w14:paraId="2A7A131D" w14:textId="77777777" w:rsidR="005E24F3" w:rsidRDefault="005E24F3" w:rsidP="00442EF9">
      <w:pPr>
        <w:rPr>
          <w:shd w:val="clear" w:color="auto" w:fill="FFFFFF"/>
        </w:rPr>
      </w:pPr>
    </w:p>
    <w:p w14:paraId="0F4999BD" w14:textId="77777777" w:rsidR="008B3D5A" w:rsidRDefault="008B3D5A" w:rsidP="00442EF9">
      <w:pPr>
        <w:rPr>
          <w:shd w:val="clear" w:color="auto" w:fill="FFFFFF"/>
        </w:rPr>
      </w:pPr>
    </w:p>
    <w:p w14:paraId="372EA889" w14:textId="21E9D4BC" w:rsidR="009B04EE" w:rsidRDefault="009B04EE" w:rsidP="00442EF9">
      <w:pPr>
        <w:rPr>
          <w:shd w:val="clear" w:color="auto" w:fill="FFFFFF"/>
        </w:rPr>
      </w:pPr>
      <w:r>
        <w:rPr>
          <w:shd w:val="clear" w:color="auto" w:fill="FFFFFF"/>
        </w:rPr>
        <w:lastRenderedPageBreak/>
        <w:t>PPT Notes</w:t>
      </w:r>
    </w:p>
    <w:p w14:paraId="2292FA54" w14:textId="7B9A2DAC" w:rsidR="009B04EE" w:rsidRDefault="009B04EE" w:rsidP="00442EF9">
      <w:pPr>
        <w:rPr>
          <w:shd w:val="clear" w:color="auto" w:fill="FFFFFF"/>
        </w:rPr>
      </w:pPr>
    </w:p>
    <w:p w14:paraId="64D7126C" w14:textId="29EAABA7" w:rsidR="009B04EE" w:rsidRDefault="009B04EE" w:rsidP="00442EF9">
      <w:pPr>
        <w:rPr>
          <w:shd w:val="clear" w:color="auto" w:fill="FFFFFF"/>
        </w:rPr>
      </w:pPr>
    </w:p>
    <w:p w14:paraId="51FBB9EE" w14:textId="77777777" w:rsidR="009B04EE" w:rsidRPr="00693E2A" w:rsidRDefault="009B04EE" w:rsidP="009B04EE">
      <w:pPr>
        <w:rPr>
          <w:rFonts w:cstheme="minorHAnsi"/>
          <w:b/>
          <w:bCs/>
          <w:color w:val="FF0000"/>
          <w:u w:val="single"/>
        </w:rPr>
      </w:pPr>
      <w:r w:rsidRPr="00693E2A">
        <w:rPr>
          <w:rFonts w:cstheme="minorHAnsi"/>
          <w:b/>
          <w:bCs/>
          <w:color w:val="FF0000"/>
          <w:u w:val="single"/>
        </w:rPr>
        <w:t>Introduction</w:t>
      </w:r>
    </w:p>
    <w:p w14:paraId="4118B57B" w14:textId="77777777" w:rsidR="009B04EE" w:rsidRPr="00693E2A" w:rsidRDefault="009B04EE" w:rsidP="009B04EE">
      <w:pPr>
        <w:rPr>
          <w:rFonts w:cstheme="minorHAnsi"/>
        </w:rPr>
      </w:pPr>
    </w:p>
    <w:p w14:paraId="6BF6F73D" w14:textId="77777777" w:rsidR="009B04EE" w:rsidRDefault="009B04EE" w:rsidP="009B04EE">
      <w:pPr>
        <w:rPr>
          <w:rFonts w:cstheme="minorHAnsi"/>
          <w:color w:val="111111"/>
          <w:spacing w:val="1"/>
          <w:shd w:val="clear" w:color="auto" w:fill="FFFFFF"/>
        </w:rPr>
      </w:pPr>
      <w:r w:rsidRPr="00693E2A">
        <w:rPr>
          <w:rFonts w:cstheme="minorHAnsi"/>
          <w:color w:val="111111"/>
          <w:spacing w:val="1"/>
          <w:shd w:val="clear" w:color="auto" w:fill="FFFFFF"/>
        </w:rPr>
        <w:t xml:space="preserve">Human resources (HR) </w:t>
      </w:r>
      <w:proofErr w:type="gramStart"/>
      <w:r w:rsidRPr="00693E2A">
        <w:rPr>
          <w:rFonts w:cstheme="minorHAnsi"/>
          <w:color w:val="111111"/>
          <w:spacing w:val="1"/>
          <w:shd w:val="clear" w:color="auto" w:fill="FFFFFF"/>
        </w:rPr>
        <w:t>is</w:t>
      </w:r>
      <w:proofErr w:type="gramEnd"/>
      <w:r w:rsidRPr="00693E2A">
        <w:rPr>
          <w:rFonts w:cstheme="minorHAnsi"/>
          <w:color w:val="111111"/>
          <w:spacing w:val="1"/>
          <w:shd w:val="clear" w:color="auto" w:fill="FFFFFF"/>
        </w:rPr>
        <w:t xml:space="preserve"> the division of a business that is charged with finding, screening, recruiting, and training job applicants, as well as administering employee-benefit programs. HR plays a key role in helping companies deal with a fast-changing business environment and a greater demand for quality employees in the 21st century.</w:t>
      </w:r>
    </w:p>
    <w:p w14:paraId="7C77CAE7" w14:textId="77777777" w:rsidR="009B04EE" w:rsidRDefault="009B04EE" w:rsidP="009B04EE">
      <w:pPr>
        <w:rPr>
          <w:rFonts w:cstheme="minorHAnsi"/>
          <w:b/>
          <w:bCs/>
          <w:color w:val="FF0000"/>
          <w:spacing w:val="1"/>
          <w:shd w:val="clear" w:color="auto" w:fill="FFFFFF"/>
        </w:rPr>
      </w:pPr>
      <w:r w:rsidRPr="00C74F7E">
        <w:rPr>
          <w:rFonts w:cstheme="minorHAnsi"/>
          <w:b/>
          <w:bCs/>
          <w:color w:val="FF0000"/>
          <w:spacing w:val="1"/>
          <w:shd w:val="clear" w:color="auto" w:fill="FFFFFF"/>
        </w:rPr>
        <w:t>Knowledge of HR professionals</w:t>
      </w:r>
    </w:p>
    <w:p w14:paraId="1AB007EA" w14:textId="77777777" w:rsidR="009B04EE" w:rsidRDefault="009B04EE" w:rsidP="009B04EE">
      <w:pPr>
        <w:rPr>
          <w:rFonts w:cstheme="minorHAnsi"/>
          <w:b/>
          <w:bCs/>
          <w:color w:val="FF0000"/>
          <w:spacing w:val="1"/>
          <w:shd w:val="clear" w:color="auto" w:fill="FFFFFF"/>
        </w:rPr>
      </w:pPr>
      <w:r>
        <w:rPr>
          <w:rFonts w:ascii="Helvetica" w:hAnsi="Helvetica"/>
          <w:color w:val="343433"/>
          <w:shd w:val="clear" w:color="auto" w:fill="FFFFFF"/>
        </w:rPr>
        <w:t>It’s important that the employees are skilled at understanding the law and implementing HR processes. This is important for HR professionals with more of an emphasis on how to train and develop an organisation’s workforce.</w:t>
      </w:r>
    </w:p>
    <w:p w14:paraId="6E2C698E" w14:textId="77777777" w:rsidR="009B04EE" w:rsidRPr="00C74F7E" w:rsidRDefault="009B04EE" w:rsidP="009B04EE">
      <w:pPr>
        <w:rPr>
          <w:rFonts w:cstheme="minorHAnsi"/>
          <w:b/>
          <w:bCs/>
          <w:color w:val="FF0000"/>
          <w:spacing w:val="1"/>
          <w:shd w:val="clear" w:color="auto" w:fill="FFFFFF"/>
        </w:rPr>
      </w:pPr>
    </w:p>
    <w:p w14:paraId="38DA6CB7" w14:textId="77777777" w:rsidR="009B04EE" w:rsidRDefault="009B04EE" w:rsidP="009B04EE">
      <w:pPr>
        <w:rPr>
          <w:rFonts w:cstheme="minorHAnsi"/>
          <w:color w:val="111111"/>
          <w:spacing w:val="1"/>
          <w:shd w:val="clear" w:color="auto" w:fill="FFFFFF"/>
        </w:rPr>
      </w:pPr>
    </w:p>
    <w:p w14:paraId="2E897356" w14:textId="77777777" w:rsidR="009B04EE" w:rsidRPr="00693E2A" w:rsidRDefault="009B04EE" w:rsidP="009B04EE">
      <w:pPr>
        <w:rPr>
          <w:rFonts w:cstheme="minorHAnsi"/>
          <w:b/>
          <w:bCs/>
          <w:color w:val="FF0000"/>
          <w:u w:val="single"/>
        </w:rPr>
      </w:pPr>
      <w:r w:rsidRPr="00693E2A">
        <w:rPr>
          <w:rFonts w:cstheme="minorHAnsi"/>
          <w:b/>
          <w:bCs/>
          <w:color w:val="FF0000"/>
          <w:u w:val="single"/>
        </w:rPr>
        <w:t>Skills audit</w:t>
      </w:r>
    </w:p>
    <w:p w14:paraId="6A1A6F53" w14:textId="77777777" w:rsidR="009B04EE" w:rsidRPr="00693E2A" w:rsidRDefault="009B04EE" w:rsidP="009B04EE">
      <w:pPr>
        <w:rPr>
          <w:rFonts w:cstheme="minorHAnsi"/>
        </w:rPr>
      </w:pPr>
      <w:r w:rsidRPr="00693E2A">
        <w:rPr>
          <w:rFonts w:cstheme="minorHAnsi"/>
        </w:rPr>
        <w:t>A Skills Audit would be completed to identify the strengths, weaknesses and deficits within an organisation in order for management to act upon the outcomes.</w:t>
      </w:r>
    </w:p>
    <w:p w14:paraId="132DAF21" w14:textId="77777777" w:rsidR="009B04EE" w:rsidRPr="00693E2A" w:rsidRDefault="009B04EE" w:rsidP="009B04EE">
      <w:pPr>
        <w:rPr>
          <w:rFonts w:cstheme="minorHAnsi"/>
        </w:rPr>
      </w:pPr>
      <w:r w:rsidRPr="00693E2A">
        <w:rPr>
          <w:rFonts w:cstheme="minorHAnsi"/>
        </w:rPr>
        <w:t>A Skills Audit will enable the employee to identify their own skills within a business and focus on how to improve certain areas which are highlighted from the audits for the good of the organisation.</w:t>
      </w:r>
    </w:p>
    <w:p w14:paraId="5AA42EA6" w14:textId="77777777" w:rsidR="009B04EE" w:rsidRPr="00693E2A" w:rsidRDefault="009B04EE" w:rsidP="009B04EE">
      <w:pPr>
        <w:rPr>
          <w:rFonts w:cstheme="minorHAnsi"/>
        </w:rPr>
      </w:pPr>
      <w:r w:rsidRPr="00693E2A">
        <w:rPr>
          <w:rFonts w:cstheme="minorHAnsi"/>
        </w:rPr>
        <w:t>A Skills Audit will help an employer find areas that may need developing in a team and also show where strengths lie within the department or business as a whole.</w:t>
      </w:r>
    </w:p>
    <w:p w14:paraId="679E6FD8" w14:textId="77777777" w:rsidR="009B04EE" w:rsidRPr="00693E2A" w:rsidRDefault="009B04EE" w:rsidP="009B04EE">
      <w:pPr>
        <w:pStyle w:val="NormalWeb"/>
        <w:shd w:val="clear" w:color="auto" w:fill="FFFFFF"/>
        <w:spacing w:before="0" w:beforeAutospacing="0" w:after="240" w:afterAutospacing="0"/>
        <w:rPr>
          <w:rFonts w:asciiTheme="minorHAnsi" w:hAnsiTheme="minorHAnsi" w:cstheme="minorHAnsi"/>
          <w:color w:val="343433"/>
          <w:sz w:val="22"/>
          <w:szCs w:val="22"/>
        </w:rPr>
      </w:pPr>
      <w:r w:rsidRPr="00693E2A">
        <w:rPr>
          <w:rStyle w:val="Strong"/>
          <w:rFonts w:asciiTheme="minorHAnsi" w:hAnsiTheme="minorHAnsi" w:cstheme="minorHAnsi"/>
          <w:color w:val="343433"/>
          <w:sz w:val="22"/>
          <w:szCs w:val="22"/>
        </w:rPr>
        <w:t>3. Data analytics skills</w:t>
      </w:r>
    </w:p>
    <w:p w14:paraId="44358DA1" w14:textId="77777777" w:rsidR="009B04EE" w:rsidRPr="00693E2A" w:rsidRDefault="009B04EE" w:rsidP="009B04EE">
      <w:pPr>
        <w:pStyle w:val="NormalWeb"/>
        <w:shd w:val="clear" w:color="auto" w:fill="FFFFFF"/>
        <w:spacing w:before="0" w:beforeAutospacing="0" w:after="240" w:afterAutospacing="0"/>
        <w:rPr>
          <w:rStyle w:val="Strong"/>
          <w:rFonts w:asciiTheme="minorHAnsi" w:hAnsiTheme="minorHAnsi" w:cstheme="minorHAnsi"/>
          <w:b w:val="0"/>
          <w:bCs w:val="0"/>
          <w:color w:val="343433"/>
          <w:sz w:val="22"/>
          <w:szCs w:val="22"/>
        </w:rPr>
      </w:pPr>
      <w:r w:rsidRPr="00693E2A">
        <w:rPr>
          <w:rFonts w:asciiTheme="minorHAnsi" w:hAnsiTheme="minorHAnsi" w:cstheme="minorHAnsi"/>
          <w:color w:val="343433"/>
          <w:sz w:val="22"/>
          <w:szCs w:val="22"/>
        </w:rPr>
        <w:t>Along with the demand for particular skills in change management is the call for those who have appropriate data analytics skills</w:t>
      </w:r>
    </w:p>
    <w:p w14:paraId="5587435C" w14:textId="77777777" w:rsidR="009B04EE" w:rsidRPr="00693E2A" w:rsidRDefault="009B04EE" w:rsidP="009B04EE">
      <w:pPr>
        <w:rPr>
          <w:rFonts w:cstheme="minorHAnsi"/>
        </w:rPr>
      </w:pPr>
    </w:p>
    <w:p w14:paraId="41301383" w14:textId="77777777" w:rsidR="009B04EE" w:rsidRPr="00693E2A" w:rsidRDefault="009B04EE" w:rsidP="009B04EE">
      <w:pPr>
        <w:rPr>
          <w:rFonts w:cstheme="minorHAnsi"/>
        </w:rPr>
      </w:pPr>
      <w:r w:rsidRPr="00693E2A">
        <w:rPr>
          <w:rFonts w:cstheme="minorHAnsi"/>
        </w:rPr>
        <w:t>Training needs</w:t>
      </w:r>
    </w:p>
    <w:p w14:paraId="6C69626D" w14:textId="77777777" w:rsidR="009B04EE" w:rsidRPr="00693E2A" w:rsidRDefault="009B04EE" w:rsidP="009B04EE">
      <w:pPr>
        <w:rPr>
          <w:rFonts w:cstheme="minorHAnsi"/>
        </w:rPr>
      </w:pPr>
    </w:p>
    <w:p w14:paraId="21F1E7A3" w14:textId="77777777" w:rsidR="009B04EE" w:rsidRPr="00693E2A" w:rsidRDefault="009B04EE" w:rsidP="009B04EE">
      <w:pPr>
        <w:rPr>
          <w:rFonts w:cstheme="minorHAnsi"/>
          <w:color w:val="003E51"/>
          <w:spacing w:val="-3"/>
          <w:shd w:val="clear" w:color="auto" w:fill="FFFFFF"/>
        </w:rPr>
      </w:pPr>
      <w:r w:rsidRPr="00693E2A">
        <w:rPr>
          <w:rFonts w:cstheme="minorHAnsi"/>
          <w:color w:val="003E51"/>
          <w:spacing w:val="-3"/>
          <w:shd w:val="clear" w:color="auto" w:fill="FFFFFF"/>
        </w:rPr>
        <w:t>An organisation's capacity to grow is defined by how it approaches learning and development.</w:t>
      </w:r>
    </w:p>
    <w:p w14:paraId="58500B64" w14:textId="77777777" w:rsidR="009B04EE" w:rsidRPr="00693E2A" w:rsidRDefault="009B04EE" w:rsidP="009B04EE">
      <w:pPr>
        <w:rPr>
          <w:rFonts w:cstheme="minorHAnsi"/>
          <w:color w:val="003E51"/>
          <w:spacing w:val="-3"/>
          <w:shd w:val="clear" w:color="auto" w:fill="FFFFFF"/>
        </w:rPr>
      </w:pPr>
    </w:p>
    <w:p w14:paraId="11D1D77E" w14:textId="77777777" w:rsidR="009B04EE" w:rsidRPr="00693E2A" w:rsidRDefault="009B04EE" w:rsidP="009B04EE">
      <w:pPr>
        <w:rPr>
          <w:rFonts w:cstheme="minorHAnsi"/>
          <w:color w:val="003E51"/>
          <w:spacing w:val="-3"/>
          <w:shd w:val="clear" w:color="auto" w:fill="FFFFFF"/>
        </w:rPr>
      </w:pPr>
      <w:r w:rsidRPr="00693E2A">
        <w:rPr>
          <w:rFonts w:cstheme="minorHAnsi"/>
          <w:color w:val="003E51"/>
          <w:spacing w:val="-3"/>
          <w:shd w:val="clear" w:color="auto" w:fill="FFFFFF"/>
        </w:rPr>
        <w:t>Benefits</w:t>
      </w:r>
      <w:r>
        <w:rPr>
          <w:rFonts w:cstheme="minorHAnsi"/>
          <w:color w:val="003E51"/>
          <w:spacing w:val="-3"/>
          <w:shd w:val="clear" w:color="auto" w:fill="FFFFFF"/>
        </w:rPr>
        <w:t xml:space="preserve"> </w:t>
      </w:r>
      <w:r w:rsidRPr="00693E2A">
        <w:rPr>
          <w:rFonts w:cstheme="minorHAnsi"/>
          <w:color w:val="003E51"/>
          <w:spacing w:val="-3"/>
          <w:shd w:val="clear" w:color="auto" w:fill="FFFFFF"/>
        </w:rPr>
        <w:t>of training and development</w:t>
      </w:r>
    </w:p>
    <w:p w14:paraId="3A44C049" w14:textId="77777777" w:rsidR="009B04EE" w:rsidRPr="00693E2A" w:rsidRDefault="009B04EE" w:rsidP="009B04EE">
      <w:pPr>
        <w:rPr>
          <w:rFonts w:cstheme="minorHAnsi"/>
          <w:color w:val="003E51"/>
          <w:spacing w:val="-3"/>
          <w:shd w:val="clear" w:color="auto" w:fill="FFFFFF"/>
        </w:rPr>
      </w:pPr>
      <w:r w:rsidRPr="00693E2A">
        <w:rPr>
          <w:rFonts w:cstheme="minorHAnsi"/>
          <w:color w:val="58595B"/>
          <w:shd w:val="clear" w:color="auto" w:fill="FFFFFF"/>
        </w:rPr>
        <w:t>the benefits of </w:t>
      </w:r>
      <w:hyperlink w:history="1">
        <w:r w:rsidRPr="00693E2A">
          <w:rPr>
            <w:rStyle w:val="Hyperlink"/>
            <w:rFonts w:cstheme="minorHAnsi"/>
            <w:b/>
            <w:bCs/>
            <w:color w:val="337AB7"/>
          </w:rPr>
          <w:t>training and development</w:t>
        </w:r>
      </w:hyperlink>
      <w:r w:rsidRPr="00693E2A">
        <w:rPr>
          <w:rStyle w:val="Strong"/>
          <w:rFonts w:cstheme="minorHAnsi"/>
          <w:color w:val="58595B"/>
          <w:shd w:val="clear" w:color="auto" w:fill="FFFFFF"/>
        </w:rPr>
        <w:t> in an organisation</w:t>
      </w:r>
      <w:r w:rsidRPr="00693E2A">
        <w:rPr>
          <w:rFonts w:cstheme="minorHAnsi"/>
          <w:color w:val="58595B"/>
          <w:shd w:val="clear" w:color="auto" w:fill="FFFFFF"/>
        </w:rPr>
        <w:t> are ongoing.  As an employee, training and development provides you with the opportunity to progress through the ranks.  From an employer’s perspective, training and development is all about building the strongest and most capable workforce for the benefit of the entire organisation.</w:t>
      </w:r>
    </w:p>
    <w:p w14:paraId="7A917D3E" w14:textId="77777777" w:rsidR="009B04EE" w:rsidRPr="00693E2A" w:rsidRDefault="009B04EE" w:rsidP="009B04EE">
      <w:pPr>
        <w:rPr>
          <w:rFonts w:cstheme="minorHAnsi"/>
          <w:color w:val="003E51"/>
          <w:spacing w:val="-3"/>
          <w:shd w:val="clear" w:color="auto" w:fill="FFFFFF"/>
        </w:rPr>
      </w:pPr>
    </w:p>
    <w:p w14:paraId="3A7EB3BA" w14:textId="77777777" w:rsidR="009B04EE" w:rsidRPr="00693E2A" w:rsidRDefault="009B04EE" w:rsidP="009B04EE">
      <w:pPr>
        <w:pStyle w:val="NormalWeb"/>
        <w:shd w:val="clear" w:color="auto" w:fill="FFFFFF"/>
        <w:spacing w:before="0" w:beforeAutospacing="0" w:after="150" w:afterAutospacing="0"/>
        <w:rPr>
          <w:rFonts w:asciiTheme="minorHAnsi" w:hAnsiTheme="minorHAnsi" w:cstheme="minorHAnsi"/>
          <w:color w:val="58595B"/>
          <w:sz w:val="22"/>
          <w:szCs w:val="22"/>
        </w:rPr>
      </w:pPr>
      <w:r w:rsidRPr="00693E2A">
        <w:rPr>
          <w:rStyle w:val="Emphasis"/>
          <w:rFonts w:asciiTheme="minorHAnsi" w:hAnsiTheme="minorHAnsi" w:cstheme="minorHAnsi"/>
          <w:b/>
          <w:bCs/>
          <w:color w:val="58595B"/>
          <w:sz w:val="22"/>
          <w:szCs w:val="22"/>
        </w:rPr>
        <w:t>1.  Motivation</w:t>
      </w:r>
    </w:p>
    <w:p w14:paraId="29C1B852" w14:textId="77777777" w:rsidR="009B04EE" w:rsidRPr="00693E2A" w:rsidRDefault="009B04EE" w:rsidP="009B04EE">
      <w:pPr>
        <w:pStyle w:val="NormalWeb"/>
        <w:shd w:val="clear" w:color="auto" w:fill="FFFFFF"/>
        <w:spacing w:before="0" w:beforeAutospacing="0" w:after="150" w:afterAutospacing="0"/>
        <w:rPr>
          <w:rFonts w:asciiTheme="minorHAnsi" w:hAnsiTheme="minorHAnsi" w:cstheme="minorHAnsi"/>
          <w:color w:val="58595B"/>
          <w:sz w:val="22"/>
          <w:szCs w:val="22"/>
        </w:rPr>
      </w:pPr>
      <w:r w:rsidRPr="00693E2A">
        <w:rPr>
          <w:rFonts w:asciiTheme="minorHAnsi" w:hAnsiTheme="minorHAnsi" w:cstheme="minorHAnsi"/>
          <w:color w:val="58595B"/>
          <w:sz w:val="22"/>
          <w:szCs w:val="22"/>
        </w:rPr>
        <w:t>You cannot expect even the most committed employees to remain motivated, without demonstrating </w:t>
      </w:r>
      <w:r w:rsidRPr="00693E2A">
        <w:rPr>
          <w:rStyle w:val="Emphasis"/>
          <w:rFonts w:asciiTheme="minorHAnsi" w:hAnsiTheme="minorHAnsi" w:cstheme="minorHAnsi"/>
          <w:color w:val="58595B"/>
          <w:sz w:val="22"/>
          <w:szCs w:val="22"/>
        </w:rPr>
        <w:t>your</w:t>
      </w:r>
      <w:r w:rsidRPr="00693E2A">
        <w:rPr>
          <w:rFonts w:asciiTheme="minorHAnsi" w:hAnsiTheme="minorHAnsi" w:cstheme="minorHAnsi"/>
          <w:color w:val="58595B"/>
          <w:sz w:val="22"/>
          <w:szCs w:val="22"/>
        </w:rPr>
        <w:t> commitment to their success.  Every time you provide an employee with the opportunity to build new skills and knowledge, you make a direct contribution to their future.  It’s no secret that a motivated workforce is also a productive, efficient and loyal workforce. </w:t>
      </w:r>
    </w:p>
    <w:p w14:paraId="07C8DBCA" w14:textId="77777777" w:rsidR="009B04EE" w:rsidRPr="00693E2A" w:rsidRDefault="009B04EE" w:rsidP="009B04EE">
      <w:pPr>
        <w:rPr>
          <w:rFonts w:cstheme="minorHAnsi"/>
          <w:color w:val="003E51"/>
          <w:spacing w:val="-3"/>
          <w:shd w:val="clear" w:color="auto" w:fill="FFFFFF"/>
        </w:rPr>
      </w:pPr>
    </w:p>
    <w:p w14:paraId="3FA47820" w14:textId="77777777" w:rsidR="009B04EE" w:rsidRPr="00693E2A" w:rsidRDefault="009B04EE" w:rsidP="009B04EE">
      <w:pPr>
        <w:rPr>
          <w:rFonts w:cstheme="minorHAnsi"/>
          <w:color w:val="003E51"/>
          <w:spacing w:val="-3"/>
          <w:shd w:val="clear" w:color="auto" w:fill="FFFFFF"/>
        </w:rPr>
      </w:pPr>
    </w:p>
    <w:p w14:paraId="23A12FC1" w14:textId="77777777" w:rsidR="009B04EE" w:rsidRPr="00693E2A" w:rsidRDefault="009B04EE" w:rsidP="009B04EE">
      <w:pPr>
        <w:pStyle w:val="NormalWeb"/>
        <w:shd w:val="clear" w:color="auto" w:fill="FFFFFF"/>
        <w:spacing w:before="0" w:beforeAutospacing="0" w:after="150" w:afterAutospacing="0"/>
        <w:rPr>
          <w:rFonts w:asciiTheme="minorHAnsi" w:hAnsiTheme="minorHAnsi" w:cstheme="minorHAnsi"/>
          <w:color w:val="58595B"/>
          <w:sz w:val="22"/>
          <w:szCs w:val="22"/>
        </w:rPr>
      </w:pPr>
      <w:r w:rsidRPr="00693E2A">
        <w:rPr>
          <w:rStyle w:val="Emphasis"/>
          <w:rFonts w:asciiTheme="minorHAnsi" w:hAnsiTheme="minorHAnsi" w:cstheme="minorHAnsi"/>
          <w:b/>
          <w:bCs/>
          <w:color w:val="58595B"/>
          <w:sz w:val="22"/>
          <w:szCs w:val="22"/>
        </w:rPr>
        <w:t>6. Job satisfaction</w:t>
      </w:r>
    </w:p>
    <w:p w14:paraId="79B1C791" w14:textId="77777777" w:rsidR="009B04EE" w:rsidRPr="00693E2A" w:rsidRDefault="009B04EE" w:rsidP="009B04EE">
      <w:pPr>
        <w:pStyle w:val="NormalWeb"/>
        <w:shd w:val="clear" w:color="auto" w:fill="FFFFFF"/>
        <w:spacing w:before="0" w:beforeAutospacing="0" w:after="150" w:afterAutospacing="0"/>
        <w:rPr>
          <w:rFonts w:asciiTheme="minorHAnsi" w:hAnsiTheme="minorHAnsi" w:cstheme="minorHAnsi"/>
          <w:color w:val="58595B"/>
          <w:sz w:val="22"/>
          <w:szCs w:val="22"/>
        </w:rPr>
      </w:pPr>
      <w:r w:rsidRPr="00693E2A">
        <w:rPr>
          <w:rFonts w:asciiTheme="minorHAnsi" w:hAnsiTheme="minorHAnsi" w:cstheme="minorHAnsi"/>
          <w:color w:val="58595B"/>
          <w:sz w:val="22"/>
          <w:szCs w:val="22"/>
        </w:rPr>
        <w:t xml:space="preserve">The level of job satisfaction felt by any employee will directly affect their motivation, productivity, loyalty and future outlook.  Once again, you cannot expect employees to work to their full potential, if they don’t feel happy and satisfied in their work.  </w:t>
      </w:r>
    </w:p>
    <w:p w14:paraId="3441F851" w14:textId="77777777" w:rsidR="009B04EE" w:rsidRPr="00693E2A" w:rsidRDefault="009B04EE" w:rsidP="009B04EE">
      <w:pPr>
        <w:pStyle w:val="NormalWeb"/>
        <w:shd w:val="clear" w:color="auto" w:fill="FFFFFF"/>
        <w:spacing w:before="0" w:beforeAutospacing="0" w:after="150" w:afterAutospacing="0"/>
        <w:rPr>
          <w:rFonts w:asciiTheme="minorHAnsi" w:hAnsiTheme="minorHAnsi" w:cstheme="minorHAnsi"/>
          <w:color w:val="58595B"/>
          <w:sz w:val="22"/>
          <w:szCs w:val="22"/>
        </w:rPr>
      </w:pPr>
      <w:r w:rsidRPr="00693E2A">
        <w:rPr>
          <w:rStyle w:val="Emphasis"/>
          <w:rFonts w:asciiTheme="minorHAnsi" w:hAnsiTheme="minorHAnsi" w:cstheme="minorHAnsi"/>
          <w:b/>
          <w:bCs/>
          <w:color w:val="58595B"/>
          <w:sz w:val="22"/>
          <w:szCs w:val="22"/>
        </w:rPr>
        <w:t>4.  Promote from within</w:t>
      </w:r>
    </w:p>
    <w:p w14:paraId="61E011F7" w14:textId="77777777" w:rsidR="009B04EE" w:rsidRPr="00693E2A" w:rsidRDefault="009B04EE" w:rsidP="009B04EE">
      <w:pPr>
        <w:pStyle w:val="NormalWeb"/>
        <w:shd w:val="clear" w:color="auto" w:fill="FFFFFF"/>
        <w:spacing w:before="0" w:beforeAutospacing="0" w:after="150" w:afterAutospacing="0"/>
        <w:rPr>
          <w:rFonts w:asciiTheme="minorHAnsi" w:hAnsiTheme="minorHAnsi" w:cstheme="minorHAnsi"/>
          <w:color w:val="58595B"/>
          <w:sz w:val="22"/>
          <w:szCs w:val="22"/>
        </w:rPr>
      </w:pPr>
      <w:r w:rsidRPr="00693E2A">
        <w:rPr>
          <w:rFonts w:asciiTheme="minorHAnsi" w:hAnsiTheme="minorHAnsi" w:cstheme="minorHAnsi"/>
          <w:color w:val="58595B"/>
          <w:sz w:val="22"/>
          <w:szCs w:val="22"/>
        </w:rPr>
        <w:t>It’s always exponentially cheaper and easier to promote from within.  Rather than searching high and low for external candidates with the skills and knowledge required</w:t>
      </w:r>
    </w:p>
    <w:p w14:paraId="6C1E2910" w14:textId="77777777" w:rsidR="009B04EE" w:rsidRPr="00693E2A" w:rsidRDefault="009B04EE" w:rsidP="009B04EE">
      <w:pPr>
        <w:pStyle w:val="NormalWeb"/>
        <w:shd w:val="clear" w:color="auto" w:fill="FFFFFF"/>
        <w:spacing w:before="0" w:beforeAutospacing="0" w:after="150" w:afterAutospacing="0"/>
        <w:rPr>
          <w:rFonts w:asciiTheme="minorHAnsi" w:hAnsiTheme="minorHAnsi" w:cstheme="minorHAnsi"/>
          <w:color w:val="58595B"/>
          <w:sz w:val="22"/>
          <w:szCs w:val="22"/>
        </w:rPr>
      </w:pPr>
    </w:p>
    <w:p w14:paraId="5C1A4013" w14:textId="77777777" w:rsidR="009B04EE" w:rsidRPr="00693E2A" w:rsidRDefault="009B04EE" w:rsidP="009B04EE">
      <w:pPr>
        <w:pStyle w:val="NormalWeb"/>
        <w:shd w:val="clear" w:color="auto" w:fill="FFFFFF"/>
        <w:spacing w:before="0" w:beforeAutospacing="0" w:after="150" w:afterAutospacing="0"/>
        <w:rPr>
          <w:rFonts w:asciiTheme="minorHAnsi" w:hAnsiTheme="minorHAnsi" w:cstheme="minorHAnsi"/>
          <w:color w:val="58595B"/>
          <w:sz w:val="22"/>
          <w:szCs w:val="22"/>
        </w:rPr>
      </w:pPr>
      <w:r w:rsidRPr="00693E2A">
        <w:rPr>
          <w:rStyle w:val="Emphasis"/>
          <w:rFonts w:asciiTheme="minorHAnsi" w:hAnsiTheme="minorHAnsi" w:cstheme="minorHAnsi"/>
          <w:b/>
          <w:bCs/>
          <w:color w:val="58595B"/>
          <w:sz w:val="22"/>
          <w:szCs w:val="22"/>
        </w:rPr>
        <w:t>Quality and consistency</w:t>
      </w:r>
    </w:p>
    <w:p w14:paraId="7618FD14" w14:textId="77777777" w:rsidR="009B04EE" w:rsidRPr="00693E2A" w:rsidRDefault="009B04EE" w:rsidP="009B04EE">
      <w:pPr>
        <w:pStyle w:val="NormalWeb"/>
        <w:shd w:val="clear" w:color="auto" w:fill="FFFFFF"/>
        <w:spacing w:before="0" w:beforeAutospacing="0" w:after="150" w:afterAutospacing="0"/>
        <w:rPr>
          <w:rFonts w:asciiTheme="minorHAnsi" w:hAnsiTheme="minorHAnsi" w:cstheme="minorHAnsi"/>
          <w:color w:val="58595B"/>
          <w:sz w:val="22"/>
          <w:szCs w:val="22"/>
        </w:rPr>
      </w:pPr>
      <w:r w:rsidRPr="00693E2A">
        <w:rPr>
          <w:rFonts w:asciiTheme="minorHAnsi" w:hAnsiTheme="minorHAnsi" w:cstheme="minorHAnsi"/>
          <w:color w:val="58595B"/>
          <w:sz w:val="22"/>
          <w:szCs w:val="22"/>
        </w:rPr>
        <w:t>Ongoing training can also be a great way of ensuring every member of the workforce is up to the same standard, in terms of their skills, knowledge and so on.  Consistency is important, as it’s never particularly motivating for employees to see others excelling and progressing, far more rapidly than themselves.  All employees should be provided with adequate training and development opportunities – not only those with the highest aptitude.</w:t>
      </w:r>
    </w:p>
    <w:p w14:paraId="37B1E2D9" w14:textId="77777777" w:rsidR="009B04EE" w:rsidRPr="00693E2A" w:rsidRDefault="009B04EE" w:rsidP="009B04EE">
      <w:pPr>
        <w:rPr>
          <w:rFonts w:cstheme="minorHAnsi"/>
        </w:rPr>
      </w:pPr>
    </w:p>
    <w:p w14:paraId="3E587EF7" w14:textId="77777777" w:rsidR="009B04EE" w:rsidRDefault="009B04EE" w:rsidP="009B04EE">
      <w:r>
        <w:t>Conclusion</w:t>
      </w:r>
    </w:p>
    <w:p w14:paraId="640BA54A" w14:textId="77777777" w:rsidR="009B04EE" w:rsidRDefault="009B04EE" w:rsidP="009B04EE"/>
    <w:p w14:paraId="2DD106BD" w14:textId="77777777" w:rsidR="009B04EE" w:rsidRPr="00693E2A" w:rsidRDefault="009B04EE" w:rsidP="009B04EE">
      <w:r w:rsidRPr="00693E2A">
        <w:t>Train and develop employees in the organizations will help in the organization grow and retain the employees.</w:t>
      </w:r>
    </w:p>
    <w:p w14:paraId="46FC47FE" w14:textId="77777777" w:rsidR="009B04EE" w:rsidRPr="00693E2A" w:rsidRDefault="009B04EE" w:rsidP="009B04EE">
      <w:r w:rsidRPr="00693E2A">
        <w:t>Multiple benefits to the organization.</w:t>
      </w:r>
    </w:p>
    <w:p w14:paraId="2AC7E728" w14:textId="77777777" w:rsidR="009B04EE" w:rsidRPr="00731F22" w:rsidRDefault="009B04EE" w:rsidP="00442EF9">
      <w:pPr>
        <w:rPr>
          <w:shd w:val="clear" w:color="auto" w:fill="FFFFFF"/>
        </w:rPr>
      </w:pPr>
    </w:p>
    <w:sectPr w:rsidR="009B04EE" w:rsidRPr="00731F22" w:rsidSect="00460C4A">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83A79" w14:textId="77777777" w:rsidR="00E34A30" w:rsidRDefault="00E34A30" w:rsidP="00460C4A">
      <w:pPr>
        <w:spacing w:before="0" w:after="0" w:line="240" w:lineRule="auto"/>
      </w:pPr>
      <w:r>
        <w:separator/>
      </w:r>
    </w:p>
  </w:endnote>
  <w:endnote w:type="continuationSeparator" w:id="0">
    <w:p w14:paraId="1954D769" w14:textId="77777777" w:rsidR="00E34A30" w:rsidRDefault="00E34A30" w:rsidP="00460C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F8370" w14:textId="77777777" w:rsidR="00460C4A" w:rsidRDefault="00CF26D2">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E93A48">
      <w:rPr>
        <w:color w:val="000000"/>
      </w:rPr>
      <w:instrText>PAGE</w:instrText>
    </w:r>
    <w:r>
      <w:rPr>
        <w:color w:val="000000"/>
      </w:rPr>
      <w:fldChar w:fldCharType="separate"/>
    </w:r>
    <w:r w:rsidR="00731F22">
      <w:rPr>
        <w:noProof/>
        <w:color w:val="000000"/>
      </w:rPr>
      <w:t>9</w:t>
    </w:r>
    <w:r>
      <w:rPr>
        <w:color w:val="000000"/>
      </w:rPr>
      <w:fldChar w:fldCharType="end"/>
    </w:r>
  </w:p>
  <w:p w14:paraId="79B2206C" w14:textId="77777777" w:rsidR="00460C4A" w:rsidRDefault="00460C4A">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CCE6B" w14:textId="77777777" w:rsidR="00E34A30" w:rsidRDefault="00E34A30" w:rsidP="00460C4A">
      <w:pPr>
        <w:spacing w:before="0" w:after="0" w:line="240" w:lineRule="auto"/>
      </w:pPr>
      <w:r>
        <w:separator/>
      </w:r>
    </w:p>
  </w:footnote>
  <w:footnote w:type="continuationSeparator" w:id="0">
    <w:p w14:paraId="0266CD98" w14:textId="77777777" w:rsidR="00E34A30" w:rsidRDefault="00E34A30" w:rsidP="00460C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570812"/>
    <w:multiLevelType w:val="multilevel"/>
    <w:tmpl w:val="7A603B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7F5782D"/>
    <w:multiLevelType w:val="multilevel"/>
    <w:tmpl w:val="63CAD4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84D0D18"/>
    <w:multiLevelType w:val="multilevel"/>
    <w:tmpl w:val="F79EFF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60C4A"/>
    <w:rsid w:val="000058CF"/>
    <w:rsid w:val="0005765E"/>
    <w:rsid w:val="000B2956"/>
    <w:rsid w:val="0018280F"/>
    <w:rsid w:val="0021002A"/>
    <w:rsid w:val="00214B77"/>
    <w:rsid w:val="00277D5D"/>
    <w:rsid w:val="00281CB7"/>
    <w:rsid w:val="002E7C20"/>
    <w:rsid w:val="003352ED"/>
    <w:rsid w:val="003A0B6C"/>
    <w:rsid w:val="003A7A58"/>
    <w:rsid w:val="00442EF9"/>
    <w:rsid w:val="00452730"/>
    <w:rsid w:val="00460C4A"/>
    <w:rsid w:val="00561137"/>
    <w:rsid w:val="005D0616"/>
    <w:rsid w:val="005E24F3"/>
    <w:rsid w:val="006843B5"/>
    <w:rsid w:val="006844DB"/>
    <w:rsid w:val="00696634"/>
    <w:rsid w:val="00731F22"/>
    <w:rsid w:val="007769F7"/>
    <w:rsid w:val="007A5F4C"/>
    <w:rsid w:val="0080488B"/>
    <w:rsid w:val="008A704A"/>
    <w:rsid w:val="008B3D5A"/>
    <w:rsid w:val="00932757"/>
    <w:rsid w:val="00996B45"/>
    <w:rsid w:val="0099701D"/>
    <w:rsid w:val="009B04EE"/>
    <w:rsid w:val="00A130D7"/>
    <w:rsid w:val="00A55210"/>
    <w:rsid w:val="00B1644A"/>
    <w:rsid w:val="00B557D5"/>
    <w:rsid w:val="00C22BC3"/>
    <w:rsid w:val="00C2643E"/>
    <w:rsid w:val="00CE491A"/>
    <w:rsid w:val="00CF26D2"/>
    <w:rsid w:val="00DA6D93"/>
    <w:rsid w:val="00E34A30"/>
    <w:rsid w:val="00E93A48"/>
    <w:rsid w:val="00E96A41"/>
    <w:rsid w:val="00EB5672"/>
    <w:rsid w:val="00EF03FB"/>
    <w:rsid w:val="00EF09F3"/>
    <w:rsid w:val="00F228B6"/>
    <w:rsid w:val="00FF70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2DF5A"/>
  <w15:docId w15:val="{E45D0A68-F5B7-4FDC-9C44-E9D992ED7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766"/>
    <w:rPr>
      <w:color w:val="000000" w:themeColor="text1"/>
    </w:rPr>
  </w:style>
  <w:style w:type="paragraph" w:styleId="Heading1">
    <w:name w:val="heading 1"/>
    <w:basedOn w:val="Normal"/>
    <w:next w:val="Normal"/>
    <w:autoRedefine/>
    <w:qFormat/>
    <w:rsid w:val="00731F22"/>
    <w:pPr>
      <w:keepNext/>
      <w:keepLines/>
      <w:spacing w:before="0" w:after="0"/>
      <w:outlineLvl w:val="0"/>
    </w:pPr>
    <w:rPr>
      <w:b/>
      <w:sz w:val="28"/>
      <w:szCs w:val="40"/>
    </w:rPr>
  </w:style>
  <w:style w:type="paragraph" w:styleId="Heading2">
    <w:name w:val="heading 2"/>
    <w:basedOn w:val="Normal"/>
    <w:next w:val="Normal"/>
    <w:rsid w:val="00946A31"/>
    <w:pPr>
      <w:keepNext/>
      <w:keepLines/>
      <w:spacing w:before="360"/>
      <w:outlineLvl w:val="1"/>
    </w:pPr>
    <w:rPr>
      <w:sz w:val="32"/>
      <w:szCs w:val="32"/>
    </w:rPr>
  </w:style>
  <w:style w:type="paragraph" w:styleId="Heading3">
    <w:name w:val="heading 3"/>
    <w:basedOn w:val="Normal"/>
    <w:next w:val="Normal"/>
    <w:rsid w:val="00946A31"/>
    <w:pPr>
      <w:keepNext/>
      <w:keepLines/>
      <w:spacing w:before="320" w:after="80"/>
      <w:outlineLvl w:val="2"/>
    </w:pPr>
    <w:rPr>
      <w:color w:val="434343"/>
      <w:sz w:val="28"/>
      <w:szCs w:val="28"/>
    </w:rPr>
  </w:style>
  <w:style w:type="paragraph" w:styleId="Heading4">
    <w:name w:val="heading 4"/>
    <w:basedOn w:val="Normal"/>
    <w:next w:val="Normal"/>
    <w:rsid w:val="00946A31"/>
    <w:pPr>
      <w:keepNext/>
      <w:keepLines/>
      <w:spacing w:before="280" w:after="80"/>
      <w:outlineLvl w:val="3"/>
    </w:pPr>
    <w:rPr>
      <w:color w:val="666666"/>
      <w:sz w:val="24"/>
      <w:szCs w:val="24"/>
    </w:rPr>
  </w:style>
  <w:style w:type="paragraph" w:styleId="Heading5">
    <w:name w:val="heading 5"/>
    <w:basedOn w:val="Normal"/>
    <w:next w:val="Normal"/>
    <w:rsid w:val="00946A31"/>
    <w:pPr>
      <w:keepNext/>
      <w:keepLines/>
      <w:spacing w:before="240" w:after="80"/>
      <w:outlineLvl w:val="4"/>
    </w:pPr>
    <w:rPr>
      <w:color w:val="666666"/>
    </w:rPr>
  </w:style>
  <w:style w:type="paragraph" w:styleId="Heading6">
    <w:name w:val="heading 6"/>
    <w:basedOn w:val="Normal"/>
    <w:next w:val="Normal"/>
    <w:rsid w:val="00946A31"/>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60C4A"/>
  </w:style>
  <w:style w:type="paragraph" w:styleId="Title">
    <w:name w:val="Title"/>
    <w:basedOn w:val="Normal"/>
    <w:next w:val="Normal"/>
    <w:rsid w:val="00946A31"/>
    <w:pPr>
      <w:keepNext/>
      <w:keepLines/>
      <w:spacing w:before="0" w:after="60"/>
    </w:pPr>
    <w:rPr>
      <w:sz w:val="52"/>
      <w:szCs w:val="52"/>
    </w:rPr>
  </w:style>
  <w:style w:type="paragraph" w:styleId="Subtitle">
    <w:name w:val="Subtitle"/>
    <w:basedOn w:val="Normal"/>
    <w:next w:val="Normal"/>
    <w:rsid w:val="00460C4A"/>
    <w:pPr>
      <w:keepNext/>
      <w:keepLines/>
      <w:spacing w:before="0" w:after="320"/>
    </w:pPr>
    <w:rPr>
      <w:color w:val="666666"/>
      <w:sz w:val="30"/>
      <w:szCs w:val="30"/>
    </w:rPr>
  </w:style>
  <w:style w:type="paragraph" w:styleId="Header">
    <w:name w:val="header"/>
    <w:basedOn w:val="Normal"/>
    <w:link w:val="HeaderChar"/>
    <w:uiPriority w:val="99"/>
    <w:unhideWhenUsed/>
    <w:rsid w:val="002C7766"/>
    <w:pPr>
      <w:tabs>
        <w:tab w:val="center" w:pos="4680"/>
        <w:tab w:val="right" w:pos="9360"/>
      </w:tabs>
      <w:spacing w:line="240" w:lineRule="auto"/>
    </w:pPr>
  </w:style>
  <w:style w:type="character" w:customStyle="1" w:styleId="HeaderChar">
    <w:name w:val="Header Char"/>
    <w:basedOn w:val="DefaultParagraphFont"/>
    <w:link w:val="Header"/>
    <w:uiPriority w:val="99"/>
    <w:rsid w:val="002C7766"/>
  </w:style>
  <w:style w:type="paragraph" w:styleId="Footer">
    <w:name w:val="footer"/>
    <w:basedOn w:val="Normal"/>
    <w:link w:val="FooterChar"/>
    <w:uiPriority w:val="99"/>
    <w:unhideWhenUsed/>
    <w:rsid w:val="002C7766"/>
    <w:pPr>
      <w:tabs>
        <w:tab w:val="center" w:pos="4680"/>
        <w:tab w:val="right" w:pos="9360"/>
      </w:tabs>
      <w:spacing w:line="240" w:lineRule="auto"/>
    </w:pPr>
  </w:style>
  <w:style w:type="character" w:customStyle="1" w:styleId="FooterChar">
    <w:name w:val="Footer Char"/>
    <w:basedOn w:val="DefaultParagraphFont"/>
    <w:link w:val="Footer"/>
    <w:uiPriority w:val="99"/>
    <w:rsid w:val="002C7766"/>
  </w:style>
  <w:style w:type="table" w:customStyle="1" w:styleId="a">
    <w:basedOn w:val="TableNormal"/>
    <w:rsid w:val="00460C4A"/>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561137"/>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paragraph" w:styleId="TOCHeading">
    <w:name w:val="TOC Heading"/>
    <w:basedOn w:val="Heading1"/>
    <w:next w:val="Normal"/>
    <w:uiPriority w:val="39"/>
    <w:unhideWhenUsed/>
    <w:qFormat/>
    <w:rsid w:val="00EF03FB"/>
    <w:pPr>
      <w:spacing w:before="480" w:line="276" w:lineRule="auto"/>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EF03FB"/>
    <w:pPr>
      <w:spacing w:after="100"/>
    </w:pPr>
  </w:style>
  <w:style w:type="character" w:styleId="Hyperlink">
    <w:name w:val="Hyperlink"/>
    <w:basedOn w:val="DefaultParagraphFont"/>
    <w:uiPriority w:val="99"/>
    <w:unhideWhenUsed/>
    <w:rsid w:val="00EF03FB"/>
    <w:rPr>
      <w:color w:val="0000FF" w:themeColor="hyperlink"/>
      <w:u w:val="single"/>
    </w:rPr>
  </w:style>
  <w:style w:type="paragraph" w:styleId="BalloonText">
    <w:name w:val="Balloon Text"/>
    <w:basedOn w:val="Normal"/>
    <w:link w:val="BalloonTextChar"/>
    <w:uiPriority w:val="99"/>
    <w:semiHidden/>
    <w:unhideWhenUsed/>
    <w:rsid w:val="00EF03F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3FB"/>
    <w:rPr>
      <w:rFonts w:ascii="Tahoma" w:hAnsi="Tahoma" w:cs="Tahoma"/>
      <w:color w:val="000000" w:themeColor="text1"/>
      <w:sz w:val="16"/>
      <w:szCs w:val="16"/>
    </w:rPr>
  </w:style>
  <w:style w:type="character" w:styleId="Emphasis">
    <w:name w:val="Emphasis"/>
    <w:basedOn w:val="DefaultParagraphFont"/>
    <w:uiPriority w:val="20"/>
    <w:qFormat/>
    <w:rsid w:val="009B04EE"/>
    <w:rPr>
      <w:i/>
      <w:iCs/>
    </w:rPr>
  </w:style>
  <w:style w:type="character" w:styleId="Strong">
    <w:name w:val="Strong"/>
    <w:basedOn w:val="DefaultParagraphFont"/>
    <w:uiPriority w:val="22"/>
    <w:qFormat/>
    <w:rsid w:val="009B04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PowerPoint_Presentation.pptx"/><Relationship Id="rId5" Type="http://schemas.openxmlformats.org/officeDocument/2006/relationships/settings" Target="settings.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jf74INWKQ5ISxai3Jc8nv0sMrdNg==">AMUW2mXsnBiJbgjy4UhxmIKC9TgePmhIUXju2FvWzIXbyJeFpAhSRzFikbt5XQrw9SR2OLODmcJRX779BqlxV/PpXhhD7Kxv2yZfDmNnUguNPt/hSlNV6G4nMcYgEqmtoijof68Yv4i7XsxnWfujrW2ZCskDRtCdDm+Sd/+pnrqGBUp5b/eaKl/uj+pHRo3CsYRh0msP4OYhTCchDKX6+ZIubForlrXI/Q==</go:docsCustomData>
</go:gDocsCustomXmlDataStorage>
</file>

<file path=customXml/itemProps1.xml><?xml version="1.0" encoding="utf-8"?>
<ds:datastoreItem xmlns:ds="http://schemas.openxmlformats.org/officeDocument/2006/customXml" ds:itemID="{E0B30B13-EA2F-43D8-8941-70FBA04D63B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14</Pages>
  <Words>3607</Words>
  <Characters>20560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Violeta Cociuba (1919771)</cp:lastModifiedBy>
  <cp:revision>5</cp:revision>
  <dcterms:created xsi:type="dcterms:W3CDTF">2021-12-07T17:39:00Z</dcterms:created>
  <dcterms:modified xsi:type="dcterms:W3CDTF">2022-01-05T07:14:00Z</dcterms:modified>
</cp:coreProperties>
</file>