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834" w:rsidRPr="00FC0BF6" w:rsidRDefault="00130834" w:rsidP="00FC0BF6">
      <w:pPr>
        <w:widowControl/>
        <w:suppressAutoHyphens w:val="0"/>
        <w:spacing w:after="200"/>
        <w:jc w:val="center"/>
        <w:rPr>
          <w:rFonts w:cs="Arial"/>
          <w:szCs w:val="22"/>
          <w:u w:val="single"/>
        </w:rPr>
      </w:pPr>
      <w:r w:rsidRPr="00FC0BF6">
        <w:rPr>
          <w:rFonts w:cs="Arial"/>
          <w:noProof/>
        </w:rPr>
        <w:drawing>
          <wp:inline distT="0" distB="0" distL="0" distR="0" wp14:anchorId="3C8C90AD" wp14:editId="77970A9F">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130834" w:rsidRPr="00FC0BF6" w:rsidRDefault="00130834" w:rsidP="00FC0BF6">
      <w:pPr>
        <w:widowControl/>
        <w:suppressAutoHyphens w:val="0"/>
        <w:spacing w:after="200"/>
        <w:jc w:val="center"/>
        <w:rPr>
          <w:rFonts w:cs="Arial"/>
          <w:b/>
          <w:bCs/>
          <w:sz w:val="44"/>
          <w:szCs w:val="44"/>
          <w:u w:val="single"/>
        </w:rPr>
      </w:pPr>
    </w:p>
    <w:p w:rsidR="00130834" w:rsidRPr="00FC0BF6" w:rsidRDefault="00130834" w:rsidP="00FC0BF6">
      <w:pPr>
        <w:widowControl/>
        <w:suppressAutoHyphens w:val="0"/>
        <w:spacing w:after="200"/>
        <w:jc w:val="center"/>
        <w:rPr>
          <w:rFonts w:cs="Arial"/>
          <w:b/>
          <w:bCs/>
          <w:sz w:val="44"/>
          <w:szCs w:val="44"/>
          <w:u w:val="single"/>
        </w:rPr>
      </w:pPr>
    </w:p>
    <w:p w:rsidR="00130834" w:rsidRPr="00FC0BF6" w:rsidRDefault="00130834" w:rsidP="00FC0BF6">
      <w:pPr>
        <w:widowControl/>
        <w:suppressAutoHyphens w:val="0"/>
        <w:spacing w:after="200"/>
        <w:jc w:val="center"/>
        <w:rPr>
          <w:rFonts w:cs="Arial"/>
          <w:b/>
          <w:bCs/>
          <w:sz w:val="44"/>
          <w:szCs w:val="44"/>
          <w:u w:val="single"/>
        </w:rPr>
      </w:pPr>
    </w:p>
    <w:p w:rsidR="00C5249C" w:rsidRPr="00FC0BF6" w:rsidRDefault="00C5249C" w:rsidP="00FC0BF6">
      <w:pPr>
        <w:widowControl/>
        <w:suppressAutoHyphens w:val="0"/>
        <w:spacing w:after="200"/>
        <w:jc w:val="center"/>
        <w:rPr>
          <w:rFonts w:cs="Arial"/>
          <w:b/>
          <w:bCs/>
          <w:sz w:val="44"/>
          <w:szCs w:val="44"/>
          <w:u w:val="single"/>
        </w:rPr>
      </w:pPr>
      <w:r w:rsidRPr="00FC0BF6">
        <w:rPr>
          <w:rFonts w:cs="Arial"/>
          <w:b/>
          <w:bCs/>
          <w:sz w:val="44"/>
          <w:szCs w:val="44"/>
          <w:u w:val="single"/>
        </w:rPr>
        <w:t>LCBB5000</w:t>
      </w:r>
      <w:bookmarkStart w:id="0" w:name="_GoBack"/>
      <w:bookmarkEnd w:id="0"/>
    </w:p>
    <w:p w:rsidR="00C5249C" w:rsidRPr="00FC0BF6" w:rsidRDefault="00C5249C" w:rsidP="00FC0BF6">
      <w:pPr>
        <w:widowControl/>
        <w:suppressAutoHyphens w:val="0"/>
        <w:spacing w:after="200"/>
        <w:jc w:val="center"/>
        <w:rPr>
          <w:rFonts w:cs="Arial"/>
          <w:b/>
          <w:bCs/>
          <w:sz w:val="44"/>
          <w:szCs w:val="44"/>
          <w:u w:val="single"/>
        </w:rPr>
      </w:pPr>
      <w:r w:rsidRPr="00FC0BF6">
        <w:rPr>
          <w:rFonts w:cs="Arial"/>
          <w:b/>
          <w:bCs/>
          <w:sz w:val="44"/>
          <w:szCs w:val="44"/>
          <w:u w:val="single"/>
        </w:rPr>
        <w:t>Data Handling and Business Intelligence</w:t>
      </w:r>
    </w:p>
    <w:p w:rsidR="00130834" w:rsidRPr="00FC0BF6" w:rsidRDefault="00130834" w:rsidP="00FC0BF6">
      <w:pPr>
        <w:widowControl/>
        <w:suppressAutoHyphens w:val="0"/>
        <w:spacing w:after="200"/>
        <w:jc w:val="center"/>
        <w:rPr>
          <w:rFonts w:cs="Arial"/>
          <w:b/>
          <w:bCs/>
          <w:sz w:val="44"/>
          <w:szCs w:val="44"/>
          <w:u w:val="single"/>
        </w:rPr>
      </w:pPr>
    </w:p>
    <w:p w:rsidR="00130834" w:rsidRPr="00FC0BF6" w:rsidRDefault="00130834" w:rsidP="00676FFC">
      <w:pPr>
        <w:widowControl/>
        <w:suppressAutoHyphens w:val="0"/>
        <w:spacing w:after="200"/>
        <w:rPr>
          <w:rFonts w:cs="Arial"/>
          <w:b/>
          <w:bCs/>
          <w:sz w:val="44"/>
          <w:szCs w:val="44"/>
          <w:u w:val="single"/>
        </w:rPr>
      </w:pPr>
    </w:p>
    <w:p w:rsidR="00130834" w:rsidRPr="00676FFC" w:rsidRDefault="00130834" w:rsidP="00FC0BF6">
      <w:pPr>
        <w:widowControl/>
        <w:suppressAutoHyphens w:val="0"/>
        <w:spacing w:after="200"/>
        <w:jc w:val="center"/>
        <w:rPr>
          <w:rFonts w:cs="Arial"/>
          <w:b/>
          <w:bCs/>
          <w:sz w:val="36"/>
          <w:szCs w:val="36"/>
          <w:u w:val="single"/>
        </w:rPr>
      </w:pPr>
    </w:p>
    <w:p w:rsidR="00130834" w:rsidRPr="00676FFC" w:rsidRDefault="00130834" w:rsidP="00FC0BF6">
      <w:pPr>
        <w:widowControl/>
        <w:suppressAutoHyphens w:val="0"/>
        <w:spacing w:after="200"/>
        <w:jc w:val="center"/>
        <w:rPr>
          <w:rFonts w:cs="Arial"/>
          <w:b/>
          <w:bCs/>
          <w:sz w:val="36"/>
          <w:szCs w:val="36"/>
        </w:rPr>
      </w:pPr>
      <w:r w:rsidRPr="00676FFC">
        <w:rPr>
          <w:rFonts w:cs="Arial"/>
          <w:b/>
          <w:bCs/>
          <w:sz w:val="36"/>
          <w:szCs w:val="36"/>
        </w:rPr>
        <w:t xml:space="preserve">Student Name: </w:t>
      </w:r>
      <w:r w:rsidR="00D573DE">
        <w:rPr>
          <w:rFonts w:cs="Arial"/>
          <w:b/>
          <w:bCs/>
          <w:sz w:val="36"/>
          <w:szCs w:val="36"/>
        </w:rPr>
        <w:t xml:space="preserve"> Alexandru Mihai Ilie</w:t>
      </w:r>
    </w:p>
    <w:p w:rsidR="00130834" w:rsidRPr="00676FFC" w:rsidRDefault="00130834" w:rsidP="00FC0BF6">
      <w:pPr>
        <w:widowControl/>
        <w:suppressAutoHyphens w:val="0"/>
        <w:spacing w:after="200"/>
        <w:jc w:val="center"/>
        <w:rPr>
          <w:rFonts w:eastAsiaTheme="majorEastAsia" w:cs="Arial"/>
          <w:b/>
          <w:bCs/>
          <w:color w:val="000000" w:themeColor="text1"/>
          <w:sz w:val="36"/>
          <w:szCs w:val="36"/>
          <w:lang w:val="en-IN"/>
        </w:rPr>
      </w:pPr>
      <w:r w:rsidRPr="00676FFC">
        <w:rPr>
          <w:rFonts w:cs="Arial"/>
          <w:b/>
          <w:bCs/>
          <w:sz w:val="36"/>
          <w:szCs w:val="36"/>
        </w:rPr>
        <w:t xml:space="preserve">Student ID: </w:t>
      </w:r>
      <w:r w:rsidR="00D573DE">
        <w:rPr>
          <w:rFonts w:cs="Arial"/>
          <w:b/>
          <w:bCs/>
          <w:sz w:val="36"/>
          <w:szCs w:val="36"/>
        </w:rPr>
        <w:t>2113107</w:t>
      </w:r>
    </w:p>
    <w:p w:rsidR="00676FFC" w:rsidRDefault="00C5249C" w:rsidP="00FC0BF6">
      <w:pPr>
        <w:pStyle w:val="TOCHeading"/>
        <w:spacing w:line="360" w:lineRule="auto"/>
        <w:rPr>
          <w:rFonts w:ascii="Arial" w:hAnsi="Arial" w:cs="Arial"/>
          <w:b w:val="0"/>
          <w:bCs w:val="0"/>
          <w:sz w:val="44"/>
          <w:szCs w:val="44"/>
          <w:lang w:val="en-IN"/>
        </w:rPr>
      </w:pPr>
      <w:r w:rsidRPr="00FC0BF6">
        <w:rPr>
          <w:rFonts w:ascii="Arial" w:hAnsi="Arial" w:cs="Arial"/>
          <w:b w:val="0"/>
          <w:bCs w:val="0"/>
          <w:sz w:val="44"/>
          <w:szCs w:val="44"/>
          <w:lang w:val="en-IN"/>
        </w:rPr>
        <w:br w:type="page"/>
      </w:r>
    </w:p>
    <w:sdt>
      <w:sdtPr>
        <w:rPr>
          <w:rFonts w:cs="Arial"/>
          <w:b/>
          <w:bCs/>
        </w:rPr>
        <w:id w:val="693743532"/>
        <w:docPartObj>
          <w:docPartGallery w:val="Table of Contents"/>
          <w:docPartUnique/>
        </w:docPartObj>
      </w:sdtPr>
      <w:sdtEndPr>
        <w:rPr>
          <w:b w:val="0"/>
          <w:bCs w:val="0"/>
        </w:rPr>
      </w:sdtEndPr>
      <w:sdtContent>
        <w:p w:rsidR="00C5249C" w:rsidRPr="00FC0BF6" w:rsidRDefault="00C5249C" w:rsidP="00676FFC">
          <w:pPr>
            <w:widowControl/>
            <w:suppressAutoHyphens w:val="0"/>
            <w:spacing w:after="200"/>
            <w:jc w:val="left"/>
            <w:rPr>
              <w:rFonts w:cs="Arial"/>
            </w:rPr>
          </w:pPr>
          <w:r w:rsidRPr="00FC0BF6">
            <w:rPr>
              <w:rFonts w:cs="Arial"/>
            </w:rPr>
            <w:t>Table of Contents</w:t>
          </w:r>
        </w:p>
        <w:p w:rsidR="00C5249C" w:rsidRPr="00FC0BF6" w:rsidRDefault="00C5249C" w:rsidP="00FC0BF6">
          <w:pPr>
            <w:pStyle w:val="TOC1"/>
            <w:tabs>
              <w:tab w:val="right" w:leader="dot" w:pos="9350"/>
            </w:tabs>
            <w:rPr>
              <w:rFonts w:cs="Arial"/>
              <w:noProof/>
            </w:rPr>
          </w:pPr>
          <w:r w:rsidRPr="00FC0BF6">
            <w:rPr>
              <w:rFonts w:cs="Arial"/>
            </w:rPr>
            <w:fldChar w:fldCharType="begin"/>
          </w:r>
          <w:r w:rsidRPr="00FC0BF6">
            <w:rPr>
              <w:rFonts w:cs="Arial"/>
            </w:rPr>
            <w:instrText xml:space="preserve"> TOC \o "1-3" \h \z \u </w:instrText>
          </w:r>
          <w:r w:rsidRPr="00FC0BF6">
            <w:rPr>
              <w:rFonts w:cs="Arial"/>
            </w:rPr>
            <w:fldChar w:fldCharType="separate"/>
          </w:r>
          <w:hyperlink w:anchor="_Toc127529199" w:history="1">
            <w:r w:rsidRPr="00FC0BF6">
              <w:rPr>
                <w:rStyle w:val="Hyperlink"/>
                <w:rFonts w:cs="Arial"/>
                <w:noProof/>
                <w:lang w:val="en-IN"/>
              </w:rPr>
              <w:t>Introduction</w:t>
            </w:r>
            <w:r w:rsidRPr="00FC0BF6">
              <w:rPr>
                <w:rFonts w:cs="Arial"/>
                <w:noProof/>
                <w:webHidden/>
              </w:rPr>
              <w:tab/>
            </w:r>
            <w:r w:rsidRPr="00FC0BF6">
              <w:rPr>
                <w:rFonts w:cs="Arial"/>
                <w:noProof/>
                <w:webHidden/>
              </w:rPr>
              <w:fldChar w:fldCharType="begin"/>
            </w:r>
            <w:r w:rsidRPr="00FC0BF6">
              <w:rPr>
                <w:rFonts w:cs="Arial"/>
                <w:noProof/>
                <w:webHidden/>
              </w:rPr>
              <w:instrText xml:space="preserve"> PAGEREF _Toc127529199 \h </w:instrText>
            </w:r>
            <w:r w:rsidRPr="00FC0BF6">
              <w:rPr>
                <w:rFonts w:cs="Arial"/>
                <w:noProof/>
                <w:webHidden/>
              </w:rPr>
            </w:r>
            <w:r w:rsidRPr="00FC0BF6">
              <w:rPr>
                <w:rFonts w:cs="Arial"/>
                <w:noProof/>
                <w:webHidden/>
              </w:rPr>
              <w:fldChar w:fldCharType="separate"/>
            </w:r>
            <w:r w:rsidRPr="00FC0BF6">
              <w:rPr>
                <w:rFonts w:cs="Arial"/>
                <w:noProof/>
                <w:webHidden/>
              </w:rPr>
              <w:t>3</w:t>
            </w:r>
            <w:r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0" w:history="1">
            <w:r w:rsidR="00C5249C" w:rsidRPr="00FC0BF6">
              <w:rPr>
                <w:rStyle w:val="Hyperlink"/>
                <w:rFonts w:cs="Arial"/>
                <w:noProof/>
                <w:lang w:val="en-IN"/>
              </w:rPr>
              <w:t>Data warehousing and Business Intelligence</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_Toc127529200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3</w:t>
            </w:r>
            <w:r w:rsidR="00C5249C"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1" w:history="1">
            <w:r w:rsidR="00C5249C" w:rsidRPr="00FC0BF6">
              <w:rPr>
                <w:rStyle w:val="Hyperlink"/>
                <w:rFonts w:cs="Arial"/>
                <w:noProof/>
                <w:lang w:val="en-IN"/>
              </w:rPr>
              <w:t>Importance of DW and BI</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_Toc127529201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4</w:t>
            </w:r>
            <w:r w:rsidR="00C5249C" w:rsidRPr="00FC0BF6">
              <w:rPr>
                <w:rFonts w:cs="Arial"/>
                <w:noProof/>
                <w:webHidden/>
              </w:rPr>
              <w:fldChar w:fldCharType="end"/>
            </w:r>
          </w:hyperlink>
        </w:p>
        <w:p w:rsidR="00C5249C" w:rsidRPr="00FC0BF6" w:rsidRDefault="00C9400B" w:rsidP="00FC0BF6">
          <w:pPr>
            <w:pStyle w:val="TOC2"/>
            <w:tabs>
              <w:tab w:val="right" w:leader="dot" w:pos="9350"/>
            </w:tabs>
            <w:rPr>
              <w:rFonts w:cs="Arial"/>
              <w:noProof/>
            </w:rPr>
          </w:pPr>
          <w:hyperlink w:anchor="_Toc127529202" w:history="1">
            <w:r w:rsidR="00C5249C" w:rsidRPr="00FC0BF6">
              <w:rPr>
                <w:rStyle w:val="Hyperlink"/>
                <w:rFonts w:cs="Arial"/>
                <w:noProof/>
                <w:lang w:val="en-IN"/>
              </w:rPr>
              <w:t>Data warehouse architecture</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_Toc127529202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4</w:t>
            </w:r>
            <w:r w:rsidR="00C5249C" w:rsidRPr="00FC0BF6">
              <w:rPr>
                <w:rFonts w:cs="Arial"/>
                <w:noProof/>
                <w:webHidden/>
              </w:rPr>
              <w:fldChar w:fldCharType="end"/>
            </w:r>
          </w:hyperlink>
        </w:p>
        <w:p w:rsidR="00C5249C" w:rsidRPr="00FC0BF6" w:rsidRDefault="00C9400B" w:rsidP="00FC0BF6">
          <w:pPr>
            <w:pStyle w:val="TOC2"/>
            <w:tabs>
              <w:tab w:val="right" w:leader="dot" w:pos="9350"/>
            </w:tabs>
            <w:rPr>
              <w:rFonts w:cs="Arial"/>
              <w:noProof/>
            </w:rPr>
          </w:pPr>
          <w:hyperlink w:anchor="_Toc127529203" w:history="1">
            <w:r w:rsidR="00C5249C" w:rsidRPr="00FC0BF6">
              <w:rPr>
                <w:rStyle w:val="Hyperlink"/>
                <w:rFonts w:cs="Arial"/>
                <w:noProof/>
                <w:lang w:val="en-IN"/>
              </w:rPr>
              <w:t>Importance</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_Toc127529203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4</w:t>
            </w:r>
            <w:r w:rsidR="00C5249C"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4" w:history="1">
            <w:r w:rsidR="00C5249C" w:rsidRPr="00FC0BF6">
              <w:rPr>
                <w:rStyle w:val="Hyperlink"/>
                <w:rFonts w:cs="Arial"/>
                <w:noProof/>
              </w:rPr>
              <w:t>BI tools</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_Toc127529204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5</w:t>
            </w:r>
            <w:r w:rsidR="00C5249C"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5" w:history="1">
            <w:r w:rsidR="00C5249C" w:rsidRPr="00FC0BF6">
              <w:rPr>
                <w:rStyle w:val="Hyperlink"/>
                <w:rFonts w:cs="Arial"/>
                <w:noProof/>
              </w:rPr>
              <w:t>Impact of BI and DW</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_Toc127529205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5</w:t>
            </w:r>
            <w:r w:rsidR="00C5249C"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6" w:history="1">
            <w:r w:rsidR="00C5249C" w:rsidRPr="00FC0BF6">
              <w:rPr>
                <w:rStyle w:val="Hyperlink"/>
                <w:rFonts w:cs="Arial"/>
                <w:noProof/>
              </w:rPr>
              <w:t>Conclusion</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_Toc127529206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6</w:t>
            </w:r>
            <w:r w:rsidR="00C5249C" w:rsidRPr="00FC0BF6">
              <w:rPr>
                <w:rFonts w:cs="Arial"/>
                <w:noProof/>
                <w:webHidden/>
              </w:rPr>
              <w:fldChar w:fldCharType="end"/>
            </w:r>
          </w:hyperlink>
        </w:p>
        <w:p w:rsidR="00C5249C" w:rsidRPr="00FC0BF6" w:rsidRDefault="00C9400B" w:rsidP="00FC0BF6">
          <w:pPr>
            <w:pStyle w:val="TOC1"/>
            <w:tabs>
              <w:tab w:val="right" w:leader="dot" w:pos="9350"/>
            </w:tabs>
            <w:rPr>
              <w:rFonts w:cs="Arial"/>
              <w:noProof/>
            </w:rPr>
          </w:pPr>
          <w:hyperlink w:anchor="_Toc127529207" w:history="1">
            <w:r w:rsidR="00C5249C" w:rsidRPr="00FC0BF6">
              <w:rPr>
                <w:rStyle w:val="Hyperlink"/>
                <w:rFonts w:cs="Arial"/>
                <w:noProof/>
                <w:lang w:val="en-IN"/>
              </w:rPr>
              <w:t>References</w:t>
            </w:r>
            <w:r w:rsidR="00C5249C" w:rsidRPr="00FC0BF6">
              <w:rPr>
                <w:rFonts w:cs="Arial"/>
                <w:noProof/>
                <w:webHidden/>
              </w:rPr>
              <w:tab/>
            </w:r>
            <w:r w:rsidR="00C5249C" w:rsidRPr="00FC0BF6">
              <w:rPr>
                <w:rFonts w:cs="Arial"/>
                <w:noProof/>
                <w:webHidden/>
              </w:rPr>
              <w:fldChar w:fldCharType="begin"/>
            </w:r>
            <w:r w:rsidR="00C5249C" w:rsidRPr="00FC0BF6">
              <w:rPr>
                <w:rFonts w:cs="Arial"/>
                <w:noProof/>
                <w:webHidden/>
              </w:rPr>
              <w:instrText xml:space="preserve"> PAGEREF _Toc127529207 \h </w:instrText>
            </w:r>
            <w:r w:rsidR="00C5249C" w:rsidRPr="00FC0BF6">
              <w:rPr>
                <w:rFonts w:cs="Arial"/>
                <w:noProof/>
                <w:webHidden/>
              </w:rPr>
            </w:r>
            <w:r w:rsidR="00C5249C" w:rsidRPr="00FC0BF6">
              <w:rPr>
                <w:rFonts w:cs="Arial"/>
                <w:noProof/>
                <w:webHidden/>
              </w:rPr>
              <w:fldChar w:fldCharType="separate"/>
            </w:r>
            <w:r w:rsidR="00C5249C" w:rsidRPr="00FC0BF6">
              <w:rPr>
                <w:rFonts w:cs="Arial"/>
                <w:noProof/>
                <w:webHidden/>
              </w:rPr>
              <w:t>7</w:t>
            </w:r>
            <w:r w:rsidR="00C5249C" w:rsidRPr="00FC0BF6">
              <w:rPr>
                <w:rFonts w:cs="Arial"/>
                <w:noProof/>
                <w:webHidden/>
              </w:rPr>
              <w:fldChar w:fldCharType="end"/>
            </w:r>
          </w:hyperlink>
        </w:p>
        <w:p w:rsidR="00C5249C" w:rsidRPr="00FC0BF6" w:rsidRDefault="00C5249C" w:rsidP="00FC0BF6">
          <w:pPr>
            <w:rPr>
              <w:rFonts w:cs="Arial"/>
            </w:rPr>
          </w:pPr>
          <w:r w:rsidRPr="00FC0BF6">
            <w:rPr>
              <w:rFonts w:cs="Arial"/>
            </w:rPr>
            <w:fldChar w:fldCharType="end"/>
          </w:r>
        </w:p>
      </w:sdtContent>
    </w:sdt>
    <w:p w:rsidR="00C5249C" w:rsidRPr="00FC0BF6" w:rsidRDefault="00C5249C" w:rsidP="00FC0BF6">
      <w:pPr>
        <w:widowControl/>
        <w:suppressAutoHyphens w:val="0"/>
        <w:spacing w:after="200"/>
        <w:jc w:val="left"/>
        <w:rPr>
          <w:rFonts w:eastAsiaTheme="majorEastAsia" w:cs="Arial"/>
          <w:b/>
          <w:bCs/>
          <w:color w:val="000000" w:themeColor="text1"/>
          <w:sz w:val="28"/>
          <w:szCs w:val="28"/>
          <w:lang w:val="en-IN"/>
        </w:rPr>
      </w:pPr>
      <w:r w:rsidRPr="00FC0BF6">
        <w:rPr>
          <w:rFonts w:cs="Arial"/>
          <w:lang w:val="en-IN"/>
        </w:rPr>
        <w:br w:type="page"/>
      </w:r>
    </w:p>
    <w:p w:rsidR="006F34BD" w:rsidRPr="00FC0BF6" w:rsidRDefault="006F34BD" w:rsidP="00FC0BF6">
      <w:pPr>
        <w:pStyle w:val="Heading1"/>
        <w:rPr>
          <w:rFonts w:cs="Arial"/>
          <w:lang w:val="en-IN"/>
        </w:rPr>
      </w:pPr>
      <w:bookmarkStart w:id="1" w:name="_Toc127529199"/>
      <w:r w:rsidRPr="00FC0BF6">
        <w:rPr>
          <w:rFonts w:cs="Arial"/>
          <w:lang w:val="en-IN"/>
        </w:rPr>
        <w:lastRenderedPageBreak/>
        <w:t>Introduction</w:t>
      </w:r>
      <w:bookmarkEnd w:id="1"/>
      <w:r w:rsidRPr="00FC0BF6">
        <w:rPr>
          <w:rFonts w:cs="Arial"/>
          <w:lang w:val="en-IN"/>
        </w:rPr>
        <w:t xml:space="preserve"> </w:t>
      </w:r>
    </w:p>
    <w:p w:rsidR="006F34BD" w:rsidRPr="00FC0BF6" w:rsidRDefault="006F34BD" w:rsidP="00FC0BF6">
      <w:pPr>
        <w:rPr>
          <w:rFonts w:cs="Arial"/>
          <w:lang w:val="en-IN"/>
        </w:rPr>
      </w:pPr>
      <w:r w:rsidRPr="00FC0BF6">
        <w:rPr>
          <w:rFonts w:cs="Arial"/>
          <w:lang w:val="en-IN"/>
        </w:rPr>
        <w:t xml:space="preserve">After being placed in a data warehouse, the information can then be </w:t>
      </w:r>
      <w:proofErr w:type="spellStart"/>
      <w:r w:rsidRPr="00FC0BF6">
        <w:rPr>
          <w:rFonts w:cs="Arial"/>
          <w:lang w:val="en-IN"/>
        </w:rPr>
        <w:t>analy</w:t>
      </w:r>
      <w:r w:rsidR="00FE5610">
        <w:rPr>
          <w:rFonts w:cs="Arial"/>
          <w:lang w:val="en-IN"/>
        </w:rPr>
        <w:t>z</w:t>
      </w:r>
      <w:r w:rsidRPr="00FC0BF6">
        <w:rPr>
          <w:rFonts w:cs="Arial"/>
          <w:lang w:val="en-IN"/>
        </w:rPr>
        <w:t>ed</w:t>
      </w:r>
      <w:proofErr w:type="spellEnd"/>
      <w:r w:rsidRPr="00FC0BF6">
        <w:rPr>
          <w:rFonts w:cs="Arial"/>
          <w:lang w:val="en-IN"/>
        </w:rPr>
        <w:t xml:space="preserve"> with the help of various business intelligence tools. Assuming the organi</w:t>
      </w:r>
      <w:r w:rsidR="00FE5610">
        <w:rPr>
          <w:rFonts w:cs="Arial"/>
          <w:lang w:val="en-IN"/>
        </w:rPr>
        <w:t>z</w:t>
      </w:r>
      <w:r w:rsidRPr="00FC0BF6">
        <w:rPr>
          <w:rFonts w:cs="Arial"/>
          <w:lang w:val="en-IN"/>
        </w:rPr>
        <w:t xml:space="preserve">ation </w:t>
      </w:r>
      <w:r w:rsidR="00FE5610">
        <w:rPr>
          <w:rFonts w:cs="Arial"/>
          <w:lang w:val="en-IN"/>
        </w:rPr>
        <w:t>can</w:t>
      </w:r>
      <w:r w:rsidRPr="00FC0BF6">
        <w:rPr>
          <w:rFonts w:cs="Arial"/>
          <w:lang w:val="en-IN"/>
        </w:rPr>
        <w:t xml:space="preserve"> successfully incorporate these two technologies into its operations, it will be able to reap the benefits of business intelligence to the fullest extent possible. Using BI technologies allows the data analysis part of the business intelligence process to be brought to a successful conclusion. The data analysis stage of the business intelligence process is where these tools shine, </w:t>
      </w:r>
      <w:r w:rsidR="00FE5610">
        <w:rPr>
          <w:rFonts w:cs="Arial"/>
          <w:lang w:val="en-IN"/>
        </w:rPr>
        <w:t>even though</w:t>
      </w:r>
      <w:r w:rsidRPr="00FC0BF6">
        <w:rPr>
          <w:rFonts w:cs="Arial"/>
          <w:lang w:val="en-IN"/>
        </w:rPr>
        <w:t xml:space="preserve"> their titles stem from the fact that they finish the data wrangling as well as </w:t>
      </w:r>
      <w:r w:rsidR="00FE5610">
        <w:rPr>
          <w:rFonts w:cs="Arial"/>
          <w:lang w:val="en-IN"/>
        </w:rPr>
        <w:t xml:space="preserve">the </w:t>
      </w:r>
      <w:r w:rsidRPr="00FC0BF6">
        <w:rPr>
          <w:rFonts w:cs="Arial"/>
          <w:lang w:val="en-IN"/>
        </w:rPr>
        <w:t>data storage stages of the process. Thus, the following report focuses on the same to represent data warehousing and business intelligence, its importance, architecture, BI tools</w:t>
      </w:r>
      <w:r w:rsidR="00FE5610">
        <w:rPr>
          <w:rFonts w:cs="Arial"/>
          <w:lang w:val="en-IN"/>
        </w:rPr>
        <w:t>,</w:t>
      </w:r>
      <w:r w:rsidRPr="00FC0BF6">
        <w:rPr>
          <w:rFonts w:cs="Arial"/>
          <w:lang w:val="en-IN"/>
        </w:rPr>
        <w:t xml:space="preserve"> and impact of the same on business. </w:t>
      </w:r>
    </w:p>
    <w:p w:rsidR="00FC0BF6" w:rsidRPr="00FC0BF6" w:rsidRDefault="00FC0BF6" w:rsidP="00FC0BF6">
      <w:pPr>
        <w:widowControl/>
        <w:suppressAutoHyphens w:val="0"/>
        <w:spacing w:after="200"/>
        <w:jc w:val="left"/>
        <w:rPr>
          <w:rFonts w:eastAsiaTheme="majorEastAsia" w:cs="Arial"/>
          <w:b/>
          <w:bCs/>
          <w:color w:val="000000" w:themeColor="text1"/>
          <w:sz w:val="28"/>
          <w:szCs w:val="28"/>
          <w:lang w:val="en-IN"/>
        </w:rPr>
      </w:pPr>
      <w:bookmarkStart w:id="2" w:name="_Toc127529200"/>
      <w:r w:rsidRPr="00FC0BF6">
        <w:rPr>
          <w:rFonts w:cs="Arial"/>
          <w:lang w:val="en-IN"/>
        </w:rPr>
        <w:br w:type="page"/>
      </w:r>
    </w:p>
    <w:p w:rsidR="006A7E10" w:rsidRPr="00FC0BF6" w:rsidRDefault="006A7E10" w:rsidP="00FC0BF6">
      <w:pPr>
        <w:pStyle w:val="Heading1"/>
        <w:rPr>
          <w:rFonts w:cs="Arial"/>
          <w:lang w:val="en-IN"/>
        </w:rPr>
      </w:pPr>
      <w:r w:rsidRPr="00FC0BF6">
        <w:rPr>
          <w:rFonts w:cs="Arial"/>
          <w:lang w:val="en-IN"/>
        </w:rPr>
        <w:lastRenderedPageBreak/>
        <w:t>Data warehousing and Business Intelligence</w:t>
      </w:r>
      <w:bookmarkEnd w:id="2"/>
    </w:p>
    <w:p w:rsidR="006A7E10" w:rsidRPr="00FC0BF6" w:rsidRDefault="006A7E10" w:rsidP="00FC0BF6">
      <w:pPr>
        <w:rPr>
          <w:rFonts w:cs="Arial"/>
          <w:lang w:val="en-IN"/>
        </w:rPr>
      </w:pPr>
      <w:r w:rsidRPr="00FC0BF6">
        <w:rPr>
          <w:rFonts w:cs="Arial"/>
          <w:lang w:val="en-IN"/>
        </w:rPr>
        <w:t>The word business intelligence is more of a catch-all phrase that refers to infrastructure, applications, and tools, as well as the best practi</w:t>
      </w:r>
      <w:r w:rsidR="00FE5610">
        <w:rPr>
          <w:rFonts w:cs="Arial"/>
          <w:lang w:val="en-IN"/>
        </w:rPr>
        <w:t>c</w:t>
      </w:r>
      <w:r w:rsidRPr="00FC0BF6">
        <w:rPr>
          <w:rFonts w:cs="Arial"/>
          <w:lang w:val="en-IN"/>
        </w:rPr>
        <w:t>es that make it possible to access information and study it for improving and optimi</w:t>
      </w:r>
      <w:r w:rsidR="00FE5610">
        <w:rPr>
          <w:rFonts w:cs="Arial"/>
          <w:lang w:val="en-IN"/>
        </w:rPr>
        <w:t>z</w:t>
      </w:r>
      <w:r w:rsidRPr="00FC0BF6">
        <w:rPr>
          <w:rFonts w:cs="Arial"/>
          <w:lang w:val="en-IN"/>
        </w:rPr>
        <w:t>ing both performance and decisions. The word business intelligence stems from the phrase business intelligence and analytics, which was coined by IBM. This also refers to a range of intelligen</w:t>
      </w:r>
      <w:r w:rsidR="00FE5610">
        <w:rPr>
          <w:rFonts w:cs="Arial"/>
          <w:lang w:val="en-IN"/>
        </w:rPr>
        <w:t>t</w:t>
      </w:r>
      <w:r w:rsidRPr="00FC0BF6">
        <w:rPr>
          <w:rFonts w:cs="Arial"/>
          <w:lang w:val="en-IN"/>
        </w:rPr>
        <w:t xml:space="preserve"> systems </w:t>
      </w:r>
      <w:r w:rsidR="00FE5610">
        <w:rPr>
          <w:rFonts w:cs="Arial"/>
          <w:lang w:val="en-IN"/>
        </w:rPr>
        <w:t>that</w:t>
      </w:r>
      <w:r w:rsidRPr="00FC0BF6">
        <w:rPr>
          <w:rFonts w:cs="Arial"/>
          <w:lang w:val="en-IN"/>
        </w:rPr>
        <w:t xml:space="preserve"> acquire sensitive data before organi</w:t>
      </w:r>
      <w:r w:rsidR="00FE5610">
        <w:rPr>
          <w:rFonts w:cs="Arial"/>
          <w:lang w:val="en-IN"/>
        </w:rPr>
        <w:t>z</w:t>
      </w:r>
      <w:r w:rsidRPr="00FC0BF6">
        <w:rPr>
          <w:rFonts w:cs="Arial"/>
          <w:lang w:val="en-IN"/>
        </w:rPr>
        <w:t xml:space="preserve">ing, </w:t>
      </w:r>
      <w:proofErr w:type="spellStart"/>
      <w:r w:rsidRPr="00FC0BF6">
        <w:rPr>
          <w:rFonts w:cs="Arial"/>
          <w:lang w:val="en-IN"/>
        </w:rPr>
        <w:t>analy</w:t>
      </w:r>
      <w:r w:rsidR="00FE5610">
        <w:rPr>
          <w:rFonts w:cs="Arial"/>
          <w:lang w:val="en-IN"/>
        </w:rPr>
        <w:t>z</w:t>
      </w:r>
      <w:r w:rsidRPr="00FC0BF6">
        <w:rPr>
          <w:rFonts w:cs="Arial"/>
          <w:lang w:val="en-IN"/>
        </w:rPr>
        <w:t>ing</w:t>
      </w:r>
      <w:proofErr w:type="spellEnd"/>
      <w:r w:rsidRPr="00FC0BF6">
        <w:rPr>
          <w:rFonts w:cs="Arial"/>
          <w:lang w:val="en-IN"/>
        </w:rPr>
        <w:t>, and visuali</w:t>
      </w:r>
      <w:r w:rsidR="00FE5610">
        <w:rPr>
          <w:rFonts w:cs="Arial"/>
          <w:lang w:val="en-IN"/>
        </w:rPr>
        <w:t>z</w:t>
      </w:r>
      <w:r w:rsidRPr="00FC0BF6">
        <w:rPr>
          <w:rFonts w:cs="Arial"/>
          <w:lang w:val="en-IN"/>
        </w:rPr>
        <w:t>ing it to give users assistance in gaining insights into their organi</w:t>
      </w:r>
      <w:r w:rsidR="00FE5610">
        <w:rPr>
          <w:rFonts w:cs="Arial"/>
          <w:lang w:val="en-IN"/>
        </w:rPr>
        <w:t>z</w:t>
      </w:r>
      <w:r w:rsidRPr="00FC0BF6">
        <w:rPr>
          <w:rFonts w:cs="Arial"/>
          <w:lang w:val="en-IN"/>
        </w:rPr>
        <w:t xml:space="preserve">ations. It </w:t>
      </w:r>
      <w:r w:rsidR="00FE5610">
        <w:rPr>
          <w:rFonts w:cs="Arial"/>
          <w:lang w:val="en-IN"/>
        </w:rPr>
        <w:t>can</w:t>
      </w:r>
      <w:r w:rsidRPr="00FC0BF6">
        <w:rPr>
          <w:rFonts w:cs="Arial"/>
          <w:lang w:val="en-IN"/>
        </w:rPr>
        <w:t xml:space="preserve"> combine data from </w:t>
      </w:r>
      <w:r w:rsidR="00FE5610">
        <w:rPr>
          <w:rFonts w:cs="Arial"/>
          <w:lang w:val="en-IN"/>
        </w:rPr>
        <w:t>a</w:t>
      </w:r>
      <w:r w:rsidRPr="00FC0BF6">
        <w:rPr>
          <w:rFonts w:cs="Arial"/>
          <w:lang w:val="en-IN"/>
        </w:rPr>
        <w:t xml:space="preserve"> wide variety of sources, recogni</w:t>
      </w:r>
      <w:r w:rsidR="00FE5610">
        <w:rPr>
          <w:rFonts w:cs="Arial"/>
          <w:lang w:val="en-IN"/>
        </w:rPr>
        <w:t>z</w:t>
      </w:r>
      <w:r w:rsidRPr="00FC0BF6">
        <w:rPr>
          <w:rFonts w:cs="Arial"/>
          <w:lang w:val="en-IN"/>
        </w:rPr>
        <w:t xml:space="preserve">e patterns or trends within the data, and give recommendations for efficient approaches </w:t>
      </w:r>
      <w:r w:rsidR="00FE5610">
        <w:rPr>
          <w:rFonts w:cs="Arial"/>
          <w:lang w:val="en-IN"/>
        </w:rPr>
        <w:t>to</w:t>
      </w:r>
      <w:r w:rsidRPr="00FC0BF6">
        <w:rPr>
          <w:rFonts w:cs="Arial"/>
          <w:lang w:val="en-IN"/>
        </w:rPr>
        <w:t xml:space="preserve"> data visuali</w:t>
      </w:r>
      <w:r w:rsidR="00FE5610">
        <w:rPr>
          <w:rFonts w:cs="Arial"/>
          <w:lang w:val="en-IN"/>
        </w:rPr>
        <w:t>z</w:t>
      </w:r>
      <w:r w:rsidRPr="00FC0BF6">
        <w:rPr>
          <w:rFonts w:cs="Arial"/>
          <w:lang w:val="en-IN"/>
        </w:rPr>
        <w:t>ation and subsequent steps</w:t>
      </w:r>
      <w:r w:rsidR="009671B5">
        <w:rPr>
          <w:rFonts w:cs="Arial"/>
          <w:lang w:val="en-IN"/>
        </w:rPr>
        <w:t xml:space="preserve"> (</w:t>
      </w:r>
      <w:proofErr w:type="spellStart"/>
      <w:r w:rsidR="009671B5" w:rsidRPr="009671B5">
        <w:rPr>
          <w:rFonts w:cs="Arial"/>
          <w:lang w:val="en-IN"/>
        </w:rPr>
        <w:t>Garani</w:t>
      </w:r>
      <w:proofErr w:type="spellEnd"/>
      <w:r w:rsidR="009671B5" w:rsidRPr="009671B5">
        <w:rPr>
          <w:rFonts w:cs="Arial"/>
          <w:lang w:val="en-IN"/>
        </w:rPr>
        <w:t xml:space="preserve">, </w:t>
      </w:r>
      <w:proofErr w:type="spellStart"/>
      <w:r w:rsidR="009671B5" w:rsidRPr="009671B5">
        <w:rPr>
          <w:rFonts w:cs="Arial"/>
          <w:lang w:val="en-IN"/>
        </w:rPr>
        <w:t>Chernov</w:t>
      </w:r>
      <w:proofErr w:type="spellEnd"/>
      <w:r w:rsidR="009671B5" w:rsidRPr="009671B5">
        <w:rPr>
          <w:rFonts w:cs="Arial"/>
          <w:lang w:val="en-IN"/>
        </w:rPr>
        <w:t xml:space="preserve">, </w:t>
      </w:r>
      <w:proofErr w:type="spellStart"/>
      <w:r w:rsidR="009671B5" w:rsidRPr="009671B5">
        <w:rPr>
          <w:rFonts w:cs="Arial"/>
          <w:lang w:val="en-IN"/>
        </w:rPr>
        <w:t>Savvas</w:t>
      </w:r>
      <w:proofErr w:type="spellEnd"/>
      <w:r w:rsidR="009671B5" w:rsidRPr="009671B5">
        <w:rPr>
          <w:rFonts w:cs="Arial"/>
          <w:lang w:val="en-IN"/>
        </w:rPr>
        <w:t xml:space="preserve">, and </w:t>
      </w:r>
      <w:proofErr w:type="spellStart"/>
      <w:r w:rsidR="009671B5" w:rsidRPr="009671B5">
        <w:rPr>
          <w:rFonts w:cs="Arial"/>
          <w:lang w:val="en-IN"/>
        </w:rPr>
        <w:t>Butakova</w:t>
      </w:r>
      <w:proofErr w:type="spellEnd"/>
      <w:r w:rsidR="009671B5" w:rsidRPr="009671B5">
        <w:rPr>
          <w:rFonts w:cs="Arial"/>
          <w:lang w:val="en-IN"/>
        </w:rPr>
        <w:t>, 2019</w:t>
      </w:r>
      <w:r w:rsidR="009671B5">
        <w:rPr>
          <w:rFonts w:cs="Arial"/>
          <w:lang w:val="en-IN"/>
        </w:rPr>
        <w:t>)</w:t>
      </w:r>
      <w:r w:rsidRPr="00FC0BF6">
        <w:rPr>
          <w:rFonts w:cs="Arial"/>
          <w:lang w:val="en-IN"/>
        </w:rPr>
        <w:t>.</w:t>
      </w:r>
    </w:p>
    <w:p w:rsidR="006A7E10" w:rsidRPr="00FC0BF6" w:rsidRDefault="006A7E10" w:rsidP="00FC0BF6">
      <w:pPr>
        <w:rPr>
          <w:rFonts w:cs="Arial"/>
          <w:lang w:val="en-IN"/>
        </w:rPr>
      </w:pPr>
    </w:p>
    <w:p w:rsidR="00F60A53" w:rsidRPr="00FC0BF6" w:rsidRDefault="006A7E10" w:rsidP="00FC0BF6">
      <w:pPr>
        <w:rPr>
          <w:rFonts w:cs="Arial"/>
          <w:lang w:val="en-IN"/>
        </w:rPr>
      </w:pPr>
      <w:r w:rsidRPr="00FC0BF6">
        <w:rPr>
          <w:rFonts w:cs="Arial"/>
          <w:lang w:val="en-IN"/>
        </w:rPr>
        <w:t>Data warehousing is the storage architecture that is designed to include data that has been gathered from operational data stores, transaction systems, as well as external sources. This form of storage architecture may also be referred to as an enterprise data warehouse. After this is complete, the data warehouse compiles the information into a consolidated and summarised format that can be used for data analysis as well as reporting throughout the entire organi</w:t>
      </w:r>
      <w:r w:rsidR="00FE5610">
        <w:rPr>
          <w:rFonts w:cs="Arial"/>
          <w:lang w:val="en-IN"/>
        </w:rPr>
        <w:t>z</w:t>
      </w:r>
      <w:r w:rsidRPr="00FC0BF6">
        <w:rPr>
          <w:rFonts w:cs="Arial"/>
          <w:lang w:val="en-IN"/>
        </w:rPr>
        <w:t xml:space="preserve">ation </w:t>
      </w:r>
      <w:r w:rsidR="00FE5610">
        <w:rPr>
          <w:rFonts w:cs="Arial"/>
          <w:lang w:val="en-IN"/>
        </w:rPr>
        <w:t>following</w:t>
      </w:r>
      <w:r w:rsidRPr="00FC0BF6">
        <w:rPr>
          <w:rFonts w:cs="Arial"/>
          <w:lang w:val="en-IN"/>
        </w:rPr>
        <w:t xml:space="preserve"> predetermined business requirements. Due to the complexity of the </w:t>
      </w:r>
      <w:r w:rsidR="00B86CAF" w:rsidRPr="00FC0BF6">
        <w:rPr>
          <w:rFonts w:cs="Arial"/>
          <w:lang w:val="en-IN"/>
        </w:rPr>
        <w:t>queries,</w:t>
      </w:r>
      <w:r w:rsidRPr="00FC0BF6">
        <w:rPr>
          <w:rFonts w:cs="Arial"/>
          <w:lang w:val="en-IN"/>
        </w:rPr>
        <w:t xml:space="preserve"> they may conduct, transactional databases are no substitute for data warehouses. Furthermore, it may effectively negotiate the different data storage structures depending on data types to kick off </w:t>
      </w:r>
      <w:r w:rsidR="00FE5610">
        <w:rPr>
          <w:rFonts w:cs="Arial"/>
          <w:lang w:val="en-IN"/>
        </w:rPr>
        <w:t xml:space="preserve">the </w:t>
      </w:r>
      <w:r w:rsidRPr="00FC0BF6">
        <w:rPr>
          <w:rFonts w:cs="Arial"/>
          <w:lang w:val="en-IN"/>
        </w:rPr>
        <w:t>cleanin</w:t>
      </w:r>
      <w:r w:rsidR="00C5249C" w:rsidRPr="00FC0BF6">
        <w:rPr>
          <w:rFonts w:cs="Arial"/>
          <w:lang w:val="en-IN"/>
        </w:rPr>
        <w:t>g process on the right foot (</w:t>
      </w:r>
      <w:proofErr w:type="spellStart"/>
      <w:r w:rsidR="00C5249C" w:rsidRPr="00FC0BF6">
        <w:rPr>
          <w:rFonts w:cs="Arial"/>
          <w:lang w:val="en-IN"/>
        </w:rPr>
        <w:t>Tikait</w:t>
      </w:r>
      <w:proofErr w:type="spellEnd"/>
      <w:r w:rsidR="00C5249C" w:rsidRPr="00FC0BF6">
        <w:rPr>
          <w:rFonts w:cs="Arial"/>
          <w:lang w:val="en-IN"/>
        </w:rPr>
        <w:t>, 2023).</w:t>
      </w:r>
    </w:p>
    <w:p w:rsidR="00FC0BF6" w:rsidRPr="00FC0BF6" w:rsidRDefault="00FC0BF6" w:rsidP="00FC0BF6">
      <w:pPr>
        <w:widowControl/>
        <w:suppressAutoHyphens w:val="0"/>
        <w:spacing w:after="200"/>
        <w:jc w:val="left"/>
        <w:rPr>
          <w:rFonts w:eastAsiaTheme="majorEastAsia" w:cs="Arial"/>
          <w:b/>
          <w:bCs/>
          <w:color w:val="000000" w:themeColor="text1"/>
          <w:sz w:val="28"/>
          <w:szCs w:val="28"/>
          <w:lang w:val="en-IN"/>
        </w:rPr>
      </w:pPr>
      <w:bookmarkStart w:id="3" w:name="_Toc127529201"/>
      <w:r w:rsidRPr="00FC0BF6">
        <w:rPr>
          <w:rFonts w:cs="Arial"/>
          <w:lang w:val="en-IN"/>
        </w:rPr>
        <w:br w:type="page"/>
      </w:r>
    </w:p>
    <w:p w:rsidR="00C44EFF" w:rsidRPr="00FC0BF6" w:rsidRDefault="00C44EFF" w:rsidP="00FC0BF6">
      <w:pPr>
        <w:pStyle w:val="Heading1"/>
        <w:rPr>
          <w:rFonts w:cs="Arial"/>
          <w:lang w:val="en-IN"/>
        </w:rPr>
      </w:pPr>
      <w:r w:rsidRPr="00FC0BF6">
        <w:rPr>
          <w:rFonts w:cs="Arial"/>
          <w:lang w:val="en-IN"/>
        </w:rPr>
        <w:lastRenderedPageBreak/>
        <w:t>Importance of DW and BI</w:t>
      </w:r>
      <w:bookmarkEnd w:id="3"/>
    </w:p>
    <w:p w:rsidR="00C44EFF" w:rsidRPr="00FC0BF6" w:rsidRDefault="00C44EFF" w:rsidP="00FC0BF6">
      <w:pPr>
        <w:pStyle w:val="Heading2"/>
        <w:rPr>
          <w:rFonts w:cs="Arial"/>
          <w:lang w:val="en-IN"/>
        </w:rPr>
      </w:pPr>
      <w:bookmarkStart w:id="4" w:name="_Toc127529202"/>
      <w:r w:rsidRPr="00FC0BF6">
        <w:rPr>
          <w:rFonts w:cs="Arial"/>
          <w:lang w:val="en-IN"/>
        </w:rPr>
        <w:t>Data warehouse architecture</w:t>
      </w:r>
      <w:bookmarkEnd w:id="4"/>
      <w:r w:rsidRPr="00FC0BF6">
        <w:rPr>
          <w:rFonts w:cs="Arial"/>
          <w:lang w:val="en-IN"/>
        </w:rPr>
        <w:t xml:space="preserve"> </w:t>
      </w:r>
    </w:p>
    <w:p w:rsidR="00C44EFF" w:rsidRPr="00FC0BF6" w:rsidRDefault="00C44EFF" w:rsidP="00FC0BF6">
      <w:pPr>
        <w:rPr>
          <w:rFonts w:cs="Arial"/>
          <w:lang w:val="en-IN"/>
        </w:rPr>
      </w:pPr>
      <w:r w:rsidRPr="00FC0BF6">
        <w:rPr>
          <w:rFonts w:cs="Arial"/>
          <w:lang w:val="en-IN"/>
        </w:rPr>
        <w:t>Single-tier data warehouses only have one physical layer of hardware. When it comes to hardware, this layer is the only one. The data warehouse layer can be built using a single</w:t>
      </w:r>
      <w:r w:rsidR="00FE5610">
        <w:rPr>
          <w:rFonts w:cs="Arial"/>
          <w:lang w:val="en-IN"/>
        </w:rPr>
        <w:t>-</w:t>
      </w:r>
      <w:r w:rsidRPr="00FC0BF6">
        <w:rPr>
          <w:rFonts w:cs="Arial"/>
          <w:lang w:val="en-IN"/>
        </w:rPr>
        <w:t>tier, two</w:t>
      </w:r>
      <w:r w:rsidR="00FE5610">
        <w:rPr>
          <w:rFonts w:cs="Arial"/>
          <w:lang w:val="en-IN"/>
        </w:rPr>
        <w:t>-</w:t>
      </w:r>
      <w:r w:rsidRPr="00FC0BF6">
        <w:rPr>
          <w:rFonts w:cs="Arial"/>
          <w:lang w:val="en-IN"/>
        </w:rPr>
        <w:t>tier, or three</w:t>
      </w:r>
      <w:r w:rsidR="00FE5610">
        <w:rPr>
          <w:rFonts w:cs="Arial"/>
          <w:lang w:val="en-IN"/>
        </w:rPr>
        <w:t>-</w:t>
      </w:r>
      <w:r w:rsidRPr="00FC0BF6">
        <w:rPr>
          <w:rFonts w:cs="Arial"/>
          <w:lang w:val="en-IN"/>
        </w:rPr>
        <w:t>tier architecture. The primary goal of developing single-layer data structures is to minimi</w:t>
      </w:r>
      <w:r w:rsidR="00FE5610">
        <w:rPr>
          <w:rFonts w:cs="Arial"/>
          <w:lang w:val="en-IN"/>
        </w:rPr>
        <w:t>z</w:t>
      </w:r>
      <w:r w:rsidRPr="00FC0BF6">
        <w:rPr>
          <w:rFonts w:cs="Arial"/>
          <w:lang w:val="en-IN"/>
        </w:rPr>
        <w:t>e their footprint. Instances where one witness this structure in operation are quite uncommon. The first element of two</w:t>
      </w:r>
      <w:r w:rsidR="00FE5610">
        <w:rPr>
          <w:rFonts w:cs="Arial"/>
          <w:lang w:val="en-IN"/>
        </w:rPr>
        <w:t>-</w:t>
      </w:r>
      <w:r w:rsidRPr="00FC0BF6">
        <w:rPr>
          <w:rFonts w:cs="Arial"/>
          <w:lang w:val="en-IN"/>
        </w:rPr>
        <w:t>tier architecture, the data warehouse represents a centrali</w:t>
      </w:r>
      <w:r w:rsidR="00FE5610">
        <w:rPr>
          <w:rFonts w:cs="Arial"/>
          <w:lang w:val="en-IN"/>
        </w:rPr>
        <w:t>z</w:t>
      </w:r>
      <w:r w:rsidRPr="00FC0BF6">
        <w:rPr>
          <w:rFonts w:cs="Arial"/>
          <w:lang w:val="en-IN"/>
        </w:rPr>
        <w:t xml:space="preserve">ed storage facility for all of an organization's data in the form that facilitates easy manipulation and loading into the database. Building a data warehouse can be done in a variety of ways; selecting the one that works best for </w:t>
      </w:r>
      <w:r w:rsidR="006F34BD" w:rsidRPr="00FC0BF6">
        <w:rPr>
          <w:rFonts w:cs="Arial"/>
          <w:lang w:val="en-IN"/>
        </w:rPr>
        <w:t>the</w:t>
      </w:r>
      <w:r w:rsidRPr="00FC0BF6">
        <w:rPr>
          <w:rFonts w:cs="Arial"/>
          <w:lang w:val="en-IN"/>
        </w:rPr>
        <w:t xml:space="preserve"> company is essential. The Three-Tiered Data Warehouse Architecture consists of a Top Tier, Middle Tier, and Bottom Tier. The term Top Tier is us</w:t>
      </w:r>
      <w:r w:rsidR="00C5249C" w:rsidRPr="00FC0BF6">
        <w:rPr>
          <w:rFonts w:cs="Arial"/>
          <w:lang w:val="en-IN"/>
        </w:rPr>
        <w:t>ed to refer to all three tiers (</w:t>
      </w:r>
      <w:proofErr w:type="spellStart"/>
      <w:r w:rsidR="00C5249C" w:rsidRPr="00FC0BF6">
        <w:rPr>
          <w:rFonts w:cs="Arial"/>
          <w:lang w:val="en-IN"/>
        </w:rPr>
        <w:t>Phoenixnap</w:t>
      </w:r>
      <w:proofErr w:type="spellEnd"/>
      <w:r w:rsidR="00C5249C" w:rsidRPr="00FC0BF6">
        <w:rPr>
          <w:rFonts w:cs="Arial"/>
        </w:rPr>
        <w:t>, 2020).</w:t>
      </w:r>
    </w:p>
    <w:p w:rsidR="00C44EFF" w:rsidRPr="00FC0BF6" w:rsidRDefault="00C44EFF" w:rsidP="00FC0BF6">
      <w:pPr>
        <w:keepNext/>
        <w:jc w:val="center"/>
        <w:rPr>
          <w:rFonts w:cs="Arial"/>
        </w:rPr>
      </w:pPr>
      <w:r w:rsidRPr="00FC0BF6">
        <w:rPr>
          <w:rFonts w:cs="Arial"/>
          <w:noProof/>
          <w:lang w:eastAsia="en-US" w:bidi="ar-SA"/>
        </w:rPr>
        <w:drawing>
          <wp:inline distT="0" distB="0" distL="0" distR="0">
            <wp:extent cx="4635500" cy="2499485"/>
            <wp:effectExtent l="0" t="0" r="0" b="0"/>
            <wp:docPr id="1" name="Picture 1" descr="Single-tier data warehous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le-tier data warehouse architecture."/>
                    <pic:cNvPicPr>
                      <a:picLocks noChangeAspect="1" noChangeArrowheads="1"/>
                    </pic:cNvPicPr>
                  </pic:nvPicPr>
                  <pic:blipFill>
                    <a:blip r:embed="rId10"/>
                    <a:srcRect/>
                    <a:stretch>
                      <a:fillRect/>
                    </a:stretch>
                  </pic:blipFill>
                  <pic:spPr bwMode="auto">
                    <a:xfrm>
                      <a:off x="0" y="0"/>
                      <a:ext cx="4640892" cy="2502392"/>
                    </a:xfrm>
                    <a:prstGeom prst="rect">
                      <a:avLst/>
                    </a:prstGeom>
                    <a:noFill/>
                    <a:ln w="9525">
                      <a:noFill/>
                      <a:miter lim="800000"/>
                      <a:headEnd/>
                      <a:tailEnd/>
                    </a:ln>
                  </pic:spPr>
                </pic:pic>
              </a:graphicData>
            </a:graphic>
          </wp:inline>
        </w:drawing>
      </w:r>
    </w:p>
    <w:p w:rsidR="00C44EFF" w:rsidRPr="00FC0BF6" w:rsidRDefault="00C44EFF" w:rsidP="00FC0BF6">
      <w:pPr>
        <w:pStyle w:val="Caption"/>
        <w:spacing w:line="360" w:lineRule="auto"/>
        <w:jc w:val="center"/>
        <w:rPr>
          <w:rFonts w:cs="Arial"/>
        </w:rPr>
      </w:pPr>
      <w:r w:rsidRPr="00FC0BF6">
        <w:rPr>
          <w:rFonts w:cs="Arial"/>
        </w:rPr>
        <w:t xml:space="preserve">Figure </w:t>
      </w:r>
      <w:r w:rsidRPr="00FC0BF6">
        <w:rPr>
          <w:rFonts w:cs="Arial"/>
        </w:rPr>
        <w:fldChar w:fldCharType="begin"/>
      </w:r>
      <w:r w:rsidRPr="00FC0BF6">
        <w:rPr>
          <w:rFonts w:cs="Arial"/>
        </w:rPr>
        <w:instrText xml:space="preserve"> SEQ Figure \* ARABIC </w:instrText>
      </w:r>
      <w:r w:rsidRPr="00FC0BF6">
        <w:rPr>
          <w:rFonts w:cs="Arial"/>
        </w:rPr>
        <w:fldChar w:fldCharType="separate"/>
      </w:r>
      <w:r w:rsidRPr="00FC0BF6">
        <w:rPr>
          <w:rFonts w:cs="Arial"/>
          <w:noProof/>
        </w:rPr>
        <w:t>1</w:t>
      </w:r>
      <w:r w:rsidRPr="00FC0BF6">
        <w:rPr>
          <w:rFonts w:cs="Arial"/>
          <w:noProof/>
        </w:rPr>
        <w:fldChar w:fldCharType="end"/>
      </w:r>
      <w:r w:rsidRPr="00FC0BF6">
        <w:rPr>
          <w:rFonts w:cs="Arial"/>
        </w:rPr>
        <w:t xml:space="preserve"> single tier architecture</w:t>
      </w:r>
    </w:p>
    <w:p w:rsidR="00C44EFF" w:rsidRPr="00FC0BF6" w:rsidRDefault="00C44EFF" w:rsidP="00FC0BF6">
      <w:pPr>
        <w:pStyle w:val="Heading2"/>
        <w:rPr>
          <w:rFonts w:cs="Arial"/>
          <w:lang w:val="en-IN"/>
        </w:rPr>
      </w:pPr>
      <w:bookmarkStart w:id="5" w:name="_Toc127529203"/>
      <w:r w:rsidRPr="00FC0BF6">
        <w:rPr>
          <w:rFonts w:cs="Arial"/>
          <w:lang w:val="en-IN"/>
        </w:rPr>
        <w:t>Importance</w:t>
      </w:r>
      <w:bookmarkEnd w:id="5"/>
      <w:r w:rsidRPr="00FC0BF6">
        <w:rPr>
          <w:rFonts w:cs="Arial"/>
          <w:lang w:val="en-IN"/>
        </w:rPr>
        <w:t xml:space="preserve"> </w:t>
      </w:r>
    </w:p>
    <w:p w:rsidR="00C44EFF" w:rsidRPr="00FC0BF6" w:rsidRDefault="00C44EFF" w:rsidP="00FC0BF6">
      <w:pPr>
        <w:rPr>
          <w:rFonts w:cs="Arial"/>
          <w:lang w:val="en-IN"/>
        </w:rPr>
      </w:pPr>
      <w:r w:rsidRPr="00FC0BF6">
        <w:rPr>
          <w:rFonts w:cs="Arial"/>
          <w:lang w:val="en-IN"/>
        </w:rPr>
        <w:t xml:space="preserve">Although they both serve similar purposes and have some parallels, BI and DW are two distinct areas of study. The major role of both business intelligence and data warehouses is </w:t>
      </w:r>
      <w:r w:rsidR="00FE5610">
        <w:rPr>
          <w:rFonts w:cs="Arial"/>
          <w:lang w:val="en-IN"/>
        </w:rPr>
        <w:t xml:space="preserve">the </w:t>
      </w:r>
      <w:r w:rsidRPr="00FC0BF6">
        <w:rPr>
          <w:rFonts w:cs="Arial"/>
          <w:lang w:val="en-IN"/>
        </w:rPr>
        <w:t>storage of data. In addition to data analysis and related methodology, business intelligence also includes the process of data collection itself. Meanwhile, the data warehouse's principal objective is to store data and organi</w:t>
      </w:r>
      <w:r w:rsidR="00FE5610">
        <w:rPr>
          <w:rFonts w:cs="Arial"/>
          <w:lang w:val="en-IN"/>
        </w:rPr>
        <w:t>z</w:t>
      </w:r>
      <w:r w:rsidRPr="00FC0BF6">
        <w:rPr>
          <w:rFonts w:cs="Arial"/>
          <w:lang w:val="en-IN"/>
        </w:rPr>
        <w:t xml:space="preserve">e that data in a way that makes it useful for business intelligence. In common parlance, the acronym BIDW refers to both the business intelligence process and the process of managing and constructing the data warehouse. This is because both procedures are crucial to one another. Improving the </w:t>
      </w:r>
      <w:proofErr w:type="gramStart"/>
      <w:r w:rsidRPr="00FC0BF6">
        <w:rPr>
          <w:rFonts w:cs="Arial"/>
          <w:lang w:val="en-IN"/>
        </w:rPr>
        <w:t>time</w:t>
      </w:r>
      <w:proofErr w:type="gramEnd"/>
      <w:r w:rsidRPr="00FC0BF6">
        <w:rPr>
          <w:rFonts w:cs="Arial"/>
          <w:lang w:val="en-IN"/>
        </w:rPr>
        <w:t xml:space="preserve"> it takes to import data for preparation and analysis </w:t>
      </w:r>
      <w:r w:rsidRPr="00FC0BF6">
        <w:rPr>
          <w:rFonts w:cs="Arial"/>
          <w:lang w:val="en-IN"/>
        </w:rPr>
        <w:lastRenderedPageBreak/>
        <w:t>is facilitated by a powerful data warehouse. It also offers the potential to improve data storage, integration compatibility, as well as sharing capabilities, as well as compliance</w:t>
      </w:r>
      <w:r w:rsidR="00FE5610">
        <w:rPr>
          <w:rFonts w:cs="Arial"/>
          <w:lang w:val="en-IN"/>
        </w:rPr>
        <w:t>,</w:t>
      </w:r>
      <w:r w:rsidRPr="00FC0BF6">
        <w:rPr>
          <w:rFonts w:cs="Arial"/>
          <w:lang w:val="en-IN"/>
        </w:rPr>
        <w:t xml:space="preserve"> and security. Snowflake's data warehouse solutions are </w:t>
      </w:r>
      <w:r w:rsidR="00FE5610">
        <w:rPr>
          <w:rFonts w:cs="Arial"/>
          <w:lang w:val="en-IN"/>
        </w:rPr>
        <w:t>a</w:t>
      </w:r>
      <w:r w:rsidRPr="00FC0BF6">
        <w:rPr>
          <w:rFonts w:cs="Arial"/>
          <w:lang w:val="en-IN"/>
        </w:rPr>
        <w:t xml:space="preserve"> great example of why the user needs a strong data warehouse and how </w:t>
      </w:r>
      <w:r w:rsidR="006F34BD" w:rsidRPr="00FC0BF6">
        <w:rPr>
          <w:rFonts w:cs="Arial"/>
          <w:lang w:val="en-IN"/>
        </w:rPr>
        <w:t>the company</w:t>
      </w:r>
      <w:r w:rsidRPr="00FC0BF6">
        <w:rPr>
          <w:rFonts w:cs="Arial"/>
          <w:lang w:val="en-IN"/>
        </w:rPr>
        <w:t xml:space="preserve"> can put it to use in different ways for </w:t>
      </w:r>
      <w:r w:rsidR="00C5249C" w:rsidRPr="00FC0BF6">
        <w:rPr>
          <w:rFonts w:cs="Arial"/>
          <w:lang w:val="en-IN"/>
        </w:rPr>
        <w:t>business intelligence needs (Tableau, 2023).</w:t>
      </w:r>
    </w:p>
    <w:p w:rsidR="00FC0BF6" w:rsidRPr="00FC0BF6" w:rsidRDefault="00FC0BF6" w:rsidP="00FC0BF6">
      <w:pPr>
        <w:widowControl/>
        <w:suppressAutoHyphens w:val="0"/>
        <w:spacing w:after="200"/>
        <w:jc w:val="left"/>
        <w:rPr>
          <w:rFonts w:eastAsiaTheme="majorEastAsia" w:cs="Arial"/>
          <w:b/>
          <w:bCs/>
          <w:color w:val="000000" w:themeColor="text1"/>
          <w:sz w:val="28"/>
          <w:szCs w:val="28"/>
        </w:rPr>
      </w:pPr>
      <w:bookmarkStart w:id="6" w:name="_Toc127529204"/>
      <w:r w:rsidRPr="00FC0BF6">
        <w:rPr>
          <w:rFonts w:cs="Arial"/>
        </w:rPr>
        <w:br w:type="page"/>
      </w:r>
    </w:p>
    <w:p w:rsidR="00C44EFF" w:rsidRPr="00FC0BF6" w:rsidRDefault="00C44EFF" w:rsidP="00FC0BF6">
      <w:pPr>
        <w:pStyle w:val="Heading1"/>
        <w:rPr>
          <w:rFonts w:cs="Arial"/>
        </w:rPr>
      </w:pPr>
      <w:r w:rsidRPr="00FC0BF6">
        <w:rPr>
          <w:rFonts w:cs="Arial"/>
        </w:rPr>
        <w:lastRenderedPageBreak/>
        <w:t>BI tools</w:t>
      </w:r>
      <w:bookmarkEnd w:id="6"/>
      <w:r w:rsidRPr="00FC0BF6">
        <w:rPr>
          <w:rFonts w:cs="Arial"/>
        </w:rPr>
        <w:t xml:space="preserve"> </w:t>
      </w:r>
    </w:p>
    <w:p w:rsidR="00C44EFF" w:rsidRPr="00FC0BF6" w:rsidRDefault="00C44EFF" w:rsidP="00FC0BF6">
      <w:pPr>
        <w:rPr>
          <w:rFonts w:cs="Arial"/>
        </w:rPr>
      </w:pPr>
      <w:r w:rsidRPr="00FC0BF6">
        <w:rPr>
          <w:rFonts w:cs="Arial"/>
        </w:rPr>
        <w:t xml:space="preserve">The most popular BI tools that are being used in </w:t>
      </w:r>
      <w:r w:rsidR="00FE5610">
        <w:rPr>
          <w:rFonts w:cs="Arial"/>
        </w:rPr>
        <w:t xml:space="preserve">the </w:t>
      </w:r>
      <w:r w:rsidRPr="00FC0BF6">
        <w:rPr>
          <w:rFonts w:cs="Arial"/>
        </w:rPr>
        <w:t>market currently are as follow</w:t>
      </w:r>
      <w:r w:rsidR="00FE5610">
        <w:rPr>
          <w:rFonts w:cs="Arial"/>
        </w:rPr>
        <w:t>s</w:t>
      </w:r>
      <w:r w:rsidRPr="00FC0BF6">
        <w:rPr>
          <w:rFonts w:cs="Arial"/>
        </w:rPr>
        <w:t xml:space="preserve"> – </w:t>
      </w:r>
    </w:p>
    <w:p w:rsidR="00C44EFF" w:rsidRPr="00FC0BF6" w:rsidRDefault="00C44EFF" w:rsidP="00FC0BF6">
      <w:pPr>
        <w:pStyle w:val="ListParagraph"/>
        <w:numPr>
          <w:ilvl w:val="0"/>
          <w:numId w:val="1"/>
        </w:numPr>
        <w:rPr>
          <w:rFonts w:cs="Arial"/>
        </w:rPr>
      </w:pPr>
      <w:r w:rsidRPr="00FC0BF6">
        <w:rPr>
          <w:rFonts w:cs="Arial"/>
        </w:rPr>
        <w:t xml:space="preserve">SAP – this offers </w:t>
      </w:r>
      <w:r w:rsidR="00FE5610">
        <w:rPr>
          <w:rFonts w:cs="Arial"/>
        </w:rPr>
        <w:t xml:space="preserve">an </w:t>
      </w:r>
      <w:r w:rsidRPr="00FC0BF6">
        <w:rPr>
          <w:rFonts w:cs="Arial"/>
        </w:rPr>
        <w:t>analysis of data comprehensively, interactive data visualization as well as reporting.</w:t>
      </w:r>
    </w:p>
    <w:p w:rsidR="00C44EFF" w:rsidRPr="00FC0BF6" w:rsidRDefault="00C44EFF" w:rsidP="00FC0BF6">
      <w:pPr>
        <w:pStyle w:val="ListParagraph"/>
        <w:numPr>
          <w:ilvl w:val="0"/>
          <w:numId w:val="1"/>
        </w:numPr>
        <w:rPr>
          <w:rFonts w:cs="Arial"/>
        </w:rPr>
      </w:pPr>
      <w:proofErr w:type="spellStart"/>
      <w:r w:rsidRPr="00FC0BF6">
        <w:rPr>
          <w:rFonts w:cs="Arial"/>
        </w:rPr>
        <w:t>Datapine</w:t>
      </w:r>
      <w:proofErr w:type="spellEnd"/>
      <w:r w:rsidRPr="00FC0BF6">
        <w:rPr>
          <w:rFonts w:cs="Arial"/>
        </w:rPr>
        <w:t xml:space="preserve"> – it is one tool </w:t>
      </w:r>
      <w:r w:rsidR="00FE5610">
        <w:rPr>
          <w:rFonts w:cs="Arial"/>
        </w:rPr>
        <w:t>that</w:t>
      </w:r>
      <w:r w:rsidRPr="00FC0BF6">
        <w:rPr>
          <w:rFonts w:cs="Arial"/>
        </w:rPr>
        <w:t xml:space="preserve"> helps in performing various operations.</w:t>
      </w:r>
    </w:p>
    <w:p w:rsidR="00C44EFF" w:rsidRPr="00FC0BF6" w:rsidRDefault="00C44EFF" w:rsidP="00FC0BF6">
      <w:pPr>
        <w:pStyle w:val="ListParagraph"/>
        <w:numPr>
          <w:ilvl w:val="0"/>
          <w:numId w:val="1"/>
        </w:numPr>
        <w:rPr>
          <w:rFonts w:cs="Arial"/>
        </w:rPr>
      </w:pPr>
      <w:r w:rsidRPr="00FC0BF6">
        <w:rPr>
          <w:rFonts w:cs="Arial"/>
        </w:rPr>
        <w:t>SAS – it provides advance</w:t>
      </w:r>
      <w:r w:rsidR="00FE5610">
        <w:rPr>
          <w:rFonts w:cs="Arial"/>
        </w:rPr>
        <w:t>d</w:t>
      </w:r>
      <w:r w:rsidRPr="00FC0BF6">
        <w:rPr>
          <w:rFonts w:cs="Arial"/>
        </w:rPr>
        <w:t xml:space="preserve"> prediction as well as business intelligence analytics. </w:t>
      </w:r>
    </w:p>
    <w:p w:rsidR="00C44EFF" w:rsidRPr="00FC0BF6" w:rsidRDefault="00C44EFF" w:rsidP="00FC0BF6">
      <w:pPr>
        <w:pStyle w:val="ListParagraph"/>
        <w:numPr>
          <w:ilvl w:val="0"/>
          <w:numId w:val="1"/>
        </w:numPr>
        <w:rPr>
          <w:rFonts w:cs="Arial"/>
        </w:rPr>
      </w:pPr>
      <w:proofErr w:type="spellStart"/>
      <w:r w:rsidRPr="00FC0BF6">
        <w:rPr>
          <w:rFonts w:cs="Arial"/>
        </w:rPr>
        <w:t>Zoho</w:t>
      </w:r>
      <w:proofErr w:type="spellEnd"/>
      <w:r w:rsidRPr="00FC0BF6">
        <w:rPr>
          <w:rFonts w:cs="Arial"/>
        </w:rPr>
        <w:t xml:space="preserve"> – it helps in providing in</w:t>
      </w:r>
      <w:r w:rsidR="00FE5610">
        <w:rPr>
          <w:rFonts w:cs="Arial"/>
        </w:rPr>
        <w:t>-</w:t>
      </w:r>
      <w:r w:rsidRPr="00FC0BF6">
        <w:rPr>
          <w:rFonts w:cs="Arial"/>
        </w:rPr>
        <w:t>depth analysis as well as reporting.</w:t>
      </w:r>
    </w:p>
    <w:p w:rsidR="00C44EFF" w:rsidRPr="00FC0BF6" w:rsidRDefault="00C44EFF" w:rsidP="00FC0BF6">
      <w:pPr>
        <w:pStyle w:val="ListParagraph"/>
        <w:numPr>
          <w:ilvl w:val="0"/>
          <w:numId w:val="1"/>
        </w:numPr>
        <w:rPr>
          <w:rFonts w:cs="Arial"/>
        </w:rPr>
      </w:pPr>
      <w:r w:rsidRPr="00FC0BF6">
        <w:rPr>
          <w:rFonts w:cs="Arial"/>
        </w:rPr>
        <w:t xml:space="preserve">Power BI – it is </w:t>
      </w:r>
      <w:r w:rsidR="00FE5610">
        <w:rPr>
          <w:rFonts w:cs="Arial"/>
        </w:rPr>
        <w:t xml:space="preserve">a </w:t>
      </w:r>
      <w:r w:rsidRPr="00FC0BF6">
        <w:rPr>
          <w:rFonts w:cs="Arial"/>
        </w:rPr>
        <w:t xml:space="preserve">Microsoft product </w:t>
      </w:r>
      <w:r w:rsidR="00FE5610">
        <w:rPr>
          <w:rFonts w:cs="Arial"/>
        </w:rPr>
        <w:t>that</w:t>
      </w:r>
      <w:r w:rsidRPr="00FC0BF6">
        <w:rPr>
          <w:rFonts w:cs="Arial"/>
        </w:rPr>
        <w:t xml:space="preserve"> help</w:t>
      </w:r>
      <w:r w:rsidR="00FE5610">
        <w:rPr>
          <w:rFonts w:cs="Arial"/>
        </w:rPr>
        <w:t>s</w:t>
      </w:r>
      <w:r w:rsidRPr="00FC0BF6">
        <w:rPr>
          <w:rFonts w:cs="Arial"/>
        </w:rPr>
        <w:t xml:space="preserve"> in providing insights from excel data.</w:t>
      </w:r>
    </w:p>
    <w:p w:rsidR="00C44EFF" w:rsidRPr="00FC0BF6" w:rsidRDefault="00C44EFF" w:rsidP="00FC0BF6">
      <w:pPr>
        <w:pStyle w:val="ListParagraph"/>
        <w:numPr>
          <w:ilvl w:val="0"/>
          <w:numId w:val="1"/>
        </w:numPr>
        <w:rPr>
          <w:rFonts w:cs="Arial"/>
        </w:rPr>
      </w:pPr>
      <w:r w:rsidRPr="00FC0BF6">
        <w:rPr>
          <w:rFonts w:cs="Arial"/>
        </w:rPr>
        <w:t xml:space="preserve">Tableau –is </w:t>
      </w:r>
      <w:r w:rsidR="00FE5610">
        <w:rPr>
          <w:rFonts w:cs="Arial"/>
        </w:rPr>
        <w:t xml:space="preserve">a </w:t>
      </w:r>
      <w:r w:rsidRPr="00FC0BF6">
        <w:rPr>
          <w:rFonts w:cs="Arial"/>
        </w:rPr>
        <w:t>great tool for data discovery as well as visualization</w:t>
      </w:r>
      <w:r w:rsidR="00C5249C" w:rsidRPr="00FC0BF6">
        <w:rPr>
          <w:rFonts w:cs="Arial"/>
        </w:rPr>
        <w:t xml:space="preserve"> (</w:t>
      </w:r>
      <w:proofErr w:type="spellStart"/>
      <w:r w:rsidR="00C5249C" w:rsidRPr="00FC0BF6">
        <w:rPr>
          <w:rFonts w:cs="Arial"/>
          <w:lang w:val="en-IN"/>
        </w:rPr>
        <w:t>Haije</w:t>
      </w:r>
      <w:proofErr w:type="spellEnd"/>
      <w:r w:rsidR="00C5249C" w:rsidRPr="00FC0BF6">
        <w:rPr>
          <w:rFonts w:cs="Arial"/>
          <w:lang w:val="en-IN"/>
        </w:rPr>
        <w:t>, 2022).</w:t>
      </w:r>
    </w:p>
    <w:p w:rsidR="00FC0BF6" w:rsidRPr="00FC0BF6" w:rsidRDefault="00FC0BF6" w:rsidP="00FC0BF6">
      <w:pPr>
        <w:widowControl/>
        <w:suppressAutoHyphens w:val="0"/>
        <w:spacing w:after="200"/>
        <w:jc w:val="left"/>
        <w:rPr>
          <w:rFonts w:eastAsiaTheme="majorEastAsia" w:cs="Arial"/>
          <w:b/>
          <w:bCs/>
          <w:color w:val="000000" w:themeColor="text1"/>
          <w:sz w:val="28"/>
          <w:szCs w:val="28"/>
        </w:rPr>
      </w:pPr>
      <w:bookmarkStart w:id="7" w:name="_Toc127529205"/>
      <w:r w:rsidRPr="00FC0BF6">
        <w:rPr>
          <w:rFonts w:cs="Arial"/>
        </w:rPr>
        <w:br w:type="page"/>
      </w:r>
    </w:p>
    <w:p w:rsidR="00C44EFF" w:rsidRPr="00FC0BF6" w:rsidRDefault="00C44EFF" w:rsidP="00FC0BF6">
      <w:pPr>
        <w:pStyle w:val="Heading1"/>
        <w:rPr>
          <w:rFonts w:cs="Arial"/>
        </w:rPr>
      </w:pPr>
      <w:r w:rsidRPr="00FC0BF6">
        <w:rPr>
          <w:rFonts w:cs="Arial"/>
        </w:rPr>
        <w:lastRenderedPageBreak/>
        <w:t>Impact of BI and DW</w:t>
      </w:r>
      <w:bookmarkEnd w:id="7"/>
    </w:p>
    <w:p w:rsidR="00C44EFF" w:rsidRPr="00FC0BF6" w:rsidRDefault="00C44EFF" w:rsidP="00FC0BF6">
      <w:pPr>
        <w:rPr>
          <w:rFonts w:cs="Arial"/>
        </w:rPr>
      </w:pPr>
      <w:r w:rsidRPr="00FC0BF6">
        <w:rPr>
          <w:rFonts w:cs="Arial"/>
        </w:rPr>
        <w:t xml:space="preserve">An essential part of business intelligence is </w:t>
      </w:r>
      <w:r w:rsidR="00FE5610">
        <w:rPr>
          <w:rFonts w:cs="Arial"/>
        </w:rPr>
        <w:t>the</w:t>
      </w:r>
      <w:r w:rsidRPr="00FC0BF6">
        <w:rPr>
          <w:rFonts w:cs="Arial"/>
        </w:rPr>
        <w:t xml:space="preserve"> capability to use data to provide answers to in-depth queries and then act on the insights gathered. The data warehouse is required for this because it provides a secure area to organize and store the data, as well as a system that enables users to easily acquire the </w:t>
      </w:r>
      <w:r w:rsidR="00FC0BF6" w:rsidRPr="00FC0BF6">
        <w:rPr>
          <w:rFonts w:cs="Arial"/>
        </w:rPr>
        <w:t>answers,</w:t>
      </w:r>
      <w:r w:rsidRPr="00FC0BF6">
        <w:rPr>
          <w:rFonts w:cs="Arial"/>
        </w:rPr>
        <w:t xml:space="preserve"> they require at the moment they require them. With a data warehouse, a business can manage </w:t>
      </w:r>
      <w:r w:rsidR="006F34BD" w:rsidRPr="00FC0BF6">
        <w:rPr>
          <w:rFonts w:cs="Arial"/>
        </w:rPr>
        <w:t>transactions;</w:t>
      </w:r>
      <w:r w:rsidRPr="00FC0BF6">
        <w:rPr>
          <w:rFonts w:cs="Arial"/>
        </w:rPr>
        <w:t xml:space="preserve"> gain insights from its data, as well as </w:t>
      </w:r>
      <w:r w:rsidR="00FC0BF6" w:rsidRPr="00FC0BF6">
        <w:rPr>
          <w:rFonts w:cs="Arial"/>
        </w:rPr>
        <w:t>keeps</w:t>
      </w:r>
      <w:r w:rsidRPr="00FC0BF6">
        <w:rPr>
          <w:rFonts w:cs="Arial"/>
        </w:rPr>
        <w:t xml:space="preserve"> track of all of this information in one central location. Briefly said, data warehouses allow organizations of any size or type to make better use of the massive volumes of data already present in their systems</w:t>
      </w:r>
      <w:r w:rsidR="00FC0BF6" w:rsidRPr="00FC0BF6">
        <w:rPr>
          <w:rFonts w:cs="Arial"/>
        </w:rPr>
        <w:t xml:space="preserve"> (Tong-On, </w:t>
      </w:r>
      <w:proofErr w:type="spellStart"/>
      <w:r w:rsidR="00FC0BF6" w:rsidRPr="00FC0BF6">
        <w:rPr>
          <w:rFonts w:cs="Arial"/>
        </w:rPr>
        <w:t>Siripipatthanakul</w:t>
      </w:r>
      <w:proofErr w:type="spellEnd"/>
      <w:r w:rsidR="00FC0BF6" w:rsidRPr="00FC0BF6">
        <w:rPr>
          <w:rFonts w:cs="Arial"/>
        </w:rPr>
        <w:t xml:space="preserve">, and </w:t>
      </w:r>
      <w:proofErr w:type="spellStart"/>
      <w:r w:rsidR="00FC0BF6" w:rsidRPr="00FC0BF6">
        <w:rPr>
          <w:rFonts w:cs="Arial"/>
        </w:rPr>
        <w:t>Phayaphrom</w:t>
      </w:r>
      <w:proofErr w:type="spellEnd"/>
      <w:r w:rsidR="00FC0BF6" w:rsidRPr="00FC0BF6">
        <w:rPr>
          <w:rFonts w:cs="Arial"/>
        </w:rPr>
        <w:t>, 2021)</w:t>
      </w:r>
      <w:r w:rsidRPr="00FC0BF6">
        <w:rPr>
          <w:rFonts w:cs="Arial"/>
        </w:rPr>
        <w:t>.</w:t>
      </w:r>
      <w:r w:rsidR="00FC0BF6" w:rsidRPr="00FC0BF6">
        <w:rPr>
          <w:rFonts w:cs="Arial"/>
        </w:rPr>
        <w:t xml:space="preserve"> </w:t>
      </w:r>
    </w:p>
    <w:p w:rsidR="00C44EFF" w:rsidRPr="00FC0BF6" w:rsidRDefault="00C44EFF" w:rsidP="00FC0BF6">
      <w:pPr>
        <w:rPr>
          <w:rFonts w:cs="Arial"/>
        </w:rPr>
      </w:pPr>
    </w:p>
    <w:p w:rsidR="00C44EFF" w:rsidRPr="00FC0BF6" w:rsidRDefault="00C44EFF" w:rsidP="00FC0BF6">
      <w:pPr>
        <w:rPr>
          <w:rFonts w:cs="Arial"/>
        </w:rPr>
      </w:pPr>
      <w:r w:rsidRPr="00FC0BF6">
        <w:rPr>
          <w:rFonts w:cs="Arial"/>
        </w:rPr>
        <w:t>Data warehouses are commonly used for storing information for business intelligence purposes. Every aspect of business intelligence, from the most routine tasks to the most radical realignments, relies on the ability to do complicated searches and compare numerous data sets. Business intelligence's data storage, data wrangling, and data analysis features are largely responsible for this possibility. The following paragraphs will explain how the business intelligence tools and extract, transform, and load technologies can improve the data management of the company</w:t>
      </w:r>
      <w:r w:rsidR="000A6D16">
        <w:rPr>
          <w:rFonts w:cs="Arial"/>
        </w:rPr>
        <w:t xml:space="preserve"> (</w:t>
      </w:r>
      <w:proofErr w:type="spellStart"/>
      <w:r w:rsidR="000A6D16" w:rsidRPr="000A6D16">
        <w:rPr>
          <w:rFonts w:cs="Arial"/>
        </w:rPr>
        <w:t>Abusweilem</w:t>
      </w:r>
      <w:proofErr w:type="spellEnd"/>
      <w:r w:rsidR="000A6D16" w:rsidRPr="000A6D16">
        <w:rPr>
          <w:rFonts w:cs="Arial"/>
        </w:rPr>
        <w:t xml:space="preserve">, and </w:t>
      </w:r>
      <w:proofErr w:type="spellStart"/>
      <w:r w:rsidR="000A6D16" w:rsidRPr="000A6D16">
        <w:rPr>
          <w:rFonts w:cs="Arial"/>
        </w:rPr>
        <w:t>Abualoush</w:t>
      </w:r>
      <w:proofErr w:type="spellEnd"/>
      <w:r w:rsidR="000A6D16" w:rsidRPr="000A6D16">
        <w:rPr>
          <w:rFonts w:cs="Arial"/>
        </w:rPr>
        <w:t>, 2019</w:t>
      </w:r>
      <w:r w:rsidR="000A6D16">
        <w:rPr>
          <w:rFonts w:cs="Arial"/>
        </w:rPr>
        <w:t>)</w:t>
      </w:r>
      <w:r w:rsidRPr="00FC0BF6">
        <w:rPr>
          <w:rFonts w:cs="Arial"/>
        </w:rPr>
        <w:t>.</w:t>
      </w:r>
    </w:p>
    <w:p w:rsidR="00FC0BF6" w:rsidRPr="00FC0BF6" w:rsidRDefault="00FC0BF6" w:rsidP="00FC0BF6">
      <w:pPr>
        <w:widowControl/>
        <w:suppressAutoHyphens w:val="0"/>
        <w:spacing w:after="200"/>
        <w:jc w:val="left"/>
        <w:rPr>
          <w:rFonts w:eastAsiaTheme="majorEastAsia" w:cs="Arial"/>
          <w:b/>
          <w:bCs/>
          <w:color w:val="000000" w:themeColor="text1"/>
          <w:sz w:val="28"/>
          <w:szCs w:val="28"/>
        </w:rPr>
      </w:pPr>
      <w:bookmarkStart w:id="8" w:name="_Toc127529206"/>
      <w:r w:rsidRPr="00FC0BF6">
        <w:rPr>
          <w:rFonts w:cs="Arial"/>
        </w:rPr>
        <w:br w:type="page"/>
      </w:r>
    </w:p>
    <w:p w:rsidR="006F34BD" w:rsidRPr="00FC0BF6" w:rsidRDefault="006F34BD" w:rsidP="00FC0BF6">
      <w:pPr>
        <w:pStyle w:val="Heading1"/>
        <w:rPr>
          <w:rFonts w:cs="Arial"/>
        </w:rPr>
      </w:pPr>
      <w:r w:rsidRPr="00FC0BF6">
        <w:rPr>
          <w:rFonts w:cs="Arial"/>
        </w:rPr>
        <w:lastRenderedPageBreak/>
        <w:t>Conclusion</w:t>
      </w:r>
      <w:bookmarkEnd w:id="8"/>
      <w:r w:rsidRPr="00FC0BF6">
        <w:rPr>
          <w:rFonts w:cs="Arial"/>
        </w:rPr>
        <w:t xml:space="preserve"> </w:t>
      </w:r>
    </w:p>
    <w:p w:rsidR="00C5249C" w:rsidRPr="00FC0BF6" w:rsidRDefault="006F34BD" w:rsidP="00FC0BF6">
      <w:pPr>
        <w:rPr>
          <w:rFonts w:cs="Arial"/>
        </w:rPr>
      </w:pPr>
      <w:r w:rsidRPr="00FC0BF6">
        <w:rPr>
          <w:rFonts w:cs="Arial"/>
        </w:rPr>
        <w:t xml:space="preserve">Business intelligence refers to the infrastructure, apps, tools, and best </w:t>
      </w:r>
      <w:r w:rsidR="00C5249C" w:rsidRPr="00FC0BF6">
        <w:rPr>
          <w:rFonts w:cs="Arial"/>
        </w:rPr>
        <w:t>practices</w:t>
      </w:r>
      <w:r w:rsidRPr="00FC0BF6">
        <w:rPr>
          <w:rFonts w:cs="Arial"/>
        </w:rPr>
        <w:t xml:space="preserve"> that enable users to access and analyze data to improve performance and choices, whereas data warehousing is the practice of storing massive volumes of data in a central location. The term data warehousing refers to the process of combining information from many internal and external databases. In the next installment, </w:t>
      </w:r>
      <w:r w:rsidR="00C5249C" w:rsidRPr="00FC0BF6">
        <w:rPr>
          <w:rFonts w:cs="Arial"/>
        </w:rPr>
        <w:t>the report goes</w:t>
      </w:r>
      <w:r w:rsidRPr="00FC0BF6">
        <w:rPr>
          <w:rFonts w:cs="Arial"/>
        </w:rPr>
        <w:t xml:space="preserve"> deeper into the data warehouse's function and relevance</w:t>
      </w:r>
      <w:r w:rsidR="00C5249C" w:rsidRPr="00FC0BF6">
        <w:rPr>
          <w:rFonts w:cs="Arial"/>
        </w:rPr>
        <w:t xml:space="preserve"> which states that despite their similarities and shared goals, BI and DW are two separate fields of research. Storage of data is the primary function of both business intelligence and data warehouses. Business intelligence encompasses not only the analysis of data and related methods but also the act of data collection </w:t>
      </w:r>
      <w:r w:rsidR="00FC0BF6" w:rsidRPr="00FC0BF6">
        <w:rPr>
          <w:rFonts w:cs="Arial"/>
        </w:rPr>
        <w:t>itself.</w:t>
      </w:r>
      <w:r w:rsidRPr="00FC0BF6">
        <w:rPr>
          <w:rFonts w:cs="Arial"/>
        </w:rPr>
        <w:t xml:space="preserve"> In the third section, </w:t>
      </w:r>
      <w:r w:rsidR="00C5249C" w:rsidRPr="00FC0BF6">
        <w:rPr>
          <w:rFonts w:cs="Arial"/>
        </w:rPr>
        <w:t>the report takes a look at BI tools and highlights</w:t>
      </w:r>
      <w:r w:rsidRPr="00FC0BF6">
        <w:rPr>
          <w:rFonts w:cs="Arial"/>
        </w:rPr>
        <w:t xml:space="preserve"> some of the most well-known programs available. The following section demonstrates the effects of these two variables on the business. With the data warehouse, users have a centralized location to store information and a streamlined process to access the information they need</w:t>
      </w:r>
      <w:r w:rsidR="00FC0BF6">
        <w:rPr>
          <w:rFonts w:cs="Arial"/>
        </w:rPr>
        <w:t>.</w:t>
      </w:r>
    </w:p>
    <w:p w:rsidR="00C5249C" w:rsidRPr="00FC0BF6" w:rsidRDefault="00C5249C" w:rsidP="00FC0BF6">
      <w:pPr>
        <w:widowControl/>
        <w:suppressAutoHyphens w:val="0"/>
        <w:spacing w:after="200"/>
        <w:jc w:val="left"/>
        <w:rPr>
          <w:rFonts w:cs="Arial"/>
        </w:rPr>
      </w:pPr>
      <w:r w:rsidRPr="00FC0BF6">
        <w:rPr>
          <w:rFonts w:cs="Arial"/>
        </w:rPr>
        <w:br w:type="page"/>
      </w:r>
    </w:p>
    <w:p w:rsidR="00C5249C" w:rsidRPr="00FC0BF6" w:rsidRDefault="00C5249C" w:rsidP="00FC0BF6">
      <w:pPr>
        <w:pStyle w:val="Heading1"/>
        <w:rPr>
          <w:rFonts w:cs="Arial"/>
          <w:lang w:val="en-IN"/>
        </w:rPr>
      </w:pPr>
      <w:bookmarkStart w:id="9" w:name="_Toc127529207"/>
      <w:r w:rsidRPr="00FC0BF6">
        <w:rPr>
          <w:rFonts w:cs="Arial"/>
          <w:lang w:val="en-IN"/>
        </w:rPr>
        <w:lastRenderedPageBreak/>
        <w:t>References</w:t>
      </w:r>
      <w:bookmarkEnd w:id="9"/>
      <w:r w:rsidRPr="00FC0BF6">
        <w:rPr>
          <w:rFonts w:cs="Arial"/>
          <w:lang w:val="en-IN"/>
        </w:rPr>
        <w:t xml:space="preserve"> </w:t>
      </w:r>
    </w:p>
    <w:p w:rsidR="000A6D16" w:rsidRDefault="000A6D16" w:rsidP="00FC0BF6">
      <w:pPr>
        <w:spacing w:before="240"/>
        <w:jc w:val="left"/>
        <w:rPr>
          <w:rFonts w:cs="Arial"/>
        </w:rPr>
      </w:pPr>
      <w:proofErr w:type="spellStart"/>
      <w:r w:rsidRPr="000A6D16">
        <w:rPr>
          <w:rFonts w:cs="Arial"/>
        </w:rPr>
        <w:t>Abusweilem</w:t>
      </w:r>
      <w:proofErr w:type="spellEnd"/>
      <w:r w:rsidRPr="000A6D16">
        <w:rPr>
          <w:rFonts w:cs="Arial"/>
        </w:rPr>
        <w:t xml:space="preserve">, M. and </w:t>
      </w:r>
      <w:proofErr w:type="spellStart"/>
      <w:r w:rsidRPr="000A6D16">
        <w:rPr>
          <w:rFonts w:cs="Arial"/>
        </w:rPr>
        <w:t>Abualoush</w:t>
      </w:r>
      <w:proofErr w:type="spellEnd"/>
      <w:r w:rsidRPr="000A6D16">
        <w:rPr>
          <w:rFonts w:cs="Arial"/>
        </w:rPr>
        <w:t>, S., 2019. The impact of knowledge management process and business intelligence on organizational performance. Management Science Letters, 9(12), pp.2143-2156.</w:t>
      </w:r>
      <w:r w:rsidRPr="000A6D16">
        <w:t xml:space="preserve"> </w:t>
      </w:r>
      <w:r w:rsidRPr="000A6D16">
        <w:rPr>
          <w:rFonts w:cs="Arial"/>
        </w:rPr>
        <w:t>http://m.growingscience.com/msl/Vol9/msl_2019_167.pdf</w:t>
      </w:r>
    </w:p>
    <w:p w:rsidR="000A6D16" w:rsidRPr="00FC0BF6" w:rsidRDefault="000A6D16" w:rsidP="00FC0BF6">
      <w:pPr>
        <w:spacing w:before="240"/>
        <w:jc w:val="left"/>
        <w:rPr>
          <w:rFonts w:eastAsia="Times New Roman" w:cs="Arial"/>
          <w:kern w:val="0"/>
          <w:lang w:eastAsia="en-GB" w:bidi="ar-SA"/>
        </w:rPr>
      </w:pPr>
      <w:r w:rsidRPr="00FC0BF6">
        <w:rPr>
          <w:rFonts w:cs="Arial"/>
        </w:rPr>
        <w:t>English, V. (2018). Business intelligence as a source of competitive advantage in SMEs: A systematic review.</w:t>
      </w:r>
    </w:p>
    <w:p w:rsidR="000A6D16" w:rsidRDefault="000A6D16" w:rsidP="00FC0BF6">
      <w:pPr>
        <w:spacing w:before="240"/>
        <w:jc w:val="left"/>
        <w:rPr>
          <w:rFonts w:cs="Arial"/>
          <w:lang w:val="en-IN"/>
        </w:rPr>
      </w:pPr>
      <w:proofErr w:type="spellStart"/>
      <w:r w:rsidRPr="009671B5">
        <w:rPr>
          <w:rFonts w:cs="Arial"/>
          <w:lang w:val="en-IN"/>
        </w:rPr>
        <w:t>Garani</w:t>
      </w:r>
      <w:proofErr w:type="spellEnd"/>
      <w:r w:rsidRPr="009671B5">
        <w:rPr>
          <w:rFonts w:cs="Arial"/>
          <w:lang w:val="en-IN"/>
        </w:rPr>
        <w:t xml:space="preserve">, G., Chernov, A., </w:t>
      </w:r>
      <w:proofErr w:type="spellStart"/>
      <w:r w:rsidRPr="009671B5">
        <w:rPr>
          <w:rFonts w:cs="Arial"/>
          <w:lang w:val="en-IN"/>
        </w:rPr>
        <w:t>Savvas</w:t>
      </w:r>
      <w:proofErr w:type="spellEnd"/>
      <w:r w:rsidRPr="009671B5">
        <w:rPr>
          <w:rFonts w:cs="Arial"/>
          <w:lang w:val="en-IN"/>
        </w:rPr>
        <w:t xml:space="preserve">, I. and </w:t>
      </w:r>
      <w:proofErr w:type="spellStart"/>
      <w:r w:rsidRPr="009671B5">
        <w:rPr>
          <w:rFonts w:cs="Arial"/>
          <w:lang w:val="en-IN"/>
        </w:rPr>
        <w:t>Butakova</w:t>
      </w:r>
      <w:proofErr w:type="spellEnd"/>
      <w:r w:rsidRPr="009671B5">
        <w:rPr>
          <w:rFonts w:cs="Arial"/>
          <w:lang w:val="en-IN"/>
        </w:rPr>
        <w:t>, M., 2019, June. A data warehouse approach for business intelligence. In 2019 IEEE 28th International Conference on Enabling Technologies: Infrastructure for Collaborative Enterprises (WETICE) (pp. 70-75). IEEE.</w:t>
      </w:r>
      <w:r w:rsidRPr="000A6D16">
        <w:t xml:space="preserve"> </w:t>
      </w:r>
      <w:r w:rsidRPr="000A6D16">
        <w:rPr>
          <w:rFonts w:cs="Arial"/>
          <w:lang w:val="en-IN"/>
        </w:rPr>
        <w:t>https://e-tarjome.com/storage/panel/fileuploads/2019-08-31/1567255930_E13347-e-tarjome.pdf</w:t>
      </w:r>
    </w:p>
    <w:p w:rsidR="000A6D16" w:rsidRPr="00FC0BF6" w:rsidRDefault="000A6D16" w:rsidP="00FC0BF6">
      <w:pPr>
        <w:spacing w:before="240"/>
        <w:jc w:val="left"/>
        <w:rPr>
          <w:rFonts w:cs="Arial"/>
        </w:rPr>
      </w:pPr>
      <w:proofErr w:type="spellStart"/>
      <w:r w:rsidRPr="00FC0BF6">
        <w:rPr>
          <w:rFonts w:cs="Arial"/>
          <w:lang w:val="en-IN"/>
        </w:rPr>
        <w:t>Haije</w:t>
      </w:r>
      <w:proofErr w:type="spellEnd"/>
      <w:r w:rsidRPr="00FC0BF6">
        <w:rPr>
          <w:rFonts w:cs="Arial"/>
          <w:lang w:val="en-IN"/>
        </w:rPr>
        <w:t xml:space="preserve">, E. 2022. </w:t>
      </w:r>
      <w:r w:rsidRPr="00FC0BF6">
        <w:rPr>
          <w:rFonts w:cs="Arial"/>
        </w:rPr>
        <w:t xml:space="preserve">Top 15 Business Intelligence Tools.  [Online]. Available at: https://mopinion.com/business-intelligence-bi-tools-overview/ [Access on </w:t>
      </w:r>
      <w:r w:rsidR="001C5EC8">
        <w:rPr>
          <w:rFonts w:cs="Arial"/>
        </w:rPr>
        <w:t>24</w:t>
      </w:r>
      <w:r w:rsidRPr="00FC0BF6">
        <w:rPr>
          <w:rFonts w:cs="Arial"/>
        </w:rPr>
        <w:t xml:space="preserve"> February 2023]. </w:t>
      </w:r>
    </w:p>
    <w:p w:rsidR="000A6D16" w:rsidRPr="00FC0BF6" w:rsidRDefault="000A6D16" w:rsidP="00FC0BF6">
      <w:pPr>
        <w:spacing w:before="240"/>
        <w:jc w:val="left"/>
        <w:rPr>
          <w:rFonts w:cs="Arial"/>
        </w:rPr>
      </w:pPr>
      <w:proofErr w:type="spellStart"/>
      <w:r w:rsidRPr="00FC0BF6">
        <w:rPr>
          <w:rFonts w:cs="Arial"/>
          <w:lang w:val="en-IN"/>
        </w:rPr>
        <w:t>Phoenixnap</w:t>
      </w:r>
      <w:proofErr w:type="spellEnd"/>
      <w:r w:rsidRPr="00FC0BF6">
        <w:rPr>
          <w:rFonts w:cs="Arial"/>
        </w:rPr>
        <w:t xml:space="preserve">. 2020.  Data Warehouse Architecture Explained.  [Online]. Available at: https://phoenixnap.com/kb/data-warehouse-architecture-explained [Access on </w:t>
      </w:r>
      <w:r w:rsidR="001C5EC8">
        <w:rPr>
          <w:rFonts w:cs="Arial"/>
        </w:rPr>
        <w:t>24</w:t>
      </w:r>
      <w:r w:rsidRPr="00FC0BF6">
        <w:rPr>
          <w:rFonts w:cs="Arial"/>
        </w:rPr>
        <w:t xml:space="preserve"> February 2023]. </w:t>
      </w:r>
    </w:p>
    <w:p w:rsidR="000A6D16" w:rsidRPr="00FC0BF6" w:rsidRDefault="000A6D16" w:rsidP="00FC0BF6">
      <w:pPr>
        <w:spacing w:before="240"/>
        <w:jc w:val="left"/>
        <w:rPr>
          <w:rFonts w:cs="Arial"/>
        </w:rPr>
      </w:pPr>
      <w:r w:rsidRPr="00FC0BF6">
        <w:rPr>
          <w:rFonts w:cs="Arial"/>
          <w:lang w:val="en-IN"/>
        </w:rPr>
        <w:t xml:space="preserve">Tableau. 2023. </w:t>
      </w:r>
      <w:r w:rsidRPr="00FC0BF6">
        <w:rPr>
          <w:rFonts w:cs="Arial"/>
        </w:rPr>
        <w:t xml:space="preserve">Understanding the Value of Data Warehousing &amp; Business Intelligence.  [Online]. Available at: https://www.tableau.com/learn/articles/value-of-bi-data-warehousing [Access on </w:t>
      </w:r>
      <w:r w:rsidR="001C5EC8">
        <w:rPr>
          <w:rFonts w:cs="Arial"/>
        </w:rPr>
        <w:t>24</w:t>
      </w:r>
      <w:r w:rsidRPr="00FC0BF6">
        <w:rPr>
          <w:rFonts w:cs="Arial"/>
        </w:rPr>
        <w:t xml:space="preserve"> February 2023]. </w:t>
      </w:r>
    </w:p>
    <w:p w:rsidR="000A6D16" w:rsidRPr="00FC0BF6" w:rsidRDefault="000A6D16" w:rsidP="00FC0BF6">
      <w:pPr>
        <w:spacing w:before="240"/>
        <w:jc w:val="left"/>
        <w:rPr>
          <w:rFonts w:cs="Arial"/>
        </w:rPr>
      </w:pPr>
      <w:proofErr w:type="spellStart"/>
      <w:r w:rsidRPr="00FC0BF6">
        <w:rPr>
          <w:rFonts w:cs="Arial"/>
          <w:lang w:val="en-IN"/>
        </w:rPr>
        <w:t>Tikait</w:t>
      </w:r>
      <w:proofErr w:type="spellEnd"/>
      <w:r w:rsidRPr="00FC0BF6">
        <w:rPr>
          <w:rFonts w:cs="Arial"/>
          <w:lang w:val="en-IN"/>
        </w:rPr>
        <w:t xml:space="preserve">, P. 2023. </w:t>
      </w:r>
      <w:r w:rsidRPr="00FC0BF6">
        <w:rPr>
          <w:rFonts w:cs="Arial"/>
        </w:rPr>
        <w:t xml:space="preserve">BI/DW: What is Business Intelligence and Data </w:t>
      </w:r>
      <w:proofErr w:type="gramStart"/>
      <w:r w:rsidRPr="00FC0BF6">
        <w:rPr>
          <w:rFonts w:cs="Arial"/>
        </w:rPr>
        <w:t>Warehousing?.</w:t>
      </w:r>
      <w:proofErr w:type="gramEnd"/>
      <w:r w:rsidRPr="00FC0BF6">
        <w:rPr>
          <w:rFonts w:cs="Arial"/>
        </w:rPr>
        <w:t xml:space="preserve">  [Online]. Available at: https://www.selecthub.com/business-intelligence/business-intelligence-and-data-warehousing/ [Access on </w:t>
      </w:r>
      <w:r w:rsidR="001C5EC8">
        <w:rPr>
          <w:rFonts w:cs="Arial"/>
        </w:rPr>
        <w:t>24</w:t>
      </w:r>
      <w:r w:rsidRPr="00FC0BF6">
        <w:rPr>
          <w:rFonts w:cs="Arial"/>
        </w:rPr>
        <w:t xml:space="preserve"> February 2023]. </w:t>
      </w:r>
    </w:p>
    <w:p w:rsidR="000A6D16" w:rsidRPr="00FC0BF6" w:rsidRDefault="000A6D16" w:rsidP="00FC0BF6">
      <w:pPr>
        <w:spacing w:before="240"/>
        <w:jc w:val="left"/>
        <w:rPr>
          <w:rFonts w:eastAsia="Times New Roman" w:cs="Arial"/>
          <w:kern w:val="0"/>
          <w:lang w:eastAsia="en-GB" w:bidi="ar-SA"/>
        </w:rPr>
      </w:pPr>
      <w:r w:rsidRPr="00FC0BF6">
        <w:rPr>
          <w:rFonts w:cs="Arial"/>
        </w:rPr>
        <w:t xml:space="preserve">Tong-On, P., </w:t>
      </w:r>
      <w:proofErr w:type="spellStart"/>
      <w:r w:rsidRPr="00FC0BF6">
        <w:rPr>
          <w:rFonts w:cs="Arial"/>
        </w:rPr>
        <w:t>Siripipatthanakul</w:t>
      </w:r>
      <w:proofErr w:type="spellEnd"/>
      <w:r w:rsidRPr="00FC0BF6">
        <w:rPr>
          <w:rFonts w:cs="Arial"/>
        </w:rPr>
        <w:t xml:space="preserve">, S. and </w:t>
      </w:r>
      <w:proofErr w:type="spellStart"/>
      <w:r w:rsidRPr="00FC0BF6">
        <w:rPr>
          <w:rFonts w:cs="Arial"/>
        </w:rPr>
        <w:t>Phayaphrom</w:t>
      </w:r>
      <w:proofErr w:type="spellEnd"/>
      <w:r w:rsidRPr="00FC0BF6">
        <w:rPr>
          <w:rFonts w:cs="Arial"/>
        </w:rPr>
        <w:t xml:space="preserve">, B., 2021. The implementation of business intelligence using data analytics and its effects towards on performance in the hotel industry in Thailand. </w:t>
      </w:r>
      <w:r w:rsidRPr="00FC0BF6">
        <w:rPr>
          <w:rFonts w:cs="Arial"/>
          <w:i/>
        </w:rPr>
        <w:t>International Journal of Behavioral Analytics</w:t>
      </w:r>
      <w:r w:rsidRPr="00FC0BF6">
        <w:rPr>
          <w:rFonts w:cs="Arial"/>
        </w:rPr>
        <w:t>, 1(2).</w:t>
      </w:r>
    </w:p>
    <w:p w:rsidR="00FC0BF6" w:rsidRPr="00FC0BF6" w:rsidRDefault="00FC0BF6" w:rsidP="00FC0BF6">
      <w:pPr>
        <w:rPr>
          <w:rFonts w:cs="Arial"/>
        </w:rPr>
      </w:pPr>
    </w:p>
    <w:p w:rsidR="00C5249C" w:rsidRPr="00FC0BF6" w:rsidRDefault="00C5249C" w:rsidP="00FC0BF6">
      <w:pPr>
        <w:rPr>
          <w:rFonts w:cs="Arial"/>
          <w:lang w:val="en-IN"/>
        </w:rPr>
      </w:pPr>
    </w:p>
    <w:p w:rsidR="006F34BD" w:rsidRPr="00FC0BF6" w:rsidRDefault="006F34BD" w:rsidP="00FC0BF6">
      <w:pPr>
        <w:rPr>
          <w:rFonts w:cs="Arial"/>
        </w:rPr>
      </w:pPr>
    </w:p>
    <w:p w:rsidR="00C5249C" w:rsidRPr="00FC0BF6" w:rsidRDefault="00C5249C" w:rsidP="00FC0BF6">
      <w:pPr>
        <w:rPr>
          <w:rFonts w:cs="Arial"/>
        </w:rPr>
      </w:pPr>
    </w:p>
    <w:p w:rsidR="00C44EFF" w:rsidRPr="00FC0BF6" w:rsidRDefault="00C44EFF" w:rsidP="00FC0BF6">
      <w:pPr>
        <w:rPr>
          <w:rFonts w:cs="Arial"/>
        </w:rPr>
      </w:pPr>
    </w:p>
    <w:sectPr w:rsidR="00C44EFF" w:rsidRPr="00FC0BF6" w:rsidSect="00F60A53">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400B" w:rsidRDefault="00C9400B" w:rsidP="00C5249C">
      <w:pPr>
        <w:spacing w:line="240" w:lineRule="auto"/>
      </w:pPr>
      <w:r>
        <w:separator/>
      </w:r>
    </w:p>
  </w:endnote>
  <w:endnote w:type="continuationSeparator" w:id="0">
    <w:p w:rsidR="00C9400B" w:rsidRDefault="00C9400B" w:rsidP="00C524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3743533"/>
      <w:docPartObj>
        <w:docPartGallery w:val="Page Numbers (Bottom of Page)"/>
        <w:docPartUnique/>
      </w:docPartObj>
    </w:sdtPr>
    <w:sdtEndPr/>
    <w:sdtContent>
      <w:p w:rsidR="00C5249C" w:rsidRDefault="00C5249C">
        <w:pPr>
          <w:pStyle w:val="Footer"/>
        </w:pPr>
        <w:r>
          <w:t xml:space="preserve">Page | </w:t>
        </w:r>
        <w:r>
          <w:fldChar w:fldCharType="begin"/>
        </w:r>
        <w:r>
          <w:instrText xml:space="preserve"> PAGE   \* MERGEFORMAT </w:instrText>
        </w:r>
        <w:r>
          <w:fldChar w:fldCharType="separate"/>
        </w:r>
        <w:r>
          <w:rPr>
            <w:noProof/>
          </w:rPr>
          <w:t>7</w:t>
        </w:r>
        <w:r>
          <w:rPr>
            <w:noProof/>
          </w:rPr>
          <w:fldChar w:fldCharType="end"/>
        </w:r>
      </w:p>
    </w:sdtContent>
  </w:sdt>
  <w:p w:rsidR="00C5249C" w:rsidRDefault="00C52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400B" w:rsidRDefault="00C9400B" w:rsidP="00C5249C">
      <w:pPr>
        <w:spacing w:line="240" w:lineRule="auto"/>
      </w:pPr>
      <w:r>
        <w:separator/>
      </w:r>
    </w:p>
  </w:footnote>
  <w:footnote w:type="continuationSeparator" w:id="0">
    <w:p w:rsidR="00C9400B" w:rsidRDefault="00C9400B" w:rsidP="00C524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410C6"/>
    <w:multiLevelType w:val="hybridMultilevel"/>
    <w:tmpl w:val="4D6C8F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jQxNTSwNDA1NTY1tTRU0lEKTi0uzszPAykwrAUAUc0rbSwAAAA="/>
  </w:docVars>
  <w:rsids>
    <w:rsidRoot w:val="006A7E10"/>
    <w:rsid w:val="000006FC"/>
    <w:rsid w:val="00000F14"/>
    <w:rsid w:val="000015E8"/>
    <w:rsid w:val="00004339"/>
    <w:rsid w:val="00004DAB"/>
    <w:rsid w:val="00007E75"/>
    <w:rsid w:val="00011406"/>
    <w:rsid w:val="000136B6"/>
    <w:rsid w:val="00014511"/>
    <w:rsid w:val="00014B91"/>
    <w:rsid w:val="00016AD6"/>
    <w:rsid w:val="0002523D"/>
    <w:rsid w:val="00026E14"/>
    <w:rsid w:val="00026E49"/>
    <w:rsid w:val="00032B19"/>
    <w:rsid w:val="00034EE4"/>
    <w:rsid w:val="00035CB6"/>
    <w:rsid w:val="000409A5"/>
    <w:rsid w:val="000419C7"/>
    <w:rsid w:val="000434CE"/>
    <w:rsid w:val="0004373C"/>
    <w:rsid w:val="00044722"/>
    <w:rsid w:val="000454C1"/>
    <w:rsid w:val="000501CE"/>
    <w:rsid w:val="0005054B"/>
    <w:rsid w:val="00050A65"/>
    <w:rsid w:val="00050C53"/>
    <w:rsid w:val="00050CE9"/>
    <w:rsid w:val="00050F96"/>
    <w:rsid w:val="00051542"/>
    <w:rsid w:val="00052AB3"/>
    <w:rsid w:val="00052DA3"/>
    <w:rsid w:val="00057D89"/>
    <w:rsid w:val="00060E3B"/>
    <w:rsid w:val="000622C6"/>
    <w:rsid w:val="00063C81"/>
    <w:rsid w:val="00064132"/>
    <w:rsid w:val="00067D47"/>
    <w:rsid w:val="00072E27"/>
    <w:rsid w:val="00074A5A"/>
    <w:rsid w:val="000803F4"/>
    <w:rsid w:val="000812D0"/>
    <w:rsid w:val="00084000"/>
    <w:rsid w:val="00084B69"/>
    <w:rsid w:val="00087786"/>
    <w:rsid w:val="00092E73"/>
    <w:rsid w:val="0009383A"/>
    <w:rsid w:val="00094E03"/>
    <w:rsid w:val="00096E49"/>
    <w:rsid w:val="000978C8"/>
    <w:rsid w:val="00097BFC"/>
    <w:rsid w:val="000A011A"/>
    <w:rsid w:val="000A3502"/>
    <w:rsid w:val="000A3EC4"/>
    <w:rsid w:val="000A3FCB"/>
    <w:rsid w:val="000A43B7"/>
    <w:rsid w:val="000A48E4"/>
    <w:rsid w:val="000A5254"/>
    <w:rsid w:val="000A56B1"/>
    <w:rsid w:val="000A56E0"/>
    <w:rsid w:val="000A6D16"/>
    <w:rsid w:val="000A7AFF"/>
    <w:rsid w:val="000B0E14"/>
    <w:rsid w:val="000B260E"/>
    <w:rsid w:val="000B4189"/>
    <w:rsid w:val="000B566C"/>
    <w:rsid w:val="000B5676"/>
    <w:rsid w:val="000B7A0A"/>
    <w:rsid w:val="000B7D31"/>
    <w:rsid w:val="000C14F6"/>
    <w:rsid w:val="000C16D2"/>
    <w:rsid w:val="000C1E31"/>
    <w:rsid w:val="000C7955"/>
    <w:rsid w:val="000C7BE5"/>
    <w:rsid w:val="000D02F6"/>
    <w:rsid w:val="000D0B0F"/>
    <w:rsid w:val="000D1EA3"/>
    <w:rsid w:val="000E2698"/>
    <w:rsid w:val="000E357B"/>
    <w:rsid w:val="000E4D8A"/>
    <w:rsid w:val="000E5376"/>
    <w:rsid w:val="000F0DEA"/>
    <w:rsid w:val="000F2206"/>
    <w:rsid w:val="000F47F8"/>
    <w:rsid w:val="000F4987"/>
    <w:rsid w:val="000F5DAC"/>
    <w:rsid w:val="0010422C"/>
    <w:rsid w:val="001048EF"/>
    <w:rsid w:val="00105F6F"/>
    <w:rsid w:val="00106A9D"/>
    <w:rsid w:val="00110C7F"/>
    <w:rsid w:val="00111116"/>
    <w:rsid w:val="001126E1"/>
    <w:rsid w:val="00113BEF"/>
    <w:rsid w:val="001144D6"/>
    <w:rsid w:val="00114645"/>
    <w:rsid w:val="00114F84"/>
    <w:rsid w:val="00115327"/>
    <w:rsid w:val="00120918"/>
    <w:rsid w:val="00124958"/>
    <w:rsid w:val="00127BCF"/>
    <w:rsid w:val="0013023B"/>
    <w:rsid w:val="001302F1"/>
    <w:rsid w:val="00130834"/>
    <w:rsid w:val="0013457F"/>
    <w:rsid w:val="00135F6E"/>
    <w:rsid w:val="00136264"/>
    <w:rsid w:val="00140023"/>
    <w:rsid w:val="00140281"/>
    <w:rsid w:val="00142370"/>
    <w:rsid w:val="001539A9"/>
    <w:rsid w:val="001555C7"/>
    <w:rsid w:val="00157581"/>
    <w:rsid w:val="00157B27"/>
    <w:rsid w:val="001602BE"/>
    <w:rsid w:val="00162FD0"/>
    <w:rsid w:val="00164773"/>
    <w:rsid w:val="00164DA5"/>
    <w:rsid w:val="00165580"/>
    <w:rsid w:val="0016656D"/>
    <w:rsid w:val="001667FA"/>
    <w:rsid w:val="00166FFB"/>
    <w:rsid w:val="001673C6"/>
    <w:rsid w:val="0017078E"/>
    <w:rsid w:val="00172807"/>
    <w:rsid w:val="001728C7"/>
    <w:rsid w:val="0017555A"/>
    <w:rsid w:val="00175BCC"/>
    <w:rsid w:val="001777CD"/>
    <w:rsid w:val="0017792D"/>
    <w:rsid w:val="00182F72"/>
    <w:rsid w:val="00183A86"/>
    <w:rsid w:val="00184A8C"/>
    <w:rsid w:val="0018567C"/>
    <w:rsid w:val="00185845"/>
    <w:rsid w:val="001859C7"/>
    <w:rsid w:val="00185E21"/>
    <w:rsid w:val="001860D9"/>
    <w:rsid w:val="00186635"/>
    <w:rsid w:val="00187D47"/>
    <w:rsid w:val="00192E60"/>
    <w:rsid w:val="00193B0D"/>
    <w:rsid w:val="00193D29"/>
    <w:rsid w:val="00196473"/>
    <w:rsid w:val="00197284"/>
    <w:rsid w:val="001974A9"/>
    <w:rsid w:val="001A24D9"/>
    <w:rsid w:val="001A250C"/>
    <w:rsid w:val="001A4C89"/>
    <w:rsid w:val="001A7754"/>
    <w:rsid w:val="001A7B97"/>
    <w:rsid w:val="001B116B"/>
    <w:rsid w:val="001B6078"/>
    <w:rsid w:val="001B6CE2"/>
    <w:rsid w:val="001B7986"/>
    <w:rsid w:val="001C0848"/>
    <w:rsid w:val="001C19AF"/>
    <w:rsid w:val="001C2553"/>
    <w:rsid w:val="001C26A5"/>
    <w:rsid w:val="001C31D0"/>
    <w:rsid w:val="001C3ED6"/>
    <w:rsid w:val="001C58F7"/>
    <w:rsid w:val="001C5EC8"/>
    <w:rsid w:val="001C735C"/>
    <w:rsid w:val="001D0109"/>
    <w:rsid w:val="001D1E76"/>
    <w:rsid w:val="001D332E"/>
    <w:rsid w:val="001E4754"/>
    <w:rsid w:val="001E4BA0"/>
    <w:rsid w:val="001E5C05"/>
    <w:rsid w:val="001E7954"/>
    <w:rsid w:val="001E7FEF"/>
    <w:rsid w:val="001F150A"/>
    <w:rsid w:val="001F23BC"/>
    <w:rsid w:val="001F2B89"/>
    <w:rsid w:val="001F398B"/>
    <w:rsid w:val="001F436A"/>
    <w:rsid w:val="001F51D6"/>
    <w:rsid w:val="001F754E"/>
    <w:rsid w:val="001F7756"/>
    <w:rsid w:val="0020181F"/>
    <w:rsid w:val="00202BFE"/>
    <w:rsid w:val="00203121"/>
    <w:rsid w:val="00206451"/>
    <w:rsid w:val="0020655F"/>
    <w:rsid w:val="00207BFD"/>
    <w:rsid w:val="00210B7D"/>
    <w:rsid w:val="002117DC"/>
    <w:rsid w:val="0021462E"/>
    <w:rsid w:val="0021643D"/>
    <w:rsid w:val="00221A2C"/>
    <w:rsid w:val="00222A91"/>
    <w:rsid w:val="00223A1E"/>
    <w:rsid w:val="00227031"/>
    <w:rsid w:val="002278DC"/>
    <w:rsid w:val="00227E8F"/>
    <w:rsid w:val="00230633"/>
    <w:rsid w:val="00231FAF"/>
    <w:rsid w:val="00232FBA"/>
    <w:rsid w:val="00233794"/>
    <w:rsid w:val="00234FBA"/>
    <w:rsid w:val="002371F6"/>
    <w:rsid w:val="00240EE6"/>
    <w:rsid w:val="002418C8"/>
    <w:rsid w:val="0024238C"/>
    <w:rsid w:val="00242AE7"/>
    <w:rsid w:val="00244254"/>
    <w:rsid w:val="00244B97"/>
    <w:rsid w:val="00245EB4"/>
    <w:rsid w:val="00246461"/>
    <w:rsid w:val="00247B8D"/>
    <w:rsid w:val="00250070"/>
    <w:rsid w:val="002508FC"/>
    <w:rsid w:val="00252F9E"/>
    <w:rsid w:val="002543E9"/>
    <w:rsid w:val="00261644"/>
    <w:rsid w:val="00261FDE"/>
    <w:rsid w:val="002627A8"/>
    <w:rsid w:val="00267BDF"/>
    <w:rsid w:val="00273C49"/>
    <w:rsid w:val="00274AB4"/>
    <w:rsid w:val="00276CA5"/>
    <w:rsid w:val="00277F51"/>
    <w:rsid w:val="0028088E"/>
    <w:rsid w:val="00281369"/>
    <w:rsid w:val="00281F34"/>
    <w:rsid w:val="00282480"/>
    <w:rsid w:val="00285380"/>
    <w:rsid w:val="00285C58"/>
    <w:rsid w:val="00286097"/>
    <w:rsid w:val="00290C4E"/>
    <w:rsid w:val="00290D0B"/>
    <w:rsid w:val="002924BA"/>
    <w:rsid w:val="00295820"/>
    <w:rsid w:val="002963EB"/>
    <w:rsid w:val="00297701"/>
    <w:rsid w:val="002A0011"/>
    <w:rsid w:val="002A180F"/>
    <w:rsid w:val="002A41CB"/>
    <w:rsid w:val="002A55B8"/>
    <w:rsid w:val="002A617F"/>
    <w:rsid w:val="002A6440"/>
    <w:rsid w:val="002A7B73"/>
    <w:rsid w:val="002B3C28"/>
    <w:rsid w:val="002B4416"/>
    <w:rsid w:val="002B447F"/>
    <w:rsid w:val="002B488E"/>
    <w:rsid w:val="002B4CA3"/>
    <w:rsid w:val="002B7CF1"/>
    <w:rsid w:val="002C09A9"/>
    <w:rsid w:val="002C4D57"/>
    <w:rsid w:val="002C7717"/>
    <w:rsid w:val="002D488A"/>
    <w:rsid w:val="002D4CE6"/>
    <w:rsid w:val="002D7741"/>
    <w:rsid w:val="002E04B5"/>
    <w:rsid w:val="002E055A"/>
    <w:rsid w:val="002E586E"/>
    <w:rsid w:val="002E5888"/>
    <w:rsid w:val="002E77D4"/>
    <w:rsid w:val="002E79B7"/>
    <w:rsid w:val="002F05A5"/>
    <w:rsid w:val="002F123D"/>
    <w:rsid w:val="002F60E6"/>
    <w:rsid w:val="002F6BDA"/>
    <w:rsid w:val="00300CCA"/>
    <w:rsid w:val="003041B8"/>
    <w:rsid w:val="003044D0"/>
    <w:rsid w:val="00304511"/>
    <w:rsid w:val="00304769"/>
    <w:rsid w:val="00306077"/>
    <w:rsid w:val="00310735"/>
    <w:rsid w:val="00312686"/>
    <w:rsid w:val="003136C8"/>
    <w:rsid w:val="003147CD"/>
    <w:rsid w:val="00314E62"/>
    <w:rsid w:val="00316730"/>
    <w:rsid w:val="00317925"/>
    <w:rsid w:val="00321137"/>
    <w:rsid w:val="00321D95"/>
    <w:rsid w:val="00326613"/>
    <w:rsid w:val="00326FDF"/>
    <w:rsid w:val="00333808"/>
    <w:rsid w:val="00335F58"/>
    <w:rsid w:val="00336429"/>
    <w:rsid w:val="00336900"/>
    <w:rsid w:val="003369EF"/>
    <w:rsid w:val="0033771F"/>
    <w:rsid w:val="0034096D"/>
    <w:rsid w:val="00343C82"/>
    <w:rsid w:val="003443AF"/>
    <w:rsid w:val="00344910"/>
    <w:rsid w:val="00344F07"/>
    <w:rsid w:val="00346CA0"/>
    <w:rsid w:val="00347929"/>
    <w:rsid w:val="00347B2E"/>
    <w:rsid w:val="00352EE0"/>
    <w:rsid w:val="003543AA"/>
    <w:rsid w:val="0035547E"/>
    <w:rsid w:val="00355898"/>
    <w:rsid w:val="003605AF"/>
    <w:rsid w:val="00363171"/>
    <w:rsid w:val="003642AC"/>
    <w:rsid w:val="00364C1B"/>
    <w:rsid w:val="00367EB8"/>
    <w:rsid w:val="00372908"/>
    <w:rsid w:val="00372B06"/>
    <w:rsid w:val="00373007"/>
    <w:rsid w:val="00373E12"/>
    <w:rsid w:val="003749AF"/>
    <w:rsid w:val="003765B0"/>
    <w:rsid w:val="00376DDD"/>
    <w:rsid w:val="00384C1E"/>
    <w:rsid w:val="00385169"/>
    <w:rsid w:val="00385778"/>
    <w:rsid w:val="00386AF3"/>
    <w:rsid w:val="00392E8A"/>
    <w:rsid w:val="003943F5"/>
    <w:rsid w:val="00397FD0"/>
    <w:rsid w:val="003A0B4C"/>
    <w:rsid w:val="003A0B7B"/>
    <w:rsid w:val="003A2AFE"/>
    <w:rsid w:val="003A581C"/>
    <w:rsid w:val="003A6CC3"/>
    <w:rsid w:val="003A743E"/>
    <w:rsid w:val="003B3737"/>
    <w:rsid w:val="003B7844"/>
    <w:rsid w:val="003C0F69"/>
    <w:rsid w:val="003C1B29"/>
    <w:rsid w:val="003C4B28"/>
    <w:rsid w:val="003C6CEC"/>
    <w:rsid w:val="003C7741"/>
    <w:rsid w:val="003C79D1"/>
    <w:rsid w:val="003D086E"/>
    <w:rsid w:val="003D14CE"/>
    <w:rsid w:val="003D4A3C"/>
    <w:rsid w:val="003D5633"/>
    <w:rsid w:val="003D5CE9"/>
    <w:rsid w:val="003D6157"/>
    <w:rsid w:val="003E02BE"/>
    <w:rsid w:val="003E09A4"/>
    <w:rsid w:val="003E0C80"/>
    <w:rsid w:val="003E3DBA"/>
    <w:rsid w:val="003E4149"/>
    <w:rsid w:val="003E56A7"/>
    <w:rsid w:val="003E645F"/>
    <w:rsid w:val="003F0084"/>
    <w:rsid w:val="003F144E"/>
    <w:rsid w:val="003F27D8"/>
    <w:rsid w:val="003F315B"/>
    <w:rsid w:val="003F6C81"/>
    <w:rsid w:val="003F77F0"/>
    <w:rsid w:val="00402AF0"/>
    <w:rsid w:val="0040373F"/>
    <w:rsid w:val="004047FA"/>
    <w:rsid w:val="00404F37"/>
    <w:rsid w:val="00405B11"/>
    <w:rsid w:val="0041033F"/>
    <w:rsid w:val="0041062C"/>
    <w:rsid w:val="00411E75"/>
    <w:rsid w:val="00411F5D"/>
    <w:rsid w:val="0041345A"/>
    <w:rsid w:val="00413CC0"/>
    <w:rsid w:val="00416B3E"/>
    <w:rsid w:val="00417A0D"/>
    <w:rsid w:val="004204B8"/>
    <w:rsid w:val="00421E73"/>
    <w:rsid w:val="0042229A"/>
    <w:rsid w:val="0042234B"/>
    <w:rsid w:val="00422B4C"/>
    <w:rsid w:val="0042497B"/>
    <w:rsid w:val="0042798E"/>
    <w:rsid w:val="00430110"/>
    <w:rsid w:val="004314D4"/>
    <w:rsid w:val="004315A1"/>
    <w:rsid w:val="00431EAE"/>
    <w:rsid w:val="00434287"/>
    <w:rsid w:val="004364DC"/>
    <w:rsid w:val="0044011F"/>
    <w:rsid w:val="004435F4"/>
    <w:rsid w:val="00444153"/>
    <w:rsid w:val="0045052A"/>
    <w:rsid w:val="00450F07"/>
    <w:rsid w:val="00451999"/>
    <w:rsid w:val="00451C91"/>
    <w:rsid w:val="004521AA"/>
    <w:rsid w:val="00453429"/>
    <w:rsid w:val="004539F0"/>
    <w:rsid w:val="00455092"/>
    <w:rsid w:val="00456FC4"/>
    <w:rsid w:val="00460668"/>
    <w:rsid w:val="00462D9D"/>
    <w:rsid w:val="0046737E"/>
    <w:rsid w:val="0047421D"/>
    <w:rsid w:val="00481139"/>
    <w:rsid w:val="004850FD"/>
    <w:rsid w:val="00487821"/>
    <w:rsid w:val="00487E53"/>
    <w:rsid w:val="0049087A"/>
    <w:rsid w:val="00492F77"/>
    <w:rsid w:val="00494EA5"/>
    <w:rsid w:val="004A0F55"/>
    <w:rsid w:val="004A2B89"/>
    <w:rsid w:val="004A2E89"/>
    <w:rsid w:val="004A32D9"/>
    <w:rsid w:val="004B0DDE"/>
    <w:rsid w:val="004B1058"/>
    <w:rsid w:val="004B113D"/>
    <w:rsid w:val="004B1BD1"/>
    <w:rsid w:val="004B24AD"/>
    <w:rsid w:val="004B3353"/>
    <w:rsid w:val="004B58B9"/>
    <w:rsid w:val="004B5DCF"/>
    <w:rsid w:val="004C08AF"/>
    <w:rsid w:val="004C0B44"/>
    <w:rsid w:val="004C14BE"/>
    <w:rsid w:val="004C34A1"/>
    <w:rsid w:val="004C606E"/>
    <w:rsid w:val="004C60C8"/>
    <w:rsid w:val="004C78AD"/>
    <w:rsid w:val="004C7F70"/>
    <w:rsid w:val="004D013D"/>
    <w:rsid w:val="004D0BA7"/>
    <w:rsid w:val="004D47A9"/>
    <w:rsid w:val="004D71EA"/>
    <w:rsid w:val="004E0657"/>
    <w:rsid w:val="004E0F2B"/>
    <w:rsid w:val="004E5333"/>
    <w:rsid w:val="004E7AB3"/>
    <w:rsid w:val="004F2567"/>
    <w:rsid w:val="004F33DF"/>
    <w:rsid w:val="004F35C7"/>
    <w:rsid w:val="004F4F3F"/>
    <w:rsid w:val="004F597A"/>
    <w:rsid w:val="004F5DBD"/>
    <w:rsid w:val="005000BA"/>
    <w:rsid w:val="00503699"/>
    <w:rsid w:val="005078A7"/>
    <w:rsid w:val="0051005F"/>
    <w:rsid w:val="0051241B"/>
    <w:rsid w:val="00512F2F"/>
    <w:rsid w:val="00514179"/>
    <w:rsid w:val="00514C11"/>
    <w:rsid w:val="0051694B"/>
    <w:rsid w:val="0051765E"/>
    <w:rsid w:val="005211FC"/>
    <w:rsid w:val="005223A7"/>
    <w:rsid w:val="0052429A"/>
    <w:rsid w:val="005247C9"/>
    <w:rsid w:val="0053067E"/>
    <w:rsid w:val="00534570"/>
    <w:rsid w:val="00534D7C"/>
    <w:rsid w:val="005354A8"/>
    <w:rsid w:val="00542957"/>
    <w:rsid w:val="00542D47"/>
    <w:rsid w:val="00550272"/>
    <w:rsid w:val="00553D73"/>
    <w:rsid w:val="00555109"/>
    <w:rsid w:val="00555C93"/>
    <w:rsid w:val="00555E57"/>
    <w:rsid w:val="00556EB3"/>
    <w:rsid w:val="00560D64"/>
    <w:rsid w:val="00563118"/>
    <w:rsid w:val="00563FE0"/>
    <w:rsid w:val="00565D20"/>
    <w:rsid w:val="00567825"/>
    <w:rsid w:val="00571D7C"/>
    <w:rsid w:val="005723B0"/>
    <w:rsid w:val="00573DD2"/>
    <w:rsid w:val="00575A47"/>
    <w:rsid w:val="00575CFA"/>
    <w:rsid w:val="00582096"/>
    <w:rsid w:val="00583AB8"/>
    <w:rsid w:val="00584AFB"/>
    <w:rsid w:val="00584E99"/>
    <w:rsid w:val="00590B1E"/>
    <w:rsid w:val="00591AED"/>
    <w:rsid w:val="00593C11"/>
    <w:rsid w:val="00596BA3"/>
    <w:rsid w:val="0059718C"/>
    <w:rsid w:val="005A3789"/>
    <w:rsid w:val="005A403E"/>
    <w:rsid w:val="005A5B52"/>
    <w:rsid w:val="005A5E23"/>
    <w:rsid w:val="005A6D9D"/>
    <w:rsid w:val="005A7413"/>
    <w:rsid w:val="005A777C"/>
    <w:rsid w:val="005A78B1"/>
    <w:rsid w:val="005B44BB"/>
    <w:rsid w:val="005C2033"/>
    <w:rsid w:val="005C2294"/>
    <w:rsid w:val="005C264F"/>
    <w:rsid w:val="005C2AD0"/>
    <w:rsid w:val="005C3FBC"/>
    <w:rsid w:val="005C4757"/>
    <w:rsid w:val="005C4AFF"/>
    <w:rsid w:val="005C4E1C"/>
    <w:rsid w:val="005C61EB"/>
    <w:rsid w:val="005C64C9"/>
    <w:rsid w:val="005D3EC9"/>
    <w:rsid w:val="005D449C"/>
    <w:rsid w:val="005D4A46"/>
    <w:rsid w:val="005D68EF"/>
    <w:rsid w:val="005D7662"/>
    <w:rsid w:val="005E19F4"/>
    <w:rsid w:val="005E1C47"/>
    <w:rsid w:val="005E20BD"/>
    <w:rsid w:val="005E26E5"/>
    <w:rsid w:val="005E52A6"/>
    <w:rsid w:val="005E7A2C"/>
    <w:rsid w:val="005F1D18"/>
    <w:rsid w:val="005F1DAD"/>
    <w:rsid w:val="005F1F96"/>
    <w:rsid w:val="005F215A"/>
    <w:rsid w:val="005F2D02"/>
    <w:rsid w:val="005F3838"/>
    <w:rsid w:val="00600059"/>
    <w:rsid w:val="006023FB"/>
    <w:rsid w:val="0060536D"/>
    <w:rsid w:val="00606616"/>
    <w:rsid w:val="00607D35"/>
    <w:rsid w:val="006124B5"/>
    <w:rsid w:val="00614780"/>
    <w:rsid w:val="00616083"/>
    <w:rsid w:val="00621AD2"/>
    <w:rsid w:val="00621FC2"/>
    <w:rsid w:val="0062339F"/>
    <w:rsid w:val="006235F4"/>
    <w:rsid w:val="00625550"/>
    <w:rsid w:val="00625AEC"/>
    <w:rsid w:val="00625FCC"/>
    <w:rsid w:val="00627DBA"/>
    <w:rsid w:val="00631171"/>
    <w:rsid w:val="00632E55"/>
    <w:rsid w:val="00632F3D"/>
    <w:rsid w:val="00634311"/>
    <w:rsid w:val="00634815"/>
    <w:rsid w:val="00634C61"/>
    <w:rsid w:val="0064186C"/>
    <w:rsid w:val="00642085"/>
    <w:rsid w:val="006434DF"/>
    <w:rsid w:val="00643F16"/>
    <w:rsid w:val="006457C2"/>
    <w:rsid w:val="00645F05"/>
    <w:rsid w:val="0064779A"/>
    <w:rsid w:val="006529C1"/>
    <w:rsid w:val="00654605"/>
    <w:rsid w:val="00661585"/>
    <w:rsid w:val="0066264F"/>
    <w:rsid w:val="00663096"/>
    <w:rsid w:val="00663417"/>
    <w:rsid w:val="006634C3"/>
    <w:rsid w:val="00663EC9"/>
    <w:rsid w:val="006648C6"/>
    <w:rsid w:val="0067058A"/>
    <w:rsid w:val="00671813"/>
    <w:rsid w:val="00671FB1"/>
    <w:rsid w:val="006745FA"/>
    <w:rsid w:val="00674E7C"/>
    <w:rsid w:val="00674FE5"/>
    <w:rsid w:val="00675832"/>
    <w:rsid w:val="0067640E"/>
    <w:rsid w:val="006768D1"/>
    <w:rsid w:val="00676FFC"/>
    <w:rsid w:val="00680FF8"/>
    <w:rsid w:val="00682C30"/>
    <w:rsid w:val="00687EDF"/>
    <w:rsid w:val="00691528"/>
    <w:rsid w:val="00691B17"/>
    <w:rsid w:val="00695E74"/>
    <w:rsid w:val="00696B6A"/>
    <w:rsid w:val="00697E12"/>
    <w:rsid w:val="006A1487"/>
    <w:rsid w:val="006A4F98"/>
    <w:rsid w:val="006A64F0"/>
    <w:rsid w:val="006A7C69"/>
    <w:rsid w:val="006A7DF8"/>
    <w:rsid w:val="006A7E10"/>
    <w:rsid w:val="006B120C"/>
    <w:rsid w:val="006B1B31"/>
    <w:rsid w:val="006B45AD"/>
    <w:rsid w:val="006B52D9"/>
    <w:rsid w:val="006B57C5"/>
    <w:rsid w:val="006B6E4F"/>
    <w:rsid w:val="006C26A8"/>
    <w:rsid w:val="006C52F5"/>
    <w:rsid w:val="006C632E"/>
    <w:rsid w:val="006C6439"/>
    <w:rsid w:val="006C64BB"/>
    <w:rsid w:val="006D0390"/>
    <w:rsid w:val="006D046A"/>
    <w:rsid w:val="006D2D4C"/>
    <w:rsid w:val="006D56D2"/>
    <w:rsid w:val="006D6645"/>
    <w:rsid w:val="006D7E47"/>
    <w:rsid w:val="006E7C00"/>
    <w:rsid w:val="006F34BD"/>
    <w:rsid w:val="006F3EAA"/>
    <w:rsid w:val="006F4CBD"/>
    <w:rsid w:val="006F5891"/>
    <w:rsid w:val="006F6492"/>
    <w:rsid w:val="006F7B4F"/>
    <w:rsid w:val="006F7DF3"/>
    <w:rsid w:val="007030EC"/>
    <w:rsid w:val="00706B26"/>
    <w:rsid w:val="0070751B"/>
    <w:rsid w:val="00710995"/>
    <w:rsid w:val="00712078"/>
    <w:rsid w:val="0071319E"/>
    <w:rsid w:val="0071421C"/>
    <w:rsid w:val="00723ABE"/>
    <w:rsid w:val="0072478F"/>
    <w:rsid w:val="00724A14"/>
    <w:rsid w:val="007256ED"/>
    <w:rsid w:val="00727769"/>
    <w:rsid w:val="007306B0"/>
    <w:rsid w:val="0073102A"/>
    <w:rsid w:val="00732887"/>
    <w:rsid w:val="00734A83"/>
    <w:rsid w:val="00734D11"/>
    <w:rsid w:val="00735139"/>
    <w:rsid w:val="00735B07"/>
    <w:rsid w:val="00736B6C"/>
    <w:rsid w:val="007370E3"/>
    <w:rsid w:val="00737139"/>
    <w:rsid w:val="00737699"/>
    <w:rsid w:val="00740377"/>
    <w:rsid w:val="007405E7"/>
    <w:rsid w:val="007420DB"/>
    <w:rsid w:val="00744DEF"/>
    <w:rsid w:val="00745E2B"/>
    <w:rsid w:val="00746236"/>
    <w:rsid w:val="00750C85"/>
    <w:rsid w:val="00751C8E"/>
    <w:rsid w:val="0075243E"/>
    <w:rsid w:val="0075320F"/>
    <w:rsid w:val="00761AAF"/>
    <w:rsid w:val="0076469B"/>
    <w:rsid w:val="007649A4"/>
    <w:rsid w:val="007655D4"/>
    <w:rsid w:val="00765D2B"/>
    <w:rsid w:val="007725A7"/>
    <w:rsid w:val="007730D5"/>
    <w:rsid w:val="0078053E"/>
    <w:rsid w:val="007826CF"/>
    <w:rsid w:val="00785246"/>
    <w:rsid w:val="0078585B"/>
    <w:rsid w:val="007863F8"/>
    <w:rsid w:val="00791A04"/>
    <w:rsid w:val="0079256A"/>
    <w:rsid w:val="00792A8B"/>
    <w:rsid w:val="00794064"/>
    <w:rsid w:val="007940DA"/>
    <w:rsid w:val="00796C08"/>
    <w:rsid w:val="00797674"/>
    <w:rsid w:val="007A0693"/>
    <w:rsid w:val="007A149D"/>
    <w:rsid w:val="007A2997"/>
    <w:rsid w:val="007A2E0A"/>
    <w:rsid w:val="007A3FE4"/>
    <w:rsid w:val="007A5080"/>
    <w:rsid w:val="007A740C"/>
    <w:rsid w:val="007A7581"/>
    <w:rsid w:val="007A7FD7"/>
    <w:rsid w:val="007B3CE1"/>
    <w:rsid w:val="007B4217"/>
    <w:rsid w:val="007B611A"/>
    <w:rsid w:val="007C1879"/>
    <w:rsid w:val="007C1B4A"/>
    <w:rsid w:val="007C4972"/>
    <w:rsid w:val="007C5DB4"/>
    <w:rsid w:val="007C67B0"/>
    <w:rsid w:val="007C74A2"/>
    <w:rsid w:val="007D21CD"/>
    <w:rsid w:val="007D35C4"/>
    <w:rsid w:val="007D4163"/>
    <w:rsid w:val="007D4789"/>
    <w:rsid w:val="007D690D"/>
    <w:rsid w:val="007E0613"/>
    <w:rsid w:val="007E0EA4"/>
    <w:rsid w:val="007E1AD3"/>
    <w:rsid w:val="007E3488"/>
    <w:rsid w:val="007E4FD5"/>
    <w:rsid w:val="007E5F53"/>
    <w:rsid w:val="007F6D37"/>
    <w:rsid w:val="007F7F6C"/>
    <w:rsid w:val="00801DFE"/>
    <w:rsid w:val="00804ACF"/>
    <w:rsid w:val="00805BCF"/>
    <w:rsid w:val="00805E78"/>
    <w:rsid w:val="00806BA2"/>
    <w:rsid w:val="00807186"/>
    <w:rsid w:val="00815182"/>
    <w:rsid w:val="00816668"/>
    <w:rsid w:val="0082173A"/>
    <w:rsid w:val="0082303E"/>
    <w:rsid w:val="008240AA"/>
    <w:rsid w:val="00824381"/>
    <w:rsid w:val="008255EC"/>
    <w:rsid w:val="00826DE7"/>
    <w:rsid w:val="00827231"/>
    <w:rsid w:val="00830BEF"/>
    <w:rsid w:val="008316F9"/>
    <w:rsid w:val="00833D1C"/>
    <w:rsid w:val="00837E0C"/>
    <w:rsid w:val="00840F55"/>
    <w:rsid w:val="008425EF"/>
    <w:rsid w:val="00843638"/>
    <w:rsid w:val="008438E6"/>
    <w:rsid w:val="00844A22"/>
    <w:rsid w:val="008453B7"/>
    <w:rsid w:val="0085026D"/>
    <w:rsid w:val="008518DC"/>
    <w:rsid w:val="008519BB"/>
    <w:rsid w:val="00851AD7"/>
    <w:rsid w:val="0085301A"/>
    <w:rsid w:val="00854108"/>
    <w:rsid w:val="00855088"/>
    <w:rsid w:val="008565BA"/>
    <w:rsid w:val="0085746E"/>
    <w:rsid w:val="00863370"/>
    <w:rsid w:val="00864008"/>
    <w:rsid w:val="00871F84"/>
    <w:rsid w:val="008730C5"/>
    <w:rsid w:val="008733F9"/>
    <w:rsid w:val="008743C1"/>
    <w:rsid w:val="0087714F"/>
    <w:rsid w:val="00884EC0"/>
    <w:rsid w:val="0088552A"/>
    <w:rsid w:val="0088661D"/>
    <w:rsid w:val="00887963"/>
    <w:rsid w:val="00890334"/>
    <w:rsid w:val="00890A66"/>
    <w:rsid w:val="0089287C"/>
    <w:rsid w:val="00895DE1"/>
    <w:rsid w:val="008A12E7"/>
    <w:rsid w:val="008A2CEE"/>
    <w:rsid w:val="008A4529"/>
    <w:rsid w:val="008A52D8"/>
    <w:rsid w:val="008A5359"/>
    <w:rsid w:val="008A7190"/>
    <w:rsid w:val="008A778A"/>
    <w:rsid w:val="008A7798"/>
    <w:rsid w:val="008B062F"/>
    <w:rsid w:val="008B1912"/>
    <w:rsid w:val="008B19DB"/>
    <w:rsid w:val="008B451F"/>
    <w:rsid w:val="008B5348"/>
    <w:rsid w:val="008B6D6A"/>
    <w:rsid w:val="008B6ED9"/>
    <w:rsid w:val="008B7433"/>
    <w:rsid w:val="008C2CA1"/>
    <w:rsid w:val="008C33F5"/>
    <w:rsid w:val="008C3FFB"/>
    <w:rsid w:val="008C4AC9"/>
    <w:rsid w:val="008C76F1"/>
    <w:rsid w:val="008D0922"/>
    <w:rsid w:val="008D17B2"/>
    <w:rsid w:val="008D2818"/>
    <w:rsid w:val="008D4CAD"/>
    <w:rsid w:val="008D522B"/>
    <w:rsid w:val="008E1670"/>
    <w:rsid w:val="008E480F"/>
    <w:rsid w:val="008E49B6"/>
    <w:rsid w:val="008E5DD2"/>
    <w:rsid w:val="008E77A1"/>
    <w:rsid w:val="008F235A"/>
    <w:rsid w:val="008F2DC8"/>
    <w:rsid w:val="008F743E"/>
    <w:rsid w:val="008F74F1"/>
    <w:rsid w:val="00904D96"/>
    <w:rsid w:val="0090567F"/>
    <w:rsid w:val="00905ADC"/>
    <w:rsid w:val="00912586"/>
    <w:rsid w:val="00913D6A"/>
    <w:rsid w:val="0091556C"/>
    <w:rsid w:val="00915ACD"/>
    <w:rsid w:val="00915B64"/>
    <w:rsid w:val="00916D15"/>
    <w:rsid w:val="00921575"/>
    <w:rsid w:val="00922011"/>
    <w:rsid w:val="0092334A"/>
    <w:rsid w:val="00923F45"/>
    <w:rsid w:val="009258B9"/>
    <w:rsid w:val="009271C0"/>
    <w:rsid w:val="0093077E"/>
    <w:rsid w:val="00930A69"/>
    <w:rsid w:val="00930FEF"/>
    <w:rsid w:val="00931883"/>
    <w:rsid w:val="00932069"/>
    <w:rsid w:val="009354BF"/>
    <w:rsid w:val="009401F6"/>
    <w:rsid w:val="009409D9"/>
    <w:rsid w:val="00940A15"/>
    <w:rsid w:val="0094153A"/>
    <w:rsid w:val="00942410"/>
    <w:rsid w:val="009444B4"/>
    <w:rsid w:val="009453EE"/>
    <w:rsid w:val="00953FAB"/>
    <w:rsid w:val="00957839"/>
    <w:rsid w:val="0096081D"/>
    <w:rsid w:val="00961D6E"/>
    <w:rsid w:val="00962A38"/>
    <w:rsid w:val="00963105"/>
    <w:rsid w:val="00964E6D"/>
    <w:rsid w:val="00966CBD"/>
    <w:rsid w:val="009671B5"/>
    <w:rsid w:val="00967F8D"/>
    <w:rsid w:val="009706AC"/>
    <w:rsid w:val="00971FBD"/>
    <w:rsid w:val="00974459"/>
    <w:rsid w:val="00974FE0"/>
    <w:rsid w:val="0098048B"/>
    <w:rsid w:val="00980E82"/>
    <w:rsid w:val="00981F0E"/>
    <w:rsid w:val="00982E9E"/>
    <w:rsid w:val="0098441C"/>
    <w:rsid w:val="00984A24"/>
    <w:rsid w:val="009937FE"/>
    <w:rsid w:val="00994AE0"/>
    <w:rsid w:val="00995313"/>
    <w:rsid w:val="00997B91"/>
    <w:rsid w:val="009A0F17"/>
    <w:rsid w:val="009A2651"/>
    <w:rsid w:val="009A34F0"/>
    <w:rsid w:val="009A4F5F"/>
    <w:rsid w:val="009A6920"/>
    <w:rsid w:val="009B1694"/>
    <w:rsid w:val="009B24C1"/>
    <w:rsid w:val="009B4C14"/>
    <w:rsid w:val="009B4D2A"/>
    <w:rsid w:val="009B66CF"/>
    <w:rsid w:val="009B6A62"/>
    <w:rsid w:val="009B74D8"/>
    <w:rsid w:val="009B7E4E"/>
    <w:rsid w:val="009C06C3"/>
    <w:rsid w:val="009C2191"/>
    <w:rsid w:val="009C5014"/>
    <w:rsid w:val="009C5D78"/>
    <w:rsid w:val="009C622B"/>
    <w:rsid w:val="009C6696"/>
    <w:rsid w:val="009C6A53"/>
    <w:rsid w:val="009C7097"/>
    <w:rsid w:val="009C7B19"/>
    <w:rsid w:val="009D079D"/>
    <w:rsid w:val="009D0BDA"/>
    <w:rsid w:val="009D0CED"/>
    <w:rsid w:val="009D282C"/>
    <w:rsid w:val="009D2D6A"/>
    <w:rsid w:val="009D3B68"/>
    <w:rsid w:val="009D483D"/>
    <w:rsid w:val="009D5062"/>
    <w:rsid w:val="009D6505"/>
    <w:rsid w:val="009D74C2"/>
    <w:rsid w:val="009E384C"/>
    <w:rsid w:val="009E566F"/>
    <w:rsid w:val="009E720D"/>
    <w:rsid w:val="009F1488"/>
    <w:rsid w:val="009F30D0"/>
    <w:rsid w:val="009F711C"/>
    <w:rsid w:val="009F73BD"/>
    <w:rsid w:val="00A00F12"/>
    <w:rsid w:val="00A02A19"/>
    <w:rsid w:val="00A02FCE"/>
    <w:rsid w:val="00A0548B"/>
    <w:rsid w:val="00A075F2"/>
    <w:rsid w:val="00A07A80"/>
    <w:rsid w:val="00A11489"/>
    <w:rsid w:val="00A11C5D"/>
    <w:rsid w:val="00A11FD8"/>
    <w:rsid w:val="00A12A57"/>
    <w:rsid w:val="00A14C74"/>
    <w:rsid w:val="00A16BB5"/>
    <w:rsid w:val="00A175DF"/>
    <w:rsid w:val="00A17AE5"/>
    <w:rsid w:val="00A20007"/>
    <w:rsid w:val="00A222D6"/>
    <w:rsid w:val="00A2279F"/>
    <w:rsid w:val="00A23502"/>
    <w:rsid w:val="00A23AEB"/>
    <w:rsid w:val="00A23E26"/>
    <w:rsid w:val="00A253C6"/>
    <w:rsid w:val="00A259DA"/>
    <w:rsid w:val="00A265B0"/>
    <w:rsid w:val="00A30D77"/>
    <w:rsid w:val="00A31379"/>
    <w:rsid w:val="00A32545"/>
    <w:rsid w:val="00A33457"/>
    <w:rsid w:val="00A3516E"/>
    <w:rsid w:val="00A356F7"/>
    <w:rsid w:val="00A35C0E"/>
    <w:rsid w:val="00A377B5"/>
    <w:rsid w:val="00A41850"/>
    <w:rsid w:val="00A4391B"/>
    <w:rsid w:val="00A45F31"/>
    <w:rsid w:val="00A47D0E"/>
    <w:rsid w:val="00A52C34"/>
    <w:rsid w:val="00A52F05"/>
    <w:rsid w:val="00A538E2"/>
    <w:rsid w:val="00A54C9A"/>
    <w:rsid w:val="00A5597B"/>
    <w:rsid w:val="00A60683"/>
    <w:rsid w:val="00A626F1"/>
    <w:rsid w:val="00A634B7"/>
    <w:rsid w:val="00A6374F"/>
    <w:rsid w:val="00A65CF5"/>
    <w:rsid w:val="00A67905"/>
    <w:rsid w:val="00A74C15"/>
    <w:rsid w:val="00A77945"/>
    <w:rsid w:val="00A77F83"/>
    <w:rsid w:val="00A803C4"/>
    <w:rsid w:val="00A82A71"/>
    <w:rsid w:val="00A83D76"/>
    <w:rsid w:val="00A8410A"/>
    <w:rsid w:val="00A85D74"/>
    <w:rsid w:val="00A85FB0"/>
    <w:rsid w:val="00A86F0C"/>
    <w:rsid w:val="00A871CA"/>
    <w:rsid w:val="00A90A25"/>
    <w:rsid w:val="00A90B6F"/>
    <w:rsid w:val="00A92618"/>
    <w:rsid w:val="00A92BBA"/>
    <w:rsid w:val="00A966F3"/>
    <w:rsid w:val="00A96705"/>
    <w:rsid w:val="00A97CCB"/>
    <w:rsid w:val="00AA02DE"/>
    <w:rsid w:val="00AA1636"/>
    <w:rsid w:val="00AA1F5E"/>
    <w:rsid w:val="00AA3D57"/>
    <w:rsid w:val="00AA51D3"/>
    <w:rsid w:val="00AA5305"/>
    <w:rsid w:val="00AA7CA7"/>
    <w:rsid w:val="00AB3F6E"/>
    <w:rsid w:val="00AB5A90"/>
    <w:rsid w:val="00AC0B9B"/>
    <w:rsid w:val="00AC16A7"/>
    <w:rsid w:val="00AC23A8"/>
    <w:rsid w:val="00AC7907"/>
    <w:rsid w:val="00AD314E"/>
    <w:rsid w:val="00AD4314"/>
    <w:rsid w:val="00AD6CC0"/>
    <w:rsid w:val="00AE1943"/>
    <w:rsid w:val="00AE3262"/>
    <w:rsid w:val="00AE41C8"/>
    <w:rsid w:val="00AF02EA"/>
    <w:rsid w:val="00AF250E"/>
    <w:rsid w:val="00AF4442"/>
    <w:rsid w:val="00AF5CC4"/>
    <w:rsid w:val="00AF67EB"/>
    <w:rsid w:val="00B00E91"/>
    <w:rsid w:val="00B028F1"/>
    <w:rsid w:val="00B04A3F"/>
    <w:rsid w:val="00B050BA"/>
    <w:rsid w:val="00B10F37"/>
    <w:rsid w:val="00B11BD9"/>
    <w:rsid w:val="00B11E9B"/>
    <w:rsid w:val="00B130D7"/>
    <w:rsid w:val="00B131B3"/>
    <w:rsid w:val="00B13202"/>
    <w:rsid w:val="00B146B6"/>
    <w:rsid w:val="00B14730"/>
    <w:rsid w:val="00B14ADB"/>
    <w:rsid w:val="00B154A2"/>
    <w:rsid w:val="00B1786B"/>
    <w:rsid w:val="00B238B2"/>
    <w:rsid w:val="00B24513"/>
    <w:rsid w:val="00B252FF"/>
    <w:rsid w:val="00B31142"/>
    <w:rsid w:val="00B312F5"/>
    <w:rsid w:val="00B31695"/>
    <w:rsid w:val="00B3206C"/>
    <w:rsid w:val="00B32792"/>
    <w:rsid w:val="00B332BD"/>
    <w:rsid w:val="00B347D6"/>
    <w:rsid w:val="00B37F26"/>
    <w:rsid w:val="00B40E3D"/>
    <w:rsid w:val="00B41340"/>
    <w:rsid w:val="00B4288E"/>
    <w:rsid w:val="00B4446E"/>
    <w:rsid w:val="00B45DE3"/>
    <w:rsid w:val="00B474E0"/>
    <w:rsid w:val="00B50E36"/>
    <w:rsid w:val="00B52E30"/>
    <w:rsid w:val="00B53307"/>
    <w:rsid w:val="00B56239"/>
    <w:rsid w:val="00B56587"/>
    <w:rsid w:val="00B5734A"/>
    <w:rsid w:val="00B61770"/>
    <w:rsid w:val="00B6293F"/>
    <w:rsid w:val="00B65A47"/>
    <w:rsid w:val="00B70C37"/>
    <w:rsid w:val="00B70DD2"/>
    <w:rsid w:val="00B72199"/>
    <w:rsid w:val="00B72597"/>
    <w:rsid w:val="00B774A5"/>
    <w:rsid w:val="00B8111C"/>
    <w:rsid w:val="00B83BF3"/>
    <w:rsid w:val="00B86CAF"/>
    <w:rsid w:val="00B906AF"/>
    <w:rsid w:val="00B921D0"/>
    <w:rsid w:val="00B93BB0"/>
    <w:rsid w:val="00B9673E"/>
    <w:rsid w:val="00BA024F"/>
    <w:rsid w:val="00BA2A92"/>
    <w:rsid w:val="00BA3631"/>
    <w:rsid w:val="00BA5788"/>
    <w:rsid w:val="00BB19EC"/>
    <w:rsid w:val="00BB39DB"/>
    <w:rsid w:val="00BB44A2"/>
    <w:rsid w:val="00BB5CE9"/>
    <w:rsid w:val="00BB6EF8"/>
    <w:rsid w:val="00BC1F7C"/>
    <w:rsid w:val="00BC2A76"/>
    <w:rsid w:val="00BC37D1"/>
    <w:rsid w:val="00BC51B7"/>
    <w:rsid w:val="00BC53ED"/>
    <w:rsid w:val="00BC6024"/>
    <w:rsid w:val="00BC61BC"/>
    <w:rsid w:val="00BC7596"/>
    <w:rsid w:val="00BD03A5"/>
    <w:rsid w:val="00BD0DE4"/>
    <w:rsid w:val="00BD3886"/>
    <w:rsid w:val="00BD4536"/>
    <w:rsid w:val="00BD45F0"/>
    <w:rsid w:val="00BE1C3B"/>
    <w:rsid w:val="00BE1D29"/>
    <w:rsid w:val="00BE3D22"/>
    <w:rsid w:val="00BE4702"/>
    <w:rsid w:val="00BE56C7"/>
    <w:rsid w:val="00BE5D64"/>
    <w:rsid w:val="00BF38A8"/>
    <w:rsid w:val="00BF42EA"/>
    <w:rsid w:val="00BF6469"/>
    <w:rsid w:val="00C002AF"/>
    <w:rsid w:val="00C005AF"/>
    <w:rsid w:val="00C00A3E"/>
    <w:rsid w:val="00C0566F"/>
    <w:rsid w:val="00C0602E"/>
    <w:rsid w:val="00C068C0"/>
    <w:rsid w:val="00C1003B"/>
    <w:rsid w:val="00C10128"/>
    <w:rsid w:val="00C11D17"/>
    <w:rsid w:val="00C11D21"/>
    <w:rsid w:val="00C12D1F"/>
    <w:rsid w:val="00C130C1"/>
    <w:rsid w:val="00C13455"/>
    <w:rsid w:val="00C14BBE"/>
    <w:rsid w:val="00C15723"/>
    <w:rsid w:val="00C16AAD"/>
    <w:rsid w:val="00C16DDC"/>
    <w:rsid w:val="00C204FF"/>
    <w:rsid w:val="00C207C0"/>
    <w:rsid w:val="00C219DC"/>
    <w:rsid w:val="00C21A7B"/>
    <w:rsid w:val="00C21B8C"/>
    <w:rsid w:val="00C21D8D"/>
    <w:rsid w:val="00C224F5"/>
    <w:rsid w:val="00C23DFE"/>
    <w:rsid w:val="00C23E2B"/>
    <w:rsid w:val="00C24071"/>
    <w:rsid w:val="00C24756"/>
    <w:rsid w:val="00C262A7"/>
    <w:rsid w:val="00C30D10"/>
    <w:rsid w:val="00C31883"/>
    <w:rsid w:val="00C33FFF"/>
    <w:rsid w:val="00C3421B"/>
    <w:rsid w:val="00C3592B"/>
    <w:rsid w:val="00C37734"/>
    <w:rsid w:val="00C40F04"/>
    <w:rsid w:val="00C43774"/>
    <w:rsid w:val="00C44EFF"/>
    <w:rsid w:val="00C46FF3"/>
    <w:rsid w:val="00C51203"/>
    <w:rsid w:val="00C51DC8"/>
    <w:rsid w:val="00C5249C"/>
    <w:rsid w:val="00C52850"/>
    <w:rsid w:val="00C52CA2"/>
    <w:rsid w:val="00C53DA7"/>
    <w:rsid w:val="00C55114"/>
    <w:rsid w:val="00C577AD"/>
    <w:rsid w:val="00C57FB7"/>
    <w:rsid w:val="00C606FD"/>
    <w:rsid w:val="00C653C9"/>
    <w:rsid w:val="00C703BA"/>
    <w:rsid w:val="00C711C9"/>
    <w:rsid w:val="00C731CB"/>
    <w:rsid w:val="00C732E1"/>
    <w:rsid w:val="00C742C4"/>
    <w:rsid w:val="00C75C99"/>
    <w:rsid w:val="00C76FF1"/>
    <w:rsid w:val="00C82158"/>
    <w:rsid w:val="00C84376"/>
    <w:rsid w:val="00C90286"/>
    <w:rsid w:val="00C917DA"/>
    <w:rsid w:val="00C920C9"/>
    <w:rsid w:val="00C9313F"/>
    <w:rsid w:val="00C93255"/>
    <w:rsid w:val="00C93340"/>
    <w:rsid w:val="00C9400B"/>
    <w:rsid w:val="00C951E9"/>
    <w:rsid w:val="00C9522C"/>
    <w:rsid w:val="00C954B6"/>
    <w:rsid w:val="00C95EDE"/>
    <w:rsid w:val="00C967C6"/>
    <w:rsid w:val="00CA10C4"/>
    <w:rsid w:val="00CA412E"/>
    <w:rsid w:val="00CA548B"/>
    <w:rsid w:val="00CA6921"/>
    <w:rsid w:val="00CA795D"/>
    <w:rsid w:val="00CB1AFF"/>
    <w:rsid w:val="00CB21E2"/>
    <w:rsid w:val="00CB2F72"/>
    <w:rsid w:val="00CB3A60"/>
    <w:rsid w:val="00CC019A"/>
    <w:rsid w:val="00CC126C"/>
    <w:rsid w:val="00CC2450"/>
    <w:rsid w:val="00CC4417"/>
    <w:rsid w:val="00CC567C"/>
    <w:rsid w:val="00CC75D7"/>
    <w:rsid w:val="00CD1B03"/>
    <w:rsid w:val="00CD1BDF"/>
    <w:rsid w:val="00CD37B1"/>
    <w:rsid w:val="00CD5D6D"/>
    <w:rsid w:val="00CD63B5"/>
    <w:rsid w:val="00CD6A94"/>
    <w:rsid w:val="00CD78E2"/>
    <w:rsid w:val="00CE4CB9"/>
    <w:rsid w:val="00CE5F43"/>
    <w:rsid w:val="00CE634D"/>
    <w:rsid w:val="00CE652C"/>
    <w:rsid w:val="00CE6DED"/>
    <w:rsid w:val="00CE723F"/>
    <w:rsid w:val="00CF1FD1"/>
    <w:rsid w:val="00CF3A8A"/>
    <w:rsid w:val="00CF4E56"/>
    <w:rsid w:val="00CF4FFE"/>
    <w:rsid w:val="00CF57C5"/>
    <w:rsid w:val="00CF6741"/>
    <w:rsid w:val="00CF72AA"/>
    <w:rsid w:val="00D01453"/>
    <w:rsid w:val="00D029DE"/>
    <w:rsid w:val="00D02CD8"/>
    <w:rsid w:val="00D0354C"/>
    <w:rsid w:val="00D07A55"/>
    <w:rsid w:val="00D11086"/>
    <w:rsid w:val="00D11194"/>
    <w:rsid w:val="00D12FD5"/>
    <w:rsid w:val="00D17058"/>
    <w:rsid w:val="00D17D5D"/>
    <w:rsid w:val="00D235D9"/>
    <w:rsid w:val="00D244C7"/>
    <w:rsid w:val="00D24920"/>
    <w:rsid w:val="00D25D13"/>
    <w:rsid w:val="00D27ACA"/>
    <w:rsid w:val="00D30F6C"/>
    <w:rsid w:val="00D3230F"/>
    <w:rsid w:val="00D32680"/>
    <w:rsid w:val="00D33B8A"/>
    <w:rsid w:val="00D40592"/>
    <w:rsid w:val="00D40606"/>
    <w:rsid w:val="00D41813"/>
    <w:rsid w:val="00D4254D"/>
    <w:rsid w:val="00D43029"/>
    <w:rsid w:val="00D44513"/>
    <w:rsid w:val="00D4614E"/>
    <w:rsid w:val="00D47450"/>
    <w:rsid w:val="00D476C8"/>
    <w:rsid w:val="00D479C2"/>
    <w:rsid w:val="00D500B4"/>
    <w:rsid w:val="00D51027"/>
    <w:rsid w:val="00D51C00"/>
    <w:rsid w:val="00D54643"/>
    <w:rsid w:val="00D54C73"/>
    <w:rsid w:val="00D56746"/>
    <w:rsid w:val="00D56AA5"/>
    <w:rsid w:val="00D573DE"/>
    <w:rsid w:val="00D600C8"/>
    <w:rsid w:val="00D61615"/>
    <w:rsid w:val="00D6192F"/>
    <w:rsid w:val="00D61F4D"/>
    <w:rsid w:val="00D6361E"/>
    <w:rsid w:val="00D63A28"/>
    <w:rsid w:val="00D654DC"/>
    <w:rsid w:val="00D702C9"/>
    <w:rsid w:val="00D73573"/>
    <w:rsid w:val="00D7420B"/>
    <w:rsid w:val="00D74742"/>
    <w:rsid w:val="00D75082"/>
    <w:rsid w:val="00D75D4C"/>
    <w:rsid w:val="00D8190A"/>
    <w:rsid w:val="00D81C62"/>
    <w:rsid w:val="00D82C35"/>
    <w:rsid w:val="00D83D61"/>
    <w:rsid w:val="00D84024"/>
    <w:rsid w:val="00D8772C"/>
    <w:rsid w:val="00D87FA8"/>
    <w:rsid w:val="00D9137B"/>
    <w:rsid w:val="00D9221C"/>
    <w:rsid w:val="00D92CC8"/>
    <w:rsid w:val="00D92F0E"/>
    <w:rsid w:val="00D96E1F"/>
    <w:rsid w:val="00DA1889"/>
    <w:rsid w:val="00DA1D9D"/>
    <w:rsid w:val="00DA348E"/>
    <w:rsid w:val="00DA3811"/>
    <w:rsid w:val="00DA528A"/>
    <w:rsid w:val="00DA6D3C"/>
    <w:rsid w:val="00DB270C"/>
    <w:rsid w:val="00DB5046"/>
    <w:rsid w:val="00DB6D15"/>
    <w:rsid w:val="00DC0206"/>
    <w:rsid w:val="00DC1AB5"/>
    <w:rsid w:val="00DC4865"/>
    <w:rsid w:val="00DC53B1"/>
    <w:rsid w:val="00DC5C16"/>
    <w:rsid w:val="00DC6AEC"/>
    <w:rsid w:val="00DD799C"/>
    <w:rsid w:val="00DD7CBF"/>
    <w:rsid w:val="00DE0F51"/>
    <w:rsid w:val="00DE16C1"/>
    <w:rsid w:val="00DE278B"/>
    <w:rsid w:val="00DE561E"/>
    <w:rsid w:val="00DF3A92"/>
    <w:rsid w:val="00DF63DA"/>
    <w:rsid w:val="00E01D0F"/>
    <w:rsid w:val="00E0394D"/>
    <w:rsid w:val="00E04854"/>
    <w:rsid w:val="00E05D89"/>
    <w:rsid w:val="00E05FFD"/>
    <w:rsid w:val="00E068D0"/>
    <w:rsid w:val="00E06D53"/>
    <w:rsid w:val="00E079D3"/>
    <w:rsid w:val="00E079E6"/>
    <w:rsid w:val="00E100B7"/>
    <w:rsid w:val="00E101FF"/>
    <w:rsid w:val="00E1066C"/>
    <w:rsid w:val="00E12133"/>
    <w:rsid w:val="00E147C8"/>
    <w:rsid w:val="00E162F6"/>
    <w:rsid w:val="00E233AE"/>
    <w:rsid w:val="00E23B7A"/>
    <w:rsid w:val="00E23FA3"/>
    <w:rsid w:val="00E251C6"/>
    <w:rsid w:val="00E27AAD"/>
    <w:rsid w:val="00E30257"/>
    <w:rsid w:val="00E31232"/>
    <w:rsid w:val="00E35CB9"/>
    <w:rsid w:val="00E4090D"/>
    <w:rsid w:val="00E40C76"/>
    <w:rsid w:val="00E420A3"/>
    <w:rsid w:val="00E43A2F"/>
    <w:rsid w:val="00E43F06"/>
    <w:rsid w:val="00E446B2"/>
    <w:rsid w:val="00E44E1C"/>
    <w:rsid w:val="00E4536A"/>
    <w:rsid w:val="00E45884"/>
    <w:rsid w:val="00E46ED9"/>
    <w:rsid w:val="00E471EB"/>
    <w:rsid w:val="00E4737D"/>
    <w:rsid w:val="00E475B2"/>
    <w:rsid w:val="00E52D06"/>
    <w:rsid w:val="00E552AB"/>
    <w:rsid w:val="00E60836"/>
    <w:rsid w:val="00E627BE"/>
    <w:rsid w:val="00E633DA"/>
    <w:rsid w:val="00E64F7D"/>
    <w:rsid w:val="00E64FB9"/>
    <w:rsid w:val="00E667EB"/>
    <w:rsid w:val="00E677ED"/>
    <w:rsid w:val="00E74B61"/>
    <w:rsid w:val="00E7602E"/>
    <w:rsid w:val="00E76CB4"/>
    <w:rsid w:val="00E81D42"/>
    <w:rsid w:val="00E831DF"/>
    <w:rsid w:val="00E908AF"/>
    <w:rsid w:val="00E914A4"/>
    <w:rsid w:val="00E9225F"/>
    <w:rsid w:val="00E93246"/>
    <w:rsid w:val="00E950FE"/>
    <w:rsid w:val="00E95296"/>
    <w:rsid w:val="00E9668B"/>
    <w:rsid w:val="00E97949"/>
    <w:rsid w:val="00EA02F0"/>
    <w:rsid w:val="00EA3A21"/>
    <w:rsid w:val="00EA3C05"/>
    <w:rsid w:val="00EA563B"/>
    <w:rsid w:val="00EB2EC7"/>
    <w:rsid w:val="00EB49C4"/>
    <w:rsid w:val="00EC5C32"/>
    <w:rsid w:val="00EC6E12"/>
    <w:rsid w:val="00ED0BB0"/>
    <w:rsid w:val="00ED0E05"/>
    <w:rsid w:val="00ED1F80"/>
    <w:rsid w:val="00ED2C91"/>
    <w:rsid w:val="00ED3681"/>
    <w:rsid w:val="00ED3B9E"/>
    <w:rsid w:val="00EE18A7"/>
    <w:rsid w:val="00EE2870"/>
    <w:rsid w:val="00EE40FB"/>
    <w:rsid w:val="00EE449F"/>
    <w:rsid w:val="00EE45BB"/>
    <w:rsid w:val="00EE51D8"/>
    <w:rsid w:val="00EF14DD"/>
    <w:rsid w:val="00EF27CC"/>
    <w:rsid w:val="00EF42DF"/>
    <w:rsid w:val="00EF4808"/>
    <w:rsid w:val="00EF4F82"/>
    <w:rsid w:val="00EF675B"/>
    <w:rsid w:val="00EF67DB"/>
    <w:rsid w:val="00EF7201"/>
    <w:rsid w:val="00EF7FA4"/>
    <w:rsid w:val="00F00B58"/>
    <w:rsid w:val="00F038D4"/>
    <w:rsid w:val="00F043C5"/>
    <w:rsid w:val="00F0742B"/>
    <w:rsid w:val="00F074AB"/>
    <w:rsid w:val="00F07EE4"/>
    <w:rsid w:val="00F13A82"/>
    <w:rsid w:val="00F14624"/>
    <w:rsid w:val="00F14799"/>
    <w:rsid w:val="00F17CD3"/>
    <w:rsid w:val="00F203A7"/>
    <w:rsid w:val="00F20498"/>
    <w:rsid w:val="00F21C69"/>
    <w:rsid w:val="00F231E7"/>
    <w:rsid w:val="00F23340"/>
    <w:rsid w:val="00F262D8"/>
    <w:rsid w:val="00F2709C"/>
    <w:rsid w:val="00F273C1"/>
    <w:rsid w:val="00F32C5E"/>
    <w:rsid w:val="00F32FBA"/>
    <w:rsid w:val="00F3346C"/>
    <w:rsid w:val="00F34163"/>
    <w:rsid w:val="00F35F38"/>
    <w:rsid w:val="00F401B4"/>
    <w:rsid w:val="00F4034B"/>
    <w:rsid w:val="00F405CF"/>
    <w:rsid w:val="00F413EB"/>
    <w:rsid w:val="00F42115"/>
    <w:rsid w:val="00F447CF"/>
    <w:rsid w:val="00F46FF5"/>
    <w:rsid w:val="00F501B5"/>
    <w:rsid w:val="00F50649"/>
    <w:rsid w:val="00F509EA"/>
    <w:rsid w:val="00F53F7E"/>
    <w:rsid w:val="00F546B3"/>
    <w:rsid w:val="00F55D7C"/>
    <w:rsid w:val="00F56B6F"/>
    <w:rsid w:val="00F57C60"/>
    <w:rsid w:val="00F60A53"/>
    <w:rsid w:val="00F610AB"/>
    <w:rsid w:val="00F61359"/>
    <w:rsid w:val="00F614AD"/>
    <w:rsid w:val="00F62D93"/>
    <w:rsid w:val="00F6364F"/>
    <w:rsid w:val="00F65777"/>
    <w:rsid w:val="00F67F8D"/>
    <w:rsid w:val="00F7030D"/>
    <w:rsid w:val="00F704A8"/>
    <w:rsid w:val="00F74051"/>
    <w:rsid w:val="00F773D6"/>
    <w:rsid w:val="00F80F63"/>
    <w:rsid w:val="00F80FF9"/>
    <w:rsid w:val="00F832EB"/>
    <w:rsid w:val="00F84B1C"/>
    <w:rsid w:val="00F86326"/>
    <w:rsid w:val="00F87F9E"/>
    <w:rsid w:val="00F93974"/>
    <w:rsid w:val="00F96E4F"/>
    <w:rsid w:val="00FA02F3"/>
    <w:rsid w:val="00FA0C3F"/>
    <w:rsid w:val="00FA1B37"/>
    <w:rsid w:val="00FA20DC"/>
    <w:rsid w:val="00FA3720"/>
    <w:rsid w:val="00FA37FB"/>
    <w:rsid w:val="00FA5AAC"/>
    <w:rsid w:val="00FB0DB9"/>
    <w:rsid w:val="00FB305F"/>
    <w:rsid w:val="00FB51F4"/>
    <w:rsid w:val="00FB5F22"/>
    <w:rsid w:val="00FB66C3"/>
    <w:rsid w:val="00FB6763"/>
    <w:rsid w:val="00FB67F0"/>
    <w:rsid w:val="00FC02B0"/>
    <w:rsid w:val="00FC07D1"/>
    <w:rsid w:val="00FC0BF6"/>
    <w:rsid w:val="00FC4018"/>
    <w:rsid w:val="00FC42A4"/>
    <w:rsid w:val="00FC42DB"/>
    <w:rsid w:val="00FC4F89"/>
    <w:rsid w:val="00FD024E"/>
    <w:rsid w:val="00FD2704"/>
    <w:rsid w:val="00FD273E"/>
    <w:rsid w:val="00FD2A6B"/>
    <w:rsid w:val="00FD2B85"/>
    <w:rsid w:val="00FD519E"/>
    <w:rsid w:val="00FD6998"/>
    <w:rsid w:val="00FD70F2"/>
    <w:rsid w:val="00FD74A1"/>
    <w:rsid w:val="00FE19E5"/>
    <w:rsid w:val="00FE21F6"/>
    <w:rsid w:val="00FE3F79"/>
    <w:rsid w:val="00FE5610"/>
    <w:rsid w:val="00FF17F3"/>
    <w:rsid w:val="00FF197E"/>
    <w:rsid w:val="00FF20E2"/>
    <w:rsid w:val="00FF3431"/>
    <w:rsid w:val="00FF5DD6"/>
    <w:rsid w:val="00FF66DF"/>
    <w:rsid w:val="00FF694E"/>
    <w:rsid w:val="00FF6BA2"/>
    <w:rsid w:val="00FF6F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A2EBA"/>
  <w15:docId w15:val="{F207C864-86C6-4F58-87ED-2C8A93092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7E10"/>
    <w:pPr>
      <w:widowControl w:val="0"/>
      <w:suppressAutoHyphens/>
      <w:spacing w:after="0" w:line="360" w:lineRule="auto"/>
      <w:jc w:val="both"/>
    </w:pPr>
    <w:rPr>
      <w:rFonts w:ascii="Arial" w:eastAsia="SimSun" w:hAnsi="Arial" w:cs="Mangal"/>
      <w:kern w:val="1"/>
      <w:szCs w:val="24"/>
      <w:lang w:eastAsia="hi-IN" w:bidi="hi-IN"/>
    </w:rPr>
  </w:style>
  <w:style w:type="paragraph" w:styleId="Heading1">
    <w:name w:val="heading 1"/>
    <w:basedOn w:val="Normal"/>
    <w:next w:val="Normal"/>
    <w:link w:val="Heading1Char"/>
    <w:uiPriority w:val="9"/>
    <w:qFormat/>
    <w:rsid w:val="00EB49C4"/>
    <w:pPr>
      <w:keepNext/>
      <w:keepLines/>
      <w:spacing w:before="4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EB49C4"/>
    <w:pPr>
      <w:keepNext/>
      <w:keepLines/>
      <w:spacing w:before="20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9C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B49C4"/>
    <w:rPr>
      <w:rFonts w:ascii="Times New Roman" w:eastAsiaTheme="majorEastAsia" w:hAnsi="Times New Roman" w:cstheme="majorBidi"/>
      <w:b/>
      <w:bCs/>
      <w:color w:val="000000" w:themeColor="text1"/>
      <w:sz w:val="26"/>
      <w:szCs w:val="26"/>
    </w:rPr>
  </w:style>
  <w:style w:type="paragraph" w:styleId="BalloonText">
    <w:name w:val="Balloon Text"/>
    <w:basedOn w:val="Normal"/>
    <w:link w:val="BalloonTextChar"/>
    <w:uiPriority w:val="99"/>
    <w:semiHidden/>
    <w:unhideWhenUsed/>
    <w:rsid w:val="00C44EFF"/>
    <w:pPr>
      <w:spacing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C44EFF"/>
    <w:rPr>
      <w:rFonts w:ascii="Tahoma" w:eastAsia="SimSun" w:hAnsi="Tahoma" w:cs="Mangal"/>
      <w:kern w:val="1"/>
      <w:sz w:val="16"/>
      <w:szCs w:val="14"/>
      <w:lang w:eastAsia="hi-IN" w:bidi="hi-IN"/>
    </w:rPr>
  </w:style>
  <w:style w:type="paragraph" w:styleId="Caption">
    <w:name w:val="caption"/>
    <w:basedOn w:val="Normal"/>
    <w:next w:val="Normal"/>
    <w:uiPriority w:val="35"/>
    <w:unhideWhenUsed/>
    <w:qFormat/>
    <w:rsid w:val="00C44EFF"/>
    <w:pPr>
      <w:spacing w:after="200" w:line="240" w:lineRule="auto"/>
    </w:pPr>
    <w:rPr>
      <w:b/>
      <w:bCs/>
      <w:color w:val="4F81BD" w:themeColor="accent1"/>
      <w:sz w:val="18"/>
      <w:szCs w:val="16"/>
    </w:rPr>
  </w:style>
  <w:style w:type="paragraph" w:styleId="ListParagraph">
    <w:name w:val="List Paragraph"/>
    <w:basedOn w:val="Normal"/>
    <w:uiPriority w:val="34"/>
    <w:qFormat/>
    <w:rsid w:val="00C44EFF"/>
    <w:pPr>
      <w:ind w:left="720"/>
      <w:contextualSpacing/>
    </w:pPr>
  </w:style>
  <w:style w:type="paragraph" w:styleId="TOCHeading">
    <w:name w:val="TOC Heading"/>
    <w:basedOn w:val="Heading1"/>
    <w:next w:val="Normal"/>
    <w:uiPriority w:val="39"/>
    <w:semiHidden/>
    <w:unhideWhenUsed/>
    <w:qFormat/>
    <w:rsid w:val="00C5249C"/>
    <w:pPr>
      <w:widowControl/>
      <w:suppressAutoHyphens w:val="0"/>
      <w:spacing w:line="276" w:lineRule="auto"/>
      <w:jc w:val="left"/>
      <w:outlineLvl w:val="9"/>
    </w:pPr>
    <w:rPr>
      <w:rFonts w:asciiTheme="majorHAnsi" w:hAnsiTheme="majorHAnsi"/>
      <w:color w:val="365F91" w:themeColor="accent1" w:themeShade="BF"/>
      <w:kern w:val="0"/>
      <w:lang w:eastAsia="en-US" w:bidi="ar-SA"/>
    </w:rPr>
  </w:style>
  <w:style w:type="paragraph" w:styleId="TOC1">
    <w:name w:val="toc 1"/>
    <w:basedOn w:val="Normal"/>
    <w:next w:val="Normal"/>
    <w:autoRedefine/>
    <w:uiPriority w:val="39"/>
    <w:unhideWhenUsed/>
    <w:rsid w:val="00C5249C"/>
    <w:pPr>
      <w:spacing w:after="100"/>
    </w:pPr>
  </w:style>
  <w:style w:type="paragraph" w:styleId="TOC2">
    <w:name w:val="toc 2"/>
    <w:basedOn w:val="Normal"/>
    <w:next w:val="Normal"/>
    <w:autoRedefine/>
    <w:uiPriority w:val="39"/>
    <w:unhideWhenUsed/>
    <w:rsid w:val="00C5249C"/>
    <w:pPr>
      <w:spacing w:after="100"/>
      <w:ind w:left="220"/>
    </w:pPr>
  </w:style>
  <w:style w:type="character" w:styleId="Hyperlink">
    <w:name w:val="Hyperlink"/>
    <w:basedOn w:val="DefaultParagraphFont"/>
    <w:uiPriority w:val="99"/>
    <w:unhideWhenUsed/>
    <w:rsid w:val="00C5249C"/>
    <w:rPr>
      <w:color w:val="0000FF" w:themeColor="hyperlink"/>
      <w:u w:val="single"/>
    </w:rPr>
  </w:style>
  <w:style w:type="paragraph" w:styleId="Header">
    <w:name w:val="header"/>
    <w:basedOn w:val="Normal"/>
    <w:link w:val="HeaderChar"/>
    <w:uiPriority w:val="99"/>
    <w:semiHidden/>
    <w:unhideWhenUsed/>
    <w:rsid w:val="00C5249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5249C"/>
    <w:rPr>
      <w:rFonts w:ascii="Arial" w:eastAsia="SimSun" w:hAnsi="Arial" w:cs="Mangal"/>
      <w:kern w:val="1"/>
      <w:szCs w:val="24"/>
      <w:lang w:eastAsia="hi-IN" w:bidi="hi-IN"/>
    </w:rPr>
  </w:style>
  <w:style w:type="paragraph" w:styleId="Footer">
    <w:name w:val="footer"/>
    <w:basedOn w:val="Normal"/>
    <w:link w:val="FooterChar"/>
    <w:uiPriority w:val="99"/>
    <w:unhideWhenUsed/>
    <w:rsid w:val="00C5249C"/>
    <w:pPr>
      <w:tabs>
        <w:tab w:val="center" w:pos="4680"/>
        <w:tab w:val="right" w:pos="9360"/>
      </w:tabs>
      <w:spacing w:line="240" w:lineRule="auto"/>
    </w:pPr>
  </w:style>
  <w:style w:type="character" w:customStyle="1" w:styleId="FooterChar">
    <w:name w:val="Footer Char"/>
    <w:basedOn w:val="DefaultParagraphFont"/>
    <w:link w:val="Footer"/>
    <w:uiPriority w:val="99"/>
    <w:rsid w:val="00C5249C"/>
    <w:rPr>
      <w:rFonts w:ascii="Arial" w:eastAsia="SimSun" w:hAnsi="Arial" w:cs="Mangal"/>
      <w:kern w:val="1"/>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73232">
      <w:bodyDiv w:val="1"/>
      <w:marLeft w:val="0"/>
      <w:marRight w:val="0"/>
      <w:marTop w:val="0"/>
      <w:marBottom w:val="0"/>
      <w:divBdr>
        <w:top w:val="none" w:sz="0" w:space="0" w:color="auto"/>
        <w:left w:val="none" w:sz="0" w:space="0" w:color="auto"/>
        <w:bottom w:val="none" w:sz="0" w:space="0" w:color="auto"/>
        <w:right w:val="none" w:sz="0" w:space="0" w:color="auto"/>
      </w:divBdr>
    </w:div>
    <w:div w:id="209717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3EB8A-54ED-4443-BA6A-EC5683060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Pages>
  <Words>1575</Words>
  <Characters>8983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Ilie</cp:lastModifiedBy>
  <cp:revision>9</cp:revision>
  <dcterms:created xsi:type="dcterms:W3CDTF">2023-02-17T05:35:00Z</dcterms:created>
  <dcterms:modified xsi:type="dcterms:W3CDTF">2023-02-24T20:18:00Z</dcterms:modified>
</cp:coreProperties>
</file>