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888EAE" w14:textId="77777777" w:rsidR="00CD73E5" w:rsidRDefault="00CD73E5" w:rsidP="00CD73E5">
      <w:r>
        <w:rPr>
          <w:noProof/>
        </w:rPr>
        <w:drawing>
          <wp:inline distT="0" distB="0" distL="0" distR="0" wp14:anchorId="207CB65F" wp14:editId="6B6D225E">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39D68719" w14:textId="77777777" w:rsidR="00CD73E5" w:rsidRDefault="00CD73E5" w:rsidP="00CD73E5"/>
    <w:p w14:paraId="76099468" w14:textId="77777777" w:rsidR="00CD73E5" w:rsidRDefault="00CD73E5" w:rsidP="00CD73E5"/>
    <w:p w14:paraId="688F612D" w14:textId="77777777" w:rsidR="00CD73E5" w:rsidRDefault="00CD73E5" w:rsidP="00CD73E5"/>
    <w:p w14:paraId="5F8FDDE0" w14:textId="77777777" w:rsidR="00CD73E5" w:rsidRDefault="00CD73E5" w:rsidP="00CD73E5"/>
    <w:p w14:paraId="2D3FD51C" w14:textId="77777777" w:rsidR="00CD73E5" w:rsidRDefault="00CD73E5" w:rsidP="00CD73E5"/>
    <w:p w14:paraId="04DF5AE2" w14:textId="77777777" w:rsidR="00CD73E5" w:rsidRPr="00CD73E5" w:rsidRDefault="00CD73E5" w:rsidP="00CD73E5">
      <w:pPr>
        <w:jc w:val="both"/>
      </w:pPr>
      <w:r w:rsidRPr="00CD73E5">
        <w:t>Name: Paulina Szostak</w:t>
      </w:r>
    </w:p>
    <w:p w14:paraId="07AE3D10" w14:textId="77777777" w:rsidR="00CD73E5" w:rsidRPr="00CD73E5" w:rsidRDefault="00CD73E5" w:rsidP="00CD73E5">
      <w:pPr>
        <w:jc w:val="both"/>
      </w:pPr>
      <w:r w:rsidRPr="00CD73E5">
        <w:t>Student ID: 2537474</w:t>
      </w:r>
    </w:p>
    <w:p w14:paraId="0E2734C7" w14:textId="3B1ED596" w:rsidR="00CD73E5" w:rsidRPr="00CD73E5" w:rsidRDefault="00CD73E5" w:rsidP="00CD73E5">
      <w:pPr>
        <w:spacing w:before="120" w:after="120"/>
        <w:jc w:val="both"/>
        <w:rPr>
          <w:rFonts w:eastAsia="Times New Roman"/>
          <w:bCs/>
          <w:lang w:val="en-GB" w:eastAsia="en-US"/>
        </w:rPr>
      </w:pPr>
      <w:r w:rsidRPr="00CD73E5">
        <w:t xml:space="preserve">Module Code: </w:t>
      </w:r>
      <w:r w:rsidRPr="00CD73E5">
        <w:rPr>
          <w:bCs/>
          <w:lang w:eastAsia="en-US"/>
        </w:rPr>
        <w:t>LCHS4003</w:t>
      </w:r>
    </w:p>
    <w:p w14:paraId="289E1CE5" w14:textId="77777777" w:rsidR="00CD73E5" w:rsidRPr="00CD73E5" w:rsidRDefault="00CD73E5" w:rsidP="00CD73E5">
      <w:pPr>
        <w:jc w:val="both"/>
        <w:rPr>
          <w:bCs/>
          <w:lang w:val="en-GB"/>
        </w:rPr>
      </w:pPr>
      <w:r w:rsidRPr="00CD73E5">
        <w:rPr>
          <w:bCs/>
        </w:rPr>
        <w:t xml:space="preserve">Module: </w:t>
      </w:r>
      <w:r w:rsidRPr="00CD73E5">
        <w:rPr>
          <w:bCs/>
          <w:lang w:val="en-GB"/>
        </w:rPr>
        <w:t>Introduction to Health and Social Care</w:t>
      </w:r>
    </w:p>
    <w:p w14:paraId="256CEBDA" w14:textId="5C7B8E1A" w:rsidR="00CD73E5" w:rsidRPr="00CD73E5" w:rsidRDefault="00CD73E5" w:rsidP="00CD73E5">
      <w:pPr>
        <w:jc w:val="both"/>
        <w:rPr>
          <w:bCs/>
        </w:rPr>
      </w:pPr>
      <w:r w:rsidRPr="00CD73E5">
        <w:rPr>
          <w:bCs/>
        </w:rPr>
        <w:t xml:space="preserve">Lecturer: </w:t>
      </w:r>
      <w:r w:rsidRPr="00CD73E5">
        <w:rPr>
          <w:bCs/>
          <w:lang w:val="fr-FR"/>
        </w:rPr>
        <w:t>Dr Helen Parsons</w:t>
      </w:r>
    </w:p>
    <w:p w14:paraId="5EA0D56C" w14:textId="77777777" w:rsidR="00CD73E5" w:rsidRDefault="00CD73E5" w:rsidP="00CD73E5">
      <w:pPr>
        <w:jc w:val="both"/>
        <w:rPr>
          <w:rFonts w:asciiTheme="minorBidi" w:hAnsiTheme="minorBidi"/>
          <w:sz w:val="28"/>
          <w:szCs w:val="28"/>
        </w:rPr>
      </w:pPr>
    </w:p>
    <w:p w14:paraId="5B287829" w14:textId="77777777" w:rsidR="00CD73E5" w:rsidRDefault="00CD73E5" w:rsidP="00CD73E5">
      <w:pPr>
        <w:jc w:val="both"/>
        <w:rPr>
          <w:rFonts w:asciiTheme="minorBidi" w:hAnsiTheme="minorBidi"/>
          <w:sz w:val="28"/>
          <w:szCs w:val="28"/>
        </w:rPr>
      </w:pPr>
    </w:p>
    <w:p w14:paraId="3A969443" w14:textId="77777777" w:rsidR="00CD73E5" w:rsidRDefault="00CD73E5" w:rsidP="00CD73E5">
      <w:pPr>
        <w:jc w:val="both"/>
        <w:rPr>
          <w:rFonts w:asciiTheme="minorBidi" w:hAnsiTheme="minorBidi"/>
          <w:sz w:val="28"/>
          <w:szCs w:val="28"/>
        </w:rPr>
      </w:pPr>
    </w:p>
    <w:p w14:paraId="0C13D103" w14:textId="4E75D435" w:rsidR="00CD73E5" w:rsidRPr="00CD73E5" w:rsidRDefault="00CD73E5" w:rsidP="00CD73E5">
      <w:pPr>
        <w:jc w:val="both"/>
      </w:pPr>
      <w:r w:rsidRPr="00CD73E5">
        <w:t>Component 1: 50% Coursework Portfolio</w:t>
      </w:r>
    </w:p>
    <w:p w14:paraId="6F462565" w14:textId="77777777" w:rsidR="00CD73E5" w:rsidRDefault="00CD73E5" w:rsidP="00CD73E5">
      <w:pPr>
        <w:jc w:val="both"/>
        <w:rPr>
          <w:rFonts w:asciiTheme="minorBidi" w:hAnsiTheme="minorBidi"/>
          <w:sz w:val="28"/>
          <w:szCs w:val="28"/>
        </w:rPr>
      </w:pPr>
    </w:p>
    <w:p w14:paraId="71159491" w14:textId="77777777" w:rsidR="00CD73E5" w:rsidRDefault="00CD73E5" w:rsidP="00CD73E5">
      <w:pPr>
        <w:jc w:val="both"/>
        <w:rPr>
          <w:rFonts w:asciiTheme="minorBidi" w:hAnsiTheme="minorBidi"/>
          <w:sz w:val="28"/>
          <w:szCs w:val="28"/>
        </w:rPr>
      </w:pPr>
    </w:p>
    <w:p w14:paraId="63F168B3" w14:textId="77777777" w:rsidR="00CD73E5" w:rsidRDefault="00CD73E5" w:rsidP="00CD73E5">
      <w:pPr>
        <w:jc w:val="both"/>
        <w:rPr>
          <w:rFonts w:asciiTheme="minorBidi" w:hAnsiTheme="minorBidi"/>
          <w:sz w:val="28"/>
          <w:szCs w:val="28"/>
        </w:rPr>
      </w:pPr>
    </w:p>
    <w:p w14:paraId="3F4A75C4" w14:textId="77777777" w:rsidR="00CD73E5" w:rsidRDefault="00CD73E5" w:rsidP="00CD73E5">
      <w:pPr>
        <w:jc w:val="both"/>
        <w:rPr>
          <w:rFonts w:asciiTheme="minorBidi" w:hAnsiTheme="minorBidi"/>
          <w:sz w:val="28"/>
          <w:szCs w:val="28"/>
        </w:rPr>
      </w:pPr>
    </w:p>
    <w:p w14:paraId="2694B8C5" w14:textId="77777777" w:rsidR="00CD73E5" w:rsidRPr="00242974" w:rsidRDefault="00CD73E5" w:rsidP="00CD73E5">
      <w:pPr>
        <w:pStyle w:val="TOCHeading"/>
      </w:pPr>
    </w:p>
    <w:p w14:paraId="32812BDE" w14:textId="77777777" w:rsidR="00CD73E5" w:rsidRPr="00242974" w:rsidRDefault="00CD73E5" w:rsidP="00CD73E5">
      <w:pPr>
        <w:jc w:val="both"/>
        <w:rPr>
          <w:rFonts w:asciiTheme="minorBidi" w:hAnsiTheme="minorBidi"/>
          <w:b/>
          <w:bCs/>
          <w:sz w:val="28"/>
          <w:szCs w:val="28"/>
        </w:rPr>
      </w:pPr>
    </w:p>
    <w:p w14:paraId="7D635655" w14:textId="77777777" w:rsidR="00CD73E5" w:rsidRDefault="00CD73E5" w:rsidP="00CD73E5">
      <w:pPr>
        <w:rPr>
          <w:b/>
          <w:bCs/>
        </w:rPr>
      </w:pPr>
    </w:p>
    <w:p w14:paraId="386A2C96" w14:textId="77777777" w:rsidR="00CD73E5" w:rsidRDefault="00CD73E5" w:rsidP="00CD73E5">
      <w:pPr>
        <w:rPr>
          <w:b/>
          <w:bCs/>
        </w:rPr>
      </w:pPr>
    </w:p>
    <w:p w14:paraId="335FEB2B" w14:textId="77777777" w:rsidR="00CD73E5" w:rsidRDefault="00CD73E5" w:rsidP="00CD73E5">
      <w:pPr>
        <w:rPr>
          <w:b/>
          <w:bCs/>
        </w:rPr>
      </w:pPr>
    </w:p>
    <w:p w14:paraId="4A591F4E" w14:textId="77777777" w:rsidR="00CD73E5" w:rsidRDefault="00CD73E5" w:rsidP="00CD73E5">
      <w:pPr>
        <w:rPr>
          <w:b/>
          <w:bCs/>
        </w:rPr>
      </w:pPr>
    </w:p>
    <w:p w14:paraId="6613ABFA" w14:textId="77777777" w:rsidR="00CD73E5" w:rsidRDefault="00CD73E5" w:rsidP="00CD73E5">
      <w:pPr>
        <w:rPr>
          <w:b/>
          <w:bCs/>
        </w:rPr>
      </w:pPr>
    </w:p>
    <w:p w14:paraId="3492F158" w14:textId="77777777" w:rsidR="00CD73E5" w:rsidRDefault="00CD73E5" w:rsidP="00CD73E5">
      <w:pPr>
        <w:rPr>
          <w:b/>
          <w:bCs/>
        </w:rPr>
      </w:pPr>
    </w:p>
    <w:p w14:paraId="5FD3BC71" w14:textId="77777777" w:rsidR="00CD73E5" w:rsidRDefault="00CD73E5" w:rsidP="00CD73E5">
      <w:pPr>
        <w:rPr>
          <w:b/>
          <w:bCs/>
        </w:rPr>
      </w:pPr>
    </w:p>
    <w:p w14:paraId="38AC0799" w14:textId="77777777" w:rsidR="00CD73E5" w:rsidRDefault="00CD73E5" w:rsidP="00CD73E5">
      <w:pPr>
        <w:rPr>
          <w:b/>
          <w:bCs/>
        </w:rPr>
      </w:pPr>
    </w:p>
    <w:p w14:paraId="7E4A9D44" w14:textId="77777777" w:rsidR="00CD73E5" w:rsidRDefault="00CD73E5" w:rsidP="00CD73E5">
      <w:pPr>
        <w:rPr>
          <w:b/>
          <w:bCs/>
        </w:rPr>
      </w:pPr>
    </w:p>
    <w:p w14:paraId="469EBAFE" w14:textId="77777777" w:rsidR="00CD73E5" w:rsidRDefault="00CD73E5" w:rsidP="00CD73E5">
      <w:pPr>
        <w:rPr>
          <w:b/>
          <w:bCs/>
        </w:rPr>
      </w:pPr>
    </w:p>
    <w:p w14:paraId="72DDCF16" w14:textId="77777777" w:rsidR="00CD73E5" w:rsidRDefault="00CD73E5" w:rsidP="00CD73E5">
      <w:pPr>
        <w:rPr>
          <w:b/>
          <w:bCs/>
        </w:rPr>
      </w:pPr>
    </w:p>
    <w:p w14:paraId="3B2ED659" w14:textId="77777777" w:rsidR="00CD73E5" w:rsidRDefault="00CD73E5" w:rsidP="00CD73E5">
      <w:pPr>
        <w:rPr>
          <w:b/>
          <w:bCs/>
        </w:rPr>
      </w:pPr>
    </w:p>
    <w:p w14:paraId="0A3359EA" w14:textId="77777777" w:rsidR="00CD73E5" w:rsidRDefault="00CD73E5" w:rsidP="00CD73E5">
      <w:pPr>
        <w:rPr>
          <w:b/>
          <w:bCs/>
        </w:rPr>
      </w:pPr>
    </w:p>
    <w:p w14:paraId="6369A94C" w14:textId="77777777" w:rsidR="00CD73E5" w:rsidRDefault="00CD73E5" w:rsidP="00CD73E5">
      <w:pPr>
        <w:rPr>
          <w:b/>
          <w:bCs/>
        </w:rPr>
      </w:pPr>
    </w:p>
    <w:p w14:paraId="3441959A" w14:textId="77777777" w:rsidR="00CD73E5" w:rsidRDefault="00CD73E5" w:rsidP="00CD73E5">
      <w:pPr>
        <w:rPr>
          <w:b/>
          <w:bCs/>
        </w:rPr>
      </w:pPr>
    </w:p>
    <w:p w14:paraId="6AD67BD3" w14:textId="77777777" w:rsidR="00CD73E5" w:rsidRDefault="00CD73E5" w:rsidP="00CD73E5">
      <w:pPr>
        <w:rPr>
          <w:b/>
          <w:bCs/>
        </w:rPr>
      </w:pPr>
    </w:p>
    <w:p w14:paraId="19D8DEA3" w14:textId="77777777" w:rsidR="00CD73E5" w:rsidRDefault="00CD73E5" w:rsidP="00CD73E5">
      <w:pPr>
        <w:rPr>
          <w:b/>
          <w:bCs/>
        </w:rPr>
      </w:pPr>
    </w:p>
    <w:p w14:paraId="020E6EDC" w14:textId="41594C82" w:rsidR="00CD73E5" w:rsidRDefault="00CD73E5" w:rsidP="00CD73E5">
      <w:pPr>
        <w:rPr>
          <w:b/>
          <w:bCs/>
        </w:rPr>
      </w:pPr>
      <w:r>
        <w:rPr>
          <w:b/>
          <w:bCs/>
        </w:rPr>
        <w:t>Task 1:</w:t>
      </w:r>
    </w:p>
    <w:p w14:paraId="7EBF9029" w14:textId="77777777" w:rsidR="00CD73E5" w:rsidRDefault="00CD73E5" w:rsidP="00CD73E5"/>
    <w:p w14:paraId="160A757A" w14:textId="77777777" w:rsidR="00CD73E5" w:rsidRDefault="00CD73E5" w:rsidP="00CD73E5">
      <w:r>
        <w:t>Report to Shropshire Council: Addressing Shortages in Domiciliary Care Services</w:t>
      </w:r>
    </w:p>
    <w:p w14:paraId="2A498830" w14:textId="13526535" w:rsidR="00CD73E5" w:rsidRDefault="00CD73E5" w:rsidP="00CD73E5">
      <w:r>
        <w:t xml:space="preserve">To: </w:t>
      </w:r>
      <w:r>
        <w:t>Councilor</w:t>
      </w:r>
      <w:r>
        <w:t xml:space="preserve"> Ruth Houghton, Adult Social Care and Health at Shropshire Council. </w:t>
      </w:r>
    </w:p>
    <w:p w14:paraId="61FA5C1F" w14:textId="77777777" w:rsidR="00CD73E5" w:rsidRDefault="00CD73E5" w:rsidP="00CD73E5"/>
    <w:p w14:paraId="5CAD046D" w14:textId="3DA830EE" w:rsidR="00CD73E5" w:rsidRDefault="00CD73E5" w:rsidP="00CD73E5">
      <w:r>
        <w:t xml:space="preserve">Domiciliary care is providing support to individuals in their own homes, including personal care, washing, dressing, preparing meals and medication support. These services are essential for older people and adults with disabilities who need help to maintain their independence and quality of life. However, providing reliable home care across Shropshire presents challenges because of the county’s rural area and the cost of delivering care in isolated </w:t>
      </w:r>
      <w:proofErr w:type="spellStart"/>
      <w:r>
        <w:t>neighbourhoods</w:t>
      </w:r>
      <w:proofErr w:type="spellEnd"/>
      <w:r>
        <w:t xml:space="preserve">. </w:t>
      </w:r>
    </w:p>
    <w:p w14:paraId="748FAA67" w14:textId="49E051A0" w:rsidR="00CD73E5" w:rsidRDefault="00CD73E5" w:rsidP="00CD73E5"/>
    <w:p w14:paraId="46892555" w14:textId="77777777" w:rsidR="00CD73E5" w:rsidRDefault="00CD73E5" w:rsidP="00CD73E5">
      <w:r>
        <w:t xml:space="preserve">Shropshire Council’s Market Position Statement 2024-2027 identifies recruitment and rural access as challenges for local care services (Shropshire Council, 2024). The report explains how shortages in domiciliary care affect local people and recommends ways Shropshire Council could improve these services. </w:t>
      </w:r>
    </w:p>
    <w:p w14:paraId="166A07B9" w14:textId="77777777" w:rsidR="00CD73E5" w:rsidRDefault="00CD73E5" w:rsidP="00CD73E5"/>
    <w:p w14:paraId="7CB6EF83" w14:textId="77777777" w:rsidR="00CD73E5" w:rsidRDefault="00CD73E5" w:rsidP="00CD73E5">
      <w:r>
        <w:t xml:space="preserve">When there aren’t enough care workers, people may have to wait for the care they need. This can make everyday life difficult, especially for people who cannot manage tasks such as washing and dressing without help. </w:t>
      </w:r>
    </w:p>
    <w:p w14:paraId="110F7459" w14:textId="77777777" w:rsidR="00CD73E5" w:rsidRDefault="00CD73E5" w:rsidP="00CD73E5"/>
    <w:p w14:paraId="18EF2246" w14:textId="77777777" w:rsidR="00CD73E5" w:rsidRDefault="00CD73E5" w:rsidP="00CD73E5">
      <w:r>
        <w:t xml:space="preserve">A lack of care can also affect people’s health and wellbeing. For example, someone who does not receive enough support may struggle to eat properly, take their medication or keep themselves clean. It may also become harder for them to continue living in their own home. </w:t>
      </w:r>
    </w:p>
    <w:p w14:paraId="290283CA" w14:textId="77777777" w:rsidR="00CD73E5" w:rsidRDefault="00CD73E5" w:rsidP="00CD73E5"/>
    <w:p w14:paraId="6086A43D" w14:textId="77777777" w:rsidR="00CD73E5" w:rsidRDefault="00CD73E5" w:rsidP="00CD73E5">
      <w:r>
        <w:t xml:space="preserve">This problem can be worse in rural parts of Shropshire. Care workers may need to travel long distances between visits, which takes time and increases travel costs. Shropshire Council has identified rural locations and difficulties recruiting staff as challenges when providing care (Shropshire Council, 2024). </w:t>
      </w:r>
    </w:p>
    <w:p w14:paraId="2857996B" w14:textId="77777777" w:rsidR="00CD73E5" w:rsidRDefault="00CD73E5" w:rsidP="00CD73E5"/>
    <w:p w14:paraId="43A56EDE" w14:textId="77777777" w:rsidR="00CD73E5" w:rsidRDefault="00CD73E5" w:rsidP="00CD73E5">
      <w:r>
        <w:t xml:space="preserve">Family members may also be affected. If professional care is unavailable, relatives may have to provide more support themselves. This can be stressful and may affect their own jobs, health and income. </w:t>
      </w:r>
    </w:p>
    <w:p w14:paraId="3C9B220D" w14:textId="77777777" w:rsidR="00CD73E5" w:rsidRDefault="00CD73E5" w:rsidP="00CD73E5"/>
    <w:p w14:paraId="267619AD" w14:textId="77777777" w:rsidR="00CD73E5" w:rsidRDefault="00CD73E5" w:rsidP="00CD73E5">
      <w:r>
        <w:t xml:space="preserve">Shropshire Council should take several steps to improve domiciliary care services and make sure local people receive the support they need. </w:t>
      </w:r>
    </w:p>
    <w:p w14:paraId="1BC3CA3B" w14:textId="77777777" w:rsidR="00CD73E5" w:rsidRDefault="00CD73E5" w:rsidP="00CD73E5"/>
    <w:p w14:paraId="4131FEBE" w14:textId="77777777" w:rsidR="00CD73E5" w:rsidRDefault="00CD73E5" w:rsidP="00CD73E5">
      <w:r>
        <w:t xml:space="preserve">Firstly, the council should help care providers recruit and keep more care workers. This could include offering training, apprenticeships and opportunities to progress in their careers. Better support for care workers may encourage more people to work in the sector and help experienced staff stay in their jobs. Having enough staff would make it easier for providers to deliver regular and reliable care. </w:t>
      </w:r>
    </w:p>
    <w:p w14:paraId="3606998A" w14:textId="77777777" w:rsidR="00CD73E5" w:rsidRDefault="00CD73E5" w:rsidP="00CD73E5"/>
    <w:p w14:paraId="363D06CB" w14:textId="77777777" w:rsidR="00CD73E5" w:rsidRDefault="00CD73E5" w:rsidP="00CD73E5">
      <w:r>
        <w:t xml:space="preserve">Secondly, the council should review how care services are funded. Care providers need enough money to pay staff fairly and cover travel costs. This is especially important in rural areas, where workers may have to travel further between visits. The council could also </w:t>
      </w:r>
      <w:r>
        <w:lastRenderedPageBreak/>
        <w:t xml:space="preserve">encourage care providers to </w:t>
      </w:r>
      <w:proofErr w:type="spellStart"/>
      <w:r>
        <w:t>organise</w:t>
      </w:r>
      <w:proofErr w:type="spellEnd"/>
      <w:r>
        <w:t xml:space="preserve"> their staff into local teams, helping to reduce travel time and improve access to care. </w:t>
      </w:r>
    </w:p>
    <w:p w14:paraId="5E3A7468" w14:textId="77777777" w:rsidR="00CD73E5" w:rsidRDefault="00CD73E5" w:rsidP="00CD73E5"/>
    <w:p w14:paraId="0390B1BF" w14:textId="77777777" w:rsidR="00CD73E5" w:rsidRDefault="00CD73E5" w:rsidP="00CD73E5">
      <w:r>
        <w:t xml:space="preserve">Thirdly, Shropshire Council should work more closely with the NHS, local care providers and community organisations. Working together could help identify people who need care and make sure they receive the right support. The council should also provide clear information to residents and families about where they can find help. </w:t>
      </w:r>
    </w:p>
    <w:p w14:paraId="60FF9871" w14:textId="77777777" w:rsidR="00CD73E5" w:rsidRDefault="00CD73E5" w:rsidP="00CD73E5"/>
    <w:p w14:paraId="48881FC3" w14:textId="77777777" w:rsidR="00CD73E5" w:rsidRDefault="00CD73E5" w:rsidP="00CD73E5">
      <w:r>
        <w:t>These recommendations link to the Care Act 2014. Section 1 states that councils must consider people’s wellbeing, including their health, dignity and ability to make choices about their lives. Section 5 says councils must help make sure there are suitable care services available in their local area (</w:t>
      </w:r>
      <w:hyperlink r:id="rId7">
        <w:r>
          <w:rPr>
            <w:color w:val="1155CC"/>
            <w:u w:val="single"/>
          </w:rPr>
          <w:t>Legislation.gov.uk</w:t>
        </w:r>
      </w:hyperlink>
      <w:r>
        <w:t xml:space="preserve">, 2014). This means Shropshire Council should take action to help ensure people can access good quality care. </w:t>
      </w:r>
    </w:p>
    <w:p w14:paraId="29374738" w14:textId="77777777" w:rsidR="00CD73E5" w:rsidRDefault="00CD73E5" w:rsidP="00CD73E5"/>
    <w:p w14:paraId="48B3FED8" w14:textId="77777777" w:rsidR="00CD73E5" w:rsidRDefault="00CD73E5" w:rsidP="00CD73E5">
      <w:r>
        <w:t xml:space="preserve">Finally, the council should check whether these changes are working. It could record how long people wait for </w:t>
      </w:r>
      <w:proofErr w:type="gramStart"/>
      <w:r>
        <w:t>care,</w:t>
      </w:r>
      <w:proofErr w:type="gramEnd"/>
      <w:r>
        <w:t xml:space="preserve"> how many people are waiting for support and whether care providers have enough staff. This would help the council identify areas where more support is needed. </w:t>
      </w:r>
    </w:p>
    <w:p w14:paraId="3C447398" w14:textId="77777777" w:rsidR="00CD73E5" w:rsidRDefault="00CD73E5" w:rsidP="00CD73E5"/>
    <w:p w14:paraId="291360DE" w14:textId="3B2AC157" w:rsidR="00CD73E5" w:rsidRDefault="00CD73E5" w:rsidP="00CD73E5">
      <w:r>
        <w:t xml:space="preserve">In conclusion, domiciliary care is important because it helps people live safely and independently in their own homes. However, shortages of care workers and difficulties providing services in rural areas can prevent people in Shropshire from </w:t>
      </w:r>
      <w:r>
        <w:t>receiving</w:t>
      </w:r>
      <w:r>
        <w:t xml:space="preserve"> the support they need. </w:t>
      </w:r>
    </w:p>
    <w:p w14:paraId="6777E589" w14:textId="77777777" w:rsidR="00CD73E5" w:rsidRDefault="00CD73E5" w:rsidP="00CD73E5"/>
    <w:p w14:paraId="7DAD9E25" w14:textId="77777777" w:rsidR="00CD73E5" w:rsidRDefault="00CD73E5" w:rsidP="00CD73E5">
      <w:r>
        <w:t xml:space="preserve">Shropshire Council should improve staff recruitment, make sure care providers receive suitable funding and work more closely with other organisations. These actions could help more people access reliable care and support their health and wellbeing. They would also help the council meet its responsibilities under the Care Act 2014. By improving these services, Shropshire Council could also reduce pressure on hospitals and help people avoid moving into residential care before it is necessary. Regular support at home would allow more residents to maintain their independence, stay connected to their communities and enjoy a better quality of life. </w:t>
      </w:r>
    </w:p>
    <w:p w14:paraId="0898E86E" w14:textId="77777777" w:rsidR="00CD73E5" w:rsidRDefault="00CD73E5" w:rsidP="00CD73E5"/>
    <w:p w14:paraId="6D198885" w14:textId="77777777" w:rsidR="00CD73E5" w:rsidRDefault="00CD73E5" w:rsidP="00CD73E5"/>
    <w:p w14:paraId="079737E0" w14:textId="77777777" w:rsidR="00CD73E5" w:rsidRDefault="00CD73E5" w:rsidP="00CD73E5">
      <w:pPr>
        <w:rPr>
          <w:b/>
          <w:bCs/>
        </w:rPr>
      </w:pPr>
      <w:r>
        <w:rPr>
          <w:b/>
          <w:bCs/>
        </w:rPr>
        <w:t>Task 2:</w:t>
      </w:r>
    </w:p>
    <w:p w14:paraId="4F475308" w14:textId="77777777" w:rsidR="00CD73E5" w:rsidRDefault="00CD73E5" w:rsidP="00CD73E5"/>
    <w:p w14:paraId="7E493EC2" w14:textId="5F403412" w:rsidR="00CD73E5" w:rsidRDefault="00CD73E5" w:rsidP="00CD73E5">
      <w:r>
        <w:t xml:space="preserve">The ambulance services are an important part of the National Health Service. They provide emergency medical help to people who are seriously ill or injured. Ambulance staff can give treatment at the scene of an accident, help patients on their way to hospital and provide advice over the phone. This essay will explore the history of ambulance services, explain how they work today and discuss their importance in improving </w:t>
      </w:r>
      <w:proofErr w:type="gramStart"/>
      <w:r>
        <w:t>patients</w:t>
      </w:r>
      <w:proofErr w:type="gramEnd"/>
      <w:r>
        <w:t xml:space="preserve"> </w:t>
      </w:r>
      <w:r>
        <w:t xml:space="preserve">health and quality of life. </w:t>
      </w:r>
    </w:p>
    <w:p w14:paraId="5AF9850C" w14:textId="77777777" w:rsidR="00CD73E5" w:rsidRDefault="00CD73E5" w:rsidP="00CD73E5"/>
    <w:p w14:paraId="3171FED8" w14:textId="2BE0844C" w:rsidR="00CD73E5" w:rsidRDefault="00CD73E5" w:rsidP="00CD73E5">
      <w:r>
        <w:t xml:space="preserve">Ambulance services have changed significantly over time. In the past, people who were injured were often transported to hospital using basic transport, including horse drawn ambulances (Pollock, 2013). During the late 19th century, ambulance services began to develop into more organised services. In London, the first petrol powered ambulance was introduced in 1904. </w:t>
      </w:r>
    </w:p>
    <w:p w14:paraId="7D4A6401" w14:textId="77777777" w:rsidR="00CD73E5" w:rsidRDefault="00CD73E5" w:rsidP="00CD73E5">
      <w:r>
        <w:lastRenderedPageBreak/>
        <w:t xml:space="preserve">An important development happened in 1948 when the NHS was established (Haynes, 2012). This helped make ambulance services available to people who needed them as part of the new national healthcare system. Before this, ambulance provision was less organised and varied between areas. </w:t>
      </w:r>
    </w:p>
    <w:p w14:paraId="29EB7BC4" w14:textId="77777777" w:rsidR="00CD73E5" w:rsidRDefault="00CD73E5" w:rsidP="00CD73E5"/>
    <w:p w14:paraId="49F7DC5A" w14:textId="5DBE9A14" w:rsidR="00CD73E5" w:rsidRDefault="00CD73E5" w:rsidP="00CD73E5">
      <w:r>
        <w:t xml:space="preserve">Over the following decades, ambulance services continued to improve. Medical equipment, communication systems and staff training all developed. For example, portable </w:t>
      </w:r>
      <w:r>
        <w:t>defibrillators</w:t>
      </w:r>
      <w:r>
        <w:t xml:space="preserve"> allowed ambulance staff to provide important treatment </w:t>
      </w:r>
      <w:proofErr w:type="gramStart"/>
      <w:r>
        <w:t>to</w:t>
      </w:r>
      <w:proofErr w:type="gramEnd"/>
      <w:r>
        <w:t xml:space="preserve"> patients experiencing cardiac arrest. Paramedics also received more advanced training, allowing them to provide medical care before patients reached hospital. </w:t>
      </w:r>
    </w:p>
    <w:p w14:paraId="44CD53D8" w14:textId="77777777" w:rsidR="00CD73E5" w:rsidRDefault="00CD73E5" w:rsidP="00CD73E5"/>
    <w:p w14:paraId="14165592" w14:textId="2F84E600" w:rsidR="00CD73E5" w:rsidRDefault="00CD73E5" w:rsidP="00CD73E5">
      <w:r>
        <w:t xml:space="preserve">These changes were important because they moved ambulance services beyond simply transporting patients. Today, ambulance staff can assess conditions, provide treatment and help decide what care a patient </w:t>
      </w:r>
      <w:r>
        <w:t>need</w:t>
      </w:r>
      <w:r>
        <w:t xml:space="preserve">. </w:t>
      </w:r>
    </w:p>
    <w:p w14:paraId="37DD7C2F" w14:textId="77777777" w:rsidR="00CD73E5" w:rsidRDefault="00CD73E5" w:rsidP="00CD73E5"/>
    <w:p w14:paraId="46F1EF1D" w14:textId="77777777" w:rsidR="00CD73E5" w:rsidRDefault="00CD73E5" w:rsidP="00CD73E5">
      <w:r>
        <w:t xml:space="preserve">Today, ambulance services operate 24 hours a day, providing emergency care when people need urgent medical help. In England, people call 999 for serious emergencies, such as a suspected heart attack, stroke or serious accident. Call handlers ask questions about the situation and use the information to help decide what response is needed (NHS, 2026). </w:t>
      </w:r>
    </w:p>
    <w:p w14:paraId="4A6F15C8" w14:textId="77777777" w:rsidR="00CD73E5" w:rsidRDefault="00CD73E5" w:rsidP="00CD73E5"/>
    <w:p w14:paraId="22A3893A" w14:textId="79C4BCE8" w:rsidR="00CD73E5" w:rsidRDefault="00CD73E5" w:rsidP="00CD73E5">
      <w:r>
        <w:t xml:space="preserve">Not every call </w:t>
      </w:r>
      <w:r>
        <w:t>result</w:t>
      </w:r>
      <w:r>
        <w:t xml:space="preserve"> in an ambulance being sent. Depending on the patient’s condition, they may receive advice over the phone, be referred to another healthcare service or receive a visit from ambulance staff. This helps patients access the most suitable care for their needs. </w:t>
      </w:r>
    </w:p>
    <w:p w14:paraId="76D43B4D" w14:textId="77777777" w:rsidR="00CD73E5" w:rsidRDefault="00CD73E5" w:rsidP="00CD73E5"/>
    <w:p w14:paraId="46F3F2E2" w14:textId="77777777" w:rsidR="00CD73E5" w:rsidRDefault="00CD73E5" w:rsidP="00CD73E5">
      <w:r>
        <w:t xml:space="preserve">One strength of modern ambulance services is that trained paramedics can provide important treatment before a patient reaches a hospital. This can be especially valuable in emergencies where quick medical help is needed. </w:t>
      </w:r>
    </w:p>
    <w:p w14:paraId="17B98FF6" w14:textId="77777777" w:rsidR="00CD73E5" w:rsidRDefault="00CD73E5" w:rsidP="00CD73E5"/>
    <w:p w14:paraId="44D48B43" w14:textId="77777777" w:rsidR="00CD73E5" w:rsidRDefault="00CD73E5" w:rsidP="00CD73E5">
      <w:r>
        <w:t xml:space="preserve">However, ambulance services also face many challenges. High demand, staff shortages and delays handling patients over to busy hospitals can affect how quickly ambulances become available for other emergencies. These problems can put pressure on ambulance staff and make it harder to provide timely care. </w:t>
      </w:r>
    </w:p>
    <w:p w14:paraId="28EF5A57" w14:textId="77777777" w:rsidR="00CD73E5" w:rsidRDefault="00CD73E5" w:rsidP="00CD73E5"/>
    <w:p w14:paraId="01697CA6" w14:textId="677FFFCD" w:rsidR="00CD73E5" w:rsidRDefault="00CD73E5" w:rsidP="00CD73E5">
      <w:r>
        <w:t xml:space="preserve">Another challenge is making sure people use emergency services appropriately. Some patients may call 999 when another </w:t>
      </w:r>
      <w:r>
        <w:t>service</w:t>
      </w:r>
      <w:r>
        <w:t>, such as NHS 111 would be more suitable. Better public understanding of healthcare services could help reduce unnecessary pressure on ambulances, allowing staff to focus on people who need emergency treatment (</w:t>
      </w:r>
      <w:proofErr w:type="gramStart"/>
      <w:r>
        <w:t>North West</w:t>
      </w:r>
      <w:proofErr w:type="gramEnd"/>
      <w:r>
        <w:t xml:space="preserve"> Ambulance Service NHS Trust, 2025). </w:t>
      </w:r>
    </w:p>
    <w:p w14:paraId="46DF92E5" w14:textId="77777777" w:rsidR="00CD73E5" w:rsidRDefault="00CD73E5" w:rsidP="00CD73E5"/>
    <w:p w14:paraId="0A132394" w14:textId="04289F1F" w:rsidR="00CD73E5" w:rsidRDefault="00CD73E5" w:rsidP="00CD73E5">
      <w:r>
        <w:t xml:space="preserve">Ambulance services play an important role in protecting people’s health, safety and quality of life. In serious emergencies, quick medical treatment can help save lives and reduce risk of </w:t>
      </w:r>
      <w:r>
        <w:t>long-term</w:t>
      </w:r>
      <w:r>
        <w:t xml:space="preserve"> health problems. For example, early treatment for heart attack or stroke can be extremely important for a patient’s recovery. </w:t>
      </w:r>
    </w:p>
    <w:p w14:paraId="1B488F2D" w14:textId="77777777" w:rsidR="00CD73E5" w:rsidRDefault="00CD73E5" w:rsidP="00CD73E5"/>
    <w:p w14:paraId="49A983D8" w14:textId="77777777" w:rsidR="00CD73E5" w:rsidRDefault="00CD73E5" w:rsidP="00CD73E5">
      <w:r>
        <w:t xml:space="preserve">Ambulance staff also provide reassurance to patients and their families during scary situations. Their medical knowledge and practical support can help people feel safer when they are unwell or injured. </w:t>
      </w:r>
    </w:p>
    <w:p w14:paraId="0733CEC9" w14:textId="77777777" w:rsidR="00CD73E5" w:rsidRDefault="00CD73E5" w:rsidP="00CD73E5"/>
    <w:p w14:paraId="6990BC46" w14:textId="77777777" w:rsidR="00CD73E5" w:rsidRDefault="00CD73E5" w:rsidP="00CD73E5">
      <w:r>
        <w:lastRenderedPageBreak/>
        <w:t xml:space="preserve">On top of that, ambulance services support people of different ages and backgrounds, including older adults, children and people with disabilities. By assessing patients and providing suitable treatment, ambulance staff can help people receive the care they need. Some patients may be treated at home or referred to another service rather than being taken to hospital, where it’s appropriate. </w:t>
      </w:r>
    </w:p>
    <w:p w14:paraId="7093BFAA" w14:textId="77777777" w:rsidR="00CD73E5" w:rsidRDefault="00CD73E5" w:rsidP="00CD73E5"/>
    <w:p w14:paraId="6F2CCEB9" w14:textId="77777777" w:rsidR="00CD73E5" w:rsidRDefault="00CD73E5" w:rsidP="00CD73E5">
      <w:r>
        <w:t xml:space="preserve">Despite these benefits, delays can cause anxiety for patients and families particularly when someone is seriously ill. Improving staff levels, hospital handovers and communication between healthcare services could help improve patient experiences. </w:t>
      </w:r>
    </w:p>
    <w:p w14:paraId="250373B0" w14:textId="77777777" w:rsidR="00CD73E5" w:rsidRDefault="00CD73E5" w:rsidP="00CD73E5"/>
    <w:p w14:paraId="1079F0BF" w14:textId="77777777" w:rsidR="00CD73E5" w:rsidRDefault="00CD73E5" w:rsidP="00CD73E5">
      <w:r>
        <w:t xml:space="preserve">In conclusion, ambulance services have developed from basic transportation into an important part of today's healthcare. Growth in equipment, staff training and medical treatment have improved the care available to patients. Although ambulance services face challenges such as high demand and delays, they remain essential for responding to emergencies, protecting lives and improving quality of life. Continuing these investments and better teamwork across the NHS could help ensure patients receive the right care as quickly as possible. </w:t>
      </w:r>
    </w:p>
    <w:p w14:paraId="31157FA4" w14:textId="77777777" w:rsidR="00CD73E5" w:rsidRDefault="00CD73E5" w:rsidP="00CD73E5"/>
    <w:p w14:paraId="20CE8F85" w14:textId="77777777" w:rsidR="00CD73E5" w:rsidRDefault="00CD73E5" w:rsidP="00CD73E5"/>
    <w:p w14:paraId="2F64AC19" w14:textId="77777777" w:rsidR="00CD73E5" w:rsidRDefault="00CD73E5" w:rsidP="00CD73E5">
      <w:pPr>
        <w:rPr>
          <w:b/>
          <w:bCs/>
        </w:rPr>
      </w:pPr>
      <w:r>
        <w:rPr>
          <w:b/>
          <w:bCs/>
        </w:rPr>
        <w:t>References:</w:t>
      </w:r>
    </w:p>
    <w:p w14:paraId="442AF933" w14:textId="77777777" w:rsidR="00CD73E5" w:rsidRDefault="00CD73E5" w:rsidP="00CD73E5">
      <w:r>
        <w:t xml:space="preserve">Department of Health and Social Care (2024). </w:t>
      </w:r>
      <w:r>
        <w:rPr>
          <w:i/>
          <w:iCs/>
        </w:rPr>
        <w:t xml:space="preserve">Adult social care market shaping. </w:t>
      </w:r>
      <w:r>
        <w:t xml:space="preserve">Available at: </w:t>
      </w:r>
      <w:hyperlink r:id="rId8">
        <w:r>
          <w:rPr>
            <w:color w:val="1155CC"/>
            <w:u w:val="single"/>
          </w:rPr>
          <w:t>https://www.gov.uk/government/publications/adult-social-care-market-shaping/adult-social-care-market-shaping</w:t>
        </w:r>
      </w:hyperlink>
      <w:r>
        <w:t xml:space="preserve"> (Accessed: 21 October 2026).</w:t>
      </w:r>
    </w:p>
    <w:p w14:paraId="3FA6E342" w14:textId="77777777" w:rsidR="00CD73E5" w:rsidRDefault="00CD73E5" w:rsidP="00CD73E5"/>
    <w:p w14:paraId="00692AA1" w14:textId="77777777" w:rsidR="00CD73E5" w:rsidRDefault="00CD73E5" w:rsidP="00CD73E5">
      <w:pPr>
        <w:rPr>
          <w:b/>
          <w:bCs/>
        </w:rPr>
      </w:pPr>
      <w:r>
        <w:t xml:space="preserve">Hayes, N. 2012. </w:t>
      </w:r>
      <w:r w:rsidRPr="00C9047C">
        <w:rPr>
          <w:i/>
          <w:iCs/>
          <w:color w:val="2A2A2A"/>
        </w:rPr>
        <w:t>Did We Really Want a National Health Service? Hospitals, Patients and Public Opinions before 1948.</w:t>
      </w:r>
      <w:r>
        <w:rPr>
          <w:color w:val="2A2A2A"/>
        </w:rPr>
        <w:t xml:space="preserve"> Available from: </w:t>
      </w:r>
      <w:hyperlink r:id="rId9">
        <w:r>
          <w:rPr>
            <w:color w:val="006FB7"/>
            <w:u w:val="single"/>
          </w:rPr>
          <w:t>https://doi.org/10.1093/ehr/ces072</w:t>
        </w:r>
      </w:hyperlink>
      <w:r>
        <w:t xml:space="preserve"> (Accessed: 23 October 2026). </w:t>
      </w:r>
    </w:p>
    <w:p w14:paraId="5D95192F" w14:textId="77777777" w:rsidR="00CD73E5" w:rsidRDefault="00CD73E5" w:rsidP="00CD73E5"/>
    <w:p w14:paraId="3BF410D8" w14:textId="77777777" w:rsidR="00CD73E5" w:rsidRDefault="00CD73E5" w:rsidP="00CD73E5">
      <w:hyperlink r:id="rId10">
        <w:r>
          <w:rPr>
            <w:color w:val="1155CC"/>
            <w:u w:val="single"/>
          </w:rPr>
          <w:t>Legislation.gov.uk</w:t>
        </w:r>
      </w:hyperlink>
      <w:r>
        <w:t xml:space="preserve"> (2014). </w:t>
      </w:r>
      <w:r>
        <w:rPr>
          <w:i/>
          <w:iCs/>
        </w:rPr>
        <w:t>Care Act 2014.</w:t>
      </w:r>
      <w:r>
        <w:t xml:space="preserve"> Available at: </w:t>
      </w:r>
      <w:hyperlink r:id="rId11">
        <w:r>
          <w:rPr>
            <w:color w:val="1155CC"/>
            <w:u w:val="single"/>
          </w:rPr>
          <w:t>https://www.legislation.gov.uk/ukpga/2014/23/part/1</w:t>
        </w:r>
      </w:hyperlink>
      <w:r>
        <w:t xml:space="preserve"> (Accessed: 21 October 2026).</w:t>
      </w:r>
    </w:p>
    <w:p w14:paraId="1D36FE7F" w14:textId="77777777" w:rsidR="00CD73E5" w:rsidRDefault="00CD73E5" w:rsidP="00CD73E5"/>
    <w:p w14:paraId="61CE0150" w14:textId="77777777" w:rsidR="00CD73E5" w:rsidRDefault="00CD73E5" w:rsidP="00CD73E5">
      <w:r>
        <w:t xml:space="preserve">NHS. 2026. </w:t>
      </w:r>
      <w:r w:rsidRPr="00C9047C">
        <w:rPr>
          <w:i/>
          <w:iCs/>
        </w:rPr>
        <w:t>When to call 999</w:t>
      </w:r>
      <w:r>
        <w:t xml:space="preserve">. Available from: </w:t>
      </w:r>
      <w:hyperlink r:id="rId12">
        <w:r>
          <w:rPr>
            <w:color w:val="1155CC"/>
            <w:u w:val="single"/>
          </w:rPr>
          <w:t>https://www.nhs.uk/nhs-services/urgent-and-emergency-care-services/when-to-call-999/</w:t>
        </w:r>
      </w:hyperlink>
      <w:r>
        <w:t xml:space="preserve"> (Accessed: 23 October 2026). </w:t>
      </w:r>
    </w:p>
    <w:p w14:paraId="3715363A" w14:textId="77777777" w:rsidR="00CD73E5" w:rsidRDefault="00CD73E5" w:rsidP="00CD73E5"/>
    <w:p w14:paraId="43CE1295" w14:textId="77777777" w:rsidR="00CD73E5" w:rsidRDefault="00CD73E5" w:rsidP="00CD73E5">
      <w:proofErr w:type="gramStart"/>
      <w:r>
        <w:t>North West</w:t>
      </w:r>
      <w:proofErr w:type="gramEnd"/>
      <w:r>
        <w:t xml:space="preserve"> Ambulance Service NHS Trust. 2025. Available from: </w:t>
      </w:r>
      <w:hyperlink r:id="rId13">
        <w:r>
          <w:rPr>
            <w:color w:val="1155CC"/>
            <w:u w:val="single"/>
          </w:rPr>
          <w:t>https://www.nwas.nhs.uk/news/999-or-111-which-should-you-use/</w:t>
        </w:r>
      </w:hyperlink>
      <w:r>
        <w:t xml:space="preserve"> (Accessed: 23 October 2026). </w:t>
      </w:r>
    </w:p>
    <w:p w14:paraId="53ABAADB" w14:textId="77777777" w:rsidR="00CD73E5" w:rsidRDefault="00CD73E5" w:rsidP="00CD73E5"/>
    <w:p w14:paraId="7BC66D65" w14:textId="77777777" w:rsidR="00CD73E5" w:rsidRDefault="00CD73E5" w:rsidP="00CD73E5">
      <w:r>
        <w:t xml:space="preserve">Pollock, A. 2013. </w:t>
      </w:r>
      <w:r w:rsidRPr="0082460C">
        <w:rPr>
          <w:i/>
          <w:iCs/>
          <w:color w:val="333333"/>
        </w:rPr>
        <w:t>Ambulance services in London and Great Britain from 1860 until today: a glimpse of history gleaned mainly from the pages of contemporary journal</w:t>
      </w:r>
      <w:r>
        <w:rPr>
          <w:color w:val="333333"/>
        </w:rPr>
        <w:t xml:space="preserve">. Available from: </w:t>
      </w:r>
      <w:hyperlink r:id="rId14">
        <w:r>
          <w:rPr>
            <w:color w:val="2A6EBB"/>
          </w:rPr>
          <w:t>https://doi.org/10.1136/emermed-2011-200086</w:t>
        </w:r>
      </w:hyperlink>
      <w:r>
        <w:t xml:space="preserve"> (Accessed: 23 October 2026). </w:t>
      </w:r>
    </w:p>
    <w:p w14:paraId="065FB3BB" w14:textId="77777777" w:rsidR="00CD73E5" w:rsidRDefault="00CD73E5" w:rsidP="00CD73E5"/>
    <w:p w14:paraId="207EC01D" w14:textId="77777777" w:rsidR="00CD73E5" w:rsidRDefault="00CD73E5" w:rsidP="00CD73E5">
      <w:r>
        <w:t xml:space="preserve">Shropshire Council (2024). </w:t>
      </w:r>
      <w:r>
        <w:rPr>
          <w:i/>
          <w:iCs/>
        </w:rPr>
        <w:t xml:space="preserve">Shropshire Council Social Care Market Position Statement (MPS) 2024-2027. </w:t>
      </w:r>
      <w:r>
        <w:t xml:space="preserve">Available from: </w:t>
      </w:r>
      <w:hyperlink r:id="rId15">
        <w:r>
          <w:rPr>
            <w:color w:val="1155CC"/>
            <w:u w:val="single"/>
          </w:rPr>
          <w:t>https://www.shropshire.gov.uk/media/27821/shropshire-market-position-statement-24-27.pdf</w:t>
        </w:r>
      </w:hyperlink>
      <w:r>
        <w:t xml:space="preserve"> (Accessed: 21 October 2026).</w:t>
      </w:r>
    </w:p>
    <w:p w14:paraId="399CCE56" w14:textId="77777777" w:rsidR="00CD73E5" w:rsidRDefault="00CD73E5" w:rsidP="00CD73E5"/>
    <w:p w14:paraId="4FA47CC0" w14:textId="77777777" w:rsidR="00CD73E5" w:rsidRDefault="00CD73E5" w:rsidP="00CD73E5">
      <w:r>
        <w:lastRenderedPageBreak/>
        <w:t xml:space="preserve">Shropshire Council (2026). </w:t>
      </w:r>
      <w:proofErr w:type="spellStart"/>
      <w:r>
        <w:rPr>
          <w:i/>
          <w:iCs/>
        </w:rPr>
        <w:t>Councillors</w:t>
      </w:r>
      <w:proofErr w:type="spellEnd"/>
      <w:r>
        <w:rPr>
          <w:i/>
          <w:iCs/>
        </w:rPr>
        <w:t xml:space="preserve"> and Decision Making. </w:t>
      </w:r>
      <w:r>
        <w:t xml:space="preserve">Available from: </w:t>
      </w:r>
      <w:hyperlink r:id="rId16">
        <w:r>
          <w:rPr>
            <w:color w:val="1155CC"/>
            <w:u w:val="single"/>
          </w:rPr>
          <w:t>https://shropshire.gov.uk/committee-services/mgUserInfo.aspx?UID=3317</w:t>
        </w:r>
      </w:hyperlink>
      <w:r>
        <w:t xml:space="preserve"> (Accessed: 21 October 2026).</w:t>
      </w:r>
    </w:p>
    <w:p w14:paraId="220469F0" w14:textId="77777777" w:rsidR="00EA1C3C" w:rsidRDefault="00EA1C3C"/>
    <w:sectPr w:rsidR="00EA1C3C">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C4679A" w14:textId="77777777" w:rsidR="00224C26" w:rsidRDefault="00224C26" w:rsidP="00CD73E5">
      <w:pPr>
        <w:spacing w:line="240" w:lineRule="auto"/>
      </w:pPr>
      <w:r>
        <w:separator/>
      </w:r>
    </w:p>
  </w:endnote>
  <w:endnote w:type="continuationSeparator" w:id="0">
    <w:p w14:paraId="5A952BFF" w14:textId="77777777" w:rsidR="00224C26" w:rsidRDefault="00224C26" w:rsidP="00CD73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5509464"/>
      <w:docPartObj>
        <w:docPartGallery w:val="Page Numbers (Bottom of Page)"/>
        <w:docPartUnique/>
      </w:docPartObj>
    </w:sdtPr>
    <w:sdtEndPr>
      <w:rPr>
        <w:noProof/>
      </w:rPr>
    </w:sdtEndPr>
    <w:sdtContent>
      <w:p w14:paraId="183369A3" w14:textId="4A5CB9E6" w:rsidR="00CD73E5" w:rsidRDefault="00CD73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D4D27D" w14:textId="77777777" w:rsidR="00CD73E5" w:rsidRDefault="00CD73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02077E" w14:textId="77777777" w:rsidR="00224C26" w:rsidRDefault="00224C26" w:rsidP="00CD73E5">
      <w:pPr>
        <w:spacing w:line="240" w:lineRule="auto"/>
      </w:pPr>
      <w:r>
        <w:separator/>
      </w:r>
    </w:p>
  </w:footnote>
  <w:footnote w:type="continuationSeparator" w:id="0">
    <w:p w14:paraId="6FAEC38B" w14:textId="77777777" w:rsidR="00224C26" w:rsidRDefault="00224C26" w:rsidP="00CD73E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73E5"/>
    <w:rsid w:val="00224C26"/>
    <w:rsid w:val="002E5C9F"/>
    <w:rsid w:val="0082460C"/>
    <w:rsid w:val="00AC27EE"/>
    <w:rsid w:val="00C9047C"/>
    <w:rsid w:val="00CD73E5"/>
    <w:rsid w:val="00EA1C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66400"/>
  <w15:chartTrackingRefBased/>
  <w15:docId w15:val="{16A984DD-4CBB-488E-86D8-74A83B550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73E5"/>
    <w:pPr>
      <w:spacing w:after="0" w:line="276" w:lineRule="auto"/>
    </w:pPr>
    <w:rPr>
      <w:rFonts w:ascii="Arial" w:eastAsia="Arial" w:hAnsi="Arial" w:cs="Arial"/>
      <w:kern w:val="0"/>
      <w:sz w:val="22"/>
      <w:szCs w:val="22"/>
      <w:lang w:val="en" w:eastAsia="en-GB"/>
      <w14:ligatures w14:val="none"/>
    </w:rPr>
  </w:style>
  <w:style w:type="paragraph" w:styleId="Heading1">
    <w:name w:val="heading 1"/>
    <w:basedOn w:val="Normal"/>
    <w:next w:val="Normal"/>
    <w:link w:val="Heading1Char"/>
    <w:uiPriority w:val="9"/>
    <w:qFormat/>
    <w:rsid w:val="00CD73E5"/>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semiHidden/>
    <w:unhideWhenUsed/>
    <w:qFormat/>
    <w:rsid w:val="00CD73E5"/>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CD73E5"/>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CD73E5"/>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val="en-GB" w:eastAsia="en-US"/>
      <w14:ligatures w14:val="standardContextual"/>
    </w:rPr>
  </w:style>
  <w:style w:type="paragraph" w:styleId="Heading5">
    <w:name w:val="heading 5"/>
    <w:basedOn w:val="Normal"/>
    <w:next w:val="Normal"/>
    <w:link w:val="Heading5Char"/>
    <w:uiPriority w:val="9"/>
    <w:semiHidden/>
    <w:unhideWhenUsed/>
    <w:qFormat/>
    <w:rsid w:val="00CD73E5"/>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val="en-GB" w:eastAsia="en-US"/>
      <w14:ligatures w14:val="standardContextual"/>
    </w:rPr>
  </w:style>
  <w:style w:type="paragraph" w:styleId="Heading6">
    <w:name w:val="heading 6"/>
    <w:basedOn w:val="Normal"/>
    <w:next w:val="Normal"/>
    <w:link w:val="Heading6Char"/>
    <w:uiPriority w:val="9"/>
    <w:semiHidden/>
    <w:unhideWhenUsed/>
    <w:qFormat/>
    <w:rsid w:val="00CD73E5"/>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val="en-GB" w:eastAsia="en-US"/>
      <w14:ligatures w14:val="standardContextual"/>
    </w:rPr>
  </w:style>
  <w:style w:type="paragraph" w:styleId="Heading7">
    <w:name w:val="heading 7"/>
    <w:basedOn w:val="Normal"/>
    <w:next w:val="Normal"/>
    <w:link w:val="Heading7Char"/>
    <w:uiPriority w:val="9"/>
    <w:semiHidden/>
    <w:unhideWhenUsed/>
    <w:qFormat/>
    <w:rsid w:val="00CD73E5"/>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val="en-GB" w:eastAsia="en-US"/>
      <w14:ligatures w14:val="standardContextual"/>
    </w:rPr>
  </w:style>
  <w:style w:type="paragraph" w:styleId="Heading8">
    <w:name w:val="heading 8"/>
    <w:basedOn w:val="Normal"/>
    <w:next w:val="Normal"/>
    <w:link w:val="Heading8Char"/>
    <w:uiPriority w:val="9"/>
    <w:semiHidden/>
    <w:unhideWhenUsed/>
    <w:qFormat/>
    <w:rsid w:val="00CD73E5"/>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val="en-GB" w:eastAsia="en-US"/>
      <w14:ligatures w14:val="standardContextual"/>
    </w:rPr>
  </w:style>
  <w:style w:type="paragraph" w:styleId="Heading9">
    <w:name w:val="heading 9"/>
    <w:basedOn w:val="Normal"/>
    <w:next w:val="Normal"/>
    <w:link w:val="Heading9Char"/>
    <w:uiPriority w:val="9"/>
    <w:semiHidden/>
    <w:unhideWhenUsed/>
    <w:qFormat/>
    <w:rsid w:val="00CD73E5"/>
    <w:pPr>
      <w:keepNext/>
      <w:keepLines/>
      <w:spacing w:line="278" w:lineRule="auto"/>
      <w:outlineLvl w:val="8"/>
    </w:pPr>
    <w:rPr>
      <w:rFonts w:asciiTheme="minorHAnsi" w:eastAsiaTheme="majorEastAsia" w:hAnsiTheme="minorHAnsi" w:cstheme="majorBidi"/>
      <w:color w:val="272727" w:themeColor="text1" w:themeTint="D8"/>
      <w:kern w:val="2"/>
      <w:sz w:val="24"/>
      <w:szCs w:val="24"/>
      <w:lang w:val="en-GB"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73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73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73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73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73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73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73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73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73E5"/>
    <w:rPr>
      <w:rFonts w:eastAsiaTheme="majorEastAsia" w:cstheme="majorBidi"/>
      <w:color w:val="272727" w:themeColor="text1" w:themeTint="D8"/>
    </w:rPr>
  </w:style>
  <w:style w:type="paragraph" w:styleId="Title">
    <w:name w:val="Title"/>
    <w:basedOn w:val="Normal"/>
    <w:next w:val="Normal"/>
    <w:link w:val="TitleChar"/>
    <w:uiPriority w:val="10"/>
    <w:qFormat/>
    <w:rsid w:val="00CD73E5"/>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CD73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73E5"/>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CD73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73E5"/>
    <w:pPr>
      <w:spacing w:before="160" w:after="160" w:line="278" w:lineRule="auto"/>
      <w:jc w:val="center"/>
    </w:pPr>
    <w:rPr>
      <w:rFonts w:asciiTheme="minorHAnsi" w:eastAsiaTheme="minorHAnsi" w:hAnsiTheme="minorHAnsi" w:cstheme="minorBidi"/>
      <w:i/>
      <w:iCs/>
      <w:color w:val="404040" w:themeColor="text1" w:themeTint="BF"/>
      <w:kern w:val="2"/>
      <w:sz w:val="24"/>
      <w:szCs w:val="24"/>
      <w:lang w:val="en-GB" w:eastAsia="en-US"/>
      <w14:ligatures w14:val="standardContextual"/>
    </w:rPr>
  </w:style>
  <w:style w:type="character" w:customStyle="1" w:styleId="QuoteChar">
    <w:name w:val="Quote Char"/>
    <w:basedOn w:val="DefaultParagraphFont"/>
    <w:link w:val="Quote"/>
    <w:uiPriority w:val="29"/>
    <w:rsid w:val="00CD73E5"/>
    <w:rPr>
      <w:i/>
      <w:iCs/>
      <w:color w:val="404040" w:themeColor="text1" w:themeTint="BF"/>
    </w:rPr>
  </w:style>
  <w:style w:type="paragraph" w:styleId="ListParagraph">
    <w:name w:val="List Paragraph"/>
    <w:basedOn w:val="Normal"/>
    <w:uiPriority w:val="34"/>
    <w:qFormat/>
    <w:rsid w:val="00CD73E5"/>
    <w:pPr>
      <w:spacing w:after="160" w:line="278" w:lineRule="auto"/>
      <w:ind w:left="720"/>
      <w:contextualSpacing/>
    </w:pPr>
    <w:rPr>
      <w:rFonts w:asciiTheme="minorHAnsi" w:eastAsiaTheme="minorHAnsi" w:hAnsiTheme="minorHAnsi" w:cstheme="minorBidi"/>
      <w:kern w:val="2"/>
      <w:sz w:val="24"/>
      <w:szCs w:val="24"/>
      <w:lang w:val="en-GB" w:eastAsia="en-US"/>
      <w14:ligatures w14:val="standardContextual"/>
    </w:rPr>
  </w:style>
  <w:style w:type="character" w:styleId="IntenseEmphasis">
    <w:name w:val="Intense Emphasis"/>
    <w:basedOn w:val="DefaultParagraphFont"/>
    <w:uiPriority w:val="21"/>
    <w:qFormat/>
    <w:rsid w:val="00CD73E5"/>
    <w:rPr>
      <w:i/>
      <w:iCs/>
      <w:color w:val="0F4761" w:themeColor="accent1" w:themeShade="BF"/>
    </w:rPr>
  </w:style>
  <w:style w:type="paragraph" w:styleId="IntenseQuote">
    <w:name w:val="Intense Quote"/>
    <w:basedOn w:val="Normal"/>
    <w:next w:val="Normal"/>
    <w:link w:val="IntenseQuoteChar"/>
    <w:uiPriority w:val="30"/>
    <w:qFormat/>
    <w:rsid w:val="00CD73E5"/>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val="en-GB" w:eastAsia="en-US"/>
      <w14:ligatures w14:val="standardContextual"/>
    </w:rPr>
  </w:style>
  <w:style w:type="character" w:customStyle="1" w:styleId="IntenseQuoteChar">
    <w:name w:val="Intense Quote Char"/>
    <w:basedOn w:val="DefaultParagraphFont"/>
    <w:link w:val="IntenseQuote"/>
    <w:uiPriority w:val="30"/>
    <w:rsid w:val="00CD73E5"/>
    <w:rPr>
      <w:i/>
      <w:iCs/>
      <w:color w:val="0F4761" w:themeColor="accent1" w:themeShade="BF"/>
    </w:rPr>
  </w:style>
  <w:style w:type="character" w:styleId="IntenseReference">
    <w:name w:val="Intense Reference"/>
    <w:basedOn w:val="DefaultParagraphFont"/>
    <w:uiPriority w:val="32"/>
    <w:qFormat/>
    <w:rsid w:val="00CD73E5"/>
    <w:rPr>
      <w:b/>
      <w:bCs/>
      <w:smallCaps/>
      <w:color w:val="0F4761" w:themeColor="accent1" w:themeShade="BF"/>
      <w:spacing w:val="5"/>
    </w:rPr>
  </w:style>
  <w:style w:type="paragraph" w:styleId="TOCHeading">
    <w:name w:val="TOC Heading"/>
    <w:basedOn w:val="Heading1"/>
    <w:next w:val="Normal"/>
    <w:uiPriority w:val="39"/>
    <w:unhideWhenUsed/>
    <w:qFormat/>
    <w:rsid w:val="00CD73E5"/>
    <w:pPr>
      <w:spacing w:before="480" w:after="0" w:line="276" w:lineRule="auto"/>
      <w:outlineLvl w:val="9"/>
    </w:pPr>
    <w:rPr>
      <w:rFonts w:ascii="Segoe UI" w:hAnsi="Segoe UI"/>
      <w:bCs/>
      <w:kern w:val="0"/>
      <w:sz w:val="28"/>
      <w:szCs w:val="28"/>
      <w:lang w:val="en-US"/>
      <w14:ligatures w14:val="none"/>
    </w:rPr>
  </w:style>
  <w:style w:type="paragraph" w:styleId="Header">
    <w:name w:val="header"/>
    <w:basedOn w:val="Normal"/>
    <w:link w:val="HeaderChar"/>
    <w:uiPriority w:val="99"/>
    <w:unhideWhenUsed/>
    <w:rsid w:val="00CD73E5"/>
    <w:pPr>
      <w:tabs>
        <w:tab w:val="center" w:pos="4513"/>
        <w:tab w:val="right" w:pos="9026"/>
      </w:tabs>
      <w:spacing w:line="240" w:lineRule="auto"/>
    </w:pPr>
  </w:style>
  <w:style w:type="character" w:customStyle="1" w:styleId="HeaderChar">
    <w:name w:val="Header Char"/>
    <w:basedOn w:val="DefaultParagraphFont"/>
    <w:link w:val="Header"/>
    <w:uiPriority w:val="99"/>
    <w:rsid w:val="00CD73E5"/>
    <w:rPr>
      <w:rFonts w:ascii="Arial" w:eastAsia="Arial" w:hAnsi="Arial" w:cs="Arial"/>
      <w:kern w:val="0"/>
      <w:sz w:val="22"/>
      <w:szCs w:val="22"/>
      <w:lang w:val="en" w:eastAsia="en-GB"/>
      <w14:ligatures w14:val="none"/>
    </w:rPr>
  </w:style>
  <w:style w:type="paragraph" w:styleId="Footer">
    <w:name w:val="footer"/>
    <w:basedOn w:val="Normal"/>
    <w:link w:val="FooterChar"/>
    <w:uiPriority w:val="99"/>
    <w:unhideWhenUsed/>
    <w:rsid w:val="00CD73E5"/>
    <w:pPr>
      <w:tabs>
        <w:tab w:val="center" w:pos="4513"/>
        <w:tab w:val="right" w:pos="9026"/>
      </w:tabs>
      <w:spacing w:line="240" w:lineRule="auto"/>
    </w:pPr>
  </w:style>
  <w:style w:type="character" w:customStyle="1" w:styleId="FooterChar">
    <w:name w:val="Footer Char"/>
    <w:basedOn w:val="DefaultParagraphFont"/>
    <w:link w:val="Footer"/>
    <w:uiPriority w:val="99"/>
    <w:rsid w:val="00CD73E5"/>
    <w:rPr>
      <w:rFonts w:ascii="Arial" w:eastAsia="Arial" w:hAnsi="Arial" w:cs="Arial"/>
      <w:kern w:val="0"/>
      <w:sz w:val="22"/>
      <w:szCs w:val="22"/>
      <w:lang w:val="en"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adult-social-care-market-shaping/adult-social-care-market-shaping" TargetMode="External"/><Relationship Id="rId13" Type="http://schemas.openxmlformats.org/officeDocument/2006/relationships/hyperlink" Target="https://www.nwas.nhs.uk/news/999-or-111-which-should-you-use/"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legislation.gov.uk" TargetMode="External"/><Relationship Id="rId12" Type="http://schemas.openxmlformats.org/officeDocument/2006/relationships/hyperlink" Target="https://www.nhs.uk/nhs-services/urgent-and-emergency-care-services/when-to-call-999/"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shropshire.gov.uk/committee-services/mgUserInfo.aspx?UID=3317"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legislation.gov.uk/ukpga/2014/23/part/1" TargetMode="External"/><Relationship Id="rId5" Type="http://schemas.openxmlformats.org/officeDocument/2006/relationships/endnotes" Target="endnotes.xml"/><Relationship Id="rId15" Type="http://schemas.openxmlformats.org/officeDocument/2006/relationships/hyperlink" Target="https://www.shropshire.gov.uk/media/27821/shropshire-market-position-statement-24-27.pdf" TargetMode="External"/><Relationship Id="rId10" Type="http://schemas.openxmlformats.org/officeDocument/2006/relationships/hyperlink" Target="http://legislation.gov.uk"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doi.org/10.1093/ehr/ces072" TargetMode="External"/><Relationship Id="rId14" Type="http://schemas.openxmlformats.org/officeDocument/2006/relationships/hyperlink" Target="https://doi.org/10.1136/emermed-2011-2000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6</Pages>
  <Words>1854</Words>
  <Characters>10572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Paulina Szostak (2537474)</dc:creator>
  <cp:keywords/>
  <dc:description/>
  <cp:lastModifiedBy>Paulina Szostak (2537474)</cp:lastModifiedBy>
  <cp:revision>2</cp:revision>
  <dcterms:created xsi:type="dcterms:W3CDTF">2026-10-23T09:51:00Z</dcterms:created>
  <dcterms:modified xsi:type="dcterms:W3CDTF">2026-10-23T10:02:00Z</dcterms:modified>
</cp:coreProperties>
</file>