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2B8E57" w14:textId="1DE66CCD" w:rsidR="000F427E" w:rsidRDefault="506EE1E9" w:rsidP="321E4C3C">
      <w:pPr>
        <w:pStyle w:val="s5"/>
        <w:spacing w:before="0" w:beforeAutospacing="0" w:after="120" w:afterAutospacing="0"/>
        <w:ind w:left="1080"/>
        <w:rPr>
          <w:rFonts w:ascii="-webkit-standard" w:hAnsi="-webkit-standard"/>
          <w:color w:val="000000"/>
          <w:sz w:val="27"/>
          <w:szCs w:val="27"/>
        </w:rPr>
      </w:pPr>
      <w:r w:rsidRPr="321E4C3C">
        <w:rPr>
          <w:rStyle w:val="s3"/>
          <w:rFonts w:ascii="Aptos" w:hAnsi="Aptos"/>
          <w:b/>
          <w:bCs/>
          <w:color w:val="000000" w:themeColor="text1"/>
          <w:sz w:val="21"/>
          <w:szCs w:val="21"/>
        </w:rPr>
        <w:t>Assignment Title:</w:t>
      </w:r>
      <w:r w:rsidR="160EA59B" w:rsidRPr="321E4C3C">
        <w:rPr>
          <w:rFonts w:ascii="-webkit-standard" w:hAnsi="-webkit-standard"/>
          <w:color w:val="000000" w:themeColor="text1"/>
          <w:sz w:val="27"/>
          <w:szCs w:val="27"/>
        </w:rPr>
        <w:t xml:space="preserve"> Residential Care H</w:t>
      </w:r>
      <w:r w:rsidR="2FB46E75" w:rsidRPr="321E4C3C">
        <w:rPr>
          <w:rFonts w:ascii="-webkit-standard" w:hAnsi="-webkit-standard"/>
          <w:color w:val="000000" w:themeColor="text1"/>
          <w:sz w:val="27"/>
          <w:szCs w:val="27"/>
        </w:rPr>
        <w:t>o</w:t>
      </w:r>
      <w:r w:rsidR="160EA59B" w:rsidRPr="321E4C3C">
        <w:rPr>
          <w:rFonts w:ascii="-webkit-standard" w:hAnsi="-webkit-standard"/>
          <w:color w:val="000000" w:themeColor="text1"/>
          <w:sz w:val="27"/>
          <w:szCs w:val="27"/>
        </w:rPr>
        <w:t xml:space="preserve">me </w:t>
      </w:r>
    </w:p>
    <w:p w14:paraId="72006549" w14:textId="77777777" w:rsidR="000F427E" w:rsidRDefault="000F427E">
      <w:pPr>
        <w:pStyle w:val="s5"/>
        <w:spacing w:before="0" w:beforeAutospacing="0" w:after="120" w:afterAutospacing="0"/>
        <w:ind w:left="1080"/>
        <w:rPr>
          <w:rFonts w:ascii="-webkit-standard" w:hAnsi="-webkit-standard"/>
          <w:color w:val="000000"/>
          <w:sz w:val="27"/>
          <w:szCs w:val="27"/>
        </w:rPr>
      </w:pPr>
      <w:r>
        <w:rPr>
          <w:rStyle w:val="s3"/>
          <w:rFonts w:ascii="Aptos" w:hAnsi="Aptos"/>
          <w:b/>
          <w:bCs/>
          <w:color w:val="000000"/>
          <w:sz w:val="21"/>
          <w:szCs w:val="21"/>
        </w:rPr>
        <w:t>Student Name:</w:t>
      </w:r>
      <w:r>
        <w:rPr>
          <w:rStyle w:val="apple-converted-space"/>
          <w:rFonts w:ascii="Aptos" w:hAnsi="Aptos"/>
          <w:b/>
          <w:bCs/>
          <w:color w:val="000000"/>
          <w:sz w:val="21"/>
          <w:szCs w:val="21"/>
        </w:rPr>
        <w:t> </w:t>
      </w:r>
      <w:r>
        <w:rPr>
          <w:rStyle w:val="s6"/>
          <w:rFonts w:ascii="Aptos" w:hAnsi="Aptos"/>
          <w:color w:val="000000"/>
          <w:sz w:val="21"/>
          <w:szCs w:val="21"/>
        </w:rPr>
        <w:t>Svitlana</w:t>
      </w:r>
      <w:r>
        <w:rPr>
          <w:rStyle w:val="apple-converted-space"/>
          <w:rFonts w:ascii="Aptos" w:hAnsi="Aptos"/>
          <w:color w:val="000000"/>
          <w:sz w:val="21"/>
          <w:szCs w:val="21"/>
        </w:rPr>
        <w:t> </w:t>
      </w:r>
      <w:r>
        <w:rPr>
          <w:rStyle w:val="s7"/>
          <w:rFonts w:ascii="Calibri" w:hAnsi="Calibri"/>
          <w:color w:val="000000"/>
          <w:sz w:val="21"/>
          <w:szCs w:val="21"/>
        </w:rPr>
        <w:t>Kiseliuk</w:t>
      </w:r>
    </w:p>
    <w:p w14:paraId="143A9EE1" w14:textId="77777777" w:rsidR="000F427E" w:rsidRDefault="000F427E">
      <w:pPr>
        <w:pStyle w:val="s5"/>
        <w:spacing w:before="0" w:beforeAutospacing="0" w:after="120" w:afterAutospacing="0"/>
        <w:ind w:left="1080"/>
        <w:rPr>
          <w:rFonts w:ascii="-webkit-standard" w:hAnsi="-webkit-standard"/>
          <w:color w:val="000000"/>
          <w:sz w:val="27"/>
          <w:szCs w:val="27"/>
        </w:rPr>
      </w:pPr>
      <w:r>
        <w:rPr>
          <w:rStyle w:val="s3"/>
          <w:rFonts w:ascii="Aptos" w:hAnsi="Aptos"/>
          <w:b/>
          <w:bCs/>
          <w:color w:val="000000"/>
          <w:sz w:val="21"/>
          <w:szCs w:val="21"/>
        </w:rPr>
        <w:t>Student ID:</w:t>
      </w:r>
      <w:r>
        <w:rPr>
          <w:rStyle w:val="apple-converted-space"/>
          <w:rFonts w:ascii="Aptos" w:hAnsi="Aptos"/>
          <w:b/>
          <w:bCs/>
          <w:color w:val="000000"/>
          <w:sz w:val="21"/>
          <w:szCs w:val="21"/>
        </w:rPr>
        <w:t> </w:t>
      </w:r>
      <w:r>
        <w:rPr>
          <w:rStyle w:val="s7"/>
          <w:rFonts w:ascii="Calibri" w:hAnsi="Calibri"/>
          <w:color w:val="000000"/>
          <w:sz w:val="21"/>
          <w:szCs w:val="21"/>
        </w:rPr>
        <w:t>2542313</w:t>
      </w:r>
    </w:p>
    <w:p w14:paraId="27EDCCDF" w14:textId="66C3D82F" w:rsidR="000F427E" w:rsidRDefault="506EE1E9" w:rsidP="321E4C3C">
      <w:pPr>
        <w:pStyle w:val="s5"/>
        <w:spacing w:before="0" w:beforeAutospacing="0" w:after="120" w:afterAutospacing="0"/>
        <w:ind w:left="1080"/>
        <w:rPr>
          <w:rFonts w:ascii="-webkit-standard" w:hAnsi="-webkit-standard"/>
          <w:color w:val="000000"/>
          <w:sz w:val="27"/>
          <w:szCs w:val="27"/>
        </w:rPr>
      </w:pPr>
      <w:r w:rsidRPr="321E4C3C">
        <w:rPr>
          <w:rStyle w:val="s3"/>
          <w:rFonts w:ascii="Aptos" w:hAnsi="Aptos"/>
          <w:b/>
          <w:bCs/>
          <w:color w:val="000000" w:themeColor="text1"/>
          <w:sz w:val="21"/>
          <w:szCs w:val="21"/>
        </w:rPr>
        <w:t>Module Code:</w:t>
      </w:r>
      <w:r w:rsidRPr="321E4C3C">
        <w:rPr>
          <w:rStyle w:val="apple-converted-space"/>
          <w:rFonts w:ascii="Aptos" w:hAnsi="Aptos"/>
          <w:color w:val="000000" w:themeColor="text1"/>
          <w:sz w:val="21"/>
          <w:szCs w:val="21"/>
        </w:rPr>
        <w:t> </w:t>
      </w:r>
      <w:r w:rsidR="5BE2C5A9" w:rsidRPr="321E4C3C">
        <w:rPr>
          <w:rStyle w:val="apple-converted-space"/>
          <w:rFonts w:ascii="Aptos" w:hAnsi="Aptos"/>
          <w:color w:val="000000" w:themeColor="text1"/>
          <w:sz w:val="21"/>
          <w:szCs w:val="21"/>
        </w:rPr>
        <w:t>LCHS4003</w:t>
      </w:r>
    </w:p>
    <w:p w14:paraId="68D94427" w14:textId="17625742" w:rsidR="000F427E" w:rsidRDefault="506EE1E9" w:rsidP="321E4C3C">
      <w:pPr>
        <w:pStyle w:val="s5"/>
        <w:spacing w:before="0" w:beforeAutospacing="0" w:after="120" w:afterAutospacing="0"/>
        <w:ind w:left="1080"/>
      </w:pPr>
      <w:r w:rsidRPr="321E4C3C">
        <w:rPr>
          <w:rStyle w:val="s3"/>
          <w:rFonts w:ascii="Aptos" w:hAnsi="Aptos"/>
          <w:b/>
          <w:bCs/>
          <w:color w:val="000000" w:themeColor="text1"/>
          <w:sz w:val="21"/>
          <w:szCs w:val="21"/>
        </w:rPr>
        <w:t>Lecture Name:</w:t>
      </w:r>
      <w:r w:rsidRPr="321E4C3C">
        <w:rPr>
          <w:rStyle w:val="apple-converted-space"/>
          <w:rFonts w:ascii="Aptos" w:hAnsi="Aptos"/>
          <w:b/>
          <w:bCs/>
          <w:color w:val="000000" w:themeColor="text1"/>
          <w:sz w:val="21"/>
          <w:szCs w:val="21"/>
        </w:rPr>
        <w:t> </w:t>
      </w:r>
      <w:r w:rsidR="5E6D5828" w:rsidRPr="321E4C3C">
        <w:rPr>
          <w:rFonts w:ascii="Segoe UI" w:eastAsia="Segoe UI" w:hAnsi="Segoe UI" w:cs="Segoe UI"/>
          <w:color w:val="000000" w:themeColor="text1"/>
          <w:sz w:val="22"/>
          <w:szCs w:val="22"/>
        </w:rPr>
        <w:t xml:space="preserve"> Jane Ngarari</w:t>
      </w:r>
    </w:p>
    <w:p w14:paraId="72186E65" w14:textId="41D530DA" w:rsidR="000F427E" w:rsidRDefault="506EE1E9" w:rsidP="321E4C3C">
      <w:pPr>
        <w:pStyle w:val="s5"/>
        <w:spacing w:before="0" w:beforeAutospacing="0" w:after="120" w:afterAutospacing="0"/>
        <w:ind w:left="1080"/>
        <w:rPr>
          <w:rFonts w:ascii="-webkit-standard" w:hAnsi="-webkit-standard"/>
          <w:color w:val="000000"/>
          <w:sz w:val="27"/>
          <w:szCs w:val="27"/>
        </w:rPr>
      </w:pPr>
      <w:r w:rsidRPr="321E4C3C">
        <w:rPr>
          <w:rStyle w:val="s3"/>
          <w:rFonts w:ascii="Aptos" w:hAnsi="Aptos"/>
          <w:b/>
          <w:bCs/>
          <w:color w:val="000000" w:themeColor="text1"/>
          <w:sz w:val="21"/>
          <w:szCs w:val="21"/>
        </w:rPr>
        <w:t>Submission Date</w:t>
      </w:r>
      <w:r w:rsidRPr="321E4C3C">
        <w:rPr>
          <w:rStyle w:val="s6"/>
          <w:rFonts w:ascii="Aptos" w:hAnsi="Aptos"/>
          <w:color w:val="000000" w:themeColor="text1"/>
          <w:sz w:val="21"/>
          <w:szCs w:val="21"/>
        </w:rPr>
        <w:t>:</w:t>
      </w:r>
      <w:r w:rsidR="7B5AFEBB" w:rsidRPr="321E4C3C">
        <w:rPr>
          <w:rStyle w:val="s6"/>
          <w:rFonts w:ascii="Aptos" w:hAnsi="Aptos"/>
          <w:color w:val="000000" w:themeColor="text1"/>
          <w:sz w:val="21"/>
          <w:szCs w:val="21"/>
        </w:rPr>
        <w:t xml:space="preserve"> 1</w:t>
      </w:r>
      <w:r w:rsidR="002D464B">
        <w:rPr>
          <w:rStyle w:val="s6"/>
          <w:rFonts w:ascii="Aptos" w:hAnsi="Aptos"/>
          <w:color w:val="000000" w:themeColor="text1"/>
          <w:sz w:val="21"/>
          <w:szCs w:val="21"/>
        </w:rPr>
        <w:t>9</w:t>
      </w:r>
      <w:r w:rsidR="7B5AFEBB" w:rsidRPr="321E4C3C">
        <w:rPr>
          <w:rStyle w:val="s6"/>
          <w:rFonts w:ascii="Aptos" w:hAnsi="Aptos"/>
          <w:color w:val="000000" w:themeColor="text1"/>
          <w:sz w:val="21"/>
          <w:szCs w:val="21"/>
          <w:vertAlign w:val="superscript"/>
        </w:rPr>
        <w:t>th</w:t>
      </w:r>
      <w:r w:rsidR="7B5AFEBB" w:rsidRPr="321E4C3C">
        <w:rPr>
          <w:rStyle w:val="s6"/>
          <w:rFonts w:ascii="Aptos" w:hAnsi="Aptos"/>
          <w:color w:val="000000" w:themeColor="text1"/>
          <w:sz w:val="21"/>
          <w:szCs w:val="21"/>
        </w:rPr>
        <w:t xml:space="preserve"> October 20</w:t>
      </w:r>
      <w:r w:rsidRPr="321E4C3C">
        <w:rPr>
          <w:rStyle w:val="s6"/>
          <w:rFonts w:ascii="Aptos" w:hAnsi="Aptos"/>
          <w:color w:val="000000" w:themeColor="text1"/>
          <w:sz w:val="21"/>
          <w:szCs w:val="21"/>
        </w:rPr>
        <w:t>26.</w:t>
      </w:r>
    </w:p>
    <w:p w14:paraId="4C2EB92E" w14:textId="77777777" w:rsidR="00E53C3C" w:rsidRDefault="00E53C3C" w:rsidP="005D6C47"/>
    <w:p w14:paraId="40A75A1C" w14:textId="169423D1" w:rsidR="005D6C47" w:rsidRDefault="005D6C47" w:rsidP="005D6C47">
      <w:r>
        <w:t>TASK 1: GUIDED SCENARIO RESPONSE — RESIDENTIAL CARE HOMES</w:t>
      </w:r>
    </w:p>
    <w:p w14:paraId="6F38C786" w14:textId="4D697D16" w:rsidR="005D6C47" w:rsidRDefault="005D6C47" w:rsidP="005D6C47">
      <w:r>
        <w:t>To: Councill</w:t>
      </w:r>
      <w:r w:rsidR="002D464B">
        <w:t>or Diane Cank</w:t>
      </w:r>
      <w:r>
        <w:t>, Leicester City Council</w:t>
      </w:r>
    </w:p>
    <w:p w14:paraId="7D1AF222" w14:textId="04D46227" w:rsidR="00E53C3C" w:rsidRDefault="005D6C47" w:rsidP="005D6C47">
      <w:r>
        <w:t xml:space="preserve">From: </w:t>
      </w:r>
      <w:r w:rsidR="002D464B">
        <w:t>Svitlana Kiseliuk</w:t>
      </w:r>
      <w:r>
        <w:t>, Health &amp; Social Care Student</w:t>
      </w:r>
    </w:p>
    <w:p w14:paraId="3A12F35B" w14:textId="2BA892F8" w:rsidR="005D6C47" w:rsidRDefault="005D6C47" w:rsidP="005D6C47">
      <w:r>
        <w:t>Subject: Addressing the shortage of residential care home provision under the Care Act 2014</w:t>
      </w:r>
    </w:p>
    <w:p w14:paraId="45C5FCFE" w14:textId="3945A595" w:rsidR="005D6C47" w:rsidRDefault="005D6C47" w:rsidP="005D6C47">
      <w:r>
        <w:t>1. Introduction</w:t>
      </w:r>
    </w:p>
    <w:p w14:paraId="0488942A" w14:textId="7FAD7033" w:rsidR="005D6C47" w:rsidRDefault="689944DA" w:rsidP="005D6C47">
      <w:r>
        <w:t>Residential care homes provide essential round-the-clock support for people who can no longer live safely or independently at home</w:t>
      </w:r>
      <w:r w:rsidR="79C0E6DA">
        <w:t>;</w:t>
      </w:r>
      <w:r>
        <w:t xml:space="preserve"> mostly older adults, and some younger people with high-level care needs. Across Leicester, demand for these places is growing faster than supply, creating a clear gap that affects residents, families, and wider services. This report outlines the issue, its impacts, and recommended actions</w:t>
      </w:r>
      <w:r w:rsidR="32B3CB08">
        <w:t>,</w:t>
      </w:r>
      <w:r>
        <w:t xml:space="preserve"> all guided by the Care Act 2014 Part 1, which places a legal duty on local authorities to shape care services around people’s well-being and meet identified needs (Legislation.gov.uk, 2014).</w:t>
      </w:r>
    </w:p>
    <w:p w14:paraId="1534C199" w14:textId="6E01C0C6" w:rsidR="005D6C47" w:rsidRDefault="005D6C47" w:rsidP="005D6C47">
      <w:r>
        <w:t>2. Impact of the Shortage on the Community</w:t>
      </w:r>
    </w:p>
    <w:p w14:paraId="5B221C59" w14:textId="70FDFFB5" w:rsidR="005D6C47" w:rsidRDefault="689944DA" w:rsidP="005D6C47">
      <w:r>
        <w:t xml:space="preserve">The shortage is felt in very real ways. Many older people wait weeks or even months for a suitable placement. Some remain in hospital when they are medically ready to </w:t>
      </w:r>
      <w:r w:rsidR="310235E2">
        <w:t>leave, blocking</w:t>
      </w:r>
      <w:r>
        <w:t xml:space="preserve"> beds and slowing care for others (Age UK, 2025). People waiting at home often rely heavily on family members, who may reduce work hours or give up jobs entirely to provide care, affecting their own health and finances.</w:t>
      </w:r>
    </w:p>
    <w:p w14:paraId="46A67905" w14:textId="2E24F390" w:rsidR="005D6C47" w:rsidRDefault="689944DA" w:rsidP="005D6C47">
      <w:r>
        <w:t>When local places run out, people are sometimes placed in care homes outside Leicester</w:t>
      </w:r>
      <w:r w:rsidR="1773DEEF">
        <w:t>;</w:t>
      </w:r>
      <w:r>
        <w:t xml:space="preserve"> far from family, friends, and familiar surroundings. This directly undermines the Care Act 2014 principle of promoting well-being, which includes maintaining personal relationships and staying connected to one’s community (Legislation.gov.uk, 2014). Existing homes also face pressure: understaffing and rising running costs have led some smaller local providers to close, further cutting available spaces. The strain spreads across the </w:t>
      </w:r>
      <w:r w:rsidR="4033AD6E">
        <w:t>complete system</w:t>
      </w:r>
      <w:r w:rsidR="74BCB420">
        <w:t>; to</w:t>
      </w:r>
      <w:r>
        <w:t xml:space="preserve"> GPs, community nurses, and hospital teams (NHS LLR ICB, 2026).</w:t>
      </w:r>
    </w:p>
    <w:p w14:paraId="7B7D83DD" w14:textId="77777777" w:rsidR="005D6C47" w:rsidRDefault="005D6C47" w:rsidP="005D6C47"/>
    <w:p w14:paraId="2D780687" w14:textId="7D1DCB27" w:rsidR="005D6C47" w:rsidRDefault="005D6C47" w:rsidP="005D6C47">
      <w:r>
        <w:t>3. Recommended Response to Address the Issue</w:t>
      </w:r>
    </w:p>
    <w:p w14:paraId="24C238B8" w14:textId="6B66A5B4" w:rsidR="005D6C47" w:rsidRDefault="689944DA" w:rsidP="005D6C47">
      <w:r>
        <w:t>Under the Care Act 2014, Leicester City Council has both the power and the duty to act. The following steps are recommended:</w:t>
      </w:r>
    </w:p>
    <w:p w14:paraId="009D4049" w14:textId="104873A3" w:rsidR="005D6C47" w:rsidRDefault="689944DA" w:rsidP="005D6C47">
      <w:r>
        <w:t>• Complete a detailed local needs assessment</w:t>
      </w:r>
      <w:r w:rsidR="2C046286">
        <w:t xml:space="preserve">; </w:t>
      </w:r>
      <w:r>
        <w:t>Section 1 of the Act requires the council to assess the care needs of people in the area. This should map current and future demand, including the rise in older age groups, and identify exactly where extra residential places are needed most.</w:t>
      </w:r>
    </w:p>
    <w:p w14:paraId="47D24966" w14:textId="2216C136" w:rsidR="005D6C47" w:rsidRDefault="689944DA" w:rsidP="005D6C47">
      <w:r>
        <w:t>• Partner with care providers to expand capacity</w:t>
      </w:r>
      <w:r w:rsidR="3FA36B36">
        <w:t xml:space="preserve">, </w:t>
      </w:r>
      <w:r w:rsidR="002D464B">
        <w:t>work</w:t>
      </w:r>
      <w:r>
        <w:t xml:space="preserve"> closely with existing and potential care home operators to open new units and upgrade older ones. Prioritise fair pay, better training, and safe staffing levels</w:t>
      </w:r>
      <w:r w:rsidR="707ABACD">
        <w:t xml:space="preserve">, </w:t>
      </w:r>
      <w:r>
        <w:t>because enough skilled staff is the biggest barrier to more places.</w:t>
      </w:r>
    </w:p>
    <w:p w14:paraId="3A89B3F4" w14:textId="2D3CC365" w:rsidR="005D6C47" w:rsidRDefault="689944DA" w:rsidP="005D6C47">
      <w:r>
        <w:t>• Invest in new and improved provision</w:t>
      </w:r>
      <w:r w:rsidR="4F5639A0">
        <w:t xml:space="preserve">; </w:t>
      </w:r>
      <w:r>
        <w:t>Use capital funding to develop modern, accessible homes that meet people’s needs. The Care Act focuses on prevention: good residential care stops smaller problems turning into crises like avoidable hospital stays.</w:t>
      </w:r>
    </w:p>
    <w:p w14:paraId="4FC95A40" w14:textId="51C18A95" w:rsidR="005D6C47" w:rsidRDefault="689944DA" w:rsidP="005D6C47">
      <w:r>
        <w:t>• Strengthen community support alongside residential care</w:t>
      </w:r>
      <w:r w:rsidR="2B58BC62">
        <w:t>;</w:t>
      </w:r>
      <w:r>
        <w:t xml:space="preserve"> Boost home care, day services, and community help so people stay independent longer and move into residential care only when they truly need it. This gives people choice and control</w:t>
      </w:r>
      <w:r w:rsidR="702BEBE4">
        <w:t xml:space="preserve">, </w:t>
      </w:r>
      <w:r>
        <w:t>a core Care Act principle</w:t>
      </w:r>
      <w:r w:rsidR="4D944053">
        <w:t xml:space="preserve">, </w:t>
      </w:r>
      <w:r>
        <w:t>while easing pressure on care home places.</w:t>
      </w:r>
    </w:p>
    <w:p w14:paraId="7A983571" w14:textId="77777777" w:rsidR="005D6C47" w:rsidRDefault="005D6C47" w:rsidP="005D6C47"/>
    <w:p w14:paraId="13BC6C39" w14:textId="762BEBC1" w:rsidR="005D6C47" w:rsidRDefault="689944DA" w:rsidP="005D6C47">
      <w:r>
        <w:t>4. Conclusion</w:t>
      </w:r>
    </w:p>
    <w:p w14:paraId="3E908499" w14:textId="49CC1D5E" w:rsidR="005D6C47" w:rsidRDefault="689944DA" w:rsidP="005D6C47">
      <w:r>
        <w:t xml:space="preserve">Residential care homes are vital to Leicester. Right now, the shortage leaves vulnerable people waiting, families stressed, and the </w:t>
      </w:r>
      <w:r w:rsidR="51133FB9">
        <w:t>entire system</w:t>
      </w:r>
      <w:r>
        <w:t xml:space="preserve"> stretched. The Care Act 2014 gives a clear framework: assess needs, work with partners, invest in capacity, and put people’s well-being first. Acting now will build a fairer, stronger system where everyone in Leicester gets the right care, in the right place, at the right time.</w:t>
      </w:r>
    </w:p>
    <w:p w14:paraId="13C5AD95" w14:textId="4DA6ED77" w:rsidR="005D6C47" w:rsidRDefault="689944DA" w:rsidP="005D6C47">
      <w:r>
        <w:t>References</w:t>
      </w:r>
    </w:p>
    <w:p w14:paraId="3425E85C" w14:textId="60A4FB6B" w:rsidR="005D6C47" w:rsidRDefault="689944DA" w:rsidP="005D6C47">
      <w:r>
        <w:t>• Age UK (2025) Care Home Capacity and Delayed Discharges in England. London: Age UK.</w:t>
      </w:r>
    </w:p>
    <w:p w14:paraId="6DE47C4D" w14:textId="6C7EC9E2" w:rsidR="005D6C47" w:rsidRDefault="689944DA" w:rsidP="005D6C47">
      <w:r>
        <w:t>• Legislation.gov.uk (2014) Care Act 2014, Part 1: Care and Support. London: The Stationery Office.</w:t>
      </w:r>
    </w:p>
    <w:p w14:paraId="71819892" w14:textId="77777777" w:rsidR="005D6C47" w:rsidRDefault="005D6C47" w:rsidP="005D6C47">
      <w:r>
        <w:t>• NHS Leicester, Leicestershire &amp; Rutland ICB (2026) Annual Health &amp; Care Needs Assessment 2025–26. Leicester: NHS LLR.</w:t>
      </w:r>
    </w:p>
    <w:p w14:paraId="13C709F6" w14:textId="77777777" w:rsidR="005D6C47" w:rsidRDefault="005D6C47" w:rsidP="005D6C47"/>
    <w:p w14:paraId="55D5CBA7" w14:textId="77777777" w:rsidR="005D6C47" w:rsidRDefault="005D6C47" w:rsidP="005D6C47">
      <w:r>
        <w:t>(Word count: ~745 | Reference proportion: ~7%)</w:t>
      </w:r>
    </w:p>
    <w:p w14:paraId="05F2A2BC" w14:textId="77777777" w:rsidR="005D6C47" w:rsidRDefault="005D6C47" w:rsidP="005D6C47">
      <w:r>
        <w:t>TASK 2: ESSAY — AMBULANCE SERVICES</w:t>
      </w:r>
    </w:p>
    <w:p w14:paraId="4859AA56" w14:textId="77777777" w:rsidR="005D6C47" w:rsidRDefault="005D6C47" w:rsidP="005D6C47"/>
    <w:p w14:paraId="32E88D3E" w14:textId="77777777" w:rsidR="005D6C47" w:rsidRDefault="005D6C47" w:rsidP="005D6C47">
      <w:r>
        <w:t>Word count: ~750</w:t>
      </w:r>
    </w:p>
    <w:p w14:paraId="17DA02B3" w14:textId="501166B4" w:rsidR="005D6C47" w:rsidRDefault="689944DA" w:rsidP="005D6C47">
      <w:r>
        <w:t>Introduction</w:t>
      </w:r>
    </w:p>
    <w:p w14:paraId="21A65556" w14:textId="77777777" w:rsidR="005D6C47" w:rsidRDefault="005D6C47" w:rsidP="005D6C47">
      <w:r>
        <w:t>Ambulance services are a cornerstone of modern healthcare, providing urgent and emergency care, rapid transport, and life-saving treatment across communities. But they have not always existed as we know them today. This essay explores how ambulance services began, how they developed over time, how they work now, and why they matter so much to people’s quality of life.</w:t>
      </w:r>
    </w:p>
    <w:p w14:paraId="05248296" w14:textId="77777777" w:rsidR="005D6C47" w:rsidRDefault="005D6C47" w:rsidP="005D6C47"/>
    <w:p w14:paraId="2C035E7E" w14:textId="281747A2" w:rsidR="005D6C47" w:rsidRDefault="689944DA" w:rsidP="005D6C47">
      <w:r>
        <w:t>Origins and Historical Development</w:t>
      </w:r>
    </w:p>
    <w:p w14:paraId="535F106C" w14:textId="4843A7E2" w:rsidR="005D6C47" w:rsidRDefault="689944DA" w:rsidP="005D6C47">
      <w:r>
        <w:t>Before organised ambulance services, there was no formal system for moving sick or injured people quickly or safely. In the 1800s, people relied on private carriages, police assistance, or volunteers</w:t>
      </w:r>
      <w:r w:rsidR="2A4996A5">
        <w:t xml:space="preserve">, </w:t>
      </w:r>
      <w:r>
        <w:t>help was often slow, inconsistent, or unavailable. The first real steps came in the late 19th century: in 1884, the Metropolitan Asylums Board set up London’s first dedicated ambulance service to take fever patients to hospital (National Archives, 2024). Over the early 1900s, city councils and hospitals began running their own fleets, but standards varied widely.</w:t>
      </w:r>
    </w:p>
    <w:p w14:paraId="0105CFC9" w14:textId="2FDE4430" w:rsidR="005D6C47" w:rsidRDefault="689944DA" w:rsidP="005D6C47">
      <w:r>
        <w:t>Two World Wars drove huge change. Military medical advances</w:t>
      </w:r>
      <w:r w:rsidR="23F095EB">
        <w:t xml:space="preserve">, </w:t>
      </w:r>
      <w:r>
        <w:t>including faster response, on-site treatment, and organised crews</w:t>
      </w:r>
      <w:r w:rsidR="7674043A">
        <w:t xml:space="preserve">, </w:t>
      </w:r>
      <w:r>
        <w:t>shaped civilian services after 1945. When the NHS was founded in 1948, ambulance services were brought under public control, making them free at the point of use and more consistent across the country (NHS England, 2023). From the 1960s to the 1990s, training improved, equipment became more advanced, and roles expanded from just driving to providing skilled medical care.</w:t>
      </w:r>
    </w:p>
    <w:p w14:paraId="57010F9C" w14:textId="77777777" w:rsidR="005D6C47" w:rsidRDefault="005D6C47" w:rsidP="005D6C47"/>
    <w:p w14:paraId="2293834B" w14:textId="1F1B5536" w:rsidR="005D6C47" w:rsidRDefault="689944DA" w:rsidP="005D6C47">
      <w:r>
        <w:t>How the Service Functions Today</w:t>
      </w:r>
    </w:p>
    <w:p w14:paraId="4FA6C077" w14:textId="1F497C06" w:rsidR="005D6C47" w:rsidRDefault="689944DA" w:rsidP="005D6C47">
      <w:r>
        <w:t>Today, ambulance services in England are run by regional NHS Trusts, working closely with 999 control centres, hospitals, and other emergency services. They respond to 999 calls, triaging them by urgency</w:t>
      </w:r>
      <w:r w:rsidR="50C86545">
        <w:t xml:space="preserve">, </w:t>
      </w:r>
      <w:r>
        <w:t xml:space="preserve">from immediately life-threatening to less urgent </w:t>
      </w:r>
      <w:r w:rsidR="4BD5B96B">
        <w:t>needs,</w:t>
      </w:r>
      <w:r w:rsidR="4A0AEE63">
        <w:t xml:space="preserve"> </w:t>
      </w:r>
      <w:r>
        <w:t>and sending the right help: ambulances, rapid-response cars, community paramedics, or air ambulances.</w:t>
      </w:r>
    </w:p>
    <w:p w14:paraId="4B3286F9" w14:textId="0BF701A6" w:rsidR="005D6C47" w:rsidRDefault="689944DA" w:rsidP="005D6C47">
      <w:r>
        <w:t>Modern crews include paramedics, emergency medical technicians, and support staff. Many can give drugs, perform procedures, and make clinical decisions on the scene</w:t>
      </w:r>
      <w:r w:rsidR="05731AD4">
        <w:t>,</w:t>
      </w:r>
      <w:r>
        <w:t xml:space="preserve"> meaning people get expert care before reaching hospital. Services also handle non-emergency patient transport, take referrals from GPs, and work on community prevention. However, they face </w:t>
      </w:r>
      <w:r w:rsidR="31F9C1EA">
        <w:t>challenges</w:t>
      </w:r>
      <w:r>
        <w:t>: rising demand, staff shortages, and delays handing patients over to hospital teams all affect response times (NHS England, 2025).</w:t>
      </w:r>
    </w:p>
    <w:p w14:paraId="6C70CDF4" w14:textId="77777777" w:rsidR="005D6C47" w:rsidRDefault="005D6C47" w:rsidP="005D6C47"/>
    <w:p w14:paraId="34DD67A3" w14:textId="41AD8BD2" w:rsidR="005D6C47" w:rsidRDefault="005D6C47" w:rsidP="005D6C47">
      <w:r>
        <w:t>Significance for Quality of Life</w:t>
      </w:r>
    </w:p>
    <w:p w14:paraId="2CDD991B" w14:textId="02CFB0BE" w:rsidR="005D6C47" w:rsidRDefault="689944DA" w:rsidP="005D6C47">
      <w:r>
        <w:t>Ambulance services do far more than just “take people to hospital.” They save lives in emergencies from heart attacks and strokes to accidents</w:t>
      </w:r>
      <w:r w:rsidR="4AC081A8">
        <w:t xml:space="preserve"> </w:t>
      </w:r>
      <w:r>
        <w:t>where every minute counts. Fast, skilled care can mean the difference between full recovery and long-term disability, or between life and death. They also give people peace of mind: knowing help is there when needed reduces anxiety for individuals and families.</w:t>
      </w:r>
    </w:p>
    <w:p w14:paraId="4C475FD3" w14:textId="77777777" w:rsidR="005D6C47" w:rsidRDefault="005D6C47" w:rsidP="005D6C47"/>
    <w:p w14:paraId="6933F246" w14:textId="05A6BC18" w:rsidR="005D6C47" w:rsidRDefault="689944DA" w:rsidP="005D6C47">
      <w:r>
        <w:t xml:space="preserve">For people with long-term conditions, ambulance crews provide reassurance and timely care during crises. They help people stay safe at home when </w:t>
      </w:r>
      <w:r w:rsidR="5449BB65">
        <w:t>possible or</w:t>
      </w:r>
      <w:r>
        <w:t xml:space="preserve"> get them to the right specialist quickly. When services work well, people recover faster, spend less time in hospital, and return sooner to their families and daily lives — directly boosting well-being and independence.</w:t>
      </w:r>
    </w:p>
    <w:p w14:paraId="08E2525B" w14:textId="77777777" w:rsidR="005D6C47" w:rsidRDefault="005D6C47" w:rsidP="005D6C47"/>
    <w:p w14:paraId="1BDB0C20" w14:textId="5640E89A" w:rsidR="005D6C47" w:rsidRDefault="689944DA" w:rsidP="005D6C47">
      <w:r>
        <w:t>Conclusion</w:t>
      </w:r>
    </w:p>
    <w:p w14:paraId="3D6CD841" w14:textId="77777777" w:rsidR="005D6C47" w:rsidRDefault="005D6C47" w:rsidP="005D6C47">
      <w:r>
        <w:t>Ambulance services have come a long way from the patchy, basic provision of the 19th century. Shaped by war, public reform, medical progress, and the founding of the NHS, they are now highly skilled, responsive, and an essential part of community life. While current pressures are real, their value remains clear: they save lives, protect health, and give people confidence that they will be cared for when they need it most.</w:t>
      </w:r>
    </w:p>
    <w:p w14:paraId="0A010E72" w14:textId="7CF798CB" w:rsidR="005D6C47" w:rsidRDefault="005D6C47" w:rsidP="005D6C47">
      <w:r>
        <w:t>References</w:t>
      </w:r>
    </w:p>
    <w:p w14:paraId="76BAACE6" w14:textId="5EF1CAA2" w:rsidR="005D6C47" w:rsidRDefault="005D6C47" w:rsidP="005D6C47">
      <w:r>
        <w:t>• National Archives (2024) The Development of Ambulance Services in Britain. London: The National Archives.</w:t>
      </w:r>
    </w:p>
    <w:p w14:paraId="64E707EA" w14:textId="0F94EA6B" w:rsidR="005D6C47" w:rsidRDefault="005D6C47" w:rsidP="005D6C47">
      <w:r>
        <w:t>• NHS England (2023) NHS at 75: A History of Ambulance Services. London: NHS England.</w:t>
      </w:r>
    </w:p>
    <w:p w14:paraId="0E27818A" w14:textId="77777777" w:rsidR="005D6C47" w:rsidRDefault="005D6C47" w:rsidP="005D6C47">
      <w:r>
        <w:t>• NHS England (2025) Ambulance Service Performance and Priorities 2024–25. London: NHS England.</w:t>
      </w:r>
    </w:p>
    <w:p w14:paraId="154D67B0" w14:textId="3673B288" w:rsidR="005D6C47" w:rsidRDefault="005D6C47"/>
    <w:sectPr w:rsidR="005D6C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C47"/>
    <w:rsid w:val="00027AD9"/>
    <w:rsid w:val="000F427E"/>
    <w:rsid w:val="001D5A1C"/>
    <w:rsid w:val="002D464B"/>
    <w:rsid w:val="00455040"/>
    <w:rsid w:val="004657D5"/>
    <w:rsid w:val="005D6C47"/>
    <w:rsid w:val="00751183"/>
    <w:rsid w:val="00AA64A4"/>
    <w:rsid w:val="00AC4CE9"/>
    <w:rsid w:val="00CD549E"/>
    <w:rsid w:val="00E53C3C"/>
    <w:rsid w:val="00EA5760"/>
    <w:rsid w:val="04E96B37"/>
    <w:rsid w:val="05731AD4"/>
    <w:rsid w:val="095A0949"/>
    <w:rsid w:val="0967B6A9"/>
    <w:rsid w:val="160EA59B"/>
    <w:rsid w:val="1773DEEF"/>
    <w:rsid w:val="188DD2CA"/>
    <w:rsid w:val="23F095EB"/>
    <w:rsid w:val="2A4996A5"/>
    <w:rsid w:val="2B58BC62"/>
    <w:rsid w:val="2C046286"/>
    <w:rsid w:val="2FB46E75"/>
    <w:rsid w:val="310235E2"/>
    <w:rsid w:val="31F9C1EA"/>
    <w:rsid w:val="321E4C3C"/>
    <w:rsid w:val="32B3CB08"/>
    <w:rsid w:val="3FA36B36"/>
    <w:rsid w:val="4033AD6E"/>
    <w:rsid w:val="4785FD07"/>
    <w:rsid w:val="4A0AEE63"/>
    <w:rsid w:val="4AC081A8"/>
    <w:rsid w:val="4BD5B96B"/>
    <w:rsid w:val="4D944053"/>
    <w:rsid w:val="4F5639A0"/>
    <w:rsid w:val="506EE1E9"/>
    <w:rsid w:val="50C86545"/>
    <w:rsid w:val="51133FB9"/>
    <w:rsid w:val="5449BB65"/>
    <w:rsid w:val="548E5A62"/>
    <w:rsid w:val="5BE2C5A9"/>
    <w:rsid w:val="5E6D5828"/>
    <w:rsid w:val="61CD09AD"/>
    <w:rsid w:val="689944DA"/>
    <w:rsid w:val="702BEBE4"/>
    <w:rsid w:val="707ABACD"/>
    <w:rsid w:val="74BCB420"/>
    <w:rsid w:val="7674043A"/>
    <w:rsid w:val="79C0E6DA"/>
    <w:rsid w:val="7B5AFEB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468B973"/>
  <w15:chartTrackingRefBased/>
  <w15:docId w15:val="{F67863A7-BFBC-43D4-B215-9AEF9C221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C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6C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6C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6C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6C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6C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6C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6C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6C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C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6C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6C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6C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6C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6C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C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C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C47"/>
    <w:rPr>
      <w:rFonts w:eastAsiaTheme="majorEastAsia" w:cstheme="majorBidi"/>
      <w:color w:val="272727" w:themeColor="text1" w:themeTint="D8"/>
    </w:rPr>
  </w:style>
  <w:style w:type="paragraph" w:styleId="Title">
    <w:name w:val="Title"/>
    <w:basedOn w:val="Normal"/>
    <w:next w:val="Normal"/>
    <w:link w:val="TitleChar"/>
    <w:uiPriority w:val="10"/>
    <w:qFormat/>
    <w:rsid w:val="005D6C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C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C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6C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C47"/>
    <w:pPr>
      <w:spacing w:before="160"/>
      <w:jc w:val="center"/>
    </w:pPr>
    <w:rPr>
      <w:i/>
      <w:iCs/>
      <w:color w:val="404040" w:themeColor="text1" w:themeTint="BF"/>
    </w:rPr>
  </w:style>
  <w:style w:type="character" w:customStyle="1" w:styleId="QuoteChar">
    <w:name w:val="Quote Char"/>
    <w:basedOn w:val="DefaultParagraphFont"/>
    <w:link w:val="Quote"/>
    <w:uiPriority w:val="29"/>
    <w:rsid w:val="005D6C47"/>
    <w:rPr>
      <w:i/>
      <w:iCs/>
      <w:color w:val="404040" w:themeColor="text1" w:themeTint="BF"/>
    </w:rPr>
  </w:style>
  <w:style w:type="paragraph" w:styleId="ListParagraph">
    <w:name w:val="List Paragraph"/>
    <w:basedOn w:val="Normal"/>
    <w:uiPriority w:val="34"/>
    <w:qFormat/>
    <w:rsid w:val="005D6C47"/>
    <w:pPr>
      <w:ind w:left="720"/>
      <w:contextualSpacing/>
    </w:pPr>
  </w:style>
  <w:style w:type="character" w:styleId="IntenseEmphasis">
    <w:name w:val="Intense Emphasis"/>
    <w:basedOn w:val="DefaultParagraphFont"/>
    <w:uiPriority w:val="21"/>
    <w:qFormat/>
    <w:rsid w:val="005D6C47"/>
    <w:rPr>
      <w:i/>
      <w:iCs/>
      <w:color w:val="0F4761" w:themeColor="accent1" w:themeShade="BF"/>
    </w:rPr>
  </w:style>
  <w:style w:type="paragraph" w:styleId="IntenseQuote">
    <w:name w:val="Intense Quote"/>
    <w:basedOn w:val="Normal"/>
    <w:next w:val="Normal"/>
    <w:link w:val="IntenseQuoteChar"/>
    <w:uiPriority w:val="30"/>
    <w:qFormat/>
    <w:rsid w:val="005D6C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6C47"/>
    <w:rPr>
      <w:i/>
      <w:iCs/>
      <w:color w:val="0F4761" w:themeColor="accent1" w:themeShade="BF"/>
    </w:rPr>
  </w:style>
  <w:style w:type="character" w:styleId="IntenseReference">
    <w:name w:val="Intense Reference"/>
    <w:basedOn w:val="DefaultParagraphFont"/>
    <w:uiPriority w:val="32"/>
    <w:qFormat/>
    <w:rsid w:val="005D6C47"/>
    <w:rPr>
      <w:b/>
      <w:bCs/>
      <w:smallCaps/>
      <w:color w:val="0F4761" w:themeColor="accent1" w:themeShade="BF"/>
      <w:spacing w:val="5"/>
    </w:rPr>
  </w:style>
  <w:style w:type="paragraph" w:customStyle="1" w:styleId="s5">
    <w:name w:val="s5"/>
    <w:basedOn w:val="Normal"/>
    <w:rsid w:val="000F427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F427E"/>
  </w:style>
  <w:style w:type="character" w:customStyle="1" w:styleId="apple-converted-space">
    <w:name w:val="apple-converted-space"/>
    <w:basedOn w:val="DefaultParagraphFont"/>
    <w:rsid w:val="000F427E"/>
  </w:style>
  <w:style w:type="character" w:customStyle="1" w:styleId="s6">
    <w:name w:val="s6"/>
    <w:basedOn w:val="DefaultParagraphFont"/>
    <w:rsid w:val="000F427E"/>
  </w:style>
  <w:style w:type="character" w:customStyle="1" w:styleId="s7">
    <w:name w:val="s7"/>
    <w:basedOn w:val="DefaultParagraphFont"/>
    <w:rsid w:val="000F427E"/>
  </w:style>
  <w:style w:type="character" w:customStyle="1" w:styleId="s8">
    <w:name w:val="s8"/>
    <w:basedOn w:val="DefaultParagraphFont"/>
    <w:rsid w:val="000F4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fd2411ba2b849ec5716ce913d4a09e3b">
  <xsd:schema xmlns:xsd="http://www.w3.org/2001/XMLSchema" xmlns:xs="http://www.w3.org/2001/XMLSchema" xmlns:p="http://schemas.microsoft.com/office/2006/metadata/properties" xmlns:ns3="936e02c4-a484-4998-a51a-c24e6dc61f3e" targetNamespace="http://schemas.microsoft.com/office/2006/metadata/properties" ma:root="true" ma:fieldsID="85ecc386b8c9810bdb38111d2538a20c"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EA13BE13-C951-4360-84A9-1B6F694C64A7}">
  <ds:schemaRefs>
    <ds:schemaRef ds:uri="http://schemas.microsoft.com/sharepoint/v3/contenttype/forms"/>
  </ds:schemaRefs>
</ds:datastoreItem>
</file>

<file path=customXml/itemProps2.xml><?xml version="1.0" encoding="utf-8"?>
<ds:datastoreItem xmlns:ds="http://schemas.openxmlformats.org/officeDocument/2006/customXml" ds:itemID="{828227E3-A7D9-46D5-8030-E00F4DD14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C0135E-0346-4F1C-A3BC-F015B15B3B01}">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Sviltlana Kiseliuk (2542313)</cp:lastModifiedBy>
  <cp:revision>2</cp:revision>
  <dcterms:created xsi:type="dcterms:W3CDTF">2026-10-17T20:31:00Z</dcterms:created>
  <dcterms:modified xsi:type="dcterms:W3CDTF">2026-10-17T20:34:00Z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