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EFC1" w:themeColor="accent5" w:themeTint="33"/>
  <w:body>
    <w:p w14:paraId="6D7712DE" w14:textId="77777777" w:rsidR="0087128D" w:rsidRDefault="0087128D" w:rsidP="00685FB2">
      <w:pPr>
        <w:pBdr>
          <w:top w:val="nil"/>
          <w:left w:val="nil"/>
          <w:bottom w:val="nil"/>
          <w:right w:val="nil"/>
          <w:between w:val="nil"/>
        </w:pBdr>
        <w:spacing w:line="360" w:lineRule="auto"/>
        <w:jc w:val="both"/>
        <w:rPr>
          <w:rFonts w:asciiTheme="majorBidi" w:eastAsia="Calibri" w:hAnsiTheme="majorBidi" w:cstheme="majorBidi"/>
          <w:b/>
          <w:color w:val="000000"/>
        </w:rPr>
      </w:pPr>
    </w:p>
    <w:p w14:paraId="1ED615CF" w14:textId="77777777" w:rsidR="0087128D" w:rsidRDefault="0087128D" w:rsidP="00685FB2">
      <w:pPr>
        <w:pBdr>
          <w:top w:val="nil"/>
          <w:left w:val="nil"/>
          <w:bottom w:val="nil"/>
          <w:right w:val="nil"/>
          <w:between w:val="nil"/>
        </w:pBdr>
        <w:spacing w:line="360" w:lineRule="auto"/>
        <w:jc w:val="both"/>
        <w:rPr>
          <w:rFonts w:asciiTheme="majorBidi" w:eastAsia="Calibri" w:hAnsiTheme="majorBidi" w:cstheme="majorBidi"/>
          <w:b/>
          <w:color w:val="000000"/>
        </w:rPr>
      </w:pPr>
    </w:p>
    <w:p w14:paraId="675D2318" w14:textId="77777777" w:rsidR="0087128D" w:rsidRDefault="0087128D" w:rsidP="00685FB2">
      <w:pPr>
        <w:pBdr>
          <w:top w:val="nil"/>
          <w:left w:val="nil"/>
          <w:bottom w:val="nil"/>
          <w:right w:val="nil"/>
          <w:between w:val="nil"/>
        </w:pBdr>
        <w:spacing w:line="360" w:lineRule="auto"/>
        <w:jc w:val="both"/>
        <w:rPr>
          <w:rFonts w:asciiTheme="majorBidi" w:eastAsia="Calibri" w:hAnsiTheme="majorBidi" w:cstheme="majorBidi"/>
          <w:b/>
          <w:color w:val="000000"/>
        </w:rPr>
      </w:pPr>
    </w:p>
    <w:p w14:paraId="6AFBEDBA" w14:textId="77777777" w:rsidR="0087128D" w:rsidRDefault="0087128D" w:rsidP="00685FB2">
      <w:pPr>
        <w:pBdr>
          <w:top w:val="nil"/>
          <w:left w:val="nil"/>
          <w:bottom w:val="nil"/>
          <w:right w:val="nil"/>
          <w:between w:val="nil"/>
        </w:pBdr>
        <w:spacing w:line="360" w:lineRule="auto"/>
        <w:jc w:val="both"/>
        <w:rPr>
          <w:rFonts w:asciiTheme="majorBidi" w:eastAsia="Calibri" w:hAnsiTheme="majorBidi" w:cstheme="majorBidi"/>
          <w:b/>
          <w:color w:val="000000"/>
        </w:rPr>
      </w:pPr>
    </w:p>
    <w:p w14:paraId="5AC1173A" w14:textId="77777777" w:rsidR="0087128D" w:rsidRDefault="0087128D" w:rsidP="00685FB2">
      <w:pPr>
        <w:pBdr>
          <w:top w:val="nil"/>
          <w:left w:val="nil"/>
          <w:bottom w:val="nil"/>
          <w:right w:val="nil"/>
          <w:between w:val="nil"/>
        </w:pBdr>
        <w:spacing w:line="360" w:lineRule="auto"/>
        <w:jc w:val="both"/>
        <w:rPr>
          <w:rFonts w:asciiTheme="majorBidi" w:eastAsia="Calibri" w:hAnsiTheme="majorBidi" w:cstheme="majorBidi"/>
          <w:b/>
          <w:color w:val="000000"/>
        </w:rPr>
      </w:pPr>
    </w:p>
    <w:p w14:paraId="1FB86EED" w14:textId="77777777" w:rsidR="0087128D" w:rsidRDefault="0087128D" w:rsidP="00685FB2">
      <w:pPr>
        <w:pBdr>
          <w:top w:val="nil"/>
          <w:left w:val="nil"/>
          <w:bottom w:val="nil"/>
          <w:right w:val="nil"/>
          <w:between w:val="nil"/>
        </w:pBdr>
        <w:spacing w:line="360" w:lineRule="auto"/>
        <w:jc w:val="both"/>
        <w:rPr>
          <w:rFonts w:asciiTheme="majorBidi" w:eastAsia="Calibri" w:hAnsiTheme="majorBidi" w:cstheme="majorBidi"/>
          <w:b/>
          <w:color w:val="000000"/>
        </w:rPr>
      </w:pPr>
    </w:p>
    <w:p w14:paraId="453F7789" w14:textId="475F6BC0" w:rsidR="0087128D" w:rsidRPr="0087128D" w:rsidRDefault="0087128D" w:rsidP="00685FB2">
      <w:pPr>
        <w:pBdr>
          <w:top w:val="nil"/>
          <w:left w:val="nil"/>
          <w:bottom w:val="nil"/>
          <w:right w:val="nil"/>
          <w:between w:val="nil"/>
        </w:pBdr>
        <w:spacing w:line="360" w:lineRule="auto"/>
        <w:jc w:val="center"/>
        <w:rPr>
          <w:rFonts w:asciiTheme="majorBidi" w:eastAsia="Calibri" w:hAnsiTheme="majorBidi" w:cstheme="majorBidi"/>
          <w:bCs/>
          <w:color w:val="000000"/>
          <w:sz w:val="56"/>
          <w:szCs w:val="56"/>
        </w:rPr>
      </w:pPr>
      <w:bookmarkStart w:id="0" w:name="_Hlk182334803"/>
      <w:r w:rsidRPr="0087128D">
        <w:rPr>
          <w:rFonts w:asciiTheme="majorBidi" w:eastAsia="Calibri" w:hAnsiTheme="majorBidi" w:cstheme="majorBidi"/>
          <w:bCs/>
          <w:color w:val="000000"/>
          <w:sz w:val="56"/>
          <w:szCs w:val="56"/>
        </w:rPr>
        <w:t>Consultancy Report</w:t>
      </w:r>
    </w:p>
    <w:p w14:paraId="4B1C60CD" w14:textId="77777777" w:rsidR="0087128D" w:rsidRDefault="0087128D" w:rsidP="00685FB2">
      <w:pPr>
        <w:pBdr>
          <w:top w:val="nil"/>
          <w:left w:val="nil"/>
          <w:bottom w:val="nil"/>
          <w:right w:val="nil"/>
          <w:between w:val="nil"/>
        </w:pBdr>
        <w:spacing w:line="360" w:lineRule="auto"/>
        <w:jc w:val="both"/>
        <w:rPr>
          <w:rFonts w:asciiTheme="majorBidi" w:eastAsia="Calibri" w:hAnsiTheme="majorBidi" w:cstheme="majorBidi"/>
          <w:b/>
          <w:color w:val="000000"/>
        </w:rPr>
      </w:pPr>
    </w:p>
    <w:p w14:paraId="7E196030" w14:textId="77777777" w:rsidR="0087128D" w:rsidRDefault="0087128D" w:rsidP="00685FB2">
      <w:pPr>
        <w:pBdr>
          <w:top w:val="nil"/>
          <w:left w:val="nil"/>
          <w:bottom w:val="nil"/>
          <w:right w:val="nil"/>
          <w:between w:val="nil"/>
        </w:pBdr>
        <w:spacing w:line="360" w:lineRule="auto"/>
        <w:jc w:val="both"/>
        <w:rPr>
          <w:rFonts w:asciiTheme="majorBidi" w:eastAsia="Calibri" w:hAnsiTheme="majorBidi" w:cstheme="majorBidi"/>
          <w:b/>
          <w:color w:val="000000"/>
        </w:rPr>
      </w:pPr>
    </w:p>
    <w:p w14:paraId="4B62F6CB" w14:textId="77777777" w:rsidR="0087128D" w:rsidRDefault="0087128D" w:rsidP="00685FB2">
      <w:pPr>
        <w:pBdr>
          <w:top w:val="nil"/>
          <w:left w:val="nil"/>
          <w:bottom w:val="nil"/>
          <w:right w:val="nil"/>
          <w:between w:val="nil"/>
        </w:pBdr>
        <w:spacing w:line="360" w:lineRule="auto"/>
        <w:jc w:val="both"/>
        <w:rPr>
          <w:rFonts w:asciiTheme="majorBidi" w:eastAsia="Calibri" w:hAnsiTheme="majorBidi" w:cstheme="majorBidi"/>
          <w:b/>
          <w:color w:val="000000"/>
        </w:rPr>
      </w:pPr>
    </w:p>
    <w:p w14:paraId="46AF7FB3" w14:textId="77777777" w:rsidR="0087128D" w:rsidRDefault="0087128D" w:rsidP="00685FB2">
      <w:pPr>
        <w:pBdr>
          <w:top w:val="nil"/>
          <w:left w:val="nil"/>
          <w:bottom w:val="nil"/>
          <w:right w:val="nil"/>
          <w:between w:val="nil"/>
        </w:pBdr>
        <w:spacing w:line="360" w:lineRule="auto"/>
        <w:jc w:val="both"/>
        <w:rPr>
          <w:rFonts w:asciiTheme="majorBidi" w:eastAsia="Calibri" w:hAnsiTheme="majorBidi" w:cstheme="majorBidi"/>
          <w:b/>
          <w:color w:val="000000"/>
        </w:rPr>
      </w:pPr>
    </w:p>
    <w:p w14:paraId="2C45F97D" w14:textId="77777777" w:rsidR="0087128D" w:rsidRDefault="0087128D" w:rsidP="00685FB2">
      <w:pPr>
        <w:pBdr>
          <w:top w:val="nil"/>
          <w:left w:val="nil"/>
          <w:bottom w:val="nil"/>
          <w:right w:val="nil"/>
          <w:between w:val="nil"/>
        </w:pBdr>
        <w:spacing w:line="360" w:lineRule="auto"/>
        <w:jc w:val="both"/>
        <w:rPr>
          <w:rFonts w:asciiTheme="majorBidi" w:eastAsia="Calibri" w:hAnsiTheme="majorBidi" w:cstheme="majorBidi"/>
          <w:b/>
          <w:color w:val="000000"/>
        </w:rPr>
      </w:pPr>
    </w:p>
    <w:p w14:paraId="55179197" w14:textId="77777777" w:rsidR="0087128D" w:rsidRDefault="0087128D" w:rsidP="00685FB2">
      <w:pPr>
        <w:pBdr>
          <w:top w:val="nil"/>
          <w:left w:val="nil"/>
          <w:bottom w:val="nil"/>
          <w:right w:val="nil"/>
          <w:between w:val="nil"/>
        </w:pBdr>
        <w:spacing w:line="360" w:lineRule="auto"/>
        <w:jc w:val="both"/>
        <w:rPr>
          <w:rFonts w:asciiTheme="majorBidi" w:eastAsia="Calibri" w:hAnsiTheme="majorBidi" w:cstheme="majorBidi"/>
          <w:b/>
          <w:color w:val="000000"/>
        </w:rPr>
      </w:pPr>
    </w:p>
    <w:p w14:paraId="557011CF" w14:textId="77777777" w:rsidR="0087128D" w:rsidRDefault="0087128D" w:rsidP="00685FB2">
      <w:pPr>
        <w:pBdr>
          <w:top w:val="nil"/>
          <w:left w:val="nil"/>
          <w:bottom w:val="nil"/>
          <w:right w:val="nil"/>
          <w:between w:val="nil"/>
        </w:pBdr>
        <w:spacing w:line="360" w:lineRule="auto"/>
        <w:jc w:val="both"/>
        <w:rPr>
          <w:rFonts w:asciiTheme="majorBidi" w:eastAsia="Calibri" w:hAnsiTheme="majorBidi" w:cstheme="majorBidi"/>
          <w:b/>
          <w:color w:val="000000"/>
        </w:rPr>
      </w:pPr>
    </w:p>
    <w:p w14:paraId="7D972DD2" w14:textId="77777777" w:rsidR="0087128D" w:rsidRDefault="0087128D" w:rsidP="00685FB2">
      <w:pPr>
        <w:pBdr>
          <w:top w:val="nil"/>
          <w:left w:val="nil"/>
          <w:bottom w:val="nil"/>
          <w:right w:val="nil"/>
          <w:between w:val="nil"/>
        </w:pBdr>
        <w:spacing w:line="360" w:lineRule="auto"/>
        <w:jc w:val="both"/>
        <w:rPr>
          <w:rFonts w:asciiTheme="majorBidi" w:eastAsia="Calibri" w:hAnsiTheme="majorBidi" w:cstheme="majorBidi"/>
          <w:b/>
          <w:color w:val="000000"/>
        </w:rPr>
      </w:pPr>
    </w:p>
    <w:p w14:paraId="2052C23A" w14:textId="77777777" w:rsidR="0087128D" w:rsidRDefault="0087128D" w:rsidP="00685FB2">
      <w:pPr>
        <w:pBdr>
          <w:top w:val="nil"/>
          <w:left w:val="nil"/>
          <w:bottom w:val="nil"/>
          <w:right w:val="nil"/>
          <w:between w:val="nil"/>
        </w:pBdr>
        <w:spacing w:line="360" w:lineRule="auto"/>
        <w:jc w:val="both"/>
        <w:rPr>
          <w:rFonts w:asciiTheme="majorBidi" w:eastAsia="Calibri" w:hAnsiTheme="majorBidi" w:cstheme="majorBidi"/>
          <w:b/>
          <w:color w:val="000000"/>
        </w:rPr>
      </w:pPr>
    </w:p>
    <w:p w14:paraId="514163B9" w14:textId="77777777" w:rsidR="0087128D" w:rsidRDefault="0087128D" w:rsidP="00685FB2">
      <w:pPr>
        <w:pBdr>
          <w:top w:val="nil"/>
          <w:left w:val="nil"/>
          <w:bottom w:val="nil"/>
          <w:right w:val="nil"/>
          <w:between w:val="nil"/>
        </w:pBdr>
        <w:spacing w:line="360" w:lineRule="auto"/>
        <w:jc w:val="both"/>
        <w:rPr>
          <w:rFonts w:asciiTheme="majorBidi" w:eastAsia="Calibri" w:hAnsiTheme="majorBidi" w:cstheme="majorBidi"/>
          <w:b/>
          <w:color w:val="000000"/>
        </w:rPr>
      </w:pPr>
    </w:p>
    <w:p w14:paraId="6F8CEEB3" w14:textId="77777777" w:rsidR="0087128D" w:rsidRDefault="0087128D" w:rsidP="00685FB2">
      <w:pPr>
        <w:pBdr>
          <w:top w:val="nil"/>
          <w:left w:val="nil"/>
          <w:bottom w:val="nil"/>
          <w:right w:val="nil"/>
          <w:between w:val="nil"/>
        </w:pBdr>
        <w:spacing w:line="360" w:lineRule="auto"/>
        <w:jc w:val="both"/>
        <w:rPr>
          <w:rFonts w:asciiTheme="majorBidi" w:eastAsia="Calibri" w:hAnsiTheme="majorBidi" w:cstheme="majorBidi"/>
          <w:b/>
          <w:color w:val="000000"/>
        </w:rPr>
      </w:pPr>
    </w:p>
    <w:p w14:paraId="12E64915" w14:textId="77777777" w:rsidR="0087128D" w:rsidRDefault="0087128D" w:rsidP="00685FB2">
      <w:pPr>
        <w:pBdr>
          <w:top w:val="nil"/>
          <w:left w:val="nil"/>
          <w:bottom w:val="nil"/>
          <w:right w:val="nil"/>
          <w:between w:val="nil"/>
        </w:pBdr>
        <w:spacing w:line="360" w:lineRule="auto"/>
        <w:jc w:val="both"/>
        <w:rPr>
          <w:rFonts w:asciiTheme="majorBidi" w:eastAsia="Calibri" w:hAnsiTheme="majorBidi" w:cstheme="majorBidi"/>
          <w:b/>
          <w:color w:val="000000"/>
        </w:rPr>
      </w:pPr>
    </w:p>
    <w:p w14:paraId="1EB10178" w14:textId="77777777" w:rsidR="0087128D" w:rsidRDefault="0087128D" w:rsidP="00685FB2">
      <w:pPr>
        <w:pBdr>
          <w:top w:val="nil"/>
          <w:left w:val="nil"/>
          <w:bottom w:val="nil"/>
          <w:right w:val="nil"/>
          <w:between w:val="nil"/>
        </w:pBdr>
        <w:spacing w:line="360" w:lineRule="auto"/>
        <w:jc w:val="both"/>
        <w:rPr>
          <w:rFonts w:asciiTheme="majorBidi" w:eastAsia="Calibri" w:hAnsiTheme="majorBidi" w:cstheme="majorBidi"/>
          <w:b/>
          <w:color w:val="000000"/>
        </w:rPr>
      </w:pPr>
    </w:p>
    <w:p w14:paraId="0D218F75" w14:textId="1F511B1F" w:rsidR="0087128D" w:rsidRDefault="0087128D" w:rsidP="00685FB2">
      <w:pPr>
        <w:pBdr>
          <w:top w:val="nil"/>
          <w:left w:val="nil"/>
          <w:bottom w:val="nil"/>
          <w:right w:val="nil"/>
          <w:between w:val="nil"/>
        </w:pBdr>
        <w:spacing w:line="360" w:lineRule="auto"/>
        <w:jc w:val="both"/>
        <w:rPr>
          <w:rFonts w:asciiTheme="majorBidi" w:eastAsia="Calibri" w:hAnsiTheme="majorBidi" w:cstheme="majorBidi"/>
          <w:b/>
          <w:color w:val="000000"/>
        </w:rPr>
      </w:pPr>
    </w:p>
    <w:p w14:paraId="3BADA465" w14:textId="77777777" w:rsidR="0087128D" w:rsidRDefault="0087128D" w:rsidP="00685FB2">
      <w:pPr>
        <w:pBdr>
          <w:top w:val="nil"/>
          <w:left w:val="nil"/>
          <w:bottom w:val="nil"/>
          <w:right w:val="nil"/>
          <w:between w:val="nil"/>
        </w:pBdr>
        <w:spacing w:line="360" w:lineRule="auto"/>
        <w:jc w:val="both"/>
        <w:rPr>
          <w:rFonts w:asciiTheme="majorBidi" w:eastAsia="Calibri" w:hAnsiTheme="majorBidi" w:cstheme="majorBidi"/>
          <w:b/>
          <w:color w:val="000000"/>
        </w:rPr>
      </w:pPr>
    </w:p>
    <w:p w14:paraId="0542E167" w14:textId="77777777" w:rsidR="0087128D" w:rsidRDefault="0087128D" w:rsidP="00685FB2">
      <w:pPr>
        <w:pBdr>
          <w:top w:val="nil"/>
          <w:left w:val="nil"/>
          <w:bottom w:val="nil"/>
          <w:right w:val="nil"/>
          <w:between w:val="nil"/>
        </w:pBdr>
        <w:spacing w:line="360" w:lineRule="auto"/>
        <w:jc w:val="both"/>
        <w:rPr>
          <w:rFonts w:asciiTheme="majorBidi" w:eastAsia="Calibri" w:hAnsiTheme="majorBidi" w:cstheme="majorBidi"/>
          <w:b/>
          <w:color w:val="000000"/>
        </w:rPr>
      </w:pPr>
    </w:p>
    <w:p w14:paraId="7FBA60E4" w14:textId="77777777" w:rsidR="0087128D" w:rsidRDefault="0087128D" w:rsidP="00685FB2">
      <w:pPr>
        <w:pBdr>
          <w:top w:val="nil"/>
          <w:left w:val="nil"/>
          <w:bottom w:val="nil"/>
          <w:right w:val="nil"/>
          <w:between w:val="nil"/>
        </w:pBdr>
        <w:spacing w:line="360" w:lineRule="auto"/>
        <w:jc w:val="both"/>
        <w:rPr>
          <w:rFonts w:asciiTheme="majorBidi" w:eastAsia="Calibri" w:hAnsiTheme="majorBidi" w:cstheme="majorBidi"/>
          <w:b/>
          <w:color w:val="000000"/>
        </w:rPr>
      </w:pPr>
    </w:p>
    <w:p w14:paraId="00482A3F" w14:textId="77777777" w:rsidR="0087128D" w:rsidRPr="000C385C" w:rsidRDefault="0087128D" w:rsidP="00685FB2">
      <w:pPr>
        <w:spacing w:line="360" w:lineRule="auto"/>
        <w:contextualSpacing/>
        <w:jc w:val="both"/>
      </w:pPr>
      <w:r w:rsidRPr="000C385C">
        <w:t xml:space="preserve">Student name: Andreea Violeta </w:t>
      </w:r>
      <w:proofErr w:type="spellStart"/>
      <w:r w:rsidRPr="000C385C">
        <w:t>Panciu</w:t>
      </w:r>
      <w:proofErr w:type="spellEnd"/>
      <w:r w:rsidRPr="000C385C">
        <w:t xml:space="preserve"> </w:t>
      </w:r>
    </w:p>
    <w:p w14:paraId="6B895DF8" w14:textId="77777777" w:rsidR="0087128D" w:rsidRPr="000C385C" w:rsidRDefault="0087128D" w:rsidP="00685FB2">
      <w:pPr>
        <w:spacing w:line="360" w:lineRule="auto"/>
        <w:contextualSpacing/>
        <w:jc w:val="both"/>
      </w:pPr>
      <w:r w:rsidRPr="000C385C">
        <w:t>Student ID Number: 2214991</w:t>
      </w:r>
    </w:p>
    <w:p w14:paraId="0FE6DDF2" w14:textId="62BEDC82" w:rsidR="0087128D" w:rsidRPr="000C385C" w:rsidRDefault="0087128D" w:rsidP="00685FB2">
      <w:pPr>
        <w:spacing w:line="360" w:lineRule="auto"/>
        <w:contextualSpacing/>
        <w:jc w:val="both"/>
        <w:rPr>
          <w:b/>
          <w:bCs/>
        </w:rPr>
      </w:pPr>
      <w:r w:rsidRPr="000C385C">
        <w:t xml:space="preserve">Module Title: </w:t>
      </w:r>
      <w:proofErr w:type="spellStart"/>
      <w:r>
        <w:t>Organisational</w:t>
      </w:r>
      <w:proofErr w:type="spellEnd"/>
      <w:r>
        <w:t xml:space="preserve"> Consultancy</w:t>
      </w:r>
    </w:p>
    <w:p w14:paraId="26DD4F87" w14:textId="4F0AC5C3" w:rsidR="0087128D" w:rsidRPr="000C385C" w:rsidRDefault="0087128D" w:rsidP="00685FB2">
      <w:pPr>
        <w:spacing w:line="360" w:lineRule="auto"/>
        <w:contextualSpacing/>
        <w:jc w:val="both"/>
      </w:pPr>
      <w:r w:rsidRPr="000C385C">
        <w:t>Module code: BMIH600</w:t>
      </w:r>
      <w:r>
        <w:t>5</w:t>
      </w:r>
    </w:p>
    <w:p w14:paraId="1340B3E1" w14:textId="2035C585" w:rsidR="0087128D" w:rsidRPr="000C385C" w:rsidRDefault="0087128D" w:rsidP="00685FB2">
      <w:pPr>
        <w:spacing w:line="360" w:lineRule="auto"/>
        <w:contextualSpacing/>
        <w:jc w:val="both"/>
      </w:pPr>
      <w:r w:rsidRPr="000C385C">
        <w:t xml:space="preserve">Lecturer’s </w:t>
      </w:r>
      <w:proofErr w:type="gramStart"/>
      <w:r w:rsidRPr="000C385C">
        <w:t>Name :</w:t>
      </w:r>
      <w:proofErr w:type="gramEnd"/>
      <w:r w:rsidRPr="000C385C">
        <w:t xml:space="preserve"> </w:t>
      </w:r>
      <w:r>
        <w:t>Jaliya De-Silva</w:t>
      </w:r>
    </w:p>
    <w:p w14:paraId="34417D4E" w14:textId="7FCB7BC6" w:rsidR="0087128D" w:rsidRPr="000C385C" w:rsidRDefault="0087128D" w:rsidP="00685FB2">
      <w:pPr>
        <w:spacing w:line="360" w:lineRule="auto"/>
        <w:jc w:val="both"/>
        <w:rPr>
          <w:b/>
        </w:rPr>
      </w:pPr>
      <w:proofErr w:type="gramStart"/>
      <w:r w:rsidRPr="000C385C">
        <w:t>Date :</w:t>
      </w:r>
      <w:proofErr w:type="gramEnd"/>
      <w:r w:rsidRPr="000C385C">
        <w:t xml:space="preserve"> </w:t>
      </w:r>
      <w:r>
        <w:t>12</w:t>
      </w:r>
      <w:r w:rsidRPr="000C385C">
        <w:t xml:space="preserve"> November 2024</w:t>
      </w:r>
    </w:p>
    <w:p w14:paraId="4F70E683" w14:textId="77777777" w:rsidR="0087128D" w:rsidRDefault="0087128D" w:rsidP="00685FB2">
      <w:pPr>
        <w:pBdr>
          <w:top w:val="nil"/>
          <w:left w:val="nil"/>
          <w:bottom w:val="nil"/>
          <w:right w:val="nil"/>
          <w:between w:val="nil"/>
        </w:pBdr>
        <w:spacing w:line="360" w:lineRule="auto"/>
        <w:jc w:val="both"/>
        <w:rPr>
          <w:rFonts w:asciiTheme="majorBidi" w:eastAsia="Calibri" w:hAnsiTheme="majorBidi" w:cstheme="majorBidi"/>
          <w:b/>
          <w:color w:val="000000"/>
        </w:rPr>
      </w:pPr>
    </w:p>
    <w:p w14:paraId="39480CE0" w14:textId="77777777" w:rsidR="0087128D" w:rsidRDefault="0087128D" w:rsidP="00685FB2">
      <w:pPr>
        <w:pBdr>
          <w:top w:val="nil"/>
          <w:left w:val="nil"/>
          <w:bottom w:val="nil"/>
          <w:right w:val="nil"/>
          <w:between w:val="nil"/>
        </w:pBdr>
        <w:spacing w:line="360" w:lineRule="auto"/>
        <w:jc w:val="both"/>
        <w:rPr>
          <w:rFonts w:asciiTheme="majorBidi" w:eastAsia="Calibri" w:hAnsiTheme="majorBidi" w:cstheme="majorBidi"/>
          <w:b/>
          <w:color w:val="000000"/>
        </w:rPr>
      </w:pPr>
    </w:p>
    <w:p w14:paraId="510D19D5" w14:textId="32B58F73" w:rsidR="0087128D" w:rsidRDefault="00685FB2" w:rsidP="00685FB2">
      <w:pPr>
        <w:pBdr>
          <w:top w:val="nil"/>
          <w:left w:val="nil"/>
          <w:bottom w:val="nil"/>
          <w:right w:val="nil"/>
          <w:between w:val="nil"/>
        </w:pBdr>
        <w:spacing w:line="360" w:lineRule="auto"/>
        <w:jc w:val="both"/>
        <w:rPr>
          <w:rFonts w:asciiTheme="majorBidi" w:eastAsia="Calibri" w:hAnsiTheme="majorBidi" w:cstheme="majorBidi"/>
          <w:color w:val="000000"/>
        </w:rPr>
      </w:pPr>
      <w:bookmarkStart w:id="1" w:name="_30j0zll"/>
      <w:bookmarkEnd w:id="0"/>
      <w:bookmarkEnd w:id="1"/>
      <w:r>
        <w:rPr>
          <w:rFonts w:asciiTheme="majorBidi" w:eastAsia="Calibri" w:hAnsiTheme="majorBidi" w:cstheme="majorBidi"/>
          <w:b/>
          <w:color w:val="000000"/>
        </w:rPr>
        <w:lastRenderedPageBreak/>
        <w:t xml:space="preserve"> </w:t>
      </w:r>
    </w:p>
    <w:p w14:paraId="7DB3E55E" w14:textId="406987D7" w:rsidR="009F233E" w:rsidRPr="000F3A2F" w:rsidRDefault="009F233E" w:rsidP="00685FB2">
      <w:pPr>
        <w:pBdr>
          <w:top w:val="nil"/>
          <w:left w:val="nil"/>
          <w:bottom w:val="nil"/>
          <w:right w:val="nil"/>
          <w:between w:val="nil"/>
        </w:pBdr>
        <w:spacing w:line="360" w:lineRule="auto"/>
        <w:jc w:val="both"/>
        <w:rPr>
          <w:rFonts w:asciiTheme="majorBidi" w:eastAsia="Calibri" w:hAnsiTheme="majorBidi" w:cstheme="majorBidi"/>
          <w:color w:val="000000"/>
        </w:rPr>
      </w:pPr>
    </w:p>
    <w:p w14:paraId="0BC05D3C" w14:textId="2D983CB4" w:rsidR="004500E0" w:rsidRDefault="004500E0" w:rsidP="00685FB2">
      <w:pPr>
        <w:spacing w:line="360" w:lineRule="auto"/>
        <w:jc w:val="both"/>
        <w:rPr>
          <w:rFonts w:asciiTheme="majorBidi" w:eastAsia="Calibri" w:hAnsiTheme="majorBidi" w:cstheme="majorBidi"/>
          <w:b/>
          <w:bCs/>
          <w:color w:val="000000"/>
        </w:rPr>
      </w:pPr>
    </w:p>
    <w:p w14:paraId="2E4B3662" w14:textId="77777777" w:rsidR="0087128D" w:rsidRDefault="0087128D" w:rsidP="00685FB2">
      <w:pPr>
        <w:pBdr>
          <w:top w:val="nil"/>
          <w:left w:val="nil"/>
          <w:bottom w:val="nil"/>
          <w:right w:val="nil"/>
          <w:between w:val="nil"/>
        </w:pBdr>
        <w:spacing w:line="360" w:lineRule="auto"/>
        <w:jc w:val="both"/>
        <w:rPr>
          <w:rFonts w:asciiTheme="majorBidi" w:eastAsia="Calibri" w:hAnsiTheme="majorBidi" w:cstheme="majorBidi"/>
          <w:b/>
          <w:bCs/>
          <w:color w:val="000000"/>
        </w:rPr>
      </w:pPr>
    </w:p>
    <w:p w14:paraId="60DD93CF" w14:textId="45357160" w:rsidR="0087128D" w:rsidRDefault="0087128D" w:rsidP="00685FB2">
      <w:pPr>
        <w:pBdr>
          <w:top w:val="nil"/>
          <w:left w:val="nil"/>
          <w:bottom w:val="nil"/>
          <w:right w:val="nil"/>
          <w:between w:val="nil"/>
        </w:pBdr>
        <w:spacing w:line="360" w:lineRule="auto"/>
        <w:jc w:val="center"/>
        <w:rPr>
          <w:rFonts w:asciiTheme="majorBidi" w:eastAsia="Calibri" w:hAnsiTheme="majorBidi" w:cstheme="majorBidi"/>
          <w:b/>
          <w:bCs/>
          <w:color w:val="000000"/>
        </w:rPr>
      </w:pPr>
      <w:bookmarkStart w:id="2" w:name="_Hlk182334869"/>
      <w:r>
        <w:rPr>
          <w:noProof/>
        </w:rPr>
        <w:drawing>
          <wp:inline distT="0" distB="0" distL="0" distR="0" wp14:anchorId="5C6415ED" wp14:editId="06AA1006">
            <wp:extent cx="3724275" cy="2120848"/>
            <wp:effectExtent l="0" t="0" r="0" b="0"/>
            <wp:docPr id="16398440" name="Picture 6" descr="Hotel Negresco - Mr. - French Rivie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tel Negresco - Mr. - French Riviera"/>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742084" cy="2130990"/>
                    </a:xfrm>
                    <a:prstGeom prst="rect">
                      <a:avLst/>
                    </a:prstGeom>
                    <a:noFill/>
                    <a:ln>
                      <a:noFill/>
                    </a:ln>
                  </pic:spPr>
                </pic:pic>
              </a:graphicData>
            </a:graphic>
          </wp:inline>
        </w:drawing>
      </w:r>
    </w:p>
    <w:p w14:paraId="50CDDA51" w14:textId="77777777" w:rsidR="0087128D" w:rsidRDefault="0087128D" w:rsidP="00685FB2">
      <w:pPr>
        <w:pBdr>
          <w:top w:val="nil"/>
          <w:left w:val="nil"/>
          <w:bottom w:val="nil"/>
          <w:right w:val="nil"/>
          <w:between w:val="nil"/>
        </w:pBdr>
        <w:spacing w:line="360" w:lineRule="auto"/>
        <w:jc w:val="both"/>
        <w:rPr>
          <w:rFonts w:asciiTheme="majorBidi" w:eastAsia="Calibri" w:hAnsiTheme="majorBidi" w:cstheme="majorBidi"/>
          <w:b/>
          <w:bCs/>
          <w:color w:val="000000"/>
        </w:rPr>
      </w:pPr>
    </w:p>
    <w:p w14:paraId="3BD203CA" w14:textId="77777777" w:rsidR="0087128D" w:rsidRDefault="0087128D" w:rsidP="00685FB2">
      <w:pPr>
        <w:pBdr>
          <w:top w:val="nil"/>
          <w:left w:val="nil"/>
          <w:bottom w:val="nil"/>
          <w:right w:val="nil"/>
          <w:between w:val="nil"/>
        </w:pBdr>
        <w:spacing w:line="360" w:lineRule="auto"/>
        <w:jc w:val="both"/>
        <w:rPr>
          <w:rFonts w:asciiTheme="majorBidi" w:eastAsia="Calibri" w:hAnsiTheme="majorBidi" w:cstheme="majorBidi"/>
          <w:b/>
          <w:bCs/>
          <w:color w:val="000000"/>
        </w:rPr>
      </w:pPr>
    </w:p>
    <w:p w14:paraId="1DE2E382" w14:textId="77777777" w:rsidR="0087128D" w:rsidRDefault="0087128D" w:rsidP="00685FB2">
      <w:pPr>
        <w:pBdr>
          <w:top w:val="nil"/>
          <w:left w:val="nil"/>
          <w:bottom w:val="nil"/>
          <w:right w:val="nil"/>
          <w:between w:val="nil"/>
        </w:pBdr>
        <w:spacing w:line="360" w:lineRule="auto"/>
        <w:jc w:val="both"/>
        <w:rPr>
          <w:rFonts w:asciiTheme="majorBidi" w:eastAsia="Calibri" w:hAnsiTheme="majorBidi" w:cstheme="majorBidi"/>
          <w:b/>
          <w:bCs/>
          <w:color w:val="000000"/>
        </w:rPr>
      </w:pPr>
    </w:p>
    <w:p w14:paraId="08317970" w14:textId="02E81E66" w:rsidR="000F3A2F" w:rsidRPr="000F3A2F" w:rsidRDefault="000F3A2F" w:rsidP="00685FB2">
      <w:pPr>
        <w:pBdr>
          <w:top w:val="nil"/>
          <w:left w:val="nil"/>
          <w:bottom w:val="nil"/>
          <w:right w:val="nil"/>
          <w:between w:val="nil"/>
        </w:pBdr>
        <w:spacing w:line="360" w:lineRule="auto"/>
        <w:jc w:val="both"/>
        <w:rPr>
          <w:rFonts w:asciiTheme="majorBidi" w:eastAsia="Calibri" w:hAnsiTheme="majorBidi" w:cstheme="majorBidi"/>
          <w:b/>
          <w:bCs/>
          <w:color w:val="000000"/>
        </w:rPr>
      </w:pPr>
      <w:r w:rsidRPr="000F3A2F">
        <w:rPr>
          <w:rFonts w:asciiTheme="majorBidi" w:eastAsia="Calibri" w:hAnsiTheme="majorBidi" w:cstheme="majorBidi"/>
          <w:b/>
          <w:bCs/>
          <w:color w:val="000000"/>
        </w:rPr>
        <w:t>AI ACKNOWLEDGMENT</w:t>
      </w:r>
    </w:p>
    <w:p w14:paraId="6D0C6732" w14:textId="77777777" w:rsidR="000F3A2F" w:rsidRPr="000F3A2F" w:rsidRDefault="000F3A2F" w:rsidP="00685FB2">
      <w:pPr>
        <w:pBdr>
          <w:top w:val="nil"/>
          <w:left w:val="nil"/>
          <w:bottom w:val="nil"/>
          <w:right w:val="nil"/>
          <w:between w:val="nil"/>
        </w:pBdr>
        <w:spacing w:line="360" w:lineRule="auto"/>
        <w:jc w:val="both"/>
        <w:rPr>
          <w:rFonts w:asciiTheme="majorBidi" w:eastAsia="Calibri" w:hAnsiTheme="majorBidi" w:cstheme="majorBidi"/>
          <w:b/>
          <w:bCs/>
          <w:color w:val="000000"/>
        </w:rPr>
      </w:pPr>
    </w:p>
    <w:p w14:paraId="54CA6D5B" w14:textId="6D8E66A1" w:rsidR="009F233E" w:rsidRPr="000F3A2F" w:rsidRDefault="000F3A2F" w:rsidP="00685FB2">
      <w:pPr>
        <w:pBdr>
          <w:top w:val="nil"/>
          <w:left w:val="nil"/>
          <w:bottom w:val="nil"/>
          <w:right w:val="nil"/>
          <w:between w:val="nil"/>
        </w:pBdr>
        <w:spacing w:line="360" w:lineRule="auto"/>
        <w:jc w:val="both"/>
        <w:rPr>
          <w:rFonts w:asciiTheme="majorBidi" w:eastAsia="Calibri" w:hAnsiTheme="majorBidi" w:cstheme="majorBidi"/>
          <w:color w:val="000000"/>
        </w:rPr>
      </w:pPr>
      <w:r w:rsidRPr="000F3A2F">
        <w:rPr>
          <w:rFonts w:asciiTheme="majorBidi" w:eastAsia="Calibri" w:hAnsiTheme="majorBidi" w:cstheme="majorBidi"/>
          <w:color w:val="000000"/>
        </w:rPr>
        <w:t xml:space="preserve">I acknowledge the use of Grammarly (www.grammarly.com) on </w:t>
      </w:r>
      <w:r>
        <w:rPr>
          <w:rFonts w:asciiTheme="majorBidi" w:eastAsia="Calibri" w:hAnsiTheme="majorBidi" w:cstheme="majorBidi"/>
          <w:color w:val="000000"/>
        </w:rPr>
        <w:t>11 November,</w:t>
      </w:r>
      <w:r w:rsidRPr="000F3A2F">
        <w:rPr>
          <w:rFonts w:asciiTheme="majorBidi" w:eastAsia="Calibri" w:hAnsiTheme="majorBidi" w:cstheme="majorBidi"/>
          <w:color w:val="000000"/>
        </w:rPr>
        <w:t xml:space="preserve"> 2024 to determine if there were any spelling mistakes in my material. Grammarly did not even ask me to input an argument, but it just brought out a document to be taken through spelling and grammar check and I was able to decide what I wanted to be changed and what I did not want to be changed out of what Grammarly was highlighting. To the best of my knowledge, I have not employed the use of AI instruments in the conduct and in the development of this assignment. I also declare that I have not used any AI generated content as my own work. </w:t>
      </w:r>
    </w:p>
    <w:p w14:paraId="4EB0E16B" w14:textId="245269FC" w:rsidR="004500E0" w:rsidRDefault="00A044FB" w:rsidP="00685FB2">
      <w:pPr>
        <w:pBdr>
          <w:top w:val="nil"/>
          <w:left w:val="nil"/>
          <w:bottom w:val="nil"/>
          <w:right w:val="nil"/>
          <w:between w:val="nil"/>
        </w:pBdr>
        <w:spacing w:line="360" w:lineRule="auto"/>
        <w:jc w:val="both"/>
        <w:rPr>
          <w:rFonts w:asciiTheme="majorBidi" w:hAnsiTheme="majorBidi" w:cstheme="majorBidi"/>
          <w:b/>
          <w:color w:val="F49B00" w:themeColor="accent2" w:themeShade="BF"/>
          <w:sz w:val="48"/>
          <w:szCs w:val="48"/>
        </w:rPr>
      </w:pPr>
      <w:r>
        <w:rPr>
          <w:rFonts w:asciiTheme="majorBidi" w:eastAsia="Calibri" w:hAnsiTheme="majorBidi" w:cstheme="majorBidi"/>
          <w:color w:val="000000"/>
        </w:rPr>
        <w:br/>
      </w:r>
      <w:bookmarkEnd w:id="2"/>
      <w:r>
        <w:rPr>
          <w:rFonts w:asciiTheme="majorBidi" w:eastAsia="Calibri" w:hAnsiTheme="majorBidi" w:cstheme="majorBidi"/>
          <w:color w:val="000000"/>
        </w:rPr>
        <w:br/>
      </w:r>
      <w:bookmarkStart w:id="3" w:name="_Toc182234207"/>
    </w:p>
    <w:p w14:paraId="5C52E2F1" w14:textId="77777777" w:rsidR="0087128D" w:rsidRDefault="0087128D" w:rsidP="00685FB2">
      <w:pPr>
        <w:pBdr>
          <w:top w:val="nil"/>
          <w:left w:val="nil"/>
          <w:bottom w:val="nil"/>
          <w:right w:val="nil"/>
          <w:between w:val="nil"/>
        </w:pBdr>
        <w:spacing w:line="360" w:lineRule="auto"/>
        <w:jc w:val="both"/>
        <w:rPr>
          <w:rFonts w:asciiTheme="majorBidi" w:hAnsiTheme="majorBidi" w:cstheme="majorBidi"/>
          <w:b/>
          <w:color w:val="F49B00" w:themeColor="accent2" w:themeShade="BF"/>
          <w:sz w:val="48"/>
          <w:szCs w:val="48"/>
        </w:rPr>
      </w:pPr>
    </w:p>
    <w:p w14:paraId="230D271D" w14:textId="77777777" w:rsidR="0087128D" w:rsidRDefault="0087128D" w:rsidP="00685FB2">
      <w:pPr>
        <w:pBdr>
          <w:top w:val="nil"/>
          <w:left w:val="nil"/>
          <w:bottom w:val="nil"/>
          <w:right w:val="nil"/>
          <w:between w:val="nil"/>
        </w:pBdr>
        <w:spacing w:line="360" w:lineRule="auto"/>
        <w:jc w:val="both"/>
        <w:rPr>
          <w:rFonts w:asciiTheme="majorBidi" w:hAnsiTheme="majorBidi" w:cstheme="majorBidi"/>
          <w:b/>
          <w:color w:val="F49B00" w:themeColor="accent2" w:themeShade="BF"/>
          <w:sz w:val="48"/>
          <w:szCs w:val="48"/>
        </w:rPr>
      </w:pPr>
    </w:p>
    <w:p w14:paraId="4DF2D274" w14:textId="6DC58CA1" w:rsidR="001A178F" w:rsidRPr="000F3A2F" w:rsidRDefault="001A178F" w:rsidP="00685FB2">
      <w:pPr>
        <w:pStyle w:val="Heading1"/>
        <w:numPr>
          <w:ilvl w:val="0"/>
          <w:numId w:val="0"/>
        </w:numPr>
        <w:spacing w:before="0" w:after="0" w:line="360" w:lineRule="auto"/>
        <w:ind w:left="432" w:hanging="432"/>
        <w:jc w:val="both"/>
        <w:rPr>
          <w:rFonts w:asciiTheme="majorBidi" w:hAnsiTheme="majorBidi" w:cstheme="majorBidi"/>
        </w:rPr>
      </w:pPr>
      <w:bookmarkStart w:id="4" w:name="_Hlk182334908"/>
      <w:bookmarkStart w:id="5" w:name="_Hlk182335073"/>
      <w:r w:rsidRPr="000F3A2F">
        <w:rPr>
          <w:rFonts w:asciiTheme="majorBidi" w:hAnsiTheme="majorBidi" w:cstheme="majorBidi"/>
        </w:rPr>
        <w:lastRenderedPageBreak/>
        <w:t>Executive Summary</w:t>
      </w:r>
      <w:bookmarkEnd w:id="3"/>
    </w:p>
    <w:bookmarkEnd w:id="5"/>
    <w:p w14:paraId="1B6B7AFD" w14:textId="77777777" w:rsidR="004500E0" w:rsidRDefault="004500E0" w:rsidP="00685FB2">
      <w:pPr>
        <w:spacing w:line="360" w:lineRule="auto"/>
        <w:jc w:val="both"/>
        <w:rPr>
          <w:rFonts w:asciiTheme="majorBidi" w:hAnsiTheme="majorBidi" w:cstheme="majorBidi"/>
        </w:rPr>
        <w:sectPr w:rsidR="004500E0" w:rsidSect="00AE448C">
          <w:headerReference w:type="default" r:id="rId9"/>
          <w:footerReference w:type="default" r:id="rId10"/>
          <w:pgSz w:w="11906" w:h="16838" w:code="9"/>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20"/>
          <w:titlePg/>
          <w:docGrid w:linePitch="326"/>
        </w:sectPr>
      </w:pPr>
    </w:p>
    <w:p w14:paraId="7780787D" w14:textId="791A3A21" w:rsidR="001A178F" w:rsidRPr="000F3A2F" w:rsidRDefault="001A178F" w:rsidP="00685FB2">
      <w:pPr>
        <w:spacing w:line="360" w:lineRule="auto"/>
        <w:jc w:val="both"/>
        <w:rPr>
          <w:rFonts w:asciiTheme="majorBidi" w:hAnsiTheme="majorBidi" w:cstheme="majorBidi"/>
        </w:rPr>
      </w:pPr>
      <w:r w:rsidRPr="000F3A2F">
        <w:rPr>
          <w:rFonts w:asciiTheme="majorBidi" w:hAnsiTheme="majorBidi" w:cstheme="majorBidi"/>
        </w:rPr>
        <w:t xml:space="preserve">This paper investigates sustainability and customer satisfaction at Hotel </w:t>
      </w:r>
      <w:proofErr w:type="spellStart"/>
      <w:r w:rsidRPr="000F3A2F">
        <w:rPr>
          <w:rFonts w:asciiTheme="majorBidi" w:hAnsiTheme="majorBidi" w:cstheme="majorBidi"/>
        </w:rPr>
        <w:t>Negresco</w:t>
      </w:r>
      <w:proofErr w:type="spellEnd"/>
      <w:r w:rsidRPr="000F3A2F">
        <w:rPr>
          <w:rFonts w:asciiTheme="majorBidi" w:hAnsiTheme="majorBidi" w:cstheme="majorBidi"/>
        </w:rPr>
        <w:t xml:space="preserve"> in France as two of the most acute issues for its current operations. Social concerns raise problems of ineffective waste disposal, high water consumption, and energy insecurity; all of which are contrary to the increasing environmentally sensitive guests. It has also been observed that the scores of guest satisfaction have reduced over the years mainly attributed to the guests feeling that there is a gap between the marketing messages where the resort being advertised as an environment friendly place and the actual practice being followed. This has had adverse effects on the resorts by resulting in poor evaluations and customer returns, all of which are crucial determinants of the resort’s performance.</w:t>
      </w:r>
    </w:p>
    <w:p w14:paraId="3D188E79" w14:textId="77777777" w:rsidR="000F3A2F" w:rsidRDefault="001A178F" w:rsidP="00685FB2">
      <w:pPr>
        <w:spacing w:line="360" w:lineRule="auto"/>
        <w:jc w:val="both"/>
        <w:rPr>
          <w:rFonts w:asciiTheme="majorBidi" w:hAnsiTheme="majorBidi" w:cstheme="majorBidi"/>
        </w:rPr>
      </w:pPr>
      <w:r w:rsidRPr="000F3A2F">
        <w:rPr>
          <w:rFonts w:asciiTheme="majorBidi" w:hAnsiTheme="majorBidi" w:cstheme="majorBidi"/>
        </w:rPr>
        <w:t xml:space="preserve">Research on the specific behavior of the resort, which is characterized by beautiful landscapes and other facilities that perfectly entice guests, shows that the resort is resource-scarce. Surveys and online review insights reveal that guests are aware of other non-sustainability issues like use of single use plastics and the buying of foods from areas near the hotel. These insights show a misalignment of expectations of </w:t>
      </w:r>
      <w:r w:rsidRPr="000F3A2F">
        <w:rPr>
          <w:rFonts w:asciiTheme="majorBidi" w:hAnsiTheme="majorBidi" w:cstheme="majorBidi"/>
        </w:rPr>
        <w:t xml:space="preserve">sustainable holiday experience by guests and current environmental impact of Hotel </w:t>
      </w:r>
      <w:proofErr w:type="spellStart"/>
      <w:r w:rsidRPr="000F3A2F">
        <w:rPr>
          <w:rFonts w:asciiTheme="majorBidi" w:hAnsiTheme="majorBidi" w:cstheme="majorBidi"/>
        </w:rPr>
        <w:t>Negresco</w:t>
      </w:r>
      <w:proofErr w:type="spellEnd"/>
      <w:r w:rsidRPr="000F3A2F">
        <w:rPr>
          <w:rFonts w:asciiTheme="majorBidi" w:hAnsiTheme="majorBidi" w:cstheme="majorBidi"/>
        </w:rPr>
        <w:t xml:space="preserve"> speaks of need for a conscious shift towards substantial sustainability to improve guests’ satisfaction and boost the brand </w:t>
      </w:r>
      <w:proofErr w:type="spellStart"/>
      <w:r w:rsidRPr="000F3A2F">
        <w:rPr>
          <w:rFonts w:asciiTheme="majorBidi" w:hAnsiTheme="majorBidi" w:cstheme="majorBidi"/>
        </w:rPr>
        <w:t>reputation.Both</w:t>
      </w:r>
      <w:proofErr w:type="spellEnd"/>
      <w:r w:rsidRPr="000F3A2F">
        <w:rPr>
          <w:rFonts w:asciiTheme="majorBidi" w:hAnsiTheme="majorBidi" w:cstheme="majorBidi"/>
        </w:rPr>
        <w:t xml:space="preserve"> PESTEL and SWOT analyses coupled with TOWS on the Hotel </w:t>
      </w:r>
      <w:proofErr w:type="spellStart"/>
      <w:r w:rsidRPr="000F3A2F">
        <w:rPr>
          <w:rFonts w:asciiTheme="majorBidi" w:hAnsiTheme="majorBidi" w:cstheme="majorBidi"/>
        </w:rPr>
        <w:t>Negresco</w:t>
      </w:r>
      <w:proofErr w:type="spellEnd"/>
      <w:r w:rsidRPr="000F3A2F">
        <w:rPr>
          <w:rFonts w:asciiTheme="majorBidi" w:hAnsiTheme="majorBidi" w:cstheme="majorBidi"/>
        </w:rPr>
        <w:t xml:space="preserve"> demonstrate the complexity of opportunities and threats influencing the organization. However, by using the PESTEL analysis it is evident that the external pressures include the enhancement of the regulatory concern for environmental issues, which influence the operations’ compliance and provide an entry point to financing environmental conservation projects. </w:t>
      </w:r>
    </w:p>
    <w:p w14:paraId="606A99C7" w14:textId="53D21265" w:rsidR="001A178F" w:rsidRPr="000F3A2F" w:rsidRDefault="001A178F" w:rsidP="00685FB2">
      <w:pPr>
        <w:spacing w:line="360" w:lineRule="auto"/>
        <w:jc w:val="both"/>
        <w:rPr>
          <w:rFonts w:asciiTheme="majorBidi" w:hAnsiTheme="majorBidi" w:cstheme="majorBidi"/>
        </w:rPr>
      </w:pPr>
      <w:r w:rsidRPr="000F3A2F">
        <w:rPr>
          <w:rFonts w:asciiTheme="majorBidi" w:hAnsiTheme="majorBidi" w:cstheme="majorBidi"/>
        </w:rPr>
        <w:t xml:space="preserve">Also in terms of economic benefits and risks France mostly fully depends on tourism which in case of existing changes influenced by the world economy can be a problem. In a social aspect, dealing with an increase in tourists’ sensitiveness to environment issues, the resort is forced to play a more substantial role in sustainable development. From a technologic perspective, the emergence of sustainable technologies should create a window of chance for the resort to adapt in efficient management of the resources. </w:t>
      </w:r>
      <w:bookmarkStart w:id="6" w:name="_Hlk182335133"/>
      <w:bookmarkEnd w:id="4"/>
      <w:r w:rsidRPr="000F3A2F">
        <w:rPr>
          <w:rFonts w:asciiTheme="majorBidi" w:hAnsiTheme="majorBidi" w:cstheme="majorBidi"/>
        </w:rPr>
        <w:lastRenderedPageBreak/>
        <w:t>Environmental factors are particularly crucial, because the location of resort is in the area that is under restrictions of ecological importance, which presupposes strict compliance with the rules of conservation. First of all, new local regulations require higher levels of compliance with environmental standards, legally.</w:t>
      </w:r>
    </w:p>
    <w:p w14:paraId="749A4CBE" w14:textId="77777777" w:rsidR="001A178F" w:rsidRPr="000F3A2F" w:rsidRDefault="001A178F" w:rsidP="00685FB2">
      <w:pPr>
        <w:spacing w:line="360" w:lineRule="auto"/>
        <w:jc w:val="both"/>
        <w:rPr>
          <w:rFonts w:asciiTheme="majorBidi" w:hAnsiTheme="majorBidi" w:cstheme="majorBidi"/>
        </w:rPr>
      </w:pPr>
    </w:p>
    <w:p w14:paraId="4C07E7B2" w14:textId="721E935E" w:rsidR="001A178F" w:rsidRPr="000F3A2F" w:rsidRDefault="001A178F" w:rsidP="00685FB2">
      <w:pPr>
        <w:spacing w:line="360" w:lineRule="auto"/>
        <w:jc w:val="both"/>
        <w:rPr>
          <w:rFonts w:asciiTheme="majorBidi" w:hAnsiTheme="majorBidi" w:cstheme="majorBidi"/>
        </w:rPr>
      </w:pPr>
      <w:r w:rsidRPr="000F3A2F">
        <w:rPr>
          <w:rFonts w:asciiTheme="majorBidi" w:hAnsiTheme="majorBidi" w:cstheme="majorBidi"/>
        </w:rPr>
        <w:t xml:space="preserve">Strengths, Weaknesses, Opportunities, Threats highlight more on the internal strategic factors that the resort needs to address. Opportunities include highly acclaimed customer relations and strategic location, but threats would be seen as old-fashioned sustainability policies. Some opportunity involves extension of France’s brand of spiritual and wellness tourism to reach a target population interested in sustainable vacationing. Nevertheless, risks like being covered in the negative light by the environmental </w:t>
      </w:r>
      <w:proofErr w:type="spellStart"/>
      <w:r w:rsidRPr="000F3A2F">
        <w:rPr>
          <w:rFonts w:asciiTheme="majorBidi" w:hAnsiTheme="majorBidi" w:cstheme="majorBidi"/>
        </w:rPr>
        <w:t>organisations</w:t>
      </w:r>
      <w:proofErr w:type="spellEnd"/>
      <w:r w:rsidRPr="000F3A2F">
        <w:rPr>
          <w:rFonts w:asciiTheme="majorBidi" w:hAnsiTheme="majorBidi" w:cstheme="majorBidi"/>
        </w:rPr>
        <w:t xml:space="preserve"> would have a negative effect in the resort if the current activities persist.</w:t>
      </w:r>
    </w:p>
    <w:p w14:paraId="3B172FF7" w14:textId="77777777" w:rsidR="00A110F5" w:rsidRDefault="001A178F" w:rsidP="00685FB2">
      <w:pPr>
        <w:spacing w:line="360" w:lineRule="auto"/>
        <w:jc w:val="both"/>
        <w:rPr>
          <w:rFonts w:asciiTheme="majorBidi" w:hAnsiTheme="majorBidi" w:cstheme="majorBidi"/>
        </w:rPr>
      </w:pPr>
      <w:r w:rsidRPr="000F3A2F">
        <w:rPr>
          <w:rFonts w:asciiTheme="majorBidi" w:hAnsiTheme="majorBidi" w:cstheme="majorBidi"/>
        </w:rPr>
        <w:t xml:space="preserve">Based on the TOWS analysis, the key strategic directions are the exploitation of the resort’s strengths: Enhance the further promotion of customer service, as well as the integration of sustainable activities during the promotion of the resort; the conversion of weaknesses into power: The </w:t>
      </w:r>
      <w:r w:rsidRPr="000F3A2F">
        <w:rPr>
          <w:rFonts w:asciiTheme="majorBidi" w:hAnsiTheme="majorBidi" w:cstheme="majorBidi"/>
        </w:rPr>
        <w:t>reformulation of resource management concepts. It also recommends management to avoid, control, and oppose threats such as increased competition through engaging with environmental groups and reporting its efforts towards sustainability as accurate as possible, in order to bring operations into compliance with local legislation and environmental trends worldwide.</w:t>
      </w:r>
    </w:p>
    <w:p w14:paraId="3960F98B" w14:textId="0397DFB7" w:rsidR="001A178F" w:rsidRPr="000F3A2F" w:rsidRDefault="001A178F" w:rsidP="00685FB2">
      <w:pPr>
        <w:spacing w:line="360" w:lineRule="auto"/>
        <w:jc w:val="both"/>
        <w:rPr>
          <w:rFonts w:asciiTheme="majorBidi" w:hAnsiTheme="majorBidi" w:cstheme="majorBidi"/>
        </w:rPr>
      </w:pPr>
      <w:r w:rsidRPr="000F3A2F">
        <w:rPr>
          <w:rFonts w:asciiTheme="majorBidi" w:hAnsiTheme="majorBidi" w:cstheme="majorBidi"/>
        </w:rPr>
        <w:t xml:space="preserve">The two challenges that need to be solved at Hotel </w:t>
      </w:r>
      <w:proofErr w:type="spellStart"/>
      <w:r w:rsidRPr="000F3A2F">
        <w:rPr>
          <w:rFonts w:asciiTheme="majorBidi" w:hAnsiTheme="majorBidi" w:cstheme="majorBidi"/>
        </w:rPr>
        <w:t>Negresco</w:t>
      </w:r>
      <w:proofErr w:type="spellEnd"/>
      <w:r w:rsidRPr="000F3A2F">
        <w:rPr>
          <w:rFonts w:asciiTheme="majorBidi" w:hAnsiTheme="majorBidi" w:cstheme="majorBidi"/>
        </w:rPr>
        <w:t xml:space="preserve"> are sustainability and customer satisfaction; To solve the sustainability and customer satisfaction problems, the company should establish a comprehensive sustainability plan that involves the establishment of water recycling Also, the use of local food and material means that the carbon footprint of the facility will decrease significantly and guests will be able to enjoy local foods and products. Improving waste disposal and management is also important; including segregation, recycling, and </w:t>
      </w:r>
      <w:proofErr w:type="spellStart"/>
      <w:r w:rsidRPr="000F3A2F">
        <w:rPr>
          <w:rFonts w:asciiTheme="majorBidi" w:hAnsiTheme="majorBidi" w:cstheme="majorBidi"/>
        </w:rPr>
        <w:t>minimisation</w:t>
      </w:r>
      <w:proofErr w:type="spellEnd"/>
      <w:r w:rsidRPr="000F3A2F">
        <w:rPr>
          <w:rFonts w:asciiTheme="majorBidi" w:hAnsiTheme="majorBidi" w:cstheme="majorBidi"/>
        </w:rPr>
        <w:t xml:space="preserve"> of the use of plastics at the resort. To enhance the levels of openness and guests’ participation, the resort should implement routine sustainability reports and get engaged guests’ programs based on sustainable endeavors. These strategic actions are anticipated to bring about organizational practices on par with the international standards and patrons’ </w:t>
      </w:r>
      <w:bookmarkStart w:id="7" w:name="_Hlk182335155"/>
      <w:bookmarkEnd w:id="6"/>
      <w:r w:rsidRPr="000F3A2F">
        <w:rPr>
          <w:rFonts w:asciiTheme="majorBidi" w:hAnsiTheme="majorBidi" w:cstheme="majorBidi"/>
        </w:rPr>
        <w:lastRenderedPageBreak/>
        <w:t xml:space="preserve">expectations to enhance the brand image as well as patrons’ loyalty. In addition, training many of the staff will help the implementation and maintenance of sustainability to take place with great efficiency and put into practice in Hotel </w:t>
      </w:r>
      <w:proofErr w:type="spellStart"/>
      <w:r w:rsidRPr="000F3A2F">
        <w:rPr>
          <w:rFonts w:asciiTheme="majorBidi" w:hAnsiTheme="majorBidi" w:cstheme="majorBidi"/>
        </w:rPr>
        <w:t>Negresco</w:t>
      </w:r>
      <w:proofErr w:type="spellEnd"/>
      <w:r w:rsidRPr="000F3A2F">
        <w:rPr>
          <w:rFonts w:asciiTheme="majorBidi" w:hAnsiTheme="majorBidi" w:cstheme="majorBidi"/>
        </w:rPr>
        <w:t xml:space="preserve"> thereby improving its operational sustainability.</w:t>
      </w:r>
    </w:p>
    <w:p w14:paraId="58520C2E" w14:textId="77777777" w:rsidR="001A178F" w:rsidRPr="000F3A2F" w:rsidRDefault="001A178F" w:rsidP="00685FB2">
      <w:pPr>
        <w:spacing w:line="360" w:lineRule="auto"/>
        <w:jc w:val="both"/>
        <w:rPr>
          <w:rFonts w:asciiTheme="majorBidi" w:hAnsiTheme="majorBidi" w:cstheme="majorBidi"/>
        </w:rPr>
      </w:pPr>
      <w:r w:rsidRPr="000F3A2F">
        <w:rPr>
          <w:rFonts w:asciiTheme="majorBidi" w:hAnsiTheme="majorBidi" w:cstheme="majorBidi"/>
        </w:rPr>
        <w:t xml:space="preserve">The strategic recommendations suggested for Hotel </w:t>
      </w:r>
      <w:proofErr w:type="spellStart"/>
      <w:r w:rsidRPr="000F3A2F">
        <w:rPr>
          <w:rFonts w:asciiTheme="majorBidi" w:hAnsiTheme="majorBidi" w:cstheme="majorBidi"/>
        </w:rPr>
        <w:t>Negresco</w:t>
      </w:r>
      <w:proofErr w:type="spellEnd"/>
      <w:r w:rsidRPr="000F3A2F">
        <w:rPr>
          <w:rFonts w:asciiTheme="majorBidi" w:hAnsiTheme="majorBidi" w:cstheme="majorBidi"/>
        </w:rPr>
        <w:t xml:space="preserve"> will be able to add further promotion of sustainability to the company’s key goals, as well as sustainably improve guest satisfaction. With implementation of these environmentally friendly measures, the resort meets the international environmental standards as well as can claims to be a responsible tourist establishment in France. Applying </w:t>
      </w:r>
      <w:r w:rsidRPr="000F3A2F">
        <w:rPr>
          <w:rFonts w:asciiTheme="majorBidi" w:hAnsiTheme="majorBidi" w:cstheme="majorBidi"/>
        </w:rPr>
        <w:t xml:space="preserve">water recycling and solar energy will lead to a decrease of operational cost, and reliance on non-renewable sources, thereby enhance sustainable economic development. Purchasing locally not only helps the local economy but also increases the attraction level of the guest through the freshness of genuine Francene </w:t>
      </w:r>
      <w:proofErr w:type="spellStart"/>
      <w:r w:rsidRPr="000F3A2F">
        <w:rPr>
          <w:rFonts w:asciiTheme="majorBidi" w:hAnsiTheme="majorBidi" w:cstheme="majorBidi"/>
        </w:rPr>
        <w:t>flavours</w:t>
      </w:r>
      <w:proofErr w:type="spellEnd"/>
      <w:r w:rsidRPr="000F3A2F">
        <w:rPr>
          <w:rFonts w:asciiTheme="majorBidi" w:hAnsiTheme="majorBidi" w:cstheme="majorBidi"/>
        </w:rPr>
        <w:t xml:space="preserve"> and products which helped the resort to be unique and competitive. It is a fact that the increasing usage of appropriate waste management and decreasing number of usage of single use plastics will have a positive contribution to France’s environment and make France eligible for today’s environmentally conscious tourists and to avoid negative externalities.</w:t>
      </w:r>
    </w:p>
    <w:bookmarkEnd w:id="7"/>
    <w:p w14:paraId="055A0844" w14:textId="77777777" w:rsidR="004500E0" w:rsidRDefault="004500E0" w:rsidP="00685FB2">
      <w:pPr>
        <w:spacing w:line="360" w:lineRule="auto"/>
        <w:jc w:val="both"/>
        <w:rPr>
          <w:rFonts w:asciiTheme="majorBidi" w:hAnsiTheme="majorBidi" w:cstheme="majorBidi"/>
        </w:rPr>
        <w:sectPr w:rsidR="004500E0" w:rsidSect="004500E0">
          <w:type w:val="continuous"/>
          <w:pgSz w:w="11906" w:h="16838" w:code="9"/>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num="2" w:space="720"/>
          <w:titlePg/>
          <w:docGrid w:linePitch="326"/>
        </w:sectPr>
      </w:pPr>
    </w:p>
    <w:p w14:paraId="2F4E4978" w14:textId="77777777" w:rsidR="001A178F" w:rsidRPr="000F3A2F" w:rsidRDefault="001A178F" w:rsidP="00685FB2">
      <w:pPr>
        <w:spacing w:line="360" w:lineRule="auto"/>
        <w:jc w:val="both"/>
        <w:rPr>
          <w:rFonts w:asciiTheme="majorBidi" w:hAnsiTheme="majorBidi" w:cstheme="majorBidi"/>
        </w:rPr>
      </w:pPr>
    </w:p>
    <w:p w14:paraId="6EAA58BF" w14:textId="77777777" w:rsidR="001A178F" w:rsidRPr="000F3A2F" w:rsidRDefault="001A178F" w:rsidP="00685FB2">
      <w:pPr>
        <w:spacing w:line="360" w:lineRule="auto"/>
        <w:jc w:val="both"/>
        <w:rPr>
          <w:rFonts w:asciiTheme="majorBidi" w:hAnsiTheme="majorBidi" w:cstheme="majorBidi"/>
        </w:rPr>
      </w:pPr>
    </w:p>
    <w:p w14:paraId="73124A5D" w14:textId="77777777" w:rsidR="001A178F" w:rsidRPr="000F3A2F" w:rsidRDefault="001A178F" w:rsidP="00685FB2">
      <w:pPr>
        <w:spacing w:line="360" w:lineRule="auto"/>
        <w:jc w:val="both"/>
        <w:rPr>
          <w:rFonts w:asciiTheme="majorBidi" w:hAnsiTheme="majorBidi" w:cstheme="majorBidi"/>
        </w:rPr>
      </w:pPr>
    </w:p>
    <w:p w14:paraId="03204C7D" w14:textId="77777777" w:rsidR="001A178F" w:rsidRPr="000F3A2F" w:rsidRDefault="001A178F" w:rsidP="00685FB2">
      <w:pPr>
        <w:spacing w:line="360" w:lineRule="auto"/>
        <w:jc w:val="both"/>
        <w:rPr>
          <w:rFonts w:asciiTheme="majorBidi" w:hAnsiTheme="majorBidi" w:cstheme="majorBidi"/>
        </w:rPr>
      </w:pPr>
    </w:p>
    <w:p w14:paraId="1D54BB73" w14:textId="77777777" w:rsidR="001A178F" w:rsidRPr="000F3A2F" w:rsidRDefault="001A178F" w:rsidP="00685FB2">
      <w:pPr>
        <w:spacing w:line="360" w:lineRule="auto"/>
        <w:jc w:val="both"/>
        <w:rPr>
          <w:rFonts w:asciiTheme="majorBidi" w:hAnsiTheme="majorBidi" w:cstheme="majorBidi"/>
        </w:rPr>
      </w:pPr>
    </w:p>
    <w:p w14:paraId="00875F01" w14:textId="77777777" w:rsidR="001A178F" w:rsidRPr="000F3A2F" w:rsidRDefault="001A178F" w:rsidP="00685FB2">
      <w:pPr>
        <w:spacing w:line="360" w:lineRule="auto"/>
        <w:jc w:val="both"/>
        <w:rPr>
          <w:rFonts w:asciiTheme="majorBidi" w:hAnsiTheme="majorBidi" w:cstheme="majorBidi"/>
        </w:rPr>
      </w:pPr>
    </w:p>
    <w:p w14:paraId="14ED4519" w14:textId="77777777" w:rsidR="001A178F" w:rsidRPr="000F3A2F" w:rsidRDefault="001A178F" w:rsidP="00685FB2">
      <w:pPr>
        <w:spacing w:line="360" w:lineRule="auto"/>
        <w:jc w:val="both"/>
        <w:rPr>
          <w:rFonts w:asciiTheme="majorBidi" w:hAnsiTheme="majorBidi" w:cstheme="majorBidi"/>
        </w:rPr>
      </w:pPr>
    </w:p>
    <w:p w14:paraId="78BC3A2B" w14:textId="77777777" w:rsidR="001A178F" w:rsidRPr="000F3A2F" w:rsidRDefault="001A178F" w:rsidP="00685FB2">
      <w:pPr>
        <w:spacing w:line="360" w:lineRule="auto"/>
        <w:jc w:val="both"/>
        <w:rPr>
          <w:rFonts w:asciiTheme="majorBidi" w:hAnsiTheme="majorBidi" w:cstheme="majorBidi"/>
        </w:rPr>
      </w:pPr>
    </w:p>
    <w:p w14:paraId="58EF31D1" w14:textId="77777777" w:rsidR="001A178F" w:rsidRPr="000F3A2F" w:rsidRDefault="001A178F" w:rsidP="00685FB2">
      <w:pPr>
        <w:spacing w:line="360" w:lineRule="auto"/>
        <w:jc w:val="both"/>
        <w:rPr>
          <w:rFonts w:asciiTheme="majorBidi" w:hAnsiTheme="majorBidi" w:cstheme="majorBidi"/>
        </w:rPr>
      </w:pPr>
    </w:p>
    <w:p w14:paraId="04E54E1C" w14:textId="77777777" w:rsidR="001A178F" w:rsidRPr="000F3A2F" w:rsidRDefault="001A178F" w:rsidP="00685FB2">
      <w:pPr>
        <w:spacing w:line="360" w:lineRule="auto"/>
        <w:jc w:val="both"/>
        <w:rPr>
          <w:rFonts w:asciiTheme="majorBidi" w:hAnsiTheme="majorBidi" w:cstheme="majorBidi"/>
        </w:rPr>
      </w:pPr>
    </w:p>
    <w:p w14:paraId="457CF146" w14:textId="77777777" w:rsidR="001A178F" w:rsidRPr="000F3A2F" w:rsidRDefault="001A178F" w:rsidP="00685FB2">
      <w:pPr>
        <w:spacing w:line="360" w:lineRule="auto"/>
        <w:jc w:val="both"/>
        <w:rPr>
          <w:rFonts w:asciiTheme="majorBidi" w:hAnsiTheme="majorBidi" w:cstheme="majorBidi"/>
        </w:rPr>
      </w:pPr>
    </w:p>
    <w:p w14:paraId="02C49C4C" w14:textId="77777777" w:rsidR="001A178F" w:rsidRPr="000F3A2F" w:rsidRDefault="001A178F" w:rsidP="00685FB2">
      <w:pPr>
        <w:spacing w:line="360" w:lineRule="auto"/>
        <w:jc w:val="both"/>
        <w:rPr>
          <w:rFonts w:asciiTheme="majorBidi" w:hAnsiTheme="majorBidi" w:cstheme="majorBidi"/>
        </w:rPr>
      </w:pPr>
    </w:p>
    <w:p w14:paraId="3EEA277A" w14:textId="77777777" w:rsidR="001A178F" w:rsidRPr="000F3A2F" w:rsidRDefault="001A178F" w:rsidP="00685FB2">
      <w:pPr>
        <w:spacing w:line="360" w:lineRule="auto"/>
        <w:jc w:val="both"/>
        <w:rPr>
          <w:rFonts w:asciiTheme="majorBidi" w:hAnsiTheme="majorBidi" w:cstheme="majorBidi"/>
        </w:rPr>
      </w:pPr>
    </w:p>
    <w:p w14:paraId="5D6D5C54" w14:textId="77777777" w:rsidR="001A178F" w:rsidRPr="000F3A2F" w:rsidRDefault="001A178F" w:rsidP="00685FB2">
      <w:pPr>
        <w:spacing w:line="360" w:lineRule="auto"/>
        <w:jc w:val="both"/>
        <w:rPr>
          <w:rFonts w:asciiTheme="majorBidi" w:hAnsiTheme="majorBidi" w:cstheme="majorBidi"/>
        </w:rPr>
      </w:pPr>
    </w:p>
    <w:p w14:paraId="4B0C36D7" w14:textId="77777777" w:rsidR="000F3A2F" w:rsidRDefault="000F3A2F" w:rsidP="00685FB2">
      <w:pPr>
        <w:spacing w:line="360" w:lineRule="auto"/>
        <w:jc w:val="both"/>
        <w:rPr>
          <w:rFonts w:asciiTheme="majorBidi" w:hAnsiTheme="majorBidi" w:cstheme="majorBidi"/>
        </w:rPr>
      </w:pPr>
    </w:p>
    <w:p w14:paraId="314FF904" w14:textId="77777777" w:rsidR="000F3A2F" w:rsidRPr="004500E0" w:rsidRDefault="000F3A2F" w:rsidP="00685FB2">
      <w:pPr>
        <w:pBdr>
          <w:top w:val="nil"/>
          <w:left w:val="nil"/>
          <w:bottom w:val="nil"/>
          <w:right w:val="nil"/>
          <w:between w:val="nil"/>
        </w:pBdr>
        <w:spacing w:line="360" w:lineRule="auto"/>
        <w:jc w:val="both"/>
        <w:rPr>
          <w:rFonts w:asciiTheme="majorBidi" w:eastAsia="Calibri" w:hAnsiTheme="majorBidi" w:cstheme="majorBidi"/>
          <w:b/>
          <w:color w:val="3D95C4"/>
          <w:sz w:val="44"/>
          <w:szCs w:val="44"/>
        </w:rPr>
      </w:pPr>
      <w:bookmarkStart w:id="8" w:name="_Hlk182335200"/>
      <w:r w:rsidRPr="004500E0">
        <w:rPr>
          <w:rFonts w:asciiTheme="majorBidi" w:eastAsia="Calibri" w:hAnsiTheme="majorBidi" w:cstheme="majorBidi"/>
          <w:b/>
          <w:color w:val="3D95C4"/>
          <w:sz w:val="44"/>
          <w:szCs w:val="44"/>
        </w:rPr>
        <w:t>TABLE OF CONTENTS</w:t>
      </w:r>
    </w:p>
    <w:sdt>
      <w:sdtPr>
        <w:rPr>
          <w:rFonts w:ascii="Times New Roman" w:hAnsi="Times New Roman"/>
          <w:b w:val="0"/>
          <w:bCs w:val="0"/>
          <w:i w:val="0"/>
          <w:iCs w:val="0"/>
          <w:szCs w:val="24"/>
        </w:rPr>
        <w:id w:val="-44988469"/>
        <w:docPartObj>
          <w:docPartGallery w:val="Table of Contents"/>
          <w:docPartUnique/>
        </w:docPartObj>
      </w:sdtPr>
      <w:sdtEndPr>
        <w:rPr>
          <w:rFonts w:asciiTheme="majorBidi" w:hAnsiTheme="majorBidi" w:cstheme="majorBidi"/>
          <w:noProof/>
        </w:rPr>
      </w:sdtEndPr>
      <w:sdtContent>
        <w:p w14:paraId="378E7879" w14:textId="6A01838D" w:rsidR="000F3A2F" w:rsidRPr="000F3A2F" w:rsidRDefault="000F3A2F" w:rsidP="00685FB2">
          <w:pPr>
            <w:pStyle w:val="TOC1"/>
            <w:tabs>
              <w:tab w:val="right" w:leader="dot" w:pos="9016"/>
            </w:tabs>
            <w:spacing w:line="360" w:lineRule="auto"/>
            <w:jc w:val="both"/>
            <w:rPr>
              <w:rFonts w:asciiTheme="majorBidi" w:hAnsiTheme="majorBidi" w:cstheme="majorBidi"/>
              <w:b w:val="0"/>
              <w:bCs w:val="0"/>
              <w:noProof/>
              <w:szCs w:val="24"/>
            </w:rPr>
          </w:pPr>
          <w:r w:rsidRPr="000F3A2F">
            <w:rPr>
              <w:rFonts w:asciiTheme="majorBidi" w:hAnsiTheme="majorBidi" w:cstheme="majorBidi"/>
              <w:b w:val="0"/>
              <w:bCs w:val="0"/>
              <w:szCs w:val="24"/>
            </w:rPr>
            <w:fldChar w:fldCharType="begin"/>
          </w:r>
          <w:r w:rsidRPr="000F3A2F">
            <w:rPr>
              <w:rFonts w:asciiTheme="majorBidi" w:hAnsiTheme="majorBidi" w:cstheme="majorBidi"/>
              <w:b w:val="0"/>
              <w:bCs w:val="0"/>
              <w:szCs w:val="24"/>
            </w:rPr>
            <w:instrText xml:space="preserve"> TOC \o "1-3" \h \z \u </w:instrText>
          </w:r>
          <w:r w:rsidRPr="000F3A2F">
            <w:rPr>
              <w:rFonts w:asciiTheme="majorBidi" w:hAnsiTheme="majorBidi" w:cstheme="majorBidi"/>
              <w:b w:val="0"/>
              <w:bCs w:val="0"/>
              <w:szCs w:val="24"/>
            </w:rPr>
            <w:fldChar w:fldCharType="separate"/>
          </w:r>
          <w:hyperlink w:anchor="_Toc182234207" w:history="1">
            <w:r w:rsidRPr="000F3A2F">
              <w:rPr>
                <w:rStyle w:val="Hyperlink"/>
                <w:rFonts w:asciiTheme="majorBidi" w:hAnsiTheme="majorBidi" w:cstheme="majorBidi"/>
                <w:b w:val="0"/>
                <w:bCs w:val="0"/>
                <w:noProof/>
                <w:szCs w:val="24"/>
              </w:rPr>
              <w:t>Executive Summary</w:t>
            </w:r>
            <w:r w:rsidRPr="000F3A2F">
              <w:rPr>
                <w:rFonts w:asciiTheme="majorBidi" w:hAnsiTheme="majorBidi" w:cstheme="majorBidi"/>
                <w:b w:val="0"/>
                <w:bCs w:val="0"/>
                <w:noProof/>
                <w:webHidden/>
                <w:szCs w:val="24"/>
              </w:rPr>
              <w:tab/>
            </w:r>
            <w:r w:rsidRPr="000F3A2F">
              <w:rPr>
                <w:rFonts w:asciiTheme="majorBidi" w:hAnsiTheme="majorBidi" w:cstheme="majorBidi"/>
                <w:b w:val="0"/>
                <w:bCs w:val="0"/>
                <w:noProof/>
                <w:webHidden/>
                <w:szCs w:val="24"/>
              </w:rPr>
              <w:fldChar w:fldCharType="begin"/>
            </w:r>
            <w:r w:rsidRPr="000F3A2F">
              <w:rPr>
                <w:rFonts w:asciiTheme="majorBidi" w:hAnsiTheme="majorBidi" w:cstheme="majorBidi"/>
                <w:b w:val="0"/>
                <w:bCs w:val="0"/>
                <w:noProof/>
                <w:webHidden/>
                <w:szCs w:val="24"/>
              </w:rPr>
              <w:instrText xml:space="preserve"> PAGEREF _Toc182234207 \h </w:instrText>
            </w:r>
            <w:r w:rsidRPr="000F3A2F">
              <w:rPr>
                <w:rFonts w:asciiTheme="majorBidi" w:hAnsiTheme="majorBidi" w:cstheme="majorBidi"/>
                <w:b w:val="0"/>
                <w:bCs w:val="0"/>
                <w:noProof/>
                <w:webHidden/>
                <w:szCs w:val="24"/>
              </w:rPr>
            </w:r>
            <w:r w:rsidRPr="000F3A2F">
              <w:rPr>
                <w:rFonts w:asciiTheme="majorBidi" w:hAnsiTheme="majorBidi" w:cstheme="majorBidi"/>
                <w:b w:val="0"/>
                <w:bCs w:val="0"/>
                <w:noProof/>
                <w:webHidden/>
                <w:szCs w:val="24"/>
              </w:rPr>
              <w:fldChar w:fldCharType="separate"/>
            </w:r>
            <w:r w:rsidRPr="000F3A2F">
              <w:rPr>
                <w:rFonts w:asciiTheme="majorBidi" w:hAnsiTheme="majorBidi" w:cstheme="majorBidi"/>
                <w:b w:val="0"/>
                <w:bCs w:val="0"/>
                <w:noProof/>
                <w:webHidden/>
                <w:szCs w:val="24"/>
              </w:rPr>
              <w:t>2</w:t>
            </w:r>
            <w:r w:rsidRPr="000F3A2F">
              <w:rPr>
                <w:rFonts w:asciiTheme="majorBidi" w:hAnsiTheme="majorBidi" w:cstheme="majorBidi"/>
                <w:b w:val="0"/>
                <w:bCs w:val="0"/>
                <w:noProof/>
                <w:webHidden/>
                <w:szCs w:val="24"/>
              </w:rPr>
              <w:fldChar w:fldCharType="end"/>
            </w:r>
          </w:hyperlink>
        </w:p>
        <w:p w14:paraId="6FB085EF" w14:textId="07ECFF15" w:rsidR="000F3A2F" w:rsidRPr="000F3A2F" w:rsidRDefault="000F3A2F" w:rsidP="00685FB2">
          <w:pPr>
            <w:pStyle w:val="TOC1"/>
            <w:tabs>
              <w:tab w:val="left" w:pos="480"/>
              <w:tab w:val="right" w:leader="dot" w:pos="9016"/>
            </w:tabs>
            <w:spacing w:line="360" w:lineRule="auto"/>
            <w:jc w:val="both"/>
            <w:rPr>
              <w:rFonts w:asciiTheme="majorBidi" w:hAnsiTheme="majorBidi" w:cstheme="majorBidi"/>
              <w:b w:val="0"/>
              <w:bCs w:val="0"/>
              <w:noProof/>
              <w:szCs w:val="24"/>
            </w:rPr>
          </w:pPr>
          <w:hyperlink w:anchor="_Toc182234208" w:history="1">
            <w:r w:rsidRPr="000F3A2F">
              <w:rPr>
                <w:rStyle w:val="Hyperlink"/>
                <w:rFonts w:asciiTheme="majorBidi" w:hAnsiTheme="majorBidi" w:cstheme="majorBidi"/>
                <w:b w:val="0"/>
                <w:bCs w:val="0"/>
                <w:noProof/>
                <w:szCs w:val="24"/>
              </w:rPr>
              <w:t>1</w:t>
            </w:r>
            <w:r w:rsidRPr="000F3A2F">
              <w:rPr>
                <w:rFonts w:asciiTheme="majorBidi" w:hAnsiTheme="majorBidi" w:cstheme="majorBidi"/>
                <w:b w:val="0"/>
                <w:bCs w:val="0"/>
                <w:noProof/>
                <w:szCs w:val="24"/>
              </w:rPr>
              <w:tab/>
            </w:r>
            <w:r w:rsidRPr="000F3A2F">
              <w:rPr>
                <w:rStyle w:val="Hyperlink"/>
                <w:rFonts w:asciiTheme="majorBidi" w:hAnsiTheme="majorBidi" w:cstheme="majorBidi"/>
                <w:b w:val="0"/>
                <w:bCs w:val="0"/>
                <w:noProof/>
                <w:szCs w:val="24"/>
              </w:rPr>
              <w:t>Introduction</w:t>
            </w:r>
            <w:r w:rsidRPr="000F3A2F">
              <w:rPr>
                <w:rFonts w:asciiTheme="majorBidi" w:hAnsiTheme="majorBidi" w:cstheme="majorBidi"/>
                <w:b w:val="0"/>
                <w:bCs w:val="0"/>
                <w:noProof/>
                <w:webHidden/>
                <w:szCs w:val="24"/>
              </w:rPr>
              <w:tab/>
            </w:r>
            <w:r w:rsidRPr="000F3A2F">
              <w:rPr>
                <w:rFonts w:asciiTheme="majorBidi" w:hAnsiTheme="majorBidi" w:cstheme="majorBidi"/>
                <w:b w:val="0"/>
                <w:bCs w:val="0"/>
                <w:noProof/>
                <w:webHidden/>
                <w:szCs w:val="24"/>
              </w:rPr>
              <w:fldChar w:fldCharType="begin"/>
            </w:r>
            <w:r w:rsidRPr="000F3A2F">
              <w:rPr>
                <w:rFonts w:asciiTheme="majorBidi" w:hAnsiTheme="majorBidi" w:cstheme="majorBidi"/>
                <w:b w:val="0"/>
                <w:bCs w:val="0"/>
                <w:noProof/>
                <w:webHidden/>
                <w:szCs w:val="24"/>
              </w:rPr>
              <w:instrText xml:space="preserve"> PAGEREF _Toc182234208 \h </w:instrText>
            </w:r>
            <w:r w:rsidRPr="000F3A2F">
              <w:rPr>
                <w:rFonts w:asciiTheme="majorBidi" w:hAnsiTheme="majorBidi" w:cstheme="majorBidi"/>
                <w:b w:val="0"/>
                <w:bCs w:val="0"/>
                <w:noProof/>
                <w:webHidden/>
                <w:szCs w:val="24"/>
              </w:rPr>
            </w:r>
            <w:r w:rsidRPr="000F3A2F">
              <w:rPr>
                <w:rFonts w:asciiTheme="majorBidi" w:hAnsiTheme="majorBidi" w:cstheme="majorBidi"/>
                <w:b w:val="0"/>
                <w:bCs w:val="0"/>
                <w:noProof/>
                <w:webHidden/>
                <w:szCs w:val="24"/>
              </w:rPr>
              <w:fldChar w:fldCharType="separate"/>
            </w:r>
            <w:r w:rsidRPr="000F3A2F">
              <w:rPr>
                <w:rFonts w:asciiTheme="majorBidi" w:hAnsiTheme="majorBidi" w:cstheme="majorBidi"/>
                <w:b w:val="0"/>
                <w:bCs w:val="0"/>
                <w:noProof/>
                <w:webHidden/>
                <w:szCs w:val="24"/>
              </w:rPr>
              <w:t>6</w:t>
            </w:r>
            <w:r w:rsidRPr="000F3A2F">
              <w:rPr>
                <w:rFonts w:asciiTheme="majorBidi" w:hAnsiTheme="majorBidi" w:cstheme="majorBidi"/>
                <w:b w:val="0"/>
                <w:bCs w:val="0"/>
                <w:noProof/>
                <w:webHidden/>
                <w:szCs w:val="24"/>
              </w:rPr>
              <w:fldChar w:fldCharType="end"/>
            </w:r>
          </w:hyperlink>
        </w:p>
        <w:p w14:paraId="620F02B4" w14:textId="1DA34EE1" w:rsidR="000F3A2F" w:rsidRPr="000F3A2F" w:rsidRDefault="000F3A2F" w:rsidP="00685FB2">
          <w:pPr>
            <w:pStyle w:val="TOC2"/>
            <w:tabs>
              <w:tab w:val="left" w:pos="960"/>
              <w:tab w:val="right" w:leader="dot" w:pos="9016"/>
            </w:tabs>
            <w:spacing w:line="360" w:lineRule="auto"/>
            <w:jc w:val="both"/>
            <w:rPr>
              <w:rFonts w:asciiTheme="majorBidi" w:hAnsiTheme="majorBidi" w:cstheme="majorBidi"/>
              <w:b w:val="0"/>
              <w:bCs w:val="0"/>
              <w:noProof/>
              <w:sz w:val="24"/>
              <w:szCs w:val="24"/>
            </w:rPr>
          </w:pPr>
          <w:hyperlink w:anchor="_Toc182234209" w:history="1">
            <w:r w:rsidRPr="000F3A2F">
              <w:rPr>
                <w:rStyle w:val="Hyperlink"/>
                <w:rFonts w:asciiTheme="majorBidi" w:hAnsiTheme="majorBidi" w:cstheme="majorBidi"/>
                <w:b w:val="0"/>
                <w:bCs w:val="0"/>
                <w:noProof/>
                <w:sz w:val="24"/>
                <w:szCs w:val="24"/>
              </w:rPr>
              <w:t>1.1</w:t>
            </w:r>
            <w:r w:rsidRPr="000F3A2F">
              <w:rPr>
                <w:rFonts w:asciiTheme="majorBidi" w:hAnsiTheme="majorBidi" w:cstheme="majorBidi"/>
                <w:b w:val="0"/>
                <w:bCs w:val="0"/>
                <w:noProof/>
                <w:sz w:val="24"/>
                <w:szCs w:val="24"/>
              </w:rPr>
              <w:tab/>
            </w:r>
            <w:r w:rsidRPr="000F3A2F">
              <w:rPr>
                <w:rStyle w:val="Hyperlink"/>
                <w:rFonts w:asciiTheme="majorBidi" w:hAnsiTheme="majorBidi" w:cstheme="majorBidi"/>
                <w:b w:val="0"/>
                <w:bCs w:val="0"/>
                <w:noProof/>
                <w:sz w:val="24"/>
                <w:szCs w:val="24"/>
              </w:rPr>
              <w:t>Background of Hotel Negresco</w:t>
            </w:r>
            <w:r w:rsidRPr="000F3A2F">
              <w:rPr>
                <w:rFonts w:asciiTheme="majorBidi" w:hAnsiTheme="majorBidi" w:cstheme="majorBidi"/>
                <w:b w:val="0"/>
                <w:bCs w:val="0"/>
                <w:noProof/>
                <w:webHidden/>
                <w:sz w:val="24"/>
                <w:szCs w:val="24"/>
              </w:rPr>
              <w:tab/>
            </w:r>
            <w:r w:rsidRPr="000F3A2F">
              <w:rPr>
                <w:rFonts w:asciiTheme="majorBidi" w:hAnsiTheme="majorBidi" w:cstheme="majorBidi"/>
                <w:b w:val="0"/>
                <w:bCs w:val="0"/>
                <w:noProof/>
                <w:webHidden/>
                <w:sz w:val="24"/>
                <w:szCs w:val="24"/>
              </w:rPr>
              <w:fldChar w:fldCharType="begin"/>
            </w:r>
            <w:r w:rsidRPr="000F3A2F">
              <w:rPr>
                <w:rFonts w:asciiTheme="majorBidi" w:hAnsiTheme="majorBidi" w:cstheme="majorBidi"/>
                <w:b w:val="0"/>
                <w:bCs w:val="0"/>
                <w:noProof/>
                <w:webHidden/>
                <w:sz w:val="24"/>
                <w:szCs w:val="24"/>
              </w:rPr>
              <w:instrText xml:space="preserve"> PAGEREF _Toc182234209 \h </w:instrText>
            </w:r>
            <w:r w:rsidRPr="000F3A2F">
              <w:rPr>
                <w:rFonts w:asciiTheme="majorBidi" w:hAnsiTheme="majorBidi" w:cstheme="majorBidi"/>
                <w:b w:val="0"/>
                <w:bCs w:val="0"/>
                <w:noProof/>
                <w:webHidden/>
                <w:sz w:val="24"/>
                <w:szCs w:val="24"/>
              </w:rPr>
            </w:r>
            <w:r w:rsidRPr="000F3A2F">
              <w:rPr>
                <w:rFonts w:asciiTheme="majorBidi" w:hAnsiTheme="majorBidi" w:cstheme="majorBidi"/>
                <w:b w:val="0"/>
                <w:bCs w:val="0"/>
                <w:noProof/>
                <w:webHidden/>
                <w:sz w:val="24"/>
                <w:szCs w:val="24"/>
              </w:rPr>
              <w:fldChar w:fldCharType="separate"/>
            </w:r>
            <w:r w:rsidRPr="000F3A2F">
              <w:rPr>
                <w:rFonts w:asciiTheme="majorBidi" w:hAnsiTheme="majorBidi" w:cstheme="majorBidi"/>
                <w:b w:val="0"/>
                <w:bCs w:val="0"/>
                <w:noProof/>
                <w:webHidden/>
                <w:sz w:val="24"/>
                <w:szCs w:val="24"/>
              </w:rPr>
              <w:t>6</w:t>
            </w:r>
            <w:r w:rsidRPr="000F3A2F">
              <w:rPr>
                <w:rFonts w:asciiTheme="majorBidi" w:hAnsiTheme="majorBidi" w:cstheme="majorBidi"/>
                <w:b w:val="0"/>
                <w:bCs w:val="0"/>
                <w:noProof/>
                <w:webHidden/>
                <w:sz w:val="24"/>
                <w:szCs w:val="24"/>
              </w:rPr>
              <w:fldChar w:fldCharType="end"/>
            </w:r>
          </w:hyperlink>
        </w:p>
        <w:p w14:paraId="74E7AE58" w14:textId="0BE10016" w:rsidR="000F3A2F" w:rsidRPr="000F3A2F" w:rsidRDefault="000F3A2F" w:rsidP="00685FB2">
          <w:pPr>
            <w:pStyle w:val="TOC2"/>
            <w:tabs>
              <w:tab w:val="left" w:pos="960"/>
              <w:tab w:val="right" w:leader="dot" w:pos="9016"/>
            </w:tabs>
            <w:spacing w:line="360" w:lineRule="auto"/>
            <w:jc w:val="both"/>
            <w:rPr>
              <w:rFonts w:asciiTheme="majorBidi" w:hAnsiTheme="majorBidi" w:cstheme="majorBidi"/>
              <w:b w:val="0"/>
              <w:bCs w:val="0"/>
              <w:noProof/>
              <w:sz w:val="24"/>
              <w:szCs w:val="24"/>
            </w:rPr>
          </w:pPr>
          <w:hyperlink w:anchor="_Toc182234210" w:history="1">
            <w:r w:rsidRPr="000F3A2F">
              <w:rPr>
                <w:rStyle w:val="Hyperlink"/>
                <w:rFonts w:asciiTheme="majorBidi" w:hAnsiTheme="majorBidi" w:cstheme="majorBidi"/>
                <w:b w:val="0"/>
                <w:bCs w:val="0"/>
                <w:noProof/>
                <w:sz w:val="24"/>
                <w:szCs w:val="24"/>
              </w:rPr>
              <w:t>1.2</w:t>
            </w:r>
            <w:r w:rsidRPr="000F3A2F">
              <w:rPr>
                <w:rFonts w:asciiTheme="majorBidi" w:hAnsiTheme="majorBidi" w:cstheme="majorBidi"/>
                <w:b w:val="0"/>
                <w:bCs w:val="0"/>
                <w:noProof/>
                <w:sz w:val="24"/>
                <w:szCs w:val="24"/>
              </w:rPr>
              <w:tab/>
            </w:r>
            <w:r w:rsidRPr="000F3A2F">
              <w:rPr>
                <w:rStyle w:val="Hyperlink"/>
                <w:rFonts w:asciiTheme="majorBidi" w:hAnsiTheme="majorBidi" w:cstheme="majorBidi"/>
                <w:b w:val="0"/>
                <w:bCs w:val="0"/>
                <w:noProof/>
                <w:sz w:val="24"/>
                <w:szCs w:val="24"/>
              </w:rPr>
              <w:t>Overview of Elite Hospitality Consultants</w:t>
            </w:r>
            <w:r w:rsidRPr="000F3A2F">
              <w:rPr>
                <w:rFonts w:asciiTheme="majorBidi" w:hAnsiTheme="majorBidi" w:cstheme="majorBidi"/>
                <w:b w:val="0"/>
                <w:bCs w:val="0"/>
                <w:noProof/>
                <w:webHidden/>
                <w:sz w:val="24"/>
                <w:szCs w:val="24"/>
              </w:rPr>
              <w:tab/>
            </w:r>
            <w:r w:rsidRPr="000F3A2F">
              <w:rPr>
                <w:rFonts w:asciiTheme="majorBidi" w:hAnsiTheme="majorBidi" w:cstheme="majorBidi"/>
                <w:b w:val="0"/>
                <w:bCs w:val="0"/>
                <w:noProof/>
                <w:webHidden/>
                <w:sz w:val="24"/>
                <w:szCs w:val="24"/>
              </w:rPr>
              <w:fldChar w:fldCharType="begin"/>
            </w:r>
            <w:r w:rsidRPr="000F3A2F">
              <w:rPr>
                <w:rFonts w:asciiTheme="majorBidi" w:hAnsiTheme="majorBidi" w:cstheme="majorBidi"/>
                <w:b w:val="0"/>
                <w:bCs w:val="0"/>
                <w:noProof/>
                <w:webHidden/>
                <w:sz w:val="24"/>
                <w:szCs w:val="24"/>
              </w:rPr>
              <w:instrText xml:space="preserve"> PAGEREF _Toc182234210 \h </w:instrText>
            </w:r>
            <w:r w:rsidRPr="000F3A2F">
              <w:rPr>
                <w:rFonts w:asciiTheme="majorBidi" w:hAnsiTheme="majorBidi" w:cstheme="majorBidi"/>
                <w:b w:val="0"/>
                <w:bCs w:val="0"/>
                <w:noProof/>
                <w:webHidden/>
                <w:sz w:val="24"/>
                <w:szCs w:val="24"/>
              </w:rPr>
            </w:r>
            <w:r w:rsidRPr="000F3A2F">
              <w:rPr>
                <w:rFonts w:asciiTheme="majorBidi" w:hAnsiTheme="majorBidi" w:cstheme="majorBidi"/>
                <w:b w:val="0"/>
                <w:bCs w:val="0"/>
                <w:noProof/>
                <w:webHidden/>
                <w:sz w:val="24"/>
                <w:szCs w:val="24"/>
              </w:rPr>
              <w:fldChar w:fldCharType="separate"/>
            </w:r>
            <w:r w:rsidRPr="000F3A2F">
              <w:rPr>
                <w:rFonts w:asciiTheme="majorBidi" w:hAnsiTheme="majorBidi" w:cstheme="majorBidi"/>
                <w:b w:val="0"/>
                <w:bCs w:val="0"/>
                <w:noProof/>
                <w:webHidden/>
                <w:sz w:val="24"/>
                <w:szCs w:val="24"/>
              </w:rPr>
              <w:t>6</w:t>
            </w:r>
            <w:r w:rsidRPr="000F3A2F">
              <w:rPr>
                <w:rFonts w:asciiTheme="majorBidi" w:hAnsiTheme="majorBidi" w:cstheme="majorBidi"/>
                <w:b w:val="0"/>
                <w:bCs w:val="0"/>
                <w:noProof/>
                <w:webHidden/>
                <w:sz w:val="24"/>
                <w:szCs w:val="24"/>
              </w:rPr>
              <w:fldChar w:fldCharType="end"/>
            </w:r>
          </w:hyperlink>
        </w:p>
        <w:p w14:paraId="771868F1" w14:textId="6710C11D" w:rsidR="000F3A2F" w:rsidRPr="000F3A2F" w:rsidRDefault="000F3A2F" w:rsidP="00685FB2">
          <w:pPr>
            <w:pStyle w:val="TOC2"/>
            <w:tabs>
              <w:tab w:val="left" w:pos="960"/>
              <w:tab w:val="right" w:leader="dot" w:pos="9016"/>
            </w:tabs>
            <w:spacing w:line="360" w:lineRule="auto"/>
            <w:jc w:val="both"/>
            <w:rPr>
              <w:rFonts w:asciiTheme="majorBidi" w:hAnsiTheme="majorBidi" w:cstheme="majorBidi"/>
              <w:b w:val="0"/>
              <w:bCs w:val="0"/>
              <w:noProof/>
              <w:sz w:val="24"/>
              <w:szCs w:val="24"/>
            </w:rPr>
          </w:pPr>
          <w:hyperlink w:anchor="_Toc182234211" w:history="1">
            <w:r w:rsidRPr="000F3A2F">
              <w:rPr>
                <w:rStyle w:val="Hyperlink"/>
                <w:rFonts w:asciiTheme="majorBidi" w:hAnsiTheme="majorBidi" w:cstheme="majorBidi"/>
                <w:b w:val="0"/>
                <w:bCs w:val="0"/>
                <w:noProof/>
                <w:sz w:val="24"/>
                <w:szCs w:val="24"/>
              </w:rPr>
              <w:t>1.3</w:t>
            </w:r>
            <w:r w:rsidRPr="000F3A2F">
              <w:rPr>
                <w:rFonts w:asciiTheme="majorBidi" w:hAnsiTheme="majorBidi" w:cstheme="majorBidi"/>
                <w:b w:val="0"/>
                <w:bCs w:val="0"/>
                <w:noProof/>
                <w:sz w:val="24"/>
                <w:szCs w:val="24"/>
              </w:rPr>
              <w:tab/>
            </w:r>
            <w:r w:rsidRPr="000F3A2F">
              <w:rPr>
                <w:rStyle w:val="Hyperlink"/>
                <w:rFonts w:asciiTheme="majorBidi" w:hAnsiTheme="majorBidi" w:cstheme="majorBidi"/>
                <w:b w:val="0"/>
                <w:bCs w:val="0"/>
                <w:noProof/>
                <w:sz w:val="24"/>
                <w:szCs w:val="24"/>
              </w:rPr>
              <w:t>Scope of the Report</w:t>
            </w:r>
            <w:r w:rsidRPr="000F3A2F">
              <w:rPr>
                <w:rFonts w:asciiTheme="majorBidi" w:hAnsiTheme="majorBidi" w:cstheme="majorBidi"/>
                <w:b w:val="0"/>
                <w:bCs w:val="0"/>
                <w:noProof/>
                <w:webHidden/>
                <w:sz w:val="24"/>
                <w:szCs w:val="24"/>
              </w:rPr>
              <w:tab/>
            </w:r>
            <w:r w:rsidRPr="000F3A2F">
              <w:rPr>
                <w:rFonts w:asciiTheme="majorBidi" w:hAnsiTheme="majorBidi" w:cstheme="majorBidi"/>
                <w:b w:val="0"/>
                <w:bCs w:val="0"/>
                <w:noProof/>
                <w:webHidden/>
                <w:sz w:val="24"/>
                <w:szCs w:val="24"/>
              </w:rPr>
              <w:fldChar w:fldCharType="begin"/>
            </w:r>
            <w:r w:rsidRPr="000F3A2F">
              <w:rPr>
                <w:rFonts w:asciiTheme="majorBidi" w:hAnsiTheme="majorBidi" w:cstheme="majorBidi"/>
                <w:b w:val="0"/>
                <w:bCs w:val="0"/>
                <w:noProof/>
                <w:webHidden/>
                <w:sz w:val="24"/>
                <w:szCs w:val="24"/>
              </w:rPr>
              <w:instrText xml:space="preserve"> PAGEREF _Toc182234211 \h </w:instrText>
            </w:r>
            <w:r w:rsidRPr="000F3A2F">
              <w:rPr>
                <w:rFonts w:asciiTheme="majorBidi" w:hAnsiTheme="majorBidi" w:cstheme="majorBidi"/>
                <w:b w:val="0"/>
                <w:bCs w:val="0"/>
                <w:noProof/>
                <w:webHidden/>
                <w:sz w:val="24"/>
                <w:szCs w:val="24"/>
              </w:rPr>
            </w:r>
            <w:r w:rsidRPr="000F3A2F">
              <w:rPr>
                <w:rFonts w:asciiTheme="majorBidi" w:hAnsiTheme="majorBidi" w:cstheme="majorBidi"/>
                <w:b w:val="0"/>
                <w:bCs w:val="0"/>
                <w:noProof/>
                <w:webHidden/>
                <w:sz w:val="24"/>
                <w:szCs w:val="24"/>
              </w:rPr>
              <w:fldChar w:fldCharType="separate"/>
            </w:r>
            <w:r w:rsidRPr="000F3A2F">
              <w:rPr>
                <w:rFonts w:asciiTheme="majorBidi" w:hAnsiTheme="majorBidi" w:cstheme="majorBidi"/>
                <w:b w:val="0"/>
                <w:bCs w:val="0"/>
                <w:noProof/>
                <w:webHidden/>
                <w:sz w:val="24"/>
                <w:szCs w:val="24"/>
              </w:rPr>
              <w:t>6</w:t>
            </w:r>
            <w:r w:rsidRPr="000F3A2F">
              <w:rPr>
                <w:rFonts w:asciiTheme="majorBidi" w:hAnsiTheme="majorBidi" w:cstheme="majorBidi"/>
                <w:b w:val="0"/>
                <w:bCs w:val="0"/>
                <w:noProof/>
                <w:webHidden/>
                <w:sz w:val="24"/>
                <w:szCs w:val="24"/>
              </w:rPr>
              <w:fldChar w:fldCharType="end"/>
            </w:r>
          </w:hyperlink>
        </w:p>
        <w:p w14:paraId="7E7ED2DE" w14:textId="09CF1D62" w:rsidR="000F3A2F" w:rsidRPr="000F3A2F" w:rsidRDefault="000F3A2F" w:rsidP="00685FB2">
          <w:pPr>
            <w:pStyle w:val="TOC2"/>
            <w:tabs>
              <w:tab w:val="left" w:pos="960"/>
              <w:tab w:val="right" w:leader="dot" w:pos="9016"/>
            </w:tabs>
            <w:spacing w:line="360" w:lineRule="auto"/>
            <w:jc w:val="both"/>
            <w:rPr>
              <w:rFonts w:asciiTheme="majorBidi" w:hAnsiTheme="majorBidi" w:cstheme="majorBidi"/>
              <w:b w:val="0"/>
              <w:bCs w:val="0"/>
              <w:noProof/>
              <w:sz w:val="24"/>
              <w:szCs w:val="24"/>
            </w:rPr>
          </w:pPr>
          <w:hyperlink w:anchor="_Toc182234212" w:history="1">
            <w:r w:rsidRPr="000F3A2F">
              <w:rPr>
                <w:rStyle w:val="Hyperlink"/>
                <w:rFonts w:asciiTheme="majorBidi" w:hAnsiTheme="majorBidi" w:cstheme="majorBidi"/>
                <w:b w:val="0"/>
                <w:bCs w:val="0"/>
                <w:noProof/>
                <w:sz w:val="24"/>
                <w:szCs w:val="24"/>
              </w:rPr>
              <w:t>1.4</w:t>
            </w:r>
            <w:r w:rsidRPr="000F3A2F">
              <w:rPr>
                <w:rFonts w:asciiTheme="majorBidi" w:hAnsiTheme="majorBidi" w:cstheme="majorBidi"/>
                <w:b w:val="0"/>
                <w:bCs w:val="0"/>
                <w:noProof/>
                <w:sz w:val="24"/>
                <w:szCs w:val="24"/>
              </w:rPr>
              <w:tab/>
            </w:r>
            <w:r w:rsidRPr="000F3A2F">
              <w:rPr>
                <w:rStyle w:val="Hyperlink"/>
                <w:rFonts w:asciiTheme="majorBidi" w:hAnsiTheme="majorBidi" w:cstheme="majorBidi"/>
                <w:b w:val="0"/>
                <w:bCs w:val="0"/>
                <w:noProof/>
                <w:sz w:val="24"/>
                <w:szCs w:val="24"/>
              </w:rPr>
              <w:t>Analytical Frameworks to be Used (PESTEL, SWOT, TOWS)</w:t>
            </w:r>
            <w:r w:rsidRPr="000F3A2F">
              <w:rPr>
                <w:rFonts w:asciiTheme="majorBidi" w:hAnsiTheme="majorBidi" w:cstheme="majorBidi"/>
                <w:b w:val="0"/>
                <w:bCs w:val="0"/>
                <w:noProof/>
                <w:webHidden/>
                <w:sz w:val="24"/>
                <w:szCs w:val="24"/>
              </w:rPr>
              <w:tab/>
            </w:r>
            <w:r w:rsidRPr="000F3A2F">
              <w:rPr>
                <w:rFonts w:asciiTheme="majorBidi" w:hAnsiTheme="majorBidi" w:cstheme="majorBidi"/>
                <w:b w:val="0"/>
                <w:bCs w:val="0"/>
                <w:noProof/>
                <w:webHidden/>
                <w:sz w:val="24"/>
                <w:szCs w:val="24"/>
              </w:rPr>
              <w:fldChar w:fldCharType="begin"/>
            </w:r>
            <w:r w:rsidRPr="000F3A2F">
              <w:rPr>
                <w:rFonts w:asciiTheme="majorBidi" w:hAnsiTheme="majorBidi" w:cstheme="majorBidi"/>
                <w:b w:val="0"/>
                <w:bCs w:val="0"/>
                <w:noProof/>
                <w:webHidden/>
                <w:sz w:val="24"/>
                <w:szCs w:val="24"/>
              </w:rPr>
              <w:instrText xml:space="preserve"> PAGEREF _Toc182234212 \h </w:instrText>
            </w:r>
            <w:r w:rsidRPr="000F3A2F">
              <w:rPr>
                <w:rFonts w:asciiTheme="majorBidi" w:hAnsiTheme="majorBidi" w:cstheme="majorBidi"/>
                <w:b w:val="0"/>
                <w:bCs w:val="0"/>
                <w:noProof/>
                <w:webHidden/>
                <w:sz w:val="24"/>
                <w:szCs w:val="24"/>
              </w:rPr>
            </w:r>
            <w:r w:rsidRPr="000F3A2F">
              <w:rPr>
                <w:rFonts w:asciiTheme="majorBidi" w:hAnsiTheme="majorBidi" w:cstheme="majorBidi"/>
                <w:b w:val="0"/>
                <w:bCs w:val="0"/>
                <w:noProof/>
                <w:webHidden/>
                <w:sz w:val="24"/>
                <w:szCs w:val="24"/>
              </w:rPr>
              <w:fldChar w:fldCharType="separate"/>
            </w:r>
            <w:r w:rsidRPr="000F3A2F">
              <w:rPr>
                <w:rFonts w:asciiTheme="majorBidi" w:hAnsiTheme="majorBidi" w:cstheme="majorBidi"/>
                <w:b w:val="0"/>
                <w:bCs w:val="0"/>
                <w:noProof/>
                <w:webHidden/>
                <w:sz w:val="24"/>
                <w:szCs w:val="24"/>
              </w:rPr>
              <w:t>6</w:t>
            </w:r>
            <w:r w:rsidRPr="000F3A2F">
              <w:rPr>
                <w:rFonts w:asciiTheme="majorBidi" w:hAnsiTheme="majorBidi" w:cstheme="majorBidi"/>
                <w:b w:val="0"/>
                <w:bCs w:val="0"/>
                <w:noProof/>
                <w:webHidden/>
                <w:sz w:val="24"/>
                <w:szCs w:val="24"/>
              </w:rPr>
              <w:fldChar w:fldCharType="end"/>
            </w:r>
          </w:hyperlink>
        </w:p>
        <w:p w14:paraId="626C8F73" w14:textId="21187E13" w:rsidR="000F3A2F" w:rsidRPr="000F3A2F" w:rsidRDefault="000F3A2F" w:rsidP="00685FB2">
          <w:pPr>
            <w:pStyle w:val="TOC1"/>
            <w:tabs>
              <w:tab w:val="left" w:pos="480"/>
              <w:tab w:val="right" w:leader="dot" w:pos="9016"/>
            </w:tabs>
            <w:spacing w:line="360" w:lineRule="auto"/>
            <w:jc w:val="both"/>
            <w:rPr>
              <w:rFonts w:asciiTheme="majorBidi" w:hAnsiTheme="majorBidi" w:cstheme="majorBidi"/>
              <w:b w:val="0"/>
              <w:bCs w:val="0"/>
              <w:noProof/>
              <w:szCs w:val="24"/>
            </w:rPr>
          </w:pPr>
          <w:hyperlink w:anchor="_Toc182234213" w:history="1">
            <w:r w:rsidRPr="000F3A2F">
              <w:rPr>
                <w:rStyle w:val="Hyperlink"/>
                <w:rFonts w:asciiTheme="majorBidi" w:hAnsiTheme="majorBidi" w:cstheme="majorBidi"/>
                <w:b w:val="0"/>
                <w:bCs w:val="0"/>
                <w:noProof/>
                <w:szCs w:val="24"/>
              </w:rPr>
              <w:t>2</w:t>
            </w:r>
            <w:r w:rsidRPr="000F3A2F">
              <w:rPr>
                <w:rFonts w:asciiTheme="majorBidi" w:hAnsiTheme="majorBidi" w:cstheme="majorBidi"/>
                <w:b w:val="0"/>
                <w:bCs w:val="0"/>
                <w:noProof/>
                <w:szCs w:val="24"/>
              </w:rPr>
              <w:tab/>
            </w:r>
            <w:r w:rsidRPr="000F3A2F">
              <w:rPr>
                <w:rStyle w:val="Hyperlink"/>
                <w:rFonts w:asciiTheme="majorBidi" w:hAnsiTheme="majorBidi" w:cstheme="majorBidi"/>
                <w:b w:val="0"/>
                <w:bCs w:val="0"/>
                <w:noProof/>
                <w:szCs w:val="24"/>
              </w:rPr>
              <w:t>Analysis</w:t>
            </w:r>
            <w:r w:rsidRPr="000F3A2F">
              <w:rPr>
                <w:rFonts w:asciiTheme="majorBidi" w:hAnsiTheme="majorBidi" w:cstheme="majorBidi"/>
                <w:b w:val="0"/>
                <w:bCs w:val="0"/>
                <w:noProof/>
                <w:webHidden/>
                <w:szCs w:val="24"/>
              </w:rPr>
              <w:tab/>
            </w:r>
            <w:r w:rsidRPr="000F3A2F">
              <w:rPr>
                <w:rFonts w:asciiTheme="majorBidi" w:hAnsiTheme="majorBidi" w:cstheme="majorBidi"/>
                <w:b w:val="0"/>
                <w:bCs w:val="0"/>
                <w:noProof/>
                <w:webHidden/>
                <w:szCs w:val="24"/>
              </w:rPr>
              <w:fldChar w:fldCharType="begin"/>
            </w:r>
            <w:r w:rsidRPr="000F3A2F">
              <w:rPr>
                <w:rFonts w:asciiTheme="majorBidi" w:hAnsiTheme="majorBidi" w:cstheme="majorBidi"/>
                <w:b w:val="0"/>
                <w:bCs w:val="0"/>
                <w:noProof/>
                <w:webHidden/>
                <w:szCs w:val="24"/>
              </w:rPr>
              <w:instrText xml:space="preserve"> PAGEREF _Toc182234213 \h </w:instrText>
            </w:r>
            <w:r w:rsidRPr="000F3A2F">
              <w:rPr>
                <w:rFonts w:asciiTheme="majorBidi" w:hAnsiTheme="majorBidi" w:cstheme="majorBidi"/>
                <w:b w:val="0"/>
                <w:bCs w:val="0"/>
                <w:noProof/>
                <w:webHidden/>
                <w:szCs w:val="24"/>
              </w:rPr>
            </w:r>
            <w:r w:rsidRPr="000F3A2F">
              <w:rPr>
                <w:rFonts w:asciiTheme="majorBidi" w:hAnsiTheme="majorBidi" w:cstheme="majorBidi"/>
                <w:b w:val="0"/>
                <w:bCs w:val="0"/>
                <w:noProof/>
                <w:webHidden/>
                <w:szCs w:val="24"/>
              </w:rPr>
              <w:fldChar w:fldCharType="separate"/>
            </w:r>
            <w:r w:rsidRPr="000F3A2F">
              <w:rPr>
                <w:rFonts w:asciiTheme="majorBidi" w:hAnsiTheme="majorBidi" w:cstheme="majorBidi"/>
                <w:b w:val="0"/>
                <w:bCs w:val="0"/>
                <w:noProof/>
                <w:webHidden/>
                <w:szCs w:val="24"/>
              </w:rPr>
              <w:t>7</w:t>
            </w:r>
            <w:r w:rsidRPr="000F3A2F">
              <w:rPr>
                <w:rFonts w:asciiTheme="majorBidi" w:hAnsiTheme="majorBidi" w:cstheme="majorBidi"/>
                <w:b w:val="0"/>
                <w:bCs w:val="0"/>
                <w:noProof/>
                <w:webHidden/>
                <w:szCs w:val="24"/>
              </w:rPr>
              <w:fldChar w:fldCharType="end"/>
            </w:r>
          </w:hyperlink>
        </w:p>
        <w:p w14:paraId="79C811E7" w14:textId="0BF1627E" w:rsidR="000F3A2F" w:rsidRPr="000F3A2F" w:rsidRDefault="000F3A2F" w:rsidP="00685FB2">
          <w:pPr>
            <w:pStyle w:val="TOC2"/>
            <w:tabs>
              <w:tab w:val="left" w:pos="960"/>
              <w:tab w:val="right" w:leader="dot" w:pos="9016"/>
            </w:tabs>
            <w:spacing w:line="360" w:lineRule="auto"/>
            <w:jc w:val="both"/>
            <w:rPr>
              <w:rFonts w:asciiTheme="majorBidi" w:hAnsiTheme="majorBidi" w:cstheme="majorBidi"/>
              <w:b w:val="0"/>
              <w:bCs w:val="0"/>
              <w:noProof/>
              <w:sz w:val="24"/>
              <w:szCs w:val="24"/>
            </w:rPr>
          </w:pPr>
          <w:hyperlink w:anchor="_Toc182234214" w:history="1">
            <w:r w:rsidRPr="000F3A2F">
              <w:rPr>
                <w:rStyle w:val="Hyperlink"/>
                <w:rFonts w:asciiTheme="majorBidi" w:hAnsiTheme="majorBidi" w:cstheme="majorBidi"/>
                <w:b w:val="0"/>
                <w:bCs w:val="0"/>
                <w:noProof/>
                <w:sz w:val="24"/>
                <w:szCs w:val="24"/>
              </w:rPr>
              <w:t>2.1</w:t>
            </w:r>
            <w:r w:rsidRPr="000F3A2F">
              <w:rPr>
                <w:rFonts w:asciiTheme="majorBidi" w:hAnsiTheme="majorBidi" w:cstheme="majorBidi"/>
                <w:b w:val="0"/>
                <w:bCs w:val="0"/>
                <w:noProof/>
                <w:sz w:val="24"/>
                <w:szCs w:val="24"/>
              </w:rPr>
              <w:tab/>
            </w:r>
            <w:r w:rsidRPr="000F3A2F">
              <w:rPr>
                <w:rStyle w:val="Hyperlink"/>
                <w:rFonts w:asciiTheme="majorBidi" w:hAnsiTheme="majorBidi" w:cstheme="majorBidi"/>
                <w:b w:val="0"/>
                <w:bCs w:val="0"/>
                <w:noProof/>
                <w:sz w:val="24"/>
                <w:szCs w:val="24"/>
              </w:rPr>
              <w:t>Issue Identification</w:t>
            </w:r>
            <w:r w:rsidRPr="000F3A2F">
              <w:rPr>
                <w:rFonts w:asciiTheme="majorBidi" w:hAnsiTheme="majorBidi" w:cstheme="majorBidi"/>
                <w:b w:val="0"/>
                <w:bCs w:val="0"/>
                <w:noProof/>
                <w:webHidden/>
                <w:sz w:val="24"/>
                <w:szCs w:val="24"/>
              </w:rPr>
              <w:tab/>
            </w:r>
            <w:r w:rsidRPr="000F3A2F">
              <w:rPr>
                <w:rFonts w:asciiTheme="majorBidi" w:hAnsiTheme="majorBidi" w:cstheme="majorBidi"/>
                <w:b w:val="0"/>
                <w:bCs w:val="0"/>
                <w:noProof/>
                <w:webHidden/>
                <w:sz w:val="24"/>
                <w:szCs w:val="24"/>
              </w:rPr>
              <w:fldChar w:fldCharType="begin"/>
            </w:r>
            <w:r w:rsidRPr="000F3A2F">
              <w:rPr>
                <w:rFonts w:asciiTheme="majorBidi" w:hAnsiTheme="majorBidi" w:cstheme="majorBidi"/>
                <w:b w:val="0"/>
                <w:bCs w:val="0"/>
                <w:noProof/>
                <w:webHidden/>
                <w:sz w:val="24"/>
                <w:szCs w:val="24"/>
              </w:rPr>
              <w:instrText xml:space="preserve"> PAGEREF _Toc182234214 \h </w:instrText>
            </w:r>
            <w:r w:rsidRPr="000F3A2F">
              <w:rPr>
                <w:rFonts w:asciiTheme="majorBidi" w:hAnsiTheme="majorBidi" w:cstheme="majorBidi"/>
                <w:b w:val="0"/>
                <w:bCs w:val="0"/>
                <w:noProof/>
                <w:webHidden/>
                <w:sz w:val="24"/>
                <w:szCs w:val="24"/>
              </w:rPr>
            </w:r>
            <w:r w:rsidRPr="000F3A2F">
              <w:rPr>
                <w:rFonts w:asciiTheme="majorBidi" w:hAnsiTheme="majorBidi" w:cstheme="majorBidi"/>
                <w:b w:val="0"/>
                <w:bCs w:val="0"/>
                <w:noProof/>
                <w:webHidden/>
                <w:sz w:val="24"/>
                <w:szCs w:val="24"/>
              </w:rPr>
              <w:fldChar w:fldCharType="separate"/>
            </w:r>
            <w:r w:rsidRPr="000F3A2F">
              <w:rPr>
                <w:rFonts w:asciiTheme="majorBidi" w:hAnsiTheme="majorBidi" w:cstheme="majorBidi"/>
                <w:b w:val="0"/>
                <w:bCs w:val="0"/>
                <w:noProof/>
                <w:webHidden/>
                <w:sz w:val="24"/>
                <w:szCs w:val="24"/>
              </w:rPr>
              <w:t>7</w:t>
            </w:r>
            <w:r w:rsidRPr="000F3A2F">
              <w:rPr>
                <w:rFonts w:asciiTheme="majorBidi" w:hAnsiTheme="majorBidi" w:cstheme="majorBidi"/>
                <w:b w:val="0"/>
                <w:bCs w:val="0"/>
                <w:noProof/>
                <w:webHidden/>
                <w:sz w:val="24"/>
                <w:szCs w:val="24"/>
              </w:rPr>
              <w:fldChar w:fldCharType="end"/>
            </w:r>
          </w:hyperlink>
        </w:p>
        <w:p w14:paraId="0B63D70A" w14:textId="7C1A7D59" w:rsidR="000F3A2F" w:rsidRPr="000F3A2F" w:rsidRDefault="000F3A2F" w:rsidP="00685FB2">
          <w:pPr>
            <w:pStyle w:val="TOC3"/>
            <w:tabs>
              <w:tab w:val="left" w:pos="1440"/>
              <w:tab w:val="right" w:leader="dot" w:pos="9016"/>
            </w:tabs>
            <w:spacing w:line="360" w:lineRule="auto"/>
            <w:jc w:val="both"/>
            <w:rPr>
              <w:rFonts w:asciiTheme="majorBidi" w:hAnsiTheme="majorBidi" w:cstheme="majorBidi"/>
              <w:noProof/>
              <w:sz w:val="24"/>
            </w:rPr>
          </w:pPr>
          <w:hyperlink w:anchor="_Toc182234215" w:history="1">
            <w:r w:rsidRPr="000F3A2F">
              <w:rPr>
                <w:rStyle w:val="Hyperlink"/>
                <w:rFonts w:asciiTheme="majorBidi" w:hAnsiTheme="majorBidi" w:cstheme="majorBidi"/>
                <w:noProof/>
                <w:sz w:val="24"/>
              </w:rPr>
              <w:t>2.1.1</w:t>
            </w:r>
            <w:r w:rsidRPr="000F3A2F">
              <w:rPr>
                <w:rFonts w:asciiTheme="majorBidi" w:hAnsiTheme="majorBidi" w:cstheme="majorBidi"/>
                <w:noProof/>
                <w:sz w:val="24"/>
              </w:rPr>
              <w:tab/>
            </w:r>
            <w:r w:rsidRPr="000F3A2F">
              <w:rPr>
                <w:rStyle w:val="Hyperlink"/>
                <w:rFonts w:asciiTheme="majorBidi" w:hAnsiTheme="majorBidi" w:cstheme="majorBidi"/>
                <w:noProof/>
                <w:sz w:val="24"/>
              </w:rPr>
              <w:t>Customer Satisfaction</w:t>
            </w:r>
            <w:r w:rsidRPr="000F3A2F">
              <w:rPr>
                <w:rFonts w:asciiTheme="majorBidi" w:hAnsiTheme="majorBidi" w:cstheme="majorBidi"/>
                <w:noProof/>
                <w:webHidden/>
                <w:sz w:val="24"/>
              </w:rPr>
              <w:tab/>
            </w:r>
            <w:r w:rsidRPr="000F3A2F">
              <w:rPr>
                <w:rFonts w:asciiTheme="majorBidi" w:hAnsiTheme="majorBidi" w:cstheme="majorBidi"/>
                <w:noProof/>
                <w:webHidden/>
                <w:sz w:val="24"/>
              </w:rPr>
              <w:fldChar w:fldCharType="begin"/>
            </w:r>
            <w:r w:rsidRPr="000F3A2F">
              <w:rPr>
                <w:rFonts w:asciiTheme="majorBidi" w:hAnsiTheme="majorBidi" w:cstheme="majorBidi"/>
                <w:noProof/>
                <w:webHidden/>
                <w:sz w:val="24"/>
              </w:rPr>
              <w:instrText xml:space="preserve"> PAGEREF _Toc182234215 \h </w:instrText>
            </w:r>
            <w:r w:rsidRPr="000F3A2F">
              <w:rPr>
                <w:rFonts w:asciiTheme="majorBidi" w:hAnsiTheme="majorBidi" w:cstheme="majorBidi"/>
                <w:noProof/>
                <w:webHidden/>
                <w:sz w:val="24"/>
              </w:rPr>
            </w:r>
            <w:r w:rsidRPr="000F3A2F">
              <w:rPr>
                <w:rFonts w:asciiTheme="majorBidi" w:hAnsiTheme="majorBidi" w:cstheme="majorBidi"/>
                <w:noProof/>
                <w:webHidden/>
                <w:sz w:val="24"/>
              </w:rPr>
              <w:fldChar w:fldCharType="separate"/>
            </w:r>
            <w:r w:rsidRPr="000F3A2F">
              <w:rPr>
                <w:rFonts w:asciiTheme="majorBidi" w:hAnsiTheme="majorBidi" w:cstheme="majorBidi"/>
                <w:noProof/>
                <w:webHidden/>
                <w:sz w:val="24"/>
              </w:rPr>
              <w:t>7</w:t>
            </w:r>
            <w:r w:rsidRPr="000F3A2F">
              <w:rPr>
                <w:rFonts w:asciiTheme="majorBidi" w:hAnsiTheme="majorBidi" w:cstheme="majorBidi"/>
                <w:noProof/>
                <w:webHidden/>
                <w:sz w:val="24"/>
              </w:rPr>
              <w:fldChar w:fldCharType="end"/>
            </w:r>
          </w:hyperlink>
        </w:p>
        <w:p w14:paraId="103D4186" w14:textId="4CD21B38" w:rsidR="000F3A2F" w:rsidRPr="000F3A2F" w:rsidRDefault="000F3A2F" w:rsidP="00685FB2">
          <w:pPr>
            <w:pStyle w:val="TOC3"/>
            <w:tabs>
              <w:tab w:val="left" w:pos="1440"/>
              <w:tab w:val="right" w:leader="dot" w:pos="9016"/>
            </w:tabs>
            <w:spacing w:line="360" w:lineRule="auto"/>
            <w:jc w:val="both"/>
            <w:rPr>
              <w:rFonts w:asciiTheme="majorBidi" w:hAnsiTheme="majorBidi" w:cstheme="majorBidi"/>
              <w:noProof/>
              <w:sz w:val="24"/>
            </w:rPr>
          </w:pPr>
          <w:hyperlink w:anchor="_Toc182234216" w:history="1">
            <w:r w:rsidRPr="000F3A2F">
              <w:rPr>
                <w:rStyle w:val="Hyperlink"/>
                <w:rFonts w:asciiTheme="majorBidi" w:hAnsiTheme="majorBidi" w:cstheme="majorBidi"/>
                <w:noProof/>
                <w:sz w:val="24"/>
              </w:rPr>
              <w:t>2.1.2</w:t>
            </w:r>
            <w:r w:rsidRPr="000F3A2F">
              <w:rPr>
                <w:rFonts w:asciiTheme="majorBidi" w:hAnsiTheme="majorBidi" w:cstheme="majorBidi"/>
                <w:noProof/>
                <w:sz w:val="24"/>
              </w:rPr>
              <w:tab/>
            </w:r>
            <w:r w:rsidRPr="000F3A2F">
              <w:rPr>
                <w:rStyle w:val="Hyperlink"/>
                <w:rFonts w:asciiTheme="majorBidi" w:hAnsiTheme="majorBidi" w:cstheme="majorBidi"/>
                <w:noProof/>
                <w:sz w:val="24"/>
              </w:rPr>
              <w:t>Operational Efficiency</w:t>
            </w:r>
            <w:r w:rsidRPr="000F3A2F">
              <w:rPr>
                <w:rFonts w:asciiTheme="majorBidi" w:hAnsiTheme="majorBidi" w:cstheme="majorBidi"/>
                <w:noProof/>
                <w:webHidden/>
                <w:sz w:val="24"/>
              </w:rPr>
              <w:tab/>
            </w:r>
            <w:r w:rsidRPr="000F3A2F">
              <w:rPr>
                <w:rFonts w:asciiTheme="majorBidi" w:hAnsiTheme="majorBidi" w:cstheme="majorBidi"/>
                <w:noProof/>
                <w:webHidden/>
                <w:sz w:val="24"/>
              </w:rPr>
              <w:fldChar w:fldCharType="begin"/>
            </w:r>
            <w:r w:rsidRPr="000F3A2F">
              <w:rPr>
                <w:rFonts w:asciiTheme="majorBidi" w:hAnsiTheme="majorBidi" w:cstheme="majorBidi"/>
                <w:noProof/>
                <w:webHidden/>
                <w:sz w:val="24"/>
              </w:rPr>
              <w:instrText xml:space="preserve"> PAGEREF _Toc182234216 \h </w:instrText>
            </w:r>
            <w:r w:rsidRPr="000F3A2F">
              <w:rPr>
                <w:rFonts w:asciiTheme="majorBidi" w:hAnsiTheme="majorBidi" w:cstheme="majorBidi"/>
                <w:noProof/>
                <w:webHidden/>
                <w:sz w:val="24"/>
              </w:rPr>
            </w:r>
            <w:r w:rsidRPr="000F3A2F">
              <w:rPr>
                <w:rFonts w:asciiTheme="majorBidi" w:hAnsiTheme="majorBidi" w:cstheme="majorBidi"/>
                <w:noProof/>
                <w:webHidden/>
                <w:sz w:val="24"/>
              </w:rPr>
              <w:fldChar w:fldCharType="separate"/>
            </w:r>
            <w:r w:rsidRPr="000F3A2F">
              <w:rPr>
                <w:rFonts w:asciiTheme="majorBidi" w:hAnsiTheme="majorBidi" w:cstheme="majorBidi"/>
                <w:noProof/>
                <w:webHidden/>
                <w:sz w:val="24"/>
              </w:rPr>
              <w:t>7</w:t>
            </w:r>
            <w:r w:rsidRPr="000F3A2F">
              <w:rPr>
                <w:rFonts w:asciiTheme="majorBidi" w:hAnsiTheme="majorBidi" w:cstheme="majorBidi"/>
                <w:noProof/>
                <w:webHidden/>
                <w:sz w:val="24"/>
              </w:rPr>
              <w:fldChar w:fldCharType="end"/>
            </w:r>
          </w:hyperlink>
        </w:p>
        <w:p w14:paraId="19076F93" w14:textId="4556B800" w:rsidR="000F3A2F" w:rsidRPr="000F3A2F" w:rsidRDefault="000F3A2F" w:rsidP="00685FB2">
          <w:pPr>
            <w:pStyle w:val="TOC1"/>
            <w:tabs>
              <w:tab w:val="left" w:pos="480"/>
              <w:tab w:val="right" w:leader="dot" w:pos="9016"/>
            </w:tabs>
            <w:spacing w:line="360" w:lineRule="auto"/>
            <w:jc w:val="both"/>
            <w:rPr>
              <w:rFonts w:asciiTheme="majorBidi" w:hAnsiTheme="majorBidi" w:cstheme="majorBidi"/>
              <w:b w:val="0"/>
              <w:bCs w:val="0"/>
              <w:noProof/>
              <w:szCs w:val="24"/>
            </w:rPr>
          </w:pPr>
          <w:hyperlink w:anchor="_Toc182234217" w:history="1">
            <w:r w:rsidRPr="000F3A2F">
              <w:rPr>
                <w:rStyle w:val="Hyperlink"/>
                <w:rFonts w:asciiTheme="majorBidi" w:hAnsiTheme="majorBidi" w:cstheme="majorBidi"/>
                <w:b w:val="0"/>
                <w:bCs w:val="0"/>
                <w:noProof/>
                <w:szCs w:val="24"/>
              </w:rPr>
              <w:t>3</w:t>
            </w:r>
            <w:r w:rsidRPr="000F3A2F">
              <w:rPr>
                <w:rFonts w:asciiTheme="majorBidi" w:hAnsiTheme="majorBidi" w:cstheme="majorBidi"/>
                <w:b w:val="0"/>
                <w:bCs w:val="0"/>
                <w:noProof/>
                <w:szCs w:val="24"/>
              </w:rPr>
              <w:tab/>
            </w:r>
            <w:r w:rsidRPr="000F3A2F">
              <w:rPr>
                <w:rStyle w:val="Hyperlink"/>
                <w:rFonts w:asciiTheme="majorBidi" w:hAnsiTheme="majorBidi" w:cstheme="majorBidi"/>
                <w:b w:val="0"/>
                <w:bCs w:val="0"/>
                <w:noProof/>
                <w:szCs w:val="24"/>
              </w:rPr>
              <w:t>SWOT Analysis of Hotel Le Negresco, France</w:t>
            </w:r>
            <w:r w:rsidRPr="000F3A2F">
              <w:rPr>
                <w:rFonts w:asciiTheme="majorBidi" w:hAnsiTheme="majorBidi" w:cstheme="majorBidi"/>
                <w:b w:val="0"/>
                <w:bCs w:val="0"/>
                <w:noProof/>
                <w:webHidden/>
                <w:szCs w:val="24"/>
              </w:rPr>
              <w:tab/>
            </w:r>
            <w:r w:rsidRPr="000F3A2F">
              <w:rPr>
                <w:rFonts w:asciiTheme="majorBidi" w:hAnsiTheme="majorBidi" w:cstheme="majorBidi"/>
                <w:b w:val="0"/>
                <w:bCs w:val="0"/>
                <w:noProof/>
                <w:webHidden/>
                <w:szCs w:val="24"/>
              </w:rPr>
              <w:fldChar w:fldCharType="begin"/>
            </w:r>
            <w:r w:rsidRPr="000F3A2F">
              <w:rPr>
                <w:rFonts w:asciiTheme="majorBidi" w:hAnsiTheme="majorBidi" w:cstheme="majorBidi"/>
                <w:b w:val="0"/>
                <w:bCs w:val="0"/>
                <w:noProof/>
                <w:webHidden/>
                <w:szCs w:val="24"/>
              </w:rPr>
              <w:instrText xml:space="preserve"> PAGEREF _Toc182234217 \h </w:instrText>
            </w:r>
            <w:r w:rsidRPr="000F3A2F">
              <w:rPr>
                <w:rFonts w:asciiTheme="majorBidi" w:hAnsiTheme="majorBidi" w:cstheme="majorBidi"/>
                <w:b w:val="0"/>
                <w:bCs w:val="0"/>
                <w:noProof/>
                <w:webHidden/>
                <w:szCs w:val="24"/>
              </w:rPr>
            </w:r>
            <w:r w:rsidRPr="000F3A2F">
              <w:rPr>
                <w:rFonts w:asciiTheme="majorBidi" w:hAnsiTheme="majorBidi" w:cstheme="majorBidi"/>
                <w:b w:val="0"/>
                <w:bCs w:val="0"/>
                <w:noProof/>
                <w:webHidden/>
                <w:szCs w:val="24"/>
              </w:rPr>
              <w:fldChar w:fldCharType="separate"/>
            </w:r>
            <w:r w:rsidRPr="000F3A2F">
              <w:rPr>
                <w:rFonts w:asciiTheme="majorBidi" w:hAnsiTheme="majorBidi" w:cstheme="majorBidi"/>
                <w:b w:val="0"/>
                <w:bCs w:val="0"/>
                <w:noProof/>
                <w:webHidden/>
                <w:szCs w:val="24"/>
              </w:rPr>
              <w:t>10</w:t>
            </w:r>
            <w:r w:rsidRPr="000F3A2F">
              <w:rPr>
                <w:rFonts w:asciiTheme="majorBidi" w:hAnsiTheme="majorBidi" w:cstheme="majorBidi"/>
                <w:b w:val="0"/>
                <w:bCs w:val="0"/>
                <w:noProof/>
                <w:webHidden/>
                <w:szCs w:val="24"/>
              </w:rPr>
              <w:fldChar w:fldCharType="end"/>
            </w:r>
          </w:hyperlink>
        </w:p>
        <w:p w14:paraId="4D500F3A" w14:textId="1C6C9BBB" w:rsidR="000F3A2F" w:rsidRPr="000F3A2F" w:rsidRDefault="000F3A2F" w:rsidP="00685FB2">
          <w:pPr>
            <w:pStyle w:val="TOC1"/>
            <w:tabs>
              <w:tab w:val="left" w:pos="480"/>
              <w:tab w:val="right" w:leader="dot" w:pos="9016"/>
            </w:tabs>
            <w:spacing w:line="360" w:lineRule="auto"/>
            <w:jc w:val="both"/>
            <w:rPr>
              <w:rFonts w:asciiTheme="majorBidi" w:hAnsiTheme="majorBidi" w:cstheme="majorBidi"/>
              <w:b w:val="0"/>
              <w:bCs w:val="0"/>
              <w:noProof/>
              <w:szCs w:val="24"/>
            </w:rPr>
          </w:pPr>
          <w:hyperlink w:anchor="_Toc182234218" w:history="1">
            <w:r w:rsidRPr="000F3A2F">
              <w:rPr>
                <w:rStyle w:val="Hyperlink"/>
                <w:rFonts w:asciiTheme="majorBidi" w:hAnsiTheme="majorBidi" w:cstheme="majorBidi"/>
                <w:b w:val="0"/>
                <w:bCs w:val="0"/>
                <w:noProof/>
                <w:szCs w:val="24"/>
              </w:rPr>
              <w:t>4</w:t>
            </w:r>
            <w:r w:rsidRPr="000F3A2F">
              <w:rPr>
                <w:rFonts w:asciiTheme="majorBidi" w:hAnsiTheme="majorBidi" w:cstheme="majorBidi"/>
                <w:b w:val="0"/>
                <w:bCs w:val="0"/>
                <w:noProof/>
                <w:szCs w:val="24"/>
              </w:rPr>
              <w:tab/>
            </w:r>
            <w:r w:rsidRPr="000F3A2F">
              <w:rPr>
                <w:rStyle w:val="Hyperlink"/>
                <w:rFonts w:asciiTheme="majorBidi" w:hAnsiTheme="majorBidi" w:cstheme="majorBidi"/>
                <w:b w:val="0"/>
                <w:bCs w:val="0"/>
                <w:noProof/>
                <w:szCs w:val="24"/>
              </w:rPr>
              <w:t>TOWS Analysis of Hotel Le Negresco, France</w:t>
            </w:r>
            <w:r w:rsidRPr="000F3A2F">
              <w:rPr>
                <w:rFonts w:asciiTheme="majorBidi" w:hAnsiTheme="majorBidi" w:cstheme="majorBidi"/>
                <w:b w:val="0"/>
                <w:bCs w:val="0"/>
                <w:noProof/>
                <w:webHidden/>
                <w:szCs w:val="24"/>
              </w:rPr>
              <w:tab/>
            </w:r>
            <w:r w:rsidRPr="000F3A2F">
              <w:rPr>
                <w:rFonts w:asciiTheme="majorBidi" w:hAnsiTheme="majorBidi" w:cstheme="majorBidi"/>
                <w:b w:val="0"/>
                <w:bCs w:val="0"/>
                <w:noProof/>
                <w:webHidden/>
                <w:szCs w:val="24"/>
              </w:rPr>
              <w:fldChar w:fldCharType="begin"/>
            </w:r>
            <w:r w:rsidRPr="000F3A2F">
              <w:rPr>
                <w:rFonts w:asciiTheme="majorBidi" w:hAnsiTheme="majorBidi" w:cstheme="majorBidi"/>
                <w:b w:val="0"/>
                <w:bCs w:val="0"/>
                <w:noProof/>
                <w:webHidden/>
                <w:szCs w:val="24"/>
              </w:rPr>
              <w:instrText xml:space="preserve"> PAGEREF _Toc182234218 \h </w:instrText>
            </w:r>
            <w:r w:rsidRPr="000F3A2F">
              <w:rPr>
                <w:rFonts w:asciiTheme="majorBidi" w:hAnsiTheme="majorBidi" w:cstheme="majorBidi"/>
                <w:b w:val="0"/>
                <w:bCs w:val="0"/>
                <w:noProof/>
                <w:webHidden/>
                <w:szCs w:val="24"/>
              </w:rPr>
            </w:r>
            <w:r w:rsidRPr="000F3A2F">
              <w:rPr>
                <w:rFonts w:asciiTheme="majorBidi" w:hAnsiTheme="majorBidi" w:cstheme="majorBidi"/>
                <w:b w:val="0"/>
                <w:bCs w:val="0"/>
                <w:noProof/>
                <w:webHidden/>
                <w:szCs w:val="24"/>
              </w:rPr>
              <w:fldChar w:fldCharType="separate"/>
            </w:r>
            <w:r w:rsidRPr="000F3A2F">
              <w:rPr>
                <w:rFonts w:asciiTheme="majorBidi" w:hAnsiTheme="majorBidi" w:cstheme="majorBidi"/>
                <w:b w:val="0"/>
                <w:bCs w:val="0"/>
                <w:noProof/>
                <w:webHidden/>
                <w:szCs w:val="24"/>
              </w:rPr>
              <w:t>12</w:t>
            </w:r>
            <w:r w:rsidRPr="000F3A2F">
              <w:rPr>
                <w:rFonts w:asciiTheme="majorBidi" w:hAnsiTheme="majorBidi" w:cstheme="majorBidi"/>
                <w:b w:val="0"/>
                <w:bCs w:val="0"/>
                <w:noProof/>
                <w:webHidden/>
                <w:szCs w:val="24"/>
              </w:rPr>
              <w:fldChar w:fldCharType="end"/>
            </w:r>
          </w:hyperlink>
        </w:p>
        <w:p w14:paraId="13650016" w14:textId="5B8DD182" w:rsidR="000F3A2F" w:rsidRPr="000F3A2F" w:rsidRDefault="000F3A2F" w:rsidP="00685FB2">
          <w:pPr>
            <w:pStyle w:val="TOC1"/>
            <w:tabs>
              <w:tab w:val="left" w:pos="480"/>
              <w:tab w:val="right" w:leader="dot" w:pos="9016"/>
            </w:tabs>
            <w:spacing w:line="360" w:lineRule="auto"/>
            <w:jc w:val="both"/>
            <w:rPr>
              <w:rFonts w:asciiTheme="majorBidi" w:hAnsiTheme="majorBidi" w:cstheme="majorBidi"/>
              <w:b w:val="0"/>
              <w:bCs w:val="0"/>
              <w:noProof/>
              <w:szCs w:val="24"/>
            </w:rPr>
          </w:pPr>
          <w:hyperlink w:anchor="_Toc182234219" w:history="1">
            <w:r w:rsidRPr="000F3A2F">
              <w:rPr>
                <w:rStyle w:val="Hyperlink"/>
                <w:rFonts w:asciiTheme="majorBidi" w:hAnsiTheme="majorBidi" w:cstheme="majorBidi"/>
                <w:b w:val="0"/>
                <w:bCs w:val="0"/>
                <w:noProof/>
                <w:szCs w:val="24"/>
              </w:rPr>
              <w:t>5</w:t>
            </w:r>
            <w:r w:rsidRPr="000F3A2F">
              <w:rPr>
                <w:rFonts w:asciiTheme="majorBidi" w:hAnsiTheme="majorBidi" w:cstheme="majorBidi"/>
                <w:b w:val="0"/>
                <w:bCs w:val="0"/>
                <w:noProof/>
                <w:szCs w:val="24"/>
              </w:rPr>
              <w:tab/>
            </w:r>
            <w:r w:rsidRPr="000F3A2F">
              <w:rPr>
                <w:rStyle w:val="Hyperlink"/>
                <w:rFonts w:asciiTheme="majorBidi" w:hAnsiTheme="majorBidi" w:cstheme="majorBidi"/>
                <w:b w:val="0"/>
                <w:bCs w:val="0"/>
                <w:noProof/>
                <w:szCs w:val="24"/>
              </w:rPr>
              <w:t>Recommendations and Change Management</w:t>
            </w:r>
            <w:r w:rsidRPr="000F3A2F">
              <w:rPr>
                <w:rFonts w:asciiTheme="majorBidi" w:hAnsiTheme="majorBidi" w:cstheme="majorBidi"/>
                <w:b w:val="0"/>
                <w:bCs w:val="0"/>
                <w:noProof/>
                <w:webHidden/>
                <w:szCs w:val="24"/>
              </w:rPr>
              <w:tab/>
            </w:r>
            <w:r w:rsidRPr="000F3A2F">
              <w:rPr>
                <w:rFonts w:asciiTheme="majorBidi" w:hAnsiTheme="majorBidi" w:cstheme="majorBidi"/>
                <w:b w:val="0"/>
                <w:bCs w:val="0"/>
                <w:noProof/>
                <w:webHidden/>
                <w:szCs w:val="24"/>
              </w:rPr>
              <w:fldChar w:fldCharType="begin"/>
            </w:r>
            <w:r w:rsidRPr="000F3A2F">
              <w:rPr>
                <w:rFonts w:asciiTheme="majorBidi" w:hAnsiTheme="majorBidi" w:cstheme="majorBidi"/>
                <w:b w:val="0"/>
                <w:bCs w:val="0"/>
                <w:noProof/>
                <w:webHidden/>
                <w:szCs w:val="24"/>
              </w:rPr>
              <w:instrText xml:space="preserve"> PAGEREF _Toc182234219 \h </w:instrText>
            </w:r>
            <w:r w:rsidRPr="000F3A2F">
              <w:rPr>
                <w:rFonts w:asciiTheme="majorBidi" w:hAnsiTheme="majorBidi" w:cstheme="majorBidi"/>
                <w:b w:val="0"/>
                <w:bCs w:val="0"/>
                <w:noProof/>
                <w:webHidden/>
                <w:szCs w:val="24"/>
              </w:rPr>
            </w:r>
            <w:r w:rsidRPr="000F3A2F">
              <w:rPr>
                <w:rFonts w:asciiTheme="majorBidi" w:hAnsiTheme="majorBidi" w:cstheme="majorBidi"/>
                <w:b w:val="0"/>
                <w:bCs w:val="0"/>
                <w:noProof/>
                <w:webHidden/>
                <w:szCs w:val="24"/>
              </w:rPr>
              <w:fldChar w:fldCharType="separate"/>
            </w:r>
            <w:r w:rsidRPr="000F3A2F">
              <w:rPr>
                <w:rFonts w:asciiTheme="majorBidi" w:hAnsiTheme="majorBidi" w:cstheme="majorBidi"/>
                <w:b w:val="0"/>
                <w:bCs w:val="0"/>
                <w:noProof/>
                <w:webHidden/>
                <w:szCs w:val="24"/>
              </w:rPr>
              <w:t>14</w:t>
            </w:r>
            <w:r w:rsidRPr="000F3A2F">
              <w:rPr>
                <w:rFonts w:asciiTheme="majorBidi" w:hAnsiTheme="majorBidi" w:cstheme="majorBidi"/>
                <w:b w:val="0"/>
                <w:bCs w:val="0"/>
                <w:noProof/>
                <w:webHidden/>
                <w:szCs w:val="24"/>
              </w:rPr>
              <w:fldChar w:fldCharType="end"/>
            </w:r>
          </w:hyperlink>
        </w:p>
        <w:p w14:paraId="24C10191" w14:textId="48D6CE1F" w:rsidR="000F3A2F" w:rsidRPr="000F3A2F" w:rsidRDefault="000F3A2F" w:rsidP="00685FB2">
          <w:pPr>
            <w:pStyle w:val="TOC2"/>
            <w:tabs>
              <w:tab w:val="left" w:pos="960"/>
              <w:tab w:val="right" w:leader="dot" w:pos="9016"/>
            </w:tabs>
            <w:spacing w:line="360" w:lineRule="auto"/>
            <w:jc w:val="both"/>
            <w:rPr>
              <w:rFonts w:asciiTheme="majorBidi" w:hAnsiTheme="majorBidi" w:cstheme="majorBidi"/>
              <w:b w:val="0"/>
              <w:bCs w:val="0"/>
              <w:noProof/>
              <w:sz w:val="24"/>
              <w:szCs w:val="24"/>
            </w:rPr>
          </w:pPr>
          <w:hyperlink w:anchor="_Toc182234220" w:history="1">
            <w:r w:rsidRPr="000F3A2F">
              <w:rPr>
                <w:rStyle w:val="Hyperlink"/>
                <w:rFonts w:asciiTheme="majorBidi" w:hAnsiTheme="majorBidi" w:cstheme="majorBidi"/>
                <w:b w:val="0"/>
                <w:bCs w:val="0"/>
                <w:noProof/>
                <w:sz w:val="24"/>
                <w:szCs w:val="24"/>
              </w:rPr>
              <w:t>5.1</w:t>
            </w:r>
            <w:r w:rsidRPr="000F3A2F">
              <w:rPr>
                <w:rFonts w:asciiTheme="majorBidi" w:hAnsiTheme="majorBidi" w:cstheme="majorBidi"/>
                <w:b w:val="0"/>
                <w:bCs w:val="0"/>
                <w:noProof/>
                <w:sz w:val="24"/>
                <w:szCs w:val="24"/>
              </w:rPr>
              <w:tab/>
            </w:r>
            <w:r w:rsidRPr="000F3A2F">
              <w:rPr>
                <w:rStyle w:val="Hyperlink"/>
                <w:rFonts w:asciiTheme="majorBidi" w:hAnsiTheme="majorBidi" w:cstheme="majorBidi"/>
                <w:b w:val="0"/>
                <w:bCs w:val="0"/>
                <w:noProof/>
                <w:sz w:val="24"/>
                <w:szCs w:val="24"/>
              </w:rPr>
              <w:t>Strategic Recommendations</w:t>
            </w:r>
            <w:r w:rsidRPr="000F3A2F">
              <w:rPr>
                <w:rFonts w:asciiTheme="majorBidi" w:hAnsiTheme="majorBidi" w:cstheme="majorBidi"/>
                <w:b w:val="0"/>
                <w:bCs w:val="0"/>
                <w:noProof/>
                <w:webHidden/>
                <w:sz w:val="24"/>
                <w:szCs w:val="24"/>
              </w:rPr>
              <w:tab/>
            </w:r>
            <w:r w:rsidRPr="000F3A2F">
              <w:rPr>
                <w:rFonts w:asciiTheme="majorBidi" w:hAnsiTheme="majorBidi" w:cstheme="majorBidi"/>
                <w:b w:val="0"/>
                <w:bCs w:val="0"/>
                <w:noProof/>
                <w:webHidden/>
                <w:sz w:val="24"/>
                <w:szCs w:val="24"/>
              </w:rPr>
              <w:fldChar w:fldCharType="begin"/>
            </w:r>
            <w:r w:rsidRPr="000F3A2F">
              <w:rPr>
                <w:rFonts w:asciiTheme="majorBidi" w:hAnsiTheme="majorBidi" w:cstheme="majorBidi"/>
                <w:b w:val="0"/>
                <w:bCs w:val="0"/>
                <w:noProof/>
                <w:webHidden/>
                <w:sz w:val="24"/>
                <w:szCs w:val="24"/>
              </w:rPr>
              <w:instrText xml:space="preserve"> PAGEREF _Toc182234220 \h </w:instrText>
            </w:r>
            <w:r w:rsidRPr="000F3A2F">
              <w:rPr>
                <w:rFonts w:asciiTheme="majorBidi" w:hAnsiTheme="majorBidi" w:cstheme="majorBidi"/>
                <w:b w:val="0"/>
                <w:bCs w:val="0"/>
                <w:noProof/>
                <w:webHidden/>
                <w:sz w:val="24"/>
                <w:szCs w:val="24"/>
              </w:rPr>
            </w:r>
            <w:r w:rsidRPr="000F3A2F">
              <w:rPr>
                <w:rFonts w:asciiTheme="majorBidi" w:hAnsiTheme="majorBidi" w:cstheme="majorBidi"/>
                <w:b w:val="0"/>
                <w:bCs w:val="0"/>
                <w:noProof/>
                <w:webHidden/>
                <w:sz w:val="24"/>
                <w:szCs w:val="24"/>
              </w:rPr>
              <w:fldChar w:fldCharType="separate"/>
            </w:r>
            <w:r w:rsidRPr="000F3A2F">
              <w:rPr>
                <w:rFonts w:asciiTheme="majorBidi" w:hAnsiTheme="majorBidi" w:cstheme="majorBidi"/>
                <w:b w:val="0"/>
                <w:bCs w:val="0"/>
                <w:noProof/>
                <w:webHidden/>
                <w:sz w:val="24"/>
                <w:szCs w:val="24"/>
              </w:rPr>
              <w:t>14</w:t>
            </w:r>
            <w:r w:rsidRPr="000F3A2F">
              <w:rPr>
                <w:rFonts w:asciiTheme="majorBidi" w:hAnsiTheme="majorBidi" w:cstheme="majorBidi"/>
                <w:b w:val="0"/>
                <w:bCs w:val="0"/>
                <w:noProof/>
                <w:webHidden/>
                <w:sz w:val="24"/>
                <w:szCs w:val="24"/>
              </w:rPr>
              <w:fldChar w:fldCharType="end"/>
            </w:r>
          </w:hyperlink>
        </w:p>
        <w:p w14:paraId="1B65ECA6" w14:textId="30130BB0" w:rsidR="000F3A2F" w:rsidRPr="000F3A2F" w:rsidRDefault="000F3A2F" w:rsidP="00685FB2">
          <w:pPr>
            <w:pStyle w:val="TOC2"/>
            <w:tabs>
              <w:tab w:val="left" w:pos="960"/>
              <w:tab w:val="right" w:leader="dot" w:pos="9016"/>
            </w:tabs>
            <w:spacing w:line="360" w:lineRule="auto"/>
            <w:jc w:val="both"/>
            <w:rPr>
              <w:rFonts w:asciiTheme="majorBidi" w:hAnsiTheme="majorBidi" w:cstheme="majorBidi"/>
              <w:b w:val="0"/>
              <w:bCs w:val="0"/>
              <w:noProof/>
              <w:sz w:val="24"/>
              <w:szCs w:val="24"/>
            </w:rPr>
          </w:pPr>
          <w:hyperlink w:anchor="_Toc182234221" w:history="1">
            <w:r w:rsidRPr="000F3A2F">
              <w:rPr>
                <w:rStyle w:val="Hyperlink"/>
                <w:rFonts w:asciiTheme="majorBidi" w:hAnsiTheme="majorBidi" w:cstheme="majorBidi"/>
                <w:b w:val="0"/>
                <w:bCs w:val="0"/>
                <w:noProof/>
                <w:sz w:val="24"/>
                <w:szCs w:val="24"/>
              </w:rPr>
              <w:t>5.2</w:t>
            </w:r>
            <w:r w:rsidRPr="000F3A2F">
              <w:rPr>
                <w:rFonts w:asciiTheme="majorBidi" w:hAnsiTheme="majorBidi" w:cstheme="majorBidi"/>
                <w:b w:val="0"/>
                <w:bCs w:val="0"/>
                <w:noProof/>
                <w:sz w:val="24"/>
                <w:szCs w:val="24"/>
              </w:rPr>
              <w:tab/>
            </w:r>
            <w:r w:rsidRPr="000F3A2F">
              <w:rPr>
                <w:rStyle w:val="Hyperlink"/>
                <w:rFonts w:asciiTheme="majorBidi" w:hAnsiTheme="majorBidi" w:cstheme="majorBidi"/>
                <w:b w:val="0"/>
                <w:bCs w:val="0"/>
                <w:noProof/>
                <w:sz w:val="24"/>
                <w:szCs w:val="24"/>
              </w:rPr>
              <w:t>Change Management Strategies</w:t>
            </w:r>
            <w:r w:rsidRPr="000F3A2F">
              <w:rPr>
                <w:rFonts w:asciiTheme="majorBidi" w:hAnsiTheme="majorBidi" w:cstheme="majorBidi"/>
                <w:b w:val="0"/>
                <w:bCs w:val="0"/>
                <w:noProof/>
                <w:webHidden/>
                <w:sz w:val="24"/>
                <w:szCs w:val="24"/>
              </w:rPr>
              <w:tab/>
            </w:r>
            <w:r w:rsidRPr="000F3A2F">
              <w:rPr>
                <w:rFonts w:asciiTheme="majorBidi" w:hAnsiTheme="majorBidi" w:cstheme="majorBidi"/>
                <w:b w:val="0"/>
                <w:bCs w:val="0"/>
                <w:noProof/>
                <w:webHidden/>
                <w:sz w:val="24"/>
                <w:szCs w:val="24"/>
              </w:rPr>
              <w:fldChar w:fldCharType="begin"/>
            </w:r>
            <w:r w:rsidRPr="000F3A2F">
              <w:rPr>
                <w:rFonts w:asciiTheme="majorBidi" w:hAnsiTheme="majorBidi" w:cstheme="majorBidi"/>
                <w:b w:val="0"/>
                <w:bCs w:val="0"/>
                <w:noProof/>
                <w:webHidden/>
                <w:sz w:val="24"/>
                <w:szCs w:val="24"/>
              </w:rPr>
              <w:instrText xml:space="preserve"> PAGEREF _Toc182234221 \h </w:instrText>
            </w:r>
            <w:r w:rsidRPr="000F3A2F">
              <w:rPr>
                <w:rFonts w:asciiTheme="majorBidi" w:hAnsiTheme="majorBidi" w:cstheme="majorBidi"/>
                <w:b w:val="0"/>
                <w:bCs w:val="0"/>
                <w:noProof/>
                <w:webHidden/>
                <w:sz w:val="24"/>
                <w:szCs w:val="24"/>
              </w:rPr>
            </w:r>
            <w:r w:rsidRPr="000F3A2F">
              <w:rPr>
                <w:rFonts w:asciiTheme="majorBidi" w:hAnsiTheme="majorBidi" w:cstheme="majorBidi"/>
                <w:b w:val="0"/>
                <w:bCs w:val="0"/>
                <w:noProof/>
                <w:webHidden/>
                <w:sz w:val="24"/>
                <w:szCs w:val="24"/>
              </w:rPr>
              <w:fldChar w:fldCharType="separate"/>
            </w:r>
            <w:r w:rsidRPr="000F3A2F">
              <w:rPr>
                <w:rFonts w:asciiTheme="majorBidi" w:hAnsiTheme="majorBidi" w:cstheme="majorBidi"/>
                <w:b w:val="0"/>
                <w:bCs w:val="0"/>
                <w:noProof/>
                <w:webHidden/>
                <w:sz w:val="24"/>
                <w:szCs w:val="24"/>
              </w:rPr>
              <w:t>17</w:t>
            </w:r>
            <w:r w:rsidRPr="000F3A2F">
              <w:rPr>
                <w:rFonts w:asciiTheme="majorBidi" w:hAnsiTheme="majorBidi" w:cstheme="majorBidi"/>
                <w:b w:val="0"/>
                <w:bCs w:val="0"/>
                <w:noProof/>
                <w:webHidden/>
                <w:sz w:val="24"/>
                <w:szCs w:val="24"/>
              </w:rPr>
              <w:fldChar w:fldCharType="end"/>
            </w:r>
          </w:hyperlink>
        </w:p>
        <w:p w14:paraId="30344F08" w14:textId="56B651FC" w:rsidR="000F3A2F" w:rsidRPr="000F3A2F" w:rsidRDefault="000F3A2F" w:rsidP="00685FB2">
          <w:pPr>
            <w:pStyle w:val="TOC2"/>
            <w:tabs>
              <w:tab w:val="left" w:pos="960"/>
              <w:tab w:val="right" w:leader="dot" w:pos="9016"/>
            </w:tabs>
            <w:spacing w:line="360" w:lineRule="auto"/>
            <w:jc w:val="both"/>
            <w:rPr>
              <w:rFonts w:asciiTheme="majorBidi" w:hAnsiTheme="majorBidi" w:cstheme="majorBidi"/>
              <w:b w:val="0"/>
              <w:bCs w:val="0"/>
              <w:noProof/>
              <w:sz w:val="24"/>
              <w:szCs w:val="24"/>
            </w:rPr>
          </w:pPr>
          <w:hyperlink w:anchor="_Toc182234222" w:history="1">
            <w:r w:rsidRPr="000F3A2F">
              <w:rPr>
                <w:rStyle w:val="Hyperlink"/>
                <w:rFonts w:asciiTheme="majorBidi" w:hAnsiTheme="majorBidi" w:cstheme="majorBidi"/>
                <w:b w:val="0"/>
                <w:bCs w:val="0"/>
                <w:noProof/>
                <w:sz w:val="24"/>
                <w:szCs w:val="24"/>
              </w:rPr>
              <w:t>5.3</w:t>
            </w:r>
            <w:r w:rsidRPr="000F3A2F">
              <w:rPr>
                <w:rFonts w:asciiTheme="majorBidi" w:hAnsiTheme="majorBidi" w:cstheme="majorBidi"/>
                <w:b w:val="0"/>
                <w:bCs w:val="0"/>
                <w:noProof/>
                <w:sz w:val="24"/>
                <w:szCs w:val="24"/>
              </w:rPr>
              <w:tab/>
            </w:r>
            <w:r w:rsidRPr="000F3A2F">
              <w:rPr>
                <w:rStyle w:val="Hyperlink"/>
                <w:rFonts w:asciiTheme="majorBidi" w:hAnsiTheme="majorBidi" w:cstheme="majorBidi"/>
                <w:b w:val="0"/>
                <w:bCs w:val="0"/>
                <w:noProof/>
                <w:sz w:val="24"/>
                <w:szCs w:val="24"/>
              </w:rPr>
              <w:t>Measuring Success</w:t>
            </w:r>
            <w:r w:rsidRPr="000F3A2F">
              <w:rPr>
                <w:rFonts w:asciiTheme="majorBidi" w:hAnsiTheme="majorBidi" w:cstheme="majorBidi"/>
                <w:b w:val="0"/>
                <w:bCs w:val="0"/>
                <w:noProof/>
                <w:webHidden/>
                <w:sz w:val="24"/>
                <w:szCs w:val="24"/>
              </w:rPr>
              <w:tab/>
            </w:r>
            <w:r w:rsidRPr="000F3A2F">
              <w:rPr>
                <w:rFonts w:asciiTheme="majorBidi" w:hAnsiTheme="majorBidi" w:cstheme="majorBidi"/>
                <w:b w:val="0"/>
                <w:bCs w:val="0"/>
                <w:noProof/>
                <w:webHidden/>
                <w:sz w:val="24"/>
                <w:szCs w:val="24"/>
              </w:rPr>
              <w:fldChar w:fldCharType="begin"/>
            </w:r>
            <w:r w:rsidRPr="000F3A2F">
              <w:rPr>
                <w:rFonts w:asciiTheme="majorBidi" w:hAnsiTheme="majorBidi" w:cstheme="majorBidi"/>
                <w:b w:val="0"/>
                <w:bCs w:val="0"/>
                <w:noProof/>
                <w:webHidden/>
                <w:sz w:val="24"/>
                <w:szCs w:val="24"/>
              </w:rPr>
              <w:instrText xml:space="preserve"> PAGEREF _Toc182234222 \h </w:instrText>
            </w:r>
            <w:r w:rsidRPr="000F3A2F">
              <w:rPr>
                <w:rFonts w:asciiTheme="majorBidi" w:hAnsiTheme="majorBidi" w:cstheme="majorBidi"/>
                <w:b w:val="0"/>
                <w:bCs w:val="0"/>
                <w:noProof/>
                <w:webHidden/>
                <w:sz w:val="24"/>
                <w:szCs w:val="24"/>
              </w:rPr>
            </w:r>
            <w:r w:rsidRPr="000F3A2F">
              <w:rPr>
                <w:rFonts w:asciiTheme="majorBidi" w:hAnsiTheme="majorBidi" w:cstheme="majorBidi"/>
                <w:b w:val="0"/>
                <w:bCs w:val="0"/>
                <w:noProof/>
                <w:webHidden/>
                <w:sz w:val="24"/>
                <w:szCs w:val="24"/>
              </w:rPr>
              <w:fldChar w:fldCharType="separate"/>
            </w:r>
            <w:r w:rsidRPr="000F3A2F">
              <w:rPr>
                <w:rFonts w:asciiTheme="majorBidi" w:hAnsiTheme="majorBidi" w:cstheme="majorBidi"/>
                <w:b w:val="0"/>
                <w:bCs w:val="0"/>
                <w:noProof/>
                <w:webHidden/>
                <w:sz w:val="24"/>
                <w:szCs w:val="24"/>
              </w:rPr>
              <w:t>18</w:t>
            </w:r>
            <w:r w:rsidRPr="000F3A2F">
              <w:rPr>
                <w:rFonts w:asciiTheme="majorBidi" w:hAnsiTheme="majorBidi" w:cstheme="majorBidi"/>
                <w:b w:val="0"/>
                <w:bCs w:val="0"/>
                <w:noProof/>
                <w:webHidden/>
                <w:sz w:val="24"/>
                <w:szCs w:val="24"/>
              </w:rPr>
              <w:fldChar w:fldCharType="end"/>
            </w:r>
          </w:hyperlink>
        </w:p>
        <w:p w14:paraId="61C8BE9F" w14:textId="6D4463F2" w:rsidR="000F3A2F" w:rsidRPr="000F3A2F" w:rsidRDefault="000F3A2F" w:rsidP="00685FB2">
          <w:pPr>
            <w:pStyle w:val="TOC1"/>
            <w:tabs>
              <w:tab w:val="left" w:pos="480"/>
              <w:tab w:val="right" w:leader="dot" w:pos="9016"/>
            </w:tabs>
            <w:spacing w:line="360" w:lineRule="auto"/>
            <w:jc w:val="both"/>
            <w:rPr>
              <w:rFonts w:asciiTheme="majorBidi" w:hAnsiTheme="majorBidi" w:cstheme="majorBidi"/>
              <w:b w:val="0"/>
              <w:bCs w:val="0"/>
              <w:noProof/>
              <w:szCs w:val="24"/>
            </w:rPr>
          </w:pPr>
          <w:hyperlink w:anchor="_Toc182234223" w:history="1">
            <w:r w:rsidRPr="000F3A2F">
              <w:rPr>
                <w:rStyle w:val="Hyperlink"/>
                <w:rFonts w:asciiTheme="majorBidi" w:hAnsiTheme="majorBidi" w:cstheme="majorBidi"/>
                <w:b w:val="0"/>
                <w:bCs w:val="0"/>
                <w:noProof/>
                <w:szCs w:val="24"/>
              </w:rPr>
              <w:t>6</w:t>
            </w:r>
            <w:r w:rsidRPr="000F3A2F">
              <w:rPr>
                <w:rFonts w:asciiTheme="majorBidi" w:hAnsiTheme="majorBidi" w:cstheme="majorBidi"/>
                <w:b w:val="0"/>
                <w:bCs w:val="0"/>
                <w:noProof/>
                <w:szCs w:val="24"/>
              </w:rPr>
              <w:tab/>
            </w:r>
            <w:r w:rsidRPr="000F3A2F">
              <w:rPr>
                <w:rStyle w:val="Hyperlink"/>
                <w:rFonts w:asciiTheme="majorBidi" w:hAnsiTheme="majorBidi" w:cstheme="majorBidi"/>
                <w:b w:val="0"/>
                <w:bCs w:val="0"/>
                <w:noProof/>
                <w:szCs w:val="24"/>
              </w:rPr>
              <w:t>Action Plan for Hotel Le Negresco, France</w:t>
            </w:r>
            <w:r w:rsidRPr="000F3A2F">
              <w:rPr>
                <w:rFonts w:asciiTheme="majorBidi" w:hAnsiTheme="majorBidi" w:cstheme="majorBidi"/>
                <w:b w:val="0"/>
                <w:bCs w:val="0"/>
                <w:noProof/>
                <w:webHidden/>
                <w:szCs w:val="24"/>
              </w:rPr>
              <w:tab/>
            </w:r>
            <w:r w:rsidRPr="000F3A2F">
              <w:rPr>
                <w:rFonts w:asciiTheme="majorBidi" w:hAnsiTheme="majorBidi" w:cstheme="majorBidi"/>
                <w:b w:val="0"/>
                <w:bCs w:val="0"/>
                <w:noProof/>
                <w:webHidden/>
                <w:szCs w:val="24"/>
              </w:rPr>
              <w:fldChar w:fldCharType="begin"/>
            </w:r>
            <w:r w:rsidRPr="000F3A2F">
              <w:rPr>
                <w:rFonts w:asciiTheme="majorBidi" w:hAnsiTheme="majorBidi" w:cstheme="majorBidi"/>
                <w:b w:val="0"/>
                <w:bCs w:val="0"/>
                <w:noProof/>
                <w:webHidden/>
                <w:szCs w:val="24"/>
              </w:rPr>
              <w:instrText xml:space="preserve"> PAGEREF _Toc182234223 \h </w:instrText>
            </w:r>
            <w:r w:rsidRPr="000F3A2F">
              <w:rPr>
                <w:rFonts w:asciiTheme="majorBidi" w:hAnsiTheme="majorBidi" w:cstheme="majorBidi"/>
                <w:b w:val="0"/>
                <w:bCs w:val="0"/>
                <w:noProof/>
                <w:webHidden/>
                <w:szCs w:val="24"/>
              </w:rPr>
            </w:r>
            <w:r w:rsidRPr="000F3A2F">
              <w:rPr>
                <w:rFonts w:asciiTheme="majorBidi" w:hAnsiTheme="majorBidi" w:cstheme="majorBidi"/>
                <w:b w:val="0"/>
                <w:bCs w:val="0"/>
                <w:noProof/>
                <w:webHidden/>
                <w:szCs w:val="24"/>
              </w:rPr>
              <w:fldChar w:fldCharType="separate"/>
            </w:r>
            <w:r w:rsidRPr="000F3A2F">
              <w:rPr>
                <w:rFonts w:asciiTheme="majorBidi" w:hAnsiTheme="majorBidi" w:cstheme="majorBidi"/>
                <w:b w:val="0"/>
                <w:bCs w:val="0"/>
                <w:noProof/>
                <w:webHidden/>
                <w:szCs w:val="24"/>
              </w:rPr>
              <w:t>20</w:t>
            </w:r>
            <w:r w:rsidRPr="000F3A2F">
              <w:rPr>
                <w:rFonts w:asciiTheme="majorBidi" w:hAnsiTheme="majorBidi" w:cstheme="majorBidi"/>
                <w:b w:val="0"/>
                <w:bCs w:val="0"/>
                <w:noProof/>
                <w:webHidden/>
                <w:szCs w:val="24"/>
              </w:rPr>
              <w:fldChar w:fldCharType="end"/>
            </w:r>
          </w:hyperlink>
        </w:p>
        <w:p w14:paraId="6D45B5FF" w14:textId="41E8B9F5" w:rsidR="000F3A2F" w:rsidRPr="000F3A2F" w:rsidRDefault="000F3A2F" w:rsidP="00685FB2">
          <w:pPr>
            <w:pStyle w:val="TOC1"/>
            <w:tabs>
              <w:tab w:val="left" w:pos="480"/>
              <w:tab w:val="right" w:leader="dot" w:pos="9016"/>
            </w:tabs>
            <w:spacing w:line="360" w:lineRule="auto"/>
            <w:jc w:val="both"/>
            <w:rPr>
              <w:rFonts w:asciiTheme="majorBidi" w:hAnsiTheme="majorBidi" w:cstheme="majorBidi"/>
              <w:b w:val="0"/>
              <w:bCs w:val="0"/>
              <w:noProof/>
              <w:szCs w:val="24"/>
            </w:rPr>
          </w:pPr>
          <w:hyperlink w:anchor="_Toc182234224" w:history="1">
            <w:r w:rsidRPr="000F3A2F">
              <w:rPr>
                <w:rStyle w:val="Hyperlink"/>
                <w:rFonts w:asciiTheme="majorBidi" w:hAnsiTheme="majorBidi" w:cstheme="majorBidi"/>
                <w:b w:val="0"/>
                <w:bCs w:val="0"/>
                <w:noProof/>
                <w:szCs w:val="24"/>
              </w:rPr>
              <w:t>7</w:t>
            </w:r>
            <w:r w:rsidRPr="000F3A2F">
              <w:rPr>
                <w:rFonts w:asciiTheme="majorBidi" w:hAnsiTheme="majorBidi" w:cstheme="majorBidi"/>
                <w:b w:val="0"/>
                <w:bCs w:val="0"/>
                <w:noProof/>
                <w:szCs w:val="24"/>
              </w:rPr>
              <w:tab/>
            </w:r>
            <w:r w:rsidRPr="000F3A2F">
              <w:rPr>
                <w:rStyle w:val="Hyperlink"/>
                <w:rFonts w:asciiTheme="majorBidi" w:hAnsiTheme="majorBidi" w:cstheme="majorBidi"/>
                <w:b w:val="0"/>
                <w:bCs w:val="0"/>
                <w:noProof/>
                <w:szCs w:val="24"/>
              </w:rPr>
              <w:t>References:</w:t>
            </w:r>
            <w:r w:rsidRPr="000F3A2F">
              <w:rPr>
                <w:rFonts w:asciiTheme="majorBidi" w:hAnsiTheme="majorBidi" w:cstheme="majorBidi"/>
                <w:b w:val="0"/>
                <w:bCs w:val="0"/>
                <w:noProof/>
                <w:webHidden/>
                <w:szCs w:val="24"/>
              </w:rPr>
              <w:tab/>
            </w:r>
            <w:r w:rsidRPr="000F3A2F">
              <w:rPr>
                <w:rFonts w:asciiTheme="majorBidi" w:hAnsiTheme="majorBidi" w:cstheme="majorBidi"/>
                <w:b w:val="0"/>
                <w:bCs w:val="0"/>
                <w:noProof/>
                <w:webHidden/>
                <w:szCs w:val="24"/>
              </w:rPr>
              <w:fldChar w:fldCharType="begin"/>
            </w:r>
            <w:r w:rsidRPr="000F3A2F">
              <w:rPr>
                <w:rFonts w:asciiTheme="majorBidi" w:hAnsiTheme="majorBidi" w:cstheme="majorBidi"/>
                <w:b w:val="0"/>
                <w:bCs w:val="0"/>
                <w:noProof/>
                <w:webHidden/>
                <w:szCs w:val="24"/>
              </w:rPr>
              <w:instrText xml:space="preserve"> PAGEREF _Toc182234224 \h </w:instrText>
            </w:r>
            <w:r w:rsidRPr="000F3A2F">
              <w:rPr>
                <w:rFonts w:asciiTheme="majorBidi" w:hAnsiTheme="majorBidi" w:cstheme="majorBidi"/>
                <w:b w:val="0"/>
                <w:bCs w:val="0"/>
                <w:noProof/>
                <w:webHidden/>
                <w:szCs w:val="24"/>
              </w:rPr>
            </w:r>
            <w:r w:rsidRPr="000F3A2F">
              <w:rPr>
                <w:rFonts w:asciiTheme="majorBidi" w:hAnsiTheme="majorBidi" w:cstheme="majorBidi"/>
                <w:b w:val="0"/>
                <w:bCs w:val="0"/>
                <w:noProof/>
                <w:webHidden/>
                <w:szCs w:val="24"/>
              </w:rPr>
              <w:fldChar w:fldCharType="separate"/>
            </w:r>
            <w:r w:rsidRPr="000F3A2F">
              <w:rPr>
                <w:rFonts w:asciiTheme="majorBidi" w:hAnsiTheme="majorBidi" w:cstheme="majorBidi"/>
                <w:b w:val="0"/>
                <w:bCs w:val="0"/>
                <w:noProof/>
                <w:webHidden/>
                <w:szCs w:val="24"/>
              </w:rPr>
              <w:t>24</w:t>
            </w:r>
            <w:r w:rsidRPr="000F3A2F">
              <w:rPr>
                <w:rFonts w:asciiTheme="majorBidi" w:hAnsiTheme="majorBidi" w:cstheme="majorBidi"/>
                <w:b w:val="0"/>
                <w:bCs w:val="0"/>
                <w:noProof/>
                <w:webHidden/>
                <w:szCs w:val="24"/>
              </w:rPr>
              <w:fldChar w:fldCharType="end"/>
            </w:r>
          </w:hyperlink>
        </w:p>
        <w:p w14:paraId="218DEFAA" w14:textId="1832C09A" w:rsidR="000F3A2F" w:rsidRPr="000F3A2F" w:rsidRDefault="000F3A2F" w:rsidP="00685FB2">
          <w:pPr>
            <w:spacing w:line="360" w:lineRule="auto"/>
            <w:jc w:val="both"/>
            <w:rPr>
              <w:rFonts w:asciiTheme="majorBidi" w:hAnsiTheme="majorBidi" w:cstheme="majorBidi"/>
            </w:rPr>
          </w:pPr>
          <w:r w:rsidRPr="000F3A2F">
            <w:rPr>
              <w:rFonts w:asciiTheme="majorBidi" w:hAnsiTheme="majorBidi" w:cstheme="majorBidi"/>
              <w:noProof/>
            </w:rPr>
            <w:fldChar w:fldCharType="end"/>
          </w:r>
        </w:p>
      </w:sdtContent>
    </w:sdt>
    <w:bookmarkEnd w:id="8" w:displacedByCustomXml="prev"/>
    <w:p w14:paraId="5D75597C" w14:textId="77777777" w:rsidR="000F3A2F" w:rsidRPr="000F3A2F" w:rsidRDefault="000F3A2F" w:rsidP="00685FB2">
      <w:pPr>
        <w:pBdr>
          <w:top w:val="nil"/>
          <w:left w:val="nil"/>
          <w:bottom w:val="nil"/>
          <w:right w:val="nil"/>
          <w:between w:val="nil"/>
        </w:pBdr>
        <w:spacing w:line="360" w:lineRule="auto"/>
        <w:jc w:val="both"/>
        <w:rPr>
          <w:rFonts w:asciiTheme="majorBidi" w:eastAsia="Calibri" w:hAnsiTheme="majorBidi" w:cstheme="majorBidi"/>
          <w:color w:val="000000"/>
          <w:shd w:val="clear" w:color="auto" w:fill="666666"/>
        </w:rPr>
      </w:pPr>
    </w:p>
    <w:p w14:paraId="79F6C515" w14:textId="77777777" w:rsidR="000F3A2F" w:rsidRPr="000F3A2F" w:rsidRDefault="000F3A2F" w:rsidP="00685FB2">
      <w:pPr>
        <w:pBdr>
          <w:top w:val="nil"/>
          <w:left w:val="nil"/>
          <w:bottom w:val="nil"/>
          <w:right w:val="nil"/>
          <w:between w:val="nil"/>
        </w:pBdr>
        <w:spacing w:line="360" w:lineRule="auto"/>
        <w:jc w:val="both"/>
        <w:rPr>
          <w:rFonts w:asciiTheme="majorBidi" w:eastAsia="Calibri" w:hAnsiTheme="majorBidi" w:cstheme="majorBidi"/>
          <w:color w:val="000000"/>
        </w:rPr>
      </w:pPr>
    </w:p>
    <w:p w14:paraId="0AF3AB12" w14:textId="77777777" w:rsidR="000F3A2F" w:rsidRPr="000F3A2F" w:rsidRDefault="000F3A2F" w:rsidP="00685FB2">
      <w:pPr>
        <w:pStyle w:val="Title"/>
        <w:spacing w:line="360" w:lineRule="auto"/>
        <w:jc w:val="both"/>
        <w:rPr>
          <w:rFonts w:asciiTheme="majorBidi" w:hAnsiTheme="majorBidi" w:cstheme="majorBidi"/>
          <w:sz w:val="24"/>
          <w:szCs w:val="24"/>
        </w:rPr>
      </w:pPr>
      <w:bookmarkStart w:id="9" w:name="_1fob9te" w:colFirst="0" w:colLast="0"/>
      <w:bookmarkEnd w:id="9"/>
      <w:r w:rsidRPr="000F3A2F">
        <w:rPr>
          <w:rFonts w:asciiTheme="majorBidi" w:hAnsiTheme="majorBidi" w:cstheme="majorBidi"/>
          <w:sz w:val="24"/>
          <w:szCs w:val="24"/>
        </w:rPr>
        <w:br w:type="page"/>
      </w:r>
    </w:p>
    <w:p w14:paraId="0308BFAF" w14:textId="77777777" w:rsidR="00AE448C" w:rsidRDefault="00AE448C" w:rsidP="00685FB2">
      <w:pPr>
        <w:spacing w:line="360" w:lineRule="auto"/>
        <w:jc w:val="both"/>
        <w:rPr>
          <w:rFonts w:asciiTheme="majorBidi" w:hAnsiTheme="majorBidi" w:cstheme="majorBidi"/>
        </w:rPr>
        <w:sectPr w:rsidR="00AE448C" w:rsidSect="004500E0">
          <w:type w:val="continuous"/>
          <w:pgSz w:w="11906" w:h="16838" w:code="9"/>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20"/>
          <w:titlePg/>
          <w:docGrid w:linePitch="326"/>
        </w:sectPr>
      </w:pPr>
    </w:p>
    <w:p w14:paraId="63939F37" w14:textId="77777777" w:rsidR="000F3A2F" w:rsidRPr="000F3A2F" w:rsidRDefault="000F3A2F" w:rsidP="00685FB2">
      <w:pPr>
        <w:spacing w:line="360" w:lineRule="auto"/>
        <w:jc w:val="both"/>
        <w:rPr>
          <w:rFonts w:asciiTheme="majorBidi" w:hAnsiTheme="majorBidi" w:cstheme="majorBidi"/>
        </w:rPr>
      </w:pPr>
    </w:p>
    <w:p w14:paraId="5EAA33E0" w14:textId="77777777" w:rsidR="001A178F" w:rsidRPr="000F3A2F" w:rsidRDefault="001A178F" w:rsidP="00685FB2">
      <w:pPr>
        <w:pStyle w:val="Heading1"/>
        <w:spacing w:before="0" w:after="0" w:line="360" w:lineRule="auto"/>
        <w:jc w:val="both"/>
        <w:rPr>
          <w:rFonts w:asciiTheme="majorBidi" w:hAnsiTheme="majorBidi" w:cstheme="majorBidi"/>
        </w:rPr>
      </w:pPr>
      <w:bookmarkStart w:id="10" w:name="_Toc182234208"/>
      <w:bookmarkStart w:id="11" w:name="_Hlk182335282"/>
      <w:r w:rsidRPr="000F3A2F">
        <w:rPr>
          <w:rFonts w:asciiTheme="majorBidi" w:hAnsiTheme="majorBidi" w:cstheme="majorBidi"/>
        </w:rPr>
        <w:t>Introduction</w:t>
      </w:r>
      <w:bookmarkEnd w:id="10"/>
      <w:r w:rsidRPr="000F3A2F">
        <w:rPr>
          <w:rFonts w:asciiTheme="majorBidi" w:hAnsiTheme="majorBidi" w:cstheme="majorBidi"/>
        </w:rPr>
        <w:t xml:space="preserve"> </w:t>
      </w:r>
    </w:p>
    <w:p w14:paraId="4294F92F" w14:textId="71091127" w:rsidR="001A178F" w:rsidRDefault="001A178F" w:rsidP="00685FB2">
      <w:pPr>
        <w:pStyle w:val="Heading2"/>
        <w:spacing w:before="0" w:after="0" w:line="360" w:lineRule="auto"/>
        <w:jc w:val="both"/>
        <w:rPr>
          <w:rFonts w:asciiTheme="majorBidi" w:hAnsiTheme="majorBidi" w:cstheme="majorBidi"/>
        </w:rPr>
      </w:pPr>
      <w:bookmarkStart w:id="12" w:name="_Toc182234209"/>
      <w:r w:rsidRPr="000F3A2F">
        <w:rPr>
          <w:rFonts w:asciiTheme="majorBidi" w:hAnsiTheme="majorBidi" w:cstheme="majorBidi"/>
        </w:rPr>
        <w:t xml:space="preserve">Background of Hotel </w:t>
      </w:r>
      <w:proofErr w:type="spellStart"/>
      <w:r w:rsidRPr="000F3A2F">
        <w:rPr>
          <w:rFonts w:asciiTheme="majorBidi" w:hAnsiTheme="majorBidi" w:cstheme="majorBidi"/>
        </w:rPr>
        <w:t>Negresco</w:t>
      </w:r>
      <w:bookmarkEnd w:id="12"/>
      <w:proofErr w:type="spellEnd"/>
    </w:p>
    <w:p w14:paraId="02D71F5B" w14:textId="06F8218B" w:rsidR="00A110F5" w:rsidRDefault="00A110F5" w:rsidP="00685FB2">
      <w:pPr>
        <w:spacing w:line="360" w:lineRule="auto"/>
        <w:jc w:val="both"/>
      </w:pPr>
      <w:r>
        <w:t xml:space="preserve">The Hotel </w:t>
      </w:r>
      <w:proofErr w:type="spellStart"/>
      <w:r>
        <w:t>Negresco</w:t>
      </w:r>
      <w:proofErr w:type="spellEnd"/>
      <w:r>
        <w:t xml:space="preserve"> is a fine example of a luxurious hotel situated in Nice, France and would definitely qualify as a classic monument of the frivolously lavish French Riviera. This hotel was put up in 1912 by Henri </w:t>
      </w:r>
      <w:proofErr w:type="spellStart"/>
      <w:r>
        <w:t>Negresco</w:t>
      </w:r>
      <w:proofErr w:type="spellEnd"/>
      <w:r>
        <w:t xml:space="preserve">, a Romanian hotelier who employed the architect Édouard-Jean </w:t>
      </w:r>
      <w:proofErr w:type="spellStart"/>
      <w:r>
        <w:t>Niermans</w:t>
      </w:r>
      <w:proofErr w:type="spellEnd"/>
      <w:r>
        <w:t xml:space="preserve"> in building it for the upper-class tourists who visited the Côte d’Azur. As is known this hotel is also famous for its pink dome and beautiful Belle Époque frontage, which is one of the memorable building in the line along with the Promenade des </w:t>
      </w:r>
      <w:proofErr w:type="spellStart"/>
      <w:r>
        <w:t>Anglais</w:t>
      </w:r>
      <w:proofErr w:type="spellEnd"/>
      <w:r>
        <w:t xml:space="preserve">. Over the years, the </w:t>
      </w:r>
      <w:proofErr w:type="spellStart"/>
      <w:r>
        <w:t>Negresco</w:t>
      </w:r>
      <w:proofErr w:type="spellEnd"/>
      <w:r>
        <w:t xml:space="preserve"> has welcomed Royalty, celebrities as well as politicians, further establishing them as an historic venue. It is a real treasure and its interior is dedicated to French art and French culture; It houses paintings, sculpture, drawings, and graphic art of French masters of the 16th to 21st centuries; The museum owns such pieces as Moretti, Dalí and Goya. </w:t>
      </w:r>
      <w:proofErr w:type="spellStart"/>
      <w:r>
        <w:t>Loated</w:t>
      </w:r>
      <w:proofErr w:type="spellEnd"/>
      <w:r>
        <w:t xml:space="preserve"> in the hotel is the glass Baccarat chandelier in the Royal Lounge which was ordered by Tsar Nicholas II but never used because of the revolution.</w:t>
      </w:r>
    </w:p>
    <w:bookmarkEnd w:id="11"/>
    <w:p w14:paraId="4FC4A0E5" w14:textId="77777777" w:rsidR="00A110F5" w:rsidRDefault="00A110F5" w:rsidP="00685FB2">
      <w:pPr>
        <w:keepNext/>
        <w:spacing w:line="360" w:lineRule="auto"/>
        <w:jc w:val="both"/>
      </w:pPr>
      <w:r>
        <w:rPr>
          <w:noProof/>
        </w:rPr>
        <w:drawing>
          <wp:inline distT="0" distB="0" distL="0" distR="0" wp14:anchorId="1AB5601A" wp14:editId="51846730">
            <wp:extent cx="2717075" cy="1811383"/>
            <wp:effectExtent l="0" t="0" r="1270" b="5080"/>
            <wp:docPr id="1406233697" name="Picture 8" descr="THE HOTEL | Negres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HOTEL | Negresc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23427" cy="1815618"/>
                    </a:xfrm>
                    <a:prstGeom prst="rect">
                      <a:avLst/>
                    </a:prstGeom>
                    <a:noFill/>
                    <a:ln>
                      <a:noFill/>
                    </a:ln>
                  </pic:spPr>
                </pic:pic>
              </a:graphicData>
            </a:graphic>
          </wp:inline>
        </w:drawing>
      </w:r>
    </w:p>
    <w:p w14:paraId="00C39501" w14:textId="082455A8" w:rsidR="00A110F5" w:rsidRDefault="00A110F5" w:rsidP="00685FB2">
      <w:pPr>
        <w:pStyle w:val="Caption"/>
        <w:spacing w:line="360" w:lineRule="auto"/>
        <w:jc w:val="both"/>
      </w:pPr>
      <w:bookmarkStart w:id="13" w:name="_Hlk182335389"/>
      <w:r>
        <w:t xml:space="preserve">Figure </w:t>
      </w:r>
      <w:fldSimple w:instr=" SEQ Figure \* ARABIC ">
        <w:r>
          <w:rPr>
            <w:noProof/>
          </w:rPr>
          <w:t>1</w:t>
        </w:r>
      </w:fldSimple>
      <w:r>
        <w:t xml:space="preserve"> View of </w:t>
      </w:r>
      <w:r w:rsidRPr="008968BA">
        <w:t xml:space="preserve">Hotel </w:t>
      </w:r>
      <w:proofErr w:type="spellStart"/>
      <w:r w:rsidRPr="008968BA">
        <w:t>Negresco</w:t>
      </w:r>
      <w:proofErr w:type="spellEnd"/>
      <w:r>
        <w:t xml:space="preserve"> </w:t>
      </w:r>
    </w:p>
    <w:p w14:paraId="65932D82" w14:textId="7EDD0988" w:rsidR="00A110F5" w:rsidRPr="00A110F5" w:rsidRDefault="00A110F5" w:rsidP="00685FB2">
      <w:pPr>
        <w:pStyle w:val="Caption"/>
        <w:spacing w:line="360" w:lineRule="auto"/>
        <w:jc w:val="both"/>
      </w:pPr>
      <w:r>
        <w:t xml:space="preserve">(Source: </w:t>
      </w:r>
      <w:r w:rsidRPr="000F3A2F">
        <w:rPr>
          <w:rFonts w:asciiTheme="majorBidi" w:hAnsiTheme="majorBidi" w:cstheme="majorBidi"/>
        </w:rPr>
        <w:t>Youssef and Zeqiri, 2022).</w:t>
      </w:r>
    </w:p>
    <w:p w14:paraId="68284D9F" w14:textId="77777777" w:rsidR="001A178F" w:rsidRPr="000F3A2F" w:rsidRDefault="001A178F" w:rsidP="00685FB2">
      <w:pPr>
        <w:pStyle w:val="Heading2"/>
        <w:spacing w:before="0" w:after="0" w:line="360" w:lineRule="auto"/>
        <w:jc w:val="both"/>
        <w:rPr>
          <w:rFonts w:asciiTheme="majorBidi" w:hAnsiTheme="majorBidi" w:cstheme="majorBidi"/>
        </w:rPr>
      </w:pPr>
      <w:bookmarkStart w:id="14" w:name="_Toc182234210"/>
      <w:bookmarkStart w:id="15" w:name="_Hlk182335454"/>
      <w:bookmarkEnd w:id="13"/>
      <w:r w:rsidRPr="000F3A2F">
        <w:rPr>
          <w:rFonts w:asciiTheme="majorBidi" w:hAnsiTheme="majorBidi" w:cstheme="majorBidi"/>
        </w:rPr>
        <w:t>Overview of Elite Hospitality Consultants</w:t>
      </w:r>
      <w:bookmarkEnd w:id="14"/>
      <w:r w:rsidRPr="000F3A2F">
        <w:rPr>
          <w:rFonts w:asciiTheme="majorBidi" w:hAnsiTheme="majorBidi" w:cstheme="majorBidi"/>
        </w:rPr>
        <w:t xml:space="preserve"> </w:t>
      </w:r>
    </w:p>
    <w:p w14:paraId="6D36CCE3" w14:textId="40DFC2A8" w:rsidR="001A178F" w:rsidRPr="000F3A2F" w:rsidRDefault="001A178F" w:rsidP="00685FB2">
      <w:pPr>
        <w:spacing w:line="360" w:lineRule="auto"/>
        <w:jc w:val="both"/>
        <w:rPr>
          <w:rFonts w:asciiTheme="majorBidi" w:hAnsiTheme="majorBidi" w:cstheme="majorBidi"/>
        </w:rPr>
      </w:pPr>
      <w:r w:rsidRPr="000F3A2F">
        <w:rPr>
          <w:rFonts w:asciiTheme="majorBidi" w:hAnsiTheme="majorBidi" w:cstheme="majorBidi"/>
        </w:rPr>
        <w:t xml:space="preserve">Global Hospitality Solutions is a leading consultancy company with core competencies in the hospitality sector and sustainable business development strategies. Since its establishment, the team contains senior staff who have 10 more years of experience in managing the hotels and environmentalism and customer services. Many famous hospitality organizations are our clients, and we have been working together to improve their performance, satisfaction of customers, and responsibility for the environment (Zientara et al., 2024). Some of our campaigns include turning a mid-sized hotel chain in the Caribbean into fully sustainable, with a boost in guest satisfaction to 40% and the operational cost being </w:t>
      </w:r>
      <w:proofErr w:type="spellStart"/>
      <w:r w:rsidRPr="000F3A2F">
        <w:rPr>
          <w:rFonts w:asciiTheme="majorBidi" w:hAnsiTheme="majorBidi" w:cstheme="majorBidi"/>
        </w:rPr>
        <w:t>cuttened</w:t>
      </w:r>
      <w:proofErr w:type="spellEnd"/>
      <w:r w:rsidRPr="000F3A2F">
        <w:rPr>
          <w:rFonts w:asciiTheme="majorBidi" w:hAnsiTheme="majorBidi" w:cstheme="majorBidi"/>
        </w:rPr>
        <w:t xml:space="preserve"> by 30% in the next two years. Furthermore, we helped a Thai boutique hotel to double their performance by repositioning to an eco-luxury resort. The presented strategy allows us to address the customer’s individual needs in </w:t>
      </w:r>
      <w:r w:rsidRPr="000F3A2F">
        <w:rPr>
          <w:rFonts w:asciiTheme="majorBidi" w:hAnsiTheme="majorBidi" w:cstheme="majorBidi"/>
        </w:rPr>
        <w:lastRenderedPageBreak/>
        <w:t>developing capable and efficient solutions that bring value and contribute to creating a desired brand reputation (Youssef and Zeqiri, 2022).</w:t>
      </w:r>
    </w:p>
    <w:p w14:paraId="6A5F1188" w14:textId="77777777" w:rsidR="001A178F" w:rsidRPr="000F3A2F" w:rsidRDefault="001A178F" w:rsidP="00685FB2">
      <w:pPr>
        <w:pStyle w:val="Heading2"/>
        <w:spacing w:before="0" w:after="0" w:line="360" w:lineRule="auto"/>
        <w:jc w:val="both"/>
        <w:rPr>
          <w:rFonts w:asciiTheme="majorBidi" w:hAnsiTheme="majorBidi" w:cstheme="majorBidi"/>
        </w:rPr>
      </w:pPr>
      <w:bookmarkStart w:id="16" w:name="_Toc182234211"/>
      <w:bookmarkStart w:id="17" w:name="_Hlk182335478"/>
      <w:bookmarkEnd w:id="15"/>
      <w:r w:rsidRPr="000F3A2F">
        <w:rPr>
          <w:rFonts w:asciiTheme="majorBidi" w:hAnsiTheme="majorBidi" w:cstheme="majorBidi"/>
        </w:rPr>
        <w:t>Scope of the Report</w:t>
      </w:r>
      <w:bookmarkEnd w:id="16"/>
      <w:r w:rsidRPr="000F3A2F">
        <w:rPr>
          <w:rFonts w:asciiTheme="majorBidi" w:hAnsiTheme="majorBidi" w:cstheme="majorBidi"/>
        </w:rPr>
        <w:t xml:space="preserve"> </w:t>
      </w:r>
    </w:p>
    <w:p w14:paraId="5C306BFE" w14:textId="77777777" w:rsidR="001A178F" w:rsidRPr="000F3A2F" w:rsidRDefault="001A178F" w:rsidP="00685FB2">
      <w:pPr>
        <w:spacing w:line="360" w:lineRule="auto"/>
        <w:jc w:val="both"/>
        <w:rPr>
          <w:rFonts w:asciiTheme="majorBidi" w:hAnsiTheme="majorBidi" w:cstheme="majorBidi"/>
        </w:rPr>
      </w:pPr>
      <w:r w:rsidRPr="000F3A2F">
        <w:rPr>
          <w:rFonts w:asciiTheme="majorBidi" w:hAnsiTheme="majorBidi" w:cstheme="majorBidi"/>
        </w:rPr>
        <w:t xml:space="preserve">This report will focus on improving organizational sustainability and guest satisfaction of Hotel </w:t>
      </w:r>
      <w:proofErr w:type="spellStart"/>
      <w:r w:rsidRPr="000F3A2F">
        <w:rPr>
          <w:rFonts w:asciiTheme="majorBidi" w:hAnsiTheme="majorBidi" w:cstheme="majorBidi"/>
        </w:rPr>
        <w:t>Negresco</w:t>
      </w:r>
      <w:proofErr w:type="spellEnd"/>
      <w:r w:rsidRPr="000F3A2F">
        <w:rPr>
          <w:rFonts w:asciiTheme="majorBidi" w:hAnsiTheme="majorBidi" w:cstheme="majorBidi"/>
        </w:rPr>
        <w:t xml:space="preserve">. It is going to be chiefly effective in the deployment and adoption of environmentally sound solutions, resource </w:t>
      </w:r>
      <w:proofErr w:type="spellStart"/>
      <w:r w:rsidRPr="000F3A2F">
        <w:rPr>
          <w:rFonts w:asciiTheme="majorBidi" w:hAnsiTheme="majorBidi" w:cstheme="majorBidi"/>
        </w:rPr>
        <w:t>utilisation</w:t>
      </w:r>
      <w:proofErr w:type="spellEnd"/>
      <w:r w:rsidRPr="000F3A2F">
        <w:rPr>
          <w:rFonts w:asciiTheme="majorBidi" w:hAnsiTheme="majorBidi" w:cstheme="majorBidi"/>
        </w:rPr>
        <w:t xml:space="preserve"> and customer relations procedures. These areas are selected to cover the resort operations and activities that will promote environmental conservation and at the same time complement the guests’ experience to be unique, meaningful, and sustainable to meet world benchmarks.</w:t>
      </w:r>
    </w:p>
    <w:p w14:paraId="48ABC418" w14:textId="77777777" w:rsidR="001A178F" w:rsidRPr="000F3A2F" w:rsidRDefault="001A178F" w:rsidP="00685FB2">
      <w:pPr>
        <w:pStyle w:val="Heading2"/>
        <w:spacing w:before="0" w:after="0" w:line="360" w:lineRule="auto"/>
        <w:jc w:val="both"/>
        <w:rPr>
          <w:rFonts w:asciiTheme="majorBidi" w:hAnsiTheme="majorBidi" w:cstheme="majorBidi"/>
        </w:rPr>
      </w:pPr>
      <w:bookmarkStart w:id="18" w:name="_Toc182234212"/>
      <w:bookmarkStart w:id="19" w:name="_Hlk182335496"/>
      <w:bookmarkEnd w:id="17"/>
      <w:r w:rsidRPr="000F3A2F">
        <w:rPr>
          <w:rFonts w:asciiTheme="majorBidi" w:hAnsiTheme="majorBidi" w:cstheme="majorBidi"/>
        </w:rPr>
        <w:t>Analytical Frameworks to be Used (PESTEL, SWOT, TOWS)</w:t>
      </w:r>
      <w:bookmarkEnd w:id="18"/>
    </w:p>
    <w:p w14:paraId="008E97E0" w14:textId="77777777" w:rsidR="001A178F" w:rsidRDefault="001A178F" w:rsidP="00685FB2">
      <w:pPr>
        <w:spacing w:line="360" w:lineRule="auto"/>
        <w:jc w:val="both"/>
        <w:rPr>
          <w:rFonts w:asciiTheme="majorBidi" w:hAnsiTheme="majorBidi" w:cstheme="majorBidi"/>
        </w:rPr>
      </w:pPr>
      <w:r w:rsidRPr="000F3A2F">
        <w:rPr>
          <w:rFonts w:asciiTheme="majorBidi" w:hAnsiTheme="majorBidi" w:cstheme="majorBidi"/>
        </w:rPr>
        <w:t xml:space="preserve">In order to perform a comprehensive analysis of Hotel </w:t>
      </w:r>
      <w:proofErr w:type="spellStart"/>
      <w:r w:rsidRPr="000F3A2F">
        <w:rPr>
          <w:rFonts w:asciiTheme="majorBidi" w:hAnsiTheme="majorBidi" w:cstheme="majorBidi"/>
        </w:rPr>
        <w:t>Negresco</w:t>
      </w:r>
      <w:proofErr w:type="spellEnd"/>
      <w:r w:rsidRPr="000F3A2F">
        <w:rPr>
          <w:rFonts w:asciiTheme="majorBidi" w:hAnsiTheme="majorBidi" w:cstheme="majorBidi"/>
        </w:rPr>
        <w:t xml:space="preserve">, three methods of business evaluation will be used, including PESTEL, SWOT, and TOWS (Thams et al., 2020). PESTEL analysis is going to assist in identifying the macro environment affecting the resort; political, </w:t>
      </w:r>
      <w:proofErr w:type="spellStart"/>
      <w:r w:rsidRPr="000F3A2F">
        <w:rPr>
          <w:rFonts w:asciiTheme="majorBidi" w:hAnsiTheme="majorBidi" w:cstheme="majorBidi"/>
        </w:rPr>
        <w:t>economical</w:t>
      </w:r>
      <w:proofErr w:type="spellEnd"/>
      <w:r w:rsidRPr="000F3A2F">
        <w:rPr>
          <w:rFonts w:asciiTheme="majorBidi" w:hAnsiTheme="majorBidi" w:cstheme="majorBidi"/>
        </w:rPr>
        <w:t xml:space="preserve">, sociological, technological, environmental and legal factors. This will enable us to also </w:t>
      </w:r>
      <w:proofErr w:type="spellStart"/>
      <w:r w:rsidRPr="000F3A2F">
        <w:rPr>
          <w:rFonts w:asciiTheme="majorBidi" w:hAnsiTheme="majorBidi" w:cstheme="majorBidi"/>
        </w:rPr>
        <w:t>conceptualise</w:t>
      </w:r>
      <w:proofErr w:type="spellEnd"/>
      <w:r w:rsidRPr="000F3A2F">
        <w:rPr>
          <w:rFonts w:asciiTheme="majorBidi" w:hAnsiTheme="majorBidi" w:cstheme="majorBidi"/>
        </w:rPr>
        <w:t xml:space="preserve"> opportunities and threats from the external environment. Enabled from the SWOT </w:t>
      </w:r>
      <w:r w:rsidRPr="000F3A2F">
        <w:rPr>
          <w:rFonts w:asciiTheme="majorBidi" w:hAnsiTheme="majorBidi" w:cstheme="majorBidi"/>
        </w:rPr>
        <w:t xml:space="preserve">analysis, we shall be in a position to determine the internal strength and weakness of the resort with regard to its competition. Lastly, the TOWS analysis will be used in position matching the resort’s strength and opportunities and covering for the weaknesses and threats. This involves developing broad strategies to gain an overall outlook of the operation environment of the resort to ensure that development of strategic recommendations is done comprehensively (Stoica and </w:t>
      </w:r>
      <w:proofErr w:type="spellStart"/>
      <w:r w:rsidRPr="000F3A2F">
        <w:rPr>
          <w:rFonts w:asciiTheme="majorBidi" w:hAnsiTheme="majorBidi" w:cstheme="majorBidi"/>
        </w:rPr>
        <w:t>Verstiuc</w:t>
      </w:r>
      <w:proofErr w:type="spellEnd"/>
      <w:r w:rsidRPr="000F3A2F">
        <w:rPr>
          <w:rFonts w:asciiTheme="majorBidi" w:hAnsiTheme="majorBidi" w:cstheme="majorBidi"/>
        </w:rPr>
        <w:t>, 2021).</w:t>
      </w:r>
    </w:p>
    <w:bookmarkEnd w:id="19"/>
    <w:p w14:paraId="3F0E78E2" w14:textId="77777777" w:rsidR="00A110F5" w:rsidRDefault="00A110F5" w:rsidP="00685FB2">
      <w:pPr>
        <w:keepNext/>
        <w:spacing w:line="360" w:lineRule="auto"/>
        <w:jc w:val="both"/>
      </w:pPr>
      <w:r>
        <w:fldChar w:fldCharType="begin"/>
      </w:r>
      <w:r>
        <w:instrText xml:space="preserve"> INCLUDEPICTURE "https://lh5.googleusercontent.com/proxy/E7kjoQWb45jOwapDmvbNO0eJ-Jm8DTB3T6MMsBPiQZKnpxHAxr8rqJ_ds9b-zwyYGiF_l6-20mme5pTezq4j2I0qD6xNzFasOCDNWzLif-SClaBgz3iOo_fHmg" \* MERGEFORMATINET </w:instrText>
      </w:r>
      <w:r>
        <w:fldChar w:fldCharType="separate"/>
      </w:r>
      <w:r>
        <w:rPr>
          <w:noProof/>
        </w:rPr>
        <w:drawing>
          <wp:inline distT="0" distB="0" distL="0" distR="0" wp14:anchorId="38DA3FB2" wp14:editId="0C94A657">
            <wp:extent cx="2199841" cy="1419497"/>
            <wp:effectExtent l="0" t="0" r="0" b="3175"/>
            <wp:docPr id="24063666" name="Picture 10" descr="SWOT Analysis Framework - appp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WOT Analysis Framework - apppm"/>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12111" cy="1427415"/>
                    </a:xfrm>
                    <a:prstGeom prst="rect">
                      <a:avLst/>
                    </a:prstGeom>
                    <a:noFill/>
                    <a:ln>
                      <a:noFill/>
                    </a:ln>
                  </pic:spPr>
                </pic:pic>
              </a:graphicData>
            </a:graphic>
          </wp:inline>
        </w:drawing>
      </w:r>
      <w:r>
        <w:fldChar w:fldCharType="end"/>
      </w:r>
    </w:p>
    <w:p w14:paraId="6DA9F44E" w14:textId="53F64001" w:rsidR="00A110F5" w:rsidRDefault="00A110F5" w:rsidP="00685FB2">
      <w:pPr>
        <w:pStyle w:val="Caption"/>
        <w:spacing w:line="360" w:lineRule="auto"/>
        <w:jc w:val="both"/>
      </w:pPr>
      <w:bookmarkStart w:id="20" w:name="_Hlk182335528"/>
      <w:r>
        <w:t xml:space="preserve">Figure </w:t>
      </w:r>
      <w:fldSimple w:instr=" SEQ Figure \* ARABIC ">
        <w:r>
          <w:rPr>
            <w:noProof/>
          </w:rPr>
          <w:t>2</w:t>
        </w:r>
      </w:fldSimple>
      <w:r>
        <w:t xml:space="preserve"> </w:t>
      </w:r>
      <w:r w:rsidRPr="00494FE2">
        <w:t>Analytical Frameworks</w:t>
      </w:r>
      <w:r>
        <w:t xml:space="preserve"> </w:t>
      </w:r>
    </w:p>
    <w:p w14:paraId="25AA308F" w14:textId="4C6584F1" w:rsidR="00A110F5" w:rsidRPr="000F3A2F" w:rsidRDefault="00A110F5" w:rsidP="00685FB2">
      <w:pPr>
        <w:pStyle w:val="Caption"/>
        <w:spacing w:line="360" w:lineRule="auto"/>
        <w:jc w:val="both"/>
        <w:rPr>
          <w:rFonts w:asciiTheme="majorBidi" w:hAnsiTheme="majorBidi" w:cstheme="majorBidi"/>
        </w:rPr>
      </w:pPr>
      <w:r>
        <w:t xml:space="preserve">(Source: </w:t>
      </w:r>
      <w:r w:rsidRPr="000F3A2F">
        <w:rPr>
          <w:rFonts w:asciiTheme="majorBidi" w:hAnsiTheme="majorBidi" w:cstheme="majorBidi"/>
        </w:rPr>
        <w:t>Thams et al., 2020)</w:t>
      </w:r>
    </w:p>
    <w:p w14:paraId="2FFF9174" w14:textId="77777777" w:rsidR="001A178F" w:rsidRPr="000F3A2F" w:rsidRDefault="001A178F" w:rsidP="00685FB2">
      <w:pPr>
        <w:pStyle w:val="Heading1"/>
        <w:spacing w:line="360" w:lineRule="auto"/>
        <w:jc w:val="both"/>
        <w:rPr>
          <w:rFonts w:asciiTheme="majorBidi" w:hAnsiTheme="majorBidi" w:cstheme="majorBidi"/>
          <w:szCs w:val="24"/>
        </w:rPr>
      </w:pPr>
      <w:bookmarkStart w:id="21" w:name="_Toc182233492"/>
      <w:bookmarkStart w:id="22" w:name="_Toc182234213"/>
      <w:bookmarkStart w:id="23" w:name="_Hlk182335545"/>
      <w:bookmarkEnd w:id="20"/>
      <w:r w:rsidRPr="000F3A2F">
        <w:rPr>
          <w:rFonts w:asciiTheme="majorBidi" w:hAnsiTheme="majorBidi" w:cstheme="majorBidi"/>
          <w:szCs w:val="24"/>
        </w:rPr>
        <w:t>Analysis</w:t>
      </w:r>
      <w:bookmarkEnd w:id="21"/>
      <w:bookmarkEnd w:id="22"/>
    </w:p>
    <w:p w14:paraId="7A7BEDFF" w14:textId="77777777" w:rsidR="001A178F" w:rsidRPr="000F3A2F" w:rsidRDefault="001A178F" w:rsidP="00685FB2">
      <w:pPr>
        <w:pStyle w:val="Heading2"/>
        <w:spacing w:line="360" w:lineRule="auto"/>
        <w:jc w:val="both"/>
        <w:rPr>
          <w:rFonts w:asciiTheme="majorBidi" w:hAnsiTheme="majorBidi" w:cstheme="majorBidi"/>
          <w:szCs w:val="24"/>
        </w:rPr>
      </w:pPr>
      <w:bookmarkStart w:id="24" w:name="_Toc182233493"/>
      <w:bookmarkStart w:id="25" w:name="_Toc182234214"/>
      <w:bookmarkStart w:id="26" w:name="_Hlk182335571"/>
      <w:bookmarkEnd w:id="23"/>
      <w:r w:rsidRPr="000F3A2F">
        <w:rPr>
          <w:rFonts w:asciiTheme="majorBidi" w:hAnsiTheme="majorBidi" w:cstheme="majorBidi"/>
          <w:szCs w:val="24"/>
        </w:rPr>
        <w:t>Issue Identification</w:t>
      </w:r>
      <w:bookmarkEnd w:id="24"/>
      <w:bookmarkEnd w:id="25"/>
    </w:p>
    <w:p w14:paraId="7F664E30" w14:textId="77777777" w:rsidR="001A178F" w:rsidRPr="000F3A2F" w:rsidRDefault="001A178F" w:rsidP="00685FB2">
      <w:pPr>
        <w:spacing w:line="360" w:lineRule="auto"/>
        <w:jc w:val="both"/>
        <w:rPr>
          <w:rFonts w:asciiTheme="majorBidi" w:hAnsiTheme="majorBidi" w:cstheme="majorBidi"/>
        </w:rPr>
      </w:pPr>
      <w:r w:rsidRPr="000F3A2F">
        <w:rPr>
          <w:rFonts w:asciiTheme="majorBidi" w:hAnsiTheme="majorBidi" w:cstheme="majorBidi"/>
        </w:rPr>
        <w:t xml:space="preserve">The Hotel Le </w:t>
      </w:r>
      <w:proofErr w:type="spellStart"/>
      <w:r w:rsidRPr="000F3A2F">
        <w:rPr>
          <w:rFonts w:asciiTheme="majorBidi" w:hAnsiTheme="majorBidi" w:cstheme="majorBidi"/>
        </w:rPr>
        <w:t>Negresco</w:t>
      </w:r>
      <w:proofErr w:type="spellEnd"/>
      <w:r w:rsidRPr="000F3A2F">
        <w:rPr>
          <w:rFonts w:asciiTheme="majorBidi" w:hAnsiTheme="majorBidi" w:cstheme="majorBidi"/>
        </w:rPr>
        <w:t xml:space="preserve"> in Nice, France, is confronted with a number of challenges which have an impact on the level of customer satisfaction and operating efficiency. As per Vo-Thanh et al. (2024) the architecture and its historical value are the reasons this hotel is appealing to visitors who like a luxurious </w:t>
      </w:r>
      <w:r w:rsidRPr="000F3A2F">
        <w:rPr>
          <w:rFonts w:asciiTheme="majorBidi" w:hAnsiTheme="majorBidi" w:cstheme="majorBidi"/>
        </w:rPr>
        <w:lastRenderedPageBreak/>
        <w:t xml:space="preserve">experience that is based on French tradition. However, it has become difficult to strike a balance between its traditional attraction and the desires of its customers in the modern age (Hagimont, 2023). </w:t>
      </w:r>
      <w:bookmarkEnd w:id="26"/>
    </w:p>
    <w:p w14:paraId="12D27FB3" w14:textId="77777777" w:rsidR="001A178F" w:rsidRPr="000F3A2F" w:rsidRDefault="001A178F" w:rsidP="00685FB2">
      <w:pPr>
        <w:pStyle w:val="Heading3"/>
        <w:spacing w:line="360" w:lineRule="auto"/>
        <w:jc w:val="both"/>
        <w:rPr>
          <w:rFonts w:asciiTheme="majorBidi" w:hAnsiTheme="majorBidi" w:cstheme="majorBidi"/>
          <w:color w:val="987200" w:themeColor="accent5" w:themeShade="BF"/>
          <w:sz w:val="32"/>
          <w:szCs w:val="32"/>
        </w:rPr>
      </w:pPr>
      <w:bookmarkStart w:id="27" w:name="_Toc182233494"/>
      <w:bookmarkStart w:id="28" w:name="_Toc182234215"/>
      <w:bookmarkStart w:id="29" w:name="_Hlk182335593"/>
      <w:r w:rsidRPr="000F3A2F">
        <w:rPr>
          <w:rFonts w:asciiTheme="majorBidi" w:hAnsiTheme="majorBidi" w:cstheme="majorBidi"/>
          <w:color w:val="987200" w:themeColor="accent5" w:themeShade="BF"/>
          <w:sz w:val="32"/>
          <w:szCs w:val="32"/>
        </w:rPr>
        <w:t>Customer Satisfaction</w:t>
      </w:r>
      <w:bookmarkEnd w:id="27"/>
      <w:bookmarkEnd w:id="28"/>
    </w:p>
    <w:p w14:paraId="3079BE09" w14:textId="2ECBA086" w:rsidR="001A178F" w:rsidRPr="000F3A2F" w:rsidRDefault="001A178F" w:rsidP="00685FB2">
      <w:pPr>
        <w:spacing w:line="360" w:lineRule="auto"/>
        <w:jc w:val="both"/>
        <w:rPr>
          <w:rFonts w:asciiTheme="majorBidi" w:hAnsiTheme="majorBidi" w:cstheme="majorBidi"/>
        </w:rPr>
      </w:pPr>
      <w:r w:rsidRPr="000F3A2F">
        <w:rPr>
          <w:rFonts w:asciiTheme="majorBidi" w:hAnsiTheme="majorBidi" w:cstheme="majorBidi"/>
        </w:rPr>
        <w:t xml:space="preserve">The number of visitors who are looking for contemporary conveniences like </w:t>
      </w:r>
      <w:proofErr w:type="spellStart"/>
      <w:r w:rsidRPr="000F3A2F">
        <w:rPr>
          <w:rFonts w:asciiTheme="majorBidi" w:hAnsiTheme="majorBidi" w:cstheme="majorBidi"/>
        </w:rPr>
        <w:t>computerised</w:t>
      </w:r>
      <w:proofErr w:type="spellEnd"/>
      <w:r w:rsidRPr="000F3A2F">
        <w:rPr>
          <w:rFonts w:asciiTheme="majorBidi" w:hAnsiTheme="majorBidi" w:cstheme="majorBidi"/>
        </w:rPr>
        <w:t xml:space="preserve"> cheque-in technology in their rooms is rising. The hotel is a historic property, so it’s hard to add some of these upgrades without changing the structural integrity of the building (Ge et al., 2021). It is reported that the number of hotel visitors wanting smart room amenities in the premium sectors is increasing to 40</w:t>
      </w:r>
      <w:r w:rsidR="000F3A2F">
        <w:rPr>
          <w:rFonts w:asciiTheme="majorBidi" w:hAnsiTheme="majorBidi" w:cstheme="majorBidi"/>
        </w:rPr>
        <w:t>%</w:t>
      </w:r>
      <w:r w:rsidRPr="000F3A2F">
        <w:rPr>
          <w:rFonts w:asciiTheme="majorBidi" w:hAnsiTheme="majorBidi" w:cstheme="majorBidi"/>
        </w:rPr>
        <w:t xml:space="preserve">. This is a gap between the customer’s expectations and the hotel's service. Also, </w:t>
      </w:r>
      <w:proofErr w:type="spellStart"/>
      <w:r w:rsidRPr="000F3A2F">
        <w:rPr>
          <w:rFonts w:asciiTheme="majorBidi" w:hAnsiTheme="majorBidi" w:cstheme="majorBidi"/>
        </w:rPr>
        <w:t>Turinetto</w:t>
      </w:r>
      <w:proofErr w:type="spellEnd"/>
      <w:r w:rsidRPr="000F3A2F">
        <w:rPr>
          <w:rFonts w:asciiTheme="majorBidi" w:hAnsiTheme="majorBidi" w:cstheme="majorBidi"/>
        </w:rPr>
        <w:t xml:space="preserve"> (2022) has asserted in this research that rates of inflation were up at 5.9% in France in 2023, and hotel prices increased. This could lead to a fall in perceived value to price-sensitive visitors. Long-term reservations may be affected by rising expenses because clients are looking for luxury experiences that are more value-focused.</w:t>
      </w:r>
    </w:p>
    <w:p w14:paraId="497C2819" w14:textId="77777777" w:rsidR="001A178F" w:rsidRPr="000F3A2F" w:rsidRDefault="001A178F" w:rsidP="00685FB2">
      <w:pPr>
        <w:pStyle w:val="Heading3"/>
        <w:spacing w:line="360" w:lineRule="auto"/>
        <w:jc w:val="both"/>
        <w:rPr>
          <w:rFonts w:asciiTheme="majorBidi" w:hAnsiTheme="majorBidi" w:cstheme="majorBidi"/>
          <w:color w:val="987200" w:themeColor="accent5" w:themeShade="BF"/>
          <w:sz w:val="32"/>
          <w:szCs w:val="32"/>
        </w:rPr>
      </w:pPr>
      <w:bookmarkStart w:id="30" w:name="_Toc182233495"/>
      <w:bookmarkStart w:id="31" w:name="_Toc182234216"/>
      <w:bookmarkEnd w:id="29"/>
      <w:r w:rsidRPr="000F3A2F">
        <w:rPr>
          <w:rFonts w:asciiTheme="majorBidi" w:hAnsiTheme="majorBidi" w:cstheme="majorBidi"/>
          <w:color w:val="987200" w:themeColor="accent5" w:themeShade="BF"/>
          <w:sz w:val="32"/>
          <w:szCs w:val="32"/>
        </w:rPr>
        <w:t>Operational Efficiency</w:t>
      </w:r>
      <w:bookmarkEnd w:id="30"/>
      <w:bookmarkEnd w:id="31"/>
    </w:p>
    <w:p w14:paraId="3B1B3634" w14:textId="77777777" w:rsidR="001A178F" w:rsidRPr="000F3A2F" w:rsidRDefault="001A178F" w:rsidP="00685FB2">
      <w:pPr>
        <w:spacing w:line="360" w:lineRule="auto"/>
        <w:jc w:val="both"/>
        <w:rPr>
          <w:rFonts w:asciiTheme="majorBidi" w:hAnsiTheme="majorBidi" w:cstheme="majorBidi"/>
        </w:rPr>
      </w:pPr>
      <w:r w:rsidRPr="000F3A2F">
        <w:rPr>
          <w:rFonts w:asciiTheme="majorBidi" w:hAnsiTheme="majorBidi" w:cstheme="majorBidi"/>
        </w:rPr>
        <w:t xml:space="preserve">As posted by Truong et al. (2020), France's value-added tax (VAT) of ten per cent on hotel services and its strict </w:t>
      </w:r>
      <w:proofErr w:type="spellStart"/>
      <w:r w:rsidRPr="000F3A2F">
        <w:rPr>
          <w:rFonts w:asciiTheme="majorBidi" w:hAnsiTheme="majorBidi" w:cstheme="majorBidi"/>
        </w:rPr>
        <w:t>labour</w:t>
      </w:r>
      <w:proofErr w:type="spellEnd"/>
      <w:r w:rsidRPr="000F3A2F">
        <w:rPr>
          <w:rFonts w:asciiTheme="majorBidi" w:hAnsiTheme="majorBidi" w:cstheme="majorBidi"/>
        </w:rPr>
        <w:t xml:space="preserve"> rules, which drove some of the highest personnel costs in the </w:t>
      </w:r>
      <w:r w:rsidRPr="000F3A2F">
        <w:rPr>
          <w:rFonts w:asciiTheme="majorBidi" w:hAnsiTheme="majorBidi" w:cstheme="majorBidi"/>
        </w:rPr>
        <w:t xml:space="preserve">European Union, played a major role in the operations of Hotel Le </w:t>
      </w:r>
      <w:proofErr w:type="spellStart"/>
      <w:r w:rsidRPr="000F3A2F">
        <w:rPr>
          <w:rFonts w:asciiTheme="majorBidi" w:hAnsiTheme="majorBidi" w:cstheme="majorBidi"/>
        </w:rPr>
        <w:t>Negresco</w:t>
      </w:r>
      <w:proofErr w:type="spellEnd"/>
      <w:r w:rsidRPr="000F3A2F">
        <w:rPr>
          <w:rFonts w:asciiTheme="majorBidi" w:hAnsiTheme="majorBidi" w:cstheme="majorBidi"/>
        </w:rPr>
        <w:t xml:space="preserve">. France has the highest minimum salary in Europe €1,747.20 per month. This is a considerable contribution to </w:t>
      </w:r>
      <w:proofErr w:type="spellStart"/>
      <w:r w:rsidRPr="000F3A2F">
        <w:rPr>
          <w:rFonts w:asciiTheme="majorBidi" w:hAnsiTheme="majorBidi" w:cstheme="majorBidi"/>
        </w:rPr>
        <w:t>labour</w:t>
      </w:r>
      <w:proofErr w:type="spellEnd"/>
      <w:r w:rsidRPr="000F3A2F">
        <w:rPr>
          <w:rFonts w:asciiTheme="majorBidi" w:hAnsiTheme="majorBidi" w:cstheme="majorBidi"/>
        </w:rPr>
        <w:t xml:space="preserve"> costs. However, due to these fixed expenditures, operational flexibility is limited, particularly in the off-peak seasons, with lower occupancy rates, thus increasing the financial burden (Eichler, 2023). Since the hotel was built historically, routine maintenance must be done to keep the building in integrity. There is another set of problems. </w:t>
      </w:r>
    </w:p>
    <w:p w14:paraId="1DFB2AAE" w14:textId="77777777" w:rsidR="001A178F" w:rsidRPr="000F3A2F" w:rsidRDefault="001A178F" w:rsidP="00685FB2">
      <w:pPr>
        <w:spacing w:line="360" w:lineRule="auto"/>
        <w:jc w:val="both"/>
        <w:rPr>
          <w:rFonts w:asciiTheme="majorBidi" w:hAnsiTheme="majorBidi" w:cstheme="majorBidi"/>
        </w:rPr>
      </w:pPr>
      <w:r w:rsidRPr="000F3A2F">
        <w:rPr>
          <w:rFonts w:asciiTheme="majorBidi" w:hAnsiTheme="majorBidi" w:cstheme="majorBidi"/>
        </w:rPr>
        <w:t xml:space="preserve">In addition to this, the recent renovations included a spa and an indoor pool to increase customer happiness, but those renovations come with significant renovation costs. Renovations have historically been 15-20 per cent more expensive than regular hotel upgrades. In addition to this, Tiefenbrun (2021) has </w:t>
      </w:r>
      <w:proofErr w:type="spellStart"/>
      <w:r w:rsidRPr="000F3A2F">
        <w:rPr>
          <w:rFonts w:asciiTheme="majorBidi" w:hAnsiTheme="majorBidi" w:cstheme="majorBidi"/>
        </w:rPr>
        <w:t>emphasised</w:t>
      </w:r>
      <w:proofErr w:type="spellEnd"/>
      <w:r w:rsidRPr="000F3A2F">
        <w:rPr>
          <w:rFonts w:asciiTheme="majorBidi" w:hAnsiTheme="majorBidi" w:cstheme="majorBidi"/>
        </w:rPr>
        <w:t xml:space="preserve"> in his study that 74 per cent of French visitors now choose eco-friendly hotels, and with that, there is extra pressure on Le </w:t>
      </w:r>
      <w:proofErr w:type="spellStart"/>
      <w:r w:rsidRPr="000F3A2F">
        <w:rPr>
          <w:rFonts w:asciiTheme="majorBidi" w:hAnsiTheme="majorBidi" w:cstheme="majorBidi"/>
        </w:rPr>
        <w:t>Negresco</w:t>
      </w:r>
      <w:proofErr w:type="spellEnd"/>
      <w:r w:rsidRPr="000F3A2F">
        <w:rPr>
          <w:rFonts w:asciiTheme="majorBidi" w:hAnsiTheme="majorBidi" w:cstheme="majorBidi"/>
        </w:rPr>
        <w:t xml:space="preserve"> to adopt sustainable practices. However, these methods may be expensive due to the fact that they require </w:t>
      </w:r>
      <w:proofErr w:type="spellStart"/>
      <w:r w:rsidRPr="000F3A2F">
        <w:rPr>
          <w:rFonts w:asciiTheme="majorBidi" w:hAnsiTheme="majorBidi" w:cstheme="majorBidi"/>
        </w:rPr>
        <w:t>specialised</w:t>
      </w:r>
      <w:proofErr w:type="spellEnd"/>
      <w:r w:rsidRPr="000F3A2F">
        <w:rPr>
          <w:rFonts w:asciiTheme="majorBidi" w:hAnsiTheme="majorBidi" w:cstheme="majorBidi"/>
        </w:rPr>
        <w:t xml:space="preserve"> repair in accordance with environmental requirements (de Oliveira Gosson et al., 2022).</w:t>
      </w:r>
    </w:p>
    <w:tbl>
      <w:tblPr>
        <w:tblStyle w:val="GridTable2-Accent5"/>
        <w:tblW w:w="0" w:type="auto"/>
        <w:tblInd w:w="5" w:type="dxa"/>
        <w:tblLook w:val="04A0" w:firstRow="1" w:lastRow="0" w:firstColumn="1" w:lastColumn="0" w:noHBand="0" w:noVBand="1"/>
      </w:tblPr>
      <w:tblGrid>
        <w:gridCol w:w="1505"/>
        <w:gridCol w:w="3008"/>
      </w:tblGrid>
      <w:tr w:rsidR="001A178F" w:rsidRPr="006503A3" w14:paraId="59A8102A" w14:textId="77777777" w:rsidTr="006503A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65" w:type="dxa"/>
            <w:hideMark/>
          </w:tcPr>
          <w:p w14:paraId="47A11B1E" w14:textId="77777777" w:rsidR="001A178F" w:rsidRPr="006503A3" w:rsidRDefault="001A178F" w:rsidP="00685FB2">
            <w:pPr>
              <w:spacing w:line="360" w:lineRule="auto"/>
              <w:jc w:val="both"/>
              <w:rPr>
                <w:rFonts w:asciiTheme="majorBidi" w:hAnsiTheme="majorBidi" w:cstheme="majorBidi"/>
                <w:sz w:val="20"/>
                <w:szCs w:val="20"/>
              </w:rPr>
            </w:pPr>
            <w:bookmarkStart w:id="32" w:name="_Hlk182335856"/>
            <w:r w:rsidRPr="006503A3">
              <w:rPr>
                <w:rFonts w:asciiTheme="majorBidi" w:hAnsiTheme="majorBidi" w:cstheme="majorBidi"/>
                <w:sz w:val="20"/>
                <w:szCs w:val="20"/>
              </w:rPr>
              <w:t>Factor</w:t>
            </w:r>
          </w:p>
        </w:tc>
        <w:tc>
          <w:tcPr>
            <w:tcW w:w="3226" w:type="dxa"/>
            <w:hideMark/>
          </w:tcPr>
          <w:p w14:paraId="0A9A39CC" w14:textId="77777777" w:rsidR="001A178F" w:rsidRPr="006503A3" w:rsidRDefault="001A178F" w:rsidP="00685FB2">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6503A3">
              <w:rPr>
                <w:rFonts w:asciiTheme="majorBidi" w:hAnsiTheme="majorBidi" w:cstheme="majorBidi"/>
                <w:sz w:val="20"/>
                <w:szCs w:val="20"/>
              </w:rPr>
              <w:t>Details</w:t>
            </w:r>
          </w:p>
        </w:tc>
      </w:tr>
      <w:tr w:rsidR="001A178F" w:rsidRPr="006503A3" w14:paraId="19B68AEE" w14:textId="77777777" w:rsidTr="006503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65" w:type="dxa"/>
            <w:hideMark/>
          </w:tcPr>
          <w:p w14:paraId="1F80F8EC" w14:textId="77777777" w:rsidR="001A178F" w:rsidRPr="006503A3" w:rsidRDefault="001A178F" w:rsidP="00685FB2">
            <w:pPr>
              <w:spacing w:line="360" w:lineRule="auto"/>
              <w:jc w:val="both"/>
              <w:rPr>
                <w:rFonts w:asciiTheme="majorBidi" w:hAnsiTheme="majorBidi" w:cstheme="majorBidi"/>
                <w:sz w:val="20"/>
                <w:szCs w:val="20"/>
              </w:rPr>
            </w:pPr>
            <w:r w:rsidRPr="006503A3">
              <w:rPr>
                <w:rFonts w:asciiTheme="majorBidi" w:hAnsiTheme="majorBidi" w:cstheme="majorBidi"/>
                <w:sz w:val="20"/>
                <w:szCs w:val="20"/>
              </w:rPr>
              <w:t>Political</w:t>
            </w:r>
          </w:p>
        </w:tc>
        <w:tc>
          <w:tcPr>
            <w:tcW w:w="3226" w:type="dxa"/>
            <w:hideMark/>
          </w:tcPr>
          <w:p w14:paraId="31DA2B29" w14:textId="77777777" w:rsidR="001A178F" w:rsidRPr="006503A3" w:rsidRDefault="001A178F" w:rsidP="00685FB2">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6503A3">
              <w:rPr>
                <w:rFonts w:asciiTheme="majorBidi" w:hAnsiTheme="majorBidi" w:cstheme="majorBidi"/>
                <w:sz w:val="20"/>
                <w:szCs w:val="20"/>
              </w:rPr>
              <w:t xml:space="preserve">- A stable political environment supports the tourism and hospitality industry. </w:t>
            </w:r>
            <w:r w:rsidRPr="006503A3">
              <w:rPr>
                <w:rFonts w:asciiTheme="majorBidi" w:hAnsiTheme="majorBidi" w:cstheme="majorBidi"/>
                <w:sz w:val="20"/>
                <w:szCs w:val="20"/>
              </w:rPr>
              <w:br/>
              <w:t xml:space="preserve">- Strict </w:t>
            </w:r>
            <w:proofErr w:type="spellStart"/>
            <w:r w:rsidRPr="006503A3">
              <w:rPr>
                <w:rFonts w:asciiTheme="majorBidi" w:hAnsiTheme="majorBidi" w:cstheme="majorBidi"/>
                <w:sz w:val="20"/>
                <w:szCs w:val="20"/>
              </w:rPr>
              <w:t>labour</w:t>
            </w:r>
            <w:proofErr w:type="spellEnd"/>
            <w:r w:rsidRPr="006503A3">
              <w:rPr>
                <w:rFonts w:asciiTheme="majorBidi" w:hAnsiTheme="majorBidi" w:cstheme="majorBidi"/>
                <w:sz w:val="20"/>
                <w:szCs w:val="20"/>
              </w:rPr>
              <w:t xml:space="preserve"> regulations in France reduce staffing flexibility and </w:t>
            </w:r>
            <w:r w:rsidRPr="006503A3">
              <w:rPr>
                <w:rFonts w:asciiTheme="majorBidi" w:hAnsiTheme="majorBidi" w:cstheme="majorBidi"/>
                <w:sz w:val="20"/>
                <w:szCs w:val="20"/>
              </w:rPr>
              <w:lastRenderedPageBreak/>
              <w:t xml:space="preserve">increase </w:t>
            </w:r>
            <w:proofErr w:type="spellStart"/>
            <w:r w:rsidRPr="006503A3">
              <w:rPr>
                <w:rFonts w:asciiTheme="majorBidi" w:hAnsiTheme="majorBidi" w:cstheme="majorBidi"/>
                <w:sz w:val="20"/>
                <w:szCs w:val="20"/>
              </w:rPr>
              <w:t>labour</w:t>
            </w:r>
            <w:proofErr w:type="spellEnd"/>
            <w:r w:rsidRPr="006503A3">
              <w:rPr>
                <w:rFonts w:asciiTheme="majorBidi" w:hAnsiTheme="majorBidi" w:cstheme="majorBidi"/>
                <w:sz w:val="20"/>
                <w:szCs w:val="20"/>
              </w:rPr>
              <w:t xml:space="preserve"> costs. </w:t>
            </w:r>
            <w:r w:rsidRPr="006503A3">
              <w:rPr>
                <w:rFonts w:asciiTheme="majorBidi" w:hAnsiTheme="majorBidi" w:cstheme="majorBidi"/>
                <w:sz w:val="20"/>
                <w:szCs w:val="20"/>
              </w:rPr>
              <w:br/>
              <w:t xml:space="preserve">- A VAT rate of 10% on hotel services contributes to higher operational expenses. </w:t>
            </w:r>
            <w:r w:rsidRPr="006503A3">
              <w:rPr>
                <w:rFonts w:asciiTheme="majorBidi" w:hAnsiTheme="majorBidi" w:cstheme="majorBidi"/>
                <w:sz w:val="20"/>
                <w:szCs w:val="20"/>
              </w:rPr>
              <w:br/>
              <w:t xml:space="preserve">- Potential EU reforms on </w:t>
            </w:r>
            <w:proofErr w:type="spellStart"/>
            <w:r w:rsidRPr="006503A3">
              <w:rPr>
                <w:rFonts w:asciiTheme="majorBidi" w:hAnsiTheme="majorBidi" w:cstheme="majorBidi"/>
                <w:sz w:val="20"/>
                <w:szCs w:val="20"/>
              </w:rPr>
              <w:t>labour</w:t>
            </w:r>
            <w:proofErr w:type="spellEnd"/>
            <w:r w:rsidRPr="006503A3">
              <w:rPr>
                <w:rFonts w:asciiTheme="majorBidi" w:hAnsiTheme="majorBidi" w:cstheme="majorBidi"/>
                <w:sz w:val="20"/>
                <w:szCs w:val="20"/>
              </w:rPr>
              <w:t xml:space="preserve"> protections and corporate taxes may further impact financials (de la Taille, 2022). </w:t>
            </w:r>
            <w:r w:rsidRPr="006503A3">
              <w:rPr>
                <w:rFonts w:asciiTheme="majorBidi" w:hAnsiTheme="majorBidi" w:cstheme="majorBidi"/>
                <w:sz w:val="20"/>
                <w:szCs w:val="20"/>
              </w:rPr>
              <w:br/>
              <w:t>- Local tax changes or regulatory shifts could directly affect profitability and require strategic adjustments.</w:t>
            </w:r>
          </w:p>
        </w:tc>
      </w:tr>
      <w:tr w:rsidR="001A178F" w:rsidRPr="006503A3" w14:paraId="181A8D61" w14:textId="77777777" w:rsidTr="006503A3">
        <w:tc>
          <w:tcPr>
            <w:cnfStyle w:val="001000000000" w:firstRow="0" w:lastRow="0" w:firstColumn="1" w:lastColumn="0" w:oddVBand="0" w:evenVBand="0" w:oddHBand="0" w:evenHBand="0" w:firstRowFirstColumn="0" w:firstRowLastColumn="0" w:lastRowFirstColumn="0" w:lastRowLastColumn="0"/>
            <w:tcW w:w="1165" w:type="dxa"/>
            <w:hideMark/>
          </w:tcPr>
          <w:p w14:paraId="0AFC876F" w14:textId="77777777" w:rsidR="001A178F" w:rsidRPr="006503A3" w:rsidRDefault="001A178F" w:rsidP="00685FB2">
            <w:pPr>
              <w:spacing w:line="360" w:lineRule="auto"/>
              <w:jc w:val="both"/>
              <w:rPr>
                <w:rFonts w:asciiTheme="majorBidi" w:hAnsiTheme="majorBidi" w:cstheme="majorBidi"/>
                <w:sz w:val="20"/>
                <w:szCs w:val="20"/>
              </w:rPr>
            </w:pPr>
            <w:r w:rsidRPr="006503A3">
              <w:rPr>
                <w:rFonts w:asciiTheme="majorBidi" w:hAnsiTheme="majorBidi" w:cstheme="majorBidi"/>
                <w:sz w:val="20"/>
                <w:szCs w:val="20"/>
              </w:rPr>
              <w:t>Economic</w:t>
            </w:r>
          </w:p>
        </w:tc>
        <w:tc>
          <w:tcPr>
            <w:tcW w:w="3226" w:type="dxa"/>
            <w:hideMark/>
          </w:tcPr>
          <w:p w14:paraId="14E45EEE" w14:textId="77777777" w:rsidR="001A178F" w:rsidRPr="006503A3" w:rsidRDefault="001A178F" w:rsidP="00685FB2">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6503A3">
              <w:rPr>
                <w:rFonts w:asciiTheme="majorBidi" w:hAnsiTheme="majorBidi" w:cstheme="majorBidi"/>
                <w:sz w:val="20"/>
                <w:szCs w:val="20"/>
              </w:rPr>
              <w:t xml:space="preserve">- Tourism is crucial to France’s economy, contributing approximately 7.5% to GDP. </w:t>
            </w:r>
            <w:r w:rsidRPr="006503A3">
              <w:rPr>
                <w:rFonts w:asciiTheme="majorBidi" w:hAnsiTheme="majorBidi" w:cstheme="majorBidi"/>
                <w:sz w:val="20"/>
                <w:szCs w:val="20"/>
              </w:rPr>
              <w:br/>
              <w:t xml:space="preserve">- Inflation reached 5.9% in 2023, which has been </w:t>
            </w:r>
            <w:proofErr w:type="spellStart"/>
            <w:r w:rsidRPr="006503A3">
              <w:rPr>
                <w:rFonts w:asciiTheme="majorBidi" w:hAnsiTheme="majorBidi" w:cstheme="majorBidi"/>
                <w:sz w:val="20"/>
                <w:szCs w:val="20"/>
              </w:rPr>
              <w:t>analysed</w:t>
            </w:r>
            <w:proofErr w:type="spellEnd"/>
            <w:r w:rsidRPr="006503A3">
              <w:rPr>
                <w:rFonts w:asciiTheme="majorBidi" w:hAnsiTheme="majorBidi" w:cstheme="majorBidi"/>
                <w:sz w:val="20"/>
                <w:szCs w:val="20"/>
              </w:rPr>
              <w:t xml:space="preserve"> in the research of Tabak &amp; Tamer (2022), leading to higher operational costs and potentially deterring price-sensitive </w:t>
            </w:r>
            <w:proofErr w:type="spellStart"/>
            <w:r w:rsidRPr="006503A3">
              <w:rPr>
                <w:rFonts w:asciiTheme="majorBidi" w:hAnsiTheme="majorBidi" w:cstheme="majorBidi"/>
                <w:sz w:val="20"/>
                <w:szCs w:val="20"/>
              </w:rPr>
              <w:t>travellers</w:t>
            </w:r>
            <w:proofErr w:type="spellEnd"/>
            <w:r w:rsidRPr="006503A3">
              <w:rPr>
                <w:rFonts w:asciiTheme="majorBidi" w:hAnsiTheme="majorBidi" w:cstheme="majorBidi"/>
                <w:sz w:val="20"/>
                <w:szCs w:val="20"/>
              </w:rPr>
              <w:t xml:space="preserve">. </w:t>
            </w:r>
            <w:r w:rsidRPr="006503A3">
              <w:rPr>
                <w:rFonts w:asciiTheme="majorBidi" w:hAnsiTheme="majorBidi" w:cstheme="majorBidi"/>
                <w:sz w:val="20"/>
                <w:szCs w:val="20"/>
              </w:rPr>
              <w:br/>
              <w:t xml:space="preserve">- Eurozone fluctuations and currency exchange rates affect international guests' purchasing power. </w:t>
            </w:r>
            <w:r w:rsidRPr="006503A3">
              <w:rPr>
                <w:rFonts w:asciiTheme="majorBidi" w:hAnsiTheme="majorBidi" w:cstheme="majorBidi"/>
                <w:sz w:val="20"/>
                <w:szCs w:val="20"/>
              </w:rPr>
              <w:br/>
              <w:t xml:space="preserve">- Rising energy costs add to expenses, potentially impacting room rates and service offerings (De </w:t>
            </w:r>
            <w:proofErr w:type="spellStart"/>
            <w:r w:rsidRPr="006503A3">
              <w:rPr>
                <w:rFonts w:asciiTheme="majorBidi" w:hAnsiTheme="majorBidi" w:cstheme="majorBidi"/>
                <w:sz w:val="20"/>
                <w:szCs w:val="20"/>
              </w:rPr>
              <w:t>Kerviler</w:t>
            </w:r>
            <w:proofErr w:type="spellEnd"/>
            <w:r w:rsidRPr="006503A3">
              <w:rPr>
                <w:rFonts w:asciiTheme="majorBidi" w:hAnsiTheme="majorBidi" w:cstheme="majorBidi"/>
                <w:sz w:val="20"/>
                <w:szCs w:val="20"/>
              </w:rPr>
              <w:t xml:space="preserve">, 2022). </w:t>
            </w:r>
            <w:r w:rsidRPr="006503A3">
              <w:rPr>
                <w:rFonts w:asciiTheme="majorBidi" w:hAnsiTheme="majorBidi" w:cstheme="majorBidi"/>
                <w:sz w:val="20"/>
                <w:szCs w:val="20"/>
              </w:rPr>
              <w:br/>
              <w:t>- Value-driven services are essential to justify premium pricing and attract high-income clientele.</w:t>
            </w:r>
          </w:p>
        </w:tc>
      </w:tr>
      <w:tr w:rsidR="001A178F" w:rsidRPr="006503A3" w14:paraId="2424C8D7" w14:textId="77777777" w:rsidTr="006503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65" w:type="dxa"/>
            <w:hideMark/>
          </w:tcPr>
          <w:p w14:paraId="4DAE8F90" w14:textId="77777777" w:rsidR="001A178F" w:rsidRPr="006503A3" w:rsidRDefault="001A178F" w:rsidP="00685FB2">
            <w:pPr>
              <w:spacing w:line="360" w:lineRule="auto"/>
              <w:jc w:val="both"/>
              <w:rPr>
                <w:rFonts w:asciiTheme="majorBidi" w:hAnsiTheme="majorBidi" w:cstheme="majorBidi"/>
                <w:sz w:val="20"/>
                <w:szCs w:val="20"/>
              </w:rPr>
            </w:pPr>
            <w:r w:rsidRPr="006503A3">
              <w:rPr>
                <w:rFonts w:asciiTheme="majorBidi" w:hAnsiTheme="majorBidi" w:cstheme="majorBidi"/>
                <w:sz w:val="20"/>
                <w:szCs w:val="20"/>
              </w:rPr>
              <w:t>Social</w:t>
            </w:r>
          </w:p>
        </w:tc>
        <w:tc>
          <w:tcPr>
            <w:tcW w:w="3226" w:type="dxa"/>
            <w:hideMark/>
          </w:tcPr>
          <w:p w14:paraId="3CC67289" w14:textId="77777777" w:rsidR="001A178F" w:rsidRPr="006503A3" w:rsidRDefault="001A178F" w:rsidP="00685FB2">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6503A3">
              <w:rPr>
                <w:rFonts w:asciiTheme="majorBidi" w:hAnsiTheme="majorBidi" w:cstheme="majorBidi"/>
                <w:sz w:val="20"/>
                <w:szCs w:val="20"/>
              </w:rPr>
              <w:t xml:space="preserve">- It has been evaluated by Preziosi et al. (2022) that a shift in demographics as younger </w:t>
            </w:r>
            <w:proofErr w:type="spellStart"/>
            <w:r w:rsidRPr="006503A3">
              <w:rPr>
                <w:rFonts w:asciiTheme="majorBidi" w:hAnsiTheme="majorBidi" w:cstheme="majorBidi"/>
                <w:sz w:val="20"/>
                <w:szCs w:val="20"/>
              </w:rPr>
              <w:t>travellers</w:t>
            </w:r>
            <w:proofErr w:type="spellEnd"/>
            <w:r w:rsidRPr="006503A3">
              <w:rPr>
                <w:rFonts w:asciiTheme="majorBidi" w:hAnsiTheme="majorBidi" w:cstheme="majorBidi"/>
                <w:sz w:val="20"/>
                <w:szCs w:val="20"/>
              </w:rPr>
              <w:t xml:space="preserve"> </w:t>
            </w:r>
            <w:proofErr w:type="spellStart"/>
            <w:r w:rsidRPr="006503A3">
              <w:rPr>
                <w:rFonts w:asciiTheme="majorBidi" w:hAnsiTheme="majorBidi" w:cstheme="majorBidi"/>
                <w:sz w:val="20"/>
                <w:szCs w:val="20"/>
              </w:rPr>
              <w:t>favour</w:t>
            </w:r>
            <w:proofErr w:type="spellEnd"/>
            <w:r w:rsidRPr="006503A3">
              <w:rPr>
                <w:rFonts w:asciiTheme="majorBidi" w:hAnsiTheme="majorBidi" w:cstheme="majorBidi"/>
                <w:sz w:val="20"/>
                <w:szCs w:val="20"/>
              </w:rPr>
              <w:t xml:space="preserve"> tech-enhanced, immersive experiences, while </w:t>
            </w:r>
            <w:r w:rsidRPr="006503A3">
              <w:rPr>
                <w:rFonts w:asciiTheme="majorBidi" w:hAnsiTheme="majorBidi" w:cstheme="majorBidi"/>
                <w:sz w:val="20"/>
                <w:szCs w:val="20"/>
              </w:rPr>
              <w:t xml:space="preserve">older clientele value historical ambience. </w:t>
            </w:r>
            <w:r w:rsidRPr="006503A3">
              <w:rPr>
                <w:rFonts w:asciiTheme="majorBidi" w:hAnsiTheme="majorBidi" w:cstheme="majorBidi"/>
                <w:sz w:val="20"/>
                <w:szCs w:val="20"/>
              </w:rPr>
              <w:br/>
              <w:t xml:space="preserve">- Aging population in France; experiential tourism is on the rise, impacting expectations (Cabral &amp; Marques, 2023). </w:t>
            </w:r>
            <w:r w:rsidRPr="006503A3">
              <w:rPr>
                <w:rFonts w:asciiTheme="majorBidi" w:hAnsiTheme="majorBidi" w:cstheme="majorBidi"/>
                <w:sz w:val="20"/>
                <w:szCs w:val="20"/>
              </w:rPr>
              <w:br/>
              <w:t xml:space="preserve">- 74% of French tourists prefer eco-friendly accommodations, highlighting sustainability as a competitive factor. </w:t>
            </w:r>
            <w:r w:rsidRPr="006503A3">
              <w:rPr>
                <w:rFonts w:asciiTheme="majorBidi" w:hAnsiTheme="majorBidi" w:cstheme="majorBidi"/>
                <w:sz w:val="20"/>
                <w:szCs w:val="20"/>
              </w:rPr>
              <w:br/>
              <w:t xml:space="preserve">- Balancing </w:t>
            </w:r>
            <w:proofErr w:type="spellStart"/>
            <w:r w:rsidRPr="006503A3">
              <w:rPr>
                <w:rFonts w:asciiTheme="majorBidi" w:hAnsiTheme="majorBidi" w:cstheme="majorBidi"/>
                <w:sz w:val="20"/>
                <w:szCs w:val="20"/>
              </w:rPr>
              <w:t>modernisation</w:t>
            </w:r>
            <w:proofErr w:type="spellEnd"/>
            <w:r w:rsidRPr="006503A3">
              <w:rPr>
                <w:rFonts w:asciiTheme="majorBidi" w:hAnsiTheme="majorBidi" w:cstheme="majorBidi"/>
                <w:sz w:val="20"/>
                <w:szCs w:val="20"/>
              </w:rPr>
              <w:t xml:space="preserve"> with preservation is key to meeting evolving social expectations without losing heritage appeal.</w:t>
            </w:r>
          </w:p>
        </w:tc>
      </w:tr>
      <w:tr w:rsidR="001A178F" w:rsidRPr="006503A3" w14:paraId="71837E24" w14:textId="77777777" w:rsidTr="006503A3">
        <w:tc>
          <w:tcPr>
            <w:cnfStyle w:val="001000000000" w:firstRow="0" w:lastRow="0" w:firstColumn="1" w:lastColumn="0" w:oddVBand="0" w:evenVBand="0" w:oddHBand="0" w:evenHBand="0" w:firstRowFirstColumn="0" w:firstRowLastColumn="0" w:lastRowFirstColumn="0" w:lastRowLastColumn="0"/>
            <w:tcW w:w="1165" w:type="dxa"/>
            <w:hideMark/>
          </w:tcPr>
          <w:p w14:paraId="32399621" w14:textId="77777777" w:rsidR="001A178F" w:rsidRPr="006503A3" w:rsidRDefault="001A178F" w:rsidP="00685FB2">
            <w:pPr>
              <w:spacing w:line="360" w:lineRule="auto"/>
              <w:jc w:val="both"/>
              <w:rPr>
                <w:rFonts w:asciiTheme="majorBidi" w:hAnsiTheme="majorBidi" w:cstheme="majorBidi"/>
                <w:sz w:val="20"/>
                <w:szCs w:val="20"/>
              </w:rPr>
            </w:pPr>
            <w:r w:rsidRPr="006503A3">
              <w:rPr>
                <w:rFonts w:asciiTheme="majorBidi" w:hAnsiTheme="majorBidi" w:cstheme="majorBidi"/>
                <w:sz w:val="20"/>
                <w:szCs w:val="20"/>
              </w:rPr>
              <w:t>Technological</w:t>
            </w:r>
          </w:p>
        </w:tc>
        <w:tc>
          <w:tcPr>
            <w:tcW w:w="3226" w:type="dxa"/>
            <w:hideMark/>
          </w:tcPr>
          <w:p w14:paraId="66414867" w14:textId="77777777" w:rsidR="001A178F" w:rsidRPr="006503A3" w:rsidRDefault="001A178F" w:rsidP="00685FB2">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6503A3">
              <w:rPr>
                <w:rFonts w:asciiTheme="majorBidi" w:hAnsiTheme="majorBidi" w:cstheme="majorBidi"/>
                <w:sz w:val="20"/>
                <w:szCs w:val="20"/>
              </w:rPr>
              <w:t>- France has strong internet connectivity (94% household coverage), aligning with digital expectations (</w:t>
            </w:r>
            <w:proofErr w:type="spellStart"/>
            <w:r w:rsidRPr="006503A3">
              <w:rPr>
                <w:rFonts w:asciiTheme="majorBidi" w:hAnsiTheme="majorBidi" w:cstheme="majorBidi"/>
                <w:sz w:val="20"/>
                <w:szCs w:val="20"/>
              </w:rPr>
              <w:t>Buhalis</w:t>
            </w:r>
            <w:proofErr w:type="spellEnd"/>
            <w:r w:rsidRPr="006503A3">
              <w:rPr>
                <w:rFonts w:asciiTheme="majorBidi" w:hAnsiTheme="majorBidi" w:cstheme="majorBidi"/>
                <w:sz w:val="20"/>
                <w:szCs w:val="20"/>
              </w:rPr>
              <w:t xml:space="preserve"> &amp; </w:t>
            </w:r>
            <w:proofErr w:type="spellStart"/>
            <w:r w:rsidRPr="006503A3">
              <w:rPr>
                <w:rFonts w:asciiTheme="majorBidi" w:hAnsiTheme="majorBidi" w:cstheme="majorBidi"/>
                <w:sz w:val="20"/>
                <w:szCs w:val="20"/>
              </w:rPr>
              <w:t>Moldavska</w:t>
            </w:r>
            <w:proofErr w:type="spellEnd"/>
            <w:r w:rsidRPr="006503A3">
              <w:rPr>
                <w:rFonts w:asciiTheme="majorBidi" w:hAnsiTheme="majorBidi" w:cstheme="majorBidi"/>
                <w:sz w:val="20"/>
                <w:szCs w:val="20"/>
              </w:rPr>
              <w:t xml:space="preserve">, 2022). </w:t>
            </w:r>
            <w:r w:rsidRPr="006503A3">
              <w:rPr>
                <w:rFonts w:asciiTheme="majorBidi" w:hAnsiTheme="majorBidi" w:cstheme="majorBidi"/>
                <w:sz w:val="20"/>
                <w:szCs w:val="20"/>
              </w:rPr>
              <w:br/>
              <w:t xml:space="preserve">- Heritage status restricts extensive technology updates, limiting options like smart room automation. </w:t>
            </w:r>
            <w:r w:rsidRPr="006503A3">
              <w:rPr>
                <w:rFonts w:asciiTheme="majorBidi" w:hAnsiTheme="majorBidi" w:cstheme="majorBidi"/>
                <w:sz w:val="20"/>
                <w:szCs w:val="20"/>
              </w:rPr>
              <w:br/>
              <w:t xml:space="preserve">- Studies, such as by </w:t>
            </w:r>
            <w:proofErr w:type="spellStart"/>
            <w:r w:rsidRPr="006503A3">
              <w:rPr>
                <w:rFonts w:asciiTheme="majorBidi" w:hAnsiTheme="majorBidi" w:cstheme="majorBidi"/>
                <w:sz w:val="20"/>
                <w:szCs w:val="20"/>
              </w:rPr>
              <w:t>Pommet</w:t>
            </w:r>
            <w:proofErr w:type="spellEnd"/>
            <w:r w:rsidRPr="006503A3">
              <w:rPr>
                <w:rFonts w:asciiTheme="majorBidi" w:hAnsiTheme="majorBidi" w:cstheme="majorBidi"/>
                <w:sz w:val="20"/>
                <w:szCs w:val="20"/>
              </w:rPr>
              <w:t xml:space="preserve"> et al. (2024), show that 40% of luxury guests now expect tech-enabled features like digital check-in and guest apps. </w:t>
            </w:r>
            <w:r w:rsidRPr="006503A3">
              <w:rPr>
                <w:rFonts w:asciiTheme="majorBidi" w:hAnsiTheme="majorBidi" w:cstheme="majorBidi"/>
                <w:sz w:val="20"/>
                <w:szCs w:val="20"/>
              </w:rPr>
              <w:br/>
              <w:t xml:space="preserve">- Cybersecurity is crucial due to high-profile clientele requiring robust data protection. </w:t>
            </w:r>
            <w:r w:rsidRPr="006503A3">
              <w:rPr>
                <w:rFonts w:asciiTheme="majorBidi" w:hAnsiTheme="majorBidi" w:cstheme="majorBidi"/>
                <w:sz w:val="20"/>
                <w:szCs w:val="20"/>
              </w:rPr>
              <w:br/>
              <w:t>- It has been highlighted in the research of Papademetriou et al. (2023) that balancing necessary technological advancements with preservation is challenging yet essential for guest satisfaction.</w:t>
            </w:r>
          </w:p>
        </w:tc>
      </w:tr>
      <w:tr w:rsidR="001A178F" w:rsidRPr="006503A3" w14:paraId="66EBA481" w14:textId="77777777" w:rsidTr="006503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65" w:type="dxa"/>
            <w:hideMark/>
          </w:tcPr>
          <w:p w14:paraId="5C8B2C67" w14:textId="77777777" w:rsidR="001A178F" w:rsidRPr="006503A3" w:rsidRDefault="001A178F" w:rsidP="00685FB2">
            <w:pPr>
              <w:spacing w:line="360" w:lineRule="auto"/>
              <w:jc w:val="both"/>
              <w:rPr>
                <w:rFonts w:asciiTheme="majorBidi" w:hAnsiTheme="majorBidi" w:cstheme="majorBidi"/>
                <w:sz w:val="20"/>
                <w:szCs w:val="20"/>
              </w:rPr>
            </w:pPr>
            <w:r w:rsidRPr="006503A3">
              <w:rPr>
                <w:rFonts w:asciiTheme="majorBidi" w:hAnsiTheme="majorBidi" w:cstheme="majorBidi"/>
                <w:sz w:val="20"/>
                <w:szCs w:val="20"/>
              </w:rPr>
              <w:lastRenderedPageBreak/>
              <w:t>Environmental</w:t>
            </w:r>
          </w:p>
        </w:tc>
        <w:tc>
          <w:tcPr>
            <w:tcW w:w="3226" w:type="dxa"/>
            <w:hideMark/>
          </w:tcPr>
          <w:p w14:paraId="62335909" w14:textId="77777777" w:rsidR="001A178F" w:rsidRPr="006503A3" w:rsidRDefault="001A178F" w:rsidP="00685FB2">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6503A3">
              <w:rPr>
                <w:rFonts w:asciiTheme="majorBidi" w:hAnsiTheme="majorBidi" w:cstheme="majorBidi"/>
                <w:sz w:val="20"/>
                <w:szCs w:val="20"/>
              </w:rPr>
              <w:t xml:space="preserve">- 74% of French tourists </w:t>
            </w:r>
            <w:proofErr w:type="spellStart"/>
            <w:r w:rsidRPr="006503A3">
              <w:rPr>
                <w:rFonts w:asciiTheme="majorBidi" w:hAnsiTheme="majorBidi" w:cstheme="majorBidi"/>
                <w:sz w:val="20"/>
                <w:szCs w:val="20"/>
              </w:rPr>
              <w:t>prioritise</w:t>
            </w:r>
            <w:proofErr w:type="spellEnd"/>
            <w:r w:rsidRPr="006503A3">
              <w:rPr>
                <w:rFonts w:asciiTheme="majorBidi" w:hAnsiTheme="majorBidi" w:cstheme="majorBidi"/>
                <w:sz w:val="20"/>
                <w:szCs w:val="20"/>
              </w:rPr>
              <w:t xml:space="preserve"> eco-friendly hotels, </w:t>
            </w:r>
            <w:proofErr w:type="spellStart"/>
            <w:r w:rsidRPr="006503A3">
              <w:rPr>
                <w:rFonts w:asciiTheme="majorBidi" w:hAnsiTheme="majorBidi" w:cstheme="majorBidi"/>
                <w:sz w:val="20"/>
                <w:szCs w:val="20"/>
              </w:rPr>
              <w:t>emphasising</w:t>
            </w:r>
            <w:proofErr w:type="spellEnd"/>
            <w:r w:rsidRPr="006503A3">
              <w:rPr>
                <w:rFonts w:asciiTheme="majorBidi" w:hAnsiTheme="majorBidi" w:cstheme="majorBidi"/>
                <w:sz w:val="20"/>
                <w:szCs w:val="20"/>
              </w:rPr>
              <w:t xml:space="preserve"> sustainable practices (Branca, 2024). </w:t>
            </w:r>
            <w:r w:rsidRPr="006503A3">
              <w:rPr>
                <w:rFonts w:asciiTheme="majorBidi" w:hAnsiTheme="majorBidi" w:cstheme="majorBidi"/>
                <w:sz w:val="20"/>
                <w:szCs w:val="20"/>
              </w:rPr>
              <w:br/>
              <w:t xml:space="preserve">- Heritage constraints make it difficult to implement green technologies (e.g., energy-efficient windows, updated HVAC systems). </w:t>
            </w:r>
            <w:r w:rsidRPr="006503A3">
              <w:rPr>
                <w:rFonts w:asciiTheme="majorBidi" w:hAnsiTheme="majorBidi" w:cstheme="majorBidi"/>
                <w:sz w:val="20"/>
                <w:szCs w:val="20"/>
              </w:rPr>
              <w:br/>
              <w:t xml:space="preserve">- It has been recommended in the study of </w:t>
            </w:r>
            <w:proofErr w:type="spellStart"/>
            <w:r w:rsidRPr="006503A3">
              <w:rPr>
                <w:rFonts w:asciiTheme="majorBidi" w:hAnsiTheme="majorBidi" w:cstheme="majorBidi"/>
                <w:sz w:val="20"/>
                <w:szCs w:val="20"/>
              </w:rPr>
              <w:t>Nyaruwata</w:t>
            </w:r>
            <w:proofErr w:type="spellEnd"/>
            <w:r w:rsidRPr="006503A3">
              <w:rPr>
                <w:rFonts w:asciiTheme="majorBidi" w:hAnsiTheme="majorBidi" w:cstheme="majorBidi"/>
                <w:sz w:val="20"/>
                <w:szCs w:val="20"/>
              </w:rPr>
              <w:t xml:space="preserve"> (2022) that environmental regulations encourage sustainable practices, adding costs for historically sensitive upgrades. </w:t>
            </w:r>
            <w:r w:rsidRPr="006503A3">
              <w:rPr>
                <w:rFonts w:asciiTheme="majorBidi" w:hAnsiTheme="majorBidi" w:cstheme="majorBidi"/>
                <w:sz w:val="20"/>
                <w:szCs w:val="20"/>
              </w:rPr>
              <w:br/>
              <w:t>- Visible sustainable initiatives could boost reputation and attract environmentally conscious guests.</w:t>
            </w:r>
          </w:p>
        </w:tc>
      </w:tr>
      <w:tr w:rsidR="001A178F" w:rsidRPr="006503A3" w14:paraId="3C2B80FF" w14:textId="77777777" w:rsidTr="006503A3">
        <w:tc>
          <w:tcPr>
            <w:cnfStyle w:val="001000000000" w:firstRow="0" w:lastRow="0" w:firstColumn="1" w:lastColumn="0" w:oddVBand="0" w:evenVBand="0" w:oddHBand="0" w:evenHBand="0" w:firstRowFirstColumn="0" w:firstRowLastColumn="0" w:lastRowFirstColumn="0" w:lastRowLastColumn="0"/>
            <w:tcW w:w="1165" w:type="dxa"/>
            <w:hideMark/>
          </w:tcPr>
          <w:p w14:paraId="7912DAD3" w14:textId="77777777" w:rsidR="001A178F" w:rsidRPr="006503A3" w:rsidRDefault="001A178F" w:rsidP="00685FB2">
            <w:pPr>
              <w:spacing w:line="360" w:lineRule="auto"/>
              <w:jc w:val="both"/>
              <w:rPr>
                <w:rFonts w:asciiTheme="majorBidi" w:hAnsiTheme="majorBidi" w:cstheme="majorBidi"/>
                <w:sz w:val="20"/>
                <w:szCs w:val="20"/>
              </w:rPr>
            </w:pPr>
            <w:r w:rsidRPr="006503A3">
              <w:rPr>
                <w:rFonts w:asciiTheme="majorBidi" w:hAnsiTheme="majorBidi" w:cstheme="majorBidi"/>
                <w:sz w:val="20"/>
                <w:szCs w:val="20"/>
              </w:rPr>
              <w:t>Legal</w:t>
            </w:r>
          </w:p>
        </w:tc>
        <w:tc>
          <w:tcPr>
            <w:tcW w:w="3226" w:type="dxa"/>
            <w:hideMark/>
          </w:tcPr>
          <w:p w14:paraId="6361DB6B" w14:textId="77777777" w:rsidR="001A178F" w:rsidRPr="006503A3" w:rsidRDefault="001A178F" w:rsidP="00685FB2">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6503A3">
              <w:rPr>
                <w:rFonts w:asciiTheme="majorBidi" w:hAnsiTheme="majorBidi" w:cstheme="majorBidi"/>
                <w:sz w:val="20"/>
                <w:szCs w:val="20"/>
              </w:rPr>
              <w:t xml:space="preserve">- Moreno-Perdigon et al. (2021) have identified in their research that France has strict </w:t>
            </w:r>
            <w:proofErr w:type="spellStart"/>
            <w:r w:rsidRPr="006503A3">
              <w:rPr>
                <w:rFonts w:asciiTheme="majorBidi" w:hAnsiTheme="majorBidi" w:cstheme="majorBidi"/>
                <w:sz w:val="20"/>
                <w:szCs w:val="20"/>
              </w:rPr>
              <w:t>labour</w:t>
            </w:r>
            <w:proofErr w:type="spellEnd"/>
            <w:r w:rsidRPr="006503A3">
              <w:rPr>
                <w:rFonts w:asciiTheme="majorBidi" w:hAnsiTheme="majorBidi" w:cstheme="majorBidi"/>
                <w:sz w:val="20"/>
                <w:szCs w:val="20"/>
              </w:rPr>
              <w:t xml:space="preserve"> laws and a high minimum wage (€1,747.20/month), increasing </w:t>
            </w:r>
            <w:proofErr w:type="spellStart"/>
            <w:r w:rsidRPr="006503A3">
              <w:rPr>
                <w:rFonts w:asciiTheme="majorBidi" w:hAnsiTheme="majorBidi" w:cstheme="majorBidi"/>
                <w:sz w:val="20"/>
                <w:szCs w:val="20"/>
              </w:rPr>
              <w:t>labour</w:t>
            </w:r>
            <w:proofErr w:type="spellEnd"/>
            <w:r w:rsidRPr="006503A3">
              <w:rPr>
                <w:rFonts w:asciiTheme="majorBidi" w:hAnsiTheme="majorBidi" w:cstheme="majorBidi"/>
                <w:sz w:val="20"/>
                <w:szCs w:val="20"/>
              </w:rPr>
              <w:t xml:space="preserve"> costs in hospitality. </w:t>
            </w:r>
            <w:r w:rsidRPr="006503A3">
              <w:rPr>
                <w:rFonts w:asciiTheme="majorBidi" w:hAnsiTheme="majorBidi" w:cstheme="majorBidi"/>
                <w:sz w:val="20"/>
                <w:szCs w:val="20"/>
              </w:rPr>
              <w:br/>
              <w:t xml:space="preserve">- Health and safety regulations require frequent updates and staff training, impacting costs. </w:t>
            </w:r>
            <w:r w:rsidRPr="006503A3">
              <w:rPr>
                <w:rFonts w:asciiTheme="majorBidi" w:hAnsiTheme="majorBidi" w:cstheme="majorBidi"/>
                <w:sz w:val="20"/>
                <w:szCs w:val="20"/>
              </w:rPr>
              <w:br/>
              <w:t xml:space="preserve">- GDPR compliance is critical for data security, especially with high-profile guests. </w:t>
            </w:r>
            <w:r w:rsidRPr="006503A3">
              <w:rPr>
                <w:rFonts w:asciiTheme="majorBidi" w:hAnsiTheme="majorBidi" w:cstheme="majorBidi"/>
                <w:sz w:val="20"/>
                <w:szCs w:val="20"/>
              </w:rPr>
              <w:br/>
              <w:t xml:space="preserve">- Preservation laws restrict modifications, raising renovation costs and timelines. </w:t>
            </w:r>
            <w:r w:rsidRPr="006503A3">
              <w:rPr>
                <w:rFonts w:asciiTheme="majorBidi" w:hAnsiTheme="majorBidi" w:cstheme="majorBidi"/>
                <w:sz w:val="20"/>
                <w:szCs w:val="20"/>
              </w:rPr>
              <w:br/>
              <w:t>- New environmental standards may necessitate sustainable infrastructure investment within preservation guidelines (Berghaus, 2024).</w:t>
            </w:r>
          </w:p>
        </w:tc>
      </w:tr>
      <w:bookmarkEnd w:id="32"/>
    </w:tbl>
    <w:p w14:paraId="55AE8D98" w14:textId="77777777" w:rsidR="001A178F" w:rsidRPr="000F3A2F" w:rsidRDefault="001A178F" w:rsidP="00685FB2">
      <w:pPr>
        <w:spacing w:after="160" w:line="360" w:lineRule="auto"/>
        <w:jc w:val="both"/>
        <w:rPr>
          <w:rFonts w:asciiTheme="majorBidi" w:hAnsiTheme="majorBidi" w:cstheme="majorBidi"/>
        </w:rPr>
      </w:pPr>
    </w:p>
    <w:p w14:paraId="247ADD82" w14:textId="77777777" w:rsidR="001A178F" w:rsidRPr="000F3A2F" w:rsidRDefault="001A178F" w:rsidP="00685FB2">
      <w:pPr>
        <w:pStyle w:val="Heading1"/>
        <w:spacing w:line="360" w:lineRule="auto"/>
        <w:jc w:val="both"/>
        <w:rPr>
          <w:rFonts w:asciiTheme="majorBidi" w:hAnsiTheme="majorBidi" w:cstheme="majorBidi"/>
          <w:szCs w:val="24"/>
        </w:rPr>
      </w:pPr>
      <w:bookmarkStart w:id="33" w:name="_Toc182233496"/>
      <w:bookmarkStart w:id="34" w:name="_Toc182234217"/>
      <w:r w:rsidRPr="000F3A2F">
        <w:rPr>
          <w:rFonts w:asciiTheme="majorBidi" w:hAnsiTheme="majorBidi" w:cstheme="majorBidi"/>
          <w:szCs w:val="24"/>
        </w:rPr>
        <w:t xml:space="preserve">SWOT Analysis of Hotel Le </w:t>
      </w:r>
      <w:proofErr w:type="spellStart"/>
      <w:r w:rsidRPr="000F3A2F">
        <w:rPr>
          <w:rFonts w:asciiTheme="majorBidi" w:hAnsiTheme="majorBidi" w:cstheme="majorBidi"/>
          <w:szCs w:val="24"/>
        </w:rPr>
        <w:t>Negresco</w:t>
      </w:r>
      <w:proofErr w:type="spellEnd"/>
      <w:r w:rsidRPr="000F3A2F">
        <w:rPr>
          <w:rFonts w:asciiTheme="majorBidi" w:hAnsiTheme="majorBidi" w:cstheme="majorBidi"/>
          <w:szCs w:val="24"/>
        </w:rPr>
        <w:t>, France</w:t>
      </w:r>
      <w:bookmarkEnd w:id="33"/>
      <w:bookmarkEnd w:id="34"/>
    </w:p>
    <w:tbl>
      <w:tblPr>
        <w:tblStyle w:val="GridTable2-Accent2"/>
        <w:tblW w:w="0" w:type="auto"/>
        <w:tblInd w:w="5" w:type="dxa"/>
        <w:tblLook w:val="04A0" w:firstRow="1" w:lastRow="0" w:firstColumn="1" w:lastColumn="0" w:noHBand="0" w:noVBand="1"/>
      </w:tblPr>
      <w:tblGrid>
        <w:gridCol w:w="1417"/>
        <w:gridCol w:w="3096"/>
      </w:tblGrid>
      <w:tr w:rsidR="001A178F" w:rsidRPr="006503A3" w14:paraId="0D029F39" w14:textId="77777777" w:rsidTr="006503A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65" w:type="dxa"/>
            <w:hideMark/>
          </w:tcPr>
          <w:p w14:paraId="18907D2D" w14:textId="77777777" w:rsidR="001A178F" w:rsidRPr="006503A3" w:rsidRDefault="001A178F" w:rsidP="00685FB2">
            <w:pPr>
              <w:spacing w:after="160" w:line="360" w:lineRule="auto"/>
              <w:jc w:val="both"/>
              <w:rPr>
                <w:rFonts w:asciiTheme="majorBidi" w:hAnsiTheme="majorBidi" w:cstheme="majorBidi"/>
                <w:sz w:val="20"/>
                <w:szCs w:val="20"/>
              </w:rPr>
            </w:pPr>
            <w:r w:rsidRPr="006503A3">
              <w:rPr>
                <w:rFonts w:asciiTheme="majorBidi" w:hAnsiTheme="majorBidi" w:cstheme="majorBidi"/>
                <w:sz w:val="20"/>
                <w:szCs w:val="20"/>
              </w:rPr>
              <w:t>Factor</w:t>
            </w:r>
          </w:p>
        </w:tc>
        <w:tc>
          <w:tcPr>
            <w:tcW w:w="3343" w:type="dxa"/>
            <w:hideMark/>
          </w:tcPr>
          <w:p w14:paraId="7A1EDC9E" w14:textId="77777777" w:rsidR="001A178F" w:rsidRPr="006503A3" w:rsidRDefault="001A178F" w:rsidP="00685FB2">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6503A3">
              <w:rPr>
                <w:rFonts w:asciiTheme="majorBidi" w:hAnsiTheme="majorBidi" w:cstheme="majorBidi"/>
                <w:sz w:val="20"/>
                <w:szCs w:val="20"/>
              </w:rPr>
              <w:t>Details</w:t>
            </w:r>
          </w:p>
        </w:tc>
      </w:tr>
      <w:tr w:rsidR="001A178F" w:rsidRPr="006503A3" w14:paraId="4510DE99" w14:textId="77777777" w:rsidTr="006503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65" w:type="dxa"/>
            <w:hideMark/>
          </w:tcPr>
          <w:p w14:paraId="38A31111" w14:textId="77777777" w:rsidR="001A178F" w:rsidRPr="006503A3" w:rsidRDefault="001A178F" w:rsidP="00685FB2">
            <w:pPr>
              <w:spacing w:after="160" w:line="360" w:lineRule="auto"/>
              <w:jc w:val="both"/>
              <w:rPr>
                <w:rFonts w:asciiTheme="majorBidi" w:hAnsiTheme="majorBidi" w:cstheme="majorBidi"/>
                <w:sz w:val="20"/>
                <w:szCs w:val="20"/>
              </w:rPr>
            </w:pPr>
            <w:r w:rsidRPr="006503A3">
              <w:rPr>
                <w:rFonts w:asciiTheme="majorBidi" w:hAnsiTheme="majorBidi" w:cstheme="majorBidi"/>
                <w:sz w:val="20"/>
                <w:szCs w:val="20"/>
              </w:rPr>
              <w:t>Strengths</w:t>
            </w:r>
          </w:p>
        </w:tc>
        <w:tc>
          <w:tcPr>
            <w:tcW w:w="3343" w:type="dxa"/>
            <w:hideMark/>
          </w:tcPr>
          <w:p w14:paraId="62D29E54" w14:textId="77777777" w:rsidR="001A178F" w:rsidRPr="006503A3" w:rsidRDefault="001A178F" w:rsidP="00685FB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6503A3">
              <w:rPr>
                <w:rFonts w:asciiTheme="majorBidi" w:hAnsiTheme="majorBidi" w:cstheme="majorBidi"/>
                <w:sz w:val="20"/>
                <w:szCs w:val="20"/>
              </w:rPr>
              <w:t xml:space="preserve">- Established in 1913, Hotel Le </w:t>
            </w:r>
            <w:proofErr w:type="spellStart"/>
            <w:r w:rsidRPr="006503A3">
              <w:rPr>
                <w:rFonts w:asciiTheme="majorBidi" w:hAnsiTheme="majorBidi" w:cstheme="majorBidi"/>
                <w:sz w:val="20"/>
                <w:szCs w:val="20"/>
              </w:rPr>
              <w:t>Negresco</w:t>
            </w:r>
            <w:proofErr w:type="spellEnd"/>
            <w:r w:rsidRPr="006503A3">
              <w:rPr>
                <w:rFonts w:asciiTheme="majorBidi" w:hAnsiTheme="majorBidi" w:cstheme="majorBidi"/>
                <w:sz w:val="20"/>
                <w:szCs w:val="20"/>
              </w:rPr>
              <w:t xml:space="preserve"> is an iconic landmark on the French Riviera, renowned for its Belle Époque architecture and art collection, appealing to luxury </w:t>
            </w:r>
            <w:proofErr w:type="spellStart"/>
            <w:r w:rsidRPr="006503A3">
              <w:rPr>
                <w:rFonts w:asciiTheme="majorBidi" w:hAnsiTheme="majorBidi" w:cstheme="majorBidi"/>
                <w:sz w:val="20"/>
                <w:szCs w:val="20"/>
              </w:rPr>
              <w:t>travellers</w:t>
            </w:r>
            <w:proofErr w:type="spellEnd"/>
            <w:r w:rsidRPr="006503A3">
              <w:rPr>
                <w:rFonts w:asciiTheme="majorBidi" w:hAnsiTheme="majorBidi" w:cstheme="majorBidi"/>
                <w:sz w:val="20"/>
                <w:szCs w:val="20"/>
              </w:rPr>
              <w:t xml:space="preserve"> and art enthusiasts. </w:t>
            </w:r>
            <w:r w:rsidRPr="006503A3">
              <w:rPr>
                <w:rFonts w:asciiTheme="majorBidi" w:hAnsiTheme="majorBidi" w:cstheme="majorBidi"/>
                <w:sz w:val="20"/>
                <w:szCs w:val="20"/>
              </w:rPr>
              <w:br/>
              <w:t xml:space="preserve">- According to Martín et al. (2020), the hotel offers a distinctive luxury experience, with each room uniquely designed and decorated, catering to guests seeking a blend of history and exclusivity. </w:t>
            </w:r>
            <w:r w:rsidRPr="006503A3">
              <w:rPr>
                <w:rFonts w:asciiTheme="majorBidi" w:hAnsiTheme="majorBidi" w:cstheme="majorBidi"/>
                <w:sz w:val="20"/>
                <w:szCs w:val="20"/>
              </w:rPr>
              <w:br/>
              <w:t xml:space="preserve">- Located on the Promenade des </w:t>
            </w:r>
            <w:proofErr w:type="spellStart"/>
            <w:r w:rsidRPr="006503A3">
              <w:rPr>
                <w:rFonts w:asciiTheme="majorBidi" w:hAnsiTheme="majorBidi" w:cstheme="majorBidi"/>
                <w:sz w:val="20"/>
                <w:szCs w:val="20"/>
              </w:rPr>
              <w:t>Anglais</w:t>
            </w:r>
            <w:proofErr w:type="spellEnd"/>
            <w:r w:rsidRPr="006503A3">
              <w:rPr>
                <w:rFonts w:asciiTheme="majorBidi" w:hAnsiTheme="majorBidi" w:cstheme="majorBidi"/>
                <w:sz w:val="20"/>
                <w:szCs w:val="20"/>
              </w:rPr>
              <w:t xml:space="preserve"> in Nice, it enjoys prime access to tourist hotspots, beaches, and local culture, attracting both local and international high-end </w:t>
            </w:r>
            <w:proofErr w:type="spellStart"/>
            <w:r w:rsidRPr="006503A3">
              <w:rPr>
                <w:rFonts w:asciiTheme="majorBidi" w:hAnsiTheme="majorBidi" w:cstheme="majorBidi"/>
                <w:sz w:val="20"/>
                <w:szCs w:val="20"/>
              </w:rPr>
              <w:t>travellers</w:t>
            </w:r>
            <w:proofErr w:type="spellEnd"/>
            <w:r w:rsidRPr="006503A3">
              <w:rPr>
                <w:rFonts w:asciiTheme="majorBidi" w:hAnsiTheme="majorBidi" w:cstheme="majorBidi"/>
                <w:sz w:val="20"/>
                <w:szCs w:val="20"/>
              </w:rPr>
              <w:t xml:space="preserve"> (Ben Lahouel &amp; </w:t>
            </w:r>
            <w:proofErr w:type="spellStart"/>
            <w:r w:rsidRPr="006503A3">
              <w:rPr>
                <w:rFonts w:asciiTheme="majorBidi" w:hAnsiTheme="majorBidi" w:cstheme="majorBidi"/>
                <w:sz w:val="20"/>
                <w:szCs w:val="20"/>
              </w:rPr>
              <w:t>Montargot</w:t>
            </w:r>
            <w:proofErr w:type="spellEnd"/>
            <w:r w:rsidRPr="006503A3">
              <w:rPr>
                <w:rFonts w:asciiTheme="majorBidi" w:hAnsiTheme="majorBidi" w:cstheme="majorBidi"/>
                <w:sz w:val="20"/>
                <w:szCs w:val="20"/>
              </w:rPr>
              <w:t xml:space="preserve">, 2020). </w:t>
            </w:r>
            <w:r w:rsidRPr="006503A3">
              <w:rPr>
                <w:rFonts w:asciiTheme="majorBidi" w:hAnsiTheme="majorBidi" w:cstheme="majorBidi"/>
                <w:sz w:val="20"/>
                <w:szCs w:val="20"/>
              </w:rPr>
              <w:br/>
              <w:t>- The Michelin-starred restaurant, Le Chantecler, adds culinary prestige and elevates the hotel’s appeal among gastronomes (Behringer et al., 2023).</w:t>
            </w:r>
          </w:p>
        </w:tc>
      </w:tr>
      <w:tr w:rsidR="001A178F" w:rsidRPr="006503A3" w14:paraId="32C3F9AF" w14:textId="77777777" w:rsidTr="006503A3">
        <w:tc>
          <w:tcPr>
            <w:cnfStyle w:val="001000000000" w:firstRow="0" w:lastRow="0" w:firstColumn="1" w:lastColumn="0" w:oddVBand="0" w:evenVBand="0" w:oddHBand="0" w:evenHBand="0" w:firstRowFirstColumn="0" w:firstRowLastColumn="0" w:lastRowFirstColumn="0" w:lastRowLastColumn="0"/>
            <w:tcW w:w="1165" w:type="dxa"/>
            <w:hideMark/>
          </w:tcPr>
          <w:p w14:paraId="33386481" w14:textId="77777777" w:rsidR="001A178F" w:rsidRPr="006503A3" w:rsidRDefault="001A178F" w:rsidP="00685FB2">
            <w:pPr>
              <w:spacing w:after="160" w:line="360" w:lineRule="auto"/>
              <w:jc w:val="both"/>
              <w:rPr>
                <w:rFonts w:asciiTheme="majorBidi" w:hAnsiTheme="majorBidi" w:cstheme="majorBidi"/>
                <w:sz w:val="20"/>
                <w:szCs w:val="20"/>
              </w:rPr>
            </w:pPr>
            <w:r w:rsidRPr="006503A3">
              <w:rPr>
                <w:rFonts w:asciiTheme="majorBidi" w:hAnsiTheme="majorBidi" w:cstheme="majorBidi"/>
                <w:sz w:val="20"/>
                <w:szCs w:val="20"/>
              </w:rPr>
              <w:t>Weaknesses</w:t>
            </w:r>
          </w:p>
        </w:tc>
        <w:tc>
          <w:tcPr>
            <w:tcW w:w="3343" w:type="dxa"/>
            <w:hideMark/>
          </w:tcPr>
          <w:p w14:paraId="1574894D" w14:textId="77777777" w:rsidR="001A178F" w:rsidRPr="006503A3" w:rsidRDefault="001A178F" w:rsidP="00685FB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6503A3">
              <w:rPr>
                <w:rFonts w:asciiTheme="majorBidi" w:hAnsiTheme="majorBidi" w:cstheme="majorBidi"/>
                <w:sz w:val="20"/>
                <w:szCs w:val="20"/>
              </w:rPr>
              <w:t>- The hotel’s heritage status restricts the implementation of modern in-</w:t>
            </w:r>
            <w:r w:rsidRPr="006503A3">
              <w:rPr>
                <w:rFonts w:asciiTheme="majorBidi" w:hAnsiTheme="majorBidi" w:cstheme="majorBidi"/>
                <w:sz w:val="20"/>
                <w:szCs w:val="20"/>
              </w:rPr>
              <w:lastRenderedPageBreak/>
              <w:t xml:space="preserve">room technology, which 40% of luxury guests now expect, potentially reducing its appeal to tech-savvy </w:t>
            </w:r>
            <w:proofErr w:type="spellStart"/>
            <w:r w:rsidRPr="006503A3">
              <w:rPr>
                <w:rFonts w:asciiTheme="majorBidi" w:hAnsiTheme="majorBidi" w:cstheme="majorBidi"/>
                <w:sz w:val="20"/>
                <w:szCs w:val="20"/>
              </w:rPr>
              <w:t>travellers</w:t>
            </w:r>
            <w:proofErr w:type="spellEnd"/>
            <w:r w:rsidRPr="006503A3">
              <w:rPr>
                <w:rFonts w:asciiTheme="majorBidi" w:hAnsiTheme="majorBidi" w:cstheme="majorBidi"/>
                <w:sz w:val="20"/>
                <w:szCs w:val="20"/>
              </w:rPr>
              <w:t xml:space="preserve"> (Baquero, 2023). </w:t>
            </w:r>
            <w:r w:rsidRPr="006503A3">
              <w:rPr>
                <w:rFonts w:asciiTheme="majorBidi" w:hAnsiTheme="majorBidi" w:cstheme="majorBidi"/>
                <w:sz w:val="20"/>
                <w:szCs w:val="20"/>
              </w:rPr>
              <w:br/>
              <w:t xml:space="preserve">- Lorenzi et al. (2023) has discussed in his study that </w:t>
            </w:r>
            <w:proofErr w:type="spellStart"/>
            <w:r w:rsidRPr="006503A3">
              <w:rPr>
                <w:rFonts w:asciiTheme="majorBidi" w:hAnsiTheme="majorBidi" w:cstheme="majorBidi"/>
                <w:sz w:val="20"/>
                <w:szCs w:val="20"/>
              </w:rPr>
              <w:t>srict</w:t>
            </w:r>
            <w:proofErr w:type="spellEnd"/>
            <w:r w:rsidRPr="006503A3">
              <w:rPr>
                <w:rFonts w:asciiTheme="majorBidi" w:hAnsiTheme="majorBidi" w:cstheme="majorBidi"/>
                <w:sz w:val="20"/>
                <w:szCs w:val="20"/>
              </w:rPr>
              <w:t xml:space="preserve"> </w:t>
            </w:r>
            <w:proofErr w:type="spellStart"/>
            <w:r w:rsidRPr="006503A3">
              <w:rPr>
                <w:rFonts w:asciiTheme="majorBidi" w:hAnsiTheme="majorBidi" w:cstheme="majorBidi"/>
                <w:sz w:val="20"/>
                <w:szCs w:val="20"/>
              </w:rPr>
              <w:t>labour</w:t>
            </w:r>
            <w:proofErr w:type="spellEnd"/>
            <w:r w:rsidRPr="006503A3">
              <w:rPr>
                <w:rFonts w:asciiTheme="majorBidi" w:hAnsiTheme="majorBidi" w:cstheme="majorBidi"/>
                <w:sz w:val="20"/>
                <w:szCs w:val="20"/>
              </w:rPr>
              <w:t xml:space="preserve"> laws and a high minimum wage of €1,747.20/month contribute to substantial operational expenses, compounded by a 10% VAT on hotel services, making competitive pricing challenging. </w:t>
            </w:r>
            <w:r w:rsidRPr="006503A3">
              <w:rPr>
                <w:rFonts w:asciiTheme="majorBidi" w:hAnsiTheme="majorBidi" w:cstheme="majorBidi"/>
                <w:sz w:val="20"/>
                <w:szCs w:val="20"/>
              </w:rPr>
              <w:br/>
              <w:t xml:space="preserve">- Seasonal demand leads to occupancy fluctuations, with peaks in summer, complicating revenue consistency and cost management in off-peak months. </w:t>
            </w:r>
            <w:r w:rsidRPr="006503A3">
              <w:rPr>
                <w:rFonts w:asciiTheme="majorBidi" w:hAnsiTheme="majorBidi" w:cstheme="majorBidi"/>
                <w:sz w:val="20"/>
                <w:szCs w:val="20"/>
              </w:rPr>
              <w:br/>
              <w:t>- Preservation requirements add to maintenance costs and limit renovation options, hindering the hotel’s adaptation to current luxury standards (Arici et al., 2023).</w:t>
            </w:r>
          </w:p>
        </w:tc>
      </w:tr>
      <w:tr w:rsidR="001A178F" w:rsidRPr="006503A3" w14:paraId="5CD3781F" w14:textId="77777777" w:rsidTr="006503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65" w:type="dxa"/>
            <w:hideMark/>
          </w:tcPr>
          <w:p w14:paraId="234E7695" w14:textId="77777777" w:rsidR="001A178F" w:rsidRPr="006503A3" w:rsidRDefault="001A178F" w:rsidP="00685FB2">
            <w:pPr>
              <w:spacing w:after="160" w:line="360" w:lineRule="auto"/>
              <w:jc w:val="both"/>
              <w:rPr>
                <w:rFonts w:asciiTheme="majorBidi" w:hAnsiTheme="majorBidi" w:cstheme="majorBidi"/>
                <w:sz w:val="20"/>
                <w:szCs w:val="20"/>
              </w:rPr>
            </w:pPr>
            <w:r w:rsidRPr="006503A3">
              <w:rPr>
                <w:rFonts w:asciiTheme="majorBidi" w:hAnsiTheme="majorBidi" w:cstheme="majorBidi"/>
                <w:sz w:val="20"/>
                <w:szCs w:val="20"/>
              </w:rPr>
              <w:t>Opportunities</w:t>
            </w:r>
          </w:p>
        </w:tc>
        <w:tc>
          <w:tcPr>
            <w:tcW w:w="3343" w:type="dxa"/>
            <w:hideMark/>
          </w:tcPr>
          <w:p w14:paraId="1427FAF6" w14:textId="77777777" w:rsidR="001A178F" w:rsidRPr="006503A3" w:rsidRDefault="001A178F" w:rsidP="00685FB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6503A3">
              <w:rPr>
                <w:rFonts w:asciiTheme="majorBidi" w:hAnsiTheme="majorBidi" w:cstheme="majorBidi"/>
                <w:sz w:val="20"/>
                <w:szCs w:val="20"/>
              </w:rPr>
              <w:t xml:space="preserve">- The global luxury travel market is projected to grow annually by 6.4%, presenting revenue growth potential by attracting high-net-worth individuals seeking exclusive experiences (Hagimont, 2023). </w:t>
            </w:r>
            <w:r w:rsidRPr="006503A3">
              <w:rPr>
                <w:rFonts w:asciiTheme="majorBidi" w:hAnsiTheme="majorBidi" w:cstheme="majorBidi"/>
                <w:sz w:val="20"/>
                <w:szCs w:val="20"/>
              </w:rPr>
              <w:br/>
              <w:t xml:space="preserve">- With 74% of French </w:t>
            </w:r>
            <w:proofErr w:type="spellStart"/>
            <w:r w:rsidRPr="006503A3">
              <w:rPr>
                <w:rFonts w:asciiTheme="majorBidi" w:hAnsiTheme="majorBidi" w:cstheme="majorBidi"/>
                <w:sz w:val="20"/>
                <w:szCs w:val="20"/>
              </w:rPr>
              <w:t>travellers</w:t>
            </w:r>
            <w:proofErr w:type="spellEnd"/>
            <w:r w:rsidRPr="006503A3">
              <w:rPr>
                <w:rFonts w:asciiTheme="majorBidi" w:hAnsiTheme="majorBidi" w:cstheme="majorBidi"/>
                <w:sz w:val="20"/>
                <w:szCs w:val="20"/>
              </w:rPr>
              <w:t xml:space="preserve"> preferring eco-friendly accommodations, sustainable practices such as energy-efficient lighting and waste-reduction programs can attract eco-conscious guests. </w:t>
            </w:r>
            <w:r w:rsidRPr="006503A3">
              <w:rPr>
                <w:rFonts w:asciiTheme="majorBidi" w:hAnsiTheme="majorBidi" w:cstheme="majorBidi"/>
                <w:sz w:val="20"/>
                <w:szCs w:val="20"/>
              </w:rPr>
              <w:br/>
              <w:t xml:space="preserve">- Another researcher Lancaster (2020) has examined in his research </w:t>
            </w:r>
            <w:r w:rsidRPr="006503A3">
              <w:rPr>
                <w:rFonts w:asciiTheme="majorBidi" w:hAnsiTheme="majorBidi" w:cstheme="majorBidi"/>
                <w:sz w:val="20"/>
                <w:szCs w:val="20"/>
              </w:rPr>
              <w:t xml:space="preserve">that an increased online presence and digital marketing can broaden reach, especially to high-income </w:t>
            </w:r>
            <w:proofErr w:type="spellStart"/>
            <w:r w:rsidRPr="006503A3">
              <w:rPr>
                <w:rFonts w:asciiTheme="majorBidi" w:hAnsiTheme="majorBidi" w:cstheme="majorBidi"/>
                <w:sz w:val="20"/>
                <w:szCs w:val="20"/>
              </w:rPr>
              <w:t>travellers</w:t>
            </w:r>
            <w:proofErr w:type="spellEnd"/>
            <w:r w:rsidRPr="006503A3">
              <w:rPr>
                <w:rFonts w:asciiTheme="majorBidi" w:hAnsiTheme="majorBidi" w:cstheme="majorBidi"/>
                <w:sz w:val="20"/>
                <w:szCs w:val="20"/>
              </w:rPr>
              <w:t xml:space="preserve"> from emerging markets; social media and virtual tours could also draw younger demographics. </w:t>
            </w:r>
            <w:r w:rsidRPr="006503A3">
              <w:rPr>
                <w:rFonts w:asciiTheme="majorBidi" w:hAnsiTheme="majorBidi" w:cstheme="majorBidi"/>
                <w:sz w:val="20"/>
                <w:szCs w:val="20"/>
              </w:rPr>
              <w:br/>
              <w:t>- Introducing discreet digital services like online check-in and guest apps could enhance the guest experience without compromising the hotel’s traditional ambience (Ge et al., 2021).</w:t>
            </w:r>
          </w:p>
        </w:tc>
      </w:tr>
      <w:tr w:rsidR="001A178F" w:rsidRPr="006503A3" w14:paraId="0C37E368" w14:textId="77777777" w:rsidTr="006503A3">
        <w:tc>
          <w:tcPr>
            <w:cnfStyle w:val="001000000000" w:firstRow="0" w:lastRow="0" w:firstColumn="1" w:lastColumn="0" w:oddVBand="0" w:evenVBand="0" w:oddHBand="0" w:evenHBand="0" w:firstRowFirstColumn="0" w:firstRowLastColumn="0" w:lastRowFirstColumn="0" w:lastRowLastColumn="0"/>
            <w:tcW w:w="1165" w:type="dxa"/>
            <w:hideMark/>
          </w:tcPr>
          <w:p w14:paraId="37B4256A" w14:textId="77777777" w:rsidR="001A178F" w:rsidRPr="006503A3" w:rsidRDefault="001A178F" w:rsidP="00685FB2">
            <w:pPr>
              <w:spacing w:after="160" w:line="360" w:lineRule="auto"/>
              <w:jc w:val="both"/>
              <w:rPr>
                <w:rFonts w:asciiTheme="majorBidi" w:hAnsiTheme="majorBidi" w:cstheme="majorBidi"/>
                <w:sz w:val="20"/>
                <w:szCs w:val="20"/>
              </w:rPr>
            </w:pPr>
            <w:r w:rsidRPr="006503A3">
              <w:rPr>
                <w:rFonts w:asciiTheme="majorBidi" w:hAnsiTheme="majorBidi" w:cstheme="majorBidi"/>
                <w:sz w:val="20"/>
                <w:szCs w:val="20"/>
              </w:rPr>
              <w:t>Threats</w:t>
            </w:r>
          </w:p>
        </w:tc>
        <w:tc>
          <w:tcPr>
            <w:tcW w:w="3343" w:type="dxa"/>
            <w:hideMark/>
          </w:tcPr>
          <w:p w14:paraId="150C196B" w14:textId="77777777" w:rsidR="001A178F" w:rsidRPr="006503A3" w:rsidRDefault="001A178F" w:rsidP="00685FB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6503A3">
              <w:rPr>
                <w:rFonts w:asciiTheme="majorBidi" w:hAnsiTheme="majorBidi" w:cstheme="majorBidi"/>
                <w:sz w:val="20"/>
                <w:szCs w:val="20"/>
              </w:rPr>
              <w:t xml:space="preserve">- Rising inflation in France (5.9% in 2023) affects consumer spending and limits disposable income for luxury stays; fluctuations in the Euro also impact international guests’ purchasing power, especially from weaker currency regions (Eichler, 2023). </w:t>
            </w:r>
            <w:r w:rsidRPr="006503A3">
              <w:rPr>
                <w:rFonts w:asciiTheme="majorBidi" w:hAnsiTheme="majorBidi" w:cstheme="majorBidi"/>
                <w:sz w:val="20"/>
                <w:szCs w:val="20"/>
              </w:rPr>
              <w:br/>
              <w:t xml:space="preserve">- Competition from other luxury hotels and boutique accommodations in Nice and along the French Riviera is strong, with many rivals offering modern amenities and eco-certifications appealing to younger </w:t>
            </w:r>
            <w:proofErr w:type="spellStart"/>
            <w:r w:rsidRPr="006503A3">
              <w:rPr>
                <w:rFonts w:asciiTheme="majorBidi" w:hAnsiTheme="majorBidi" w:cstheme="majorBidi"/>
                <w:sz w:val="20"/>
                <w:szCs w:val="20"/>
              </w:rPr>
              <w:t>travellers</w:t>
            </w:r>
            <w:proofErr w:type="spellEnd"/>
            <w:r w:rsidRPr="006503A3">
              <w:rPr>
                <w:rFonts w:asciiTheme="majorBidi" w:hAnsiTheme="majorBidi" w:cstheme="majorBidi"/>
                <w:sz w:val="20"/>
                <w:szCs w:val="20"/>
              </w:rPr>
              <w:t xml:space="preserve">. </w:t>
            </w:r>
            <w:r w:rsidRPr="006503A3">
              <w:rPr>
                <w:rFonts w:asciiTheme="majorBidi" w:hAnsiTheme="majorBidi" w:cstheme="majorBidi"/>
                <w:sz w:val="20"/>
                <w:szCs w:val="20"/>
              </w:rPr>
              <w:br/>
              <w:t xml:space="preserve">- Furthermore, this statement has been supported by Kim &amp; Chung (2022), who state that stricter environmental laws could require significant investment in sustainable infrastructure, which is challenging for a heritage building with preservation requirements. </w:t>
            </w:r>
            <w:r w:rsidRPr="006503A3">
              <w:rPr>
                <w:rFonts w:asciiTheme="majorBidi" w:hAnsiTheme="majorBidi" w:cstheme="majorBidi"/>
                <w:sz w:val="20"/>
                <w:szCs w:val="20"/>
              </w:rPr>
              <w:br/>
              <w:t xml:space="preserve">- Changing travel preferences toward experiential and tech-friendly stays may reduce demand </w:t>
            </w:r>
            <w:r w:rsidRPr="006503A3">
              <w:rPr>
                <w:rFonts w:asciiTheme="majorBidi" w:hAnsiTheme="majorBidi" w:cstheme="majorBidi"/>
                <w:sz w:val="20"/>
                <w:szCs w:val="20"/>
              </w:rPr>
              <w:lastRenderedPageBreak/>
              <w:t xml:space="preserve">from younger tourists, posing a risk to Le </w:t>
            </w:r>
            <w:proofErr w:type="spellStart"/>
            <w:r w:rsidRPr="006503A3">
              <w:rPr>
                <w:rFonts w:asciiTheme="majorBidi" w:hAnsiTheme="majorBidi" w:cstheme="majorBidi"/>
                <w:sz w:val="20"/>
                <w:szCs w:val="20"/>
              </w:rPr>
              <w:t>Negresco’s</w:t>
            </w:r>
            <w:proofErr w:type="spellEnd"/>
            <w:r w:rsidRPr="006503A3">
              <w:rPr>
                <w:rFonts w:asciiTheme="majorBidi" w:hAnsiTheme="majorBidi" w:cstheme="majorBidi"/>
                <w:sz w:val="20"/>
                <w:szCs w:val="20"/>
              </w:rPr>
              <w:t xml:space="preserve"> traditional luxury appeal (de Oliveira Gosson et al., 2022).</w:t>
            </w:r>
          </w:p>
        </w:tc>
      </w:tr>
    </w:tbl>
    <w:p w14:paraId="61E75067" w14:textId="77777777" w:rsidR="001A178F" w:rsidRPr="000F3A2F" w:rsidRDefault="001A178F" w:rsidP="00685FB2">
      <w:pPr>
        <w:spacing w:after="160" w:line="360" w:lineRule="auto"/>
        <w:jc w:val="both"/>
        <w:rPr>
          <w:rFonts w:asciiTheme="majorBidi" w:hAnsiTheme="majorBidi" w:cstheme="majorBidi"/>
        </w:rPr>
      </w:pPr>
    </w:p>
    <w:p w14:paraId="02045B36" w14:textId="77777777" w:rsidR="001A178F" w:rsidRPr="000F3A2F" w:rsidRDefault="001A178F" w:rsidP="00685FB2">
      <w:pPr>
        <w:pStyle w:val="Heading1"/>
        <w:spacing w:line="360" w:lineRule="auto"/>
        <w:jc w:val="both"/>
        <w:rPr>
          <w:rFonts w:asciiTheme="majorBidi" w:hAnsiTheme="majorBidi" w:cstheme="majorBidi"/>
          <w:szCs w:val="24"/>
        </w:rPr>
      </w:pPr>
      <w:bookmarkStart w:id="35" w:name="_Toc182233497"/>
      <w:bookmarkStart w:id="36" w:name="_Toc182234218"/>
      <w:r w:rsidRPr="000F3A2F">
        <w:rPr>
          <w:rFonts w:asciiTheme="majorBidi" w:hAnsiTheme="majorBidi" w:cstheme="majorBidi"/>
          <w:szCs w:val="24"/>
        </w:rPr>
        <w:t xml:space="preserve">TOWS Analysis of Hotel Le </w:t>
      </w:r>
      <w:proofErr w:type="spellStart"/>
      <w:r w:rsidRPr="000F3A2F">
        <w:rPr>
          <w:rFonts w:asciiTheme="majorBidi" w:hAnsiTheme="majorBidi" w:cstheme="majorBidi"/>
          <w:szCs w:val="24"/>
        </w:rPr>
        <w:t>Negresco</w:t>
      </w:r>
      <w:proofErr w:type="spellEnd"/>
      <w:r w:rsidRPr="000F3A2F">
        <w:rPr>
          <w:rFonts w:asciiTheme="majorBidi" w:hAnsiTheme="majorBidi" w:cstheme="majorBidi"/>
          <w:szCs w:val="24"/>
        </w:rPr>
        <w:t>, France</w:t>
      </w:r>
      <w:bookmarkEnd w:id="35"/>
      <w:bookmarkEnd w:id="36"/>
    </w:p>
    <w:tbl>
      <w:tblPr>
        <w:tblStyle w:val="GridTable2-Accent5"/>
        <w:tblW w:w="0" w:type="auto"/>
        <w:tblLook w:val="04A0" w:firstRow="1" w:lastRow="0" w:firstColumn="1" w:lastColumn="0" w:noHBand="0" w:noVBand="1"/>
      </w:tblPr>
      <w:tblGrid>
        <w:gridCol w:w="1559"/>
        <w:gridCol w:w="2959"/>
      </w:tblGrid>
      <w:tr w:rsidR="001A178F" w:rsidRPr="006503A3" w14:paraId="4524C62A" w14:textId="77777777" w:rsidTr="006503A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70" w:type="dxa"/>
            <w:hideMark/>
          </w:tcPr>
          <w:p w14:paraId="7C2BC748" w14:textId="77777777" w:rsidR="001A178F" w:rsidRPr="006503A3" w:rsidRDefault="001A178F" w:rsidP="00685FB2">
            <w:pPr>
              <w:spacing w:after="160" w:line="360" w:lineRule="auto"/>
              <w:ind w:left="142"/>
              <w:jc w:val="both"/>
              <w:rPr>
                <w:rFonts w:asciiTheme="majorBidi" w:hAnsiTheme="majorBidi" w:cstheme="majorBidi"/>
                <w:sz w:val="20"/>
                <w:szCs w:val="20"/>
              </w:rPr>
            </w:pPr>
            <w:r w:rsidRPr="006503A3">
              <w:rPr>
                <w:rFonts w:asciiTheme="majorBidi" w:hAnsiTheme="majorBidi" w:cstheme="majorBidi"/>
                <w:sz w:val="20"/>
                <w:szCs w:val="20"/>
              </w:rPr>
              <w:t>TOWS Factor</w:t>
            </w:r>
          </w:p>
        </w:tc>
        <w:tc>
          <w:tcPr>
            <w:tcW w:w="3348" w:type="dxa"/>
            <w:hideMark/>
          </w:tcPr>
          <w:p w14:paraId="36891CDB" w14:textId="77777777" w:rsidR="001A178F" w:rsidRPr="006503A3" w:rsidRDefault="001A178F" w:rsidP="00685FB2">
            <w:pPr>
              <w:spacing w:after="160" w:line="360" w:lineRule="auto"/>
              <w:ind w:left="142"/>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6503A3">
              <w:rPr>
                <w:rFonts w:asciiTheme="majorBidi" w:hAnsiTheme="majorBidi" w:cstheme="majorBidi"/>
                <w:sz w:val="20"/>
                <w:szCs w:val="20"/>
              </w:rPr>
              <w:t>Strategic Implications</w:t>
            </w:r>
          </w:p>
        </w:tc>
      </w:tr>
      <w:tr w:rsidR="001A178F" w:rsidRPr="006503A3" w14:paraId="52AF11F5" w14:textId="77777777" w:rsidTr="006503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70" w:type="dxa"/>
            <w:hideMark/>
          </w:tcPr>
          <w:p w14:paraId="2ED31379" w14:textId="77777777" w:rsidR="001A178F" w:rsidRPr="006503A3" w:rsidRDefault="001A178F" w:rsidP="00685FB2">
            <w:pPr>
              <w:spacing w:after="160" w:line="360" w:lineRule="auto"/>
              <w:ind w:left="142"/>
              <w:jc w:val="both"/>
              <w:rPr>
                <w:rFonts w:asciiTheme="majorBidi" w:hAnsiTheme="majorBidi" w:cstheme="majorBidi"/>
                <w:sz w:val="20"/>
                <w:szCs w:val="20"/>
              </w:rPr>
            </w:pPr>
            <w:r w:rsidRPr="006503A3">
              <w:rPr>
                <w:rFonts w:asciiTheme="majorBidi" w:hAnsiTheme="majorBidi" w:cstheme="majorBidi"/>
                <w:sz w:val="20"/>
                <w:szCs w:val="20"/>
              </w:rPr>
              <w:t>Strengths + Opportunities</w:t>
            </w:r>
          </w:p>
        </w:tc>
        <w:tc>
          <w:tcPr>
            <w:tcW w:w="3348" w:type="dxa"/>
            <w:hideMark/>
          </w:tcPr>
          <w:p w14:paraId="729ED71B" w14:textId="77777777" w:rsidR="001A178F" w:rsidRPr="006503A3" w:rsidRDefault="001A178F" w:rsidP="00685FB2">
            <w:pPr>
              <w:spacing w:after="160"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6503A3">
              <w:rPr>
                <w:rFonts w:asciiTheme="majorBidi" w:hAnsiTheme="majorBidi" w:cstheme="majorBidi"/>
                <w:sz w:val="20"/>
                <w:szCs w:val="20"/>
              </w:rPr>
              <w:t xml:space="preserve">- Leverage Le </w:t>
            </w:r>
            <w:proofErr w:type="spellStart"/>
            <w:r w:rsidRPr="006503A3">
              <w:rPr>
                <w:rFonts w:asciiTheme="majorBidi" w:hAnsiTheme="majorBidi" w:cstheme="majorBidi"/>
                <w:sz w:val="20"/>
                <w:szCs w:val="20"/>
              </w:rPr>
              <w:t>Negresco’s</w:t>
            </w:r>
            <w:proofErr w:type="spellEnd"/>
            <w:r w:rsidRPr="006503A3">
              <w:rPr>
                <w:rFonts w:asciiTheme="majorBidi" w:hAnsiTheme="majorBidi" w:cstheme="majorBidi"/>
                <w:sz w:val="20"/>
                <w:szCs w:val="20"/>
              </w:rPr>
              <w:t xml:space="preserve"> iconic heritage and prime location to attract high-net-worth tourists seeking exclusive and cultural experiences, aligning with the 6.4% annual growth in the luxury travel market (de la Taille, 2022). Promoting the hotel's unique architecture and art collection through digital marketing and virtual tours can draw interest from luxury </w:t>
            </w:r>
            <w:proofErr w:type="spellStart"/>
            <w:r w:rsidRPr="006503A3">
              <w:rPr>
                <w:rFonts w:asciiTheme="majorBidi" w:hAnsiTheme="majorBidi" w:cstheme="majorBidi"/>
                <w:sz w:val="20"/>
                <w:szCs w:val="20"/>
              </w:rPr>
              <w:t>travellers</w:t>
            </w:r>
            <w:proofErr w:type="spellEnd"/>
            <w:r w:rsidRPr="006503A3">
              <w:rPr>
                <w:rFonts w:asciiTheme="majorBidi" w:hAnsiTheme="majorBidi" w:cstheme="majorBidi"/>
                <w:sz w:val="20"/>
                <w:szCs w:val="20"/>
              </w:rPr>
              <w:t xml:space="preserve"> globally. </w:t>
            </w:r>
            <w:r w:rsidRPr="006503A3">
              <w:rPr>
                <w:rFonts w:asciiTheme="majorBidi" w:hAnsiTheme="majorBidi" w:cstheme="majorBidi"/>
                <w:sz w:val="20"/>
                <w:szCs w:val="20"/>
              </w:rPr>
              <w:br/>
              <w:t xml:space="preserve">- Contrary to this, Vo-Thanh et al. (2024) have argued in their study that the Michelin-starred dining experience is a focal point in attracting gastronomes and promoting the hotel’s culinary prestige, enhancing its position in the premium market. </w:t>
            </w:r>
            <w:r w:rsidRPr="006503A3">
              <w:rPr>
                <w:rFonts w:asciiTheme="majorBidi" w:hAnsiTheme="majorBidi" w:cstheme="majorBidi"/>
                <w:sz w:val="20"/>
                <w:szCs w:val="20"/>
              </w:rPr>
              <w:br/>
            </w:r>
            <w:r w:rsidRPr="006503A3">
              <w:rPr>
                <w:rFonts w:asciiTheme="majorBidi" w:hAnsiTheme="majorBidi" w:cstheme="majorBidi"/>
                <w:sz w:val="20"/>
                <w:szCs w:val="20"/>
              </w:rPr>
              <w:t xml:space="preserve">- Implement eco-friendly initiatives that preserve the building’s historic character, such as LED lighting and waste reduction. </w:t>
            </w:r>
            <w:proofErr w:type="spellStart"/>
            <w:r w:rsidRPr="006503A3">
              <w:rPr>
                <w:rFonts w:asciiTheme="majorBidi" w:hAnsiTheme="majorBidi" w:cstheme="majorBidi"/>
                <w:sz w:val="20"/>
                <w:szCs w:val="20"/>
              </w:rPr>
              <w:t>Emphasising</w:t>
            </w:r>
            <w:proofErr w:type="spellEnd"/>
            <w:r w:rsidRPr="006503A3">
              <w:rPr>
                <w:rFonts w:asciiTheme="majorBidi" w:hAnsiTheme="majorBidi" w:cstheme="majorBidi"/>
                <w:sz w:val="20"/>
                <w:szCs w:val="20"/>
              </w:rPr>
              <w:t xml:space="preserve"> these initiatives in marketing efforts can attract eco-conscious </w:t>
            </w:r>
            <w:proofErr w:type="spellStart"/>
            <w:r w:rsidRPr="006503A3">
              <w:rPr>
                <w:rFonts w:asciiTheme="majorBidi" w:hAnsiTheme="majorBidi" w:cstheme="majorBidi"/>
                <w:sz w:val="20"/>
                <w:szCs w:val="20"/>
              </w:rPr>
              <w:t>travellers</w:t>
            </w:r>
            <w:proofErr w:type="spellEnd"/>
            <w:r w:rsidRPr="006503A3">
              <w:rPr>
                <w:rFonts w:asciiTheme="majorBidi" w:hAnsiTheme="majorBidi" w:cstheme="majorBidi"/>
                <w:sz w:val="20"/>
                <w:szCs w:val="20"/>
              </w:rPr>
              <w:t xml:space="preserve">, meeting the preference of 74% of French tourists for sustainable accommodations (De </w:t>
            </w:r>
            <w:proofErr w:type="spellStart"/>
            <w:r w:rsidRPr="006503A3">
              <w:rPr>
                <w:rFonts w:asciiTheme="majorBidi" w:hAnsiTheme="majorBidi" w:cstheme="majorBidi"/>
                <w:sz w:val="20"/>
                <w:szCs w:val="20"/>
              </w:rPr>
              <w:t>Kerviler</w:t>
            </w:r>
            <w:proofErr w:type="spellEnd"/>
            <w:r w:rsidRPr="006503A3">
              <w:rPr>
                <w:rFonts w:asciiTheme="majorBidi" w:hAnsiTheme="majorBidi" w:cstheme="majorBidi"/>
                <w:sz w:val="20"/>
                <w:szCs w:val="20"/>
              </w:rPr>
              <w:t>, 2022).</w:t>
            </w:r>
          </w:p>
        </w:tc>
      </w:tr>
      <w:tr w:rsidR="001A178F" w:rsidRPr="006503A3" w14:paraId="03F196DE" w14:textId="77777777" w:rsidTr="006503A3">
        <w:tc>
          <w:tcPr>
            <w:cnfStyle w:val="001000000000" w:firstRow="0" w:lastRow="0" w:firstColumn="1" w:lastColumn="0" w:oddVBand="0" w:evenVBand="0" w:oddHBand="0" w:evenHBand="0" w:firstRowFirstColumn="0" w:firstRowLastColumn="0" w:lastRowFirstColumn="0" w:lastRowLastColumn="0"/>
            <w:tcW w:w="1170" w:type="dxa"/>
            <w:hideMark/>
          </w:tcPr>
          <w:p w14:paraId="2150B441" w14:textId="77777777" w:rsidR="001A178F" w:rsidRPr="006503A3" w:rsidRDefault="001A178F" w:rsidP="00685FB2">
            <w:pPr>
              <w:spacing w:after="160" w:line="360" w:lineRule="auto"/>
              <w:ind w:left="142"/>
              <w:jc w:val="both"/>
              <w:rPr>
                <w:rFonts w:asciiTheme="majorBidi" w:hAnsiTheme="majorBidi" w:cstheme="majorBidi"/>
                <w:sz w:val="20"/>
                <w:szCs w:val="20"/>
              </w:rPr>
            </w:pPr>
            <w:r w:rsidRPr="006503A3">
              <w:rPr>
                <w:rFonts w:asciiTheme="majorBidi" w:hAnsiTheme="majorBidi" w:cstheme="majorBidi"/>
                <w:sz w:val="20"/>
                <w:szCs w:val="20"/>
              </w:rPr>
              <w:t>Strengths + Threats</w:t>
            </w:r>
          </w:p>
        </w:tc>
        <w:tc>
          <w:tcPr>
            <w:tcW w:w="3348" w:type="dxa"/>
            <w:hideMark/>
          </w:tcPr>
          <w:p w14:paraId="301FE9B2" w14:textId="77777777" w:rsidR="001A178F" w:rsidRPr="006503A3" w:rsidRDefault="001A178F" w:rsidP="00685FB2">
            <w:pPr>
              <w:spacing w:after="160"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6503A3">
              <w:rPr>
                <w:rFonts w:asciiTheme="majorBidi" w:hAnsiTheme="majorBidi" w:cstheme="majorBidi"/>
                <w:sz w:val="20"/>
                <w:szCs w:val="20"/>
              </w:rPr>
              <w:t xml:space="preserve">- Emphasize the hotel’s unique historical appeal to differentiate it from competitors offering modern amenities, targeting </w:t>
            </w:r>
            <w:proofErr w:type="spellStart"/>
            <w:r w:rsidRPr="006503A3">
              <w:rPr>
                <w:rFonts w:asciiTheme="majorBidi" w:hAnsiTheme="majorBidi" w:cstheme="majorBidi"/>
                <w:sz w:val="20"/>
                <w:szCs w:val="20"/>
              </w:rPr>
              <w:t>travellers</w:t>
            </w:r>
            <w:proofErr w:type="spellEnd"/>
            <w:r w:rsidRPr="006503A3">
              <w:rPr>
                <w:rFonts w:asciiTheme="majorBidi" w:hAnsiTheme="majorBidi" w:cstheme="majorBidi"/>
                <w:sz w:val="20"/>
                <w:szCs w:val="20"/>
              </w:rPr>
              <w:t xml:space="preserve"> who </w:t>
            </w:r>
            <w:proofErr w:type="spellStart"/>
            <w:r w:rsidRPr="006503A3">
              <w:rPr>
                <w:rFonts w:asciiTheme="majorBidi" w:hAnsiTheme="majorBidi" w:cstheme="majorBidi"/>
                <w:sz w:val="20"/>
                <w:szCs w:val="20"/>
              </w:rPr>
              <w:t>prioritise</w:t>
            </w:r>
            <w:proofErr w:type="spellEnd"/>
            <w:r w:rsidRPr="006503A3">
              <w:rPr>
                <w:rFonts w:asciiTheme="majorBidi" w:hAnsiTheme="majorBidi" w:cstheme="majorBidi"/>
                <w:sz w:val="20"/>
                <w:szCs w:val="20"/>
              </w:rPr>
              <w:t xml:space="preserve"> cultural and luxury experiences over tech features. However, </w:t>
            </w:r>
            <w:proofErr w:type="spellStart"/>
            <w:r w:rsidRPr="006503A3">
              <w:rPr>
                <w:rFonts w:asciiTheme="majorBidi" w:hAnsiTheme="majorBidi" w:cstheme="majorBidi"/>
                <w:sz w:val="20"/>
                <w:szCs w:val="20"/>
              </w:rPr>
              <w:t>Turinetto</w:t>
            </w:r>
            <w:proofErr w:type="spellEnd"/>
            <w:r w:rsidRPr="006503A3">
              <w:rPr>
                <w:rFonts w:asciiTheme="majorBidi" w:hAnsiTheme="majorBidi" w:cstheme="majorBidi"/>
                <w:sz w:val="20"/>
                <w:szCs w:val="20"/>
              </w:rPr>
              <w:t xml:space="preserve"> (2022) has argued that this strategy </w:t>
            </w:r>
            <w:proofErr w:type="spellStart"/>
            <w:r w:rsidRPr="006503A3">
              <w:rPr>
                <w:rFonts w:asciiTheme="majorBidi" w:hAnsiTheme="majorBidi" w:cstheme="majorBidi"/>
                <w:sz w:val="20"/>
                <w:szCs w:val="20"/>
              </w:rPr>
              <w:t>capitalises</w:t>
            </w:r>
            <w:proofErr w:type="spellEnd"/>
            <w:r w:rsidRPr="006503A3">
              <w:rPr>
                <w:rFonts w:asciiTheme="majorBidi" w:hAnsiTheme="majorBidi" w:cstheme="majorBidi"/>
                <w:sz w:val="20"/>
                <w:szCs w:val="20"/>
              </w:rPr>
              <w:t xml:space="preserve"> on Le </w:t>
            </w:r>
            <w:proofErr w:type="spellStart"/>
            <w:r w:rsidRPr="006503A3">
              <w:rPr>
                <w:rFonts w:asciiTheme="majorBidi" w:hAnsiTheme="majorBidi" w:cstheme="majorBidi"/>
                <w:sz w:val="20"/>
                <w:szCs w:val="20"/>
              </w:rPr>
              <w:t>Negresco’s</w:t>
            </w:r>
            <w:proofErr w:type="spellEnd"/>
            <w:r w:rsidRPr="006503A3">
              <w:rPr>
                <w:rFonts w:asciiTheme="majorBidi" w:hAnsiTheme="majorBidi" w:cstheme="majorBidi"/>
                <w:sz w:val="20"/>
                <w:szCs w:val="20"/>
              </w:rPr>
              <w:t xml:space="preserve"> strong reputation while reducing the focus on high-tech amenities that are difficult to implement due to preservation restrictions. </w:t>
            </w:r>
            <w:r w:rsidRPr="006503A3">
              <w:rPr>
                <w:rFonts w:asciiTheme="majorBidi" w:hAnsiTheme="majorBidi" w:cstheme="majorBidi"/>
                <w:sz w:val="20"/>
                <w:szCs w:val="20"/>
              </w:rPr>
              <w:br/>
              <w:t xml:space="preserve">- Highlight Le </w:t>
            </w:r>
            <w:proofErr w:type="spellStart"/>
            <w:r w:rsidRPr="006503A3">
              <w:rPr>
                <w:rFonts w:asciiTheme="majorBidi" w:hAnsiTheme="majorBidi" w:cstheme="majorBidi"/>
                <w:sz w:val="20"/>
                <w:szCs w:val="20"/>
              </w:rPr>
              <w:t>Negresco’s</w:t>
            </w:r>
            <w:proofErr w:type="spellEnd"/>
            <w:r w:rsidRPr="006503A3">
              <w:rPr>
                <w:rFonts w:asciiTheme="majorBidi" w:hAnsiTheme="majorBidi" w:cstheme="majorBidi"/>
                <w:sz w:val="20"/>
                <w:szCs w:val="20"/>
              </w:rPr>
              <w:t xml:space="preserve"> heritage and exclusivity in marketing to mitigate potential impacts of economic downturns by appealing to affluent, less price-sensitive guests (Cabral &amp; Marques, 2023). Because luxury </w:t>
            </w:r>
            <w:proofErr w:type="spellStart"/>
            <w:r w:rsidRPr="006503A3">
              <w:rPr>
                <w:rFonts w:asciiTheme="majorBidi" w:hAnsiTheme="majorBidi" w:cstheme="majorBidi"/>
                <w:sz w:val="20"/>
                <w:szCs w:val="20"/>
              </w:rPr>
              <w:t>travellers</w:t>
            </w:r>
            <w:proofErr w:type="spellEnd"/>
            <w:r w:rsidRPr="006503A3">
              <w:rPr>
                <w:rFonts w:asciiTheme="majorBidi" w:hAnsiTheme="majorBidi" w:cstheme="majorBidi"/>
                <w:sz w:val="20"/>
                <w:szCs w:val="20"/>
              </w:rPr>
              <w:t xml:space="preserve"> have less incentive to cut spending during inflationary periods, economic threats are </w:t>
            </w:r>
            <w:r w:rsidRPr="006503A3">
              <w:rPr>
                <w:rFonts w:asciiTheme="majorBidi" w:hAnsiTheme="majorBidi" w:cstheme="majorBidi"/>
                <w:sz w:val="20"/>
                <w:szCs w:val="20"/>
              </w:rPr>
              <w:lastRenderedPageBreak/>
              <w:t xml:space="preserve">less likely to threaten their spending. </w:t>
            </w:r>
          </w:p>
          <w:p w14:paraId="53552176" w14:textId="77777777" w:rsidR="001A178F" w:rsidRPr="006503A3" w:rsidRDefault="001A178F" w:rsidP="00685FB2">
            <w:pPr>
              <w:spacing w:after="160"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6503A3">
              <w:rPr>
                <w:rFonts w:asciiTheme="majorBidi" w:hAnsiTheme="majorBidi" w:cstheme="majorBidi"/>
                <w:sz w:val="20"/>
                <w:szCs w:val="20"/>
              </w:rPr>
              <w:t>Between high-end travel agencies and concierge services partner to secure steady off of guests which could buffer the effects of fluctuating demand from seasonal and competitive pressures (</w:t>
            </w:r>
            <w:proofErr w:type="spellStart"/>
            <w:r w:rsidRPr="006503A3">
              <w:rPr>
                <w:rFonts w:asciiTheme="majorBidi" w:hAnsiTheme="majorBidi" w:cstheme="majorBidi"/>
                <w:sz w:val="20"/>
                <w:szCs w:val="20"/>
              </w:rPr>
              <w:t>Buhalis</w:t>
            </w:r>
            <w:proofErr w:type="spellEnd"/>
            <w:r w:rsidRPr="006503A3">
              <w:rPr>
                <w:rFonts w:asciiTheme="majorBidi" w:hAnsiTheme="majorBidi" w:cstheme="majorBidi"/>
                <w:sz w:val="20"/>
                <w:szCs w:val="20"/>
              </w:rPr>
              <w:t xml:space="preserve"> &amp; </w:t>
            </w:r>
            <w:proofErr w:type="spellStart"/>
            <w:r w:rsidRPr="006503A3">
              <w:rPr>
                <w:rFonts w:asciiTheme="majorBidi" w:hAnsiTheme="majorBidi" w:cstheme="majorBidi"/>
                <w:sz w:val="20"/>
                <w:szCs w:val="20"/>
              </w:rPr>
              <w:t>Moldavska</w:t>
            </w:r>
            <w:proofErr w:type="spellEnd"/>
            <w:r w:rsidRPr="006503A3">
              <w:rPr>
                <w:rFonts w:asciiTheme="majorBidi" w:hAnsiTheme="majorBidi" w:cstheme="majorBidi"/>
                <w:sz w:val="20"/>
                <w:szCs w:val="20"/>
              </w:rPr>
              <w:t>, 2022).</w:t>
            </w:r>
          </w:p>
        </w:tc>
      </w:tr>
      <w:tr w:rsidR="001A178F" w:rsidRPr="006503A3" w14:paraId="7BA58325" w14:textId="77777777" w:rsidTr="006503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70" w:type="dxa"/>
            <w:hideMark/>
          </w:tcPr>
          <w:p w14:paraId="663584CF" w14:textId="77777777" w:rsidR="001A178F" w:rsidRPr="006503A3" w:rsidRDefault="001A178F" w:rsidP="00685FB2">
            <w:pPr>
              <w:spacing w:after="160" w:line="360" w:lineRule="auto"/>
              <w:ind w:left="142"/>
              <w:jc w:val="both"/>
              <w:rPr>
                <w:rFonts w:asciiTheme="majorBidi" w:hAnsiTheme="majorBidi" w:cstheme="majorBidi"/>
                <w:sz w:val="20"/>
                <w:szCs w:val="20"/>
              </w:rPr>
            </w:pPr>
            <w:r w:rsidRPr="006503A3">
              <w:rPr>
                <w:rFonts w:asciiTheme="majorBidi" w:hAnsiTheme="majorBidi" w:cstheme="majorBidi"/>
                <w:sz w:val="20"/>
                <w:szCs w:val="20"/>
              </w:rPr>
              <w:t>Weaknesses + Opportunities</w:t>
            </w:r>
          </w:p>
        </w:tc>
        <w:tc>
          <w:tcPr>
            <w:tcW w:w="3348" w:type="dxa"/>
            <w:hideMark/>
          </w:tcPr>
          <w:p w14:paraId="2E34E1F3" w14:textId="77777777" w:rsidR="001A178F" w:rsidRPr="006503A3" w:rsidRDefault="001A178F" w:rsidP="00685FB2">
            <w:pPr>
              <w:spacing w:after="160"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6503A3">
              <w:rPr>
                <w:rFonts w:asciiTheme="majorBidi" w:hAnsiTheme="majorBidi" w:cstheme="majorBidi"/>
                <w:sz w:val="20"/>
                <w:szCs w:val="20"/>
              </w:rPr>
              <w:t xml:space="preserve">- While the hotel’s historic structure is preserved through the investment in digital services that don’t work against that preservation such as an enhanced website, virtual tours and online booking, the hotel’s appeal is broadened. This is a tech approach that fits younger luxury </w:t>
            </w:r>
            <w:proofErr w:type="spellStart"/>
            <w:r w:rsidRPr="006503A3">
              <w:rPr>
                <w:rFonts w:asciiTheme="majorBidi" w:hAnsiTheme="majorBidi" w:cstheme="majorBidi"/>
                <w:sz w:val="20"/>
                <w:szCs w:val="20"/>
              </w:rPr>
              <w:t>travellers’s</w:t>
            </w:r>
            <w:proofErr w:type="spellEnd"/>
            <w:r w:rsidRPr="006503A3">
              <w:rPr>
                <w:rFonts w:asciiTheme="majorBidi" w:hAnsiTheme="majorBidi" w:cstheme="majorBidi"/>
                <w:sz w:val="20"/>
                <w:szCs w:val="20"/>
              </w:rPr>
              <w:t xml:space="preserve"> expectations and does not involve intrusive renovations (Branca, 2024). </w:t>
            </w:r>
          </w:p>
          <w:p w14:paraId="3DCCFE92" w14:textId="77777777" w:rsidR="001A178F" w:rsidRPr="006503A3" w:rsidRDefault="001A178F" w:rsidP="00685FB2">
            <w:pPr>
              <w:spacing w:after="160"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6503A3">
              <w:rPr>
                <w:rFonts w:asciiTheme="majorBidi" w:hAnsiTheme="majorBidi" w:cstheme="majorBidi"/>
                <w:sz w:val="20"/>
                <w:szCs w:val="20"/>
              </w:rPr>
              <w:t xml:space="preserve">- According to the study of Truong et al. (2020), it was anticipated for the implementation of seasonal promotions and </w:t>
            </w:r>
            <w:proofErr w:type="gramStart"/>
            <w:r w:rsidRPr="006503A3">
              <w:rPr>
                <w:rFonts w:asciiTheme="majorBidi" w:hAnsiTheme="majorBidi" w:cstheme="majorBidi"/>
                <w:sz w:val="20"/>
                <w:szCs w:val="20"/>
              </w:rPr>
              <w:t>event based</w:t>
            </w:r>
            <w:proofErr w:type="gramEnd"/>
            <w:r w:rsidRPr="006503A3">
              <w:rPr>
                <w:rFonts w:asciiTheme="majorBidi" w:hAnsiTheme="majorBidi" w:cstheme="majorBidi"/>
                <w:sz w:val="20"/>
                <w:szCs w:val="20"/>
              </w:rPr>
              <w:t xml:space="preserve"> packages in the off peak period to </w:t>
            </w:r>
            <w:proofErr w:type="spellStart"/>
            <w:r w:rsidRPr="006503A3">
              <w:rPr>
                <w:rFonts w:asciiTheme="majorBidi" w:hAnsiTheme="majorBidi" w:cstheme="majorBidi"/>
                <w:sz w:val="20"/>
                <w:szCs w:val="20"/>
              </w:rPr>
              <w:t>stabilise</w:t>
            </w:r>
            <w:proofErr w:type="spellEnd"/>
            <w:r w:rsidRPr="006503A3">
              <w:rPr>
                <w:rFonts w:asciiTheme="majorBidi" w:hAnsiTheme="majorBidi" w:cstheme="majorBidi"/>
                <w:sz w:val="20"/>
                <w:szCs w:val="20"/>
              </w:rPr>
              <w:t xml:space="preserve"> the occupancy fluctuation by attracting both domestic and international </w:t>
            </w:r>
            <w:proofErr w:type="spellStart"/>
            <w:r w:rsidRPr="006503A3">
              <w:rPr>
                <w:rFonts w:asciiTheme="majorBidi" w:hAnsiTheme="majorBidi" w:cstheme="majorBidi"/>
                <w:sz w:val="20"/>
                <w:szCs w:val="20"/>
              </w:rPr>
              <w:t>travellers</w:t>
            </w:r>
            <w:proofErr w:type="spellEnd"/>
            <w:r w:rsidRPr="006503A3">
              <w:rPr>
                <w:rFonts w:asciiTheme="majorBidi" w:hAnsiTheme="majorBidi" w:cstheme="majorBidi"/>
                <w:sz w:val="20"/>
                <w:szCs w:val="20"/>
              </w:rPr>
              <w:t xml:space="preserve"> by targeting the digital marketing. This </w:t>
            </w:r>
            <w:proofErr w:type="spellStart"/>
            <w:r w:rsidRPr="006503A3">
              <w:rPr>
                <w:rFonts w:asciiTheme="majorBidi" w:hAnsiTheme="majorBidi" w:cstheme="majorBidi"/>
                <w:sz w:val="20"/>
                <w:szCs w:val="20"/>
              </w:rPr>
              <w:t>practise</w:t>
            </w:r>
            <w:proofErr w:type="spellEnd"/>
            <w:r w:rsidRPr="006503A3">
              <w:rPr>
                <w:rFonts w:asciiTheme="majorBidi" w:hAnsiTheme="majorBidi" w:cstheme="majorBidi"/>
                <w:sz w:val="20"/>
                <w:szCs w:val="20"/>
              </w:rPr>
              <w:t xml:space="preserve"> is capable of </w:t>
            </w:r>
            <w:proofErr w:type="spellStart"/>
            <w:r w:rsidRPr="006503A3">
              <w:rPr>
                <w:rFonts w:asciiTheme="majorBidi" w:hAnsiTheme="majorBidi" w:cstheme="majorBidi"/>
                <w:sz w:val="20"/>
                <w:szCs w:val="20"/>
              </w:rPr>
              <w:t>stabilising</w:t>
            </w:r>
            <w:proofErr w:type="spellEnd"/>
            <w:r w:rsidRPr="006503A3">
              <w:rPr>
                <w:rFonts w:asciiTheme="majorBidi" w:hAnsiTheme="majorBidi" w:cstheme="majorBidi"/>
                <w:sz w:val="20"/>
                <w:szCs w:val="20"/>
              </w:rPr>
              <w:t xml:space="preserve"> occupancy and revenue through the year. </w:t>
            </w:r>
          </w:p>
          <w:p w14:paraId="7C4EF1F7" w14:textId="77777777" w:rsidR="001A178F" w:rsidRPr="006503A3" w:rsidRDefault="001A178F" w:rsidP="00685FB2">
            <w:pPr>
              <w:spacing w:after="160"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6503A3">
              <w:rPr>
                <w:rFonts w:asciiTheme="majorBidi" w:hAnsiTheme="majorBidi" w:cstheme="majorBidi"/>
                <w:sz w:val="20"/>
                <w:szCs w:val="20"/>
              </w:rPr>
              <w:t xml:space="preserve">- Promote a sustainability campaign to openly present green </w:t>
            </w:r>
            <w:proofErr w:type="spellStart"/>
            <w:r w:rsidRPr="006503A3">
              <w:rPr>
                <w:rFonts w:asciiTheme="majorBidi" w:hAnsiTheme="majorBidi" w:cstheme="majorBidi"/>
                <w:sz w:val="20"/>
                <w:szCs w:val="20"/>
              </w:rPr>
              <w:t>practises</w:t>
            </w:r>
            <w:proofErr w:type="spellEnd"/>
            <w:r w:rsidRPr="006503A3">
              <w:rPr>
                <w:rFonts w:asciiTheme="majorBidi" w:hAnsiTheme="majorBidi" w:cstheme="majorBidi"/>
                <w:sz w:val="20"/>
                <w:szCs w:val="20"/>
              </w:rPr>
              <w:t xml:space="preserve"> like recycling and waste reduction programmes. As luxury </w:t>
            </w:r>
            <w:proofErr w:type="spellStart"/>
            <w:r w:rsidRPr="006503A3">
              <w:rPr>
                <w:rFonts w:asciiTheme="majorBidi" w:hAnsiTheme="majorBidi" w:cstheme="majorBidi"/>
                <w:sz w:val="20"/>
                <w:szCs w:val="20"/>
              </w:rPr>
              <w:t>travellers</w:t>
            </w:r>
            <w:proofErr w:type="spellEnd"/>
            <w:r w:rsidRPr="006503A3">
              <w:rPr>
                <w:rFonts w:asciiTheme="majorBidi" w:hAnsiTheme="majorBidi" w:cstheme="majorBidi"/>
                <w:sz w:val="20"/>
                <w:szCs w:val="20"/>
              </w:rPr>
              <w:t xml:space="preserve"> become increasingly aware of the environment, these actions will help build trust and loyalty from eco conscious guests as well as improve the hotel brand image (Berghaus, 2024).</w:t>
            </w:r>
          </w:p>
        </w:tc>
      </w:tr>
      <w:tr w:rsidR="001A178F" w:rsidRPr="006503A3" w14:paraId="1DF1B70E" w14:textId="77777777" w:rsidTr="006503A3">
        <w:tc>
          <w:tcPr>
            <w:cnfStyle w:val="001000000000" w:firstRow="0" w:lastRow="0" w:firstColumn="1" w:lastColumn="0" w:oddVBand="0" w:evenVBand="0" w:oddHBand="0" w:evenHBand="0" w:firstRowFirstColumn="0" w:firstRowLastColumn="0" w:lastRowFirstColumn="0" w:lastRowLastColumn="0"/>
            <w:tcW w:w="1170" w:type="dxa"/>
            <w:hideMark/>
          </w:tcPr>
          <w:p w14:paraId="17A50A5F" w14:textId="77777777" w:rsidR="001A178F" w:rsidRPr="006503A3" w:rsidRDefault="001A178F" w:rsidP="00685FB2">
            <w:pPr>
              <w:spacing w:after="160" w:line="360" w:lineRule="auto"/>
              <w:ind w:left="142"/>
              <w:jc w:val="both"/>
              <w:rPr>
                <w:rFonts w:asciiTheme="majorBidi" w:hAnsiTheme="majorBidi" w:cstheme="majorBidi"/>
                <w:sz w:val="20"/>
                <w:szCs w:val="20"/>
              </w:rPr>
            </w:pPr>
            <w:r w:rsidRPr="006503A3">
              <w:rPr>
                <w:rFonts w:asciiTheme="majorBidi" w:hAnsiTheme="majorBidi" w:cstheme="majorBidi"/>
                <w:sz w:val="20"/>
                <w:szCs w:val="20"/>
              </w:rPr>
              <w:t>Weaknesses + Threats</w:t>
            </w:r>
          </w:p>
        </w:tc>
        <w:tc>
          <w:tcPr>
            <w:tcW w:w="3348" w:type="dxa"/>
            <w:hideMark/>
          </w:tcPr>
          <w:p w14:paraId="318B8F97" w14:textId="77777777" w:rsidR="001A178F" w:rsidRPr="006503A3" w:rsidRDefault="001A178F" w:rsidP="00685FB2">
            <w:pPr>
              <w:spacing w:after="160"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6503A3">
              <w:rPr>
                <w:rFonts w:asciiTheme="majorBidi" w:hAnsiTheme="majorBidi" w:cstheme="majorBidi"/>
                <w:sz w:val="20"/>
                <w:szCs w:val="20"/>
              </w:rPr>
              <w:t xml:space="preserve">- As the focus is placed on retaining experienced staff and cross training to </w:t>
            </w:r>
            <w:proofErr w:type="spellStart"/>
            <w:r w:rsidRPr="006503A3">
              <w:rPr>
                <w:rFonts w:asciiTheme="majorBidi" w:hAnsiTheme="majorBidi" w:cstheme="majorBidi"/>
                <w:sz w:val="20"/>
                <w:szCs w:val="20"/>
              </w:rPr>
              <w:t>minimise</w:t>
            </w:r>
            <w:proofErr w:type="spellEnd"/>
            <w:r w:rsidRPr="006503A3">
              <w:rPr>
                <w:rFonts w:asciiTheme="majorBidi" w:hAnsiTheme="majorBidi" w:cstheme="majorBidi"/>
                <w:sz w:val="20"/>
                <w:szCs w:val="20"/>
              </w:rPr>
              <w:t xml:space="preserve"> turnover and limit the financial impact of France’s higher </w:t>
            </w:r>
            <w:proofErr w:type="spellStart"/>
            <w:r w:rsidRPr="006503A3">
              <w:rPr>
                <w:rFonts w:asciiTheme="majorBidi" w:hAnsiTheme="majorBidi" w:cstheme="majorBidi"/>
                <w:sz w:val="20"/>
                <w:szCs w:val="20"/>
              </w:rPr>
              <w:t>labour</w:t>
            </w:r>
            <w:proofErr w:type="spellEnd"/>
            <w:r w:rsidRPr="006503A3">
              <w:rPr>
                <w:rFonts w:asciiTheme="majorBidi" w:hAnsiTheme="majorBidi" w:cstheme="majorBidi"/>
                <w:sz w:val="20"/>
                <w:szCs w:val="20"/>
              </w:rPr>
              <w:t xml:space="preserve"> costs and employment laws (Ben Lahouel &amp; </w:t>
            </w:r>
            <w:proofErr w:type="spellStart"/>
            <w:r w:rsidRPr="006503A3">
              <w:rPr>
                <w:rFonts w:asciiTheme="majorBidi" w:hAnsiTheme="majorBidi" w:cstheme="majorBidi"/>
                <w:sz w:val="20"/>
                <w:szCs w:val="20"/>
              </w:rPr>
              <w:t>Montargot</w:t>
            </w:r>
            <w:proofErr w:type="spellEnd"/>
            <w:r w:rsidRPr="006503A3">
              <w:rPr>
                <w:rFonts w:asciiTheme="majorBidi" w:hAnsiTheme="majorBidi" w:cstheme="majorBidi"/>
                <w:sz w:val="20"/>
                <w:szCs w:val="20"/>
              </w:rPr>
              <w:t xml:space="preserve">, 2020). Consistent service quality is therefore achieved by the hotel through a </w:t>
            </w:r>
            <w:proofErr w:type="gramStart"/>
            <w:r w:rsidRPr="006503A3">
              <w:rPr>
                <w:rFonts w:asciiTheme="majorBidi" w:hAnsiTheme="majorBidi" w:cstheme="majorBidi"/>
                <w:sz w:val="20"/>
                <w:szCs w:val="20"/>
              </w:rPr>
              <w:t>well trained</w:t>
            </w:r>
            <w:proofErr w:type="gramEnd"/>
            <w:r w:rsidRPr="006503A3">
              <w:rPr>
                <w:rFonts w:asciiTheme="majorBidi" w:hAnsiTheme="majorBidi" w:cstheme="majorBidi"/>
                <w:sz w:val="20"/>
                <w:szCs w:val="20"/>
              </w:rPr>
              <w:t xml:space="preserve"> workforce and helps the hotel to maintain high standards despite financial pressure. </w:t>
            </w:r>
          </w:p>
          <w:p w14:paraId="52106CB8" w14:textId="77777777" w:rsidR="001A178F" w:rsidRPr="006503A3" w:rsidRDefault="001A178F" w:rsidP="00685FB2">
            <w:pPr>
              <w:spacing w:after="160"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6503A3">
              <w:rPr>
                <w:rFonts w:asciiTheme="majorBidi" w:hAnsiTheme="majorBidi" w:cstheme="majorBidi"/>
                <w:sz w:val="20"/>
                <w:szCs w:val="20"/>
              </w:rPr>
              <w:t xml:space="preserve">- Research of Tiefenbrun (2021) shows it is important to </w:t>
            </w:r>
            <w:proofErr w:type="spellStart"/>
            <w:r w:rsidRPr="006503A3">
              <w:rPr>
                <w:rFonts w:asciiTheme="majorBidi" w:hAnsiTheme="majorBidi" w:cstheme="majorBidi"/>
                <w:sz w:val="20"/>
                <w:szCs w:val="20"/>
              </w:rPr>
              <w:t>emphasise</w:t>
            </w:r>
            <w:proofErr w:type="spellEnd"/>
            <w:r w:rsidRPr="006503A3">
              <w:rPr>
                <w:rFonts w:asciiTheme="majorBidi" w:hAnsiTheme="majorBidi" w:cstheme="majorBidi"/>
                <w:sz w:val="20"/>
                <w:szCs w:val="20"/>
              </w:rPr>
              <w:t xml:space="preserve"> the exclusivity and quality of the guest experience and not compete directly on technology. This can offset the disadvantage of having so little tech integration – we can develop personalised service and curated guest experiences. </w:t>
            </w:r>
          </w:p>
          <w:p w14:paraId="5B27B904" w14:textId="77777777" w:rsidR="001A178F" w:rsidRPr="006503A3" w:rsidRDefault="001A178F" w:rsidP="00685FB2">
            <w:pPr>
              <w:spacing w:after="160"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6503A3">
              <w:rPr>
                <w:rFonts w:asciiTheme="majorBidi" w:hAnsiTheme="majorBidi" w:cstheme="majorBidi"/>
                <w:sz w:val="20"/>
                <w:szCs w:val="20"/>
              </w:rPr>
              <w:t xml:space="preserve">- To gradually forward integrate cost effective, compliant </w:t>
            </w:r>
            <w:r w:rsidRPr="006503A3">
              <w:rPr>
                <w:rFonts w:asciiTheme="majorBidi" w:hAnsiTheme="majorBidi" w:cstheme="majorBidi"/>
                <w:sz w:val="20"/>
                <w:szCs w:val="20"/>
              </w:rPr>
              <w:lastRenderedPageBreak/>
              <w:t xml:space="preserve">environmental sustainability into hotel operation in relation to upcoming regulatory changes (Behringer et al., 2023). By being </w:t>
            </w:r>
            <w:proofErr w:type="spellStart"/>
            <w:r w:rsidRPr="006503A3">
              <w:rPr>
                <w:rFonts w:asciiTheme="majorBidi" w:hAnsiTheme="majorBidi" w:cstheme="majorBidi"/>
                <w:sz w:val="20"/>
                <w:szCs w:val="20"/>
              </w:rPr>
              <w:t>pro active</w:t>
            </w:r>
            <w:proofErr w:type="spellEnd"/>
            <w:r w:rsidRPr="006503A3">
              <w:rPr>
                <w:rFonts w:asciiTheme="majorBidi" w:hAnsiTheme="majorBidi" w:cstheme="majorBidi"/>
                <w:sz w:val="20"/>
                <w:szCs w:val="20"/>
              </w:rPr>
              <w:t xml:space="preserve"> with environmental compliance, Le </w:t>
            </w:r>
            <w:proofErr w:type="spellStart"/>
            <w:r w:rsidRPr="006503A3">
              <w:rPr>
                <w:rFonts w:asciiTheme="majorBidi" w:hAnsiTheme="majorBidi" w:cstheme="majorBidi"/>
                <w:sz w:val="20"/>
                <w:szCs w:val="20"/>
              </w:rPr>
              <w:t>Negresco</w:t>
            </w:r>
            <w:proofErr w:type="spellEnd"/>
            <w:r w:rsidRPr="006503A3">
              <w:rPr>
                <w:rFonts w:asciiTheme="majorBidi" w:hAnsiTheme="majorBidi" w:cstheme="majorBidi"/>
                <w:sz w:val="20"/>
                <w:szCs w:val="20"/>
              </w:rPr>
              <w:t xml:space="preserve"> can ensure they are not forced into reworking at the last minute, keeping pace with the growing eco tourist market.</w:t>
            </w:r>
          </w:p>
        </w:tc>
      </w:tr>
    </w:tbl>
    <w:p w14:paraId="099EE68E" w14:textId="77777777" w:rsidR="001A178F" w:rsidRPr="000F3A2F" w:rsidRDefault="001A178F" w:rsidP="00685FB2">
      <w:pPr>
        <w:spacing w:line="360" w:lineRule="auto"/>
        <w:jc w:val="both"/>
        <w:rPr>
          <w:rFonts w:asciiTheme="majorBidi" w:hAnsiTheme="majorBidi" w:cstheme="majorBidi"/>
        </w:rPr>
      </w:pPr>
    </w:p>
    <w:p w14:paraId="796526F7" w14:textId="77777777" w:rsidR="001A178F" w:rsidRPr="000F3A2F" w:rsidRDefault="001A178F" w:rsidP="00685FB2">
      <w:pPr>
        <w:pStyle w:val="Heading1"/>
        <w:spacing w:before="0" w:after="0" w:line="360" w:lineRule="auto"/>
        <w:jc w:val="both"/>
        <w:rPr>
          <w:rFonts w:asciiTheme="majorBidi" w:hAnsiTheme="majorBidi" w:cstheme="majorBidi"/>
        </w:rPr>
      </w:pPr>
      <w:bookmarkStart w:id="37" w:name="_Toc182234219"/>
      <w:r w:rsidRPr="000F3A2F">
        <w:rPr>
          <w:rFonts w:asciiTheme="majorBidi" w:hAnsiTheme="majorBidi" w:cstheme="majorBidi"/>
        </w:rPr>
        <w:t>Recommendations and Change Management</w:t>
      </w:r>
      <w:bookmarkEnd w:id="37"/>
      <w:r w:rsidRPr="000F3A2F">
        <w:rPr>
          <w:rFonts w:asciiTheme="majorBidi" w:hAnsiTheme="majorBidi" w:cstheme="majorBidi"/>
        </w:rPr>
        <w:t xml:space="preserve"> </w:t>
      </w:r>
    </w:p>
    <w:p w14:paraId="3894D395" w14:textId="77777777" w:rsidR="001A178F" w:rsidRPr="000F3A2F" w:rsidRDefault="001A178F" w:rsidP="00685FB2">
      <w:pPr>
        <w:pStyle w:val="Heading2"/>
        <w:spacing w:before="0" w:after="0" w:line="360" w:lineRule="auto"/>
        <w:jc w:val="both"/>
        <w:rPr>
          <w:rFonts w:asciiTheme="majorBidi" w:hAnsiTheme="majorBidi" w:cstheme="majorBidi"/>
        </w:rPr>
      </w:pPr>
      <w:bookmarkStart w:id="38" w:name="_Toc182234220"/>
      <w:r w:rsidRPr="000F3A2F">
        <w:rPr>
          <w:rFonts w:asciiTheme="majorBidi" w:hAnsiTheme="majorBidi" w:cstheme="majorBidi"/>
        </w:rPr>
        <w:t>Strategic Recommendations</w:t>
      </w:r>
      <w:bookmarkEnd w:id="38"/>
      <w:r w:rsidRPr="000F3A2F">
        <w:rPr>
          <w:rFonts w:asciiTheme="majorBidi" w:hAnsiTheme="majorBidi" w:cstheme="majorBidi"/>
        </w:rPr>
        <w:t xml:space="preserve"> </w:t>
      </w:r>
    </w:p>
    <w:p w14:paraId="69C67A13" w14:textId="0D2ED490" w:rsidR="001A178F" w:rsidRPr="000F3A2F" w:rsidRDefault="001A178F" w:rsidP="00685FB2">
      <w:pPr>
        <w:spacing w:line="360" w:lineRule="auto"/>
        <w:jc w:val="both"/>
        <w:rPr>
          <w:rFonts w:asciiTheme="majorBidi" w:hAnsiTheme="majorBidi" w:cstheme="majorBidi"/>
        </w:rPr>
      </w:pPr>
      <w:r w:rsidRPr="000F3A2F">
        <w:rPr>
          <w:rFonts w:asciiTheme="majorBidi" w:hAnsiTheme="majorBidi" w:cstheme="majorBidi"/>
        </w:rPr>
        <w:t xml:space="preserve">To improve sustainability and guest satisfaction, on the one hand, at Hotel </w:t>
      </w:r>
      <w:proofErr w:type="spellStart"/>
      <w:r w:rsidRPr="000F3A2F">
        <w:rPr>
          <w:rFonts w:asciiTheme="majorBidi" w:hAnsiTheme="majorBidi" w:cstheme="majorBidi"/>
        </w:rPr>
        <w:t>Negresco</w:t>
      </w:r>
      <w:proofErr w:type="spellEnd"/>
      <w:r w:rsidRPr="000F3A2F">
        <w:rPr>
          <w:rFonts w:asciiTheme="majorBidi" w:hAnsiTheme="majorBidi" w:cstheme="majorBidi"/>
        </w:rPr>
        <w:t>, we need to develop the following comprehensive plan. This management work includes the following recommendations, which are aimed at creating sustainable actions based on the preservation of the environment and increasing guest satisfaction through the development of enhanced resort infrastructure and services (Shapoval et al., 2021).</w:t>
      </w:r>
    </w:p>
    <w:p w14:paraId="7E460EC7" w14:textId="77777777" w:rsidR="001A178F" w:rsidRPr="000F3A2F" w:rsidRDefault="001A178F" w:rsidP="00685FB2">
      <w:pPr>
        <w:pStyle w:val="IntenseQuote"/>
        <w:spacing w:line="360" w:lineRule="auto"/>
        <w:jc w:val="both"/>
        <w:rPr>
          <w:rFonts w:asciiTheme="majorBidi" w:hAnsiTheme="majorBidi" w:cstheme="majorBidi"/>
        </w:rPr>
      </w:pPr>
      <w:r w:rsidRPr="000F3A2F">
        <w:rPr>
          <w:rFonts w:asciiTheme="majorBidi" w:hAnsiTheme="majorBidi" w:cstheme="majorBidi"/>
        </w:rPr>
        <w:t xml:space="preserve">1. Renewable Energy Solutions </w:t>
      </w:r>
    </w:p>
    <w:p w14:paraId="24EBF968" w14:textId="589FD914" w:rsidR="001A178F" w:rsidRPr="000F3A2F" w:rsidRDefault="001A178F" w:rsidP="00685FB2">
      <w:pPr>
        <w:spacing w:line="360" w:lineRule="auto"/>
        <w:jc w:val="both"/>
        <w:rPr>
          <w:rFonts w:asciiTheme="majorBidi" w:hAnsiTheme="majorBidi" w:cstheme="majorBidi"/>
        </w:rPr>
      </w:pPr>
      <w:r w:rsidRPr="000F3A2F">
        <w:rPr>
          <w:rFonts w:asciiTheme="majorBidi" w:hAnsiTheme="majorBidi" w:cstheme="majorBidi"/>
        </w:rPr>
        <w:t xml:space="preserve">Hotel </w:t>
      </w:r>
      <w:proofErr w:type="spellStart"/>
      <w:r w:rsidRPr="000F3A2F">
        <w:rPr>
          <w:rFonts w:asciiTheme="majorBidi" w:hAnsiTheme="majorBidi" w:cstheme="majorBidi"/>
        </w:rPr>
        <w:t>Negresco</w:t>
      </w:r>
      <w:proofErr w:type="spellEnd"/>
      <w:r w:rsidRPr="000F3A2F">
        <w:rPr>
          <w:rFonts w:asciiTheme="majorBidi" w:hAnsiTheme="majorBidi" w:cstheme="majorBidi"/>
        </w:rPr>
        <w:t xml:space="preserve"> is in the right position to embark on the use of renewable energy to minimize on its impact on the environment, and costs. Solar panel placement on every available roof and car parking space shall make the best use of France sun and power a large portion of the resort. Also, the possibility utilizing wind turbines since France has coastal winds can also open up an opportunity to hundred the resort’s energy requirements (Sanabria-Díaz, Aguiar-Quintana and Araujo-Cabrera, 2021). It also provides environmental sustainability which is important for the change since it is a good marketing tool for travelers who are sensitive to the environment.</w:t>
      </w:r>
    </w:p>
    <w:p w14:paraId="0BCBBE7C" w14:textId="77777777" w:rsidR="001A178F" w:rsidRPr="000F3A2F" w:rsidRDefault="001A178F" w:rsidP="00685FB2">
      <w:pPr>
        <w:pStyle w:val="IntenseQuote"/>
        <w:spacing w:line="360" w:lineRule="auto"/>
        <w:jc w:val="both"/>
        <w:rPr>
          <w:rFonts w:asciiTheme="majorBidi" w:hAnsiTheme="majorBidi" w:cstheme="majorBidi"/>
        </w:rPr>
      </w:pPr>
      <w:r w:rsidRPr="000F3A2F">
        <w:rPr>
          <w:rFonts w:asciiTheme="majorBidi" w:hAnsiTheme="majorBidi" w:cstheme="majorBidi"/>
        </w:rPr>
        <w:t xml:space="preserve">2. Management and Conservation of Water </w:t>
      </w:r>
    </w:p>
    <w:p w14:paraId="0C54E65F" w14:textId="4CE81D3D" w:rsidR="001A178F" w:rsidRPr="000F3A2F" w:rsidRDefault="001A178F" w:rsidP="00685FB2">
      <w:pPr>
        <w:spacing w:line="360" w:lineRule="auto"/>
        <w:jc w:val="both"/>
        <w:rPr>
          <w:rFonts w:asciiTheme="majorBidi" w:hAnsiTheme="majorBidi" w:cstheme="majorBidi"/>
        </w:rPr>
      </w:pPr>
      <w:r w:rsidRPr="000F3A2F">
        <w:rPr>
          <w:rFonts w:asciiTheme="majorBidi" w:hAnsiTheme="majorBidi" w:cstheme="majorBidi"/>
        </w:rPr>
        <w:t xml:space="preserve"> Use of a two-haul water conservation system will be necessary. First, the resort should replace regular showerheads and faucets with low-flow ones, change the toilets in the hotel and on sites into dual-flush ones. Second, regularly collecting rain water for use in irrigation and most other purposes will significantly lower the proportion of wasted </w:t>
      </w:r>
      <w:r w:rsidRPr="000F3A2F">
        <w:rPr>
          <w:rFonts w:asciiTheme="majorBidi" w:hAnsiTheme="majorBidi" w:cstheme="majorBidi"/>
        </w:rPr>
        <w:lastRenderedPageBreak/>
        <w:t>water. Such actions will afford the resort continued functionality during the dry season, and overall minimization of the impacts on the environment (Rodríguez-Antón and Alonso-Almeida, 2020).</w:t>
      </w:r>
    </w:p>
    <w:p w14:paraId="30167380" w14:textId="77777777" w:rsidR="001A178F" w:rsidRPr="000F3A2F" w:rsidRDefault="001A178F" w:rsidP="00685FB2">
      <w:pPr>
        <w:pStyle w:val="IntenseQuote"/>
        <w:spacing w:line="360" w:lineRule="auto"/>
        <w:jc w:val="both"/>
        <w:rPr>
          <w:rFonts w:asciiTheme="majorBidi" w:hAnsiTheme="majorBidi" w:cstheme="majorBidi"/>
        </w:rPr>
      </w:pPr>
      <w:r w:rsidRPr="000F3A2F">
        <w:rPr>
          <w:rFonts w:asciiTheme="majorBidi" w:hAnsiTheme="majorBidi" w:cstheme="majorBidi"/>
        </w:rPr>
        <w:t>3. Introducing the Concept of Comprehensive Waste Management</w:t>
      </w:r>
    </w:p>
    <w:p w14:paraId="54C258D3" w14:textId="45549333" w:rsidR="001A178F" w:rsidRPr="000F3A2F" w:rsidRDefault="001A178F" w:rsidP="00685FB2">
      <w:pPr>
        <w:spacing w:line="360" w:lineRule="auto"/>
        <w:jc w:val="both"/>
        <w:rPr>
          <w:rFonts w:asciiTheme="majorBidi" w:hAnsiTheme="majorBidi" w:cstheme="majorBidi"/>
        </w:rPr>
      </w:pPr>
      <w:r w:rsidRPr="000F3A2F">
        <w:rPr>
          <w:rFonts w:asciiTheme="majorBidi" w:hAnsiTheme="majorBidi" w:cstheme="majorBidi"/>
        </w:rPr>
        <w:t xml:space="preserve"> Developing a robust waste management strategy involves three key components: Reduce, reuse and recycle is the order of the day that have remained with us up to this generation. One recommendation that the resort should make is to organize an elimination of single-use plastics campaign and replace them with biodegradable and reusable ones (Rasheed et al., 2020). Recycling Paper, glass, and metals sorting and an organic waste treatment facility to compost food waste will enhance operational sustainability and the food waste can be used to provide compost for the resorts’ gardens.</w:t>
      </w:r>
    </w:p>
    <w:p w14:paraId="3ED67D28" w14:textId="77777777" w:rsidR="001A178F" w:rsidRPr="000F3A2F" w:rsidRDefault="001A178F" w:rsidP="00685FB2">
      <w:pPr>
        <w:pStyle w:val="IntenseQuote"/>
        <w:spacing w:line="360" w:lineRule="auto"/>
        <w:jc w:val="both"/>
        <w:rPr>
          <w:rFonts w:asciiTheme="majorBidi" w:hAnsiTheme="majorBidi" w:cstheme="majorBidi"/>
        </w:rPr>
      </w:pPr>
      <w:r w:rsidRPr="000F3A2F">
        <w:rPr>
          <w:rFonts w:asciiTheme="majorBidi" w:hAnsiTheme="majorBidi" w:cstheme="majorBidi"/>
        </w:rPr>
        <w:t>4. Local Foods Purchase and Organic Food Programs</w:t>
      </w:r>
    </w:p>
    <w:p w14:paraId="2DBDCD54" w14:textId="11820DB5" w:rsidR="001A178F" w:rsidRDefault="001A178F" w:rsidP="00685FB2">
      <w:pPr>
        <w:spacing w:line="360" w:lineRule="auto"/>
        <w:jc w:val="both"/>
        <w:rPr>
          <w:rFonts w:asciiTheme="majorBidi" w:hAnsiTheme="majorBidi" w:cstheme="majorBidi"/>
        </w:rPr>
      </w:pPr>
      <w:r w:rsidRPr="000F3A2F">
        <w:rPr>
          <w:rFonts w:asciiTheme="majorBidi" w:hAnsiTheme="majorBidi" w:cstheme="majorBidi"/>
        </w:rPr>
        <w:t xml:space="preserve">When ordering products from local farmers and producers, the resort can improve luncheon and </w:t>
      </w:r>
      <w:r w:rsidRPr="000F3A2F">
        <w:rPr>
          <w:rFonts w:asciiTheme="majorBidi" w:hAnsiTheme="majorBidi" w:cstheme="majorBidi"/>
        </w:rPr>
        <w:t>dinner experiences and benefit the community. Besides, it helps to achieve an exceptional level of food freshness and quality while minimizing the impact of emissions from imported products (Omar et al., 2024). Building up a standard check-list of a concept known as ‘farm to table’ experience can turn into a marketing point or a selling proposition, because travelers searching for organic and sustainable food options may show interest.</w:t>
      </w:r>
    </w:p>
    <w:p w14:paraId="0F589FF0" w14:textId="77777777" w:rsidR="00A110F5" w:rsidRDefault="00A110F5" w:rsidP="00685FB2">
      <w:pPr>
        <w:keepNext/>
        <w:spacing w:line="360" w:lineRule="auto"/>
        <w:jc w:val="both"/>
      </w:pPr>
      <w:r>
        <w:fldChar w:fldCharType="begin"/>
      </w:r>
      <w:r>
        <w:instrText xml:space="preserve"> INCLUDEPICTURE "https://www.researchgate.net/profile/Sangwook-Kang-3/publication/285551096/figure/fig1/AS:931036787654656@1598987876846/Themes-and-Categories-identified-in-Phase-1_Q320.jpg" \* MERGEFORMATINET </w:instrText>
      </w:r>
      <w:r>
        <w:fldChar w:fldCharType="separate"/>
      </w:r>
      <w:r>
        <w:rPr>
          <w:noProof/>
        </w:rPr>
        <w:drawing>
          <wp:inline distT="0" distB="0" distL="0" distR="0" wp14:anchorId="2774D559" wp14:editId="23B2BD67">
            <wp:extent cx="2428407" cy="2428407"/>
            <wp:effectExtent l="0" t="0" r="0" b="0"/>
            <wp:docPr id="485668223" name="Picture 12" descr="PDF) Perceptions of Benefits and Challenges of Purchasing Local Foods Among  Hotel Industry Decision Mak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DF) Perceptions of Benefits and Challenges of Purchasing Local Foods Among  Hotel Industry Decision Maker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33708" cy="2433708"/>
                    </a:xfrm>
                    <a:prstGeom prst="rect">
                      <a:avLst/>
                    </a:prstGeom>
                    <a:noFill/>
                    <a:ln>
                      <a:noFill/>
                    </a:ln>
                  </pic:spPr>
                </pic:pic>
              </a:graphicData>
            </a:graphic>
          </wp:inline>
        </w:drawing>
      </w:r>
      <w:r>
        <w:fldChar w:fldCharType="end"/>
      </w:r>
    </w:p>
    <w:p w14:paraId="26A2FE04" w14:textId="77777777" w:rsidR="00A110F5" w:rsidRDefault="00A110F5" w:rsidP="00685FB2">
      <w:pPr>
        <w:pStyle w:val="Caption"/>
        <w:spacing w:line="360" w:lineRule="auto"/>
        <w:jc w:val="both"/>
      </w:pPr>
      <w:r>
        <w:t xml:space="preserve">Figure </w:t>
      </w:r>
      <w:fldSimple w:instr=" SEQ Figure \* ARABIC ">
        <w:r>
          <w:rPr>
            <w:noProof/>
          </w:rPr>
          <w:t>3</w:t>
        </w:r>
      </w:fldSimple>
      <w:r>
        <w:t xml:space="preserve"> </w:t>
      </w:r>
      <w:r w:rsidRPr="00C331E9">
        <w:t xml:space="preserve"> Local Foods Purchase and Organic Food Programs</w:t>
      </w:r>
      <w:r>
        <w:t xml:space="preserve"> and hospitality industry</w:t>
      </w:r>
    </w:p>
    <w:p w14:paraId="52909377" w14:textId="0E3F1F5D" w:rsidR="00A110F5" w:rsidRPr="000F3A2F" w:rsidRDefault="00A110F5" w:rsidP="00685FB2">
      <w:pPr>
        <w:pStyle w:val="Caption"/>
        <w:spacing w:line="360" w:lineRule="auto"/>
        <w:jc w:val="both"/>
        <w:rPr>
          <w:rFonts w:asciiTheme="majorBidi" w:hAnsiTheme="majorBidi" w:cstheme="majorBidi"/>
        </w:rPr>
      </w:pPr>
      <w:r>
        <w:t xml:space="preserve"> (Source: </w:t>
      </w:r>
      <w:r w:rsidRPr="000F3A2F">
        <w:rPr>
          <w:rFonts w:asciiTheme="majorBidi" w:hAnsiTheme="majorBidi" w:cstheme="majorBidi"/>
        </w:rPr>
        <w:t>Omar et al., 2024).</w:t>
      </w:r>
    </w:p>
    <w:p w14:paraId="657AD054" w14:textId="77777777" w:rsidR="001A178F" w:rsidRPr="000F3A2F" w:rsidRDefault="001A178F" w:rsidP="00685FB2">
      <w:pPr>
        <w:pStyle w:val="IntenseQuote"/>
        <w:spacing w:line="360" w:lineRule="auto"/>
        <w:jc w:val="both"/>
        <w:rPr>
          <w:rFonts w:asciiTheme="majorBidi" w:hAnsiTheme="majorBidi" w:cstheme="majorBidi"/>
        </w:rPr>
      </w:pPr>
      <w:r w:rsidRPr="000F3A2F">
        <w:rPr>
          <w:rFonts w:asciiTheme="majorBidi" w:hAnsiTheme="majorBidi" w:cstheme="majorBidi"/>
        </w:rPr>
        <w:t>5. Sustainable Guest Engagement</w:t>
      </w:r>
    </w:p>
    <w:p w14:paraId="54F38780" w14:textId="07458814" w:rsidR="001A178F" w:rsidRPr="000F3A2F" w:rsidRDefault="001A178F" w:rsidP="00685FB2">
      <w:pPr>
        <w:spacing w:line="360" w:lineRule="auto"/>
        <w:jc w:val="both"/>
        <w:rPr>
          <w:rFonts w:asciiTheme="majorBidi" w:hAnsiTheme="majorBidi" w:cstheme="majorBidi"/>
        </w:rPr>
      </w:pPr>
      <w:r w:rsidRPr="000F3A2F">
        <w:rPr>
          <w:rFonts w:asciiTheme="majorBidi" w:hAnsiTheme="majorBidi" w:cstheme="majorBidi"/>
        </w:rPr>
        <w:t xml:space="preserve">Engaging of guest into the resort effort to adopt sustainable practices will enhance guest satisfaction and create awareness of the environment. Running awareness programmes in schools about the ecosystem of France, </w:t>
      </w:r>
      <w:r w:rsidRPr="000F3A2F">
        <w:rPr>
          <w:rFonts w:asciiTheme="majorBidi" w:hAnsiTheme="majorBidi" w:cstheme="majorBidi"/>
        </w:rPr>
        <w:lastRenderedPageBreak/>
        <w:t xml:space="preserve">conducting free guided tours around eco-friendly structures in the complex and </w:t>
      </w:r>
      <w:proofErr w:type="spellStart"/>
      <w:r w:rsidRPr="000F3A2F">
        <w:rPr>
          <w:rFonts w:asciiTheme="majorBidi" w:hAnsiTheme="majorBidi" w:cstheme="majorBidi"/>
        </w:rPr>
        <w:t>involvingguests</w:t>
      </w:r>
      <w:proofErr w:type="spellEnd"/>
      <w:r w:rsidRPr="000F3A2F">
        <w:rPr>
          <w:rFonts w:asciiTheme="majorBidi" w:hAnsiTheme="majorBidi" w:cstheme="majorBidi"/>
        </w:rPr>
        <w:t xml:space="preserve"> into local conservation activities including clean-up of beaches and restoring coral reefs will help to improve the total guest satisfaction and create a new level of stewardship (</w:t>
      </w:r>
      <w:proofErr w:type="spellStart"/>
      <w:r w:rsidRPr="000F3A2F">
        <w:rPr>
          <w:rFonts w:asciiTheme="majorBidi" w:hAnsiTheme="majorBidi" w:cstheme="majorBidi"/>
        </w:rPr>
        <w:t>Olowoyo</w:t>
      </w:r>
      <w:proofErr w:type="spellEnd"/>
      <w:r w:rsidRPr="000F3A2F">
        <w:rPr>
          <w:rFonts w:asciiTheme="majorBidi" w:hAnsiTheme="majorBidi" w:cstheme="majorBidi"/>
        </w:rPr>
        <w:t xml:space="preserve"> et al., 2020). Thus, for these critical sustainability initiatives to work effectively, staff training is very important. There should be promotion of sustainability measures among the staff as well as training on specific areas of sustainability including environmental management, communication and energy conservation measures as well as waste management (Maryna </w:t>
      </w:r>
      <w:proofErr w:type="spellStart"/>
      <w:r w:rsidRPr="000F3A2F">
        <w:rPr>
          <w:rFonts w:asciiTheme="majorBidi" w:hAnsiTheme="majorBidi" w:cstheme="majorBidi"/>
        </w:rPr>
        <w:t>Samilyk</w:t>
      </w:r>
      <w:proofErr w:type="spellEnd"/>
      <w:r w:rsidRPr="000F3A2F">
        <w:rPr>
          <w:rFonts w:asciiTheme="majorBidi" w:hAnsiTheme="majorBidi" w:cstheme="majorBidi"/>
        </w:rPr>
        <w:t xml:space="preserve"> and Paska, 2023). In addition to achieving the objective of enhancing compliance with new sustainability procedures, training the employees will also support their transformation into sustainability stakeholders to the guests.</w:t>
      </w:r>
    </w:p>
    <w:p w14:paraId="51AB7E2E" w14:textId="4DA56A0C" w:rsidR="001A178F" w:rsidRPr="000F3A2F" w:rsidRDefault="001A178F" w:rsidP="00685FB2">
      <w:pPr>
        <w:spacing w:line="360" w:lineRule="auto"/>
        <w:jc w:val="both"/>
        <w:rPr>
          <w:rFonts w:asciiTheme="majorBidi" w:hAnsiTheme="majorBidi" w:cstheme="majorBidi"/>
        </w:rPr>
      </w:pPr>
      <w:r w:rsidRPr="000F3A2F">
        <w:rPr>
          <w:rFonts w:asciiTheme="majorBidi" w:hAnsiTheme="majorBidi" w:cstheme="majorBidi"/>
        </w:rPr>
        <w:t xml:space="preserve">The energy consuming factor as well as water and waste disposal, and recycling should be monitored in order to determine the rate at which the implemented strategies have been effective in the resort. There should be sustaining reports with the frequency coming in frequently so that the company can see how it is doing against the benchmarks and goals that have been set (Lee, Lee and Wu, 2021). This transparency is not only useful for accountability but also for the steady </w:t>
      </w:r>
      <w:r w:rsidRPr="000F3A2F">
        <w:rPr>
          <w:rFonts w:asciiTheme="majorBidi" w:hAnsiTheme="majorBidi" w:cstheme="majorBidi"/>
        </w:rPr>
        <w:t>enhancement of sustainability strategies and activities through application of findings from analysis of data.</w:t>
      </w:r>
    </w:p>
    <w:p w14:paraId="3B148766" w14:textId="77777777" w:rsidR="001A178F" w:rsidRPr="000F3A2F" w:rsidRDefault="001A178F" w:rsidP="00685FB2">
      <w:pPr>
        <w:spacing w:line="360" w:lineRule="auto"/>
        <w:jc w:val="both"/>
        <w:rPr>
          <w:rFonts w:asciiTheme="majorBidi" w:hAnsiTheme="majorBidi" w:cstheme="majorBidi"/>
        </w:rPr>
      </w:pPr>
      <w:r w:rsidRPr="000F3A2F">
        <w:rPr>
          <w:rFonts w:asciiTheme="majorBidi" w:hAnsiTheme="majorBidi" w:cstheme="majorBidi"/>
        </w:rPr>
        <w:t xml:space="preserve">Also known as Hotel </w:t>
      </w:r>
      <w:proofErr w:type="spellStart"/>
      <w:r w:rsidRPr="000F3A2F">
        <w:rPr>
          <w:rFonts w:asciiTheme="majorBidi" w:hAnsiTheme="majorBidi" w:cstheme="majorBidi"/>
        </w:rPr>
        <w:t>Negresco</w:t>
      </w:r>
      <w:proofErr w:type="spellEnd"/>
      <w:r w:rsidRPr="000F3A2F">
        <w:rPr>
          <w:rFonts w:asciiTheme="majorBidi" w:hAnsiTheme="majorBidi" w:cstheme="majorBidi"/>
        </w:rPr>
        <w:t>, these detailed strategic recommendations are meant to turn this specific hospitality industry player into a model of sustainable solutions in this competitive setting as guests will be offered memorable experiences and the negative influence in the environment minimized (Lantai, Hauge and Mei, 2024). If the above approach is followed closely and the whole process is reviewed constantly, then a sustainable competitive advantage can be attained by the resort and a new benchmark in eco-tourism set.</w:t>
      </w:r>
    </w:p>
    <w:p w14:paraId="1D9B21FC" w14:textId="77777777" w:rsidR="001A178F" w:rsidRPr="000F3A2F" w:rsidRDefault="001A178F" w:rsidP="00685FB2">
      <w:pPr>
        <w:pStyle w:val="Heading2"/>
        <w:spacing w:before="0" w:after="0" w:line="360" w:lineRule="auto"/>
        <w:jc w:val="both"/>
        <w:rPr>
          <w:rFonts w:asciiTheme="majorBidi" w:hAnsiTheme="majorBidi" w:cstheme="majorBidi"/>
        </w:rPr>
      </w:pPr>
      <w:bookmarkStart w:id="39" w:name="_Toc182234221"/>
      <w:r w:rsidRPr="000F3A2F">
        <w:rPr>
          <w:rFonts w:asciiTheme="majorBidi" w:hAnsiTheme="majorBidi" w:cstheme="majorBidi"/>
        </w:rPr>
        <w:t>Change Management Strategies</w:t>
      </w:r>
      <w:bookmarkEnd w:id="39"/>
      <w:r w:rsidRPr="000F3A2F">
        <w:rPr>
          <w:rFonts w:asciiTheme="majorBidi" w:hAnsiTheme="majorBidi" w:cstheme="majorBidi"/>
        </w:rPr>
        <w:t xml:space="preserve"> </w:t>
      </w:r>
    </w:p>
    <w:p w14:paraId="6373706D" w14:textId="77777777" w:rsidR="001A178F" w:rsidRPr="000F3A2F" w:rsidRDefault="001A178F" w:rsidP="00685FB2">
      <w:pPr>
        <w:spacing w:line="360" w:lineRule="auto"/>
        <w:jc w:val="both"/>
        <w:rPr>
          <w:rFonts w:asciiTheme="majorBidi" w:hAnsiTheme="majorBidi" w:cstheme="majorBidi"/>
        </w:rPr>
      </w:pPr>
      <w:r w:rsidRPr="000F3A2F">
        <w:rPr>
          <w:rFonts w:asciiTheme="majorBidi" w:hAnsiTheme="majorBidi" w:cstheme="majorBidi"/>
        </w:rPr>
        <w:t xml:space="preserve">Change management in an organization as large as a resort cannot be done in a haphazard manner and therefore needs to be done systematically (Laly, 2023). Here are the strategies to manage the recommended changes at Hotel </w:t>
      </w:r>
      <w:proofErr w:type="spellStart"/>
      <w:r w:rsidRPr="000F3A2F">
        <w:rPr>
          <w:rFonts w:asciiTheme="majorBidi" w:hAnsiTheme="majorBidi" w:cstheme="majorBidi"/>
        </w:rPr>
        <w:t>Negresco</w:t>
      </w:r>
      <w:proofErr w:type="spellEnd"/>
      <w:r w:rsidRPr="000F3A2F">
        <w:rPr>
          <w:rFonts w:asciiTheme="majorBidi" w:hAnsiTheme="majorBidi" w:cstheme="majorBidi"/>
        </w:rPr>
        <w:t>:</w:t>
      </w:r>
    </w:p>
    <w:p w14:paraId="5EACE20F" w14:textId="77777777" w:rsidR="001A178F" w:rsidRPr="000F3A2F" w:rsidRDefault="001A178F" w:rsidP="00685FB2">
      <w:pPr>
        <w:spacing w:line="360" w:lineRule="auto"/>
        <w:jc w:val="both"/>
        <w:rPr>
          <w:rFonts w:asciiTheme="majorBidi" w:hAnsiTheme="majorBidi" w:cstheme="majorBidi"/>
        </w:rPr>
      </w:pPr>
    </w:p>
    <w:p w14:paraId="296938D6" w14:textId="26C8DF19" w:rsidR="001A178F" w:rsidRPr="000F3A2F" w:rsidRDefault="001A178F" w:rsidP="00685FB2">
      <w:pPr>
        <w:pStyle w:val="IntenseQuote"/>
        <w:spacing w:line="360" w:lineRule="auto"/>
        <w:jc w:val="both"/>
        <w:rPr>
          <w:rFonts w:asciiTheme="majorBidi" w:hAnsiTheme="majorBidi" w:cstheme="majorBidi"/>
        </w:rPr>
      </w:pPr>
      <w:r w:rsidRPr="000F3A2F">
        <w:rPr>
          <w:rFonts w:asciiTheme="majorBidi" w:hAnsiTheme="majorBidi" w:cstheme="majorBidi"/>
        </w:rPr>
        <w:t xml:space="preserve">1. Clear communication </w:t>
      </w:r>
    </w:p>
    <w:p w14:paraId="1ADC0FE3" w14:textId="79F075CE" w:rsidR="001A178F" w:rsidRPr="000F3A2F" w:rsidRDefault="001A178F" w:rsidP="00685FB2">
      <w:pPr>
        <w:spacing w:line="360" w:lineRule="auto"/>
        <w:jc w:val="both"/>
        <w:rPr>
          <w:rFonts w:asciiTheme="majorBidi" w:hAnsiTheme="majorBidi" w:cstheme="majorBidi"/>
        </w:rPr>
      </w:pPr>
      <w:r w:rsidRPr="000F3A2F">
        <w:rPr>
          <w:rFonts w:asciiTheme="majorBidi" w:hAnsiTheme="majorBidi" w:cstheme="majorBidi"/>
        </w:rPr>
        <w:t xml:space="preserve">Change invokes the communication process and therefore crucial to ensure that necessary </w:t>
      </w:r>
      <w:r w:rsidRPr="000F3A2F">
        <w:rPr>
          <w:rFonts w:asciiTheme="majorBidi" w:hAnsiTheme="majorBidi" w:cstheme="majorBidi"/>
        </w:rPr>
        <w:lastRenderedPageBreak/>
        <w:t xml:space="preserve">communication is effectively carried out. The management of Hotel </w:t>
      </w:r>
      <w:proofErr w:type="spellStart"/>
      <w:r w:rsidRPr="000F3A2F">
        <w:rPr>
          <w:rFonts w:asciiTheme="majorBidi" w:hAnsiTheme="majorBidi" w:cstheme="majorBidi"/>
        </w:rPr>
        <w:t>Negresco</w:t>
      </w:r>
      <w:proofErr w:type="spellEnd"/>
      <w:r w:rsidRPr="000F3A2F">
        <w:rPr>
          <w:rFonts w:asciiTheme="majorBidi" w:hAnsiTheme="majorBidi" w:cstheme="majorBidi"/>
        </w:rPr>
        <w:t xml:space="preserve"> has to define very well what changes are currently on the table and why are they needed (Khan et al., 2021). This must be done in form of notice using a variety of methods including; word of mouth during meetings, written in emails, and posted on message boards or posters around the resort. Other way is the presentation of positive outcomes of the changes and how they will benefit everyone starting from the reduction of the operating costs to and the guests’ satisfaction (Kaya et al., 2022).</w:t>
      </w:r>
    </w:p>
    <w:p w14:paraId="075A3B0E" w14:textId="77777777" w:rsidR="001A178F" w:rsidRPr="000F3A2F" w:rsidRDefault="001A178F" w:rsidP="00685FB2">
      <w:pPr>
        <w:pStyle w:val="IntenseQuote"/>
        <w:spacing w:line="360" w:lineRule="auto"/>
        <w:jc w:val="both"/>
        <w:rPr>
          <w:rFonts w:asciiTheme="majorBidi" w:hAnsiTheme="majorBidi" w:cstheme="majorBidi"/>
        </w:rPr>
      </w:pPr>
      <w:r w:rsidRPr="000F3A2F">
        <w:rPr>
          <w:rFonts w:asciiTheme="majorBidi" w:hAnsiTheme="majorBidi" w:cstheme="majorBidi"/>
        </w:rPr>
        <w:t xml:space="preserve">2. Extensive Staff Development Schemes </w:t>
      </w:r>
    </w:p>
    <w:p w14:paraId="2B98356B" w14:textId="286E603D" w:rsidR="001A178F" w:rsidRPr="000F3A2F" w:rsidRDefault="001A178F" w:rsidP="00685FB2">
      <w:pPr>
        <w:spacing w:line="360" w:lineRule="auto"/>
        <w:jc w:val="both"/>
        <w:rPr>
          <w:rFonts w:asciiTheme="majorBidi" w:hAnsiTheme="majorBidi" w:cstheme="majorBidi"/>
        </w:rPr>
      </w:pPr>
      <w:r w:rsidRPr="000F3A2F">
        <w:rPr>
          <w:rFonts w:asciiTheme="majorBidi" w:hAnsiTheme="majorBidi" w:cstheme="majorBidi"/>
        </w:rPr>
        <w:t xml:space="preserve">The next important step involves training people in order to ensure that they are ready to apply the new practices as they are expected to do. What is more, more detailed and specialized training should be offered by specialists for different departments that should be concentrated on definite changes concerning their work. For instance, the housekeeping department would have lessons in waste disposal and energy saving while members of the culinary section would undergo lessons on the right approach to sourcing for and preparing local and organic foods (Hu and Olivieri, 2020). Live training in the form of </w:t>
      </w:r>
      <w:r w:rsidRPr="000F3A2F">
        <w:rPr>
          <w:rFonts w:asciiTheme="majorBidi" w:hAnsiTheme="majorBidi" w:cstheme="majorBidi"/>
        </w:rPr>
        <w:t>presentations and meetings will guarantee employees are aware of the change and can apply it.</w:t>
      </w:r>
    </w:p>
    <w:p w14:paraId="6C2693CA" w14:textId="77777777" w:rsidR="00A110F5" w:rsidRDefault="00A110F5" w:rsidP="00685FB2">
      <w:pPr>
        <w:keepNext/>
        <w:spacing w:line="360" w:lineRule="auto"/>
        <w:jc w:val="both"/>
      </w:pPr>
      <w:r>
        <w:fldChar w:fldCharType="begin"/>
      </w:r>
      <w:r>
        <w:instrText xml:space="preserve"> INCLUDEPICTURE "https://www.theknowledgeacademy.com/_files/images/How_to_implement_effective_Change_Management_Strategies.jpg" \* MERGEFORMATINET </w:instrText>
      </w:r>
      <w:r>
        <w:fldChar w:fldCharType="separate"/>
      </w:r>
      <w:r>
        <w:rPr>
          <w:noProof/>
        </w:rPr>
        <w:drawing>
          <wp:inline distT="0" distB="0" distL="0" distR="0" wp14:anchorId="7AC64B49" wp14:editId="69FBCFB3">
            <wp:extent cx="2882311" cy="979581"/>
            <wp:effectExtent l="0" t="0" r="635" b="0"/>
            <wp:docPr id="1845368405" name="Picture 11" descr="Strategy for Change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trategy for Change Management"/>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t="35758"/>
                    <a:stretch/>
                  </pic:blipFill>
                  <pic:spPr bwMode="auto">
                    <a:xfrm>
                      <a:off x="0" y="0"/>
                      <a:ext cx="2921803" cy="993003"/>
                    </a:xfrm>
                    <a:prstGeom prst="rect">
                      <a:avLst/>
                    </a:prstGeom>
                    <a:noFill/>
                    <a:ln>
                      <a:noFill/>
                    </a:ln>
                    <a:extLst>
                      <a:ext uri="{53640926-AAD7-44D8-BBD7-CCE9431645EC}">
                        <a14:shadowObscured xmlns:a14="http://schemas.microsoft.com/office/drawing/2010/main"/>
                      </a:ext>
                    </a:extLst>
                  </pic:spPr>
                </pic:pic>
              </a:graphicData>
            </a:graphic>
          </wp:inline>
        </w:drawing>
      </w:r>
      <w:r>
        <w:fldChar w:fldCharType="end"/>
      </w:r>
    </w:p>
    <w:p w14:paraId="0074B779" w14:textId="276D49FD" w:rsidR="00A110F5" w:rsidRDefault="00A110F5" w:rsidP="00685FB2">
      <w:pPr>
        <w:pStyle w:val="Caption"/>
        <w:spacing w:line="360" w:lineRule="auto"/>
        <w:jc w:val="both"/>
      </w:pPr>
      <w:r>
        <w:t xml:space="preserve">Figure </w:t>
      </w:r>
      <w:fldSimple w:instr=" SEQ Figure \* ARABIC ">
        <w:r>
          <w:rPr>
            <w:noProof/>
          </w:rPr>
          <w:t>4</w:t>
        </w:r>
      </w:fldSimple>
      <w:r>
        <w:t xml:space="preserve"> Implementing Change Management Strategies </w:t>
      </w:r>
    </w:p>
    <w:p w14:paraId="09461F98" w14:textId="54539EF2" w:rsidR="001A178F" w:rsidRPr="000F3A2F" w:rsidRDefault="00A110F5" w:rsidP="00685FB2">
      <w:pPr>
        <w:pStyle w:val="Caption"/>
        <w:spacing w:line="360" w:lineRule="auto"/>
        <w:jc w:val="both"/>
        <w:rPr>
          <w:rFonts w:asciiTheme="majorBidi" w:hAnsiTheme="majorBidi" w:cstheme="majorBidi"/>
        </w:rPr>
      </w:pPr>
      <w:r>
        <w:t xml:space="preserve">(Source: </w:t>
      </w:r>
      <w:r w:rsidRPr="000F3A2F">
        <w:rPr>
          <w:rFonts w:asciiTheme="majorBidi" w:hAnsiTheme="majorBidi" w:cstheme="majorBidi"/>
        </w:rPr>
        <w:t>Hu And Olivieri, 2020).</w:t>
      </w:r>
    </w:p>
    <w:p w14:paraId="6236B5E6" w14:textId="77777777" w:rsidR="001A178F" w:rsidRPr="000F3A2F" w:rsidRDefault="001A178F" w:rsidP="00685FB2">
      <w:pPr>
        <w:pStyle w:val="IntenseQuote"/>
        <w:spacing w:line="360" w:lineRule="auto"/>
        <w:jc w:val="both"/>
        <w:rPr>
          <w:rFonts w:asciiTheme="majorBidi" w:hAnsiTheme="majorBidi" w:cstheme="majorBidi"/>
        </w:rPr>
      </w:pPr>
      <w:r w:rsidRPr="000F3A2F">
        <w:rPr>
          <w:rFonts w:asciiTheme="majorBidi" w:hAnsiTheme="majorBidi" w:cstheme="majorBidi"/>
        </w:rPr>
        <w:t xml:space="preserve">3. The Role of Stakeholders and their Participation </w:t>
      </w:r>
    </w:p>
    <w:p w14:paraId="120EE301" w14:textId="27059716" w:rsidR="001A178F" w:rsidRPr="000F3A2F" w:rsidRDefault="001A178F" w:rsidP="00685FB2">
      <w:pPr>
        <w:spacing w:line="360" w:lineRule="auto"/>
        <w:jc w:val="both"/>
        <w:rPr>
          <w:rFonts w:asciiTheme="majorBidi" w:hAnsiTheme="majorBidi" w:cstheme="majorBidi"/>
        </w:rPr>
      </w:pPr>
      <w:r w:rsidRPr="000F3A2F">
        <w:rPr>
          <w:rFonts w:asciiTheme="majorBidi" w:hAnsiTheme="majorBidi" w:cstheme="majorBidi"/>
        </w:rPr>
        <w:t xml:space="preserve">It is therefore important for the changes to involve all the stakeholders at the organizational level. As the result, people include the staff in the hotel, suppliers, partners, and the guests. Thorough mail and online feedback should be collected in meetings involving each of the stakeholders to address their issues and concerns (González-Torres, Rodríguez-Sánchez and </w:t>
      </w:r>
      <w:proofErr w:type="spellStart"/>
      <w:r w:rsidRPr="000F3A2F">
        <w:rPr>
          <w:rFonts w:asciiTheme="majorBidi" w:hAnsiTheme="majorBidi" w:cstheme="majorBidi"/>
        </w:rPr>
        <w:t>Pelechano</w:t>
      </w:r>
      <w:proofErr w:type="spellEnd"/>
      <w:r w:rsidRPr="000F3A2F">
        <w:rPr>
          <w:rFonts w:asciiTheme="majorBidi" w:hAnsiTheme="majorBidi" w:cstheme="majorBidi"/>
        </w:rPr>
        <w:t>-Barahona, 2021). Because people support what they help to create, engaging stakeholders in the identification of barriers and creativeness during the planning stage, they will feel useful in the process of changes.</w:t>
      </w:r>
    </w:p>
    <w:p w14:paraId="60276AFD" w14:textId="77777777" w:rsidR="001A178F" w:rsidRPr="000F3A2F" w:rsidRDefault="001A178F" w:rsidP="00685FB2">
      <w:pPr>
        <w:pStyle w:val="IntenseQuote"/>
        <w:spacing w:line="360" w:lineRule="auto"/>
        <w:jc w:val="both"/>
        <w:rPr>
          <w:rFonts w:asciiTheme="majorBidi" w:hAnsiTheme="majorBidi" w:cstheme="majorBidi"/>
        </w:rPr>
      </w:pPr>
      <w:r w:rsidRPr="000F3A2F">
        <w:rPr>
          <w:rFonts w:asciiTheme="majorBidi" w:hAnsiTheme="majorBidi" w:cstheme="majorBidi"/>
        </w:rPr>
        <w:t>4. Change Champions</w:t>
      </w:r>
    </w:p>
    <w:p w14:paraId="22581E91" w14:textId="693F1250" w:rsidR="001A178F" w:rsidRPr="000F3A2F" w:rsidRDefault="001A178F" w:rsidP="00685FB2">
      <w:pPr>
        <w:spacing w:line="360" w:lineRule="auto"/>
        <w:jc w:val="both"/>
        <w:rPr>
          <w:rFonts w:asciiTheme="majorBidi" w:hAnsiTheme="majorBidi" w:cstheme="majorBidi"/>
        </w:rPr>
      </w:pPr>
      <w:r w:rsidRPr="000F3A2F">
        <w:rPr>
          <w:rFonts w:asciiTheme="majorBidi" w:hAnsiTheme="majorBidi" w:cstheme="majorBidi"/>
        </w:rPr>
        <w:lastRenderedPageBreak/>
        <w:t xml:space="preserve">In order to make change initiatives happen across a workplace, discuss and engage change champions from each respective departments (Ghani et al., 2022). These employees are likely to use the newly adopted practices first by approaching their peers for clarification in case of any doubt. Change champions supporting the change initiatives will also continually check &amp; remind fellow employees on compliance with change with change over time retaining the positive change momentum. Through the help of change agents, the resort will be assured that new practices being implemented will be incorporated to core activities (Fizza Zubair and Mohd Farid Shamsudin, 2021).  Effective change management in Hotel </w:t>
      </w:r>
      <w:proofErr w:type="spellStart"/>
      <w:r w:rsidRPr="000F3A2F">
        <w:rPr>
          <w:rFonts w:asciiTheme="majorBidi" w:hAnsiTheme="majorBidi" w:cstheme="majorBidi"/>
        </w:rPr>
        <w:t>Negresco</w:t>
      </w:r>
      <w:proofErr w:type="spellEnd"/>
      <w:r w:rsidRPr="000F3A2F">
        <w:rPr>
          <w:rFonts w:asciiTheme="majorBidi" w:hAnsiTheme="majorBidi" w:cstheme="majorBidi"/>
        </w:rPr>
        <w:t xml:space="preserve"> has to involve the human dimension of the process model. By following the above steps, the resort can be sure that adoption of new sustainability practices and improvement of existing guest experiences are well received across the board (Endi and Prasetyo, 2020).</w:t>
      </w:r>
    </w:p>
    <w:p w14:paraId="29996B02" w14:textId="77777777" w:rsidR="001A178F" w:rsidRPr="000F3A2F" w:rsidRDefault="001A178F" w:rsidP="00685FB2">
      <w:pPr>
        <w:pStyle w:val="Heading2"/>
        <w:spacing w:before="0" w:after="0" w:line="360" w:lineRule="auto"/>
        <w:jc w:val="both"/>
        <w:rPr>
          <w:rFonts w:asciiTheme="majorBidi" w:hAnsiTheme="majorBidi" w:cstheme="majorBidi"/>
        </w:rPr>
      </w:pPr>
      <w:bookmarkStart w:id="40" w:name="_Toc182234222"/>
      <w:r w:rsidRPr="000F3A2F">
        <w:rPr>
          <w:rFonts w:asciiTheme="majorBidi" w:hAnsiTheme="majorBidi" w:cstheme="majorBidi"/>
        </w:rPr>
        <w:t>Measuring Success</w:t>
      </w:r>
      <w:bookmarkEnd w:id="40"/>
      <w:r w:rsidRPr="000F3A2F">
        <w:rPr>
          <w:rFonts w:asciiTheme="majorBidi" w:hAnsiTheme="majorBidi" w:cstheme="majorBidi"/>
        </w:rPr>
        <w:t xml:space="preserve"> </w:t>
      </w:r>
    </w:p>
    <w:p w14:paraId="20559326" w14:textId="3DA0673D" w:rsidR="001A178F" w:rsidRPr="000F3A2F" w:rsidRDefault="001A178F" w:rsidP="00685FB2">
      <w:pPr>
        <w:spacing w:line="360" w:lineRule="auto"/>
        <w:jc w:val="both"/>
        <w:rPr>
          <w:rFonts w:asciiTheme="majorBidi" w:hAnsiTheme="majorBidi" w:cstheme="majorBidi"/>
        </w:rPr>
      </w:pPr>
      <w:r w:rsidRPr="000F3A2F">
        <w:rPr>
          <w:rFonts w:asciiTheme="majorBidi" w:hAnsiTheme="majorBidi" w:cstheme="majorBidi"/>
        </w:rPr>
        <w:t xml:space="preserve">By defining specific and measurable KPIs and metrics for use in evaluating the effectiveness of the forward and improved sustainability/guest experience strategies at Hotel </w:t>
      </w:r>
      <w:proofErr w:type="spellStart"/>
      <w:r w:rsidRPr="000F3A2F">
        <w:rPr>
          <w:rFonts w:asciiTheme="majorBidi" w:hAnsiTheme="majorBidi" w:cstheme="majorBidi"/>
        </w:rPr>
        <w:t>Negresco</w:t>
      </w:r>
      <w:proofErr w:type="spellEnd"/>
      <w:r w:rsidRPr="000F3A2F">
        <w:rPr>
          <w:rFonts w:asciiTheme="majorBidi" w:hAnsiTheme="majorBidi" w:cstheme="majorBidi"/>
        </w:rPr>
        <w:t xml:space="preserve">, the following are some of the metrics to be obtained: These indicators will assist the management in matters concerning </w:t>
      </w:r>
      <w:r w:rsidRPr="000F3A2F">
        <w:rPr>
          <w:rFonts w:asciiTheme="majorBidi" w:hAnsiTheme="majorBidi" w:cstheme="majorBidi"/>
        </w:rPr>
        <w:t>outcome and they will fulfill the changes to enhance the results (Elbanna et al., 2022).</w:t>
      </w:r>
    </w:p>
    <w:p w14:paraId="22C96EDF" w14:textId="24AF377B" w:rsidR="001A178F" w:rsidRPr="000F3A2F" w:rsidRDefault="001A178F" w:rsidP="00685FB2">
      <w:pPr>
        <w:pStyle w:val="IntenseQuote"/>
        <w:spacing w:line="360" w:lineRule="auto"/>
        <w:jc w:val="both"/>
        <w:rPr>
          <w:rFonts w:asciiTheme="majorBidi" w:hAnsiTheme="majorBidi" w:cstheme="majorBidi"/>
        </w:rPr>
      </w:pPr>
      <w:r w:rsidRPr="000F3A2F">
        <w:rPr>
          <w:rFonts w:asciiTheme="majorBidi" w:hAnsiTheme="majorBidi" w:cstheme="majorBidi"/>
        </w:rPr>
        <w:t xml:space="preserve">Environmental Impact KPIs </w:t>
      </w:r>
    </w:p>
    <w:p w14:paraId="6D640AD2" w14:textId="36142371" w:rsidR="001A178F" w:rsidRPr="000F3A2F" w:rsidRDefault="001A178F" w:rsidP="00685FB2">
      <w:pPr>
        <w:spacing w:line="360" w:lineRule="auto"/>
        <w:jc w:val="both"/>
        <w:rPr>
          <w:rFonts w:asciiTheme="majorBidi" w:hAnsiTheme="majorBidi" w:cstheme="majorBidi"/>
        </w:rPr>
      </w:pPr>
      <w:r w:rsidRPr="000F3A2F">
        <w:rPr>
          <w:rFonts w:asciiTheme="majorBidi" w:hAnsiTheme="majorBidi" w:cstheme="majorBidi"/>
        </w:rPr>
        <w:t>The primary KPIs for evaluating environmental sustainability initiatives include:</w:t>
      </w:r>
    </w:p>
    <w:p w14:paraId="32000B5B" w14:textId="77777777" w:rsidR="001A178F" w:rsidRPr="000F3A2F" w:rsidRDefault="001A178F" w:rsidP="00685FB2">
      <w:pPr>
        <w:pStyle w:val="ListParagraph"/>
        <w:numPr>
          <w:ilvl w:val="0"/>
          <w:numId w:val="4"/>
        </w:numPr>
        <w:spacing w:line="360" w:lineRule="auto"/>
        <w:jc w:val="both"/>
        <w:rPr>
          <w:rFonts w:asciiTheme="majorBidi" w:hAnsiTheme="majorBidi" w:cstheme="majorBidi"/>
        </w:rPr>
      </w:pPr>
      <w:r w:rsidRPr="000F3A2F">
        <w:rPr>
          <w:rFonts w:asciiTheme="majorBidi" w:hAnsiTheme="majorBidi" w:cstheme="majorBidi"/>
          <w:b/>
          <w:bCs/>
        </w:rPr>
        <w:t>Energy Consumption:</w:t>
      </w:r>
      <w:r w:rsidRPr="000F3A2F">
        <w:rPr>
          <w:rFonts w:asciiTheme="majorBidi" w:hAnsiTheme="majorBidi" w:cstheme="majorBidi"/>
        </w:rPr>
        <w:t xml:space="preserve"> This is expressed in kilowatt hours and CHF per year; The aim is a 20% reduction in energy consumption through the installation of renewables and energy saving measures (El-Gohary, 2020).</w:t>
      </w:r>
    </w:p>
    <w:p w14:paraId="46C07FA5" w14:textId="77777777" w:rsidR="001A178F" w:rsidRPr="000F3A2F" w:rsidRDefault="001A178F" w:rsidP="00685FB2">
      <w:pPr>
        <w:pStyle w:val="ListParagraph"/>
        <w:numPr>
          <w:ilvl w:val="0"/>
          <w:numId w:val="4"/>
        </w:numPr>
        <w:spacing w:line="360" w:lineRule="auto"/>
        <w:jc w:val="both"/>
        <w:rPr>
          <w:rFonts w:asciiTheme="majorBidi" w:hAnsiTheme="majorBidi" w:cstheme="majorBidi"/>
        </w:rPr>
      </w:pPr>
      <w:r w:rsidRPr="000F3A2F">
        <w:rPr>
          <w:rFonts w:asciiTheme="majorBidi" w:hAnsiTheme="majorBidi" w:cstheme="majorBidi"/>
          <w:b/>
          <w:bCs/>
        </w:rPr>
        <w:t>Water Usage:</w:t>
      </w:r>
      <w:r w:rsidRPr="000F3A2F">
        <w:rPr>
          <w:rFonts w:asciiTheme="majorBidi" w:hAnsiTheme="majorBidi" w:cstheme="majorBidi"/>
        </w:rPr>
        <w:t xml:space="preserve"> Documents in cubic meters on targets, putting into effect of water-saving fixtures and recycling systems to cut the usage down by 25%.</w:t>
      </w:r>
    </w:p>
    <w:p w14:paraId="61EDB1C2" w14:textId="77777777" w:rsidR="001A178F" w:rsidRPr="000F3A2F" w:rsidRDefault="001A178F" w:rsidP="00685FB2">
      <w:pPr>
        <w:pStyle w:val="ListParagraph"/>
        <w:numPr>
          <w:ilvl w:val="0"/>
          <w:numId w:val="4"/>
        </w:numPr>
        <w:spacing w:line="360" w:lineRule="auto"/>
        <w:jc w:val="both"/>
        <w:rPr>
          <w:rFonts w:asciiTheme="majorBidi" w:hAnsiTheme="majorBidi" w:cstheme="majorBidi"/>
        </w:rPr>
      </w:pPr>
      <w:r w:rsidRPr="000F3A2F">
        <w:rPr>
          <w:rFonts w:asciiTheme="majorBidi" w:hAnsiTheme="majorBidi" w:cstheme="majorBidi"/>
          <w:b/>
          <w:bCs/>
        </w:rPr>
        <w:t>Waste Reduction:</w:t>
      </w:r>
      <w:r w:rsidRPr="000F3A2F">
        <w:rPr>
          <w:rFonts w:asciiTheme="majorBidi" w:hAnsiTheme="majorBidi" w:cstheme="majorBidi"/>
        </w:rPr>
        <w:t xml:space="preserve"> Quantified by the proportion reduction of the total non-recyclable waste with the goal of diverting 50% of waste through recycling/composting (</w:t>
      </w:r>
      <w:proofErr w:type="spellStart"/>
      <w:r w:rsidRPr="000F3A2F">
        <w:rPr>
          <w:rFonts w:asciiTheme="majorBidi" w:hAnsiTheme="majorBidi" w:cstheme="majorBidi"/>
        </w:rPr>
        <w:t>Cró</w:t>
      </w:r>
      <w:proofErr w:type="spellEnd"/>
      <w:r w:rsidRPr="000F3A2F">
        <w:rPr>
          <w:rFonts w:asciiTheme="majorBidi" w:hAnsiTheme="majorBidi" w:cstheme="majorBidi"/>
        </w:rPr>
        <w:t xml:space="preserve"> and Martins, 2020).</w:t>
      </w:r>
    </w:p>
    <w:p w14:paraId="76C950FD" w14:textId="77777777" w:rsidR="001A178F" w:rsidRPr="000F3A2F" w:rsidRDefault="001A178F" w:rsidP="00685FB2">
      <w:pPr>
        <w:pStyle w:val="ListParagraph"/>
        <w:numPr>
          <w:ilvl w:val="0"/>
          <w:numId w:val="4"/>
        </w:numPr>
        <w:spacing w:line="360" w:lineRule="auto"/>
        <w:jc w:val="both"/>
        <w:rPr>
          <w:rFonts w:asciiTheme="majorBidi" w:hAnsiTheme="majorBidi" w:cstheme="majorBidi"/>
        </w:rPr>
      </w:pPr>
      <w:r w:rsidRPr="000F3A2F">
        <w:rPr>
          <w:rFonts w:asciiTheme="majorBidi" w:hAnsiTheme="majorBidi" w:cstheme="majorBidi"/>
          <w:b/>
          <w:bCs/>
        </w:rPr>
        <w:t>Carbon Footprint:</w:t>
      </w:r>
      <w:r w:rsidRPr="000F3A2F">
        <w:rPr>
          <w:rFonts w:asciiTheme="majorBidi" w:hAnsiTheme="majorBidi" w:cstheme="majorBidi"/>
        </w:rPr>
        <w:t xml:space="preserve"> Expressed in tones of CO2 equivalent and with an aimed at reducing by 30% due to local purchasing and renewable power.</w:t>
      </w:r>
    </w:p>
    <w:p w14:paraId="102FD563" w14:textId="77777777" w:rsidR="001A178F" w:rsidRPr="000F3A2F" w:rsidRDefault="001A178F" w:rsidP="00685FB2">
      <w:pPr>
        <w:pStyle w:val="IntenseQuote"/>
        <w:spacing w:line="360" w:lineRule="auto"/>
        <w:jc w:val="both"/>
        <w:rPr>
          <w:rFonts w:asciiTheme="majorBidi" w:hAnsiTheme="majorBidi" w:cstheme="majorBidi"/>
        </w:rPr>
      </w:pPr>
      <w:r w:rsidRPr="000F3A2F">
        <w:rPr>
          <w:rFonts w:asciiTheme="majorBidi" w:hAnsiTheme="majorBidi" w:cstheme="majorBidi"/>
        </w:rPr>
        <w:t xml:space="preserve">2. Guest Satisfaction KPIs </w:t>
      </w:r>
    </w:p>
    <w:p w14:paraId="207D1013" w14:textId="19C1EDEF" w:rsidR="001A178F" w:rsidRPr="000F3A2F" w:rsidRDefault="001A178F" w:rsidP="00685FB2">
      <w:pPr>
        <w:spacing w:line="360" w:lineRule="auto"/>
        <w:jc w:val="both"/>
        <w:rPr>
          <w:rFonts w:asciiTheme="majorBidi" w:hAnsiTheme="majorBidi" w:cstheme="majorBidi"/>
        </w:rPr>
      </w:pPr>
      <w:r w:rsidRPr="000F3A2F">
        <w:rPr>
          <w:rFonts w:asciiTheme="majorBidi" w:hAnsiTheme="majorBidi" w:cstheme="majorBidi"/>
        </w:rPr>
        <w:lastRenderedPageBreak/>
        <w:t>To measure improvements in guest experiences, the following metrics should be closely monitored:</w:t>
      </w:r>
    </w:p>
    <w:p w14:paraId="78DE61FF" w14:textId="77777777" w:rsidR="001A178F" w:rsidRPr="000F3A2F" w:rsidRDefault="001A178F" w:rsidP="00685FB2">
      <w:pPr>
        <w:pStyle w:val="ListParagraph"/>
        <w:numPr>
          <w:ilvl w:val="0"/>
          <w:numId w:val="6"/>
        </w:numPr>
        <w:spacing w:line="360" w:lineRule="auto"/>
        <w:jc w:val="both"/>
        <w:rPr>
          <w:rFonts w:asciiTheme="majorBidi" w:hAnsiTheme="majorBidi" w:cstheme="majorBidi"/>
        </w:rPr>
      </w:pPr>
      <w:r w:rsidRPr="000F3A2F">
        <w:rPr>
          <w:rFonts w:asciiTheme="majorBidi" w:hAnsiTheme="majorBidi" w:cstheme="majorBidi"/>
          <w:b/>
          <w:bCs/>
        </w:rPr>
        <w:t>Guest Satisfaction Scores:</w:t>
      </w:r>
      <w:r w:rsidRPr="000F3A2F">
        <w:rPr>
          <w:rFonts w:asciiTheme="majorBidi" w:hAnsiTheme="majorBidi" w:cstheme="majorBidi"/>
        </w:rPr>
        <w:t xml:space="preserve"> Collected through post-stay questionnaires with a desired shift in improvement score of over 15% (Chon and Hao, 2020).</w:t>
      </w:r>
    </w:p>
    <w:p w14:paraId="06625D37" w14:textId="77777777" w:rsidR="001A178F" w:rsidRPr="000F3A2F" w:rsidRDefault="001A178F" w:rsidP="00685FB2">
      <w:pPr>
        <w:pStyle w:val="ListParagraph"/>
        <w:numPr>
          <w:ilvl w:val="0"/>
          <w:numId w:val="6"/>
        </w:numPr>
        <w:spacing w:line="360" w:lineRule="auto"/>
        <w:jc w:val="both"/>
        <w:rPr>
          <w:rFonts w:asciiTheme="majorBidi" w:hAnsiTheme="majorBidi" w:cstheme="majorBidi"/>
        </w:rPr>
      </w:pPr>
      <w:r w:rsidRPr="000F3A2F">
        <w:rPr>
          <w:rFonts w:asciiTheme="majorBidi" w:hAnsiTheme="majorBidi" w:cstheme="majorBidi"/>
          <w:b/>
          <w:bCs/>
        </w:rPr>
        <w:t>Repeat Guest Rate:</w:t>
      </w:r>
      <w:r w:rsidRPr="000F3A2F">
        <w:rPr>
          <w:rFonts w:asciiTheme="majorBidi" w:hAnsiTheme="majorBidi" w:cstheme="majorBidi"/>
        </w:rPr>
        <w:t xml:space="preserve"> The number of guests visiting more than once is keenly targeted to improve from a 10% mark and should bear testament to the satisfaction levels enjoyed at the resort.</w:t>
      </w:r>
    </w:p>
    <w:p w14:paraId="069EB7EA" w14:textId="77777777" w:rsidR="001A178F" w:rsidRPr="000F3A2F" w:rsidRDefault="001A178F" w:rsidP="00685FB2">
      <w:pPr>
        <w:pStyle w:val="ListParagraph"/>
        <w:numPr>
          <w:ilvl w:val="0"/>
          <w:numId w:val="6"/>
        </w:numPr>
        <w:spacing w:line="360" w:lineRule="auto"/>
        <w:jc w:val="both"/>
        <w:rPr>
          <w:rFonts w:asciiTheme="majorBidi" w:hAnsiTheme="majorBidi" w:cstheme="majorBidi"/>
        </w:rPr>
      </w:pPr>
      <w:r w:rsidRPr="000F3A2F">
        <w:rPr>
          <w:rFonts w:asciiTheme="majorBidi" w:hAnsiTheme="majorBidi" w:cstheme="majorBidi"/>
          <w:b/>
          <w:bCs/>
        </w:rPr>
        <w:t>Online Reviews and Ratings:</w:t>
      </w:r>
      <w:r w:rsidRPr="000F3A2F">
        <w:rPr>
          <w:rFonts w:asciiTheme="majorBidi" w:hAnsiTheme="majorBidi" w:cstheme="majorBidi"/>
        </w:rPr>
        <w:t xml:space="preserve"> Called on such sites as, for instance, TripAdvisor and Google, with objectives aimed at keeping the average score over 4.5 and raise awareness of sustainable measures more frequently (Cheng, 2023).</w:t>
      </w:r>
    </w:p>
    <w:p w14:paraId="12023093" w14:textId="77777777" w:rsidR="001A178F" w:rsidRPr="000F3A2F" w:rsidRDefault="001A178F" w:rsidP="00685FB2">
      <w:pPr>
        <w:pStyle w:val="ListParagraph"/>
        <w:numPr>
          <w:ilvl w:val="0"/>
          <w:numId w:val="6"/>
        </w:numPr>
        <w:spacing w:line="360" w:lineRule="auto"/>
        <w:jc w:val="both"/>
        <w:rPr>
          <w:rFonts w:asciiTheme="majorBidi" w:hAnsiTheme="majorBidi" w:cstheme="majorBidi"/>
        </w:rPr>
      </w:pPr>
      <w:r w:rsidRPr="000F3A2F">
        <w:rPr>
          <w:rFonts w:asciiTheme="majorBidi" w:hAnsiTheme="majorBidi" w:cstheme="majorBidi"/>
          <w:b/>
          <w:bCs/>
        </w:rPr>
        <w:t>Engagement in Sustainability Programs:</w:t>
      </w:r>
      <w:r w:rsidRPr="000F3A2F">
        <w:rPr>
          <w:rFonts w:asciiTheme="majorBidi" w:hAnsiTheme="majorBidi" w:cstheme="majorBidi"/>
        </w:rPr>
        <w:t xml:space="preserve"> Total headcount of visitors who engage in sustainability activities, with objectives of increasing it by 100%.</w:t>
      </w:r>
    </w:p>
    <w:p w14:paraId="303C05E7" w14:textId="77777777" w:rsidR="001A178F" w:rsidRPr="000F3A2F" w:rsidRDefault="001A178F" w:rsidP="00685FB2">
      <w:pPr>
        <w:pStyle w:val="IntenseQuote"/>
        <w:spacing w:line="360" w:lineRule="auto"/>
        <w:jc w:val="both"/>
        <w:rPr>
          <w:rFonts w:asciiTheme="majorBidi" w:hAnsiTheme="majorBidi" w:cstheme="majorBidi"/>
        </w:rPr>
      </w:pPr>
      <w:r w:rsidRPr="000F3A2F">
        <w:rPr>
          <w:rFonts w:asciiTheme="majorBidi" w:hAnsiTheme="majorBidi" w:cstheme="majorBidi"/>
        </w:rPr>
        <w:t xml:space="preserve">3. Operational Efficiency </w:t>
      </w:r>
    </w:p>
    <w:p w14:paraId="790E4374" w14:textId="7FD8838F" w:rsidR="001A178F" w:rsidRPr="000F3A2F" w:rsidRDefault="001A178F" w:rsidP="00685FB2">
      <w:pPr>
        <w:spacing w:line="360" w:lineRule="auto"/>
        <w:jc w:val="both"/>
        <w:rPr>
          <w:rFonts w:asciiTheme="majorBidi" w:hAnsiTheme="majorBidi" w:cstheme="majorBidi"/>
        </w:rPr>
      </w:pPr>
      <w:r w:rsidRPr="000F3A2F">
        <w:rPr>
          <w:rFonts w:asciiTheme="majorBidi" w:hAnsiTheme="majorBidi" w:cstheme="majorBidi"/>
        </w:rPr>
        <w:t>KPIs Operational changes should also translate into measurable efficiencies:</w:t>
      </w:r>
    </w:p>
    <w:p w14:paraId="333EA0FE" w14:textId="4FCEDF23" w:rsidR="001A178F" w:rsidRPr="000F3A2F" w:rsidRDefault="001A178F" w:rsidP="00685FB2">
      <w:pPr>
        <w:pStyle w:val="ListParagraph"/>
        <w:numPr>
          <w:ilvl w:val="0"/>
          <w:numId w:val="5"/>
        </w:numPr>
        <w:spacing w:line="360" w:lineRule="auto"/>
        <w:jc w:val="both"/>
        <w:rPr>
          <w:rFonts w:asciiTheme="majorBidi" w:hAnsiTheme="majorBidi" w:cstheme="majorBidi"/>
        </w:rPr>
      </w:pPr>
      <w:r w:rsidRPr="000F3A2F">
        <w:rPr>
          <w:rFonts w:asciiTheme="majorBidi" w:hAnsiTheme="majorBidi" w:cstheme="majorBidi"/>
          <w:b/>
          <w:bCs/>
        </w:rPr>
        <w:t>Employee Training Completion Rates</w:t>
      </w:r>
      <w:r w:rsidRPr="000F3A2F">
        <w:rPr>
          <w:rFonts w:asciiTheme="majorBidi" w:hAnsiTheme="majorBidi" w:cstheme="majorBidi"/>
        </w:rPr>
        <w:t xml:space="preserve">: Setting an organizational goal of </w:t>
      </w:r>
      <w:r w:rsidRPr="000F3A2F">
        <w:rPr>
          <w:rFonts w:asciiTheme="majorBidi" w:hAnsiTheme="majorBidi" w:cstheme="majorBidi"/>
        </w:rPr>
        <w:t>a 100 % compliance on all the trained sustainability programs (Breier et al., 2021).</w:t>
      </w:r>
    </w:p>
    <w:p w14:paraId="04B300D3" w14:textId="75355A8C" w:rsidR="001A178F" w:rsidRPr="000F3A2F" w:rsidRDefault="001A178F" w:rsidP="00685FB2">
      <w:pPr>
        <w:pStyle w:val="ListParagraph"/>
        <w:numPr>
          <w:ilvl w:val="0"/>
          <w:numId w:val="5"/>
        </w:numPr>
        <w:spacing w:line="360" w:lineRule="auto"/>
        <w:jc w:val="both"/>
        <w:rPr>
          <w:rFonts w:asciiTheme="majorBidi" w:hAnsiTheme="majorBidi" w:cstheme="majorBidi"/>
        </w:rPr>
      </w:pPr>
      <w:r w:rsidRPr="000F3A2F">
        <w:rPr>
          <w:rFonts w:asciiTheme="majorBidi" w:hAnsiTheme="majorBidi" w:cstheme="majorBidi"/>
          <w:b/>
          <w:bCs/>
        </w:rPr>
        <w:t>Resource Utilization Efficiency:</w:t>
      </w:r>
      <w:r w:rsidRPr="000F3A2F">
        <w:rPr>
          <w:rFonts w:asciiTheme="majorBidi" w:hAnsiTheme="majorBidi" w:cstheme="majorBidi"/>
        </w:rPr>
        <w:t xml:space="preserve"> Indicators related to resources utilization in operations targeting 25% increase in resource sourcing and utilization.</w:t>
      </w:r>
    </w:p>
    <w:p w14:paraId="62335C3E" w14:textId="77777777" w:rsidR="001A178F" w:rsidRPr="000F3A2F" w:rsidRDefault="001A178F" w:rsidP="00685FB2">
      <w:pPr>
        <w:pStyle w:val="ListParagraph"/>
        <w:numPr>
          <w:ilvl w:val="0"/>
          <w:numId w:val="5"/>
        </w:numPr>
        <w:spacing w:line="360" w:lineRule="auto"/>
        <w:jc w:val="both"/>
        <w:rPr>
          <w:rFonts w:asciiTheme="majorBidi" w:hAnsiTheme="majorBidi" w:cstheme="majorBidi"/>
        </w:rPr>
      </w:pPr>
      <w:r w:rsidRPr="000F3A2F">
        <w:rPr>
          <w:rFonts w:asciiTheme="majorBidi" w:hAnsiTheme="majorBidi" w:cstheme="majorBidi"/>
          <w:b/>
          <w:bCs/>
        </w:rPr>
        <w:t>Cost Savings:</w:t>
      </w:r>
      <w:r w:rsidRPr="000F3A2F">
        <w:rPr>
          <w:rFonts w:asciiTheme="majorBidi" w:hAnsiTheme="majorBidi" w:cstheme="majorBidi"/>
        </w:rPr>
        <w:t xml:space="preserve"> Defined in relative terms as the percentage decrease in operations expenses associated with efficiency gains and eco-friendly outcomes, and with outlines for at least a 15% cut.</w:t>
      </w:r>
    </w:p>
    <w:p w14:paraId="66833D05" w14:textId="197FF0BD" w:rsidR="001A178F" w:rsidRPr="000F3A2F" w:rsidRDefault="001A178F" w:rsidP="00685FB2">
      <w:pPr>
        <w:spacing w:line="360" w:lineRule="auto"/>
        <w:jc w:val="both"/>
        <w:rPr>
          <w:rFonts w:asciiTheme="majorBidi" w:hAnsiTheme="majorBidi" w:cstheme="majorBidi"/>
        </w:rPr>
      </w:pPr>
      <w:r w:rsidRPr="000F3A2F">
        <w:rPr>
          <w:rFonts w:asciiTheme="majorBidi" w:hAnsiTheme="majorBidi" w:cstheme="majorBidi"/>
        </w:rPr>
        <w:t xml:space="preserve">These KPIs and metrics give a practical approach for evaluating the impact of the sustainability and guest experience projects in Hotel </w:t>
      </w:r>
      <w:proofErr w:type="spellStart"/>
      <w:r w:rsidRPr="000F3A2F">
        <w:rPr>
          <w:rFonts w:asciiTheme="majorBidi" w:hAnsiTheme="majorBidi" w:cstheme="majorBidi"/>
        </w:rPr>
        <w:t>Negresco</w:t>
      </w:r>
      <w:proofErr w:type="spellEnd"/>
      <w:r w:rsidRPr="000F3A2F">
        <w:rPr>
          <w:rFonts w:asciiTheme="majorBidi" w:hAnsiTheme="majorBidi" w:cstheme="majorBidi"/>
        </w:rPr>
        <w:t xml:space="preserve"> (</w:t>
      </w:r>
      <w:proofErr w:type="spellStart"/>
      <w:r w:rsidRPr="000F3A2F">
        <w:rPr>
          <w:rFonts w:asciiTheme="majorBidi" w:hAnsiTheme="majorBidi" w:cstheme="majorBidi"/>
        </w:rPr>
        <w:t>Başarangil</w:t>
      </w:r>
      <w:proofErr w:type="spellEnd"/>
      <w:r w:rsidRPr="000F3A2F">
        <w:rPr>
          <w:rFonts w:asciiTheme="majorBidi" w:hAnsiTheme="majorBidi" w:cstheme="majorBidi"/>
        </w:rPr>
        <w:t>, 2018). The following are the metrics, Checking of these metrics will enable the resort to make proper long-term decisions about the existing strategies and adaptations needed in the sustainability plan and the specific guests’ satisfaction (Aharon et al., 2021).</w:t>
      </w:r>
    </w:p>
    <w:p w14:paraId="60709717" w14:textId="77777777" w:rsidR="001A178F" w:rsidRPr="000F3A2F" w:rsidRDefault="001A178F" w:rsidP="00685FB2">
      <w:pPr>
        <w:pStyle w:val="Heading1"/>
        <w:spacing w:line="360" w:lineRule="auto"/>
        <w:jc w:val="both"/>
        <w:rPr>
          <w:rFonts w:asciiTheme="majorBidi" w:hAnsiTheme="majorBidi" w:cstheme="majorBidi"/>
          <w:szCs w:val="24"/>
        </w:rPr>
      </w:pPr>
      <w:bookmarkStart w:id="41" w:name="_Toc182233498"/>
      <w:bookmarkStart w:id="42" w:name="_Toc182234223"/>
      <w:r w:rsidRPr="000F3A2F">
        <w:rPr>
          <w:rFonts w:asciiTheme="majorBidi" w:hAnsiTheme="majorBidi" w:cstheme="majorBidi"/>
          <w:szCs w:val="24"/>
        </w:rPr>
        <w:lastRenderedPageBreak/>
        <w:t xml:space="preserve">Action Plan for Hotel Le </w:t>
      </w:r>
      <w:proofErr w:type="spellStart"/>
      <w:r w:rsidRPr="000F3A2F">
        <w:rPr>
          <w:rFonts w:asciiTheme="majorBidi" w:hAnsiTheme="majorBidi" w:cstheme="majorBidi"/>
          <w:szCs w:val="24"/>
        </w:rPr>
        <w:t>Negresco</w:t>
      </w:r>
      <w:proofErr w:type="spellEnd"/>
      <w:r w:rsidRPr="000F3A2F">
        <w:rPr>
          <w:rFonts w:asciiTheme="majorBidi" w:hAnsiTheme="majorBidi" w:cstheme="majorBidi"/>
          <w:szCs w:val="24"/>
        </w:rPr>
        <w:t>, France</w:t>
      </w:r>
      <w:bookmarkEnd w:id="41"/>
      <w:bookmarkEnd w:id="42"/>
    </w:p>
    <w:tbl>
      <w:tblPr>
        <w:tblStyle w:val="GridTable4-Accent5"/>
        <w:tblW w:w="0" w:type="auto"/>
        <w:tblLook w:val="04A0" w:firstRow="1" w:lastRow="0" w:firstColumn="1" w:lastColumn="0" w:noHBand="0" w:noVBand="1"/>
      </w:tblPr>
      <w:tblGrid>
        <w:gridCol w:w="1135"/>
        <w:gridCol w:w="918"/>
        <w:gridCol w:w="1057"/>
        <w:gridCol w:w="701"/>
        <w:gridCol w:w="697"/>
      </w:tblGrid>
      <w:tr w:rsidR="001A178F" w:rsidRPr="006503A3" w14:paraId="4FFE8D45" w14:textId="77777777" w:rsidTr="00DD664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A6131AF" w14:textId="77777777" w:rsidR="001A178F" w:rsidRPr="006503A3" w:rsidRDefault="001A178F" w:rsidP="00685FB2">
            <w:pPr>
              <w:spacing w:after="160" w:line="360" w:lineRule="auto"/>
              <w:jc w:val="both"/>
              <w:rPr>
                <w:rFonts w:asciiTheme="majorBidi" w:hAnsiTheme="majorBidi" w:cstheme="majorBidi"/>
                <w:color w:val="auto"/>
                <w:sz w:val="20"/>
                <w:szCs w:val="20"/>
              </w:rPr>
            </w:pPr>
            <w:r w:rsidRPr="006503A3">
              <w:rPr>
                <w:rFonts w:asciiTheme="majorBidi" w:hAnsiTheme="majorBidi" w:cstheme="majorBidi"/>
                <w:color w:val="auto"/>
                <w:sz w:val="20"/>
                <w:szCs w:val="20"/>
              </w:rPr>
              <w:t>Problem</w:t>
            </w:r>
          </w:p>
        </w:tc>
        <w:tc>
          <w:tcPr>
            <w:tcW w:w="0" w:type="auto"/>
            <w:hideMark/>
          </w:tcPr>
          <w:p w14:paraId="5DBBE8BB" w14:textId="77777777" w:rsidR="001A178F" w:rsidRPr="006503A3" w:rsidRDefault="001A178F" w:rsidP="00685FB2">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auto"/>
                <w:sz w:val="20"/>
                <w:szCs w:val="20"/>
              </w:rPr>
            </w:pPr>
            <w:r w:rsidRPr="006503A3">
              <w:rPr>
                <w:rFonts w:asciiTheme="majorBidi" w:hAnsiTheme="majorBidi" w:cstheme="majorBidi"/>
                <w:color w:val="auto"/>
                <w:sz w:val="20"/>
                <w:szCs w:val="20"/>
              </w:rPr>
              <w:t>Solution</w:t>
            </w:r>
          </w:p>
        </w:tc>
        <w:tc>
          <w:tcPr>
            <w:tcW w:w="0" w:type="auto"/>
            <w:hideMark/>
          </w:tcPr>
          <w:p w14:paraId="0CDC25D4" w14:textId="77777777" w:rsidR="001A178F" w:rsidRPr="006503A3" w:rsidRDefault="001A178F" w:rsidP="00685FB2">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auto"/>
                <w:sz w:val="20"/>
                <w:szCs w:val="20"/>
              </w:rPr>
            </w:pPr>
            <w:r w:rsidRPr="006503A3">
              <w:rPr>
                <w:rFonts w:asciiTheme="majorBidi" w:hAnsiTheme="majorBidi" w:cstheme="majorBidi"/>
                <w:color w:val="auto"/>
                <w:sz w:val="20"/>
                <w:szCs w:val="20"/>
              </w:rPr>
              <w:t>Desired Outcome</w:t>
            </w:r>
          </w:p>
        </w:tc>
        <w:tc>
          <w:tcPr>
            <w:tcW w:w="0" w:type="auto"/>
            <w:hideMark/>
          </w:tcPr>
          <w:p w14:paraId="74A3EBF6" w14:textId="77777777" w:rsidR="001A178F" w:rsidRPr="006503A3" w:rsidRDefault="001A178F" w:rsidP="00685FB2">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auto"/>
                <w:sz w:val="20"/>
                <w:szCs w:val="20"/>
              </w:rPr>
            </w:pPr>
            <w:r w:rsidRPr="006503A3">
              <w:rPr>
                <w:rFonts w:asciiTheme="majorBidi" w:hAnsiTheme="majorBidi" w:cstheme="majorBidi"/>
                <w:color w:val="auto"/>
                <w:sz w:val="20"/>
                <w:szCs w:val="20"/>
              </w:rPr>
              <w:t>Timeline</w:t>
            </w:r>
          </w:p>
        </w:tc>
        <w:tc>
          <w:tcPr>
            <w:tcW w:w="0" w:type="auto"/>
            <w:hideMark/>
          </w:tcPr>
          <w:p w14:paraId="4FA0342D" w14:textId="77777777" w:rsidR="001A178F" w:rsidRPr="006503A3" w:rsidRDefault="001A178F" w:rsidP="00685FB2">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auto"/>
                <w:sz w:val="20"/>
                <w:szCs w:val="20"/>
              </w:rPr>
            </w:pPr>
            <w:r w:rsidRPr="006503A3">
              <w:rPr>
                <w:rFonts w:asciiTheme="majorBidi" w:hAnsiTheme="majorBidi" w:cstheme="majorBidi"/>
                <w:color w:val="auto"/>
                <w:sz w:val="20"/>
                <w:szCs w:val="20"/>
              </w:rPr>
              <w:t>Budget</w:t>
            </w:r>
          </w:p>
        </w:tc>
      </w:tr>
      <w:tr w:rsidR="001A178F" w:rsidRPr="006503A3" w14:paraId="274B9C5B" w14:textId="77777777" w:rsidTr="00DD66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37E719F" w14:textId="77777777" w:rsidR="001A178F" w:rsidRPr="006503A3" w:rsidRDefault="001A178F" w:rsidP="00685FB2">
            <w:pPr>
              <w:spacing w:after="160" w:line="360" w:lineRule="auto"/>
              <w:jc w:val="both"/>
              <w:rPr>
                <w:rFonts w:asciiTheme="majorBidi" w:hAnsiTheme="majorBidi" w:cstheme="majorBidi"/>
                <w:sz w:val="20"/>
                <w:szCs w:val="20"/>
              </w:rPr>
            </w:pPr>
            <w:r w:rsidRPr="006503A3">
              <w:rPr>
                <w:rFonts w:asciiTheme="majorBidi" w:hAnsiTheme="majorBidi" w:cstheme="majorBidi"/>
                <w:sz w:val="20"/>
                <w:szCs w:val="20"/>
              </w:rPr>
              <w:t>Limited digital integration due to heritage constraints</w:t>
            </w:r>
          </w:p>
        </w:tc>
        <w:tc>
          <w:tcPr>
            <w:tcW w:w="0" w:type="auto"/>
            <w:hideMark/>
          </w:tcPr>
          <w:p w14:paraId="54D9CDA2" w14:textId="77777777" w:rsidR="001A178F" w:rsidRPr="006503A3" w:rsidRDefault="001A178F" w:rsidP="00685FB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6503A3">
              <w:rPr>
                <w:rFonts w:asciiTheme="majorBidi" w:hAnsiTheme="majorBidi" w:cstheme="majorBidi"/>
                <w:sz w:val="20"/>
                <w:szCs w:val="20"/>
              </w:rPr>
              <w:t>Implement non-intrusive digital solutions such as online check-in, guest apps, and virtual tours to enhance guest experience without altering the structure. (Baquero, 2023)</w:t>
            </w:r>
          </w:p>
        </w:tc>
        <w:tc>
          <w:tcPr>
            <w:tcW w:w="0" w:type="auto"/>
            <w:hideMark/>
          </w:tcPr>
          <w:p w14:paraId="42B296D8" w14:textId="77777777" w:rsidR="001A178F" w:rsidRPr="006503A3" w:rsidRDefault="001A178F" w:rsidP="00685FB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6503A3">
              <w:rPr>
                <w:rFonts w:asciiTheme="majorBidi" w:hAnsiTheme="majorBidi" w:cstheme="majorBidi"/>
                <w:sz w:val="20"/>
                <w:szCs w:val="20"/>
              </w:rPr>
              <w:t xml:space="preserve">Enhanced guest satisfaction, appealing to tech-savvy </w:t>
            </w:r>
            <w:proofErr w:type="spellStart"/>
            <w:r w:rsidRPr="006503A3">
              <w:rPr>
                <w:rFonts w:asciiTheme="majorBidi" w:hAnsiTheme="majorBidi" w:cstheme="majorBidi"/>
                <w:sz w:val="20"/>
                <w:szCs w:val="20"/>
              </w:rPr>
              <w:t>travellers</w:t>
            </w:r>
            <w:proofErr w:type="spellEnd"/>
            <w:r w:rsidRPr="006503A3">
              <w:rPr>
                <w:rFonts w:asciiTheme="majorBidi" w:hAnsiTheme="majorBidi" w:cstheme="majorBidi"/>
                <w:sz w:val="20"/>
                <w:szCs w:val="20"/>
              </w:rPr>
              <w:t xml:space="preserve"> while preserving the hotel's historic ambience.</w:t>
            </w:r>
          </w:p>
        </w:tc>
        <w:tc>
          <w:tcPr>
            <w:tcW w:w="0" w:type="auto"/>
            <w:hideMark/>
          </w:tcPr>
          <w:p w14:paraId="5851B1E3" w14:textId="77777777" w:rsidR="001A178F" w:rsidRPr="006503A3" w:rsidRDefault="001A178F" w:rsidP="00685FB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6503A3">
              <w:rPr>
                <w:rFonts w:asciiTheme="majorBidi" w:hAnsiTheme="majorBidi" w:cstheme="majorBidi"/>
                <w:sz w:val="20"/>
                <w:szCs w:val="20"/>
              </w:rPr>
              <w:t>6 months</w:t>
            </w:r>
          </w:p>
        </w:tc>
        <w:tc>
          <w:tcPr>
            <w:tcW w:w="0" w:type="auto"/>
            <w:hideMark/>
          </w:tcPr>
          <w:p w14:paraId="51222E00" w14:textId="77777777" w:rsidR="001A178F" w:rsidRPr="006503A3" w:rsidRDefault="001A178F" w:rsidP="00685FB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6503A3">
              <w:rPr>
                <w:rFonts w:asciiTheme="majorBidi" w:hAnsiTheme="majorBidi" w:cstheme="majorBidi"/>
                <w:sz w:val="20"/>
                <w:szCs w:val="20"/>
              </w:rPr>
              <w:t>€50,000</w:t>
            </w:r>
          </w:p>
        </w:tc>
      </w:tr>
      <w:tr w:rsidR="001A178F" w:rsidRPr="006503A3" w14:paraId="2E9867E0" w14:textId="77777777" w:rsidTr="00DD6645">
        <w:tc>
          <w:tcPr>
            <w:cnfStyle w:val="001000000000" w:firstRow="0" w:lastRow="0" w:firstColumn="1" w:lastColumn="0" w:oddVBand="0" w:evenVBand="0" w:oddHBand="0" w:evenHBand="0" w:firstRowFirstColumn="0" w:firstRowLastColumn="0" w:lastRowFirstColumn="0" w:lastRowLastColumn="0"/>
            <w:tcW w:w="0" w:type="auto"/>
            <w:hideMark/>
          </w:tcPr>
          <w:p w14:paraId="1ABA072F" w14:textId="77777777" w:rsidR="001A178F" w:rsidRPr="006503A3" w:rsidRDefault="001A178F" w:rsidP="00685FB2">
            <w:pPr>
              <w:spacing w:after="160" w:line="360" w:lineRule="auto"/>
              <w:jc w:val="both"/>
              <w:rPr>
                <w:rFonts w:asciiTheme="majorBidi" w:hAnsiTheme="majorBidi" w:cstheme="majorBidi"/>
                <w:sz w:val="20"/>
                <w:szCs w:val="20"/>
              </w:rPr>
            </w:pPr>
            <w:r w:rsidRPr="006503A3">
              <w:rPr>
                <w:rFonts w:asciiTheme="majorBidi" w:hAnsiTheme="majorBidi" w:cstheme="majorBidi"/>
                <w:sz w:val="20"/>
                <w:szCs w:val="20"/>
              </w:rPr>
              <w:t xml:space="preserve">Seasonal occupancy </w:t>
            </w:r>
            <w:r w:rsidRPr="006503A3">
              <w:rPr>
                <w:rFonts w:asciiTheme="majorBidi" w:hAnsiTheme="majorBidi" w:cstheme="majorBidi"/>
                <w:sz w:val="20"/>
                <w:szCs w:val="20"/>
              </w:rPr>
              <w:t>fluctuations</w:t>
            </w:r>
          </w:p>
        </w:tc>
        <w:tc>
          <w:tcPr>
            <w:tcW w:w="0" w:type="auto"/>
            <w:hideMark/>
          </w:tcPr>
          <w:p w14:paraId="6DB24B6C" w14:textId="77777777" w:rsidR="001A178F" w:rsidRPr="006503A3" w:rsidRDefault="001A178F" w:rsidP="00685FB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6503A3">
              <w:rPr>
                <w:rFonts w:asciiTheme="majorBidi" w:hAnsiTheme="majorBidi" w:cstheme="majorBidi"/>
                <w:sz w:val="20"/>
                <w:szCs w:val="20"/>
              </w:rPr>
              <w:t>Develop seasonal promotions and themed packages during off-peak months, targeting local and European tourists with flexible pricing.</w:t>
            </w:r>
          </w:p>
        </w:tc>
        <w:tc>
          <w:tcPr>
            <w:tcW w:w="0" w:type="auto"/>
            <w:hideMark/>
          </w:tcPr>
          <w:p w14:paraId="6C0454A9" w14:textId="77777777" w:rsidR="001A178F" w:rsidRPr="006503A3" w:rsidRDefault="001A178F" w:rsidP="00685FB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6503A3">
              <w:rPr>
                <w:rFonts w:asciiTheme="majorBidi" w:hAnsiTheme="majorBidi" w:cstheme="majorBidi"/>
                <w:sz w:val="20"/>
                <w:szCs w:val="20"/>
              </w:rPr>
              <w:t xml:space="preserve">It has been determined in the research of Tabak &amp; Tamer (2022) that increased occupancy rates in off-peak months </w:t>
            </w:r>
            <w:proofErr w:type="spellStart"/>
            <w:r w:rsidRPr="006503A3">
              <w:rPr>
                <w:rFonts w:asciiTheme="majorBidi" w:hAnsiTheme="majorBidi" w:cstheme="majorBidi"/>
                <w:sz w:val="20"/>
                <w:szCs w:val="20"/>
              </w:rPr>
              <w:t>stabilise</w:t>
            </w:r>
            <w:proofErr w:type="spellEnd"/>
            <w:r w:rsidRPr="006503A3">
              <w:rPr>
                <w:rFonts w:asciiTheme="majorBidi" w:hAnsiTheme="majorBidi" w:cstheme="majorBidi"/>
                <w:sz w:val="20"/>
                <w:szCs w:val="20"/>
              </w:rPr>
              <w:t xml:space="preserve"> annual revenue and improve cash flow consistency.</w:t>
            </w:r>
          </w:p>
        </w:tc>
        <w:tc>
          <w:tcPr>
            <w:tcW w:w="0" w:type="auto"/>
            <w:hideMark/>
          </w:tcPr>
          <w:p w14:paraId="7D30BCEB" w14:textId="77777777" w:rsidR="001A178F" w:rsidRPr="006503A3" w:rsidRDefault="001A178F" w:rsidP="00685FB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6503A3">
              <w:rPr>
                <w:rFonts w:asciiTheme="majorBidi" w:hAnsiTheme="majorBidi" w:cstheme="majorBidi"/>
                <w:sz w:val="20"/>
                <w:szCs w:val="20"/>
              </w:rPr>
              <w:t>3 months to launch; ongoing</w:t>
            </w:r>
          </w:p>
        </w:tc>
        <w:tc>
          <w:tcPr>
            <w:tcW w:w="0" w:type="auto"/>
            <w:hideMark/>
          </w:tcPr>
          <w:p w14:paraId="51CC885E" w14:textId="77777777" w:rsidR="001A178F" w:rsidRPr="006503A3" w:rsidRDefault="001A178F" w:rsidP="00685FB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6503A3">
              <w:rPr>
                <w:rFonts w:asciiTheme="majorBidi" w:hAnsiTheme="majorBidi" w:cstheme="majorBidi"/>
                <w:sz w:val="20"/>
                <w:szCs w:val="20"/>
              </w:rPr>
              <w:t>€30,000</w:t>
            </w:r>
          </w:p>
        </w:tc>
      </w:tr>
      <w:tr w:rsidR="001A178F" w:rsidRPr="006503A3" w14:paraId="3FD150B3" w14:textId="77777777" w:rsidTr="00DD66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7D5BB2B" w14:textId="77777777" w:rsidR="001A178F" w:rsidRPr="006503A3" w:rsidRDefault="001A178F" w:rsidP="00685FB2">
            <w:pPr>
              <w:spacing w:after="160" w:line="360" w:lineRule="auto"/>
              <w:jc w:val="both"/>
              <w:rPr>
                <w:rFonts w:asciiTheme="majorBidi" w:hAnsiTheme="majorBidi" w:cstheme="majorBidi"/>
                <w:sz w:val="20"/>
                <w:szCs w:val="20"/>
              </w:rPr>
            </w:pPr>
            <w:r w:rsidRPr="006503A3">
              <w:rPr>
                <w:rFonts w:asciiTheme="majorBidi" w:hAnsiTheme="majorBidi" w:cstheme="majorBidi"/>
                <w:sz w:val="20"/>
                <w:szCs w:val="20"/>
              </w:rPr>
              <w:t xml:space="preserve">High operational costs from </w:t>
            </w:r>
            <w:proofErr w:type="spellStart"/>
            <w:r w:rsidRPr="006503A3">
              <w:rPr>
                <w:rFonts w:asciiTheme="majorBidi" w:hAnsiTheme="majorBidi" w:cstheme="majorBidi"/>
                <w:sz w:val="20"/>
                <w:szCs w:val="20"/>
              </w:rPr>
              <w:t>labour</w:t>
            </w:r>
            <w:proofErr w:type="spellEnd"/>
            <w:r w:rsidRPr="006503A3">
              <w:rPr>
                <w:rFonts w:asciiTheme="majorBidi" w:hAnsiTheme="majorBidi" w:cstheme="majorBidi"/>
                <w:sz w:val="20"/>
                <w:szCs w:val="20"/>
              </w:rPr>
              <w:t xml:space="preserve"> and compliance regulations</w:t>
            </w:r>
          </w:p>
        </w:tc>
        <w:tc>
          <w:tcPr>
            <w:tcW w:w="0" w:type="auto"/>
            <w:hideMark/>
          </w:tcPr>
          <w:p w14:paraId="4D7A1C57" w14:textId="77777777" w:rsidR="001A178F" w:rsidRPr="006503A3" w:rsidRDefault="001A178F" w:rsidP="00685FB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6503A3">
              <w:rPr>
                <w:rFonts w:asciiTheme="majorBidi" w:hAnsiTheme="majorBidi" w:cstheme="majorBidi"/>
                <w:sz w:val="20"/>
                <w:szCs w:val="20"/>
              </w:rPr>
              <w:t xml:space="preserve">Invest in cross-training staff to improve service flexibility and operational efficiency. Retain experienced employees to reduce </w:t>
            </w:r>
            <w:r w:rsidRPr="006503A3">
              <w:rPr>
                <w:rFonts w:asciiTheme="majorBidi" w:hAnsiTheme="majorBidi" w:cstheme="majorBidi"/>
                <w:sz w:val="20"/>
                <w:szCs w:val="20"/>
              </w:rPr>
              <w:lastRenderedPageBreak/>
              <w:t xml:space="preserve">turnover and </w:t>
            </w:r>
            <w:proofErr w:type="spellStart"/>
            <w:r w:rsidRPr="006503A3">
              <w:rPr>
                <w:rFonts w:asciiTheme="majorBidi" w:hAnsiTheme="majorBidi" w:cstheme="majorBidi"/>
                <w:sz w:val="20"/>
                <w:szCs w:val="20"/>
              </w:rPr>
              <w:t>labour</w:t>
            </w:r>
            <w:proofErr w:type="spellEnd"/>
            <w:r w:rsidRPr="006503A3">
              <w:rPr>
                <w:rFonts w:asciiTheme="majorBidi" w:hAnsiTheme="majorBidi" w:cstheme="majorBidi"/>
                <w:sz w:val="20"/>
                <w:szCs w:val="20"/>
              </w:rPr>
              <w:t xml:space="preserve"> costs.</w:t>
            </w:r>
          </w:p>
        </w:tc>
        <w:tc>
          <w:tcPr>
            <w:tcW w:w="0" w:type="auto"/>
            <w:hideMark/>
          </w:tcPr>
          <w:p w14:paraId="609E0687" w14:textId="77777777" w:rsidR="001A178F" w:rsidRPr="006503A3" w:rsidRDefault="001A178F" w:rsidP="00685FB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6503A3">
              <w:rPr>
                <w:rFonts w:asciiTheme="majorBidi" w:hAnsiTheme="majorBidi" w:cstheme="majorBidi"/>
                <w:sz w:val="20"/>
                <w:szCs w:val="20"/>
              </w:rPr>
              <w:lastRenderedPageBreak/>
              <w:t xml:space="preserve">Improved service quality, reduced </w:t>
            </w:r>
            <w:proofErr w:type="spellStart"/>
            <w:r w:rsidRPr="006503A3">
              <w:rPr>
                <w:rFonts w:asciiTheme="majorBidi" w:hAnsiTheme="majorBidi" w:cstheme="majorBidi"/>
                <w:sz w:val="20"/>
                <w:szCs w:val="20"/>
              </w:rPr>
              <w:t>labour</w:t>
            </w:r>
            <w:proofErr w:type="spellEnd"/>
            <w:r w:rsidRPr="006503A3">
              <w:rPr>
                <w:rFonts w:asciiTheme="majorBidi" w:hAnsiTheme="majorBidi" w:cstheme="majorBidi"/>
                <w:sz w:val="20"/>
                <w:szCs w:val="20"/>
              </w:rPr>
              <w:t xml:space="preserve"> expenses, and </w:t>
            </w:r>
            <w:proofErr w:type="spellStart"/>
            <w:r w:rsidRPr="006503A3">
              <w:rPr>
                <w:rFonts w:asciiTheme="majorBidi" w:hAnsiTheme="majorBidi" w:cstheme="majorBidi"/>
                <w:sz w:val="20"/>
                <w:szCs w:val="20"/>
              </w:rPr>
              <w:t>optimised</w:t>
            </w:r>
            <w:proofErr w:type="spellEnd"/>
            <w:r w:rsidRPr="006503A3">
              <w:rPr>
                <w:rFonts w:asciiTheme="majorBidi" w:hAnsiTheme="majorBidi" w:cstheme="majorBidi"/>
                <w:sz w:val="20"/>
                <w:szCs w:val="20"/>
              </w:rPr>
              <w:t xml:space="preserve"> staffing during peak and off-peak seasons (Arici et al., 2023).</w:t>
            </w:r>
          </w:p>
        </w:tc>
        <w:tc>
          <w:tcPr>
            <w:tcW w:w="0" w:type="auto"/>
            <w:hideMark/>
          </w:tcPr>
          <w:p w14:paraId="296D497A" w14:textId="77777777" w:rsidR="001A178F" w:rsidRPr="006503A3" w:rsidRDefault="001A178F" w:rsidP="00685FB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6503A3">
              <w:rPr>
                <w:rFonts w:asciiTheme="majorBidi" w:hAnsiTheme="majorBidi" w:cstheme="majorBidi"/>
                <w:sz w:val="20"/>
                <w:szCs w:val="20"/>
              </w:rPr>
              <w:t>6 months</w:t>
            </w:r>
          </w:p>
        </w:tc>
        <w:tc>
          <w:tcPr>
            <w:tcW w:w="0" w:type="auto"/>
            <w:hideMark/>
          </w:tcPr>
          <w:p w14:paraId="60A89E64" w14:textId="77777777" w:rsidR="001A178F" w:rsidRPr="006503A3" w:rsidRDefault="001A178F" w:rsidP="00685FB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6503A3">
              <w:rPr>
                <w:rFonts w:asciiTheme="majorBidi" w:hAnsiTheme="majorBidi" w:cstheme="majorBidi"/>
                <w:sz w:val="20"/>
                <w:szCs w:val="20"/>
              </w:rPr>
              <w:t>€20,000 (training costs)</w:t>
            </w:r>
          </w:p>
        </w:tc>
      </w:tr>
      <w:tr w:rsidR="001A178F" w:rsidRPr="006503A3" w14:paraId="2AB182C5" w14:textId="77777777" w:rsidTr="00DD6645">
        <w:tc>
          <w:tcPr>
            <w:cnfStyle w:val="001000000000" w:firstRow="0" w:lastRow="0" w:firstColumn="1" w:lastColumn="0" w:oddVBand="0" w:evenVBand="0" w:oddHBand="0" w:evenHBand="0" w:firstRowFirstColumn="0" w:firstRowLastColumn="0" w:lastRowFirstColumn="0" w:lastRowLastColumn="0"/>
            <w:tcW w:w="0" w:type="auto"/>
            <w:hideMark/>
          </w:tcPr>
          <w:p w14:paraId="5C11ABDB" w14:textId="77777777" w:rsidR="001A178F" w:rsidRPr="006503A3" w:rsidRDefault="001A178F" w:rsidP="00685FB2">
            <w:pPr>
              <w:spacing w:after="160" w:line="360" w:lineRule="auto"/>
              <w:jc w:val="both"/>
              <w:rPr>
                <w:rFonts w:asciiTheme="majorBidi" w:hAnsiTheme="majorBidi" w:cstheme="majorBidi"/>
                <w:sz w:val="20"/>
                <w:szCs w:val="20"/>
              </w:rPr>
            </w:pPr>
            <w:r w:rsidRPr="006503A3">
              <w:rPr>
                <w:rFonts w:asciiTheme="majorBidi" w:hAnsiTheme="majorBidi" w:cstheme="majorBidi"/>
                <w:sz w:val="20"/>
                <w:szCs w:val="20"/>
              </w:rPr>
              <w:t>Rising demand for eco-friendly accommodations</w:t>
            </w:r>
          </w:p>
        </w:tc>
        <w:tc>
          <w:tcPr>
            <w:tcW w:w="0" w:type="auto"/>
            <w:hideMark/>
          </w:tcPr>
          <w:p w14:paraId="2CFADFAE" w14:textId="77777777" w:rsidR="001A178F" w:rsidRPr="006503A3" w:rsidRDefault="001A178F" w:rsidP="00685FB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6503A3">
              <w:rPr>
                <w:rFonts w:asciiTheme="majorBidi" w:hAnsiTheme="majorBidi" w:cstheme="majorBidi"/>
                <w:sz w:val="20"/>
                <w:szCs w:val="20"/>
              </w:rPr>
              <w:t>Moreover, it has been suggested in the study of Preziosi et al. (2022) to introduce sustainability practices such as LED lighting, waste reduction, and recycling initiatives that align with preservation requirements.</w:t>
            </w:r>
          </w:p>
        </w:tc>
        <w:tc>
          <w:tcPr>
            <w:tcW w:w="0" w:type="auto"/>
            <w:hideMark/>
          </w:tcPr>
          <w:p w14:paraId="2F63D800" w14:textId="77777777" w:rsidR="001A178F" w:rsidRPr="006503A3" w:rsidRDefault="001A178F" w:rsidP="00685FB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6503A3">
              <w:rPr>
                <w:rFonts w:asciiTheme="majorBidi" w:hAnsiTheme="majorBidi" w:cstheme="majorBidi"/>
                <w:sz w:val="20"/>
                <w:szCs w:val="20"/>
              </w:rPr>
              <w:t xml:space="preserve">The attraction of environmentally conscious </w:t>
            </w:r>
            <w:proofErr w:type="spellStart"/>
            <w:r w:rsidRPr="006503A3">
              <w:rPr>
                <w:rFonts w:asciiTheme="majorBidi" w:hAnsiTheme="majorBidi" w:cstheme="majorBidi"/>
                <w:sz w:val="20"/>
                <w:szCs w:val="20"/>
              </w:rPr>
              <w:t>travellers</w:t>
            </w:r>
            <w:proofErr w:type="spellEnd"/>
            <w:r w:rsidRPr="006503A3">
              <w:rPr>
                <w:rFonts w:asciiTheme="majorBidi" w:hAnsiTheme="majorBidi" w:cstheme="majorBidi"/>
                <w:sz w:val="20"/>
                <w:szCs w:val="20"/>
              </w:rPr>
              <w:t xml:space="preserve"> aligns with 74% of French tourists who prefer sustainable options. Enhanced brand image.</w:t>
            </w:r>
          </w:p>
        </w:tc>
        <w:tc>
          <w:tcPr>
            <w:tcW w:w="0" w:type="auto"/>
            <w:hideMark/>
          </w:tcPr>
          <w:p w14:paraId="24623DE9" w14:textId="77777777" w:rsidR="001A178F" w:rsidRPr="006503A3" w:rsidRDefault="001A178F" w:rsidP="00685FB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6503A3">
              <w:rPr>
                <w:rFonts w:asciiTheme="majorBidi" w:hAnsiTheme="majorBidi" w:cstheme="majorBidi"/>
                <w:sz w:val="20"/>
                <w:szCs w:val="20"/>
              </w:rPr>
              <w:t>1 year</w:t>
            </w:r>
          </w:p>
        </w:tc>
        <w:tc>
          <w:tcPr>
            <w:tcW w:w="0" w:type="auto"/>
            <w:hideMark/>
          </w:tcPr>
          <w:p w14:paraId="67EDD92D" w14:textId="77777777" w:rsidR="001A178F" w:rsidRPr="006503A3" w:rsidRDefault="001A178F" w:rsidP="00685FB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6503A3">
              <w:rPr>
                <w:rFonts w:asciiTheme="majorBidi" w:hAnsiTheme="majorBidi" w:cstheme="majorBidi"/>
                <w:sz w:val="20"/>
                <w:szCs w:val="20"/>
              </w:rPr>
              <w:t>€70,000</w:t>
            </w:r>
          </w:p>
        </w:tc>
      </w:tr>
      <w:tr w:rsidR="001A178F" w:rsidRPr="006503A3" w14:paraId="74722E9E" w14:textId="77777777" w:rsidTr="00DD66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6F276DC" w14:textId="77777777" w:rsidR="001A178F" w:rsidRPr="006503A3" w:rsidRDefault="001A178F" w:rsidP="00685FB2">
            <w:pPr>
              <w:spacing w:after="160" w:line="360" w:lineRule="auto"/>
              <w:jc w:val="both"/>
              <w:rPr>
                <w:rFonts w:asciiTheme="majorBidi" w:hAnsiTheme="majorBidi" w:cstheme="majorBidi"/>
                <w:sz w:val="20"/>
                <w:szCs w:val="20"/>
              </w:rPr>
            </w:pPr>
            <w:r w:rsidRPr="006503A3">
              <w:rPr>
                <w:rFonts w:asciiTheme="majorBidi" w:hAnsiTheme="majorBidi" w:cstheme="majorBidi"/>
                <w:sz w:val="20"/>
                <w:szCs w:val="20"/>
              </w:rPr>
              <w:t>High competitio</w:t>
            </w:r>
            <w:r w:rsidRPr="006503A3">
              <w:rPr>
                <w:rFonts w:asciiTheme="majorBidi" w:hAnsiTheme="majorBidi" w:cstheme="majorBidi"/>
                <w:sz w:val="20"/>
                <w:szCs w:val="20"/>
              </w:rPr>
              <w:t>n with tech-advanced luxury hotels</w:t>
            </w:r>
          </w:p>
        </w:tc>
        <w:tc>
          <w:tcPr>
            <w:tcW w:w="0" w:type="auto"/>
            <w:hideMark/>
          </w:tcPr>
          <w:p w14:paraId="4EC6D812" w14:textId="77777777" w:rsidR="001A178F" w:rsidRPr="006503A3" w:rsidRDefault="001A178F" w:rsidP="00685FB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6503A3">
              <w:rPr>
                <w:rFonts w:asciiTheme="majorBidi" w:hAnsiTheme="majorBidi" w:cstheme="majorBidi"/>
                <w:sz w:val="20"/>
                <w:szCs w:val="20"/>
              </w:rPr>
              <w:t xml:space="preserve">In marketing, </w:t>
            </w:r>
            <w:proofErr w:type="spellStart"/>
            <w:r w:rsidRPr="006503A3">
              <w:rPr>
                <w:rFonts w:asciiTheme="majorBidi" w:hAnsiTheme="majorBidi" w:cstheme="majorBidi"/>
                <w:sz w:val="20"/>
                <w:szCs w:val="20"/>
              </w:rPr>
              <w:t>emphasise</w:t>
            </w:r>
            <w:proofErr w:type="spellEnd"/>
            <w:r w:rsidRPr="006503A3">
              <w:rPr>
                <w:rFonts w:asciiTheme="majorBidi" w:hAnsiTheme="majorBidi" w:cstheme="majorBidi"/>
                <w:sz w:val="20"/>
                <w:szCs w:val="20"/>
              </w:rPr>
              <w:t xml:space="preserve"> Le </w:t>
            </w:r>
            <w:proofErr w:type="spellStart"/>
            <w:r w:rsidRPr="006503A3">
              <w:rPr>
                <w:rFonts w:asciiTheme="majorBidi" w:hAnsiTheme="majorBidi" w:cstheme="majorBidi"/>
                <w:sz w:val="20"/>
                <w:szCs w:val="20"/>
              </w:rPr>
              <w:t>Negresco’s</w:t>
            </w:r>
            <w:proofErr w:type="spellEnd"/>
            <w:r w:rsidRPr="006503A3">
              <w:rPr>
                <w:rFonts w:asciiTheme="majorBidi" w:hAnsiTheme="majorBidi" w:cstheme="majorBidi"/>
                <w:sz w:val="20"/>
                <w:szCs w:val="20"/>
              </w:rPr>
              <w:t xml:space="preserve"> exclusivity, uniqueness of heritage and attract high end, culturally minded guest who appreciate authenticity. Build and maintain a </w:t>
            </w:r>
            <w:proofErr w:type="gramStart"/>
            <w:r w:rsidRPr="006503A3">
              <w:rPr>
                <w:rFonts w:asciiTheme="majorBidi" w:hAnsiTheme="majorBidi" w:cstheme="majorBidi"/>
                <w:sz w:val="20"/>
                <w:szCs w:val="20"/>
              </w:rPr>
              <w:t>high income</w:t>
            </w:r>
            <w:proofErr w:type="gramEnd"/>
            <w:r w:rsidRPr="006503A3">
              <w:rPr>
                <w:rFonts w:asciiTheme="majorBidi" w:hAnsiTheme="majorBidi" w:cstheme="majorBidi"/>
                <w:sz w:val="20"/>
                <w:szCs w:val="20"/>
              </w:rPr>
              <w:t xml:space="preserve"> clientele through partnership with luxury travel agencies.</w:t>
            </w:r>
          </w:p>
        </w:tc>
        <w:tc>
          <w:tcPr>
            <w:tcW w:w="0" w:type="auto"/>
            <w:hideMark/>
          </w:tcPr>
          <w:p w14:paraId="3D5C1803" w14:textId="77777777" w:rsidR="001A178F" w:rsidRPr="006503A3" w:rsidRDefault="001A178F" w:rsidP="00685FB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6503A3">
              <w:rPr>
                <w:rFonts w:asciiTheme="majorBidi" w:hAnsiTheme="majorBidi" w:cstheme="majorBidi"/>
                <w:sz w:val="20"/>
                <w:szCs w:val="20"/>
              </w:rPr>
              <w:t xml:space="preserve">Differentiated market position, attracting high-net-worth individuals who </w:t>
            </w:r>
            <w:proofErr w:type="spellStart"/>
            <w:r w:rsidRPr="006503A3">
              <w:rPr>
                <w:rFonts w:asciiTheme="majorBidi" w:hAnsiTheme="majorBidi" w:cstheme="majorBidi"/>
                <w:sz w:val="20"/>
                <w:szCs w:val="20"/>
              </w:rPr>
              <w:t>prioritise</w:t>
            </w:r>
            <w:proofErr w:type="spellEnd"/>
            <w:r w:rsidRPr="006503A3">
              <w:rPr>
                <w:rFonts w:asciiTheme="majorBidi" w:hAnsiTheme="majorBidi" w:cstheme="majorBidi"/>
                <w:sz w:val="20"/>
                <w:szCs w:val="20"/>
              </w:rPr>
              <w:t xml:space="preserve"> cultural experiences over tech amenities (</w:t>
            </w:r>
            <w:proofErr w:type="spellStart"/>
            <w:r w:rsidRPr="006503A3">
              <w:rPr>
                <w:rFonts w:asciiTheme="majorBidi" w:hAnsiTheme="majorBidi" w:cstheme="majorBidi"/>
                <w:sz w:val="20"/>
                <w:szCs w:val="20"/>
              </w:rPr>
              <w:t>Buhalis</w:t>
            </w:r>
            <w:proofErr w:type="spellEnd"/>
            <w:r w:rsidRPr="006503A3">
              <w:rPr>
                <w:rFonts w:asciiTheme="majorBidi" w:hAnsiTheme="majorBidi" w:cstheme="majorBidi"/>
                <w:sz w:val="20"/>
                <w:szCs w:val="20"/>
              </w:rPr>
              <w:t xml:space="preserve"> &amp; </w:t>
            </w:r>
            <w:proofErr w:type="spellStart"/>
            <w:r w:rsidRPr="006503A3">
              <w:rPr>
                <w:rFonts w:asciiTheme="majorBidi" w:hAnsiTheme="majorBidi" w:cstheme="majorBidi"/>
                <w:sz w:val="20"/>
                <w:szCs w:val="20"/>
              </w:rPr>
              <w:t>Moldavska</w:t>
            </w:r>
            <w:proofErr w:type="spellEnd"/>
            <w:r w:rsidRPr="006503A3">
              <w:rPr>
                <w:rFonts w:asciiTheme="majorBidi" w:hAnsiTheme="majorBidi" w:cstheme="majorBidi"/>
                <w:sz w:val="20"/>
                <w:szCs w:val="20"/>
              </w:rPr>
              <w:t>, 2022).</w:t>
            </w:r>
          </w:p>
        </w:tc>
        <w:tc>
          <w:tcPr>
            <w:tcW w:w="0" w:type="auto"/>
            <w:hideMark/>
          </w:tcPr>
          <w:p w14:paraId="1111ED08" w14:textId="77777777" w:rsidR="001A178F" w:rsidRPr="006503A3" w:rsidRDefault="001A178F" w:rsidP="00685FB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6503A3">
              <w:rPr>
                <w:rFonts w:asciiTheme="majorBidi" w:hAnsiTheme="majorBidi" w:cstheme="majorBidi"/>
                <w:sz w:val="20"/>
                <w:szCs w:val="20"/>
              </w:rPr>
              <w:t>3 months to initiate</w:t>
            </w:r>
          </w:p>
        </w:tc>
        <w:tc>
          <w:tcPr>
            <w:tcW w:w="0" w:type="auto"/>
            <w:hideMark/>
          </w:tcPr>
          <w:p w14:paraId="77BEF962" w14:textId="77777777" w:rsidR="001A178F" w:rsidRPr="006503A3" w:rsidRDefault="001A178F" w:rsidP="00685FB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6503A3">
              <w:rPr>
                <w:rFonts w:asciiTheme="majorBidi" w:hAnsiTheme="majorBidi" w:cstheme="majorBidi"/>
                <w:sz w:val="20"/>
                <w:szCs w:val="20"/>
              </w:rPr>
              <w:t>€40,000</w:t>
            </w:r>
          </w:p>
        </w:tc>
      </w:tr>
      <w:tr w:rsidR="001A178F" w:rsidRPr="006503A3" w14:paraId="7F7E858E" w14:textId="77777777" w:rsidTr="00DD6645">
        <w:tc>
          <w:tcPr>
            <w:cnfStyle w:val="001000000000" w:firstRow="0" w:lastRow="0" w:firstColumn="1" w:lastColumn="0" w:oddVBand="0" w:evenVBand="0" w:oddHBand="0" w:evenHBand="0" w:firstRowFirstColumn="0" w:firstRowLastColumn="0" w:lastRowFirstColumn="0" w:lastRowLastColumn="0"/>
            <w:tcW w:w="0" w:type="auto"/>
            <w:hideMark/>
          </w:tcPr>
          <w:p w14:paraId="5B7353B7" w14:textId="77777777" w:rsidR="001A178F" w:rsidRPr="006503A3" w:rsidRDefault="001A178F" w:rsidP="00685FB2">
            <w:pPr>
              <w:spacing w:after="160" w:line="360" w:lineRule="auto"/>
              <w:jc w:val="both"/>
              <w:rPr>
                <w:rFonts w:asciiTheme="majorBidi" w:hAnsiTheme="majorBidi" w:cstheme="majorBidi"/>
                <w:sz w:val="20"/>
                <w:szCs w:val="20"/>
              </w:rPr>
            </w:pPr>
            <w:r w:rsidRPr="006503A3">
              <w:rPr>
                <w:rFonts w:asciiTheme="majorBidi" w:hAnsiTheme="majorBidi" w:cstheme="majorBidi"/>
                <w:sz w:val="20"/>
                <w:szCs w:val="20"/>
              </w:rPr>
              <w:lastRenderedPageBreak/>
              <w:t>Compliance with stricter environmental regulations</w:t>
            </w:r>
          </w:p>
        </w:tc>
        <w:tc>
          <w:tcPr>
            <w:tcW w:w="0" w:type="auto"/>
            <w:hideMark/>
          </w:tcPr>
          <w:p w14:paraId="725F781B" w14:textId="77777777" w:rsidR="001A178F" w:rsidRPr="006503A3" w:rsidRDefault="001A178F" w:rsidP="00685FB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6503A3">
              <w:rPr>
                <w:rFonts w:asciiTheme="majorBidi" w:hAnsiTheme="majorBidi" w:cstheme="majorBidi"/>
                <w:sz w:val="20"/>
                <w:szCs w:val="20"/>
              </w:rPr>
              <w:t xml:space="preserve">As per </w:t>
            </w:r>
            <w:proofErr w:type="spellStart"/>
            <w:r w:rsidRPr="006503A3">
              <w:rPr>
                <w:rFonts w:asciiTheme="majorBidi" w:hAnsiTheme="majorBidi" w:cstheme="majorBidi"/>
                <w:sz w:val="20"/>
                <w:szCs w:val="20"/>
              </w:rPr>
              <w:t>Nyaruwata</w:t>
            </w:r>
            <w:proofErr w:type="spellEnd"/>
            <w:r w:rsidRPr="006503A3">
              <w:rPr>
                <w:rFonts w:asciiTheme="majorBidi" w:hAnsiTheme="majorBidi" w:cstheme="majorBidi"/>
                <w:sz w:val="20"/>
                <w:szCs w:val="20"/>
              </w:rPr>
              <w:t xml:space="preserve"> (2022), we will gradually integrate cost-effective, compliant, eco-friendly practices, including energy-efficient HVAC and water conservation systems.</w:t>
            </w:r>
          </w:p>
        </w:tc>
        <w:tc>
          <w:tcPr>
            <w:tcW w:w="0" w:type="auto"/>
            <w:hideMark/>
          </w:tcPr>
          <w:p w14:paraId="538FA1D6" w14:textId="77777777" w:rsidR="001A178F" w:rsidRPr="006503A3" w:rsidRDefault="001A178F" w:rsidP="00685FB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6503A3">
              <w:rPr>
                <w:rFonts w:asciiTheme="majorBidi" w:hAnsiTheme="majorBidi" w:cstheme="majorBidi"/>
                <w:sz w:val="20"/>
                <w:szCs w:val="20"/>
              </w:rPr>
              <w:t>Smooth adaptation to regulations, cost savings over time, and alignment with the growing eco-tourism market.</w:t>
            </w:r>
          </w:p>
        </w:tc>
        <w:tc>
          <w:tcPr>
            <w:tcW w:w="0" w:type="auto"/>
            <w:hideMark/>
          </w:tcPr>
          <w:p w14:paraId="48407CA9" w14:textId="77777777" w:rsidR="001A178F" w:rsidRPr="006503A3" w:rsidRDefault="001A178F" w:rsidP="00685FB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6503A3">
              <w:rPr>
                <w:rFonts w:asciiTheme="majorBidi" w:hAnsiTheme="majorBidi" w:cstheme="majorBidi"/>
                <w:sz w:val="20"/>
                <w:szCs w:val="20"/>
              </w:rPr>
              <w:t>2 years</w:t>
            </w:r>
          </w:p>
        </w:tc>
        <w:tc>
          <w:tcPr>
            <w:tcW w:w="0" w:type="auto"/>
            <w:hideMark/>
          </w:tcPr>
          <w:p w14:paraId="6CFB4B24" w14:textId="77777777" w:rsidR="001A178F" w:rsidRPr="006503A3" w:rsidRDefault="001A178F" w:rsidP="00685FB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6503A3">
              <w:rPr>
                <w:rFonts w:asciiTheme="majorBidi" w:hAnsiTheme="majorBidi" w:cstheme="majorBidi"/>
                <w:sz w:val="20"/>
                <w:szCs w:val="20"/>
              </w:rPr>
              <w:t>€100,000</w:t>
            </w:r>
          </w:p>
        </w:tc>
      </w:tr>
    </w:tbl>
    <w:p w14:paraId="33D6A4ED" w14:textId="77777777" w:rsidR="001A178F" w:rsidRPr="000F3A2F" w:rsidRDefault="001A178F" w:rsidP="00685FB2">
      <w:pPr>
        <w:spacing w:after="160" w:line="360" w:lineRule="auto"/>
        <w:jc w:val="both"/>
        <w:rPr>
          <w:rFonts w:asciiTheme="majorBidi" w:hAnsiTheme="majorBidi" w:cstheme="majorBidi"/>
        </w:rPr>
      </w:pPr>
    </w:p>
    <w:p w14:paraId="3D937FC7" w14:textId="77777777" w:rsidR="00685FB2" w:rsidRDefault="00685FB2" w:rsidP="00685FB2">
      <w:pPr>
        <w:spacing w:line="360" w:lineRule="auto"/>
        <w:jc w:val="both"/>
        <w:rPr>
          <w:rFonts w:asciiTheme="majorBidi" w:hAnsiTheme="majorBidi" w:cstheme="majorBidi"/>
          <w:b/>
          <w:bCs/>
        </w:rPr>
      </w:pPr>
    </w:p>
    <w:p w14:paraId="4DC8DBBB" w14:textId="77777777" w:rsidR="00685FB2" w:rsidRDefault="00685FB2" w:rsidP="00685FB2">
      <w:pPr>
        <w:spacing w:line="360" w:lineRule="auto"/>
        <w:jc w:val="both"/>
        <w:rPr>
          <w:rFonts w:asciiTheme="majorBidi" w:hAnsiTheme="majorBidi" w:cstheme="majorBidi"/>
          <w:b/>
          <w:bCs/>
        </w:rPr>
      </w:pPr>
    </w:p>
    <w:p w14:paraId="4B01F94B" w14:textId="77777777" w:rsidR="00685FB2" w:rsidRDefault="00685FB2" w:rsidP="00685FB2">
      <w:pPr>
        <w:spacing w:line="360" w:lineRule="auto"/>
        <w:jc w:val="both"/>
        <w:rPr>
          <w:rFonts w:asciiTheme="majorBidi" w:hAnsiTheme="majorBidi" w:cstheme="majorBidi"/>
          <w:b/>
          <w:bCs/>
        </w:rPr>
      </w:pPr>
    </w:p>
    <w:p w14:paraId="24F84C8C" w14:textId="77777777" w:rsidR="00685FB2" w:rsidRDefault="00685FB2" w:rsidP="00685FB2">
      <w:pPr>
        <w:spacing w:line="360" w:lineRule="auto"/>
        <w:jc w:val="both"/>
        <w:rPr>
          <w:rFonts w:asciiTheme="majorBidi" w:hAnsiTheme="majorBidi" w:cstheme="majorBidi"/>
          <w:b/>
          <w:bCs/>
        </w:rPr>
      </w:pPr>
    </w:p>
    <w:p w14:paraId="05166A6E" w14:textId="77777777" w:rsidR="00685FB2" w:rsidRDefault="00685FB2" w:rsidP="00685FB2">
      <w:pPr>
        <w:spacing w:line="360" w:lineRule="auto"/>
        <w:jc w:val="both"/>
        <w:rPr>
          <w:rFonts w:asciiTheme="majorBidi" w:hAnsiTheme="majorBidi" w:cstheme="majorBidi"/>
          <w:b/>
          <w:bCs/>
        </w:rPr>
      </w:pPr>
    </w:p>
    <w:p w14:paraId="6AC0A507" w14:textId="77777777" w:rsidR="00685FB2" w:rsidRDefault="00685FB2" w:rsidP="00685FB2">
      <w:pPr>
        <w:spacing w:line="360" w:lineRule="auto"/>
        <w:jc w:val="both"/>
        <w:rPr>
          <w:rFonts w:asciiTheme="majorBidi" w:hAnsiTheme="majorBidi" w:cstheme="majorBidi"/>
          <w:b/>
          <w:bCs/>
        </w:rPr>
      </w:pPr>
    </w:p>
    <w:p w14:paraId="2B6ED670" w14:textId="77777777" w:rsidR="00685FB2" w:rsidRDefault="00685FB2" w:rsidP="00685FB2">
      <w:pPr>
        <w:spacing w:line="360" w:lineRule="auto"/>
        <w:jc w:val="both"/>
        <w:rPr>
          <w:rFonts w:asciiTheme="majorBidi" w:hAnsiTheme="majorBidi" w:cstheme="majorBidi"/>
          <w:b/>
          <w:bCs/>
        </w:rPr>
      </w:pPr>
    </w:p>
    <w:p w14:paraId="72DDEDBF" w14:textId="77777777" w:rsidR="00685FB2" w:rsidRDefault="00685FB2" w:rsidP="00685FB2">
      <w:pPr>
        <w:spacing w:line="360" w:lineRule="auto"/>
        <w:jc w:val="both"/>
        <w:rPr>
          <w:rFonts w:asciiTheme="majorBidi" w:hAnsiTheme="majorBidi" w:cstheme="majorBidi"/>
          <w:b/>
          <w:bCs/>
        </w:rPr>
      </w:pPr>
    </w:p>
    <w:p w14:paraId="013414B2" w14:textId="77777777" w:rsidR="00685FB2" w:rsidRDefault="00685FB2" w:rsidP="00685FB2">
      <w:pPr>
        <w:spacing w:line="360" w:lineRule="auto"/>
        <w:jc w:val="both"/>
        <w:rPr>
          <w:rFonts w:asciiTheme="majorBidi" w:hAnsiTheme="majorBidi" w:cstheme="majorBidi"/>
          <w:b/>
          <w:bCs/>
        </w:rPr>
      </w:pPr>
    </w:p>
    <w:p w14:paraId="1EAFC8A1" w14:textId="77777777" w:rsidR="00685FB2" w:rsidRDefault="00685FB2" w:rsidP="00685FB2">
      <w:pPr>
        <w:spacing w:line="360" w:lineRule="auto"/>
        <w:jc w:val="both"/>
        <w:rPr>
          <w:rFonts w:asciiTheme="majorBidi" w:hAnsiTheme="majorBidi" w:cstheme="majorBidi"/>
          <w:b/>
          <w:bCs/>
        </w:rPr>
      </w:pPr>
    </w:p>
    <w:p w14:paraId="0625FDAE" w14:textId="77777777" w:rsidR="00685FB2" w:rsidRDefault="00685FB2" w:rsidP="00685FB2">
      <w:pPr>
        <w:spacing w:line="360" w:lineRule="auto"/>
        <w:jc w:val="both"/>
        <w:rPr>
          <w:rFonts w:asciiTheme="majorBidi" w:hAnsiTheme="majorBidi" w:cstheme="majorBidi"/>
          <w:b/>
          <w:bCs/>
        </w:rPr>
      </w:pPr>
    </w:p>
    <w:p w14:paraId="5E8DE9F7" w14:textId="77777777" w:rsidR="00685FB2" w:rsidRDefault="00685FB2" w:rsidP="00685FB2">
      <w:pPr>
        <w:spacing w:line="360" w:lineRule="auto"/>
        <w:jc w:val="both"/>
        <w:rPr>
          <w:rFonts w:asciiTheme="majorBidi" w:hAnsiTheme="majorBidi" w:cstheme="majorBidi"/>
          <w:b/>
          <w:bCs/>
        </w:rPr>
      </w:pPr>
    </w:p>
    <w:p w14:paraId="416FB3CF" w14:textId="77777777" w:rsidR="00685FB2" w:rsidRDefault="00685FB2" w:rsidP="00685FB2">
      <w:pPr>
        <w:spacing w:line="360" w:lineRule="auto"/>
        <w:jc w:val="both"/>
        <w:rPr>
          <w:rFonts w:asciiTheme="majorBidi" w:hAnsiTheme="majorBidi" w:cstheme="majorBidi"/>
          <w:b/>
          <w:bCs/>
        </w:rPr>
      </w:pPr>
    </w:p>
    <w:p w14:paraId="605AB1AB" w14:textId="77777777" w:rsidR="00685FB2" w:rsidRDefault="00685FB2" w:rsidP="00685FB2">
      <w:pPr>
        <w:spacing w:line="360" w:lineRule="auto"/>
        <w:jc w:val="both"/>
        <w:rPr>
          <w:rFonts w:asciiTheme="majorBidi" w:hAnsiTheme="majorBidi" w:cstheme="majorBidi"/>
          <w:b/>
          <w:bCs/>
        </w:rPr>
      </w:pPr>
    </w:p>
    <w:p w14:paraId="5A680D00" w14:textId="77777777" w:rsidR="00685FB2" w:rsidRDefault="00685FB2" w:rsidP="00685FB2">
      <w:pPr>
        <w:spacing w:line="360" w:lineRule="auto"/>
        <w:jc w:val="both"/>
        <w:rPr>
          <w:rFonts w:asciiTheme="majorBidi" w:hAnsiTheme="majorBidi" w:cstheme="majorBidi"/>
          <w:b/>
          <w:bCs/>
        </w:rPr>
      </w:pPr>
    </w:p>
    <w:p w14:paraId="5B30278C" w14:textId="77777777" w:rsidR="00685FB2" w:rsidRDefault="00685FB2" w:rsidP="00685FB2">
      <w:pPr>
        <w:spacing w:line="360" w:lineRule="auto"/>
        <w:jc w:val="both"/>
        <w:rPr>
          <w:rFonts w:asciiTheme="majorBidi" w:hAnsiTheme="majorBidi" w:cstheme="majorBidi"/>
          <w:b/>
          <w:bCs/>
        </w:rPr>
      </w:pPr>
    </w:p>
    <w:p w14:paraId="3BF33725" w14:textId="77777777" w:rsidR="00685FB2" w:rsidRDefault="00685FB2" w:rsidP="00685FB2">
      <w:pPr>
        <w:spacing w:line="360" w:lineRule="auto"/>
        <w:jc w:val="both"/>
        <w:rPr>
          <w:rFonts w:asciiTheme="majorBidi" w:hAnsiTheme="majorBidi" w:cstheme="majorBidi"/>
          <w:b/>
          <w:bCs/>
        </w:rPr>
      </w:pPr>
    </w:p>
    <w:p w14:paraId="57B42C0D" w14:textId="77777777" w:rsidR="00685FB2" w:rsidRDefault="00685FB2" w:rsidP="00685FB2">
      <w:pPr>
        <w:spacing w:line="360" w:lineRule="auto"/>
        <w:jc w:val="both"/>
        <w:rPr>
          <w:rFonts w:asciiTheme="majorBidi" w:hAnsiTheme="majorBidi" w:cstheme="majorBidi"/>
          <w:b/>
          <w:bCs/>
        </w:rPr>
      </w:pPr>
    </w:p>
    <w:p w14:paraId="561095BE" w14:textId="77777777" w:rsidR="00685FB2" w:rsidRDefault="00685FB2" w:rsidP="00685FB2">
      <w:pPr>
        <w:spacing w:line="360" w:lineRule="auto"/>
        <w:jc w:val="both"/>
        <w:rPr>
          <w:rFonts w:asciiTheme="majorBidi" w:hAnsiTheme="majorBidi" w:cstheme="majorBidi"/>
          <w:b/>
          <w:bCs/>
        </w:rPr>
      </w:pPr>
    </w:p>
    <w:p w14:paraId="19E0DA40" w14:textId="77777777" w:rsidR="00685FB2" w:rsidRDefault="00685FB2" w:rsidP="00685FB2">
      <w:pPr>
        <w:spacing w:line="360" w:lineRule="auto"/>
        <w:jc w:val="both"/>
        <w:rPr>
          <w:rFonts w:asciiTheme="majorBidi" w:hAnsiTheme="majorBidi" w:cstheme="majorBidi"/>
          <w:b/>
          <w:bCs/>
        </w:rPr>
      </w:pPr>
    </w:p>
    <w:p w14:paraId="3A89B3EE" w14:textId="77777777" w:rsidR="00685FB2" w:rsidRDefault="00685FB2" w:rsidP="00685FB2">
      <w:pPr>
        <w:spacing w:line="360" w:lineRule="auto"/>
        <w:jc w:val="both"/>
        <w:rPr>
          <w:rFonts w:asciiTheme="majorBidi" w:hAnsiTheme="majorBidi" w:cstheme="majorBidi"/>
          <w:b/>
          <w:bCs/>
        </w:rPr>
      </w:pPr>
    </w:p>
    <w:p w14:paraId="5D0A89D5" w14:textId="77777777" w:rsidR="00685FB2" w:rsidRDefault="00685FB2" w:rsidP="00685FB2">
      <w:pPr>
        <w:spacing w:line="360" w:lineRule="auto"/>
        <w:jc w:val="both"/>
        <w:rPr>
          <w:rFonts w:asciiTheme="majorBidi" w:hAnsiTheme="majorBidi" w:cstheme="majorBidi"/>
          <w:b/>
          <w:bCs/>
        </w:rPr>
      </w:pPr>
    </w:p>
    <w:p w14:paraId="2B23D677" w14:textId="77777777" w:rsidR="00685FB2" w:rsidRDefault="00685FB2" w:rsidP="00685FB2">
      <w:pPr>
        <w:spacing w:line="360" w:lineRule="auto"/>
        <w:jc w:val="both"/>
        <w:rPr>
          <w:rFonts w:asciiTheme="majorBidi" w:hAnsiTheme="majorBidi" w:cstheme="majorBidi"/>
          <w:b/>
          <w:bCs/>
        </w:rPr>
      </w:pPr>
    </w:p>
    <w:p w14:paraId="7F9B30DD" w14:textId="77777777" w:rsidR="00685FB2" w:rsidRDefault="00685FB2" w:rsidP="00685FB2">
      <w:pPr>
        <w:spacing w:line="360" w:lineRule="auto"/>
        <w:jc w:val="both"/>
        <w:rPr>
          <w:rFonts w:asciiTheme="majorBidi" w:hAnsiTheme="majorBidi" w:cstheme="majorBidi"/>
          <w:b/>
          <w:bCs/>
        </w:rPr>
      </w:pPr>
    </w:p>
    <w:p w14:paraId="686ECE34" w14:textId="77777777" w:rsidR="00685FB2" w:rsidRDefault="00685FB2" w:rsidP="00685FB2">
      <w:pPr>
        <w:spacing w:line="360" w:lineRule="auto"/>
        <w:jc w:val="both"/>
        <w:rPr>
          <w:rFonts w:asciiTheme="majorBidi" w:hAnsiTheme="majorBidi" w:cstheme="majorBidi"/>
          <w:b/>
          <w:bCs/>
        </w:rPr>
      </w:pPr>
    </w:p>
    <w:p w14:paraId="0582B6A8" w14:textId="77777777" w:rsidR="00685FB2" w:rsidRDefault="00685FB2" w:rsidP="00685FB2">
      <w:pPr>
        <w:spacing w:line="360" w:lineRule="auto"/>
        <w:jc w:val="both"/>
        <w:rPr>
          <w:rFonts w:asciiTheme="majorBidi" w:hAnsiTheme="majorBidi" w:cstheme="majorBidi"/>
          <w:b/>
          <w:bCs/>
        </w:rPr>
      </w:pPr>
    </w:p>
    <w:p w14:paraId="33332925" w14:textId="77777777" w:rsidR="00685FB2" w:rsidRDefault="00685FB2" w:rsidP="00685FB2">
      <w:pPr>
        <w:spacing w:line="360" w:lineRule="auto"/>
        <w:jc w:val="both"/>
        <w:rPr>
          <w:rFonts w:asciiTheme="majorBidi" w:hAnsiTheme="majorBidi" w:cstheme="majorBidi"/>
          <w:b/>
          <w:bCs/>
        </w:rPr>
      </w:pPr>
    </w:p>
    <w:p w14:paraId="3820F844" w14:textId="77777777" w:rsidR="00685FB2" w:rsidRDefault="00685FB2" w:rsidP="00685FB2">
      <w:pPr>
        <w:spacing w:line="360" w:lineRule="auto"/>
        <w:jc w:val="both"/>
        <w:rPr>
          <w:rFonts w:asciiTheme="majorBidi" w:hAnsiTheme="majorBidi" w:cstheme="majorBidi"/>
          <w:b/>
          <w:bCs/>
        </w:rPr>
      </w:pPr>
    </w:p>
    <w:p w14:paraId="500813E2" w14:textId="77777777" w:rsidR="00685FB2" w:rsidRDefault="00685FB2" w:rsidP="00685FB2">
      <w:pPr>
        <w:spacing w:line="360" w:lineRule="auto"/>
        <w:jc w:val="both"/>
        <w:rPr>
          <w:rFonts w:asciiTheme="majorBidi" w:hAnsiTheme="majorBidi" w:cstheme="majorBidi"/>
          <w:b/>
          <w:bCs/>
        </w:rPr>
      </w:pPr>
    </w:p>
    <w:p w14:paraId="62724393" w14:textId="77777777" w:rsidR="00685FB2" w:rsidRDefault="00685FB2" w:rsidP="00685FB2">
      <w:pPr>
        <w:spacing w:line="360" w:lineRule="auto"/>
        <w:jc w:val="both"/>
        <w:rPr>
          <w:rFonts w:asciiTheme="majorBidi" w:hAnsiTheme="majorBidi" w:cstheme="majorBidi"/>
          <w:b/>
          <w:bCs/>
        </w:rPr>
      </w:pPr>
    </w:p>
    <w:p w14:paraId="4D93D7CD" w14:textId="77777777" w:rsidR="00685FB2" w:rsidRDefault="00685FB2" w:rsidP="00685FB2">
      <w:pPr>
        <w:spacing w:line="360" w:lineRule="auto"/>
        <w:jc w:val="both"/>
        <w:rPr>
          <w:rFonts w:asciiTheme="majorBidi" w:hAnsiTheme="majorBidi" w:cstheme="majorBidi"/>
          <w:b/>
          <w:bCs/>
        </w:rPr>
      </w:pPr>
    </w:p>
    <w:p w14:paraId="68621380" w14:textId="77777777" w:rsidR="00685FB2" w:rsidRDefault="00685FB2" w:rsidP="00685FB2">
      <w:pPr>
        <w:spacing w:line="360" w:lineRule="auto"/>
        <w:jc w:val="both"/>
        <w:rPr>
          <w:rFonts w:asciiTheme="majorBidi" w:hAnsiTheme="majorBidi" w:cstheme="majorBidi"/>
          <w:b/>
          <w:bCs/>
        </w:rPr>
      </w:pPr>
    </w:p>
    <w:p w14:paraId="45589BB6" w14:textId="77777777" w:rsidR="00685FB2" w:rsidRDefault="00685FB2" w:rsidP="00685FB2">
      <w:pPr>
        <w:spacing w:line="360" w:lineRule="auto"/>
        <w:jc w:val="both"/>
        <w:rPr>
          <w:rFonts w:asciiTheme="majorBidi" w:hAnsiTheme="majorBidi" w:cstheme="majorBidi"/>
          <w:b/>
          <w:bCs/>
        </w:rPr>
      </w:pPr>
    </w:p>
    <w:p w14:paraId="6F4B5F94" w14:textId="77777777" w:rsidR="00685FB2" w:rsidRDefault="00685FB2" w:rsidP="00685FB2">
      <w:pPr>
        <w:spacing w:line="360" w:lineRule="auto"/>
        <w:jc w:val="both"/>
        <w:rPr>
          <w:rFonts w:asciiTheme="majorBidi" w:hAnsiTheme="majorBidi" w:cstheme="majorBidi"/>
          <w:b/>
          <w:bCs/>
        </w:rPr>
      </w:pPr>
    </w:p>
    <w:p w14:paraId="167C7CEA" w14:textId="77777777" w:rsidR="00685FB2" w:rsidRDefault="00685FB2" w:rsidP="00685FB2">
      <w:pPr>
        <w:spacing w:line="360" w:lineRule="auto"/>
        <w:jc w:val="both"/>
        <w:rPr>
          <w:rFonts w:asciiTheme="majorBidi" w:hAnsiTheme="majorBidi" w:cstheme="majorBidi"/>
          <w:b/>
          <w:bCs/>
        </w:rPr>
      </w:pPr>
    </w:p>
    <w:p w14:paraId="27DD7F92" w14:textId="77777777" w:rsidR="00685FB2" w:rsidRDefault="00685FB2" w:rsidP="00685FB2">
      <w:pPr>
        <w:spacing w:line="360" w:lineRule="auto"/>
        <w:jc w:val="both"/>
        <w:rPr>
          <w:rFonts w:asciiTheme="majorBidi" w:hAnsiTheme="majorBidi" w:cstheme="majorBidi"/>
          <w:b/>
          <w:bCs/>
        </w:rPr>
      </w:pPr>
    </w:p>
    <w:p w14:paraId="31B24252" w14:textId="77777777" w:rsidR="00685FB2" w:rsidRDefault="00685FB2" w:rsidP="00685FB2">
      <w:pPr>
        <w:spacing w:line="360" w:lineRule="auto"/>
        <w:jc w:val="both"/>
        <w:rPr>
          <w:rFonts w:asciiTheme="majorBidi" w:hAnsiTheme="majorBidi" w:cstheme="majorBidi"/>
          <w:b/>
          <w:bCs/>
        </w:rPr>
      </w:pPr>
    </w:p>
    <w:p w14:paraId="0793AFEE" w14:textId="77777777" w:rsidR="00685FB2" w:rsidRDefault="00685FB2" w:rsidP="00685FB2">
      <w:pPr>
        <w:spacing w:line="360" w:lineRule="auto"/>
        <w:jc w:val="both"/>
        <w:rPr>
          <w:rFonts w:asciiTheme="majorBidi" w:hAnsiTheme="majorBidi" w:cstheme="majorBidi"/>
          <w:b/>
          <w:bCs/>
        </w:rPr>
      </w:pPr>
    </w:p>
    <w:p w14:paraId="34A9C504" w14:textId="77777777" w:rsidR="00685FB2" w:rsidRDefault="00685FB2" w:rsidP="00685FB2">
      <w:pPr>
        <w:spacing w:line="360" w:lineRule="auto"/>
        <w:jc w:val="both"/>
        <w:rPr>
          <w:rFonts w:asciiTheme="majorBidi" w:hAnsiTheme="majorBidi" w:cstheme="majorBidi"/>
          <w:b/>
          <w:bCs/>
        </w:rPr>
      </w:pPr>
    </w:p>
    <w:p w14:paraId="1947FD3B" w14:textId="77777777" w:rsidR="00685FB2" w:rsidRDefault="00685FB2" w:rsidP="00685FB2">
      <w:pPr>
        <w:spacing w:line="360" w:lineRule="auto"/>
        <w:jc w:val="both"/>
        <w:rPr>
          <w:rFonts w:asciiTheme="majorBidi" w:hAnsiTheme="majorBidi" w:cstheme="majorBidi"/>
          <w:b/>
          <w:bCs/>
        </w:rPr>
      </w:pPr>
    </w:p>
    <w:p w14:paraId="4C81FA2E" w14:textId="79CA7E19" w:rsidR="001A178F" w:rsidRPr="000F3A2F" w:rsidRDefault="001A178F" w:rsidP="00685FB2">
      <w:pPr>
        <w:spacing w:line="360" w:lineRule="auto"/>
        <w:jc w:val="both"/>
        <w:rPr>
          <w:rFonts w:asciiTheme="majorBidi" w:hAnsiTheme="majorBidi" w:cstheme="majorBidi"/>
          <w:b/>
          <w:bCs/>
        </w:rPr>
      </w:pPr>
      <w:r w:rsidRPr="000F3A2F">
        <w:rPr>
          <w:rFonts w:asciiTheme="majorBidi" w:hAnsiTheme="majorBidi" w:cstheme="majorBidi"/>
          <w:b/>
          <w:bCs/>
        </w:rPr>
        <w:lastRenderedPageBreak/>
        <w:t>Conclusion</w:t>
      </w:r>
    </w:p>
    <w:p w14:paraId="316787A2" w14:textId="77777777" w:rsidR="001A178F" w:rsidRPr="000F3A2F" w:rsidRDefault="001A178F" w:rsidP="00685FB2">
      <w:pPr>
        <w:spacing w:line="360" w:lineRule="auto"/>
        <w:jc w:val="both"/>
        <w:rPr>
          <w:rFonts w:asciiTheme="majorBidi" w:hAnsiTheme="majorBidi" w:cstheme="majorBidi"/>
        </w:rPr>
      </w:pPr>
      <w:r w:rsidRPr="000F3A2F">
        <w:rPr>
          <w:rFonts w:asciiTheme="majorBidi" w:hAnsiTheme="majorBidi" w:cstheme="majorBidi"/>
        </w:rPr>
        <w:t xml:space="preserve">It is concluded that Hotel Le </w:t>
      </w:r>
      <w:proofErr w:type="spellStart"/>
      <w:r w:rsidRPr="000F3A2F">
        <w:rPr>
          <w:rFonts w:asciiTheme="majorBidi" w:hAnsiTheme="majorBidi" w:cstheme="majorBidi"/>
        </w:rPr>
        <w:t>Negresco</w:t>
      </w:r>
      <w:proofErr w:type="spellEnd"/>
      <w:r w:rsidRPr="000F3A2F">
        <w:rPr>
          <w:rFonts w:asciiTheme="majorBidi" w:hAnsiTheme="majorBidi" w:cstheme="majorBidi"/>
        </w:rPr>
        <w:t xml:space="preserve"> is an institution of the French Riviera and an institution with many substantial advantages and many special problems. Its historic designation in combination with its prominent location and historic reputation makes it attractive to luxury </w:t>
      </w:r>
      <w:proofErr w:type="spellStart"/>
      <w:r w:rsidRPr="000F3A2F">
        <w:rPr>
          <w:rFonts w:asciiTheme="majorBidi" w:hAnsiTheme="majorBidi" w:cstheme="majorBidi"/>
        </w:rPr>
        <w:t>travellers</w:t>
      </w:r>
      <w:proofErr w:type="spellEnd"/>
      <w:r w:rsidRPr="000F3A2F">
        <w:rPr>
          <w:rFonts w:asciiTheme="majorBidi" w:hAnsiTheme="majorBidi" w:cstheme="majorBidi"/>
        </w:rPr>
        <w:t xml:space="preserve">, and anyone interested in cultural activities. However, the history of this makes technology integration more complicated, and visitors are today contemporary and tech savvy, so this expectation is growing. Because of stringent </w:t>
      </w:r>
      <w:proofErr w:type="spellStart"/>
      <w:r w:rsidRPr="000F3A2F">
        <w:rPr>
          <w:rFonts w:asciiTheme="majorBidi" w:hAnsiTheme="majorBidi" w:cstheme="majorBidi"/>
        </w:rPr>
        <w:t>labour</w:t>
      </w:r>
      <w:proofErr w:type="spellEnd"/>
      <w:r w:rsidRPr="000F3A2F">
        <w:rPr>
          <w:rFonts w:asciiTheme="majorBidi" w:hAnsiTheme="majorBidi" w:cstheme="majorBidi"/>
        </w:rPr>
        <w:t xml:space="preserve"> rules and conservation standards, there are high operating expenses that present opportunities for financial difficulties and the constancy of income can be affected by seasonal swings. Additionally, as demand for </w:t>
      </w:r>
      <w:proofErr w:type="spellStart"/>
      <w:r w:rsidRPr="000F3A2F">
        <w:rPr>
          <w:rFonts w:asciiTheme="majorBidi" w:hAnsiTheme="majorBidi" w:cstheme="majorBidi"/>
        </w:rPr>
        <w:t>eco friendly</w:t>
      </w:r>
      <w:proofErr w:type="spellEnd"/>
      <w:r w:rsidRPr="000F3A2F">
        <w:rPr>
          <w:rFonts w:asciiTheme="majorBidi" w:hAnsiTheme="majorBidi" w:cstheme="majorBidi"/>
        </w:rPr>
        <w:t xml:space="preserve"> lodgings increases among visitors, especially in France, it becomes evident that </w:t>
      </w:r>
      <w:proofErr w:type="spellStart"/>
      <w:r w:rsidRPr="000F3A2F">
        <w:rPr>
          <w:rFonts w:asciiTheme="majorBidi" w:hAnsiTheme="majorBidi" w:cstheme="majorBidi"/>
        </w:rPr>
        <w:t>practises</w:t>
      </w:r>
      <w:proofErr w:type="spellEnd"/>
      <w:r w:rsidRPr="000F3A2F">
        <w:rPr>
          <w:rFonts w:asciiTheme="majorBidi" w:hAnsiTheme="majorBidi" w:cstheme="majorBidi"/>
        </w:rPr>
        <w:t xml:space="preserve"> should be in keeping with preserving history. In order to compete in the luxury market with hotels that offer more contemporary facilities, it’s necessary to achieve a strategic equilibrium between maintaining the unique personality of Le </w:t>
      </w:r>
      <w:proofErr w:type="spellStart"/>
      <w:r w:rsidRPr="000F3A2F">
        <w:rPr>
          <w:rFonts w:asciiTheme="majorBidi" w:hAnsiTheme="majorBidi" w:cstheme="majorBidi"/>
        </w:rPr>
        <w:t>Negresco</w:t>
      </w:r>
      <w:proofErr w:type="spellEnd"/>
      <w:r w:rsidRPr="000F3A2F">
        <w:rPr>
          <w:rFonts w:asciiTheme="majorBidi" w:hAnsiTheme="majorBidi" w:cstheme="majorBidi"/>
        </w:rPr>
        <w:t xml:space="preserve"> and reacting to the always evolving demands of potential guests. </w:t>
      </w:r>
    </w:p>
    <w:p w14:paraId="6BCB3248" w14:textId="77777777" w:rsidR="001A178F" w:rsidRPr="000F3A2F" w:rsidRDefault="001A178F" w:rsidP="00685FB2">
      <w:pPr>
        <w:spacing w:line="360" w:lineRule="auto"/>
        <w:jc w:val="both"/>
        <w:rPr>
          <w:rFonts w:asciiTheme="majorBidi" w:hAnsiTheme="majorBidi" w:cstheme="majorBidi"/>
        </w:rPr>
      </w:pPr>
      <w:r w:rsidRPr="000F3A2F">
        <w:rPr>
          <w:rFonts w:asciiTheme="majorBidi" w:hAnsiTheme="majorBidi" w:cstheme="majorBidi"/>
        </w:rPr>
        <w:t xml:space="preserve">In an effort to maintain its legacy the hotel needs to </w:t>
      </w:r>
      <w:proofErr w:type="spellStart"/>
      <w:r w:rsidRPr="000F3A2F">
        <w:rPr>
          <w:rFonts w:asciiTheme="majorBidi" w:hAnsiTheme="majorBidi" w:cstheme="majorBidi"/>
        </w:rPr>
        <w:t>prioritise</w:t>
      </w:r>
      <w:proofErr w:type="spellEnd"/>
      <w:r w:rsidRPr="000F3A2F">
        <w:rPr>
          <w:rFonts w:asciiTheme="majorBidi" w:hAnsiTheme="majorBidi" w:cstheme="majorBidi"/>
        </w:rPr>
        <w:t xml:space="preserve"> non-intrusive digital solutions, such as online cheque ins and guest apps, in an attempt to up the guest experience. </w:t>
      </w:r>
      <w:r w:rsidRPr="000F3A2F">
        <w:rPr>
          <w:rFonts w:asciiTheme="majorBidi" w:hAnsiTheme="majorBidi" w:cstheme="majorBidi"/>
        </w:rPr>
        <w:t xml:space="preserve">It would enable the hotel to leverage on its strengths and resolution on its problems. They may also be very helpful in maintaining a consistent level of occupancy throughout the year as well as attracting high net worth customers by offering seasonal discounts and working with high end travel agents. This will also appeal to customers with an environmentally sensitive mindset and helps cross train employees to improve service quality and help to control </w:t>
      </w:r>
      <w:proofErr w:type="spellStart"/>
      <w:r w:rsidRPr="000F3A2F">
        <w:rPr>
          <w:rFonts w:asciiTheme="majorBidi" w:hAnsiTheme="majorBidi" w:cstheme="majorBidi"/>
        </w:rPr>
        <w:t>labour</w:t>
      </w:r>
      <w:proofErr w:type="spellEnd"/>
      <w:r w:rsidRPr="000F3A2F">
        <w:rPr>
          <w:rFonts w:asciiTheme="majorBidi" w:hAnsiTheme="majorBidi" w:cstheme="majorBidi"/>
        </w:rPr>
        <w:t xml:space="preserve"> costs. Furthermore, the hotel will be targeted marketed to play up Le </w:t>
      </w:r>
      <w:proofErr w:type="spellStart"/>
      <w:r w:rsidRPr="000F3A2F">
        <w:rPr>
          <w:rFonts w:asciiTheme="majorBidi" w:hAnsiTheme="majorBidi" w:cstheme="majorBidi"/>
        </w:rPr>
        <w:t>Negresco’s</w:t>
      </w:r>
      <w:proofErr w:type="spellEnd"/>
      <w:r w:rsidRPr="000F3A2F">
        <w:rPr>
          <w:rFonts w:asciiTheme="majorBidi" w:hAnsiTheme="majorBidi" w:cstheme="majorBidi"/>
        </w:rPr>
        <w:t xml:space="preserve"> legacy and exclusivity to stand out from a growingly competitive market. This marketing appeals to customers that </w:t>
      </w:r>
      <w:proofErr w:type="spellStart"/>
      <w:r w:rsidRPr="000F3A2F">
        <w:rPr>
          <w:rFonts w:asciiTheme="majorBidi" w:hAnsiTheme="majorBidi" w:cstheme="majorBidi"/>
        </w:rPr>
        <w:t>prioritise</w:t>
      </w:r>
      <w:proofErr w:type="spellEnd"/>
      <w:r w:rsidRPr="000F3A2F">
        <w:rPr>
          <w:rFonts w:asciiTheme="majorBidi" w:hAnsiTheme="majorBidi" w:cstheme="majorBidi"/>
        </w:rPr>
        <w:t xml:space="preserve"> cultural authenticity over technology comforts. </w:t>
      </w:r>
    </w:p>
    <w:p w14:paraId="6D54EB97" w14:textId="77777777" w:rsidR="001A178F" w:rsidRPr="000F3A2F" w:rsidRDefault="001A178F" w:rsidP="00685FB2">
      <w:pPr>
        <w:spacing w:line="360" w:lineRule="auto"/>
        <w:jc w:val="both"/>
        <w:rPr>
          <w:rFonts w:asciiTheme="majorBidi" w:hAnsiTheme="majorBidi" w:cstheme="majorBidi"/>
        </w:rPr>
      </w:pPr>
      <w:r w:rsidRPr="000F3A2F">
        <w:rPr>
          <w:rFonts w:asciiTheme="majorBidi" w:hAnsiTheme="majorBidi" w:cstheme="majorBidi"/>
        </w:rPr>
        <w:t xml:space="preserve">I would also like to thank Hotel Le </w:t>
      </w:r>
      <w:proofErr w:type="spellStart"/>
      <w:r w:rsidRPr="000F3A2F">
        <w:rPr>
          <w:rFonts w:asciiTheme="majorBidi" w:hAnsiTheme="majorBidi" w:cstheme="majorBidi"/>
        </w:rPr>
        <w:t>Negresco</w:t>
      </w:r>
      <w:proofErr w:type="spellEnd"/>
      <w:r w:rsidRPr="000F3A2F">
        <w:rPr>
          <w:rFonts w:asciiTheme="majorBidi" w:hAnsiTheme="majorBidi" w:cstheme="majorBidi"/>
        </w:rPr>
        <w:t xml:space="preserve"> for inviting me to do this consultation. It has been an </w:t>
      </w:r>
      <w:proofErr w:type="spellStart"/>
      <w:r w:rsidRPr="000F3A2F">
        <w:rPr>
          <w:rFonts w:asciiTheme="majorBidi" w:hAnsiTheme="majorBidi" w:cstheme="majorBidi"/>
        </w:rPr>
        <w:t>honour</w:t>
      </w:r>
      <w:proofErr w:type="spellEnd"/>
      <w:r w:rsidRPr="000F3A2F">
        <w:rPr>
          <w:rFonts w:asciiTheme="majorBidi" w:hAnsiTheme="majorBidi" w:cstheme="majorBidi"/>
        </w:rPr>
        <w:t xml:space="preserve"> to be able to collaborate with such a monument as illustrious and illustrious as Le </w:t>
      </w:r>
      <w:proofErr w:type="spellStart"/>
      <w:r w:rsidRPr="000F3A2F">
        <w:rPr>
          <w:rFonts w:asciiTheme="majorBidi" w:hAnsiTheme="majorBidi" w:cstheme="majorBidi"/>
        </w:rPr>
        <w:t>Negresco</w:t>
      </w:r>
      <w:proofErr w:type="spellEnd"/>
      <w:r w:rsidRPr="000F3A2F">
        <w:rPr>
          <w:rFonts w:asciiTheme="majorBidi" w:hAnsiTheme="majorBidi" w:cstheme="majorBidi"/>
        </w:rPr>
        <w:t xml:space="preserve">. With the hotel’s historical value and the particular conditions that come with striking a balance between preservation and </w:t>
      </w:r>
      <w:proofErr w:type="spellStart"/>
      <w:r w:rsidRPr="000F3A2F">
        <w:rPr>
          <w:rFonts w:asciiTheme="majorBidi" w:hAnsiTheme="majorBidi" w:cstheme="majorBidi"/>
        </w:rPr>
        <w:t>modernisation</w:t>
      </w:r>
      <w:proofErr w:type="spellEnd"/>
      <w:r w:rsidRPr="000F3A2F">
        <w:rPr>
          <w:rFonts w:asciiTheme="majorBidi" w:hAnsiTheme="majorBidi" w:cstheme="majorBidi"/>
        </w:rPr>
        <w:t xml:space="preserve">, we understand the unique problems inherent to the hotel. Thanks to this initiative we have been able to make suggestions that do not only boost the efficiency of our operations and happiness the level of happiness that we offer to our customers but that are in line with the principles that permeate Le </w:t>
      </w:r>
      <w:proofErr w:type="spellStart"/>
      <w:r w:rsidRPr="000F3A2F">
        <w:rPr>
          <w:rFonts w:asciiTheme="majorBidi" w:hAnsiTheme="majorBidi" w:cstheme="majorBidi"/>
        </w:rPr>
        <w:t>Negresco</w:t>
      </w:r>
      <w:proofErr w:type="spellEnd"/>
      <w:r w:rsidRPr="000F3A2F">
        <w:rPr>
          <w:rFonts w:asciiTheme="majorBidi" w:hAnsiTheme="majorBidi" w:cstheme="majorBidi"/>
        </w:rPr>
        <w:t xml:space="preserve"> for over a century. </w:t>
      </w:r>
    </w:p>
    <w:p w14:paraId="6DDEEE5F" w14:textId="77777777" w:rsidR="001A178F" w:rsidRPr="000F3A2F" w:rsidRDefault="001A178F" w:rsidP="00685FB2">
      <w:pPr>
        <w:spacing w:line="360" w:lineRule="auto"/>
        <w:jc w:val="both"/>
        <w:rPr>
          <w:rFonts w:asciiTheme="majorBidi" w:hAnsiTheme="majorBidi" w:cstheme="majorBidi"/>
        </w:rPr>
      </w:pPr>
      <w:r w:rsidRPr="000F3A2F">
        <w:rPr>
          <w:rFonts w:asciiTheme="majorBidi" w:hAnsiTheme="majorBidi" w:cstheme="majorBidi"/>
        </w:rPr>
        <w:lastRenderedPageBreak/>
        <w:t xml:space="preserve">We have big hopes that our observations will help the hotel maintain and eventually improve its performance, thereby increasing its attractiveness to future tourists who want both luxury and cultural depth. We also intend to help Hotel Le </w:t>
      </w:r>
      <w:proofErr w:type="spellStart"/>
      <w:r w:rsidRPr="000F3A2F">
        <w:rPr>
          <w:rFonts w:asciiTheme="majorBidi" w:hAnsiTheme="majorBidi" w:cstheme="majorBidi"/>
        </w:rPr>
        <w:t>Negresco</w:t>
      </w:r>
      <w:proofErr w:type="spellEnd"/>
      <w:r w:rsidRPr="000F3A2F">
        <w:rPr>
          <w:rFonts w:asciiTheme="majorBidi" w:hAnsiTheme="majorBidi" w:cstheme="majorBidi"/>
        </w:rPr>
        <w:t xml:space="preserve"> achieve its strategic goals and look forward to any further partnership. </w:t>
      </w:r>
    </w:p>
    <w:p w14:paraId="1C6BAFB8" w14:textId="77777777" w:rsidR="001A178F" w:rsidRPr="000F3A2F" w:rsidRDefault="001A178F" w:rsidP="00685FB2">
      <w:pPr>
        <w:spacing w:line="360" w:lineRule="auto"/>
        <w:jc w:val="both"/>
        <w:rPr>
          <w:rFonts w:asciiTheme="majorBidi" w:hAnsiTheme="majorBidi" w:cstheme="majorBidi"/>
        </w:rPr>
      </w:pPr>
    </w:p>
    <w:p w14:paraId="6A3E24D4" w14:textId="77777777" w:rsidR="001A178F" w:rsidRPr="000F3A2F" w:rsidRDefault="001A178F" w:rsidP="00685FB2">
      <w:pPr>
        <w:spacing w:line="360" w:lineRule="auto"/>
        <w:jc w:val="both"/>
        <w:rPr>
          <w:rFonts w:asciiTheme="majorBidi" w:hAnsiTheme="majorBidi" w:cstheme="majorBidi"/>
        </w:rPr>
      </w:pPr>
    </w:p>
    <w:p w14:paraId="4496864E" w14:textId="77777777" w:rsidR="001A178F" w:rsidRPr="000F3A2F" w:rsidRDefault="001A178F" w:rsidP="00685FB2">
      <w:pPr>
        <w:spacing w:line="360" w:lineRule="auto"/>
        <w:jc w:val="both"/>
        <w:rPr>
          <w:rFonts w:asciiTheme="majorBidi" w:hAnsiTheme="majorBidi" w:cstheme="majorBidi"/>
        </w:rPr>
      </w:pPr>
    </w:p>
    <w:p w14:paraId="1116811E" w14:textId="77777777" w:rsidR="001A178F" w:rsidRPr="000F3A2F" w:rsidRDefault="001A178F" w:rsidP="00685FB2">
      <w:pPr>
        <w:spacing w:line="360" w:lineRule="auto"/>
        <w:jc w:val="both"/>
        <w:rPr>
          <w:rFonts w:asciiTheme="majorBidi" w:hAnsiTheme="majorBidi" w:cstheme="majorBidi"/>
        </w:rPr>
      </w:pPr>
    </w:p>
    <w:p w14:paraId="488B7B0F" w14:textId="77777777" w:rsidR="001A178F" w:rsidRPr="000F3A2F" w:rsidRDefault="001A178F" w:rsidP="00685FB2">
      <w:pPr>
        <w:spacing w:line="360" w:lineRule="auto"/>
        <w:jc w:val="both"/>
        <w:rPr>
          <w:rFonts w:asciiTheme="majorBidi" w:hAnsiTheme="majorBidi" w:cstheme="majorBidi"/>
        </w:rPr>
      </w:pPr>
    </w:p>
    <w:p w14:paraId="61D04E3A" w14:textId="77777777" w:rsidR="001A178F" w:rsidRPr="000F3A2F" w:rsidRDefault="001A178F" w:rsidP="00685FB2">
      <w:pPr>
        <w:spacing w:line="360" w:lineRule="auto"/>
        <w:jc w:val="both"/>
        <w:rPr>
          <w:rFonts w:asciiTheme="majorBidi" w:hAnsiTheme="majorBidi" w:cstheme="majorBidi"/>
        </w:rPr>
      </w:pPr>
    </w:p>
    <w:p w14:paraId="6CF298B1" w14:textId="77777777" w:rsidR="001A178F" w:rsidRPr="000F3A2F" w:rsidRDefault="001A178F" w:rsidP="00685FB2">
      <w:pPr>
        <w:spacing w:line="360" w:lineRule="auto"/>
        <w:jc w:val="both"/>
        <w:rPr>
          <w:rFonts w:asciiTheme="majorBidi" w:hAnsiTheme="majorBidi" w:cstheme="majorBidi"/>
        </w:rPr>
      </w:pPr>
    </w:p>
    <w:p w14:paraId="62F46DE7" w14:textId="77777777" w:rsidR="001A178F" w:rsidRPr="000F3A2F" w:rsidRDefault="001A178F" w:rsidP="00685FB2">
      <w:pPr>
        <w:spacing w:line="360" w:lineRule="auto"/>
        <w:jc w:val="both"/>
        <w:rPr>
          <w:rFonts w:asciiTheme="majorBidi" w:hAnsiTheme="majorBidi" w:cstheme="majorBidi"/>
        </w:rPr>
      </w:pPr>
    </w:p>
    <w:p w14:paraId="01DC03FD" w14:textId="77777777" w:rsidR="001A178F" w:rsidRPr="000F3A2F" w:rsidRDefault="001A178F" w:rsidP="00685FB2">
      <w:pPr>
        <w:spacing w:line="360" w:lineRule="auto"/>
        <w:jc w:val="both"/>
        <w:rPr>
          <w:rFonts w:asciiTheme="majorBidi" w:hAnsiTheme="majorBidi" w:cstheme="majorBidi"/>
        </w:rPr>
      </w:pPr>
    </w:p>
    <w:p w14:paraId="1E3B48BD" w14:textId="77777777" w:rsidR="001A178F" w:rsidRPr="000F3A2F" w:rsidRDefault="001A178F" w:rsidP="00685FB2">
      <w:pPr>
        <w:spacing w:line="360" w:lineRule="auto"/>
        <w:jc w:val="both"/>
        <w:rPr>
          <w:rFonts w:asciiTheme="majorBidi" w:hAnsiTheme="majorBidi" w:cstheme="majorBidi"/>
        </w:rPr>
      </w:pPr>
    </w:p>
    <w:p w14:paraId="130858CC" w14:textId="75D93951" w:rsidR="00D13642" w:rsidRDefault="00D13642" w:rsidP="00685FB2">
      <w:pPr>
        <w:spacing w:line="360" w:lineRule="auto"/>
        <w:jc w:val="both"/>
        <w:rPr>
          <w:rFonts w:asciiTheme="majorBidi" w:hAnsiTheme="majorBidi" w:cstheme="majorBidi"/>
        </w:rPr>
      </w:pPr>
      <w:r>
        <w:rPr>
          <w:rFonts w:asciiTheme="majorBidi" w:hAnsiTheme="majorBidi" w:cstheme="majorBidi"/>
        </w:rPr>
        <w:br w:type="page"/>
      </w:r>
    </w:p>
    <w:p w14:paraId="49BC339C" w14:textId="79A20B7A" w:rsidR="001A178F" w:rsidRPr="000F3A2F" w:rsidRDefault="001A178F" w:rsidP="00685FB2">
      <w:pPr>
        <w:pStyle w:val="Heading1"/>
        <w:spacing w:line="360" w:lineRule="auto"/>
        <w:jc w:val="both"/>
        <w:rPr>
          <w:rFonts w:asciiTheme="majorBidi" w:hAnsiTheme="majorBidi" w:cstheme="majorBidi"/>
        </w:rPr>
      </w:pPr>
      <w:bookmarkStart w:id="43" w:name="_Toc182234224"/>
      <w:r w:rsidRPr="000F3A2F">
        <w:rPr>
          <w:rFonts w:asciiTheme="majorBidi" w:hAnsiTheme="majorBidi" w:cstheme="majorBidi"/>
        </w:rPr>
        <w:lastRenderedPageBreak/>
        <w:t>References:</w:t>
      </w:r>
      <w:bookmarkEnd w:id="43"/>
    </w:p>
    <w:p w14:paraId="7198DD9B" w14:textId="77777777" w:rsidR="001A178F" w:rsidRPr="005B1123" w:rsidRDefault="001A178F" w:rsidP="00685FB2">
      <w:pPr>
        <w:spacing w:line="360" w:lineRule="auto"/>
        <w:ind w:left="720" w:hanging="720"/>
        <w:jc w:val="both"/>
        <w:rPr>
          <w:rFonts w:asciiTheme="majorBidi" w:hAnsiTheme="majorBidi" w:cstheme="majorBidi"/>
          <w:sz w:val="20"/>
          <w:szCs w:val="20"/>
        </w:rPr>
      </w:pPr>
      <w:r w:rsidRPr="005B1123">
        <w:rPr>
          <w:rFonts w:asciiTheme="majorBidi" w:hAnsiTheme="majorBidi" w:cstheme="majorBidi"/>
          <w:sz w:val="20"/>
          <w:szCs w:val="20"/>
        </w:rPr>
        <w:t xml:space="preserve">Aharon, D.Y., Jacobi, A., Cohen, E., Tzur, J. and Qadan, M. (2021). COVID-19, government measures and hospitality industry performance. </w:t>
      </w:r>
      <w:r w:rsidRPr="005B1123">
        <w:rPr>
          <w:rFonts w:asciiTheme="majorBidi" w:hAnsiTheme="majorBidi" w:cstheme="majorBidi"/>
          <w:i/>
          <w:iCs/>
          <w:sz w:val="20"/>
          <w:szCs w:val="20"/>
        </w:rPr>
        <w:t>PLOS ONE</w:t>
      </w:r>
      <w:r w:rsidRPr="005B1123">
        <w:rPr>
          <w:rFonts w:asciiTheme="majorBidi" w:hAnsiTheme="majorBidi" w:cstheme="majorBidi"/>
          <w:sz w:val="20"/>
          <w:szCs w:val="20"/>
        </w:rPr>
        <w:t xml:space="preserve">, [online] 16(8), p.e0255819. </w:t>
      </w:r>
      <w:proofErr w:type="spellStart"/>
      <w:proofErr w:type="gramStart"/>
      <w:r w:rsidRPr="005B1123">
        <w:rPr>
          <w:rFonts w:asciiTheme="majorBidi" w:hAnsiTheme="majorBidi" w:cstheme="majorBidi"/>
          <w:sz w:val="20"/>
          <w:szCs w:val="20"/>
        </w:rPr>
        <w:t>doi:https</w:t>
      </w:r>
      <w:proofErr w:type="spellEnd"/>
      <w:r w:rsidRPr="005B1123">
        <w:rPr>
          <w:rFonts w:asciiTheme="majorBidi" w:hAnsiTheme="majorBidi" w:cstheme="majorBidi"/>
          <w:sz w:val="20"/>
          <w:szCs w:val="20"/>
        </w:rPr>
        <w:t>://doi.org/10.1371/journal.pone.0255819</w:t>
      </w:r>
      <w:proofErr w:type="gramEnd"/>
      <w:r w:rsidRPr="005B1123">
        <w:rPr>
          <w:rFonts w:asciiTheme="majorBidi" w:hAnsiTheme="majorBidi" w:cstheme="majorBidi"/>
          <w:sz w:val="20"/>
          <w:szCs w:val="20"/>
        </w:rPr>
        <w:t>.</w:t>
      </w:r>
    </w:p>
    <w:p w14:paraId="107A69F7" w14:textId="77777777" w:rsidR="001A178F" w:rsidRPr="005B1123" w:rsidRDefault="001A178F" w:rsidP="00685FB2">
      <w:pPr>
        <w:spacing w:line="360" w:lineRule="auto"/>
        <w:ind w:left="720" w:hanging="720"/>
        <w:jc w:val="both"/>
        <w:rPr>
          <w:rFonts w:asciiTheme="majorBidi" w:hAnsiTheme="majorBidi" w:cstheme="majorBidi"/>
          <w:sz w:val="20"/>
          <w:szCs w:val="20"/>
        </w:rPr>
      </w:pPr>
      <w:r w:rsidRPr="005B1123">
        <w:rPr>
          <w:rFonts w:asciiTheme="majorBidi" w:hAnsiTheme="majorBidi" w:cstheme="majorBidi"/>
          <w:sz w:val="20"/>
          <w:szCs w:val="20"/>
        </w:rPr>
        <w:t xml:space="preserve">Arici, H.E., </w:t>
      </w:r>
      <w:proofErr w:type="spellStart"/>
      <w:r w:rsidRPr="005B1123">
        <w:rPr>
          <w:rFonts w:asciiTheme="majorBidi" w:hAnsiTheme="majorBidi" w:cstheme="majorBidi"/>
          <w:sz w:val="20"/>
          <w:szCs w:val="20"/>
        </w:rPr>
        <w:t>Cakmakoglu</w:t>
      </w:r>
      <w:proofErr w:type="spellEnd"/>
      <w:r w:rsidRPr="005B1123">
        <w:rPr>
          <w:rFonts w:asciiTheme="majorBidi" w:hAnsiTheme="majorBidi" w:cstheme="majorBidi"/>
          <w:sz w:val="20"/>
          <w:szCs w:val="20"/>
        </w:rPr>
        <w:t xml:space="preserve"> </w:t>
      </w:r>
      <w:proofErr w:type="spellStart"/>
      <w:r w:rsidRPr="005B1123">
        <w:rPr>
          <w:rFonts w:asciiTheme="majorBidi" w:hAnsiTheme="majorBidi" w:cstheme="majorBidi"/>
          <w:sz w:val="20"/>
          <w:szCs w:val="20"/>
        </w:rPr>
        <w:t>Arıcı</w:t>
      </w:r>
      <w:proofErr w:type="spellEnd"/>
      <w:r w:rsidRPr="005B1123">
        <w:rPr>
          <w:rFonts w:asciiTheme="majorBidi" w:hAnsiTheme="majorBidi" w:cstheme="majorBidi"/>
          <w:sz w:val="20"/>
          <w:szCs w:val="20"/>
        </w:rPr>
        <w:t>, N. and Altinay, L., 2023. The use of big data analytics to discover customers’ perceptions of and satisfaction with green hotel service quality. </w:t>
      </w:r>
      <w:r w:rsidRPr="005B1123">
        <w:rPr>
          <w:rFonts w:asciiTheme="majorBidi" w:hAnsiTheme="majorBidi" w:cstheme="majorBidi"/>
          <w:i/>
          <w:iCs/>
          <w:sz w:val="20"/>
          <w:szCs w:val="20"/>
        </w:rPr>
        <w:t>Current Issues in Tourism</w:t>
      </w:r>
      <w:r w:rsidRPr="005B1123">
        <w:rPr>
          <w:rFonts w:asciiTheme="majorBidi" w:hAnsiTheme="majorBidi" w:cstheme="majorBidi"/>
          <w:sz w:val="20"/>
          <w:szCs w:val="20"/>
        </w:rPr>
        <w:t>, </w:t>
      </w:r>
      <w:r w:rsidRPr="005B1123">
        <w:rPr>
          <w:rFonts w:asciiTheme="majorBidi" w:hAnsiTheme="majorBidi" w:cstheme="majorBidi"/>
          <w:i/>
          <w:iCs/>
          <w:sz w:val="20"/>
          <w:szCs w:val="20"/>
        </w:rPr>
        <w:t>26</w:t>
      </w:r>
      <w:r w:rsidRPr="005B1123">
        <w:rPr>
          <w:rFonts w:asciiTheme="majorBidi" w:hAnsiTheme="majorBidi" w:cstheme="majorBidi"/>
          <w:sz w:val="20"/>
          <w:szCs w:val="20"/>
        </w:rPr>
        <w:t>(2), pp.270-288.</w:t>
      </w:r>
    </w:p>
    <w:p w14:paraId="433FD683" w14:textId="77777777" w:rsidR="001A178F" w:rsidRPr="005B1123" w:rsidRDefault="001A178F" w:rsidP="00685FB2">
      <w:pPr>
        <w:spacing w:line="360" w:lineRule="auto"/>
        <w:ind w:left="720" w:hanging="720"/>
        <w:jc w:val="both"/>
        <w:rPr>
          <w:rFonts w:asciiTheme="majorBidi" w:hAnsiTheme="majorBidi" w:cstheme="majorBidi"/>
          <w:sz w:val="20"/>
          <w:szCs w:val="20"/>
        </w:rPr>
      </w:pPr>
      <w:r w:rsidRPr="005B1123">
        <w:rPr>
          <w:rFonts w:asciiTheme="majorBidi" w:hAnsiTheme="majorBidi" w:cstheme="majorBidi"/>
          <w:sz w:val="20"/>
          <w:szCs w:val="20"/>
        </w:rPr>
        <w:t>Baquero, A., 2023. Is customer satisfaction achieved only with good hotel facilities? A moderated mediation model. </w:t>
      </w:r>
      <w:r w:rsidRPr="005B1123">
        <w:rPr>
          <w:rFonts w:asciiTheme="majorBidi" w:hAnsiTheme="majorBidi" w:cstheme="majorBidi"/>
          <w:i/>
          <w:iCs/>
          <w:sz w:val="20"/>
          <w:szCs w:val="20"/>
        </w:rPr>
        <w:t>Administrative Sciences</w:t>
      </w:r>
      <w:r w:rsidRPr="005B1123">
        <w:rPr>
          <w:rFonts w:asciiTheme="majorBidi" w:hAnsiTheme="majorBidi" w:cstheme="majorBidi"/>
          <w:sz w:val="20"/>
          <w:szCs w:val="20"/>
        </w:rPr>
        <w:t>, </w:t>
      </w:r>
      <w:r w:rsidRPr="005B1123">
        <w:rPr>
          <w:rFonts w:asciiTheme="majorBidi" w:hAnsiTheme="majorBidi" w:cstheme="majorBidi"/>
          <w:i/>
          <w:iCs/>
          <w:sz w:val="20"/>
          <w:szCs w:val="20"/>
        </w:rPr>
        <w:t>13</w:t>
      </w:r>
      <w:r w:rsidRPr="005B1123">
        <w:rPr>
          <w:rFonts w:asciiTheme="majorBidi" w:hAnsiTheme="majorBidi" w:cstheme="majorBidi"/>
          <w:sz w:val="20"/>
          <w:szCs w:val="20"/>
        </w:rPr>
        <w:t>(4), p.108.</w:t>
      </w:r>
    </w:p>
    <w:p w14:paraId="031538C2" w14:textId="77777777" w:rsidR="001A178F" w:rsidRPr="005B1123" w:rsidRDefault="001A178F" w:rsidP="00685FB2">
      <w:pPr>
        <w:spacing w:line="360" w:lineRule="auto"/>
        <w:ind w:left="720" w:hanging="720"/>
        <w:jc w:val="both"/>
        <w:rPr>
          <w:rFonts w:asciiTheme="majorBidi" w:hAnsiTheme="majorBidi" w:cstheme="majorBidi"/>
          <w:sz w:val="20"/>
          <w:szCs w:val="20"/>
        </w:rPr>
      </w:pPr>
      <w:proofErr w:type="spellStart"/>
      <w:r w:rsidRPr="005B1123">
        <w:rPr>
          <w:rFonts w:asciiTheme="majorBidi" w:hAnsiTheme="majorBidi" w:cstheme="majorBidi"/>
          <w:sz w:val="20"/>
          <w:szCs w:val="20"/>
        </w:rPr>
        <w:t>Başarangil</w:t>
      </w:r>
      <w:proofErr w:type="spellEnd"/>
      <w:r w:rsidRPr="005B1123">
        <w:rPr>
          <w:rFonts w:asciiTheme="majorBidi" w:hAnsiTheme="majorBidi" w:cstheme="majorBidi"/>
          <w:sz w:val="20"/>
          <w:szCs w:val="20"/>
        </w:rPr>
        <w:t xml:space="preserve">, İ. (2018). Investigation of Tourism General Environment of Disneyland Paris Theme Park: A Qualitative Research. </w:t>
      </w:r>
      <w:r w:rsidRPr="005B1123">
        <w:rPr>
          <w:rFonts w:asciiTheme="majorBidi" w:hAnsiTheme="majorBidi" w:cstheme="majorBidi"/>
          <w:i/>
          <w:iCs/>
          <w:sz w:val="20"/>
          <w:szCs w:val="20"/>
        </w:rPr>
        <w:t>Kirklareli.edu.tr</w:t>
      </w:r>
      <w:r w:rsidRPr="005B1123">
        <w:rPr>
          <w:rFonts w:asciiTheme="majorBidi" w:hAnsiTheme="majorBidi" w:cstheme="majorBidi"/>
          <w:sz w:val="20"/>
          <w:szCs w:val="20"/>
        </w:rPr>
        <w:t xml:space="preserve">. [online] </w:t>
      </w:r>
      <w:proofErr w:type="spellStart"/>
      <w:proofErr w:type="gramStart"/>
      <w:r w:rsidRPr="005B1123">
        <w:rPr>
          <w:rFonts w:asciiTheme="majorBidi" w:hAnsiTheme="majorBidi" w:cstheme="majorBidi"/>
          <w:sz w:val="20"/>
          <w:szCs w:val="20"/>
        </w:rPr>
        <w:t>doi:https</w:t>
      </w:r>
      <w:proofErr w:type="spellEnd"/>
      <w:r w:rsidRPr="005B1123">
        <w:rPr>
          <w:rFonts w:asciiTheme="majorBidi" w:hAnsiTheme="majorBidi" w:cstheme="majorBidi"/>
          <w:sz w:val="20"/>
          <w:szCs w:val="20"/>
        </w:rPr>
        <w:t>://doi.org/2147-8775</w:t>
      </w:r>
      <w:proofErr w:type="gramEnd"/>
      <w:r w:rsidRPr="005B1123">
        <w:rPr>
          <w:rFonts w:asciiTheme="majorBidi" w:hAnsiTheme="majorBidi" w:cstheme="majorBidi"/>
          <w:sz w:val="20"/>
          <w:szCs w:val="20"/>
        </w:rPr>
        <w:t>.</w:t>
      </w:r>
    </w:p>
    <w:p w14:paraId="602F23CC" w14:textId="77777777" w:rsidR="001A178F" w:rsidRPr="005B1123" w:rsidRDefault="001A178F" w:rsidP="00685FB2">
      <w:pPr>
        <w:spacing w:line="360" w:lineRule="auto"/>
        <w:ind w:left="720" w:hanging="720"/>
        <w:jc w:val="both"/>
        <w:rPr>
          <w:rFonts w:asciiTheme="majorBidi" w:hAnsiTheme="majorBidi" w:cstheme="majorBidi"/>
          <w:sz w:val="20"/>
          <w:szCs w:val="20"/>
        </w:rPr>
      </w:pPr>
      <w:r w:rsidRPr="005B1123">
        <w:rPr>
          <w:rFonts w:asciiTheme="majorBidi" w:hAnsiTheme="majorBidi" w:cstheme="majorBidi"/>
          <w:sz w:val="20"/>
          <w:szCs w:val="20"/>
        </w:rPr>
        <w:t>Behringer, R.R., McKinnell, R.G., Viza, D., Perantoni, A.O., Robertson, E.J., Dunwoodie, S.L. and Lewandoski, M., 2023. The International Society of Differentiation: Past, present, and future. </w:t>
      </w:r>
      <w:r w:rsidRPr="005B1123">
        <w:rPr>
          <w:rFonts w:asciiTheme="majorBidi" w:hAnsiTheme="majorBidi" w:cstheme="majorBidi"/>
          <w:i/>
          <w:iCs/>
          <w:sz w:val="20"/>
          <w:szCs w:val="20"/>
        </w:rPr>
        <w:t>Differentiation</w:t>
      </w:r>
      <w:r w:rsidRPr="005B1123">
        <w:rPr>
          <w:rFonts w:asciiTheme="majorBidi" w:hAnsiTheme="majorBidi" w:cstheme="majorBidi"/>
          <w:sz w:val="20"/>
          <w:szCs w:val="20"/>
        </w:rPr>
        <w:t>, </w:t>
      </w:r>
      <w:r w:rsidRPr="005B1123">
        <w:rPr>
          <w:rFonts w:asciiTheme="majorBidi" w:hAnsiTheme="majorBidi" w:cstheme="majorBidi"/>
          <w:i/>
          <w:iCs/>
          <w:sz w:val="20"/>
          <w:szCs w:val="20"/>
        </w:rPr>
        <w:t>130</w:t>
      </w:r>
      <w:r w:rsidRPr="005B1123">
        <w:rPr>
          <w:rFonts w:asciiTheme="majorBidi" w:hAnsiTheme="majorBidi" w:cstheme="majorBidi"/>
          <w:sz w:val="20"/>
          <w:szCs w:val="20"/>
        </w:rPr>
        <w:t>, pp.28-31.</w:t>
      </w:r>
    </w:p>
    <w:p w14:paraId="0B7D213B" w14:textId="77777777" w:rsidR="001A178F" w:rsidRPr="005B1123" w:rsidRDefault="001A178F" w:rsidP="00685FB2">
      <w:pPr>
        <w:spacing w:line="360" w:lineRule="auto"/>
        <w:ind w:left="720" w:hanging="720"/>
        <w:jc w:val="both"/>
        <w:rPr>
          <w:rFonts w:asciiTheme="majorBidi" w:hAnsiTheme="majorBidi" w:cstheme="majorBidi"/>
          <w:sz w:val="20"/>
          <w:szCs w:val="20"/>
        </w:rPr>
      </w:pPr>
      <w:r w:rsidRPr="005B1123">
        <w:rPr>
          <w:rFonts w:asciiTheme="majorBidi" w:hAnsiTheme="majorBidi" w:cstheme="majorBidi"/>
          <w:sz w:val="20"/>
          <w:szCs w:val="20"/>
        </w:rPr>
        <w:t xml:space="preserve">Ben Lahouel, B. and </w:t>
      </w:r>
      <w:proofErr w:type="spellStart"/>
      <w:r w:rsidRPr="005B1123">
        <w:rPr>
          <w:rFonts w:asciiTheme="majorBidi" w:hAnsiTheme="majorBidi" w:cstheme="majorBidi"/>
          <w:sz w:val="20"/>
          <w:szCs w:val="20"/>
        </w:rPr>
        <w:t>Montargot</w:t>
      </w:r>
      <w:proofErr w:type="spellEnd"/>
      <w:r w:rsidRPr="005B1123">
        <w:rPr>
          <w:rFonts w:asciiTheme="majorBidi" w:hAnsiTheme="majorBidi" w:cstheme="majorBidi"/>
          <w:sz w:val="20"/>
          <w:szCs w:val="20"/>
        </w:rPr>
        <w:t xml:space="preserve">, N., 2020. Children as customers in luxury hotels: what are Parisian hotel managers doing to create a memorable experience for </w:t>
      </w:r>
      <w:proofErr w:type="gramStart"/>
      <w:r w:rsidRPr="005B1123">
        <w:rPr>
          <w:rFonts w:asciiTheme="majorBidi" w:hAnsiTheme="majorBidi" w:cstheme="majorBidi"/>
          <w:sz w:val="20"/>
          <w:szCs w:val="20"/>
        </w:rPr>
        <w:t>children?.</w:t>
      </w:r>
      <w:proofErr w:type="gramEnd"/>
      <w:r w:rsidRPr="005B1123">
        <w:rPr>
          <w:rFonts w:asciiTheme="majorBidi" w:hAnsiTheme="majorBidi" w:cstheme="majorBidi"/>
          <w:sz w:val="20"/>
          <w:szCs w:val="20"/>
        </w:rPr>
        <w:t> </w:t>
      </w:r>
      <w:r w:rsidRPr="005B1123">
        <w:rPr>
          <w:rFonts w:asciiTheme="majorBidi" w:hAnsiTheme="majorBidi" w:cstheme="majorBidi"/>
          <w:i/>
          <w:iCs/>
          <w:sz w:val="20"/>
          <w:szCs w:val="20"/>
        </w:rPr>
        <w:t>International Journal of Contemporary Hospitality Management</w:t>
      </w:r>
      <w:r w:rsidRPr="005B1123">
        <w:rPr>
          <w:rFonts w:asciiTheme="majorBidi" w:hAnsiTheme="majorBidi" w:cstheme="majorBidi"/>
          <w:sz w:val="20"/>
          <w:szCs w:val="20"/>
        </w:rPr>
        <w:t>, </w:t>
      </w:r>
      <w:r w:rsidRPr="005B1123">
        <w:rPr>
          <w:rFonts w:asciiTheme="majorBidi" w:hAnsiTheme="majorBidi" w:cstheme="majorBidi"/>
          <w:i/>
          <w:iCs/>
          <w:sz w:val="20"/>
          <w:szCs w:val="20"/>
        </w:rPr>
        <w:t>32</w:t>
      </w:r>
      <w:r w:rsidRPr="005B1123">
        <w:rPr>
          <w:rFonts w:asciiTheme="majorBidi" w:hAnsiTheme="majorBidi" w:cstheme="majorBidi"/>
          <w:sz w:val="20"/>
          <w:szCs w:val="20"/>
        </w:rPr>
        <w:t>(5), pp.1813-1835.</w:t>
      </w:r>
    </w:p>
    <w:p w14:paraId="5A708FED" w14:textId="77777777" w:rsidR="001A178F" w:rsidRPr="005B1123" w:rsidRDefault="001A178F" w:rsidP="00685FB2">
      <w:pPr>
        <w:spacing w:line="360" w:lineRule="auto"/>
        <w:ind w:left="720" w:hanging="720"/>
        <w:jc w:val="both"/>
        <w:rPr>
          <w:rFonts w:asciiTheme="majorBidi" w:hAnsiTheme="majorBidi" w:cstheme="majorBidi"/>
          <w:sz w:val="20"/>
          <w:szCs w:val="20"/>
        </w:rPr>
      </w:pPr>
      <w:r w:rsidRPr="005B1123">
        <w:rPr>
          <w:rFonts w:asciiTheme="majorBidi" w:hAnsiTheme="majorBidi" w:cstheme="majorBidi"/>
          <w:sz w:val="20"/>
          <w:szCs w:val="20"/>
        </w:rPr>
        <w:t>Berghaus, G., 2024. Futurism in the 1930s. </w:t>
      </w:r>
      <w:r w:rsidRPr="005B1123">
        <w:rPr>
          <w:rFonts w:asciiTheme="majorBidi" w:hAnsiTheme="majorBidi" w:cstheme="majorBidi"/>
          <w:i/>
          <w:iCs/>
          <w:sz w:val="20"/>
          <w:szCs w:val="20"/>
        </w:rPr>
        <w:t>2024</w:t>
      </w:r>
      <w:r w:rsidRPr="005B1123">
        <w:rPr>
          <w:rFonts w:asciiTheme="majorBidi" w:hAnsiTheme="majorBidi" w:cstheme="majorBidi"/>
          <w:sz w:val="20"/>
          <w:szCs w:val="20"/>
        </w:rPr>
        <w:t>, p.411.</w:t>
      </w:r>
    </w:p>
    <w:p w14:paraId="2B4E597B" w14:textId="77777777" w:rsidR="001A178F" w:rsidRPr="005B1123" w:rsidRDefault="001A178F" w:rsidP="00685FB2">
      <w:pPr>
        <w:spacing w:line="360" w:lineRule="auto"/>
        <w:ind w:left="720" w:hanging="720"/>
        <w:jc w:val="both"/>
        <w:rPr>
          <w:rFonts w:asciiTheme="majorBidi" w:hAnsiTheme="majorBidi" w:cstheme="majorBidi"/>
          <w:sz w:val="20"/>
          <w:szCs w:val="20"/>
        </w:rPr>
      </w:pPr>
      <w:proofErr w:type="spellStart"/>
      <w:r w:rsidRPr="005B1123">
        <w:rPr>
          <w:rFonts w:asciiTheme="majorBidi" w:hAnsiTheme="majorBidi" w:cstheme="majorBidi"/>
          <w:sz w:val="20"/>
          <w:szCs w:val="20"/>
        </w:rPr>
        <w:t>Bouscasse</w:t>
      </w:r>
      <w:proofErr w:type="spellEnd"/>
      <w:r w:rsidRPr="005B1123">
        <w:rPr>
          <w:rFonts w:asciiTheme="majorBidi" w:hAnsiTheme="majorBidi" w:cstheme="majorBidi"/>
          <w:sz w:val="20"/>
          <w:szCs w:val="20"/>
        </w:rPr>
        <w:t>, L., Kramer, C. and Gueth, F., 2022. Foreword-Multi-line Diagnostics of the Interstellar Medium. In </w:t>
      </w:r>
      <w:r w:rsidRPr="005B1123">
        <w:rPr>
          <w:rFonts w:asciiTheme="majorBidi" w:hAnsiTheme="majorBidi" w:cstheme="majorBidi"/>
          <w:i/>
          <w:iCs/>
          <w:sz w:val="20"/>
          <w:szCs w:val="20"/>
        </w:rPr>
        <w:t>EPJ Web of Conferences</w:t>
      </w:r>
      <w:r w:rsidRPr="005B1123">
        <w:rPr>
          <w:rFonts w:asciiTheme="majorBidi" w:hAnsiTheme="majorBidi" w:cstheme="majorBidi"/>
          <w:sz w:val="20"/>
          <w:szCs w:val="20"/>
        </w:rPr>
        <w:t> (Vol. 265, p. 00001). EDP Sciences.</w:t>
      </w:r>
    </w:p>
    <w:p w14:paraId="77CB8A1D" w14:textId="77777777" w:rsidR="001A178F" w:rsidRPr="005B1123" w:rsidRDefault="001A178F" w:rsidP="00685FB2">
      <w:pPr>
        <w:spacing w:line="360" w:lineRule="auto"/>
        <w:ind w:left="720" w:hanging="720"/>
        <w:jc w:val="both"/>
        <w:rPr>
          <w:rFonts w:asciiTheme="majorBidi" w:hAnsiTheme="majorBidi" w:cstheme="majorBidi"/>
          <w:sz w:val="20"/>
          <w:szCs w:val="20"/>
        </w:rPr>
      </w:pPr>
      <w:r w:rsidRPr="005B1123">
        <w:rPr>
          <w:rFonts w:asciiTheme="majorBidi" w:hAnsiTheme="majorBidi" w:cstheme="majorBidi"/>
          <w:sz w:val="20"/>
          <w:szCs w:val="20"/>
        </w:rPr>
        <w:t xml:space="preserve">Branca, É., 2024. 5. Une police </w:t>
      </w:r>
      <w:proofErr w:type="spellStart"/>
      <w:r w:rsidRPr="005B1123">
        <w:rPr>
          <w:rFonts w:asciiTheme="majorBidi" w:hAnsiTheme="majorBidi" w:cstheme="majorBidi"/>
          <w:sz w:val="20"/>
          <w:szCs w:val="20"/>
        </w:rPr>
        <w:t>en</w:t>
      </w:r>
      <w:proofErr w:type="spellEnd"/>
      <w:r w:rsidRPr="005B1123">
        <w:rPr>
          <w:rFonts w:asciiTheme="majorBidi" w:hAnsiTheme="majorBidi" w:cstheme="majorBidi"/>
          <w:sz w:val="20"/>
          <w:szCs w:val="20"/>
        </w:rPr>
        <w:t xml:space="preserve"> roue libre. </w:t>
      </w:r>
      <w:r w:rsidRPr="005B1123">
        <w:rPr>
          <w:rFonts w:asciiTheme="majorBidi" w:hAnsiTheme="majorBidi" w:cstheme="majorBidi"/>
          <w:i/>
          <w:iCs/>
          <w:sz w:val="20"/>
          <w:szCs w:val="20"/>
        </w:rPr>
        <w:t>Hors collection</w:t>
      </w:r>
      <w:r w:rsidRPr="005B1123">
        <w:rPr>
          <w:rFonts w:asciiTheme="majorBidi" w:hAnsiTheme="majorBidi" w:cstheme="majorBidi"/>
          <w:sz w:val="20"/>
          <w:szCs w:val="20"/>
        </w:rPr>
        <w:t>, pp.209-239.</w:t>
      </w:r>
    </w:p>
    <w:p w14:paraId="567E70D9" w14:textId="77777777" w:rsidR="001A178F" w:rsidRPr="005B1123" w:rsidRDefault="001A178F" w:rsidP="00685FB2">
      <w:pPr>
        <w:spacing w:line="360" w:lineRule="auto"/>
        <w:ind w:left="720" w:hanging="720"/>
        <w:jc w:val="both"/>
        <w:rPr>
          <w:rFonts w:asciiTheme="majorBidi" w:hAnsiTheme="majorBidi" w:cstheme="majorBidi"/>
          <w:sz w:val="20"/>
          <w:szCs w:val="20"/>
        </w:rPr>
      </w:pPr>
      <w:r w:rsidRPr="005B1123">
        <w:rPr>
          <w:rFonts w:asciiTheme="majorBidi" w:hAnsiTheme="majorBidi" w:cstheme="majorBidi"/>
          <w:sz w:val="20"/>
          <w:szCs w:val="20"/>
        </w:rPr>
        <w:t xml:space="preserve">Breier, M., </w:t>
      </w:r>
      <w:proofErr w:type="spellStart"/>
      <w:r w:rsidRPr="005B1123">
        <w:rPr>
          <w:rFonts w:asciiTheme="majorBidi" w:hAnsiTheme="majorBidi" w:cstheme="majorBidi"/>
          <w:sz w:val="20"/>
          <w:szCs w:val="20"/>
        </w:rPr>
        <w:t>Kallmuenzer</w:t>
      </w:r>
      <w:proofErr w:type="spellEnd"/>
      <w:r w:rsidRPr="005B1123">
        <w:rPr>
          <w:rFonts w:asciiTheme="majorBidi" w:hAnsiTheme="majorBidi" w:cstheme="majorBidi"/>
          <w:sz w:val="20"/>
          <w:szCs w:val="20"/>
        </w:rPr>
        <w:t xml:space="preserve">, A., Clauss, T., Gast, J., Kraus, S. and Tiberius, V. (2021). The role of business model innovation in the hospitality industry during the COVID-19 crisis. </w:t>
      </w:r>
      <w:r w:rsidRPr="005B1123">
        <w:rPr>
          <w:rFonts w:asciiTheme="majorBidi" w:hAnsiTheme="majorBidi" w:cstheme="majorBidi"/>
          <w:i/>
          <w:iCs/>
          <w:sz w:val="20"/>
          <w:szCs w:val="20"/>
        </w:rPr>
        <w:t>International Journal of Hospitality Management</w:t>
      </w:r>
      <w:r w:rsidRPr="005B1123">
        <w:rPr>
          <w:rFonts w:asciiTheme="majorBidi" w:hAnsiTheme="majorBidi" w:cstheme="majorBidi"/>
          <w:sz w:val="20"/>
          <w:szCs w:val="20"/>
        </w:rPr>
        <w:t xml:space="preserve">, [online] 92(92), p.102723. </w:t>
      </w:r>
      <w:proofErr w:type="spellStart"/>
      <w:proofErr w:type="gramStart"/>
      <w:r w:rsidRPr="005B1123">
        <w:rPr>
          <w:rFonts w:asciiTheme="majorBidi" w:hAnsiTheme="majorBidi" w:cstheme="majorBidi"/>
          <w:sz w:val="20"/>
          <w:szCs w:val="20"/>
        </w:rPr>
        <w:t>doi:https</w:t>
      </w:r>
      <w:proofErr w:type="spellEnd"/>
      <w:r w:rsidRPr="005B1123">
        <w:rPr>
          <w:rFonts w:asciiTheme="majorBidi" w:hAnsiTheme="majorBidi" w:cstheme="majorBidi"/>
          <w:sz w:val="20"/>
          <w:szCs w:val="20"/>
        </w:rPr>
        <w:t>://doi.org/10.1016/j.ijhm.2020.102723</w:t>
      </w:r>
      <w:proofErr w:type="gramEnd"/>
      <w:r w:rsidRPr="005B1123">
        <w:rPr>
          <w:rFonts w:asciiTheme="majorBidi" w:hAnsiTheme="majorBidi" w:cstheme="majorBidi"/>
          <w:sz w:val="20"/>
          <w:szCs w:val="20"/>
        </w:rPr>
        <w:t>.</w:t>
      </w:r>
    </w:p>
    <w:p w14:paraId="4BBC077A" w14:textId="77777777" w:rsidR="001A178F" w:rsidRPr="005B1123" w:rsidRDefault="001A178F" w:rsidP="00685FB2">
      <w:pPr>
        <w:spacing w:line="360" w:lineRule="auto"/>
        <w:ind w:left="720" w:hanging="720"/>
        <w:jc w:val="both"/>
        <w:rPr>
          <w:rFonts w:asciiTheme="majorBidi" w:hAnsiTheme="majorBidi" w:cstheme="majorBidi"/>
          <w:sz w:val="20"/>
          <w:szCs w:val="20"/>
        </w:rPr>
      </w:pPr>
      <w:proofErr w:type="spellStart"/>
      <w:r w:rsidRPr="005B1123">
        <w:rPr>
          <w:rFonts w:asciiTheme="majorBidi" w:hAnsiTheme="majorBidi" w:cstheme="majorBidi"/>
          <w:sz w:val="20"/>
          <w:szCs w:val="20"/>
        </w:rPr>
        <w:t>Buhalis</w:t>
      </w:r>
      <w:proofErr w:type="spellEnd"/>
      <w:r w:rsidRPr="005B1123">
        <w:rPr>
          <w:rFonts w:asciiTheme="majorBidi" w:hAnsiTheme="majorBidi" w:cstheme="majorBidi"/>
          <w:sz w:val="20"/>
          <w:szCs w:val="20"/>
        </w:rPr>
        <w:t xml:space="preserve">, D. and </w:t>
      </w:r>
      <w:proofErr w:type="spellStart"/>
      <w:r w:rsidRPr="005B1123">
        <w:rPr>
          <w:rFonts w:asciiTheme="majorBidi" w:hAnsiTheme="majorBidi" w:cstheme="majorBidi"/>
          <w:sz w:val="20"/>
          <w:szCs w:val="20"/>
        </w:rPr>
        <w:t>Moldavska</w:t>
      </w:r>
      <w:proofErr w:type="spellEnd"/>
      <w:r w:rsidRPr="005B1123">
        <w:rPr>
          <w:rFonts w:asciiTheme="majorBidi" w:hAnsiTheme="majorBidi" w:cstheme="majorBidi"/>
          <w:sz w:val="20"/>
          <w:szCs w:val="20"/>
        </w:rPr>
        <w:t>, I., 2022. Voice assistants in hospitality: using artificial intelligence for customer service. </w:t>
      </w:r>
      <w:r w:rsidRPr="005B1123">
        <w:rPr>
          <w:rFonts w:asciiTheme="majorBidi" w:hAnsiTheme="majorBidi" w:cstheme="majorBidi"/>
          <w:i/>
          <w:iCs/>
          <w:sz w:val="20"/>
          <w:szCs w:val="20"/>
        </w:rPr>
        <w:t>Journal of Hospitality and Tourism Technology</w:t>
      </w:r>
      <w:r w:rsidRPr="005B1123">
        <w:rPr>
          <w:rFonts w:asciiTheme="majorBidi" w:hAnsiTheme="majorBidi" w:cstheme="majorBidi"/>
          <w:sz w:val="20"/>
          <w:szCs w:val="20"/>
        </w:rPr>
        <w:t>, </w:t>
      </w:r>
      <w:r w:rsidRPr="005B1123">
        <w:rPr>
          <w:rFonts w:asciiTheme="majorBidi" w:hAnsiTheme="majorBidi" w:cstheme="majorBidi"/>
          <w:i/>
          <w:iCs/>
          <w:sz w:val="20"/>
          <w:szCs w:val="20"/>
        </w:rPr>
        <w:t>13</w:t>
      </w:r>
      <w:r w:rsidRPr="005B1123">
        <w:rPr>
          <w:rFonts w:asciiTheme="majorBidi" w:hAnsiTheme="majorBidi" w:cstheme="majorBidi"/>
          <w:sz w:val="20"/>
          <w:szCs w:val="20"/>
        </w:rPr>
        <w:t>(3), pp.386-403.</w:t>
      </w:r>
    </w:p>
    <w:p w14:paraId="0777BA93" w14:textId="77777777" w:rsidR="001A178F" w:rsidRPr="005B1123" w:rsidRDefault="001A178F" w:rsidP="00685FB2">
      <w:pPr>
        <w:spacing w:line="360" w:lineRule="auto"/>
        <w:ind w:left="720" w:hanging="720"/>
        <w:jc w:val="both"/>
        <w:rPr>
          <w:rFonts w:asciiTheme="majorBidi" w:hAnsiTheme="majorBidi" w:cstheme="majorBidi"/>
          <w:sz w:val="20"/>
          <w:szCs w:val="20"/>
        </w:rPr>
      </w:pPr>
      <w:r w:rsidRPr="005B1123">
        <w:rPr>
          <w:rFonts w:asciiTheme="majorBidi" w:hAnsiTheme="majorBidi" w:cstheme="majorBidi"/>
          <w:sz w:val="20"/>
          <w:szCs w:val="20"/>
        </w:rPr>
        <w:t>Cabral, A.M. and Marques, J.P.C., 2023. How innovation can influence customer satisfaction–case study of the Saccharum Hotel in Madeira. </w:t>
      </w:r>
      <w:r w:rsidRPr="005B1123">
        <w:rPr>
          <w:rFonts w:asciiTheme="majorBidi" w:hAnsiTheme="majorBidi" w:cstheme="majorBidi"/>
          <w:i/>
          <w:iCs/>
          <w:sz w:val="20"/>
          <w:szCs w:val="20"/>
        </w:rPr>
        <w:t>International Journal of Innovation Science</w:t>
      </w:r>
      <w:r w:rsidRPr="005B1123">
        <w:rPr>
          <w:rFonts w:asciiTheme="majorBidi" w:hAnsiTheme="majorBidi" w:cstheme="majorBidi"/>
          <w:sz w:val="20"/>
          <w:szCs w:val="20"/>
        </w:rPr>
        <w:t>, </w:t>
      </w:r>
      <w:r w:rsidRPr="005B1123">
        <w:rPr>
          <w:rFonts w:asciiTheme="majorBidi" w:hAnsiTheme="majorBidi" w:cstheme="majorBidi"/>
          <w:i/>
          <w:iCs/>
          <w:sz w:val="20"/>
          <w:szCs w:val="20"/>
        </w:rPr>
        <w:t>15</w:t>
      </w:r>
      <w:r w:rsidRPr="005B1123">
        <w:rPr>
          <w:rFonts w:asciiTheme="majorBidi" w:hAnsiTheme="majorBidi" w:cstheme="majorBidi"/>
          <w:sz w:val="20"/>
          <w:szCs w:val="20"/>
        </w:rPr>
        <w:t>(1), pp.80-93.</w:t>
      </w:r>
    </w:p>
    <w:p w14:paraId="173D586B" w14:textId="77777777" w:rsidR="001A178F" w:rsidRPr="005B1123" w:rsidRDefault="001A178F" w:rsidP="00685FB2">
      <w:pPr>
        <w:spacing w:line="360" w:lineRule="auto"/>
        <w:ind w:left="720" w:hanging="720"/>
        <w:jc w:val="both"/>
        <w:rPr>
          <w:rFonts w:asciiTheme="majorBidi" w:hAnsiTheme="majorBidi" w:cstheme="majorBidi"/>
          <w:sz w:val="20"/>
          <w:szCs w:val="20"/>
        </w:rPr>
      </w:pPr>
      <w:r w:rsidRPr="005B1123">
        <w:rPr>
          <w:rFonts w:asciiTheme="majorBidi" w:hAnsiTheme="majorBidi" w:cstheme="majorBidi"/>
          <w:sz w:val="20"/>
          <w:szCs w:val="20"/>
        </w:rPr>
        <w:t xml:space="preserve">Cheng, R. (2023). Assessing and validating tourism business model in hospitality industry: role of blockchain platform. </w:t>
      </w:r>
      <w:r w:rsidRPr="005B1123">
        <w:rPr>
          <w:rFonts w:asciiTheme="majorBidi" w:hAnsiTheme="majorBidi" w:cstheme="majorBidi"/>
          <w:i/>
          <w:iCs/>
          <w:sz w:val="20"/>
          <w:szCs w:val="20"/>
        </w:rPr>
        <w:t>Environmental Science and Pollution Research</w:t>
      </w:r>
      <w:r w:rsidRPr="005B1123">
        <w:rPr>
          <w:rFonts w:asciiTheme="majorBidi" w:hAnsiTheme="majorBidi" w:cstheme="majorBidi"/>
          <w:sz w:val="20"/>
          <w:szCs w:val="20"/>
        </w:rPr>
        <w:t xml:space="preserve">. </w:t>
      </w:r>
      <w:proofErr w:type="spellStart"/>
      <w:proofErr w:type="gramStart"/>
      <w:r w:rsidRPr="005B1123">
        <w:rPr>
          <w:rFonts w:asciiTheme="majorBidi" w:hAnsiTheme="majorBidi" w:cstheme="majorBidi"/>
          <w:sz w:val="20"/>
          <w:szCs w:val="20"/>
        </w:rPr>
        <w:t>doi:https</w:t>
      </w:r>
      <w:proofErr w:type="spellEnd"/>
      <w:r w:rsidRPr="005B1123">
        <w:rPr>
          <w:rFonts w:asciiTheme="majorBidi" w:hAnsiTheme="majorBidi" w:cstheme="majorBidi"/>
          <w:sz w:val="20"/>
          <w:szCs w:val="20"/>
        </w:rPr>
        <w:t>://doi.org/10.1007/s11356-023-26832-6</w:t>
      </w:r>
      <w:proofErr w:type="gramEnd"/>
      <w:r w:rsidRPr="005B1123">
        <w:rPr>
          <w:rFonts w:asciiTheme="majorBidi" w:hAnsiTheme="majorBidi" w:cstheme="majorBidi"/>
          <w:sz w:val="20"/>
          <w:szCs w:val="20"/>
        </w:rPr>
        <w:t>.</w:t>
      </w:r>
    </w:p>
    <w:p w14:paraId="2775D17F" w14:textId="77777777" w:rsidR="001A178F" w:rsidRPr="005B1123" w:rsidRDefault="001A178F" w:rsidP="00685FB2">
      <w:pPr>
        <w:spacing w:line="360" w:lineRule="auto"/>
        <w:ind w:left="720" w:hanging="720"/>
        <w:jc w:val="both"/>
        <w:rPr>
          <w:rFonts w:asciiTheme="majorBidi" w:hAnsiTheme="majorBidi" w:cstheme="majorBidi"/>
          <w:sz w:val="20"/>
          <w:szCs w:val="20"/>
        </w:rPr>
      </w:pPr>
      <w:r w:rsidRPr="005B1123">
        <w:rPr>
          <w:rFonts w:asciiTheme="majorBidi" w:hAnsiTheme="majorBidi" w:cstheme="majorBidi"/>
          <w:sz w:val="20"/>
          <w:szCs w:val="20"/>
        </w:rPr>
        <w:t xml:space="preserve">Chon, K. and Hao, F. (2020). The Five Constants: A Confucian Business Model for the Hospitality Industry. </w:t>
      </w:r>
      <w:r w:rsidRPr="005B1123">
        <w:rPr>
          <w:rFonts w:asciiTheme="majorBidi" w:hAnsiTheme="majorBidi" w:cstheme="majorBidi"/>
          <w:i/>
          <w:iCs/>
          <w:sz w:val="20"/>
          <w:szCs w:val="20"/>
        </w:rPr>
        <w:t>Journal of Hospitality &amp; Tourism Research</w:t>
      </w:r>
      <w:r w:rsidRPr="005B1123">
        <w:rPr>
          <w:rFonts w:asciiTheme="majorBidi" w:hAnsiTheme="majorBidi" w:cstheme="majorBidi"/>
          <w:sz w:val="20"/>
          <w:szCs w:val="20"/>
        </w:rPr>
        <w:t xml:space="preserve">, 44(7), p.109634802093634. </w:t>
      </w:r>
      <w:proofErr w:type="spellStart"/>
      <w:proofErr w:type="gramStart"/>
      <w:r w:rsidRPr="005B1123">
        <w:rPr>
          <w:rFonts w:asciiTheme="majorBidi" w:hAnsiTheme="majorBidi" w:cstheme="majorBidi"/>
          <w:sz w:val="20"/>
          <w:szCs w:val="20"/>
        </w:rPr>
        <w:t>doi:https</w:t>
      </w:r>
      <w:proofErr w:type="spellEnd"/>
      <w:r w:rsidRPr="005B1123">
        <w:rPr>
          <w:rFonts w:asciiTheme="majorBidi" w:hAnsiTheme="majorBidi" w:cstheme="majorBidi"/>
          <w:sz w:val="20"/>
          <w:szCs w:val="20"/>
        </w:rPr>
        <w:t>://doi.org/10.1177/1096348020936342</w:t>
      </w:r>
      <w:proofErr w:type="gramEnd"/>
      <w:r w:rsidRPr="005B1123">
        <w:rPr>
          <w:rFonts w:asciiTheme="majorBidi" w:hAnsiTheme="majorBidi" w:cstheme="majorBidi"/>
          <w:sz w:val="20"/>
          <w:szCs w:val="20"/>
        </w:rPr>
        <w:t>.</w:t>
      </w:r>
    </w:p>
    <w:p w14:paraId="6DF2B9B2" w14:textId="77777777" w:rsidR="001A178F" w:rsidRPr="005B1123" w:rsidRDefault="001A178F" w:rsidP="00685FB2">
      <w:pPr>
        <w:spacing w:line="360" w:lineRule="auto"/>
        <w:ind w:left="720" w:hanging="720"/>
        <w:jc w:val="both"/>
        <w:rPr>
          <w:rFonts w:asciiTheme="majorBidi" w:hAnsiTheme="majorBidi" w:cstheme="majorBidi"/>
          <w:sz w:val="20"/>
          <w:szCs w:val="20"/>
        </w:rPr>
      </w:pPr>
      <w:proofErr w:type="spellStart"/>
      <w:r w:rsidRPr="005B1123">
        <w:rPr>
          <w:rFonts w:asciiTheme="majorBidi" w:hAnsiTheme="majorBidi" w:cstheme="majorBidi"/>
          <w:sz w:val="20"/>
          <w:szCs w:val="20"/>
        </w:rPr>
        <w:t>Cró</w:t>
      </w:r>
      <w:proofErr w:type="spellEnd"/>
      <w:r w:rsidRPr="005B1123">
        <w:rPr>
          <w:rFonts w:asciiTheme="majorBidi" w:hAnsiTheme="majorBidi" w:cstheme="majorBidi"/>
          <w:sz w:val="20"/>
          <w:szCs w:val="20"/>
        </w:rPr>
        <w:t xml:space="preserve">, S. and Martins, A.M. (2020). Foreign Direct Investment in the tourism sector: The case of France. </w:t>
      </w:r>
      <w:r w:rsidRPr="005B1123">
        <w:rPr>
          <w:rFonts w:asciiTheme="majorBidi" w:hAnsiTheme="majorBidi" w:cstheme="majorBidi"/>
          <w:i/>
          <w:iCs/>
          <w:sz w:val="20"/>
          <w:szCs w:val="20"/>
        </w:rPr>
        <w:t>Tourism Management Perspectives</w:t>
      </w:r>
      <w:r w:rsidRPr="005B1123">
        <w:rPr>
          <w:rFonts w:asciiTheme="majorBidi" w:hAnsiTheme="majorBidi" w:cstheme="majorBidi"/>
          <w:sz w:val="20"/>
          <w:szCs w:val="20"/>
        </w:rPr>
        <w:t xml:space="preserve">, 33, p.100614. </w:t>
      </w:r>
      <w:proofErr w:type="spellStart"/>
      <w:proofErr w:type="gramStart"/>
      <w:r w:rsidRPr="005B1123">
        <w:rPr>
          <w:rFonts w:asciiTheme="majorBidi" w:hAnsiTheme="majorBidi" w:cstheme="majorBidi"/>
          <w:sz w:val="20"/>
          <w:szCs w:val="20"/>
        </w:rPr>
        <w:t>doi:https</w:t>
      </w:r>
      <w:proofErr w:type="spellEnd"/>
      <w:r w:rsidRPr="005B1123">
        <w:rPr>
          <w:rFonts w:asciiTheme="majorBidi" w:hAnsiTheme="majorBidi" w:cstheme="majorBidi"/>
          <w:sz w:val="20"/>
          <w:szCs w:val="20"/>
        </w:rPr>
        <w:t>://doi.org/10.1016/j.tmp.2019.100614</w:t>
      </w:r>
      <w:proofErr w:type="gramEnd"/>
      <w:r w:rsidRPr="005B1123">
        <w:rPr>
          <w:rFonts w:asciiTheme="majorBidi" w:hAnsiTheme="majorBidi" w:cstheme="majorBidi"/>
          <w:sz w:val="20"/>
          <w:szCs w:val="20"/>
        </w:rPr>
        <w:t>.</w:t>
      </w:r>
    </w:p>
    <w:p w14:paraId="13CAC339" w14:textId="77777777" w:rsidR="001A178F" w:rsidRPr="005B1123" w:rsidRDefault="001A178F" w:rsidP="00685FB2">
      <w:pPr>
        <w:spacing w:line="360" w:lineRule="auto"/>
        <w:ind w:left="720" w:hanging="720"/>
        <w:jc w:val="both"/>
        <w:rPr>
          <w:rFonts w:asciiTheme="majorBidi" w:hAnsiTheme="majorBidi" w:cstheme="majorBidi"/>
          <w:sz w:val="20"/>
          <w:szCs w:val="20"/>
        </w:rPr>
      </w:pPr>
      <w:r w:rsidRPr="005B1123">
        <w:rPr>
          <w:rFonts w:asciiTheme="majorBidi" w:hAnsiTheme="majorBidi" w:cstheme="majorBidi"/>
          <w:sz w:val="20"/>
          <w:szCs w:val="20"/>
        </w:rPr>
        <w:t xml:space="preserve">De </w:t>
      </w:r>
      <w:proofErr w:type="spellStart"/>
      <w:r w:rsidRPr="005B1123">
        <w:rPr>
          <w:rFonts w:asciiTheme="majorBidi" w:hAnsiTheme="majorBidi" w:cstheme="majorBidi"/>
          <w:sz w:val="20"/>
          <w:szCs w:val="20"/>
        </w:rPr>
        <w:t>Kerviler</w:t>
      </w:r>
      <w:proofErr w:type="spellEnd"/>
      <w:r w:rsidRPr="005B1123">
        <w:rPr>
          <w:rFonts w:asciiTheme="majorBidi" w:hAnsiTheme="majorBidi" w:cstheme="majorBidi"/>
          <w:sz w:val="20"/>
          <w:szCs w:val="20"/>
        </w:rPr>
        <w:t xml:space="preserve">, G., 2022. 12. </w:t>
      </w:r>
      <w:proofErr w:type="spellStart"/>
      <w:r w:rsidRPr="005B1123">
        <w:rPr>
          <w:rFonts w:asciiTheme="majorBidi" w:hAnsiTheme="majorBidi" w:cstheme="majorBidi"/>
          <w:sz w:val="20"/>
          <w:szCs w:val="20"/>
        </w:rPr>
        <w:t>L’expérience</w:t>
      </w:r>
      <w:proofErr w:type="spellEnd"/>
      <w:r w:rsidRPr="005B1123">
        <w:rPr>
          <w:rFonts w:asciiTheme="majorBidi" w:hAnsiTheme="majorBidi" w:cstheme="majorBidi"/>
          <w:sz w:val="20"/>
          <w:szCs w:val="20"/>
        </w:rPr>
        <w:t xml:space="preserve"> de la </w:t>
      </w:r>
      <w:proofErr w:type="spellStart"/>
      <w:r w:rsidRPr="005B1123">
        <w:rPr>
          <w:rFonts w:asciiTheme="majorBidi" w:hAnsiTheme="majorBidi" w:cstheme="majorBidi"/>
          <w:sz w:val="20"/>
          <w:szCs w:val="20"/>
        </w:rPr>
        <w:t>gastronomie</w:t>
      </w:r>
      <w:proofErr w:type="spellEnd"/>
      <w:r w:rsidRPr="005B1123">
        <w:rPr>
          <w:rFonts w:asciiTheme="majorBidi" w:hAnsiTheme="majorBidi" w:cstheme="majorBidi"/>
          <w:sz w:val="20"/>
          <w:szCs w:val="20"/>
        </w:rPr>
        <w:t xml:space="preserve"> française. </w:t>
      </w:r>
      <w:r w:rsidRPr="005B1123">
        <w:rPr>
          <w:rFonts w:asciiTheme="majorBidi" w:hAnsiTheme="majorBidi" w:cstheme="majorBidi"/>
          <w:i/>
          <w:iCs/>
          <w:sz w:val="20"/>
          <w:szCs w:val="20"/>
        </w:rPr>
        <w:t>Gestion</w:t>
      </w:r>
      <w:r w:rsidRPr="005B1123">
        <w:rPr>
          <w:rFonts w:asciiTheme="majorBidi" w:hAnsiTheme="majorBidi" w:cstheme="majorBidi"/>
          <w:sz w:val="20"/>
          <w:szCs w:val="20"/>
        </w:rPr>
        <w:t>, pp.283-306.</w:t>
      </w:r>
    </w:p>
    <w:p w14:paraId="64B0285D" w14:textId="77777777" w:rsidR="001A178F" w:rsidRPr="005B1123" w:rsidRDefault="001A178F" w:rsidP="00685FB2">
      <w:pPr>
        <w:spacing w:line="360" w:lineRule="auto"/>
        <w:ind w:left="720" w:hanging="720"/>
        <w:jc w:val="both"/>
        <w:rPr>
          <w:rFonts w:asciiTheme="majorBidi" w:hAnsiTheme="majorBidi" w:cstheme="majorBidi"/>
          <w:sz w:val="20"/>
          <w:szCs w:val="20"/>
        </w:rPr>
      </w:pPr>
      <w:r w:rsidRPr="005B1123">
        <w:rPr>
          <w:rFonts w:asciiTheme="majorBidi" w:hAnsiTheme="majorBidi" w:cstheme="majorBidi"/>
          <w:sz w:val="20"/>
          <w:szCs w:val="20"/>
        </w:rPr>
        <w:lastRenderedPageBreak/>
        <w:t xml:space="preserve">de la Taille, A., 2022. Le </w:t>
      </w:r>
      <w:proofErr w:type="spellStart"/>
      <w:r w:rsidRPr="005B1123">
        <w:rPr>
          <w:rFonts w:asciiTheme="majorBidi" w:hAnsiTheme="majorBidi" w:cstheme="majorBidi"/>
          <w:sz w:val="20"/>
          <w:szCs w:val="20"/>
        </w:rPr>
        <w:t>patrimoine</w:t>
      </w:r>
      <w:proofErr w:type="spellEnd"/>
      <w:r w:rsidRPr="005B1123">
        <w:rPr>
          <w:rFonts w:asciiTheme="majorBidi" w:hAnsiTheme="majorBidi" w:cstheme="majorBidi"/>
          <w:sz w:val="20"/>
          <w:szCs w:val="20"/>
        </w:rPr>
        <w:t xml:space="preserve"> thermal du premier </w:t>
      </w:r>
      <w:proofErr w:type="spellStart"/>
      <w:r w:rsidRPr="005B1123">
        <w:rPr>
          <w:rFonts w:asciiTheme="majorBidi" w:hAnsiTheme="majorBidi" w:cstheme="majorBidi"/>
          <w:sz w:val="20"/>
          <w:szCs w:val="20"/>
        </w:rPr>
        <w:t>XXe</w:t>
      </w:r>
      <w:proofErr w:type="spellEnd"/>
      <w:r w:rsidRPr="005B1123">
        <w:rPr>
          <w:rFonts w:asciiTheme="majorBidi" w:hAnsiTheme="majorBidi" w:cstheme="majorBidi"/>
          <w:sz w:val="20"/>
          <w:szCs w:val="20"/>
        </w:rPr>
        <w:t xml:space="preserve"> siècle dans les </w:t>
      </w:r>
      <w:proofErr w:type="spellStart"/>
      <w:r w:rsidRPr="005B1123">
        <w:rPr>
          <w:rFonts w:asciiTheme="majorBidi" w:hAnsiTheme="majorBidi" w:cstheme="majorBidi"/>
          <w:sz w:val="20"/>
          <w:szCs w:val="20"/>
        </w:rPr>
        <w:t>Pyrénées</w:t>
      </w:r>
      <w:proofErr w:type="spellEnd"/>
      <w:r w:rsidRPr="005B1123">
        <w:rPr>
          <w:rFonts w:asciiTheme="majorBidi" w:hAnsiTheme="majorBidi" w:cstheme="majorBidi"/>
          <w:sz w:val="20"/>
          <w:szCs w:val="20"/>
        </w:rPr>
        <w:t>. </w:t>
      </w:r>
      <w:proofErr w:type="spellStart"/>
      <w:r w:rsidRPr="005B1123">
        <w:rPr>
          <w:rFonts w:asciiTheme="majorBidi" w:hAnsiTheme="majorBidi" w:cstheme="majorBidi"/>
          <w:i/>
          <w:iCs/>
          <w:sz w:val="20"/>
          <w:szCs w:val="20"/>
        </w:rPr>
        <w:t>Patrimoines</w:t>
      </w:r>
      <w:proofErr w:type="spellEnd"/>
      <w:r w:rsidRPr="005B1123">
        <w:rPr>
          <w:rFonts w:asciiTheme="majorBidi" w:hAnsiTheme="majorBidi" w:cstheme="majorBidi"/>
          <w:i/>
          <w:iCs/>
          <w:sz w:val="20"/>
          <w:szCs w:val="20"/>
        </w:rPr>
        <w:t xml:space="preserve"> du Sud</w:t>
      </w:r>
      <w:r w:rsidRPr="005B1123">
        <w:rPr>
          <w:rFonts w:asciiTheme="majorBidi" w:hAnsiTheme="majorBidi" w:cstheme="majorBidi"/>
          <w:sz w:val="20"/>
          <w:szCs w:val="20"/>
        </w:rPr>
        <w:t>, (16).</w:t>
      </w:r>
    </w:p>
    <w:p w14:paraId="55095CA3" w14:textId="77777777" w:rsidR="001A178F" w:rsidRPr="005B1123" w:rsidRDefault="001A178F" w:rsidP="00685FB2">
      <w:pPr>
        <w:spacing w:line="360" w:lineRule="auto"/>
        <w:ind w:left="720" w:hanging="720"/>
        <w:jc w:val="both"/>
        <w:rPr>
          <w:rFonts w:asciiTheme="majorBidi" w:hAnsiTheme="majorBidi" w:cstheme="majorBidi"/>
          <w:sz w:val="20"/>
          <w:szCs w:val="20"/>
        </w:rPr>
      </w:pPr>
      <w:r w:rsidRPr="005B1123">
        <w:rPr>
          <w:rFonts w:asciiTheme="majorBidi" w:hAnsiTheme="majorBidi" w:cstheme="majorBidi"/>
          <w:sz w:val="20"/>
          <w:szCs w:val="20"/>
        </w:rPr>
        <w:t>de Oliveira Gosson, G.A., Renda, A.I., Correia, M.B. and Antonio, N., 2022. Hotel customer segmentation and sentiment analysis through online reviews: An analysis of selected European markets. </w:t>
      </w:r>
      <w:r w:rsidRPr="005B1123">
        <w:rPr>
          <w:rFonts w:asciiTheme="majorBidi" w:hAnsiTheme="majorBidi" w:cstheme="majorBidi"/>
          <w:i/>
          <w:iCs/>
          <w:sz w:val="20"/>
          <w:szCs w:val="20"/>
        </w:rPr>
        <w:t>Tourism &amp; Management Studies</w:t>
      </w:r>
      <w:r w:rsidRPr="005B1123">
        <w:rPr>
          <w:rFonts w:asciiTheme="majorBidi" w:hAnsiTheme="majorBidi" w:cstheme="majorBidi"/>
          <w:sz w:val="20"/>
          <w:szCs w:val="20"/>
        </w:rPr>
        <w:t>, </w:t>
      </w:r>
      <w:r w:rsidRPr="005B1123">
        <w:rPr>
          <w:rFonts w:asciiTheme="majorBidi" w:hAnsiTheme="majorBidi" w:cstheme="majorBidi"/>
          <w:i/>
          <w:iCs/>
          <w:sz w:val="20"/>
          <w:szCs w:val="20"/>
        </w:rPr>
        <w:t>18</w:t>
      </w:r>
      <w:r w:rsidRPr="005B1123">
        <w:rPr>
          <w:rFonts w:asciiTheme="majorBidi" w:hAnsiTheme="majorBidi" w:cstheme="majorBidi"/>
          <w:sz w:val="20"/>
          <w:szCs w:val="20"/>
        </w:rPr>
        <w:t>(1), pp.29-40.</w:t>
      </w:r>
    </w:p>
    <w:p w14:paraId="6333C5C9" w14:textId="77777777" w:rsidR="001A178F" w:rsidRPr="005B1123" w:rsidRDefault="001A178F" w:rsidP="00685FB2">
      <w:pPr>
        <w:spacing w:line="360" w:lineRule="auto"/>
        <w:ind w:left="720" w:hanging="720"/>
        <w:jc w:val="both"/>
        <w:rPr>
          <w:rFonts w:asciiTheme="majorBidi" w:hAnsiTheme="majorBidi" w:cstheme="majorBidi"/>
          <w:sz w:val="20"/>
          <w:szCs w:val="20"/>
        </w:rPr>
      </w:pPr>
      <w:r w:rsidRPr="005B1123">
        <w:rPr>
          <w:rFonts w:asciiTheme="majorBidi" w:hAnsiTheme="majorBidi" w:cstheme="majorBidi"/>
          <w:sz w:val="20"/>
          <w:szCs w:val="20"/>
        </w:rPr>
        <w:t>Eichler, J., 2023. The Vicious Circle Escalates: The Terrorist Attacks Against France After 2015. In </w:t>
      </w:r>
      <w:r w:rsidRPr="005B1123">
        <w:rPr>
          <w:rFonts w:asciiTheme="majorBidi" w:hAnsiTheme="majorBidi" w:cstheme="majorBidi"/>
          <w:i/>
          <w:iCs/>
          <w:sz w:val="20"/>
          <w:szCs w:val="20"/>
        </w:rPr>
        <w:t>Terrorism in Contemporary France: A Vicious Circle of Violence</w:t>
      </w:r>
      <w:r w:rsidRPr="005B1123">
        <w:rPr>
          <w:rFonts w:asciiTheme="majorBidi" w:hAnsiTheme="majorBidi" w:cstheme="majorBidi"/>
          <w:sz w:val="20"/>
          <w:szCs w:val="20"/>
        </w:rPr>
        <w:t> (pp. 87-122). Cham: Springer International Publishing.</w:t>
      </w:r>
    </w:p>
    <w:p w14:paraId="5437916D" w14:textId="77777777" w:rsidR="001A178F" w:rsidRPr="005B1123" w:rsidRDefault="001A178F" w:rsidP="00685FB2">
      <w:pPr>
        <w:spacing w:line="360" w:lineRule="auto"/>
        <w:ind w:left="720" w:hanging="720"/>
        <w:jc w:val="both"/>
        <w:rPr>
          <w:rFonts w:asciiTheme="majorBidi" w:hAnsiTheme="majorBidi" w:cstheme="majorBidi"/>
          <w:sz w:val="20"/>
          <w:szCs w:val="20"/>
        </w:rPr>
      </w:pPr>
      <w:r w:rsidRPr="005B1123">
        <w:rPr>
          <w:rFonts w:asciiTheme="majorBidi" w:hAnsiTheme="majorBidi" w:cstheme="majorBidi"/>
          <w:sz w:val="20"/>
          <w:szCs w:val="20"/>
        </w:rPr>
        <w:t xml:space="preserve">El-Gohary, H. (2020). Coronavirus and Halal Tourism and Hospitality Industry: Is It a Journey to the Unknown? </w:t>
      </w:r>
      <w:r w:rsidRPr="005B1123">
        <w:rPr>
          <w:rFonts w:asciiTheme="majorBidi" w:hAnsiTheme="majorBidi" w:cstheme="majorBidi"/>
          <w:i/>
          <w:iCs/>
          <w:sz w:val="20"/>
          <w:szCs w:val="20"/>
        </w:rPr>
        <w:t>Sustainability</w:t>
      </w:r>
      <w:r w:rsidRPr="005B1123">
        <w:rPr>
          <w:rFonts w:asciiTheme="majorBidi" w:hAnsiTheme="majorBidi" w:cstheme="majorBidi"/>
          <w:sz w:val="20"/>
          <w:szCs w:val="20"/>
        </w:rPr>
        <w:t xml:space="preserve">, 12(21), p.9260. </w:t>
      </w:r>
      <w:proofErr w:type="spellStart"/>
      <w:proofErr w:type="gramStart"/>
      <w:r w:rsidRPr="005B1123">
        <w:rPr>
          <w:rFonts w:asciiTheme="majorBidi" w:hAnsiTheme="majorBidi" w:cstheme="majorBidi"/>
          <w:sz w:val="20"/>
          <w:szCs w:val="20"/>
        </w:rPr>
        <w:t>doi:https</w:t>
      </w:r>
      <w:proofErr w:type="spellEnd"/>
      <w:r w:rsidRPr="005B1123">
        <w:rPr>
          <w:rFonts w:asciiTheme="majorBidi" w:hAnsiTheme="majorBidi" w:cstheme="majorBidi"/>
          <w:sz w:val="20"/>
          <w:szCs w:val="20"/>
        </w:rPr>
        <w:t>://doi.org/10.3390/su12219260</w:t>
      </w:r>
      <w:proofErr w:type="gramEnd"/>
      <w:r w:rsidRPr="005B1123">
        <w:rPr>
          <w:rFonts w:asciiTheme="majorBidi" w:hAnsiTheme="majorBidi" w:cstheme="majorBidi"/>
          <w:sz w:val="20"/>
          <w:szCs w:val="20"/>
        </w:rPr>
        <w:t>.</w:t>
      </w:r>
    </w:p>
    <w:p w14:paraId="72D2E187" w14:textId="77777777" w:rsidR="001A178F" w:rsidRPr="005B1123" w:rsidRDefault="001A178F" w:rsidP="00685FB2">
      <w:pPr>
        <w:spacing w:line="360" w:lineRule="auto"/>
        <w:ind w:left="720" w:hanging="720"/>
        <w:jc w:val="both"/>
        <w:rPr>
          <w:rFonts w:asciiTheme="majorBidi" w:hAnsiTheme="majorBidi" w:cstheme="majorBidi"/>
          <w:sz w:val="20"/>
          <w:szCs w:val="20"/>
        </w:rPr>
      </w:pPr>
      <w:r w:rsidRPr="005B1123">
        <w:rPr>
          <w:rFonts w:asciiTheme="majorBidi" w:hAnsiTheme="majorBidi" w:cstheme="majorBidi"/>
          <w:sz w:val="20"/>
          <w:szCs w:val="20"/>
        </w:rPr>
        <w:t xml:space="preserve">Elbanna, S., Kamel, H., Fatima, T. and Eid, R. (2022). An investigation of the causality links in the balanced scorecard: The case of the Gulf Cooperation Council hospitality industry. </w:t>
      </w:r>
      <w:r w:rsidRPr="005B1123">
        <w:rPr>
          <w:rFonts w:asciiTheme="majorBidi" w:hAnsiTheme="majorBidi" w:cstheme="majorBidi"/>
          <w:i/>
          <w:iCs/>
          <w:sz w:val="20"/>
          <w:szCs w:val="20"/>
        </w:rPr>
        <w:t>Tourism Management Perspectives</w:t>
      </w:r>
      <w:r w:rsidRPr="005B1123">
        <w:rPr>
          <w:rFonts w:asciiTheme="majorBidi" w:hAnsiTheme="majorBidi" w:cstheme="majorBidi"/>
          <w:sz w:val="20"/>
          <w:szCs w:val="20"/>
        </w:rPr>
        <w:t xml:space="preserve">, 41, p.100934. </w:t>
      </w:r>
      <w:proofErr w:type="spellStart"/>
      <w:proofErr w:type="gramStart"/>
      <w:r w:rsidRPr="005B1123">
        <w:rPr>
          <w:rFonts w:asciiTheme="majorBidi" w:hAnsiTheme="majorBidi" w:cstheme="majorBidi"/>
          <w:sz w:val="20"/>
          <w:szCs w:val="20"/>
        </w:rPr>
        <w:t>doi:https</w:t>
      </w:r>
      <w:proofErr w:type="spellEnd"/>
      <w:r w:rsidRPr="005B1123">
        <w:rPr>
          <w:rFonts w:asciiTheme="majorBidi" w:hAnsiTheme="majorBidi" w:cstheme="majorBidi"/>
          <w:sz w:val="20"/>
          <w:szCs w:val="20"/>
        </w:rPr>
        <w:t>://doi.org/10.1016/j.tmp.2021.100934</w:t>
      </w:r>
      <w:proofErr w:type="gramEnd"/>
      <w:r w:rsidRPr="005B1123">
        <w:rPr>
          <w:rFonts w:asciiTheme="majorBidi" w:hAnsiTheme="majorBidi" w:cstheme="majorBidi"/>
          <w:sz w:val="20"/>
          <w:szCs w:val="20"/>
        </w:rPr>
        <w:t>.</w:t>
      </w:r>
    </w:p>
    <w:p w14:paraId="1F22FD91" w14:textId="77777777" w:rsidR="001A178F" w:rsidRPr="005B1123" w:rsidRDefault="001A178F" w:rsidP="00685FB2">
      <w:pPr>
        <w:spacing w:line="360" w:lineRule="auto"/>
        <w:ind w:left="720" w:hanging="720"/>
        <w:jc w:val="both"/>
        <w:rPr>
          <w:rFonts w:asciiTheme="majorBidi" w:hAnsiTheme="majorBidi" w:cstheme="majorBidi"/>
          <w:sz w:val="20"/>
          <w:szCs w:val="20"/>
        </w:rPr>
      </w:pPr>
      <w:r w:rsidRPr="005B1123">
        <w:rPr>
          <w:rFonts w:asciiTheme="majorBidi" w:hAnsiTheme="majorBidi" w:cstheme="majorBidi"/>
          <w:sz w:val="20"/>
          <w:szCs w:val="20"/>
        </w:rPr>
        <w:t xml:space="preserve">Endi, F. and Prasetyo, D. (2020). Factors Influencing French Tourists to Visit Bali. </w:t>
      </w:r>
      <w:r w:rsidRPr="005B1123">
        <w:rPr>
          <w:rFonts w:asciiTheme="majorBidi" w:hAnsiTheme="majorBidi" w:cstheme="majorBidi"/>
          <w:i/>
          <w:iCs/>
          <w:sz w:val="20"/>
          <w:szCs w:val="20"/>
        </w:rPr>
        <w:t>TRJ Tourism Research Journal</w:t>
      </w:r>
      <w:r w:rsidRPr="005B1123">
        <w:rPr>
          <w:rFonts w:asciiTheme="majorBidi" w:hAnsiTheme="majorBidi" w:cstheme="majorBidi"/>
          <w:sz w:val="20"/>
          <w:szCs w:val="20"/>
        </w:rPr>
        <w:t xml:space="preserve">, 4(1), p.25. </w:t>
      </w:r>
      <w:proofErr w:type="spellStart"/>
      <w:proofErr w:type="gramStart"/>
      <w:r w:rsidRPr="005B1123">
        <w:rPr>
          <w:rFonts w:asciiTheme="majorBidi" w:hAnsiTheme="majorBidi" w:cstheme="majorBidi"/>
          <w:sz w:val="20"/>
          <w:szCs w:val="20"/>
        </w:rPr>
        <w:t>doi:https</w:t>
      </w:r>
      <w:proofErr w:type="spellEnd"/>
      <w:r w:rsidRPr="005B1123">
        <w:rPr>
          <w:rFonts w:asciiTheme="majorBidi" w:hAnsiTheme="majorBidi" w:cstheme="majorBidi"/>
          <w:sz w:val="20"/>
          <w:szCs w:val="20"/>
        </w:rPr>
        <w:t>://doi.org/10.30647/trj.v4i1.73</w:t>
      </w:r>
      <w:proofErr w:type="gramEnd"/>
      <w:r w:rsidRPr="005B1123">
        <w:rPr>
          <w:rFonts w:asciiTheme="majorBidi" w:hAnsiTheme="majorBidi" w:cstheme="majorBidi"/>
          <w:sz w:val="20"/>
          <w:szCs w:val="20"/>
        </w:rPr>
        <w:t>.</w:t>
      </w:r>
    </w:p>
    <w:p w14:paraId="1C667187" w14:textId="77777777" w:rsidR="001A178F" w:rsidRPr="005B1123" w:rsidRDefault="001A178F" w:rsidP="00685FB2">
      <w:pPr>
        <w:spacing w:line="360" w:lineRule="auto"/>
        <w:ind w:left="720" w:hanging="720"/>
        <w:jc w:val="both"/>
        <w:rPr>
          <w:rFonts w:asciiTheme="majorBidi" w:hAnsiTheme="majorBidi" w:cstheme="majorBidi"/>
          <w:sz w:val="20"/>
          <w:szCs w:val="20"/>
        </w:rPr>
      </w:pPr>
      <w:r w:rsidRPr="005B1123">
        <w:rPr>
          <w:rFonts w:asciiTheme="majorBidi" w:hAnsiTheme="majorBidi" w:cstheme="majorBidi"/>
          <w:sz w:val="20"/>
          <w:szCs w:val="20"/>
        </w:rPr>
        <w:t xml:space="preserve">Fizza Zubair and Mohd Farid Shamsudin (2021). Impact of Covid-19 on Tourism and Hospitality Industry of Malaysia. </w:t>
      </w:r>
      <w:r w:rsidRPr="005B1123">
        <w:rPr>
          <w:rFonts w:asciiTheme="majorBidi" w:hAnsiTheme="majorBidi" w:cstheme="majorBidi"/>
          <w:i/>
          <w:iCs/>
          <w:sz w:val="20"/>
          <w:szCs w:val="20"/>
        </w:rPr>
        <w:t xml:space="preserve">Journal of Postgraduate Current Business </w:t>
      </w:r>
      <w:proofErr w:type="gramStart"/>
      <w:r w:rsidRPr="005B1123">
        <w:rPr>
          <w:rFonts w:asciiTheme="majorBidi" w:hAnsiTheme="majorBidi" w:cstheme="majorBidi"/>
          <w:i/>
          <w:iCs/>
          <w:sz w:val="20"/>
          <w:szCs w:val="20"/>
        </w:rPr>
        <w:t xml:space="preserve">Research </w:t>
      </w:r>
      <w:r w:rsidRPr="005B1123">
        <w:rPr>
          <w:rFonts w:asciiTheme="majorBidi" w:hAnsiTheme="majorBidi" w:cstheme="majorBidi"/>
          <w:sz w:val="20"/>
          <w:szCs w:val="20"/>
        </w:rPr>
        <w:t>,</w:t>
      </w:r>
      <w:proofErr w:type="gramEnd"/>
      <w:r w:rsidRPr="005B1123">
        <w:rPr>
          <w:rFonts w:asciiTheme="majorBidi" w:hAnsiTheme="majorBidi" w:cstheme="majorBidi"/>
          <w:sz w:val="20"/>
          <w:szCs w:val="20"/>
        </w:rPr>
        <w:t xml:space="preserve"> [online] 6(1), pp.6–6. Available at: http://abrn.asia/ojs/index.php/jpcbr/article/view/105.</w:t>
      </w:r>
    </w:p>
    <w:p w14:paraId="211E1752" w14:textId="77777777" w:rsidR="001A178F" w:rsidRPr="005B1123" w:rsidRDefault="001A178F" w:rsidP="00685FB2">
      <w:pPr>
        <w:spacing w:line="360" w:lineRule="auto"/>
        <w:ind w:left="720" w:hanging="720"/>
        <w:jc w:val="both"/>
        <w:rPr>
          <w:rFonts w:asciiTheme="majorBidi" w:hAnsiTheme="majorBidi" w:cstheme="majorBidi"/>
          <w:sz w:val="20"/>
          <w:szCs w:val="20"/>
        </w:rPr>
      </w:pPr>
      <w:r w:rsidRPr="005B1123">
        <w:rPr>
          <w:rFonts w:asciiTheme="majorBidi" w:hAnsiTheme="majorBidi" w:cstheme="majorBidi"/>
          <w:sz w:val="20"/>
          <w:szCs w:val="20"/>
        </w:rPr>
        <w:t xml:space="preserve">Ge, Y., Yuan, Q., Wang, Y. and Park, K., 2021. The structural relationship among perceived service </w:t>
      </w:r>
      <w:r w:rsidRPr="005B1123">
        <w:rPr>
          <w:rFonts w:asciiTheme="majorBidi" w:hAnsiTheme="majorBidi" w:cstheme="majorBidi"/>
          <w:sz w:val="20"/>
          <w:szCs w:val="20"/>
        </w:rPr>
        <w:t xml:space="preserve">quality, perceived value, and customer satisfaction-focused on </w:t>
      </w:r>
      <w:proofErr w:type="spellStart"/>
      <w:r w:rsidRPr="005B1123">
        <w:rPr>
          <w:rFonts w:asciiTheme="majorBidi" w:hAnsiTheme="majorBidi" w:cstheme="majorBidi"/>
          <w:sz w:val="20"/>
          <w:szCs w:val="20"/>
        </w:rPr>
        <w:t>starbucks</w:t>
      </w:r>
      <w:proofErr w:type="spellEnd"/>
      <w:r w:rsidRPr="005B1123">
        <w:rPr>
          <w:rFonts w:asciiTheme="majorBidi" w:hAnsiTheme="majorBidi" w:cstheme="majorBidi"/>
          <w:sz w:val="20"/>
          <w:szCs w:val="20"/>
        </w:rPr>
        <w:t xml:space="preserve"> reserve coffee shops in Shanghai, China. </w:t>
      </w:r>
      <w:r w:rsidRPr="005B1123">
        <w:rPr>
          <w:rFonts w:asciiTheme="majorBidi" w:hAnsiTheme="majorBidi" w:cstheme="majorBidi"/>
          <w:i/>
          <w:iCs/>
          <w:sz w:val="20"/>
          <w:szCs w:val="20"/>
        </w:rPr>
        <w:t>Sustainability</w:t>
      </w:r>
      <w:r w:rsidRPr="005B1123">
        <w:rPr>
          <w:rFonts w:asciiTheme="majorBidi" w:hAnsiTheme="majorBidi" w:cstheme="majorBidi"/>
          <w:sz w:val="20"/>
          <w:szCs w:val="20"/>
        </w:rPr>
        <w:t>, </w:t>
      </w:r>
      <w:r w:rsidRPr="005B1123">
        <w:rPr>
          <w:rFonts w:asciiTheme="majorBidi" w:hAnsiTheme="majorBidi" w:cstheme="majorBidi"/>
          <w:i/>
          <w:iCs/>
          <w:sz w:val="20"/>
          <w:szCs w:val="20"/>
        </w:rPr>
        <w:t>13</w:t>
      </w:r>
      <w:r w:rsidRPr="005B1123">
        <w:rPr>
          <w:rFonts w:asciiTheme="majorBidi" w:hAnsiTheme="majorBidi" w:cstheme="majorBidi"/>
          <w:sz w:val="20"/>
          <w:szCs w:val="20"/>
        </w:rPr>
        <w:t>(15), p.8633.</w:t>
      </w:r>
    </w:p>
    <w:p w14:paraId="1A715F03" w14:textId="77777777" w:rsidR="001A178F" w:rsidRPr="005B1123" w:rsidRDefault="001A178F" w:rsidP="00685FB2">
      <w:pPr>
        <w:spacing w:line="360" w:lineRule="auto"/>
        <w:ind w:left="720" w:hanging="720"/>
        <w:jc w:val="both"/>
        <w:rPr>
          <w:rFonts w:asciiTheme="majorBidi" w:hAnsiTheme="majorBidi" w:cstheme="majorBidi"/>
          <w:sz w:val="20"/>
          <w:szCs w:val="20"/>
        </w:rPr>
      </w:pPr>
      <w:r w:rsidRPr="005B1123">
        <w:rPr>
          <w:rFonts w:asciiTheme="majorBidi" w:hAnsiTheme="majorBidi" w:cstheme="majorBidi"/>
          <w:sz w:val="20"/>
          <w:szCs w:val="20"/>
        </w:rPr>
        <w:t xml:space="preserve">Ghani, B., Zada, M., Memon, K.R., Ullah, R., Khattak, A., Han, H., Montes, A.A. and Castillo, L.A. (2022). Challenges and Strategies for Employee Retention in the Hospitality Industry: A Review. </w:t>
      </w:r>
      <w:r w:rsidRPr="005B1123">
        <w:rPr>
          <w:rFonts w:asciiTheme="majorBidi" w:hAnsiTheme="majorBidi" w:cstheme="majorBidi"/>
          <w:i/>
          <w:iCs/>
          <w:sz w:val="20"/>
          <w:szCs w:val="20"/>
        </w:rPr>
        <w:t>Sustainability</w:t>
      </w:r>
      <w:r w:rsidRPr="005B1123">
        <w:rPr>
          <w:rFonts w:asciiTheme="majorBidi" w:hAnsiTheme="majorBidi" w:cstheme="majorBidi"/>
          <w:sz w:val="20"/>
          <w:szCs w:val="20"/>
        </w:rPr>
        <w:t xml:space="preserve">, [online] 14(5), p.2885. </w:t>
      </w:r>
      <w:proofErr w:type="spellStart"/>
      <w:proofErr w:type="gramStart"/>
      <w:r w:rsidRPr="005B1123">
        <w:rPr>
          <w:rFonts w:asciiTheme="majorBidi" w:hAnsiTheme="majorBidi" w:cstheme="majorBidi"/>
          <w:sz w:val="20"/>
          <w:szCs w:val="20"/>
        </w:rPr>
        <w:t>doi:https</w:t>
      </w:r>
      <w:proofErr w:type="spellEnd"/>
      <w:r w:rsidRPr="005B1123">
        <w:rPr>
          <w:rFonts w:asciiTheme="majorBidi" w:hAnsiTheme="majorBidi" w:cstheme="majorBidi"/>
          <w:sz w:val="20"/>
          <w:szCs w:val="20"/>
        </w:rPr>
        <w:t>://doi.org/10.3390/su14052885</w:t>
      </w:r>
      <w:proofErr w:type="gramEnd"/>
      <w:r w:rsidRPr="005B1123">
        <w:rPr>
          <w:rFonts w:asciiTheme="majorBidi" w:hAnsiTheme="majorBidi" w:cstheme="majorBidi"/>
          <w:sz w:val="20"/>
          <w:szCs w:val="20"/>
        </w:rPr>
        <w:t>.</w:t>
      </w:r>
    </w:p>
    <w:p w14:paraId="0A56AEBD" w14:textId="77777777" w:rsidR="001A178F" w:rsidRPr="005B1123" w:rsidRDefault="001A178F" w:rsidP="00685FB2">
      <w:pPr>
        <w:spacing w:line="360" w:lineRule="auto"/>
        <w:ind w:left="720" w:hanging="720"/>
        <w:jc w:val="both"/>
        <w:rPr>
          <w:rFonts w:asciiTheme="majorBidi" w:hAnsiTheme="majorBidi" w:cstheme="majorBidi"/>
          <w:sz w:val="20"/>
          <w:szCs w:val="20"/>
        </w:rPr>
      </w:pPr>
      <w:r w:rsidRPr="005B1123">
        <w:rPr>
          <w:rFonts w:asciiTheme="majorBidi" w:hAnsiTheme="majorBidi" w:cstheme="majorBidi"/>
          <w:sz w:val="20"/>
          <w:szCs w:val="20"/>
        </w:rPr>
        <w:t xml:space="preserve">González-Torres, T., Rodríguez-Sánchez, J.-L. and </w:t>
      </w:r>
      <w:proofErr w:type="spellStart"/>
      <w:r w:rsidRPr="005B1123">
        <w:rPr>
          <w:rFonts w:asciiTheme="majorBidi" w:hAnsiTheme="majorBidi" w:cstheme="majorBidi"/>
          <w:sz w:val="20"/>
          <w:szCs w:val="20"/>
        </w:rPr>
        <w:t>Pelechano</w:t>
      </w:r>
      <w:proofErr w:type="spellEnd"/>
      <w:r w:rsidRPr="005B1123">
        <w:rPr>
          <w:rFonts w:asciiTheme="majorBidi" w:hAnsiTheme="majorBidi" w:cstheme="majorBidi"/>
          <w:sz w:val="20"/>
          <w:szCs w:val="20"/>
        </w:rPr>
        <w:t xml:space="preserve">-Barahona, E. (2021). Managing relationships in the Tourism Supply Chain to overcome epidemic outbreaks: The case of COVID-19 and the hospitality industry in Spain. </w:t>
      </w:r>
      <w:r w:rsidRPr="005B1123">
        <w:rPr>
          <w:rFonts w:asciiTheme="majorBidi" w:hAnsiTheme="majorBidi" w:cstheme="majorBidi"/>
          <w:i/>
          <w:iCs/>
          <w:sz w:val="20"/>
          <w:szCs w:val="20"/>
        </w:rPr>
        <w:t>International Journal of Hospitality Management</w:t>
      </w:r>
      <w:r w:rsidRPr="005B1123">
        <w:rPr>
          <w:rFonts w:asciiTheme="majorBidi" w:hAnsiTheme="majorBidi" w:cstheme="majorBidi"/>
          <w:sz w:val="20"/>
          <w:szCs w:val="20"/>
        </w:rPr>
        <w:t xml:space="preserve">, [online] 92, p.102733. </w:t>
      </w:r>
      <w:proofErr w:type="spellStart"/>
      <w:proofErr w:type="gramStart"/>
      <w:r w:rsidRPr="005B1123">
        <w:rPr>
          <w:rFonts w:asciiTheme="majorBidi" w:hAnsiTheme="majorBidi" w:cstheme="majorBidi"/>
          <w:sz w:val="20"/>
          <w:szCs w:val="20"/>
        </w:rPr>
        <w:t>doi:https</w:t>
      </w:r>
      <w:proofErr w:type="spellEnd"/>
      <w:r w:rsidRPr="005B1123">
        <w:rPr>
          <w:rFonts w:asciiTheme="majorBidi" w:hAnsiTheme="majorBidi" w:cstheme="majorBidi"/>
          <w:sz w:val="20"/>
          <w:szCs w:val="20"/>
        </w:rPr>
        <w:t>://doi.org/10.1016/j.ijhm.2020.102733</w:t>
      </w:r>
      <w:proofErr w:type="gramEnd"/>
      <w:r w:rsidRPr="005B1123">
        <w:rPr>
          <w:rFonts w:asciiTheme="majorBidi" w:hAnsiTheme="majorBidi" w:cstheme="majorBidi"/>
          <w:sz w:val="20"/>
          <w:szCs w:val="20"/>
        </w:rPr>
        <w:t>.</w:t>
      </w:r>
    </w:p>
    <w:p w14:paraId="3A7A486D" w14:textId="77777777" w:rsidR="001A178F" w:rsidRPr="005B1123" w:rsidRDefault="001A178F" w:rsidP="00685FB2">
      <w:pPr>
        <w:spacing w:line="360" w:lineRule="auto"/>
        <w:ind w:left="720" w:hanging="720"/>
        <w:jc w:val="both"/>
        <w:rPr>
          <w:rFonts w:asciiTheme="majorBidi" w:hAnsiTheme="majorBidi" w:cstheme="majorBidi"/>
          <w:sz w:val="20"/>
          <w:szCs w:val="20"/>
        </w:rPr>
      </w:pPr>
      <w:r w:rsidRPr="005B1123">
        <w:rPr>
          <w:rFonts w:asciiTheme="majorBidi" w:hAnsiTheme="majorBidi" w:cstheme="majorBidi"/>
          <w:sz w:val="20"/>
          <w:szCs w:val="20"/>
        </w:rPr>
        <w:t>Hagimont, S., 2023. The Hotel Industry in Mountain Tourism Development: Balancing the Profit Motive and the General Interest (Pyrenees, Late Nineteenth Century-1960s). In </w:t>
      </w:r>
      <w:r w:rsidRPr="005B1123">
        <w:rPr>
          <w:rFonts w:asciiTheme="majorBidi" w:hAnsiTheme="majorBidi" w:cstheme="majorBidi"/>
          <w:i/>
          <w:iCs/>
          <w:sz w:val="20"/>
          <w:szCs w:val="20"/>
        </w:rPr>
        <w:t>The Development of the Hotel and Tourism Industry in the Twentieth Century: Comparative Perspectives from Western Europe, 1900–1970</w:t>
      </w:r>
      <w:r w:rsidRPr="005B1123">
        <w:rPr>
          <w:rFonts w:asciiTheme="majorBidi" w:hAnsiTheme="majorBidi" w:cstheme="majorBidi"/>
          <w:sz w:val="20"/>
          <w:szCs w:val="20"/>
        </w:rPr>
        <w:t> (pp. 13-32). Cham: Springer Nature Switzerland.</w:t>
      </w:r>
    </w:p>
    <w:p w14:paraId="0039472E" w14:textId="77777777" w:rsidR="001A178F" w:rsidRPr="005B1123" w:rsidRDefault="001A178F" w:rsidP="00685FB2">
      <w:pPr>
        <w:spacing w:line="360" w:lineRule="auto"/>
        <w:ind w:left="720" w:hanging="720"/>
        <w:jc w:val="both"/>
        <w:rPr>
          <w:rFonts w:asciiTheme="majorBidi" w:hAnsiTheme="majorBidi" w:cstheme="majorBidi"/>
          <w:sz w:val="20"/>
          <w:szCs w:val="20"/>
        </w:rPr>
      </w:pPr>
      <w:r w:rsidRPr="005B1123">
        <w:rPr>
          <w:rFonts w:asciiTheme="majorBidi" w:hAnsiTheme="majorBidi" w:cstheme="majorBidi"/>
          <w:sz w:val="20"/>
          <w:szCs w:val="20"/>
        </w:rPr>
        <w:t xml:space="preserve">Hu, L. and Olivieri, M. (2020). Social media management in the </w:t>
      </w:r>
      <w:proofErr w:type="spellStart"/>
      <w:r w:rsidRPr="005B1123">
        <w:rPr>
          <w:rFonts w:asciiTheme="majorBidi" w:hAnsiTheme="majorBidi" w:cstheme="majorBidi"/>
          <w:sz w:val="20"/>
          <w:szCs w:val="20"/>
        </w:rPr>
        <w:t>traveller’s</w:t>
      </w:r>
      <w:proofErr w:type="spellEnd"/>
      <w:r w:rsidRPr="005B1123">
        <w:rPr>
          <w:rFonts w:asciiTheme="majorBidi" w:hAnsiTheme="majorBidi" w:cstheme="majorBidi"/>
          <w:sz w:val="20"/>
          <w:szCs w:val="20"/>
        </w:rPr>
        <w:t xml:space="preserve"> customer journey: an analysis of the hospitality sector. </w:t>
      </w:r>
      <w:r w:rsidRPr="005B1123">
        <w:rPr>
          <w:rFonts w:asciiTheme="majorBidi" w:hAnsiTheme="majorBidi" w:cstheme="majorBidi"/>
          <w:i/>
          <w:iCs/>
          <w:sz w:val="20"/>
          <w:szCs w:val="20"/>
        </w:rPr>
        <w:t>Current Issues in Tourism</w:t>
      </w:r>
      <w:r w:rsidRPr="005B1123">
        <w:rPr>
          <w:rFonts w:asciiTheme="majorBidi" w:hAnsiTheme="majorBidi" w:cstheme="majorBidi"/>
          <w:sz w:val="20"/>
          <w:szCs w:val="20"/>
        </w:rPr>
        <w:t xml:space="preserve">, 24(12), pp.1–12. </w:t>
      </w:r>
      <w:proofErr w:type="spellStart"/>
      <w:proofErr w:type="gramStart"/>
      <w:r w:rsidRPr="005B1123">
        <w:rPr>
          <w:rFonts w:asciiTheme="majorBidi" w:hAnsiTheme="majorBidi" w:cstheme="majorBidi"/>
          <w:sz w:val="20"/>
          <w:szCs w:val="20"/>
        </w:rPr>
        <w:t>doi:https</w:t>
      </w:r>
      <w:proofErr w:type="spellEnd"/>
      <w:r w:rsidRPr="005B1123">
        <w:rPr>
          <w:rFonts w:asciiTheme="majorBidi" w:hAnsiTheme="majorBidi" w:cstheme="majorBidi"/>
          <w:sz w:val="20"/>
          <w:szCs w:val="20"/>
        </w:rPr>
        <w:t>://doi.org/10.1080/13683500.2020.1819969</w:t>
      </w:r>
      <w:proofErr w:type="gramEnd"/>
      <w:r w:rsidRPr="005B1123">
        <w:rPr>
          <w:rFonts w:asciiTheme="majorBidi" w:hAnsiTheme="majorBidi" w:cstheme="majorBidi"/>
          <w:sz w:val="20"/>
          <w:szCs w:val="20"/>
        </w:rPr>
        <w:t>.</w:t>
      </w:r>
    </w:p>
    <w:p w14:paraId="306C716D" w14:textId="77777777" w:rsidR="001A178F" w:rsidRPr="005B1123" w:rsidRDefault="001A178F" w:rsidP="00685FB2">
      <w:pPr>
        <w:spacing w:line="360" w:lineRule="auto"/>
        <w:ind w:left="720" w:hanging="720"/>
        <w:jc w:val="both"/>
        <w:rPr>
          <w:rFonts w:asciiTheme="majorBidi" w:hAnsiTheme="majorBidi" w:cstheme="majorBidi"/>
          <w:sz w:val="20"/>
          <w:szCs w:val="20"/>
        </w:rPr>
      </w:pPr>
      <w:r w:rsidRPr="005B1123">
        <w:rPr>
          <w:rFonts w:asciiTheme="majorBidi" w:hAnsiTheme="majorBidi" w:cstheme="majorBidi"/>
          <w:sz w:val="20"/>
          <w:szCs w:val="20"/>
        </w:rPr>
        <w:t xml:space="preserve">Kaya, K., Yılmaz, Y., </w:t>
      </w:r>
      <w:proofErr w:type="spellStart"/>
      <w:r w:rsidRPr="005B1123">
        <w:rPr>
          <w:rFonts w:asciiTheme="majorBidi" w:hAnsiTheme="majorBidi" w:cstheme="majorBidi"/>
          <w:sz w:val="20"/>
          <w:szCs w:val="20"/>
        </w:rPr>
        <w:t>Yaslan</w:t>
      </w:r>
      <w:proofErr w:type="spellEnd"/>
      <w:r w:rsidRPr="005B1123">
        <w:rPr>
          <w:rFonts w:asciiTheme="majorBidi" w:hAnsiTheme="majorBidi" w:cstheme="majorBidi"/>
          <w:sz w:val="20"/>
          <w:szCs w:val="20"/>
        </w:rPr>
        <w:t xml:space="preserve">, Y., </w:t>
      </w:r>
      <w:proofErr w:type="spellStart"/>
      <w:r w:rsidRPr="005B1123">
        <w:rPr>
          <w:rFonts w:asciiTheme="majorBidi" w:hAnsiTheme="majorBidi" w:cstheme="majorBidi"/>
          <w:sz w:val="20"/>
          <w:szCs w:val="20"/>
        </w:rPr>
        <w:t>Öğüdücü</w:t>
      </w:r>
      <w:proofErr w:type="spellEnd"/>
      <w:r w:rsidRPr="005B1123">
        <w:rPr>
          <w:rFonts w:asciiTheme="majorBidi" w:hAnsiTheme="majorBidi" w:cstheme="majorBidi"/>
          <w:sz w:val="20"/>
          <w:szCs w:val="20"/>
        </w:rPr>
        <w:t xml:space="preserve">, Ş.G. and </w:t>
      </w:r>
      <w:proofErr w:type="spellStart"/>
      <w:r w:rsidRPr="005B1123">
        <w:rPr>
          <w:rFonts w:asciiTheme="majorBidi" w:hAnsiTheme="majorBidi" w:cstheme="majorBidi"/>
          <w:sz w:val="20"/>
          <w:szCs w:val="20"/>
        </w:rPr>
        <w:t>Çıngı</w:t>
      </w:r>
      <w:proofErr w:type="spellEnd"/>
      <w:r w:rsidRPr="005B1123">
        <w:rPr>
          <w:rFonts w:asciiTheme="majorBidi" w:hAnsiTheme="majorBidi" w:cstheme="majorBidi"/>
          <w:sz w:val="20"/>
          <w:szCs w:val="20"/>
        </w:rPr>
        <w:t xml:space="preserve">, F. (2022). Demand forecasting model using hotel clustering findings for hospitality industry. </w:t>
      </w:r>
      <w:r w:rsidRPr="005B1123">
        <w:rPr>
          <w:rFonts w:asciiTheme="majorBidi" w:hAnsiTheme="majorBidi" w:cstheme="majorBidi"/>
          <w:i/>
          <w:iCs/>
          <w:sz w:val="20"/>
          <w:szCs w:val="20"/>
        </w:rPr>
        <w:t xml:space="preserve">Information Processing &amp; </w:t>
      </w:r>
      <w:r w:rsidRPr="005B1123">
        <w:rPr>
          <w:rFonts w:asciiTheme="majorBidi" w:hAnsiTheme="majorBidi" w:cstheme="majorBidi"/>
          <w:i/>
          <w:iCs/>
          <w:sz w:val="20"/>
          <w:szCs w:val="20"/>
        </w:rPr>
        <w:lastRenderedPageBreak/>
        <w:t>Management</w:t>
      </w:r>
      <w:r w:rsidRPr="005B1123">
        <w:rPr>
          <w:rFonts w:asciiTheme="majorBidi" w:hAnsiTheme="majorBidi" w:cstheme="majorBidi"/>
          <w:sz w:val="20"/>
          <w:szCs w:val="20"/>
        </w:rPr>
        <w:t xml:space="preserve">, [online] 59(1), p.102816. </w:t>
      </w:r>
      <w:proofErr w:type="spellStart"/>
      <w:proofErr w:type="gramStart"/>
      <w:r w:rsidRPr="005B1123">
        <w:rPr>
          <w:rFonts w:asciiTheme="majorBidi" w:hAnsiTheme="majorBidi" w:cstheme="majorBidi"/>
          <w:sz w:val="20"/>
          <w:szCs w:val="20"/>
        </w:rPr>
        <w:t>doi:https</w:t>
      </w:r>
      <w:proofErr w:type="spellEnd"/>
      <w:r w:rsidRPr="005B1123">
        <w:rPr>
          <w:rFonts w:asciiTheme="majorBidi" w:hAnsiTheme="majorBidi" w:cstheme="majorBidi"/>
          <w:sz w:val="20"/>
          <w:szCs w:val="20"/>
        </w:rPr>
        <w:t>://doi.org/10.1016/j.ipm.2021.102816</w:t>
      </w:r>
      <w:proofErr w:type="gramEnd"/>
      <w:r w:rsidRPr="005B1123">
        <w:rPr>
          <w:rFonts w:asciiTheme="majorBidi" w:hAnsiTheme="majorBidi" w:cstheme="majorBidi"/>
          <w:sz w:val="20"/>
          <w:szCs w:val="20"/>
        </w:rPr>
        <w:t>.</w:t>
      </w:r>
    </w:p>
    <w:p w14:paraId="4B48218A" w14:textId="77777777" w:rsidR="001A178F" w:rsidRPr="005B1123" w:rsidRDefault="001A178F" w:rsidP="00685FB2">
      <w:pPr>
        <w:spacing w:line="360" w:lineRule="auto"/>
        <w:ind w:left="720" w:hanging="720"/>
        <w:jc w:val="both"/>
        <w:rPr>
          <w:rFonts w:asciiTheme="majorBidi" w:hAnsiTheme="majorBidi" w:cstheme="majorBidi"/>
          <w:sz w:val="20"/>
          <w:szCs w:val="20"/>
        </w:rPr>
      </w:pPr>
      <w:r w:rsidRPr="005B1123">
        <w:rPr>
          <w:rFonts w:asciiTheme="majorBidi" w:hAnsiTheme="majorBidi" w:cstheme="majorBidi"/>
          <w:sz w:val="20"/>
          <w:szCs w:val="20"/>
        </w:rPr>
        <w:t xml:space="preserve">Khan, K.I., Niazi, A., Nasir, A., Hussain, M. and Khan, M.I. (2021). The Effect of COVID-19 on the Hospitality Industry: The Implication for Open Innovation. </w:t>
      </w:r>
      <w:r w:rsidRPr="005B1123">
        <w:rPr>
          <w:rFonts w:asciiTheme="majorBidi" w:hAnsiTheme="majorBidi" w:cstheme="majorBidi"/>
          <w:i/>
          <w:iCs/>
          <w:sz w:val="20"/>
          <w:szCs w:val="20"/>
        </w:rPr>
        <w:t>Journal of Open Innovation: Technology, Market, and Complexity</w:t>
      </w:r>
      <w:r w:rsidRPr="005B1123">
        <w:rPr>
          <w:rFonts w:asciiTheme="majorBidi" w:hAnsiTheme="majorBidi" w:cstheme="majorBidi"/>
          <w:sz w:val="20"/>
          <w:szCs w:val="20"/>
        </w:rPr>
        <w:t xml:space="preserve">, [online] 7(1), p.30. </w:t>
      </w:r>
      <w:proofErr w:type="spellStart"/>
      <w:proofErr w:type="gramStart"/>
      <w:r w:rsidRPr="005B1123">
        <w:rPr>
          <w:rFonts w:asciiTheme="majorBidi" w:hAnsiTheme="majorBidi" w:cstheme="majorBidi"/>
          <w:sz w:val="20"/>
          <w:szCs w:val="20"/>
        </w:rPr>
        <w:t>doi:https</w:t>
      </w:r>
      <w:proofErr w:type="spellEnd"/>
      <w:r w:rsidRPr="005B1123">
        <w:rPr>
          <w:rFonts w:asciiTheme="majorBidi" w:hAnsiTheme="majorBidi" w:cstheme="majorBidi"/>
          <w:sz w:val="20"/>
          <w:szCs w:val="20"/>
        </w:rPr>
        <w:t>://doi.org/10.3390/joitmc7010030</w:t>
      </w:r>
      <w:proofErr w:type="gramEnd"/>
      <w:r w:rsidRPr="005B1123">
        <w:rPr>
          <w:rFonts w:asciiTheme="majorBidi" w:hAnsiTheme="majorBidi" w:cstheme="majorBidi"/>
          <w:sz w:val="20"/>
          <w:szCs w:val="20"/>
        </w:rPr>
        <w:t>.</w:t>
      </w:r>
    </w:p>
    <w:p w14:paraId="293B832D" w14:textId="77777777" w:rsidR="001A178F" w:rsidRPr="005B1123" w:rsidRDefault="001A178F" w:rsidP="00685FB2">
      <w:pPr>
        <w:spacing w:line="360" w:lineRule="auto"/>
        <w:ind w:left="720" w:hanging="720"/>
        <w:jc w:val="both"/>
        <w:rPr>
          <w:rFonts w:asciiTheme="majorBidi" w:hAnsiTheme="majorBidi" w:cstheme="majorBidi"/>
          <w:sz w:val="20"/>
          <w:szCs w:val="20"/>
        </w:rPr>
      </w:pPr>
      <w:r w:rsidRPr="005B1123">
        <w:rPr>
          <w:rFonts w:asciiTheme="majorBidi" w:hAnsiTheme="majorBidi" w:cstheme="majorBidi"/>
          <w:sz w:val="20"/>
          <w:szCs w:val="20"/>
        </w:rPr>
        <w:t>Kim, C. and Chung, K., 2022. Measuring customer satisfaction and hotel efficiency analysis: An approach based on data envelopment analysis. </w:t>
      </w:r>
      <w:r w:rsidRPr="005B1123">
        <w:rPr>
          <w:rFonts w:asciiTheme="majorBidi" w:hAnsiTheme="majorBidi" w:cstheme="majorBidi"/>
          <w:i/>
          <w:iCs/>
          <w:sz w:val="20"/>
          <w:szCs w:val="20"/>
        </w:rPr>
        <w:t>Cornell Hospitality Quarterly</w:t>
      </w:r>
      <w:r w:rsidRPr="005B1123">
        <w:rPr>
          <w:rFonts w:asciiTheme="majorBidi" w:hAnsiTheme="majorBidi" w:cstheme="majorBidi"/>
          <w:sz w:val="20"/>
          <w:szCs w:val="20"/>
        </w:rPr>
        <w:t>, </w:t>
      </w:r>
      <w:r w:rsidRPr="005B1123">
        <w:rPr>
          <w:rFonts w:asciiTheme="majorBidi" w:hAnsiTheme="majorBidi" w:cstheme="majorBidi"/>
          <w:i/>
          <w:iCs/>
          <w:sz w:val="20"/>
          <w:szCs w:val="20"/>
        </w:rPr>
        <w:t>63</w:t>
      </w:r>
      <w:r w:rsidRPr="005B1123">
        <w:rPr>
          <w:rFonts w:asciiTheme="majorBidi" w:hAnsiTheme="majorBidi" w:cstheme="majorBidi"/>
          <w:sz w:val="20"/>
          <w:szCs w:val="20"/>
        </w:rPr>
        <w:t>(2), pp.257-266.</w:t>
      </w:r>
    </w:p>
    <w:p w14:paraId="6B24193B" w14:textId="77777777" w:rsidR="001A178F" w:rsidRPr="005B1123" w:rsidRDefault="001A178F" w:rsidP="00685FB2">
      <w:pPr>
        <w:spacing w:line="360" w:lineRule="auto"/>
        <w:ind w:left="720" w:hanging="720"/>
        <w:jc w:val="both"/>
        <w:rPr>
          <w:rFonts w:asciiTheme="majorBidi" w:hAnsiTheme="majorBidi" w:cstheme="majorBidi"/>
          <w:sz w:val="20"/>
          <w:szCs w:val="20"/>
        </w:rPr>
      </w:pPr>
      <w:r w:rsidRPr="005B1123">
        <w:rPr>
          <w:rFonts w:asciiTheme="majorBidi" w:hAnsiTheme="majorBidi" w:cstheme="majorBidi"/>
          <w:sz w:val="20"/>
          <w:szCs w:val="20"/>
        </w:rPr>
        <w:t xml:space="preserve">Laly, Z. (2023). </w:t>
      </w:r>
      <w:r w:rsidRPr="005B1123">
        <w:rPr>
          <w:rFonts w:asciiTheme="majorBidi" w:hAnsiTheme="majorBidi" w:cstheme="majorBidi"/>
          <w:i/>
          <w:iCs/>
          <w:sz w:val="20"/>
          <w:szCs w:val="20"/>
        </w:rPr>
        <w:t xml:space="preserve">Stakeholders’ Perceptions of Sustainability in </w:t>
      </w:r>
      <w:proofErr w:type="gramStart"/>
      <w:r w:rsidRPr="005B1123">
        <w:rPr>
          <w:rFonts w:asciiTheme="majorBidi" w:hAnsiTheme="majorBidi" w:cstheme="majorBidi"/>
          <w:i/>
          <w:iCs/>
          <w:sz w:val="20"/>
          <w:szCs w:val="20"/>
        </w:rPr>
        <w:t>Hospitality :</w:t>
      </w:r>
      <w:proofErr w:type="gramEnd"/>
      <w:r w:rsidRPr="005B1123">
        <w:rPr>
          <w:rFonts w:asciiTheme="majorBidi" w:hAnsiTheme="majorBidi" w:cstheme="majorBidi"/>
          <w:i/>
          <w:iCs/>
          <w:sz w:val="20"/>
          <w:szCs w:val="20"/>
        </w:rPr>
        <w:t xml:space="preserve"> Case Studies of Small Hospitality Enterprises in France</w:t>
      </w:r>
      <w:r w:rsidRPr="005B1123">
        <w:rPr>
          <w:rFonts w:asciiTheme="majorBidi" w:hAnsiTheme="majorBidi" w:cstheme="majorBidi"/>
          <w:sz w:val="20"/>
          <w:szCs w:val="20"/>
        </w:rPr>
        <w:t>. [online] DIVA. Available at: https://www.diva-portal.org/smash/record.jsf?pid=diva2:1763635 [Accessed 11 Nov. 2024].</w:t>
      </w:r>
    </w:p>
    <w:p w14:paraId="62E8DC00" w14:textId="77777777" w:rsidR="001A178F" w:rsidRPr="005B1123" w:rsidRDefault="001A178F" w:rsidP="00685FB2">
      <w:pPr>
        <w:spacing w:line="360" w:lineRule="auto"/>
        <w:ind w:left="720" w:hanging="720"/>
        <w:jc w:val="both"/>
        <w:rPr>
          <w:rFonts w:asciiTheme="majorBidi" w:hAnsiTheme="majorBidi" w:cstheme="majorBidi"/>
          <w:sz w:val="20"/>
          <w:szCs w:val="20"/>
        </w:rPr>
      </w:pPr>
      <w:r w:rsidRPr="005B1123">
        <w:rPr>
          <w:rFonts w:asciiTheme="majorBidi" w:hAnsiTheme="majorBidi" w:cstheme="majorBidi"/>
          <w:sz w:val="20"/>
          <w:szCs w:val="20"/>
        </w:rPr>
        <w:t>Lancaster, R., 2020. </w:t>
      </w:r>
      <w:r w:rsidRPr="005B1123">
        <w:rPr>
          <w:rFonts w:asciiTheme="majorBidi" w:hAnsiTheme="majorBidi" w:cstheme="majorBidi"/>
          <w:i/>
          <w:iCs/>
          <w:sz w:val="20"/>
          <w:szCs w:val="20"/>
        </w:rPr>
        <w:t xml:space="preserve">Women Writing on the French Riviera: </w:t>
      </w:r>
      <w:proofErr w:type="spellStart"/>
      <w:r w:rsidRPr="005B1123">
        <w:rPr>
          <w:rFonts w:asciiTheme="majorBidi" w:hAnsiTheme="majorBidi" w:cstheme="majorBidi"/>
          <w:i/>
          <w:iCs/>
          <w:sz w:val="20"/>
          <w:szCs w:val="20"/>
        </w:rPr>
        <w:t>Travellers</w:t>
      </w:r>
      <w:proofErr w:type="spellEnd"/>
      <w:r w:rsidRPr="005B1123">
        <w:rPr>
          <w:rFonts w:asciiTheme="majorBidi" w:hAnsiTheme="majorBidi" w:cstheme="majorBidi"/>
          <w:i/>
          <w:iCs/>
          <w:sz w:val="20"/>
          <w:szCs w:val="20"/>
        </w:rPr>
        <w:t xml:space="preserve"> and Trendsetters, 1870-1970</w:t>
      </w:r>
      <w:r w:rsidRPr="005B1123">
        <w:rPr>
          <w:rFonts w:asciiTheme="majorBidi" w:hAnsiTheme="majorBidi" w:cstheme="majorBidi"/>
          <w:sz w:val="20"/>
          <w:szCs w:val="20"/>
        </w:rPr>
        <w:t> (Vol. 442). Brill.</w:t>
      </w:r>
    </w:p>
    <w:p w14:paraId="1A4CD7AD" w14:textId="77777777" w:rsidR="001A178F" w:rsidRPr="005B1123" w:rsidRDefault="001A178F" w:rsidP="00685FB2">
      <w:pPr>
        <w:spacing w:line="360" w:lineRule="auto"/>
        <w:ind w:left="720" w:hanging="720"/>
        <w:jc w:val="both"/>
        <w:rPr>
          <w:rFonts w:asciiTheme="majorBidi" w:hAnsiTheme="majorBidi" w:cstheme="majorBidi"/>
          <w:sz w:val="20"/>
          <w:szCs w:val="20"/>
        </w:rPr>
      </w:pPr>
      <w:r w:rsidRPr="005B1123">
        <w:rPr>
          <w:rFonts w:asciiTheme="majorBidi" w:hAnsiTheme="majorBidi" w:cstheme="majorBidi"/>
          <w:sz w:val="20"/>
          <w:szCs w:val="20"/>
        </w:rPr>
        <w:t xml:space="preserve">Lantai, T., Hauge, A. and Mei, X.Y. (2024). Unravelling the Dynamics of Necessity-Driven Entrepreneurs (NDEs) and Opportunity-Driven Entrepreneurs (ODEs): A Study of Immigrant Micro Enterprises (IMEs) in the Hospitality Industry. </w:t>
      </w:r>
      <w:r w:rsidRPr="005B1123">
        <w:rPr>
          <w:rFonts w:asciiTheme="majorBidi" w:hAnsiTheme="majorBidi" w:cstheme="majorBidi"/>
          <w:i/>
          <w:iCs/>
          <w:sz w:val="20"/>
          <w:szCs w:val="20"/>
        </w:rPr>
        <w:t>Tourism and Hospitality</w:t>
      </w:r>
      <w:r w:rsidRPr="005B1123">
        <w:rPr>
          <w:rFonts w:asciiTheme="majorBidi" w:hAnsiTheme="majorBidi" w:cstheme="majorBidi"/>
          <w:sz w:val="20"/>
          <w:szCs w:val="20"/>
        </w:rPr>
        <w:t xml:space="preserve">, [online] 5(4), pp.1083–1098. </w:t>
      </w:r>
      <w:proofErr w:type="spellStart"/>
      <w:proofErr w:type="gramStart"/>
      <w:r w:rsidRPr="005B1123">
        <w:rPr>
          <w:rFonts w:asciiTheme="majorBidi" w:hAnsiTheme="majorBidi" w:cstheme="majorBidi"/>
          <w:sz w:val="20"/>
          <w:szCs w:val="20"/>
        </w:rPr>
        <w:t>doi:https</w:t>
      </w:r>
      <w:proofErr w:type="spellEnd"/>
      <w:r w:rsidRPr="005B1123">
        <w:rPr>
          <w:rFonts w:asciiTheme="majorBidi" w:hAnsiTheme="majorBidi" w:cstheme="majorBidi"/>
          <w:sz w:val="20"/>
          <w:szCs w:val="20"/>
        </w:rPr>
        <w:t>://doi.org/10.3390/tourhosp5040061</w:t>
      </w:r>
      <w:proofErr w:type="gramEnd"/>
      <w:r w:rsidRPr="005B1123">
        <w:rPr>
          <w:rFonts w:asciiTheme="majorBidi" w:hAnsiTheme="majorBidi" w:cstheme="majorBidi"/>
          <w:sz w:val="20"/>
          <w:szCs w:val="20"/>
        </w:rPr>
        <w:t>.</w:t>
      </w:r>
    </w:p>
    <w:p w14:paraId="10FABC00" w14:textId="77777777" w:rsidR="001A178F" w:rsidRPr="005B1123" w:rsidRDefault="001A178F" w:rsidP="00685FB2">
      <w:pPr>
        <w:spacing w:line="360" w:lineRule="auto"/>
        <w:ind w:left="720" w:hanging="720"/>
        <w:jc w:val="both"/>
        <w:rPr>
          <w:rFonts w:asciiTheme="majorBidi" w:hAnsiTheme="majorBidi" w:cstheme="majorBidi"/>
          <w:sz w:val="20"/>
          <w:szCs w:val="20"/>
        </w:rPr>
      </w:pPr>
      <w:r w:rsidRPr="005B1123">
        <w:rPr>
          <w:rFonts w:asciiTheme="majorBidi" w:hAnsiTheme="majorBidi" w:cstheme="majorBidi"/>
          <w:sz w:val="20"/>
          <w:szCs w:val="20"/>
        </w:rPr>
        <w:t xml:space="preserve">Lee, C., Lee, C. and Wu, Y. (2021). The impact of COVID ‐19 pandemic on hospitality stock returns in China. </w:t>
      </w:r>
      <w:r w:rsidRPr="005B1123">
        <w:rPr>
          <w:rFonts w:asciiTheme="majorBidi" w:hAnsiTheme="majorBidi" w:cstheme="majorBidi"/>
          <w:i/>
          <w:iCs/>
          <w:sz w:val="20"/>
          <w:szCs w:val="20"/>
        </w:rPr>
        <w:t>International Journal of Finance &amp; Economics</w:t>
      </w:r>
      <w:r w:rsidRPr="005B1123">
        <w:rPr>
          <w:rFonts w:asciiTheme="majorBidi" w:hAnsiTheme="majorBidi" w:cstheme="majorBidi"/>
          <w:sz w:val="20"/>
          <w:szCs w:val="20"/>
        </w:rPr>
        <w:t xml:space="preserve">. </w:t>
      </w:r>
      <w:proofErr w:type="spellStart"/>
      <w:proofErr w:type="gramStart"/>
      <w:r w:rsidRPr="005B1123">
        <w:rPr>
          <w:rFonts w:asciiTheme="majorBidi" w:hAnsiTheme="majorBidi" w:cstheme="majorBidi"/>
          <w:sz w:val="20"/>
          <w:szCs w:val="20"/>
        </w:rPr>
        <w:t>doi:https</w:t>
      </w:r>
      <w:proofErr w:type="spellEnd"/>
      <w:r w:rsidRPr="005B1123">
        <w:rPr>
          <w:rFonts w:asciiTheme="majorBidi" w:hAnsiTheme="majorBidi" w:cstheme="majorBidi"/>
          <w:sz w:val="20"/>
          <w:szCs w:val="20"/>
        </w:rPr>
        <w:t>://doi.org/10.1002/ijfe.2508</w:t>
      </w:r>
      <w:proofErr w:type="gramEnd"/>
      <w:r w:rsidRPr="005B1123">
        <w:rPr>
          <w:rFonts w:asciiTheme="majorBidi" w:hAnsiTheme="majorBidi" w:cstheme="majorBidi"/>
          <w:sz w:val="20"/>
          <w:szCs w:val="20"/>
        </w:rPr>
        <w:t>.</w:t>
      </w:r>
    </w:p>
    <w:p w14:paraId="7E0B0FA8" w14:textId="77777777" w:rsidR="001A178F" w:rsidRPr="005B1123" w:rsidRDefault="001A178F" w:rsidP="00685FB2">
      <w:pPr>
        <w:spacing w:line="360" w:lineRule="auto"/>
        <w:ind w:left="720" w:hanging="720"/>
        <w:jc w:val="both"/>
        <w:rPr>
          <w:rFonts w:asciiTheme="majorBidi" w:hAnsiTheme="majorBidi" w:cstheme="majorBidi"/>
          <w:sz w:val="20"/>
          <w:szCs w:val="20"/>
        </w:rPr>
      </w:pPr>
      <w:r w:rsidRPr="005B1123">
        <w:rPr>
          <w:rFonts w:asciiTheme="majorBidi" w:hAnsiTheme="majorBidi" w:cstheme="majorBidi"/>
          <w:sz w:val="20"/>
          <w:szCs w:val="20"/>
        </w:rPr>
        <w:t xml:space="preserve">Lew, S., Tan, G.W.-H., Loh, X.-M., Hew, J.-J. and Ooi, K.-B. (2020). The disruptive mobile wallet in </w:t>
      </w:r>
      <w:r w:rsidRPr="005B1123">
        <w:rPr>
          <w:rFonts w:asciiTheme="majorBidi" w:hAnsiTheme="majorBidi" w:cstheme="majorBidi"/>
          <w:sz w:val="20"/>
          <w:szCs w:val="20"/>
        </w:rPr>
        <w:t xml:space="preserve">the hospitality industry: An extended mobile technology acceptance model. </w:t>
      </w:r>
      <w:r w:rsidRPr="005B1123">
        <w:rPr>
          <w:rFonts w:asciiTheme="majorBidi" w:hAnsiTheme="majorBidi" w:cstheme="majorBidi"/>
          <w:i/>
          <w:iCs/>
          <w:sz w:val="20"/>
          <w:szCs w:val="20"/>
        </w:rPr>
        <w:t>Technology in Society</w:t>
      </w:r>
      <w:r w:rsidRPr="005B1123">
        <w:rPr>
          <w:rFonts w:asciiTheme="majorBidi" w:hAnsiTheme="majorBidi" w:cstheme="majorBidi"/>
          <w:sz w:val="20"/>
          <w:szCs w:val="20"/>
        </w:rPr>
        <w:t xml:space="preserve">, 63, p.101430. </w:t>
      </w:r>
      <w:proofErr w:type="spellStart"/>
      <w:proofErr w:type="gramStart"/>
      <w:r w:rsidRPr="005B1123">
        <w:rPr>
          <w:rFonts w:asciiTheme="majorBidi" w:hAnsiTheme="majorBidi" w:cstheme="majorBidi"/>
          <w:sz w:val="20"/>
          <w:szCs w:val="20"/>
        </w:rPr>
        <w:t>doi:https</w:t>
      </w:r>
      <w:proofErr w:type="spellEnd"/>
      <w:r w:rsidRPr="005B1123">
        <w:rPr>
          <w:rFonts w:asciiTheme="majorBidi" w:hAnsiTheme="majorBidi" w:cstheme="majorBidi"/>
          <w:sz w:val="20"/>
          <w:szCs w:val="20"/>
        </w:rPr>
        <w:t>://doi.org/10.1016/j.techsoc.2020.101430</w:t>
      </w:r>
      <w:proofErr w:type="gramEnd"/>
      <w:r w:rsidRPr="005B1123">
        <w:rPr>
          <w:rFonts w:asciiTheme="majorBidi" w:hAnsiTheme="majorBidi" w:cstheme="majorBidi"/>
          <w:sz w:val="20"/>
          <w:szCs w:val="20"/>
        </w:rPr>
        <w:t>.</w:t>
      </w:r>
    </w:p>
    <w:p w14:paraId="0964A110" w14:textId="77777777" w:rsidR="001A178F" w:rsidRPr="005B1123" w:rsidRDefault="001A178F" w:rsidP="00685FB2">
      <w:pPr>
        <w:spacing w:line="360" w:lineRule="auto"/>
        <w:ind w:left="720" w:hanging="720"/>
        <w:jc w:val="both"/>
        <w:rPr>
          <w:rFonts w:asciiTheme="majorBidi" w:hAnsiTheme="majorBidi" w:cstheme="majorBidi"/>
          <w:sz w:val="20"/>
          <w:szCs w:val="20"/>
        </w:rPr>
      </w:pPr>
      <w:r w:rsidRPr="005B1123">
        <w:rPr>
          <w:rFonts w:asciiTheme="majorBidi" w:hAnsiTheme="majorBidi" w:cstheme="majorBidi"/>
          <w:sz w:val="20"/>
          <w:szCs w:val="20"/>
        </w:rPr>
        <w:t xml:space="preserve">Lorenzi, R., Serge, L.M., </w:t>
      </w:r>
      <w:proofErr w:type="spellStart"/>
      <w:r w:rsidRPr="005B1123">
        <w:rPr>
          <w:rFonts w:asciiTheme="majorBidi" w:hAnsiTheme="majorBidi" w:cstheme="majorBidi"/>
          <w:sz w:val="20"/>
          <w:szCs w:val="20"/>
        </w:rPr>
        <w:t>Meazzi</w:t>
      </w:r>
      <w:proofErr w:type="spellEnd"/>
      <w:r w:rsidRPr="005B1123">
        <w:rPr>
          <w:rFonts w:asciiTheme="majorBidi" w:hAnsiTheme="majorBidi" w:cstheme="majorBidi"/>
          <w:sz w:val="20"/>
          <w:szCs w:val="20"/>
        </w:rPr>
        <w:t xml:space="preserve">, B., Pernice, V., Maria, E.V., </w:t>
      </w:r>
      <w:proofErr w:type="spellStart"/>
      <w:r w:rsidRPr="005B1123">
        <w:rPr>
          <w:rFonts w:asciiTheme="majorBidi" w:hAnsiTheme="majorBidi" w:cstheme="majorBidi"/>
          <w:sz w:val="20"/>
          <w:szCs w:val="20"/>
        </w:rPr>
        <w:t>Palesati</w:t>
      </w:r>
      <w:proofErr w:type="spellEnd"/>
      <w:r w:rsidRPr="005B1123">
        <w:rPr>
          <w:rFonts w:asciiTheme="majorBidi" w:hAnsiTheme="majorBidi" w:cstheme="majorBidi"/>
          <w:sz w:val="20"/>
          <w:szCs w:val="20"/>
        </w:rPr>
        <w:t xml:space="preserve">, G., </w:t>
      </w:r>
      <w:proofErr w:type="spellStart"/>
      <w:r w:rsidRPr="005B1123">
        <w:rPr>
          <w:rFonts w:asciiTheme="majorBidi" w:hAnsiTheme="majorBidi" w:cstheme="majorBidi"/>
          <w:sz w:val="20"/>
          <w:szCs w:val="20"/>
        </w:rPr>
        <w:t>Coronelli</w:t>
      </w:r>
      <w:proofErr w:type="spellEnd"/>
      <w:r w:rsidRPr="005B1123">
        <w:rPr>
          <w:rFonts w:asciiTheme="majorBidi" w:hAnsiTheme="majorBidi" w:cstheme="majorBidi"/>
          <w:sz w:val="20"/>
          <w:szCs w:val="20"/>
        </w:rPr>
        <w:t xml:space="preserve">, G., Mauri, A., </w:t>
      </w:r>
      <w:proofErr w:type="spellStart"/>
      <w:r w:rsidRPr="005B1123">
        <w:rPr>
          <w:rFonts w:asciiTheme="majorBidi" w:hAnsiTheme="majorBidi" w:cstheme="majorBidi"/>
          <w:sz w:val="20"/>
          <w:szCs w:val="20"/>
        </w:rPr>
        <w:t>Bittoto</w:t>
      </w:r>
      <w:proofErr w:type="spellEnd"/>
      <w:r w:rsidRPr="005B1123">
        <w:rPr>
          <w:rFonts w:asciiTheme="majorBidi" w:hAnsiTheme="majorBidi" w:cstheme="majorBidi"/>
          <w:sz w:val="20"/>
          <w:szCs w:val="20"/>
        </w:rPr>
        <w:t xml:space="preserve">, E. and </w:t>
      </w:r>
      <w:proofErr w:type="spellStart"/>
      <w:r w:rsidRPr="005B1123">
        <w:rPr>
          <w:rFonts w:asciiTheme="majorBidi" w:hAnsiTheme="majorBidi" w:cstheme="majorBidi"/>
          <w:sz w:val="20"/>
          <w:szCs w:val="20"/>
        </w:rPr>
        <w:t>Fochessati</w:t>
      </w:r>
      <w:proofErr w:type="spellEnd"/>
      <w:r w:rsidRPr="005B1123">
        <w:rPr>
          <w:rFonts w:asciiTheme="majorBidi" w:hAnsiTheme="majorBidi" w:cstheme="majorBidi"/>
          <w:sz w:val="20"/>
          <w:szCs w:val="20"/>
        </w:rPr>
        <w:t>, M., 2023. </w:t>
      </w:r>
      <w:proofErr w:type="spellStart"/>
      <w:r w:rsidRPr="005B1123">
        <w:rPr>
          <w:rFonts w:asciiTheme="majorBidi" w:hAnsiTheme="majorBidi" w:cstheme="majorBidi"/>
          <w:i/>
          <w:iCs/>
          <w:sz w:val="20"/>
          <w:szCs w:val="20"/>
        </w:rPr>
        <w:t>Futurismo</w:t>
      </w:r>
      <w:proofErr w:type="spellEnd"/>
      <w:r w:rsidRPr="005B1123">
        <w:rPr>
          <w:rFonts w:asciiTheme="majorBidi" w:hAnsiTheme="majorBidi" w:cstheme="majorBidi"/>
          <w:i/>
          <w:iCs/>
          <w:sz w:val="20"/>
          <w:szCs w:val="20"/>
        </w:rPr>
        <w:t xml:space="preserve"> a Nizza: la </w:t>
      </w:r>
      <w:proofErr w:type="spellStart"/>
      <w:r w:rsidRPr="005B1123">
        <w:rPr>
          <w:rFonts w:asciiTheme="majorBidi" w:hAnsiTheme="majorBidi" w:cstheme="majorBidi"/>
          <w:i/>
          <w:iCs/>
          <w:sz w:val="20"/>
          <w:szCs w:val="20"/>
        </w:rPr>
        <w:t>mostra</w:t>
      </w:r>
      <w:proofErr w:type="spellEnd"/>
      <w:r w:rsidRPr="005B1123">
        <w:rPr>
          <w:rFonts w:asciiTheme="majorBidi" w:hAnsiTheme="majorBidi" w:cstheme="majorBidi"/>
          <w:i/>
          <w:iCs/>
          <w:sz w:val="20"/>
          <w:szCs w:val="20"/>
        </w:rPr>
        <w:t xml:space="preserve"> </w:t>
      </w:r>
      <w:proofErr w:type="spellStart"/>
      <w:r w:rsidRPr="005B1123">
        <w:rPr>
          <w:rFonts w:asciiTheme="majorBidi" w:hAnsiTheme="majorBidi" w:cstheme="majorBidi"/>
          <w:i/>
          <w:iCs/>
          <w:sz w:val="20"/>
          <w:szCs w:val="20"/>
        </w:rPr>
        <w:t>ritrovata</w:t>
      </w:r>
      <w:proofErr w:type="spellEnd"/>
      <w:r w:rsidRPr="005B1123">
        <w:rPr>
          <w:rFonts w:asciiTheme="majorBidi" w:hAnsiTheme="majorBidi" w:cstheme="majorBidi"/>
          <w:i/>
          <w:iCs/>
          <w:sz w:val="20"/>
          <w:szCs w:val="20"/>
        </w:rPr>
        <w:t xml:space="preserve"> (1934)</w:t>
      </w:r>
      <w:r w:rsidRPr="005B1123">
        <w:rPr>
          <w:rFonts w:asciiTheme="majorBidi" w:hAnsiTheme="majorBidi" w:cstheme="majorBidi"/>
          <w:sz w:val="20"/>
          <w:szCs w:val="20"/>
        </w:rPr>
        <w:t>.</w:t>
      </w:r>
    </w:p>
    <w:p w14:paraId="74838E31" w14:textId="77777777" w:rsidR="001A178F" w:rsidRPr="005B1123" w:rsidRDefault="001A178F" w:rsidP="00685FB2">
      <w:pPr>
        <w:spacing w:line="360" w:lineRule="auto"/>
        <w:ind w:left="720" w:hanging="720"/>
        <w:jc w:val="both"/>
        <w:rPr>
          <w:rFonts w:asciiTheme="majorBidi" w:hAnsiTheme="majorBidi" w:cstheme="majorBidi"/>
          <w:sz w:val="20"/>
          <w:szCs w:val="20"/>
        </w:rPr>
      </w:pPr>
      <w:r w:rsidRPr="005B1123">
        <w:rPr>
          <w:rFonts w:asciiTheme="majorBidi" w:hAnsiTheme="majorBidi" w:cstheme="majorBidi"/>
          <w:sz w:val="20"/>
          <w:szCs w:val="20"/>
        </w:rPr>
        <w:t xml:space="preserve">Martín, J.C., </w:t>
      </w:r>
      <w:proofErr w:type="spellStart"/>
      <w:r w:rsidRPr="005B1123">
        <w:rPr>
          <w:rFonts w:asciiTheme="majorBidi" w:hAnsiTheme="majorBidi" w:cstheme="majorBidi"/>
          <w:sz w:val="20"/>
          <w:szCs w:val="20"/>
        </w:rPr>
        <w:t>Rudchenko</w:t>
      </w:r>
      <w:proofErr w:type="spellEnd"/>
      <w:r w:rsidRPr="005B1123">
        <w:rPr>
          <w:rFonts w:asciiTheme="majorBidi" w:hAnsiTheme="majorBidi" w:cstheme="majorBidi"/>
          <w:sz w:val="20"/>
          <w:szCs w:val="20"/>
        </w:rPr>
        <w:t>, V. and Sánchez-</w:t>
      </w:r>
      <w:proofErr w:type="spellStart"/>
      <w:r w:rsidRPr="005B1123">
        <w:rPr>
          <w:rFonts w:asciiTheme="majorBidi" w:hAnsiTheme="majorBidi" w:cstheme="majorBidi"/>
          <w:sz w:val="20"/>
          <w:szCs w:val="20"/>
        </w:rPr>
        <w:t>Rebull</w:t>
      </w:r>
      <w:proofErr w:type="spellEnd"/>
      <w:r w:rsidRPr="005B1123">
        <w:rPr>
          <w:rFonts w:asciiTheme="majorBidi" w:hAnsiTheme="majorBidi" w:cstheme="majorBidi"/>
          <w:sz w:val="20"/>
          <w:szCs w:val="20"/>
        </w:rPr>
        <w:t>, M.V., 2020. The role of nationality and hotel class on guests’ satisfaction. A fuzzy-TOPSIS approach applied in Saint Petersburg. </w:t>
      </w:r>
      <w:r w:rsidRPr="005B1123">
        <w:rPr>
          <w:rFonts w:asciiTheme="majorBidi" w:hAnsiTheme="majorBidi" w:cstheme="majorBidi"/>
          <w:i/>
          <w:iCs/>
          <w:sz w:val="20"/>
          <w:szCs w:val="20"/>
        </w:rPr>
        <w:t>Administrative Sciences</w:t>
      </w:r>
      <w:r w:rsidRPr="005B1123">
        <w:rPr>
          <w:rFonts w:asciiTheme="majorBidi" w:hAnsiTheme="majorBidi" w:cstheme="majorBidi"/>
          <w:sz w:val="20"/>
          <w:szCs w:val="20"/>
        </w:rPr>
        <w:t>, </w:t>
      </w:r>
      <w:r w:rsidRPr="005B1123">
        <w:rPr>
          <w:rFonts w:asciiTheme="majorBidi" w:hAnsiTheme="majorBidi" w:cstheme="majorBidi"/>
          <w:i/>
          <w:iCs/>
          <w:sz w:val="20"/>
          <w:szCs w:val="20"/>
        </w:rPr>
        <w:t>10</w:t>
      </w:r>
      <w:r w:rsidRPr="005B1123">
        <w:rPr>
          <w:rFonts w:asciiTheme="majorBidi" w:hAnsiTheme="majorBidi" w:cstheme="majorBidi"/>
          <w:sz w:val="20"/>
          <w:szCs w:val="20"/>
        </w:rPr>
        <w:t>(3), p.68.</w:t>
      </w:r>
    </w:p>
    <w:p w14:paraId="75F2F485" w14:textId="77777777" w:rsidR="001A178F" w:rsidRPr="005B1123" w:rsidRDefault="001A178F" w:rsidP="00685FB2">
      <w:pPr>
        <w:spacing w:line="360" w:lineRule="auto"/>
        <w:ind w:left="720" w:hanging="720"/>
        <w:jc w:val="both"/>
        <w:rPr>
          <w:rFonts w:asciiTheme="majorBidi" w:hAnsiTheme="majorBidi" w:cstheme="majorBidi"/>
          <w:sz w:val="20"/>
          <w:szCs w:val="20"/>
        </w:rPr>
      </w:pPr>
      <w:r w:rsidRPr="005B1123">
        <w:rPr>
          <w:rFonts w:asciiTheme="majorBidi" w:hAnsiTheme="majorBidi" w:cstheme="majorBidi"/>
          <w:sz w:val="20"/>
          <w:szCs w:val="20"/>
        </w:rPr>
        <w:t xml:space="preserve">Maryna </w:t>
      </w:r>
      <w:proofErr w:type="spellStart"/>
      <w:r w:rsidRPr="005B1123">
        <w:rPr>
          <w:rFonts w:asciiTheme="majorBidi" w:hAnsiTheme="majorBidi" w:cstheme="majorBidi"/>
          <w:sz w:val="20"/>
          <w:szCs w:val="20"/>
        </w:rPr>
        <w:t>Samilyk</w:t>
      </w:r>
      <w:proofErr w:type="spellEnd"/>
      <w:r w:rsidRPr="005B1123">
        <w:rPr>
          <w:rFonts w:asciiTheme="majorBidi" w:hAnsiTheme="majorBidi" w:cstheme="majorBidi"/>
          <w:sz w:val="20"/>
          <w:szCs w:val="20"/>
        </w:rPr>
        <w:t xml:space="preserve"> and Paska, M. (2023). Sugar in the hospitality industry. </w:t>
      </w:r>
      <w:r w:rsidRPr="005B1123">
        <w:rPr>
          <w:rFonts w:asciiTheme="majorBidi" w:hAnsiTheme="majorBidi" w:cstheme="majorBidi"/>
          <w:i/>
          <w:iCs/>
          <w:sz w:val="20"/>
          <w:szCs w:val="20"/>
        </w:rPr>
        <w:t>EUREKA Life Sciences</w:t>
      </w:r>
      <w:r w:rsidRPr="005B1123">
        <w:rPr>
          <w:rFonts w:asciiTheme="majorBidi" w:hAnsiTheme="majorBidi" w:cstheme="majorBidi"/>
          <w:sz w:val="20"/>
          <w:szCs w:val="20"/>
        </w:rPr>
        <w:t xml:space="preserve">, [online] (3), pp.44–50. </w:t>
      </w:r>
      <w:proofErr w:type="spellStart"/>
      <w:proofErr w:type="gramStart"/>
      <w:r w:rsidRPr="005B1123">
        <w:rPr>
          <w:rFonts w:asciiTheme="majorBidi" w:hAnsiTheme="majorBidi" w:cstheme="majorBidi"/>
          <w:sz w:val="20"/>
          <w:szCs w:val="20"/>
        </w:rPr>
        <w:t>doi:https</w:t>
      </w:r>
      <w:proofErr w:type="spellEnd"/>
      <w:r w:rsidRPr="005B1123">
        <w:rPr>
          <w:rFonts w:asciiTheme="majorBidi" w:hAnsiTheme="majorBidi" w:cstheme="majorBidi"/>
          <w:sz w:val="20"/>
          <w:szCs w:val="20"/>
        </w:rPr>
        <w:t>://doi.org/10.21303/2504-5695.2023.002971</w:t>
      </w:r>
      <w:proofErr w:type="gramEnd"/>
      <w:r w:rsidRPr="005B1123">
        <w:rPr>
          <w:rFonts w:asciiTheme="majorBidi" w:hAnsiTheme="majorBidi" w:cstheme="majorBidi"/>
          <w:sz w:val="20"/>
          <w:szCs w:val="20"/>
        </w:rPr>
        <w:t>.</w:t>
      </w:r>
    </w:p>
    <w:p w14:paraId="049B82F0" w14:textId="77777777" w:rsidR="001A178F" w:rsidRPr="005B1123" w:rsidRDefault="001A178F" w:rsidP="00685FB2">
      <w:pPr>
        <w:spacing w:line="360" w:lineRule="auto"/>
        <w:ind w:left="720" w:hanging="720"/>
        <w:jc w:val="both"/>
        <w:rPr>
          <w:rFonts w:asciiTheme="majorBidi" w:hAnsiTheme="majorBidi" w:cstheme="majorBidi"/>
          <w:sz w:val="20"/>
          <w:szCs w:val="20"/>
        </w:rPr>
      </w:pPr>
      <w:r w:rsidRPr="005B1123">
        <w:rPr>
          <w:rFonts w:asciiTheme="majorBidi" w:hAnsiTheme="majorBidi" w:cstheme="majorBidi"/>
          <w:sz w:val="20"/>
          <w:szCs w:val="20"/>
        </w:rPr>
        <w:t>Moreno-Perdigon, M.C., Guzman-Perez, B. and Mesa, T.R., 2021. Guest satisfaction in independent and affiliated to chain hotels. </w:t>
      </w:r>
      <w:r w:rsidRPr="005B1123">
        <w:rPr>
          <w:rFonts w:asciiTheme="majorBidi" w:hAnsiTheme="majorBidi" w:cstheme="majorBidi"/>
          <w:i/>
          <w:iCs/>
          <w:sz w:val="20"/>
          <w:szCs w:val="20"/>
        </w:rPr>
        <w:t>International Journal of Hospitality Management</w:t>
      </w:r>
      <w:r w:rsidRPr="005B1123">
        <w:rPr>
          <w:rFonts w:asciiTheme="majorBidi" w:hAnsiTheme="majorBidi" w:cstheme="majorBidi"/>
          <w:sz w:val="20"/>
          <w:szCs w:val="20"/>
        </w:rPr>
        <w:t>, </w:t>
      </w:r>
      <w:r w:rsidRPr="005B1123">
        <w:rPr>
          <w:rFonts w:asciiTheme="majorBidi" w:hAnsiTheme="majorBidi" w:cstheme="majorBidi"/>
          <w:i/>
          <w:iCs/>
          <w:sz w:val="20"/>
          <w:szCs w:val="20"/>
        </w:rPr>
        <w:t>94</w:t>
      </w:r>
      <w:r w:rsidRPr="005B1123">
        <w:rPr>
          <w:rFonts w:asciiTheme="majorBidi" w:hAnsiTheme="majorBidi" w:cstheme="majorBidi"/>
          <w:sz w:val="20"/>
          <w:szCs w:val="20"/>
        </w:rPr>
        <w:t>, p.102812.</w:t>
      </w:r>
    </w:p>
    <w:p w14:paraId="5CFAE4F6" w14:textId="77777777" w:rsidR="001A178F" w:rsidRPr="005B1123" w:rsidRDefault="001A178F" w:rsidP="00685FB2">
      <w:pPr>
        <w:spacing w:line="360" w:lineRule="auto"/>
        <w:ind w:left="720" w:hanging="720"/>
        <w:jc w:val="both"/>
        <w:rPr>
          <w:rFonts w:asciiTheme="majorBidi" w:hAnsiTheme="majorBidi" w:cstheme="majorBidi"/>
          <w:sz w:val="20"/>
          <w:szCs w:val="20"/>
        </w:rPr>
      </w:pPr>
      <w:proofErr w:type="spellStart"/>
      <w:r w:rsidRPr="005B1123">
        <w:rPr>
          <w:rFonts w:asciiTheme="majorBidi" w:hAnsiTheme="majorBidi" w:cstheme="majorBidi"/>
          <w:sz w:val="20"/>
          <w:szCs w:val="20"/>
        </w:rPr>
        <w:t>Nyaruwata</w:t>
      </w:r>
      <w:proofErr w:type="spellEnd"/>
      <w:r w:rsidRPr="005B1123">
        <w:rPr>
          <w:rFonts w:asciiTheme="majorBidi" w:hAnsiTheme="majorBidi" w:cstheme="majorBidi"/>
          <w:sz w:val="20"/>
          <w:szCs w:val="20"/>
        </w:rPr>
        <w:t>, S., 2022. </w:t>
      </w:r>
      <w:r w:rsidRPr="005B1123">
        <w:rPr>
          <w:rFonts w:asciiTheme="majorBidi" w:hAnsiTheme="majorBidi" w:cstheme="majorBidi"/>
          <w:i/>
          <w:iCs/>
          <w:sz w:val="20"/>
          <w:szCs w:val="20"/>
        </w:rPr>
        <w:t>Managing a Tour Operating Business: A Perspective from Africa</w:t>
      </w:r>
      <w:r w:rsidRPr="005B1123">
        <w:rPr>
          <w:rFonts w:asciiTheme="majorBidi" w:hAnsiTheme="majorBidi" w:cstheme="majorBidi"/>
          <w:sz w:val="20"/>
          <w:szCs w:val="20"/>
        </w:rPr>
        <w:t>. Cambridge Scholars Publishing.</w:t>
      </w:r>
    </w:p>
    <w:p w14:paraId="202E9EEA" w14:textId="77777777" w:rsidR="001A178F" w:rsidRPr="005B1123" w:rsidRDefault="001A178F" w:rsidP="00685FB2">
      <w:pPr>
        <w:spacing w:line="360" w:lineRule="auto"/>
        <w:ind w:left="720" w:hanging="720"/>
        <w:jc w:val="both"/>
        <w:rPr>
          <w:rFonts w:asciiTheme="majorBidi" w:hAnsiTheme="majorBidi" w:cstheme="majorBidi"/>
          <w:sz w:val="20"/>
          <w:szCs w:val="20"/>
        </w:rPr>
      </w:pPr>
      <w:proofErr w:type="spellStart"/>
      <w:r w:rsidRPr="005B1123">
        <w:rPr>
          <w:rFonts w:asciiTheme="majorBidi" w:hAnsiTheme="majorBidi" w:cstheme="majorBidi"/>
          <w:sz w:val="20"/>
          <w:szCs w:val="20"/>
        </w:rPr>
        <w:t>Olowoyo</w:t>
      </w:r>
      <w:proofErr w:type="spellEnd"/>
      <w:r w:rsidRPr="005B1123">
        <w:rPr>
          <w:rFonts w:asciiTheme="majorBidi" w:hAnsiTheme="majorBidi" w:cstheme="majorBidi"/>
          <w:sz w:val="20"/>
          <w:szCs w:val="20"/>
        </w:rPr>
        <w:t xml:space="preserve">, M.M., </w:t>
      </w:r>
      <w:proofErr w:type="spellStart"/>
      <w:r w:rsidRPr="005B1123">
        <w:rPr>
          <w:rFonts w:asciiTheme="majorBidi" w:hAnsiTheme="majorBidi" w:cstheme="majorBidi"/>
          <w:sz w:val="20"/>
          <w:szCs w:val="20"/>
        </w:rPr>
        <w:t>Ramaila</w:t>
      </w:r>
      <w:proofErr w:type="spellEnd"/>
      <w:r w:rsidRPr="005B1123">
        <w:rPr>
          <w:rFonts w:asciiTheme="majorBidi" w:hAnsiTheme="majorBidi" w:cstheme="majorBidi"/>
          <w:sz w:val="20"/>
          <w:szCs w:val="20"/>
        </w:rPr>
        <w:t xml:space="preserve">, S. and </w:t>
      </w:r>
      <w:proofErr w:type="spellStart"/>
      <w:r w:rsidRPr="005B1123">
        <w:rPr>
          <w:rFonts w:asciiTheme="majorBidi" w:hAnsiTheme="majorBidi" w:cstheme="majorBidi"/>
          <w:sz w:val="20"/>
          <w:szCs w:val="20"/>
        </w:rPr>
        <w:t>Mavuru</w:t>
      </w:r>
      <w:proofErr w:type="spellEnd"/>
      <w:r w:rsidRPr="005B1123">
        <w:rPr>
          <w:rFonts w:asciiTheme="majorBidi" w:hAnsiTheme="majorBidi" w:cstheme="majorBidi"/>
          <w:sz w:val="20"/>
          <w:szCs w:val="20"/>
        </w:rPr>
        <w:t xml:space="preserve">, L. (2020). Levels of Readiness and Preparedness of Selected South African TVET Colleges in Meeting the Requirements of the Hospitality Industry. </w:t>
      </w:r>
      <w:r w:rsidRPr="005B1123">
        <w:rPr>
          <w:rFonts w:asciiTheme="majorBidi" w:hAnsiTheme="majorBidi" w:cstheme="majorBidi"/>
          <w:i/>
          <w:iCs/>
          <w:sz w:val="20"/>
          <w:szCs w:val="20"/>
        </w:rPr>
        <w:t>International Journal of Learning, Teaching and Educational Research</w:t>
      </w:r>
      <w:r w:rsidRPr="005B1123">
        <w:rPr>
          <w:rFonts w:asciiTheme="majorBidi" w:hAnsiTheme="majorBidi" w:cstheme="majorBidi"/>
          <w:sz w:val="20"/>
          <w:szCs w:val="20"/>
        </w:rPr>
        <w:t>, [online] 19(11), pp.53–70. Available at: http://ijlter.net/index.php/ijlter/article/view/205.</w:t>
      </w:r>
    </w:p>
    <w:p w14:paraId="37933FEA" w14:textId="77777777" w:rsidR="001A178F" w:rsidRPr="005B1123" w:rsidRDefault="001A178F" w:rsidP="00685FB2">
      <w:pPr>
        <w:spacing w:line="360" w:lineRule="auto"/>
        <w:ind w:left="720" w:hanging="720"/>
        <w:jc w:val="both"/>
        <w:rPr>
          <w:rFonts w:asciiTheme="majorBidi" w:hAnsiTheme="majorBidi" w:cstheme="majorBidi"/>
          <w:sz w:val="20"/>
          <w:szCs w:val="20"/>
        </w:rPr>
      </w:pPr>
      <w:r w:rsidRPr="005B1123">
        <w:rPr>
          <w:rFonts w:asciiTheme="majorBidi" w:hAnsiTheme="majorBidi" w:cstheme="majorBidi"/>
          <w:sz w:val="20"/>
          <w:szCs w:val="20"/>
        </w:rPr>
        <w:t xml:space="preserve">Omar, I.A., Hasan, H.R., Jayaraman, R., Salah, K. and Omar, M. (2024). Using blockchain technology </w:t>
      </w:r>
      <w:r w:rsidRPr="005B1123">
        <w:rPr>
          <w:rFonts w:asciiTheme="majorBidi" w:hAnsiTheme="majorBidi" w:cstheme="majorBidi"/>
          <w:sz w:val="20"/>
          <w:szCs w:val="20"/>
        </w:rPr>
        <w:lastRenderedPageBreak/>
        <w:t xml:space="preserve">to achieve sustainability in the hospitality industry by reducing food waste. </w:t>
      </w:r>
      <w:r w:rsidRPr="005B1123">
        <w:rPr>
          <w:rFonts w:asciiTheme="majorBidi" w:hAnsiTheme="majorBidi" w:cstheme="majorBidi"/>
          <w:i/>
          <w:iCs/>
          <w:sz w:val="20"/>
          <w:szCs w:val="20"/>
        </w:rPr>
        <w:t>Computers &amp; Industrial Engineering</w:t>
      </w:r>
      <w:r w:rsidRPr="005B1123">
        <w:rPr>
          <w:rFonts w:asciiTheme="majorBidi" w:hAnsiTheme="majorBidi" w:cstheme="majorBidi"/>
          <w:sz w:val="20"/>
          <w:szCs w:val="20"/>
        </w:rPr>
        <w:t xml:space="preserve">, [online] 197, p.110586. </w:t>
      </w:r>
      <w:proofErr w:type="spellStart"/>
      <w:proofErr w:type="gramStart"/>
      <w:r w:rsidRPr="005B1123">
        <w:rPr>
          <w:rFonts w:asciiTheme="majorBidi" w:hAnsiTheme="majorBidi" w:cstheme="majorBidi"/>
          <w:sz w:val="20"/>
          <w:szCs w:val="20"/>
        </w:rPr>
        <w:t>doi:https</w:t>
      </w:r>
      <w:proofErr w:type="spellEnd"/>
      <w:r w:rsidRPr="005B1123">
        <w:rPr>
          <w:rFonts w:asciiTheme="majorBidi" w:hAnsiTheme="majorBidi" w:cstheme="majorBidi"/>
          <w:sz w:val="20"/>
          <w:szCs w:val="20"/>
        </w:rPr>
        <w:t>://doi.org/10.1016/j.cie.2024.110586</w:t>
      </w:r>
      <w:proofErr w:type="gramEnd"/>
      <w:r w:rsidRPr="005B1123">
        <w:rPr>
          <w:rFonts w:asciiTheme="majorBidi" w:hAnsiTheme="majorBidi" w:cstheme="majorBidi"/>
          <w:sz w:val="20"/>
          <w:szCs w:val="20"/>
        </w:rPr>
        <w:t>.</w:t>
      </w:r>
    </w:p>
    <w:p w14:paraId="2707C3BC" w14:textId="77777777" w:rsidR="001A178F" w:rsidRPr="005B1123" w:rsidRDefault="001A178F" w:rsidP="00685FB2">
      <w:pPr>
        <w:spacing w:line="360" w:lineRule="auto"/>
        <w:ind w:left="720" w:hanging="720"/>
        <w:jc w:val="both"/>
        <w:rPr>
          <w:rFonts w:asciiTheme="majorBidi" w:hAnsiTheme="majorBidi" w:cstheme="majorBidi"/>
          <w:sz w:val="20"/>
          <w:szCs w:val="20"/>
        </w:rPr>
      </w:pPr>
      <w:r w:rsidRPr="005B1123">
        <w:rPr>
          <w:rFonts w:asciiTheme="majorBidi" w:hAnsiTheme="majorBidi" w:cstheme="majorBidi"/>
          <w:sz w:val="20"/>
          <w:szCs w:val="20"/>
        </w:rPr>
        <w:t xml:space="preserve">Papademetriou, C., Anastasiadou, S. and </w:t>
      </w:r>
      <w:proofErr w:type="spellStart"/>
      <w:r w:rsidRPr="005B1123">
        <w:rPr>
          <w:rFonts w:asciiTheme="majorBidi" w:hAnsiTheme="majorBidi" w:cstheme="majorBidi"/>
          <w:sz w:val="20"/>
          <w:szCs w:val="20"/>
        </w:rPr>
        <w:t>Papalexandris</w:t>
      </w:r>
      <w:proofErr w:type="spellEnd"/>
      <w:r w:rsidRPr="005B1123">
        <w:rPr>
          <w:rFonts w:asciiTheme="majorBidi" w:hAnsiTheme="majorBidi" w:cstheme="majorBidi"/>
          <w:sz w:val="20"/>
          <w:szCs w:val="20"/>
        </w:rPr>
        <w:t>, S., 2023. The effect of sustainable human resource management practices on customer satisfaction, service quality, and institutional performance in hotel businesses. </w:t>
      </w:r>
      <w:r w:rsidRPr="005B1123">
        <w:rPr>
          <w:rFonts w:asciiTheme="majorBidi" w:hAnsiTheme="majorBidi" w:cstheme="majorBidi"/>
          <w:i/>
          <w:iCs/>
          <w:sz w:val="20"/>
          <w:szCs w:val="20"/>
        </w:rPr>
        <w:t>Sustainability</w:t>
      </w:r>
      <w:r w:rsidRPr="005B1123">
        <w:rPr>
          <w:rFonts w:asciiTheme="majorBidi" w:hAnsiTheme="majorBidi" w:cstheme="majorBidi"/>
          <w:sz w:val="20"/>
          <w:szCs w:val="20"/>
        </w:rPr>
        <w:t>, </w:t>
      </w:r>
      <w:r w:rsidRPr="005B1123">
        <w:rPr>
          <w:rFonts w:asciiTheme="majorBidi" w:hAnsiTheme="majorBidi" w:cstheme="majorBidi"/>
          <w:i/>
          <w:iCs/>
          <w:sz w:val="20"/>
          <w:szCs w:val="20"/>
        </w:rPr>
        <w:t>15</w:t>
      </w:r>
      <w:r w:rsidRPr="005B1123">
        <w:rPr>
          <w:rFonts w:asciiTheme="majorBidi" w:hAnsiTheme="majorBidi" w:cstheme="majorBidi"/>
          <w:sz w:val="20"/>
          <w:szCs w:val="20"/>
        </w:rPr>
        <w:t>(10), p.8251.</w:t>
      </w:r>
    </w:p>
    <w:p w14:paraId="6FECC0F6" w14:textId="77777777" w:rsidR="001A178F" w:rsidRPr="005B1123" w:rsidRDefault="001A178F" w:rsidP="00685FB2">
      <w:pPr>
        <w:spacing w:line="360" w:lineRule="auto"/>
        <w:ind w:left="720" w:hanging="720"/>
        <w:jc w:val="both"/>
        <w:rPr>
          <w:rFonts w:asciiTheme="majorBidi" w:hAnsiTheme="majorBidi" w:cstheme="majorBidi"/>
          <w:sz w:val="20"/>
          <w:szCs w:val="20"/>
        </w:rPr>
      </w:pPr>
      <w:proofErr w:type="spellStart"/>
      <w:r w:rsidRPr="005B1123">
        <w:rPr>
          <w:rFonts w:asciiTheme="majorBidi" w:hAnsiTheme="majorBidi" w:cstheme="majorBidi"/>
          <w:sz w:val="20"/>
          <w:szCs w:val="20"/>
        </w:rPr>
        <w:t>Pommet</w:t>
      </w:r>
      <w:proofErr w:type="spellEnd"/>
      <w:r w:rsidRPr="005B1123">
        <w:rPr>
          <w:rFonts w:asciiTheme="majorBidi" w:hAnsiTheme="majorBidi" w:cstheme="majorBidi"/>
          <w:sz w:val="20"/>
          <w:szCs w:val="20"/>
        </w:rPr>
        <w:t xml:space="preserve">, S., </w:t>
      </w:r>
      <w:proofErr w:type="spellStart"/>
      <w:r w:rsidRPr="005B1123">
        <w:rPr>
          <w:rFonts w:asciiTheme="majorBidi" w:hAnsiTheme="majorBidi" w:cstheme="majorBidi"/>
          <w:sz w:val="20"/>
          <w:szCs w:val="20"/>
        </w:rPr>
        <w:t>Rochhia</w:t>
      </w:r>
      <w:proofErr w:type="spellEnd"/>
      <w:r w:rsidRPr="005B1123">
        <w:rPr>
          <w:rFonts w:asciiTheme="majorBidi" w:hAnsiTheme="majorBidi" w:cstheme="majorBidi"/>
          <w:sz w:val="20"/>
          <w:szCs w:val="20"/>
        </w:rPr>
        <w:t xml:space="preserve">, S. and Torre, D., 2024. Short-term rental platforms’ contrasting effects on neighborhoods: the case of urban destinations on the French Riviera: Les </w:t>
      </w:r>
      <w:proofErr w:type="spellStart"/>
      <w:r w:rsidRPr="005B1123">
        <w:rPr>
          <w:rFonts w:asciiTheme="majorBidi" w:hAnsiTheme="majorBidi" w:cstheme="majorBidi"/>
          <w:sz w:val="20"/>
          <w:szCs w:val="20"/>
        </w:rPr>
        <w:t>effets</w:t>
      </w:r>
      <w:proofErr w:type="spellEnd"/>
      <w:r w:rsidRPr="005B1123">
        <w:rPr>
          <w:rFonts w:asciiTheme="majorBidi" w:hAnsiTheme="majorBidi" w:cstheme="majorBidi"/>
          <w:sz w:val="20"/>
          <w:szCs w:val="20"/>
        </w:rPr>
        <w:t xml:space="preserve"> </w:t>
      </w:r>
      <w:proofErr w:type="spellStart"/>
      <w:r w:rsidRPr="005B1123">
        <w:rPr>
          <w:rFonts w:asciiTheme="majorBidi" w:hAnsiTheme="majorBidi" w:cstheme="majorBidi"/>
          <w:sz w:val="20"/>
          <w:szCs w:val="20"/>
        </w:rPr>
        <w:t>contrastés</w:t>
      </w:r>
      <w:proofErr w:type="spellEnd"/>
      <w:r w:rsidRPr="005B1123">
        <w:rPr>
          <w:rFonts w:asciiTheme="majorBidi" w:hAnsiTheme="majorBidi" w:cstheme="majorBidi"/>
          <w:sz w:val="20"/>
          <w:szCs w:val="20"/>
        </w:rPr>
        <w:t xml:space="preserve"> des </w:t>
      </w:r>
      <w:proofErr w:type="spellStart"/>
      <w:r w:rsidRPr="005B1123">
        <w:rPr>
          <w:rFonts w:asciiTheme="majorBidi" w:hAnsiTheme="majorBidi" w:cstheme="majorBidi"/>
          <w:sz w:val="20"/>
          <w:szCs w:val="20"/>
        </w:rPr>
        <w:t>plateformes</w:t>
      </w:r>
      <w:proofErr w:type="spellEnd"/>
      <w:r w:rsidRPr="005B1123">
        <w:rPr>
          <w:rFonts w:asciiTheme="majorBidi" w:hAnsiTheme="majorBidi" w:cstheme="majorBidi"/>
          <w:sz w:val="20"/>
          <w:szCs w:val="20"/>
        </w:rPr>
        <w:t xml:space="preserve"> de location </w:t>
      </w:r>
      <w:proofErr w:type="spellStart"/>
      <w:r w:rsidRPr="005B1123">
        <w:rPr>
          <w:rFonts w:asciiTheme="majorBidi" w:hAnsiTheme="majorBidi" w:cstheme="majorBidi"/>
          <w:sz w:val="20"/>
          <w:szCs w:val="20"/>
        </w:rPr>
        <w:t>courte</w:t>
      </w:r>
      <w:proofErr w:type="spellEnd"/>
      <w:r w:rsidRPr="005B1123">
        <w:rPr>
          <w:rFonts w:asciiTheme="majorBidi" w:hAnsiTheme="majorBidi" w:cstheme="majorBidi"/>
          <w:sz w:val="20"/>
          <w:szCs w:val="20"/>
        </w:rPr>
        <w:t xml:space="preserve"> durée au sein des </w:t>
      </w:r>
      <w:proofErr w:type="spellStart"/>
      <w:r w:rsidRPr="005B1123">
        <w:rPr>
          <w:rFonts w:asciiTheme="majorBidi" w:hAnsiTheme="majorBidi" w:cstheme="majorBidi"/>
          <w:sz w:val="20"/>
          <w:szCs w:val="20"/>
        </w:rPr>
        <w:t>espaces</w:t>
      </w:r>
      <w:proofErr w:type="spellEnd"/>
      <w:r w:rsidRPr="005B1123">
        <w:rPr>
          <w:rFonts w:asciiTheme="majorBidi" w:hAnsiTheme="majorBidi" w:cstheme="majorBidi"/>
          <w:sz w:val="20"/>
          <w:szCs w:val="20"/>
        </w:rPr>
        <w:t xml:space="preserve"> </w:t>
      </w:r>
      <w:proofErr w:type="spellStart"/>
      <w:r w:rsidRPr="005B1123">
        <w:rPr>
          <w:rFonts w:asciiTheme="majorBidi" w:hAnsiTheme="majorBidi" w:cstheme="majorBidi"/>
          <w:sz w:val="20"/>
          <w:szCs w:val="20"/>
        </w:rPr>
        <w:t>urbains</w:t>
      </w:r>
      <w:proofErr w:type="spellEnd"/>
      <w:r w:rsidRPr="005B1123">
        <w:rPr>
          <w:rFonts w:asciiTheme="majorBidi" w:hAnsiTheme="majorBidi" w:cstheme="majorBidi"/>
          <w:sz w:val="20"/>
          <w:szCs w:val="20"/>
        </w:rPr>
        <w:t xml:space="preserve">: le </w:t>
      </w:r>
      <w:proofErr w:type="spellStart"/>
      <w:r w:rsidRPr="005B1123">
        <w:rPr>
          <w:rFonts w:asciiTheme="majorBidi" w:hAnsiTheme="majorBidi" w:cstheme="majorBidi"/>
          <w:sz w:val="20"/>
          <w:szCs w:val="20"/>
        </w:rPr>
        <w:t>cas</w:t>
      </w:r>
      <w:proofErr w:type="spellEnd"/>
      <w:r w:rsidRPr="005B1123">
        <w:rPr>
          <w:rFonts w:asciiTheme="majorBidi" w:hAnsiTheme="majorBidi" w:cstheme="majorBidi"/>
          <w:sz w:val="20"/>
          <w:szCs w:val="20"/>
        </w:rPr>
        <w:t xml:space="preserve"> des </w:t>
      </w:r>
      <w:proofErr w:type="spellStart"/>
      <w:r w:rsidRPr="005B1123">
        <w:rPr>
          <w:rFonts w:asciiTheme="majorBidi" w:hAnsiTheme="majorBidi" w:cstheme="majorBidi"/>
          <w:sz w:val="20"/>
          <w:szCs w:val="20"/>
        </w:rPr>
        <w:t>villes</w:t>
      </w:r>
      <w:proofErr w:type="spellEnd"/>
      <w:r w:rsidRPr="005B1123">
        <w:rPr>
          <w:rFonts w:asciiTheme="majorBidi" w:hAnsiTheme="majorBidi" w:cstheme="majorBidi"/>
          <w:sz w:val="20"/>
          <w:szCs w:val="20"/>
        </w:rPr>
        <w:t xml:space="preserve"> de la Côte d’Azur. </w:t>
      </w:r>
      <w:r w:rsidRPr="005B1123">
        <w:rPr>
          <w:rFonts w:asciiTheme="majorBidi" w:hAnsiTheme="majorBidi" w:cstheme="majorBidi"/>
          <w:i/>
          <w:iCs/>
          <w:sz w:val="20"/>
          <w:szCs w:val="20"/>
        </w:rPr>
        <w:t xml:space="preserve">Revue </w:t>
      </w:r>
      <w:proofErr w:type="spellStart"/>
      <w:r w:rsidRPr="005B1123">
        <w:rPr>
          <w:rFonts w:asciiTheme="majorBidi" w:hAnsiTheme="majorBidi" w:cstheme="majorBidi"/>
          <w:i/>
          <w:iCs/>
          <w:sz w:val="20"/>
          <w:szCs w:val="20"/>
        </w:rPr>
        <w:t>d'économie</w:t>
      </w:r>
      <w:proofErr w:type="spellEnd"/>
      <w:r w:rsidRPr="005B1123">
        <w:rPr>
          <w:rFonts w:asciiTheme="majorBidi" w:hAnsiTheme="majorBidi" w:cstheme="majorBidi"/>
          <w:i/>
          <w:iCs/>
          <w:sz w:val="20"/>
          <w:szCs w:val="20"/>
        </w:rPr>
        <w:t xml:space="preserve"> </w:t>
      </w:r>
      <w:proofErr w:type="spellStart"/>
      <w:r w:rsidRPr="005B1123">
        <w:rPr>
          <w:rFonts w:asciiTheme="majorBidi" w:hAnsiTheme="majorBidi" w:cstheme="majorBidi"/>
          <w:i/>
          <w:iCs/>
          <w:sz w:val="20"/>
          <w:szCs w:val="20"/>
        </w:rPr>
        <w:t>industrielle</w:t>
      </w:r>
      <w:proofErr w:type="spellEnd"/>
      <w:r w:rsidRPr="005B1123">
        <w:rPr>
          <w:rFonts w:asciiTheme="majorBidi" w:hAnsiTheme="majorBidi" w:cstheme="majorBidi"/>
          <w:sz w:val="20"/>
          <w:szCs w:val="20"/>
        </w:rPr>
        <w:t>, </w:t>
      </w:r>
      <w:r w:rsidRPr="005B1123">
        <w:rPr>
          <w:rFonts w:asciiTheme="majorBidi" w:hAnsiTheme="majorBidi" w:cstheme="majorBidi"/>
          <w:i/>
          <w:iCs/>
          <w:sz w:val="20"/>
          <w:szCs w:val="20"/>
        </w:rPr>
        <w:t>186</w:t>
      </w:r>
      <w:r w:rsidRPr="005B1123">
        <w:rPr>
          <w:rFonts w:asciiTheme="majorBidi" w:hAnsiTheme="majorBidi" w:cstheme="majorBidi"/>
          <w:sz w:val="20"/>
          <w:szCs w:val="20"/>
        </w:rPr>
        <w:t>(2), pp.117-151.</w:t>
      </w:r>
    </w:p>
    <w:p w14:paraId="68B38A03" w14:textId="77777777" w:rsidR="001A178F" w:rsidRPr="005B1123" w:rsidRDefault="001A178F" w:rsidP="00685FB2">
      <w:pPr>
        <w:spacing w:line="360" w:lineRule="auto"/>
        <w:ind w:left="720" w:hanging="720"/>
        <w:jc w:val="both"/>
        <w:rPr>
          <w:rFonts w:asciiTheme="majorBidi" w:hAnsiTheme="majorBidi" w:cstheme="majorBidi"/>
          <w:sz w:val="20"/>
          <w:szCs w:val="20"/>
        </w:rPr>
      </w:pPr>
      <w:r w:rsidRPr="005B1123">
        <w:rPr>
          <w:rFonts w:asciiTheme="majorBidi" w:hAnsiTheme="majorBidi" w:cstheme="majorBidi"/>
          <w:sz w:val="20"/>
          <w:szCs w:val="20"/>
        </w:rPr>
        <w:t>Preziosi, M., Acampora, A., Lucchetti, M.C. and Merli, R., 2022. Delighting hotel guests with sustainability: Revamping importance-performance analysis in the light of the three-factor theory of customer satisfaction. </w:t>
      </w:r>
      <w:r w:rsidRPr="005B1123">
        <w:rPr>
          <w:rFonts w:asciiTheme="majorBidi" w:hAnsiTheme="majorBidi" w:cstheme="majorBidi"/>
          <w:i/>
          <w:iCs/>
          <w:sz w:val="20"/>
          <w:szCs w:val="20"/>
        </w:rPr>
        <w:t>Sustainability</w:t>
      </w:r>
      <w:r w:rsidRPr="005B1123">
        <w:rPr>
          <w:rFonts w:asciiTheme="majorBidi" w:hAnsiTheme="majorBidi" w:cstheme="majorBidi"/>
          <w:sz w:val="20"/>
          <w:szCs w:val="20"/>
        </w:rPr>
        <w:t>, </w:t>
      </w:r>
      <w:r w:rsidRPr="005B1123">
        <w:rPr>
          <w:rFonts w:asciiTheme="majorBidi" w:hAnsiTheme="majorBidi" w:cstheme="majorBidi"/>
          <w:i/>
          <w:iCs/>
          <w:sz w:val="20"/>
          <w:szCs w:val="20"/>
        </w:rPr>
        <w:t>14</w:t>
      </w:r>
      <w:r w:rsidRPr="005B1123">
        <w:rPr>
          <w:rFonts w:asciiTheme="majorBidi" w:hAnsiTheme="majorBidi" w:cstheme="majorBidi"/>
          <w:sz w:val="20"/>
          <w:szCs w:val="20"/>
        </w:rPr>
        <w:t>(6), p.3575.</w:t>
      </w:r>
    </w:p>
    <w:p w14:paraId="4AC27D9D" w14:textId="77777777" w:rsidR="001A178F" w:rsidRPr="005B1123" w:rsidRDefault="001A178F" w:rsidP="00685FB2">
      <w:pPr>
        <w:spacing w:line="360" w:lineRule="auto"/>
        <w:ind w:left="720" w:hanging="720"/>
        <w:jc w:val="both"/>
        <w:rPr>
          <w:rFonts w:asciiTheme="majorBidi" w:hAnsiTheme="majorBidi" w:cstheme="majorBidi"/>
          <w:sz w:val="20"/>
          <w:szCs w:val="20"/>
        </w:rPr>
      </w:pPr>
      <w:r w:rsidRPr="005B1123">
        <w:rPr>
          <w:rFonts w:asciiTheme="majorBidi" w:hAnsiTheme="majorBidi" w:cstheme="majorBidi"/>
          <w:sz w:val="20"/>
          <w:szCs w:val="20"/>
        </w:rPr>
        <w:t xml:space="preserve">Rasheed, M.I., </w:t>
      </w:r>
      <w:proofErr w:type="spellStart"/>
      <w:r w:rsidRPr="005B1123">
        <w:rPr>
          <w:rFonts w:asciiTheme="majorBidi" w:hAnsiTheme="majorBidi" w:cstheme="majorBidi"/>
          <w:sz w:val="20"/>
          <w:szCs w:val="20"/>
        </w:rPr>
        <w:t>Okumus</w:t>
      </w:r>
      <w:proofErr w:type="spellEnd"/>
      <w:r w:rsidRPr="005B1123">
        <w:rPr>
          <w:rFonts w:asciiTheme="majorBidi" w:hAnsiTheme="majorBidi" w:cstheme="majorBidi"/>
          <w:sz w:val="20"/>
          <w:szCs w:val="20"/>
        </w:rPr>
        <w:t xml:space="preserve">, F., Weng, Q., Hameed, Z. and Nawaz, M.S. (2020). Career adaptability and employee turnover intentions: The role of perceived career opportunities and orientation to happiness in the hospitality industry. </w:t>
      </w:r>
      <w:r w:rsidRPr="005B1123">
        <w:rPr>
          <w:rFonts w:asciiTheme="majorBidi" w:hAnsiTheme="majorBidi" w:cstheme="majorBidi"/>
          <w:i/>
          <w:iCs/>
          <w:sz w:val="20"/>
          <w:szCs w:val="20"/>
        </w:rPr>
        <w:t>Journal of Hospitality and Tourism Management</w:t>
      </w:r>
      <w:r w:rsidRPr="005B1123">
        <w:rPr>
          <w:rFonts w:asciiTheme="majorBidi" w:hAnsiTheme="majorBidi" w:cstheme="majorBidi"/>
          <w:sz w:val="20"/>
          <w:szCs w:val="20"/>
        </w:rPr>
        <w:t xml:space="preserve">, [online] 44(1), pp.98–107. </w:t>
      </w:r>
      <w:proofErr w:type="spellStart"/>
      <w:proofErr w:type="gramStart"/>
      <w:r w:rsidRPr="005B1123">
        <w:rPr>
          <w:rFonts w:asciiTheme="majorBidi" w:hAnsiTheme="majorBidi" w:cstheme="majorBidi"/>
          <w:sz w:val="20"/>
          <w:szCs w:val="20"/>
        </w:rPr>
        <w:t>doi:https</w:t>
      </w:r>
      <w:proofErr w:type="spellEnd"/>
      <w:r w:rsidRPr="005B1123">
        <w:rPr>
          <w:rFonts w:asciiTheme="majorBidi" w:hAnsiTheme="majorBidi" w:cstheme="majorBidi"/>
          <w:sz w:val="20"/>
          <w:szCs w:val="20"/>
        </w:rPr>
        <w:t>://doi.org/10.1016/j.jhtm.2020.05.006</w:t>
      </w:r>
      <w:proofErr w:type="gramEnd"/>
      <w:r w:rsidRPr="005B1123">
        <w:rPr>
          <w:rFonts w:asciiTheme="majorBidi" w:hAnsiTheme="majorBidi" w:cstheme="majorBidi"/>
          <w:sz w:val="20"/>
          <w:szCs w:val="20"/>
        </w:rPr>
        <w:t>.</w:t>
      </w:r>
    </w:p>
    <w:p w14:paraId="2259D8C9" w14:textId="77777777" w:rsidR="001A178F" w:rsidRPr="005B1123" w:rsidRDefault="001A178F" w:rsidP="00685FB2">
      <w:pPr>
        <w:spacing w:line="360" w:lineRule="auto"/>
        <w:ind w:left="720" w:hanging="720"/>
        <w:jc w:val="both"/>
        <w:rPr>
          <w:rFonts w:asciiTheme="majorBidi" w:hAnsiTheme="majorBidi" w:cstheme="majorBidi"/>
          <w:sz w:val="20"/>
          <w:szCs w:val="20"/>
        </w:rPr>
      </w:pPr>
      <w:r w:rsidRPr="005B1123">
        <w:rPr>
          <w:rFonts w:asciiTheme="majorBidi" w:hAnsiTheme="majorBidi" w:cstheme="majorBidi"/>
          <w:sz w:val="20"/>
          <w:szCs w:val="20"/>
        </w:rPr>
        <w:t xml:space="preserve">Rodríguez-Antón, J.M. and Alonso-Almeida, M. del M. (2020). COVID-19 impacts and recovery strategies: The case of the hospitality industry in Spain. </w:t>
      </w:r>
      <w:r w:rsidRPr="005B1123">
        <w:rPr>
          <w:rFonts w:asciiTheme="majorBidi" w:hAnsiTheme="majorBidi" w:cstheme="majorBidi"/>
          <w:i/>
          <w:iCs/>
          <w:sz w:val="20"/>
          <w:szCs w:val="20"/>
        </w:rPr>
        <w:t>Sustainability</w:t>
      </w:r>
      <w:r w:rsidRPr="005B1123">
        <w:rPr>
          <w:rFonts w:asciiTheme="majorBidi" w:hAnsiTheme="majorBidi" w:cstheme="majorBidi"/>
          <w:sz w:val="20"/>
          <w:szCs w:val="20"/>
        </w:rPr>
        <w:t xml:space="preserve">, [online] 12(20), p.8599. </w:t>
      </w:r>
      <w:proofErr w:type="spellStart"/>
      <w:proofErr w:type="gramStart"/>
      <w:r w:rsidRPr="005B1123">
        <w:rPr>
          <w:rFonts w:asciiTheme="majorBidi" w:hAnsiTheme="majorBidi" w:cstheme="majorBidi"/>
          <w:sz w:val="20"/>
          <w:szCs w:val="20"/>
        </w:rPr>
        <w:t>doi:https</w:t>
      </w:r>
      <w:proofErr w:type="spellEnd"/>
      <w:r w:rsidRPr="005B1123">
        <w:rPr>
          <w:rFonts w:asciiTheme="majorBidi" w:hAnsiTheme="majorBidi" w:cstheme="majorBidi"/>
          <w:sz w:val="20"/>
          <w:szCs w:val="20"/>
        </w:rPr>
        <w:t>://doi.org/10.3390/su12208599</w:t>
      </w:r>
      <w:proofErr w:type="gramEnd"/>
      <w:r w:rsidRPr="005B1123">
        <w:rPr>
          <w:rFonts w:asciiTheme="majorBidi" w:hAnsiTheme="majorBidi" w:cstheme="majorBidi"/>
          <w:sz w:val="20"/>
          <w:szCs w:val="20"/>
        </w:rPr>
        <w:t>.</w:t>
      </w:r>
    </w:p>
    <w:p w14:paraId="6BDE6E4F" w14:textId="77777777" w:rsidR="001A178F" w:rsidRPr="005B1123" w:rsidRDefault="001A178F" w:rsidP="00685FB2">
      <w:pPr>
        <w:spacing w:line="360" w:lineRule="auto"/>
        <w:ind w:left="720" w:hanging="720"/>
        <w:jc w:val="both"/>
        <w:rPr>
          <w:rFonts w:asciiTheme="majorBidi" w:hAnsiTheme="majorBidi" w:cstheme="majorBidi"/>
          <w:sz w:val="20"/>
          <w:szCs w:val="20"/>
        </w:rPr>
      </w:pPr>
      <w:r w:rsidRPr="005B1123">
        <w:rPr>
          <w:rFonts w:asciiTheme="majorBidi" w:hAnsiTheme="majorBidi" w:cstheme="majorBidi"/>
          <w:sz w:val="20"/>
          <w:szCs w:val="20"/>
        </w:rPr>
        <w:t xml:space="preserve">Sanabria-Díaz, J.M., Aguiar-Quintana, T. and Araujo-Cabrera, Y. (2021). PUBLIC STRATEGIES TO RESCUE THE HOSPITALITY INDUSTRY FOLLOWING THE IMPACT OF COVID-19: A CASE STUDY OF THE EUROPEAN UNION. </w:t>
      </w:r>
      <w:r w:rsidRPr="005B1123">
        <w:rPr>
          <w:rFonts w:asciiTheme="majorBidi" w:hAnsiTheme="majorBidi" w:cstheme="majorBidi"/>
          <w:i/>
          <w:iCs/>
          <w:sz w:val="20"/>
          <w:szCs w:val="20"/>
        </w:rPr>
        <w:t>International Journal of Hospitality Management</w:t>
      </w:r>
      <w:r w:rsidRPr="005B1123">
        <w:rPr>
          <w:rFonts w:asciiTheme="majorBidi" w:hAnsiTheme="majorBidi" w:cstheme="majorBidi"/>
          <w:sz w:val="20"/>
          <w:szCs w:val="20"/>
        </w:rPr>
        <w:t xml:space="preserve">, 97, p.102988. </w:t>
      </w:r>
      <w:proofErr w:type="spellStart"/>
      <w:proofErr w:type="gramStart"/>
      <w:r w:rsidRPr="005B1123">
        <w:rPr>
          <w:rFonts w:asciiTheme="majorBidi" w:hAnsiTheme="majorBidi" w:cstheme="majorBidi"/>
          <w:sz w:val="20"/>
          <w:szCs w:val="20"/>
        </w:rPr>
        <w:t>doi:https</w:t>
      </w:r>
      <w:proofErr w:type="spellEnd"/>
      <w:r w:rsidRPr="005B1123">
        <w:rPr>
          <w:rFonts w:asciiTheme="majorBidi" w:hAnsiTheme="majorBidi" w:cstheme="majorBidi"/>
          <w:sz w:val="20"/>
          <w:szCs w:val="20"/>
        </w:rPr>
        <w:t>://doi.org/10.1016/j.ijhm.2021.102988</w:t>
      </w:r>
      <w:proofErr w:type="gramEnd"/>
      <w:r w:rsidRPr="005B1123">
        <w:rPr>
          <w:rFonts w:asciiTheme="majorBidi" w:hAnsiTheme="majorBidi" w:cstheme="majorBidi"/>
          <w:sz w:val="20"/>
          <w:szCs w:val="20"/>
        </w:rPr>
        <w:t>.</w:t>
      </w:r>
    </w:p>
    <w:p w14:paraId="4F3ABDFD" w14:textId="77777777" w:rsidR="001A178F" w:rsidRPr="005B1123" w:rsidRDefault="001A178F" w:rsidP="00685FB2">
      <w:pPr>
        <w:spacing w:line="360" w:lineRule="auto"/>
        <w:ind w:left="720" w:hanging="720"/>
        <w:jc w:val="both"/>
        <w:rPr>
          <w:rFonts w:asciiTheme="majorBidi" w:hAnsiTheme="majorBidi" w:cstheme="majorBidi"/>
          <w:sz w:val="20"/>
          <w:szCs w:val="20"/>
        </w:rPr>
      </w:pPr>
      <w:r w:rsidRPr="005B1123">
        <w:rPr>
          <w:rFonts w:asciiTheme="majorBidi" w:hAnsiTheme="majorBidi" w:cstheme="majorBidi"/>
          <w:sz w:val="20"/>
          <w:szCs w:val="20"/>
        </w:rPr>
        <w:t xml:space="preserve">Shapoval, V., Hägglund, P., </w:t>
      </w:r>
      <w:proofErr w:type="spellStart"/>
      <w:r w:rsidRPr="005B1123">
        <w:rPr>
          <w:rFonts w:asciiTheme="majorBidi" w:hAnsiTheme="majorBidi" w:cstheme="majorBidi"/>
          <w:sz w:val="20"/>
          <w:szCs w:val="20"/>
        </w:rPr>
        <w:t>Pizam</w:t>
      </w:r>
      <w:proofErr w:type="spellEnd"/>
      <w:r w:rsidRPr="005B1123">
        <w:rPr>
          <w:rFonts w:asciiTheme="majorBidi" w:hAnsiTheme="majorBidi" w:cstheme="majorBidi"/>
          <w:sz w:val="20"/>
          <w:szCs w:val="20"/>
        </w:rPr>
        <w:t xml:space="preserve">, A., Abraham, V., </w:t>
      </w:r>
      <w:proofErr w:type="spellStart"/>
      <w:r w:rsidRPr="005B1123">
        <w:rPr>
          <w:rFonts w:asciiTheme="majorBidi" w:hAnsiTheme="majorBidi" w:cstheme="majorBidi"/>
          <w:sz w:val="20"/>
          <w:szCs w:val="20"/>
        </w:rPr>
        <w:t>Carlbäck</w:t>
      </w:r>
      <w:proofErr w:type="spellEnd"/>
      <w:r w:rsidRPr="005B1123">
        <w:rPr>
          <w:rFonts w:asciiTheme="majorBidi" w:hAnsiTheme="majorBidi" w:cstheme="majorBidi"/>
          <w:sz w:val="20"/>
          <w:szCs w:val="20"/>
        </w:rPr>
        <w:t xml:space="preserve">, M., Nygren, T. and Smith, R.M. (2021). The COVID-19 pandemic effects on the hospitality industry using social systems theory: A multi-country comparison. </w:t>
      </w:r>
      <w:r w:rsidRPr="005B1123">
        <w:rPr>
          <w:rFonts w:asciiTheme="majorBidi" w:hAnsiTheme="majorBidi" w:cstheme="majorBidi"/>
          <w:i/>
          <w:iCs/>
          <w:sz w:val="20"/>
          <w:szCs w:val="20"/>
        </w:rPr>
        <w:t>International Journal of Hospitality Management</w:t>
      </w:r>
      <w:r w:rsidRPr="005B1123">
        <w:rPr>
          <w:rFonts w:asciiTheme="majorBidi" w:hAnsiTheme="majorBidi" w:cstheme="majorBidi"/>
          <w:sz w:val="20"/>
          <w:szCs w:val="20"/>
        </w:rPr>
        <w:t>, [online] 94(102813), p.102813. Available at: https://www.ncbi.nlm.nih.gov/pmc/articles/PMC8631802/.</w:t>
      </w:r>
    </w:p>
    <w:p w14:paraId="1B978554" w14:textId="77777777" w:rsidR="001A178F" w:rsidRPr="005B1123" w:rsidRDefault="001A178F" w:rsidP="00685FB2">
      <w:pPr>
        <w:spacing w:line="360" w:lineRule="auto"/>
        <w:ind w:left="720" w:hanging="720"/>
        <w:jc w:val="both"/>
        <w:rPr>
          <w:rFonts w:asciiTheme="majorBidi" w:hAnsiTheme="majorBidi" w:cstheme="majorBidi"/>
          <w:sz w:val="20"/>
          <w:szCs w:val="20"/>
        </w:rPr>
      </w:pPr>
      <w:r w:rsidRPr="005B1123">
        <w:rPr>
          <w:rFonts w:asciiTheme="majorBidi" w:hAnsiTheme="majorBidi" w:cstheme="majorBidi"/>
          <w:sz w:val="20"/>
          <w:szCs w:val="20"/>
        </w:rPr>
        <w:t xml:space="preserve">Stoica, M. and </w:t>
      </w:r>
      <w:proofErr w:type="spellStart"/>
      <w:r w:rsidRPr="005B1123">
        <w:rPr>
          <w:rFonts w:asciiTheme="majorBidi" w:hAnsiTheme="majorBidi" w:cstheme="majorBidi"/>
          <w:sz w:val="20"/>
          <w:szCs w:val="20"/>
        </w:rPr>
        <w:t>Verstiuc</w:t>
      </w:r>
      <w:proofErr w:type="spellEnd"/>
      <w:r w:rsidRPr="005B1123">
        <w:rPr>
          <w:rFonts w:asciiTheme="majorBidi" w:hAnsiTheme="majorBidi" w:cstheme="majorBidi"/>
          <w:sz w:val="20"/>
          <w:szCs w:val="20"/>
        </w:rPr>
        <w:t xml:space="preserve">, R. (2021). CURRENT TRENDS IN PRICE POLICY AND METHODS OF PAYMENT IN THE HOSPITALITY INDUSTRY. </w:t>
      </w:r>
      <w:proofErr w:type="spellStart"/>
      <w:r w:rsidRPr="005B1123">
        <w:rPr>
          <w:rFonts w:asciiTheme="majorBidi" w:hAnsiTheme="majorBidi" w:cstheme="majorBidi"/>
          <w:i/>
          <w:iCs/>
          <w:sz w:val="20"/>
          <w:szCs w:val="20"/>
        </w:rPr>
        <w:t>Економіка</w:t>
      </w:r>
      <w:proofErr w:type="spellEnd"/>
      <w:r w:rsidRPr="005B1123">
        <w:rPr>
          <w:rFonts w:asciiTheme="majorBidi" w:hAnsiTheme="majorBidi" w:cstheme="majorBidi"/>
          <w:i/>
          <w:iCs/>
          <w:sz w:val="20"/>
          <w:szCs w:val="20"/>
        </w:rPr>
        <w:t xml:space="preserve"> </w:t>
      </w:r>
      <w:proofErr w:type="spellStart"/>
      <w:r w:rsidRPr="005B1123">
        <w:rPr>
          <w:rFonts w:asciiTheme="majorBidi" w:hAnsiTheme="majorBidi" w:cstheme="majorBidi"/>
          <w:i/>
          <w:iCs/>
          <w:sz w:val="20"/>
          <w:szCs w:val="20"/>
        </w:rPr>
        <w:t>та</w:t>
      </w:r>
      <w:proofErr w:type="spellEnd"/>
      <w:r w:rsidRPr="005B1123">
        <w:rPr>
          <w:rFonts w:asciiTheme="majorBidi" w:hAnsiTheme="majorBidi" w:cstheme="majorBidi"/>
          <w:i/>
          <w:iCs/>
          <w:sz w:val="20"/>
          <w:szCs w:val="20"/>
        </w:rPr>
        <w:t xml:space="preserve"> </w:t>
      </w:r>
      <w:proofErr w:type="spellStart"/>
      <w:r w:rsidRPr="005B1123">
        <w:rPr>
          <w:rFonts w:asciiTheme="majorBidi" w:hAnsiTheme="majorBidi" w:cstheme="majorBidi"/>
          <w:i/>
          <w:iCs/>
          <w:sz w:val="20"/>
          <w:szCs w:val="20"/>
        </w:rPr>
        <w:t>суспільство</w:t>
      </w:r>
      <w:proofErr w:type="spellEnd"/>
      <w:r w:rsidRPr="005B1123">
        <w:rPr>
          <w:rFonts w:asciiTheme="majorBidi" w:hAnsiTheme="majorBidi" w:cstheme="majorBidi"/>
          <w:sz w:val="20"/>
          <w:szCs w:val="20"/>
        </w:rPr>
        <w:t xml:space="preserve">, (32). </w:t>
      </w:r>
      <w:proofErr w:type="spellStart"/>
      <w:proofErr w:type="gramStart"/>
      <w:r w:rsidRPr="005B1123">
        <w:rPr>
          <w:rFonts w:asciiTheme="majorBidi" w:hAnsiTheme="majorBidi" w:cstheme="majorBidi"/>
          <w:sz w:val="20"/>
          <w:szCs w:val="20"/>
        </w:rPr>
        <w:t>doi:https</w:t>
      </w:r>
      <w:proofErr w:type="spellEnd"/>
      <w:r w:rsidRPr="005B1123">
        <w:rPr>
          <w:rFonts w:asciiTheme="majorBidi" w:hAnsiTheme="majorBidi" w:cstheme="majorBidi"/>
          <w:sz w:val="20"/>
          <w:szCs w:val="20"/>
        </w:rPr>
        <w:t>://doi.org/10.32782/2524-0072/2021-32-46</w:t>
      </w:r>
      <w:proofErr w:type="gramEnd"/>
      <w:r w:rsidRPr="005B1123">
        <w:rPr>
          <w:rFonts w:asciiTheme="majorBidi" w:hAnsiTheme="majorBidi" w:cstheme="majorBidi"/>
          <w:sz w:val="20"/>
          <w:szCs w:val="20"/>
        </w:rPr>
        <w:t>.</w:t>
      </w:r>
    </w:p>
    <w:p w14:paraId="1EE2A901" w14:textId="77777777" w:rsidR="001A178F" w:rsidRPr="005B1123" w:rsidRDefault="001A178F" w:rsidP="00685FB2">
      <w:pPr>
        <w:spacing w:line="360" w:lineRule="auto"/>
        <w:ind w:left="720" w:hanging="720"/>
        <w:jc w:val="both"/>
        <w:rPr>
          <w:rFonts w:asciiTheme="majorBidi" w:hAnsiTheme="majorBidi" w:cstheme="majorBidi"/>
          <w:sz w:val="20"/>
          <w:szCs w:val="20"/>
        </w:rPr>
      </w:pPr>
      <w:r w:rsidRPr="005B1123">
        <w:rPr>
          <w:rFonts w:asciiTheme="majorBidi" w:hAnsiTheme="majorBidi" w:cstheme="majorBidi"/>
          <w:sz w:val="20"/>
          <w:szCs w:val="20"/>
        </w:rPr>
        <w:t>Tabak, Y.K. and Tamer, E.T., 2022. ÇOCUK DOSTU OTEL İŞLETMELERİNİN KORONAVİRÜS (COVID-19) BİLGİLENDİRMELERİ ÜZERİNE KARŞILAŞTIRMALI BİR ÇALIŞMA. </w:t>
      </w:r>
      <w:proofErr w:type="spellStart"/>
      <w:r w:rsidRPr="005B1123">
        <w:rPr>
          <w:rFonts w:asciiTheme="majorBidi" w:hAnsiTheme="majorBidi" w:cstheme="majorBidi"/>
          <w:i/>
          <w:iCs/>
          <w:sz w:val="20"/>
          <w:szCs w:val="20"/>
        </w:rPr>
        <w:t>Beykoz</w:t>
      </w:r>
      <w:proofErr w:type="spellEnd"/>
      <w:r w:rsidRPr="005B1123">
        <w:rPr>
          <w:rFonts w:asciiTheme="majorBidi" w:hAnsiTheme="majorBidi" w:cstheme="majorBidi"/>
          <w:i/>
          <w:iCs/>
          <w:sz w:val="20"/>
          <w:szCs w:val="20"/>
        </w:rPr>
        <w:t xml:space="preserve"> </w:t>
      </w:r>
      <w:proofErr w:type="spellStart"/>
      <w:r w:rsidRPr="005B1123">
        <w:rPr>
          <w:rFonts w:asciiTheme="majorBidi" w:hAnsiTheme="majorBidi" w:cstheme="majorBidi"/>
          <w:i/>
          <w:iCs/>
          <w:sz w:val="20"/>
          <w:szCs w:val="20"/>
        </w:rPr>
        <w:t>Akademi</w:t>
      </w:r>
      <w:proofErr w:type="spellEnd"/>
      <w:r w:rsidRPr="005B1123">
        <w:rPr>
          <w:rFonts w:asciiTheme="majorBidi" w:hAnsiTheme="majorBidi" w:cstheme="majorBidi"/>
          <w:i/>
          <w:iCs/>
          <w:sz w:val="20"/>
          <w:szCs w:val="20"/>
        </w:rPr>
        <w:t xml:space="preserve"> </w:t>
      </w:r>
      <w:proofErr w:type="spellStart"/>
      <w:r w:rsidRPr="005B1123">
        <w:rPr>
          <w:rFonts w:asciiTheme="majorBidi" w:hAnsiTheme="majorBidi" w:cstheme="majorBidi"/>
          <w:i/>
          <w:iCs/>
          <w:sz w:val="20"/>
          <w:szCs w:val="20"/>
        </w:rPr>
        <w:t>Dergisi</w:t>
      </w:r>
      <w:proofErr w:type="spellEnd"/>
      <w:r w:rsidRPr="005B1123">
        <w:rPr>
          <w:rFonts w:asciiTheme="majorBidi" w:hAnsiTheme="majorBidi" w:cstheme="majorBidi"/>
          <w:sz w:val="20"/>
          <w:szCs w:val="20"/>
        </w:rPr>
        <w:t>, </w:t>
      </w:r>
      <w:r w:rsidRPr="005B1123">
        <w:rPr>
          <w:rFonts w:asciiTheme="majorBidi" w:hAnsiTheme="majorBidi" w:cstheme="majorBidi"/>
          <w:i/>
          <w:iCs/>
          <w:sz w:val="20"/>
          <w:szCs w:val="20"/>
        </w:rPr>
        <w:t>2</w:t>
      </w:r>
      <w:r w:rsidRPr="005B1123">
        <w:rPr>
          <w:rFonts w:asciiTheme="majorBidi" w:hAnsiTheme="majorBidi" w:cstheme="majorBidi"/>
          <w:sz w:val="20"/>
          <w:szCs w:val="20"/>
        </w:rPr>
        <w:t>(1), pp.41-54.</w:t>
      </w:r>
    </w:p>
    <w:p w14:paraId="787A5BC2" w14:textId="77777777" w:rsidR="001A178F" w:rsidRPr="005B1123" w:rsidRDefault="001A178F" w:rsidP="00685FB2">
      <w:pPr>
        <w:spacing w:line="360" w:lineRule="auto"/>
        <w:ind w:left="720" w:hanging="720"/>
        <w:jc w:val="both"/>
        <w:rPr>
          <w:rFonts w:asciiTheme="majorBidi" w:hAnsiTheme="majorBidi" w:cstheme="majorBidi"/>
          <w:sz w:val="20"/>
          <w:szCs w:val="20"/>
        </w:rPr>
      </w:pPr>
      <w:r w:rsidRPr="005B1123">
        <w:rPr>
          <w:rFonts w:asciiTheme="majorBidi" w:hAnsiTheme="majorBidi" w:cstheme="majorBidi"/>
          <w:sz w:val="20"/>
          <w:szCs w:val="20"/>
        </w:rPr>
        <w:t xml:space="preserve">Thams, A., Zech, N., Rempel, D. and Ayia-Koi, A. (2020). </w:t>
      </w:r>
      <w:r w:rsidRPr="005B1123">
        <w:rPr>
          <w:rFonts w:asciiTheme="majorBidi" w:hAnsiTheme="majorBidi" w:cstheme="majorBidi"/>
          <w:i/>
          <w:iCs/>
          <w:sz w:val="20"/>
          <w:szCs w:val="20"/>
        </w:rPr>
        <w:t>An initial assessment of economic impacts and operational challenges for the tourism &amp; hospitality industry due to COVID-19</w:t>
      </w:r>
      <w:r w:rsidRPr="005B1123">
        <w:rPr>
          <w:rFonts w:asciiTheme="majorBidi" w:hAnsiTheme="majorBidi" w:cstheme="majorBidi"/>
          <w:sz w:val="20"/>
          <w:szCs w:val="20"/>
        </w:rPr>
        <w:t>. [online] www.econstor.eu. Available at: https://www.econstor.eu/handle/10419/216762.</w:t>
      </w:r>
    </w:p>
    <w:p w14:paraId="091F1DDC" w14:textId="77777777" w:rsidR="001A178F" w:rsidRPr="005B1123" w:rsidRDefault="001A178F" w:rsidP="00685FB2">
      <w:pPr>
        <w:spacing w:line="360" w:lineRule="auto"/>
        <w:ind w:left="720" w:hanging="720"/>
        <w:jc w:val="both"/>
        <w:rPr>
          <w:rFonts w:asciiTheme="majorBidi" w:hAnsiTheme="majorBidi" w:cstheme="majorBidi"/>
          <w:sz w:val="20"/>
          <w:szCs w:val="20"/>
        </w:rPr>
      </w:pPr>
      <w:r w:rsidRPr="005B1123">
        <w:rPr>
          <w:rFonts w:asciiTheme="majorBidi" w:hAnsiTheme="majorBidi" w:cstheme="majorBidi"/>
          <w:sz w:val="20"/>
          <w:szCs w:val="20"/>
        </w:rPr>
        <w:lastRenderedPageBreak/>
        <w:t>Tiefenbrun, S., 2021. The Legacy of Associate Justice Ruth Bader Ginsburg. </w:t>
      </w:r>
      <w:r w:rsidRPr="005B1123">
        <w:rPr>
          <w:rFonts w:asciiTheme="majorBidi" w:hAnsiTheme="majorBidi" w:cstheme="majorBidi"/>
          <w:i/>
          <w:iCs/>
          <w:sz w:val="20"/>
          <w:szCs w:val="20"/>
        </w:rPr>
        <w:t>T. Jefferson L. Rev.</w:t>
      </w:r>
      <w:r w:rsidRPr="005B1123">
        <w:rPr>
          <w:rFonts w:asciiTheme="majorBidi" w:hAnsiTheme="majorBidi" w:cstheme="majorBidi"/>
          <w:sz w:val="20"/>
          <w:szCs w:val="20"/>
        </w:rPr>
        <w:t>, </w:t>
      </w:r>
      <w:r w:rsidRPr="005B1123">
        <w:rPr>
          <w:rFonts w:asciiTheme="majorBidi" w:hAnsiTheme="majorBidi" w:cstheme="majorBidi"/>
          <w:i/>
          <w:iCs/>
          <w:sz w:val="20"/>
          <w:szCs w:val="20"/>
        </w:rPr>
        <w:t>44</w:t>
      </w:r>
      <w:r w:rsidRPr="005B1123">
        <w:rPr>
          <w:rFonts w:asciiTheme="majorBidi" w:hAnsiTheme="majorBidi" w:cstheme="majorBidi"/>
          <w:sz w:val="20"/>
          <w:szCs w:val="20"/>
        </w:rPr>
        <w:t>, p.43.</w:t>
      </w:r>
    </w:p>
    <w:p w14:paraId="09C9487B" w14:textId="77777777" w:rsidR="001A178F" w:rsidRPr="005B1123" w:rsidRDefault="001A178F" w:rsidP="00685FB2">
      <w:pPr>
        <w:spacing w:line="360" w:lineRule="auto"/>
        <w:ind w:left="720" w:hanging="720"/>
        <w:jc w:val="both"/>
        <w:rPr>
          <w:rFonts w:asciiTheme="majorBidi" w:hAnsiTheme="majorBidi" w:cstheme="majorBidi"/>
          <w:sz w:val="20"/>
          <w:szCs w:val="20"/>
        </w:rPr>
      </w:pPr>
      <w:r w:rsidRPr="005B1123">
        <w:rPr>
          <w:rFonts w:asciiTheme="majorBidi" w:hAnsiTheme="majorBidi" w:cstheme="majorBidi"/>
          <w:sz w:val="20"/>
          <w:szCs w:val="20"/>
        </w:rPr>
        <w:t>Truong, N., Dang-Pham, D., McClelland, R. and Nkhoma, M., 2020. Exploring the impact of innovativeness of hospitality service operation on customer satisfaction. </w:t>
      </w:r>
      <w:r w:rsidRPr="005B1123">
        <w:rPr>
          <w:rFonts w:asciiTheme="majorBidi" w:hAnsiTheme="majorBidi" w:cstheme="majorBidi"/>
          <w:i/>
          <w:iCs/>
          <w:sz w:val="20"/>
          <w:szCs w:val="20"/>
        </w:rPr>
        <w:t>Operations and Supply Chain Management: An International Journal</w:t>
      </w:r>
      <w:r w:rsidRPr="005B1123">
        <w:rPr>
          <w:rFonts w:asciiTheme="majorBidi" w:hAnsiTheme="majorBidi" w:cstheme="majorBidi"/>
          <w:sz w:val="20"/>
          <w:szCs w:val="20"/>
        </w:rPr>
        <w:t>, </w:t>
      </w:r>
      <w:r w:rsidRPr="005B1123">
        <w:rPr>
          <w:rFonts w:asciiTheme="majorBidi" w:hAnsiTheme="majorBidi" w:cstheme="majorBidi"/>
          <w:i/>
          <w:iCs/>
          <w:sz w:val="20"/>
          <w:szCs w:val="20"/>
        </w:rPr>
        <w:t>13</w:t>
      </w:r>
      <w:r w:rsidRPr="005B1123">
        <w:rPr>
          <w:rFonts w:asciiTheme="majorBidi" w:hAnsiTheme="majorBidi" w:cstheme="majorBidi"/>
          <w:sz w:val="20"/>
          <w:szCs w:val="20"/>
        </w:rPr>
        <w:t>(3), pp.307-319.</w:t>
      </w:r>
    </w:p>
    <w:p w14:paraId="09EE5C12" w14:textId="77777777" w:rsidR="001A178F" w:rsidRPr="005B1123" w:rsidRDefault="001A178F" w:rsidP="00685FB2">
      <w:pPr>
        <w:spacing w:line="360" w:lineRule="auto"/>
        <w:ind w:left="720" w:hanging="720"/>
        <w:jc w:val="both"/>
        <w:rPr>
          <w:rFonts w:asciiTheme="majorBidi" w:hAnsiTheme="majorBidi" w:cstheme="majorBidi"/>
          <w:sz w:val="20"/>
          <w:szCs w:val="20"/>
        </w:rPr>
      </w:pPr>
      <w:proofErr w:type="spellStart"/>
      <w:r w:rsidRPr="005B1123">
        <w:rPr>
          <w:rFonts w:asciiTheme="majorBidi" w:hAnsiTheme="majorBidi" w:cstheme="majorBidi"/>
          <w:sz w:val="20"/>
          <w:szCs w:val="20"/>
        </w:rPr>
        <w:t>Turinetto</w:t>
      </w:r>
      <w:proofErr w:type="spellEnd"/>
      <w:r w:rsidRPr="005B1123">
        <w:rPr>
          <w:rFonts w:asciiTheme="majorBidi" w:hAnsiTheme="majorBidi" w:cstheme="majorBidi"/>
          <w:sz w:val="20"/>
          <w:szCs w:val="20"/>
        </w:rPr>
        <w:t>, M., 2022. Originality is an attitude: the new Principe.</w:t>
      </w:r>
    </w:p>
    <w:p w14:paraId="184ED9A9" w14:textId="77777777" w:rsidR="001A178F" w:rsidRPr="005B1123" w:rsidRDefault="001A178F" w:rsidP="00685FB2">
      <w:pPr>
        <w:spacing w:line="360" w:lineRule="auto"/>
        <w:ind w:left="720" w:hanging="720"/>
        <w:jc w:val="both"/>
        <w:rPr>
          <w:rFonts w:asciiTheme="majorBidi" w:hAnsiTheme="majorBidi" w:cstheme="majorBidi"/>
          <w:sz w:val="20"/>
          <w:szCs w:val="20"/>
        </w:rPr>
      </w:pPr>
      <w:r w:rsidRPr="005B1123">
        <w:rPr>
          <w:rFonts w:asciiTheme="majorBidi" w:hAnsiTheme="majorBidi" w:cstheme="majorBidi"/>
          <w:sz w:val="20"/>
          <w:szCs w:val="20"/>
        </w:rPr>
        <w:t>Vari, A., 2022. From Ambivalence to the Diseuse Craze: French-Hungarian Cultural Exchanges Through Chanson, 1880s–1930s. In </w:t>
      </w:r>
      <w:r w:rsidRPr="005B1123">
        <w:rPr>
          <w:rFonts w:asciiTheme="majorBidi" w:hAnsiTheme="majorBidi" w:cstheme="majorBidi"/>
          <w:i/>
          <w:iCs/>
          <w:sz w:val="20"/>
          <w:szCs w:val="20"/>
        </w:rPr>
        <w:t>Urban Popular Culture and Entertainment</w:t>
      </w:r>
      <w:r w:rsidRPr="005B1123">
        <w:rPr>
          <w:rFonts w:asciiTheme="majorBidi" w:hAnsiTheme="majorBidi" w:cstheme="majorBidi"/>
          <w:sz w:val="20"/>
          <w:szCs w:val="20"/>
        </w:rPr>
        <w:t> (pp. 137-166). Routledge.</w:t>
      </w:r>
    </w:p>
    <w:p w14:paraId="2400E7F0" w14:textId="77777777" w:rsidR="001A178F" w:rsidRPr="005B1123" w:rsidRDefault="001A178F" w:rsidP="00685FB2">
      <w:pPr>
        <w:spacing w:line="360" w:lineRule="auto"/>
        <w:ind w:left="720" w:hanging="720"/>
        <w:jc w:val="both"/>
        <w:rPr>
          <w:rFonts w:asciiTheme="majorBidi" w:hAnsiTheme="majorBidi" w:cstheme="majorBidi"/>
          <w:sz w:val="20"/>
          <w:szCs w:val="20"/>
        </w:rPr>
      </w:pPr>
      <w:r w:rsidRPr="005B1123">
        <w:rPr>
          <w:rFonts w:asciiTheme="majorBidi" w:hAnsiTheme="majorBidi" w:cstheme="majorBidi"/>
          <w:sz w:val="20"/>
          <w:szCs w:val="20"/>
        </w:rPr>
        <w:t xml:space="preserve">Vo-Thanh, T., Zaman, M., Thai, T.D.H., Hasan, R. and </w:t>
      </w:r>
      <w:proofErr w:type="spellStart"/>
      <w:r w:rsidRPr="005B1123">
        <w:rPr>
          <w:rFonts w:asciiTheme="majorBidi" w:hAnsiTheme="majorBidi" w:cstheme="majorBidi"/>
          <w:sz w:val="20"/>
          <w:szCs w:val="20"/>
        </w:rPr>
        <w:t>Senbeto</w:t>
      </w:r>
      <w:proofErr w:type="spellEnd"/>
      <w:r w:rsidRPr="005B1123">
        <w:rPr>
          <w:rFonts w:asciiTheme="majorBidi" w:hAnsiTheme="majorBidi" w:cstheme="majorBidi"/>
          <w:sz w:val="20"/>
          <w:szCs w:val="20"/>
        </w:rPr>
        <w:t>, D.L., 2024. Perceived customer journey innovativeness and customer satisfaction: a mixed-method approach. </w:t>
      </w:r>
      <w:r w:rsidRPr="005B1123">
        <w:rPr>
          <w:rFonts w:asciiTheme="majorBidi" w:hAnsiTheme="majorBidi" w:cstheme="majorBidi"/>
          <w:i/>
          <w:iCs/>
          <w:sz w:val="20"/>
          <w:szCs w:val="20"/>
        </w:rPr>
        <w:t>Annals of Operations Research</w:t>
      </w:r>
      <w:r w:rsidRPr="005B1123">
        <w:rPr>
          <w:rFonts w:asciiTheme="majorBidi" w:hAnsiTheme="majorBidi" w:cstheme="majorBidi"/>
          <w:sz w:val="20"/>
          <w:szCs w:val="20"/>
        </w:rPr>
        <w:t>, </w:t>
      </w:r>
      <w:r w:rsidRPr="005B1123">
        <w:rPr>
          <w:rFonts w:asciiTheme="majorBidi" w:hAnsiTheme="majorBidi" w:cstheme="majorBidi"/>
          <w:i/>
          <w:iCs/>
          <w:sz w:val="20"/>
          <w:szCs w:val="20"/>
        </w:rPr>
        <w:t>333</w:t>
      </w:r>
      <w:r w:rsidRPr="005B1123">
        <w:rPr>
          <w:rFonts w:asciiTheme="majorBidi" w:hAnsiTheme="majorBidi" w:cstheme="majorBidi"/>
          <w:sz w:val="20"/>
          <w:szCs w:val="20"/>
        </w:rPr>
        <w:t>(2), pp.1019-1044.</w:t>
      </w:r>
    </w:p>
    <w:p w14:paraId="51CE96DD" w14:textId="77777777" w:rsidR="001A178F" w:rsidRPr="005B1123" w:rsidRDefault="001A178F" w:rsidP="00685FB2">
      <w:pPr>
        <w:spacing w:line="360" w:lineRule="auto"/>
        <w:ind w:left="720" w:hanging="720"/>
        <w:jc w:val="both"/>
        <w:rPr>
          <w:rFonts w:asciiTheme="majorBidi" w:hAnsiTheme="majorBidi" w:cstheme="majorBidi"/>
          <w:sz w:val="20"/>
          <w:szCs w:val="20"/>
        </w:rPr>
      </w:pPr>
      <w:r w:rsidRPr="005B1123">
        <w:rPr>
          <w:rFonts w:asciiTheme="majorBidi" w:hAnsiTheme="majorBidi" w:cstheme="majorBidi"/>
          <w:sz w:val="20"/>
          <w:szCs w:val="20"/>
        </w:rPr>
        <w:t xml:space="preserve">Youssef, A.B. and Zeqiri, A. (2022). Hospitality Industry 4.0 and Climate Change. </w:t>
      </w:r>
      <w:r w:rsidRPr="005B1123">
        <w:rPr>
          <w:rFonts w:asciiTheme="majorBidi" w:hAnsiTheme="majorBidi" w:cstheme="majorBidi"/>
          <w:i/>
          <w:iCs/>
          <w:sz w:val="20"/>
          <w:szCs w:val="20"/>
        </w:rPr>
        <w:t>Circular Economy and Sustainability</w:t>
      </w:r>
      <w:r w:rsidRPr="005B1123">
        <w:rPr>
          <w:rFonts w:asciiTheme="majorBidi" w:hAnsiTheme="majorBidi" w:cstheme="majorBidi"/>
          <w:sz w:val="20"/>
          <w:szCs w:val="20"/>
        </w:rPr>
        <w:t xml:space="preserve">, [online] 2. </w:t>
      </w:r>
      <w:proofErr w:type="spellStart"/>
      <w:proofErr w:type="gramStart"/>
      <w:r w:rsidRPr="005B1123">
        <w:rPr>
          <w:rFonts w:asciiTheme="majorBidi" w:hAnsiTheme="majorBidi" w:cstheme="majorBidi"/>
          <w:sz w:val="20"/>
          <w:szCs w:val="20"/>
        </w:rPr>
        <w:t>doi:https</w:t>
      </w:r>
      <w:proofErr w:type="spellEnd"/>
      <w:r w:rsidRPr="005B1123">
        <w:rPr>
          <w:rFonts w:asciiTheme="majorBidi" w:hAnsiTheme="majorBidi" w:cstheme="majorBidi"/>
          <w:sz w:val="20"/>
          <w:szCs w:val="20"/>
        </w:rPr>
        <w:t>://doi.org/10.1007/s43615-021-00141-x</w:t>
      </w:r>
      <w:proofErr w:type="gramEnd"/>
      <w:r w:rsidRPr="005B1123">
        <w:rPr>
          <w:rFonts w:asciiTheme="majorBidi" w:hAnsiTheme="majorBidi" w:cstheme="majorBidi"/>
          <w:sz w:val="20"/>
          <w:szCs w:val="20"/>
        </w:rPr>
        <w:t>.</w:t>
      </w:r>
    </w:p>
    <w:p w14:paraId="7D7E6A5B" w14:textId="77777777" w:rsidR="001A178F" w:rsidRPr="005B1123" w:rsidRDefault="001A178F" w:rsidP="00685FB2">
      <w:pPr>
        <w:spacing w:line="360" w:lineRule="auto"/>
        <w:ind w:left="720" w:hanging="720"/>
        <w:jc w:val="both"/>
        <w:rPr>
          <w:rFonts w:asciiTheme="majorBidi" w:hAnsiTheme="majorBidi" w:cstheme="majorBidi"/>
          <w:sz w:val="20"/>
          <w:szCs w:val="20"/>
        </w:rPr>
      </w:pPr>
      <w:r w:rsidRPr="005B1123">
        <w:rPr>
          <w:rFonts w:asciiTheme="majorBidi" w:hAnsiTheme="majorBidi" w:cstheme="majorBidi"/>
          <w:sz w:val="20"/>
          <w:szCs w:val="20"/>
        </w:rPr>
        <w:t>Zientara, P., Adamska-</w:t>
      </w:r>
      <w:proofErr w:type="spellStart"/>
      <w:r w:rsidRPr="005B1123">
        <w:rPr>
          <w:rFonts w:asciiTheme="majorBidi" w:hAnsiTheme="majorBidi" w:cstheme="majorBidi"/>
          <w:sz w:val="20"/>
          <w:szCs w:val="20"/>
        </w:rPr>
        <w:t>Mieruszewska</w:t>
      </w:r>
      <w:proofErr w:type="spellEnd"/>
      <w:r w:rsidRPr="005B1123">
        <w:rPr>
          <w:rFonts w:asciiTheme="majorBidi" w:hAnsiTheme="majorBidi" w:cstheme="majorBidi"/>
          <w:sz w:val="20"/>
          <w:szCs w:val="20"/>
        </w:rPr>
        <w:t xml:space="preserve">, J. and </w:t>
      </w:r>
      <w:proofErr w:type="spellStart"/>
      <w:r w:rsidRPr="005B1123">
        <w:rPr>
          <w:rFonts w:asciiTheme="majorBidi" w:hAnsiTheme="majorBidi" w:cstheme="majorBidi"/>
          <w:sz w:val="20"/>
          <w:szCs w:val="20"/>
        </w:rPr>
        <w:t>Bąk</w:t>
      </w:r>
      <w:proofErr w:type="spellEnd"/>
      <w:r w:rsidRPr="005B1123">
        <w:rPr>
          <w:rFonts w:asciiTheme="majorBidi" w:hAnsiTheme="majorBidi" w:cstheme="majorBidi"/>
          <w:sz w:val="20"/>
          <w:szCs w:val="20"/>
        </w:rPr>
        <w:t xml:space="preserve">, M. (2024). Advancing understanding of unionization in the hospitality industry: the role of attitudes toward unions and social justice. </w:t>
      </w:r>
      <w:r w:rsidRPr="005B1123">
        <w:rPr>
          <w:rFonts w:asciiTheme="majorBidi" w:hAnsiTheme="majorBidi" w:cstheme="majorBidi"/>
          <w:i/>
          <w:iCs/>
          <w:sz w:val="20"/>
          <w:szCs w:val="20"/>
        </w:rPr>
        <w:t>Journal of Sustainable Tourism</w:t>
      </w:r>
      <w:r w:rsidRPr="005B1123">
        <w:rPr>
          <w:rFonts w:asciiTheme="majorBidi" w:hAnsiTheme="majorBidi" w:cstheme="majorBidi"/>
          <w:sz w:val="20"/>
          <w:szCs w:val="20"/>
        </w:rPr>
        <w:t xml:space="preserve">, pp.1–21. </w:t>
      </w:r>
      <w:proofErr w:type="spellStart"/>
      <w:proofErr w:type="gramStart"/>
      <w:r w:rsidRPr="005B1123">
        <w:rPr>
          <w:rFonts w:asciiTheme="majorBidi" w:hAnsiTheme="majorBidi" w:cstheme="majorBidi"/>
          <w:sz w:val="20"/>
          <w:szCs w:val="20"/>
        </w:rPr>
        <w:t>doi:https</w:t>
      </w:r>
      <w:proofErr w:type="spellEnd"/>
      <w:r w:rsidRPr="005B1123">
        <w:rPr>
          <w:rFonts w:asciiTheme="majorBidi" w:hAnsiTheme="majorBidi" w:cstheme="majorBidi"/>
          <w:sz w:val="20"/>
          <w:szCs w:val="20"/>
        </w:rPr>
        <w:t>://doi.org/10.1080/09669582.2024.2306545</w:t>
      </w:r>
      <w:proofErr w:type="gramEnd"/>
      <w:r w:rsidRPr="005B1123">
        <w:rPr>
          <w:rFonts w:asciiTheme="majorBidi" w:hAnsiTheme="majorBidi" w:cstheme="majorBidi"/>
          <w:sz w:val="20"/>
          <w:szCs w:val="20"/>
        </w:rPr>
        <w:t>.</w:t>
      </w:r>
    </w:p>
    <w:p w14:paraId="2552ED89" w14:textId="77777777" w:rsidR="001A178F" w:rsidRPr="000F3A2F" w:rsidRDefault="001A178F" w:rsidP="00685FB2">
      <w:pPr>
        <w:spacing w:line="360" w:lineRule="auto"/>
        <w:ind w:left="720" w:hanging="720"/>
        <w:jc w:val="both"/>
        <w:rPr>
          <w:rFonts w:asciiTheme="majorBidi" w:hAnsiTheme="majorBidi" w:cstheme="majorBidi"/>
        </w:rPr>
      </w:pPr>
    </w:p>
    <w:p w14:paraId="796F5C09" w14:textId="77777777" w:rsidR="001A178F" w:rsidRPr="000F3A2F" w:rsidRDefault="001A178F" w:rsidP="00685FB2">
      <w:pPr>
        <w:spacing w:line="360" w:lineRule="auto"/>
        <w:ind w:left="720" w:hanging="720"/>
        <w:jc w:val="both"/>
        <w:rPr>
          <w:rFonts w:asciiTheme="majorBidi" w:hAnsiTheme="majorBidi" w:cstheme="majorBidi"/>
        </w:rPr>
      </w:pPr>
    </w:p>
    <w:p w14:paraId="402AB91C" w14:textId="77777777" w:rsidR="001A178F" w:rsidRPr="000F3A2F" w:rsidRDefault="001A178F" w:rsidP="001A178F">
      <w:pPr>
        <w:spacing w:line="360" w:lineRule="auto"/>
        <w:ind w:left="720" w:hanging="720"/>
        <w:jc w:val="both"/>
        <w:rPr>
          <w:rFonts w:asciiTheme="majorBidi" w:hAnsiTheme="majorBidi" w:cstheme="majorBidi"/>
        </w:rPr>
      </w:pPr>
    </w:p>
    <w:p w14:paraId="420C3A1E" w14:textId="77777777" w:rsidR="001A178F" w:rsidRPr="000F3A2F" w:rsidRDefault="001A178F" w:rsidP="001A178F">
      <w:pPr>
        <w:spacing w:line="360" w:lineRule="auto"/>
        <w:ind w:left="720" w:hanging="720"/>
        <w:jc w:val="both"/>
        <w:rPr>
          <w:rFonts w:asciiTheme="majorBidi" w:hAnsiTheme="majorBidi" w:cstheme="majorBidi"/>
        </w:rPr>
      </w:pPr>
    </w:p>
    <w:p w14:paraId="6A1E6DA8" w14:textId="77777777" w:rsidR="001A178F" w:rsidRPr="000F3A2F" w:rsidRDefault="001A178F" w:rsidP="001A178F">
      <w:pPr>
        <w:spacing w:line="360" w:lineRule="auto"/>
        <w:ind w:left="720" w:hanging="720"/>
        <w:jc w:val="both"/>
        <w:rPr>
          <w:rFonts w:asciiTheme="majorBidi" w:hAnsiTheme="majorBidi" w:cstheme="majorBidi"/>
        </w:rPr>
      </w:pPr>
    </w:p>
    <w:p w14:paraId="2C61C14A" w14:textId="77777777" w:rsidR="001A178F" w:rsidRPr="000F3A2F" w:rsidRDefault="001A178F" w:rsidP="001A178F">
      <w:pPr>
        <w:spacing w:line="360" w:lineRule="auto"/>
        <w:ind w:left="720" w:hanging="720"/>
        <w:jc w:val="both"/>
        <w:rPr>
          <w:rFonts w:asciiTheme="majorBidi" w:hAnsiTheme="majorBidi" w:cstheme="majorBidi"/>
        </w:rPr>
      </w:pPr>
    </w:p>
    <w:p w14:paraId="3D410601" w14:textId="77777777" w:rsidR="001A178F" w:rsidRPr="000F3A2F" w:rsidRDefault="001A178F" w:rsidP="001A178F">
      <w:pPr>
        <w:spacing w:line="360" w:lineRule="auto"/>
        <w:ind w:left="720" w:hanging="720"/>
        <w:jc w:val="both"/>
        <w:rPr>
          <w:rFonts w:asciiTheme="majorBidi" w:hAnsiTheme="majorBidi" w:cstheme="majorBidi"/>
        </w:rPr>
      </w:pPr>
    </w:p>
    <w:p w14:paraId="05420D66" w14:textId="77777777" w:rsidR="009F233E" w:rsidRPr="000F3A2F" w:rsidRDefault="009F233E" w:rsidP="001A178F">
      <w:pPr>
        <w:pBdr>
          <w:top w:val="nil"/>
          <w:left w:val="nil"/>
          <w:bottom w:val="nil"/>
          <w:right w:val="nil"/>
          <w:between w:val="nil"/>
        </w:pBdr>
        <w:spacing w:line="360" w:lineRule="auto"/>
        <w:ind w:left="720" w:hanging="720"/>
        <w:jc w:val="both"/>
        <w:rPr>
          <w:rFonts w:asciiTheme="majorBidi" w:eastAsia="Calibri" w:hAnsiTheme="majorBidi" w:cstheme="majorBidi"/>
          <w:color w:val="000000"/>
        </w:rPr>
      </w:pPr>
    </w:p>
    <w:p w14:paraId="5208A3EC" w14:textId="77777777" w:rsidR="009F233E" w:rsidRPr="000F3A2F" w:rsidRDefault="009F233E" w:rsidP="001A178F">
      <w:pPr>
        <w:pBdr>
          <w:top w:val="nil"/>
          <w:left w:val="nil"/>
          <w:bottom w:val="nil"/>
          <w:right w:val="nil"/>
          <w:between w:val="nil"/>
        </w:pBdr>
        <w:spacing w:line="360" w:lineRule="auto"/>
        <w:ind w:left="720" w:hanging="720"/>
        <w:jc w:val="both"/>
        <w:rPr>
          <w:rFonts w:asciiTheme="majorBidi" w:eastAsia="Calibri" w:hAnsiTheme="majorBidi" w:cstheme="majorBidi"/>
          <w:color w:val="000000"/>
        </w:rPr>
      </w:pPr>
    </w:p>
    <w:p w14:paraId="30857279" w14:textId="77777777" w:rsidR="009F233E" w:rsidRPr="000F3A2F" w:rsidRDefault="009F233E" w:rsidP="001A178F">
      <w:pPr>
        <w:pBdr>
          <w:top w:val="nil"/>
          <w:left w:val="nil"/>
          <w:bottom w:val="nil"/>
          <w:right w:val="nil"/>
          <w:between w:val="nil"/>
        </w:pBdr>
        <w:spacing w:line="360" w:lineRule="auto"/>
        <w:rPr>
          <w:rFonts w:asciiTheme="majorBidi" w:eastAsia="Calibri" w:hAnsiTheme="majorBidi" w:cstheme="majorBidi"/>
          <w:color w:val="000000"/>
        </w:rPr>
      </w:pPr>
    </w:p>
    <w:p w14:paraId="0A85485A" w14:textId="77777777" w:rsidR="009F233E" w:rsidRPr="000F3A2F" w:rsidRDefault="009F233E" w:rsidP="001A178F">
      <w:pPr>
        <w:pBdr>
          <w:top w:val="nil"/>
          <w:left w:val="nil"/>
          <w:bottom w:val="nil"/>
          <w:right w:val="nil"/>
          <w:between w:val="nil"/>
        </w:pBdr>
        <w:spacing w:line="360" w:lineRule="auto"/>
        <w:rPr>
          <w:rFonts w:asciiTheme="majorBidi" w:eastAsia="Calibri" w:hAnsiTheme="majorBidi" w:cstheme="majorBidi"/>
          <w:color w:val="000000"/>
        </w:rPr>
      </w:pPr>
    </w:p>
    <w:p w14:paraId="3635679B" w14:textId="77777777" w:rsidR="009F233E" w:rsidRPr="000F3A2F" w:rsidRDefault="009F233E" w:rsidP="001A178F">
      <w:pPr>
        <w:pBdr>
          <w:top w:val="nil"/>
          <w:left w:val="nil"/>
          <w:bottom w:val="nil"/>
          <w:right w:val="nil"/>
          <w:between w:val="nil"/>
        </w:pBdr>
        <w:spacing w:line="360" w:lineRule="auto"/>
        <w:rPr>
          <w:rFonts w:asciiTheme="majorBidi" w:eastAsia="Calibri" w:hAnsiTheme="majorBidi" w:cstheme="majorBidi"/>
          <w:color w:val="000000"/>
        </w:rPr>
      </w:pPr>
    </w:p>
    <w:p w14:paraId="39D48704" w14:textId="77777777" w:rsidR="009F233E" w:rsidRPr="000F3A2F" w:rsidRDefault="009F233E" w:rsidP="001A178F">
      <w:pPr>
        <w:pBdr>
          <w:top w:val="nil"/>
          <w:left w:val="nil"/>
          <w:bottom w:val="nil"/>
          <w:right w:val="nil"/>
          <w:between w:val="nil"/>
        </w:pBdr>
        <w:spacing w:line="360" w:lineRule="auto"/>
        <w:rPr>
          <w:rFonts w:asciiTheme="majorBidi" w:eastAsia="Calibri" w:hAnsiTheme="majorBidi" w:cstheme="majorBidi"/>
          <w:color w:val="000000"/>
        </w:rPr>
      </w:pPr>
    </w:p>
    <w:p w14:paraId="294C78E6" w14:textId="77777777" w:rsidR="009F233E" w:rsidRPr="000F3A2F" w:rsidRDefault="009F233E" w:rsidP="001A178F">
      <w:pPr>
        <w:pBdr>
          <w:top w:val="nil"/>
          <w:left w:val="nil"/>
          <w:bottom w:val="nil"/>
          <w:right w:val="nil"/>
          <w:between w:val="nil"/>
        </w:pBdr>
        <w:spacing w:line="360" w:lineRule="auto"/>
        <w:rPr>
          <w:rFonts w:asciiTheme="majorBidi" w:eastAsia="Calibri" w:hAnsiTheme="majorBidi" w:cstheme="majorBidi"/>
          <w:color w:val="000000"/>
        </w:rPr>
      </w:pPr>
    </w:p>
    <w:p w14:paraId="75C6DE3A" w14:textId="77777777" w:rsidR="009F233E" w:rsidRPr="000F3A2F" w:rsidRDefault="009F233E" w:rsidP="001A178F">
      <w:pPr>
        <w:pBdr>
          <w:top w:val="nil"/>
          <w:left w:val="nil"/>
          <w:bottom w:val="nil"/>
          <w:right w:val="nil"/>
          <w:between w:val="nil"/>
        </w:pBdr>
        <w:spacing w:line="360" w:lineRule="auto"/>
        <w:rPr>
          <w:rFonts w:asciiTheme="majorBidi" w:eastAsia="Calibri" w:hAnsiTheme="majorBidi" w:cstheme="majorBidi"/>
          <w:color w:val="000000"/>
        </w:rPr>
      </w:pPr>
    </w:p>
    <w:p w14:paraId="69484CA1" w14:textId="77777777" w:rsidR="009F233E" w:rsidRPr="000F3A2F" w:rsidRDefault="009F233E">
      <w:pPr>
        <w:pBdr>
          <w:top w:val="nil"/>
          <w:left w:val="nil"/>
          <w:bottom w:val="nil"/>
          <w:right w:val="nil"/>
          <w:between w:val="nil"/>
        </w:pBdr>
        <w:spacing w:line="276" w:lineRule="auto"/>
        <w:rPr>
          <w:rFonts w:asciiTheme="majorBidi" w:eastAsia="Arial" w:hAnsiTheme="majorBidi" w:cstheme="majorBidi"/>
          <w:color w:val="000000"/>
          <w:sz w:val="22"/>
          <w:szCs w:val="22"/>
        </w:rPr>
      </w:pPr>
    </w:p>
    <w:sectPr w:rsidR="009F233E" w:rsidRPr="000F3A2F" w:rsidSect="00DD6645">
      <w:type w:val="continuous"/>
      <w:pgSz w:w="11906" w:h="16838" w:code="9"/>
      <w:pgMar w:top="1440" w:right="1080" w:bottom="1440" w:left="108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num="2" w:space="709"/>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AA72404" w14:textId="77777777" w:rsidR="006A334F" w:rsidRDefault="006A334F">
      <w:r>
        <w:separator/>
      </w:r>
    </w:p>
  </w:endnote>
  <w:endnote w:type="continuationSeparator" w:id="0">
    <w:p w14:paraId="079236D6" w14:textId="77777777" w:rsidR="006A334F" w:rsidRDefault="006A33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93223568"/>
      <w:docPartObj>
        <w:docPartGallery w:val="Page Numbers (Bottom of Page)"/>
        <w:docPartUnique/>
      </w:docPartObj>
    </w:sdtPr>
    <w:sdtEndPr>
      <w:rPr>
        <w:noProof/>
      </w:rPr>
    </w:sdtEndPr>
    <w:sdtContent>
      <w:p w14:paraId="731C9D47" w14:textId="0B7B8B40" w:rsidR="00B12248" w:rsidRDefault="00B1224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A0EF08E" w14:textId="40336ABF" w:rsidR="009F233E" w:rsidRPr="00B12248" w:rsidRDefault="009F233E" w:rsidP="00B12248">
    <w:pPr>
      <w:pBdr>
        <w:top w:val="nil"/>
        <w:left w:val="nil"/>
        <w:bottom w:val="nil"/>
        <w:right w:val="nil"/>
        <w:between w:val="nil"/>
      </w:pBdr>
      <w:spacing w:line="276" w:lineRule="auto"/>
      <w:rPr>
        <w:rFonts w:ascii="Arial" w:eastAsia="Arial" w:hAnsi="Arial" w:cs="Arial"/>
        <w:color w:val="000000"/>
        <w:sz w:val="22"/>
        <w:szCs w:val="22"/>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BB9B27" w14:textId="77777777" w:rsidR="006A334F" w:rsidRDefault="006A334F">
      <w:r>
        <w:separator/>
      </w:r>
    </w:p>
  </w:footnote>
  <w:footnote w:type="continuationSeparator" w:id="0">
    <w:p w14:paraId="55A40211" w14:textId="77777777" w:rsidR="006A334F" w:rsidRDefault="006A33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BE112C" w14:textId="40F25C18" w:rsidR="00E227C0" w:rsidRDefault="00E227C0">
    <w:pPr>
      <w:pStyle w:val="Header"/>
      <w:rPr>
        <w:lang w:val="en-GB"/>
      </w:rPr>
    </w:pPr>
  </w:p>
  <w:p w14:paraId="6E83650B" w14:textId="77777777" w:rsidR="0087128D" w:rsidRDefault="0087128D">
    <w:pPr>
      <w:pStyle w:val="Header"/>
      <w:rPr>
        <w:lang w:val="en-GB"/>
      </w:rPr>
    </w:pPr>
  </w:p>
  <w:p w14:paraId="73901A8F" w14:textId="77777777" w:rsidR="0087128D" w:rsidRDefault="0087128D">
    <w:pPr>
      <w:pStyle w:val="Header"/>
      <w:rPr>
        <w:lang w:val="en-GB"/>
      </w:rPr>
    </w:pPr>
  </w:p>
  <w:p w14:paraId="14D5313C" w14:textId="77777777" w:rsidR="0087128D" w:rsidRDefault="0087128D">
    <w:pPr>
      <w:pStyle w:val="Header"/>
      <w:rPr>
        <w:lang w:val="en-GB"/>
      </w:rPr>
    </w:pPr>
  </w:p>
  <w:p w14:paraId="78D2207B" w14:textId="77777777" w:rsidR="0087128D" w:rsidRPr="0087128D" w:rsidRDefault="0087128D">
    <w:pPr>
      <w:pStyle w:val="Header"/>
      <w:rPr>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030C09"/>
    <w:multiLevelType w:val="hybridMultilevel"/>
    <w:tmpl w:val="C3E0E3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FF495C"/>
    <w:multiLevelType w:val="hybridMultilevel"/>
    <w:tmpl w:val="9E442A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A9019B4"/>
    <w:multiLevelType w:val="multilevel"/>
    <w:tmpl w:val="6BB69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B657F3F"/>
    <w:multiLevelType w:val="multilevel"/>
    <w:tmpl w:val="DC74CB1A"/>
    <w:lvl w:ilvl="0">
      <w:start w:val="1"/>
      <w:numFmt w:val="decimal"/>
      <w:lvlText w:val="%1."/>
      <w:lvlJc w:val="left"/>
      <w:pPr>
        <w:ind w:left="720" w:hanging="360"/>
      </w:pPr>
      <w:rPr>
        <w:smallCaps w:val="0"/>
        <w:strike w:val="0"/>
        <w:shd w:val="clear" w:color="auto" w:fill="auto"/>
        <w:vertAlign w:val="baseline"/>
      </w:rPr>
    </w:lvl>
    <w:lvl w:ilvl="1">
      <w:start w:val="1"/>
      <w:numFmt w:val="lowerLetter"/>
      <w:lvlText w:val="%2."/>
      <w:lvlJc w:val="left"/>
      <w:pPr>
        <w:ind w:left="1440" w:hanging="360"/>
      </w:pPr>
      <w:rPr>
        <w:smallCaps w:val="0"/>
        <w:strike w:val="0"/>
        <w:shd w:val="clear" w:color="auto" w:fill="auto"/>
        <w:vertAlign w:val="baseline"/>
      </w:rPr>
    </w:lvl>
    <w:lvl w:ilvl="2">
      <w:start w:val="1"/>
      <w:numFmt w:val="lowerRoman"/>
      <w:lvlText w:val="%3."/>
      <w:lvlJc w:val="left"/>
      <w:pPr>
        <w:ind w:left="2160" w:hanging="455"/>
      </w:pPr>
      <w:rPr>
        <w:smallCaps w:val="0"/>
        <w:strike w:val="0"/>
        <w:shd w:val="clear" w:color="auto" w:fill="auto"/>
        <w:vertAlign w:val="baseline"/>
      </w:rPr>
    </w:lvl>
    <w:lvl w:ilvl="3">
      <w:start w:val="1"/>
      <w:numFmt w:val="decimal"/>
      <w:lvlText w:val="%4."/>
      <w:lvlJc w:val="left"/>
      <w:pPr>
        <w:ind w:left="2880" w:hanging="360"/>
      </w:pPr>
      <w:rPr>
        <w:smallCaps w:val="0"/>
        <w:strike w:val="0"/>
        <w:shd w:val="clear" w:color="auto" w:fill="auto"/>
        <w:vertAlign w:val="baseline"/>
      </w:rPr>
    </w:lvl>
    <w:lvl w:ilvl="4">
      <w:start w:val="1"/>
      <w:numFmt w:val="lowerLetter"/>
      <w:lvlText w:val="%5."/>
      <w:lvlJc w:val="left"/>
      <w:pPr>
        <w:ind w:left="3600" w:hanging="360"/>
      </w:pPr>
      <w:rPr>
        <w:smallCaps w:val="0"/>
        <w:strike w:val="0"/>
        <w:shd w:val="clear" w:color="auto" w:fill="auto"/>
        <w:vertAlign w:val="baseline"/>
      </w:rPr>
    </w:lvl>
    <w:lvl w:ilvl="5">
      <w:start w:val="1"/>
      <w:numFmt w:val="lowerRoman"/>
      <w:lvlText w:val="%6."/>
      <w:lvlJc w:val="left"/>
      <w:pPr>
        <w:ind w:left="4320" w:hanging="455"/>
      </w:pPr>
      <w:rPr>
        <w:smallCaps w:val="0"/>
        <w:strike w:val="0"/>
        <w:shd w:val="clear" w:color="auto" w:fill="auto"/>
        <w:vertAlign w:val="baseline"/>
      </w:rPr>
    </w:lvl>
    <w:lvl w:ilvl="6">
      <w:start w:val="1"/>
      <w:numFmt w:val="decimal"/>
      <w:lvlText w:val="%7."/>
      <w:lvlJc w:val="left"/>
      <w:pPr>
        <w:ind w:left="5040" w:hanging="360"/>
      </w:pPr>
      <w:rPr>
        <w:smallCaps w:val="0"/>
        <w:strike w:val="0"/>
        <w:shd w:val="clear" w:color="auto" w:fill="auto"/>
        <w:vertAlign w:val="baseline"/>
      </w:rPr>
    </w:lvl>
    <w:lvl w:ilvl="7">
      <w:start w:val="1"/>
      <w:numFmt w:val="lowerLetter"/>
      <w:lvlText w:val="%8."/>
      <w:lvlJc w:val="left"/>
      <w:pPr>
        <w:ind w:left="5760" w:hanging="360"/>
      </w:pPr>
      <w:rPr>
        <w:smallCaps w:val="0"/>
        <w:strike w:val="0"/>
        <w:shd w:val="clear" w:color="auto" w:fill="auto"/>
        <w:vertAlign w:val="baseline"/>
      </w:rPr>
    </w:lvl>
    <w:lvl w:ilvl="8">
      <w:start w:val="1"/>
      <w:numFmt w:val="lowerRoman"/>
      <w:lvlText w:val="%9."/>
      <w:lvlJc w:val="left"/>
      <w:pPr>
        <w:ind w:left="6480" w:hanging="455"/>
      </w:pPr>
      <w:rPr>
        <w:smallCaps w:val="0"/>
        <w:strike w:val="0"/>
        <w:shd w:val="clear" w:color="auto" w:fill="auto"/>
        <w:vertAlign w:val="baseline"/>
      </w:rPr>
    </w:lvl>
  </w:abstractNum>
  <w:abstractNum w:abstractNumId="4" w15:restartNumberingAfterBreak="0">
    <w:nsid w:val="576A345A"/>
    <w:multiLevelType w:val="multilevel"/>
    <w:tmpl w:val="6170A3D0"/>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71B6291F"/>
    <w:multiLevelType w:val="hybridMultilevel"/>
    <w:tmpl w:val="A816E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9A21FD7"/>
    <w:multiLevelType w:val="hybridMultilevel"/>
    <w:tmpl w:val="5E8A6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51161436">
    <w:abstractNumId w:val="3"/>
  </w:num>
  <w:num w:numId="2" w16cid:durableId="1961185260">
    <w:abstractNumId w:val="4"/>
  </w:num>
  <w:num w:numId="3" w16cid:durableId="165290184">
    <w:abstractNumId w:val="1"/>
  </w:num>
  <w:num w:numId="4" w16cid:durableId="850417682">
    <w:abstractNumId w:val="5"/>
  </w:num>
  <w:num w:numId="5" w16cid:durableId="1100099689">
    <w:abstractNumId w:val="6"/>
  </w:num>
  <w:num w:numId="6" w16cid:durableId="1393891119">
    <w:abstractNumId w:val="0"/>
  </w:num>
  <w:num w:numId="7" w16cid:durableId="43463704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233E"/>
    <w:rsid w:val="00032CAE"/>
    <w:rsid w:val="000F3A2F"/>
    <w:rsid w:val="001A178F"/>
    <w:rsid w:val="0020082E"/>
    <w:rsid w:val="00226DF5"/>
    <w:rsid w:val="002335C7"/>
    <w:rsid w:val="002F1CF2"/>
    <w:rsid w:val="004500E0"/>
    <w:rsid w:val="005B1123"/>
    <w:rsid w:val="00632042"/>
    <w:rsid w:val="006503A3"/>
    <w:rsid w:val="00682934"/>
    <w:rsid w:val="00685FB2"/>
    <w:rsid w:val="006A334F"/>
    <w:rsid w:val="00705874"/>
    <w:rsid w:val="0087128D"/>
    <w:rsid w:val="00877600"/>
    <w:rsid w:val="009F233E"/>
    <w:rsid w:val="00A044FB"/>
    <w:rsid w:val="00A110F5"/>
    <w:rsid w:val="00A95B1B"/>
    <w:rsid w:val="00AE448C"/>
    <w:rsid w:val="00B12248"/>
    <w:rsid w:val="00B912E9"/>
    <w:rsid w:val="00BB5635"/>
    <w:rsid w:val="00C91DD8"/>
    <w:rsid w:val="00CF0B68"/>
    <w:rsid w:val="00D13642"/>
    <w:rsid w:val="00D4467C"/>
    <w:rsid w:val="00DD6645"/>
    <w:rsid w:val="00E227C0"/>
    <w:rsid w:val="00F054A9"/>
    <w:rsid w:val="00F33A55"/>
    <w:rsid w:val="00F804FC"/>
  </w:rsids>
  <m:mathPr>
    <m:mathFont m:val="Cambria Math"/>
    <m:brkBin m:val="before"/>
    <m:brkBinSub m:val="--"/>
    <m:smallFrac m:val="0"/>
    <m:dispDef/>
    <m:lMargin m:val="0"/>
    <m:rMargin m:val="0"/>
    <m:defJc m:val="centerGroup"/>
    <m:wrapIndent m:val="1440"/>
    <m:intLim m:val="subSup"/>
    <m:naryLim m:val="undOvr"/>
  </m:mathPr>
  <w:themeFontLang w:val="en-IN"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961537"/>
  <w15:docId w15:val="{B9AD7616-FDC5-4993-85B8-FE7A5A1C95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US"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1A178F"/>
    <w:pPr>
      <w:keepNext/>
      <w:keepLines/>
      <w:numPr>
        <w:numId w:val="2"/>
      </w:numPr>
      <w:spacing w:before="480" w:after="120"/>
      <w:outlineLvl w:val="0"/>
    </w:pPr>
    <w:rPr>
      <w:b/>
      <w:color w:val="F49B00" w:themeColor="accent2" w:themeShade="BF"/>
      <w:sz w:val="48"/>
      <w:szCs w:val="48"/>
    </w:rPr>
  </w:style>
  <w:style w:type="paragraph" w:styleId="Heading2">
    <w:name w:val="heading 2"/>
    <w:basedOn w:val="Normal"/>
    <w:next w:val="Normal"/>
    <w:uiPriority w:val="9"/>
    <w:unhideWhenUsed/>
    <w:qFormat/>
    <w:rsid w:val="001A178F"/>
    <w:pPr>
      <w:keepNext/>
      <w:keepLines/>
      <w:numPr>
        <w:ilvl w:val="1"/>
        <w:numId w:val="2"/>
      </w:numPr>
      <w:spacing w:before="360" w:after="80"/>
      <w:outlineLvl w:val="1"/>
    </w:pPr>
    <w:rPr>
      <w:b/>
      <w:color w:val="88361C" w:themeColor="accent3" w:themeShade="BF"/>
      <w:sz w:val="36"/>
      <w:szCs w:val="36"/>
    </w:rPr>
  </w:style>
  <w:style w:type="paragraph" w:styleId="Heading3">
    <w:name w:val="heading 3"/>
    <w:basedOn w:val="Normal"/>
    <w:next w:val="Normal"/>
    <w:uiPriority w:val="9"/>
    <w:semiHidden/>
    <w:unhideWhenUsed/>
    <w:qFormat/>
    <w:pPr>
      <w:keepNext/>
      <w:keepLines/>
      <w:numPr>
        <w:ilvl w:val="2"/>
        <w:numId w:val="2"/>
      </w:numPr>
      <w:spacing w:before="280" w:after="80"/>
      <w:outlineLvl w:val="2"/>
    </w:pPr>
    <w:rPr>
      <w:b/>
      <w:sz w:val="28"/>
      <w:szCs w:val="28"/>
    </w:rPr>
  </w:style>
  <w:style w:type="paragraph" w:styleId="Heading4">
    <w:name w:val="heading 4"/>
    <w:basedOn w:val="Normal"/>
    <w:next w:val="Normal"/>
    <w:uiPriority w:val="9"/>
    <w:semiHidden/>
    <w:unhideWhenUsed/>
    <w:qFormat/>
    <w:pPr>
      <w:keepNext/>
      <w:keepLines/>
      <w:numPr>
        <w:ilvl w:val="3"/>
        <w:numId w:val="2"/>
      </w:numPr>
      <w:spacing w:before="240" w:after="40"/>
      <w:outlineLvl w:val="3"/>
    </w:pPr>
    <w:rPr>
      <w:b/>
    </w:rPr>
  </w:style>
  <w:style w:type="paragraph" w:styleId="Heading5">
    <w:name w:val="heading 5"/>
    <w:basedOn w:val="Normal"/>
    <w:next w:val="Normal"/>
    <w:uiPriority w:val="9"/>
    <w:semiHidden/>
    <w:unhideWhenUsed/>
    <w:qFormat/>
    <w:pPr>
      <w:keepNext/>
      <w:keepLines/>
      <w:numPr>
        <w:ilvl w:val="4"/>
        <w:numId w:val="2"/>
      </w:numPr>
      <w:spacing w:before="220" w:after="40"/>
      <w:outlineLvl w:val="4"/>
    </w:pPr>
    <w:rPr>
      <w:b/>
      <w:sz w:val="22"/>
      <w:szCs w:val="22"/>
    </w:rPr>
  </w:style>
  <w:style w:type="paragraph" w:styleId="Heading6">
    <w:name w:val="heading 6"/>
    <w:basedOn w:val="Normal"/>
    <w:next w:val="Normal"/>
    <w:uiPriority w:val="9"/>
    <w:semiHidden/>
    <w:unhideWhenUsed/>
    <w:qFormat/>
    <w:pPr>
      <w:keepNext/>
      <w:keepLines/>
      <w:numPr>
        <w:ilvl w:val="5"/>
        <w:numId w:val="2"/>
      </w:numPr>
      <w:spacing w:before="200" w:after="40"/>
      <w:outlineLvl w:val="5"/>
    </w:pPr>
    <w:rPr>
      <w:b/>
      <w:sz w:val="20"/>
      <w:szCs w:val="20"/>
    </w:rPr>
  </w:style>
  <w:style w:type="paragraph" w:styleId="Heading7">
    <w:name w:val="heading 7"/>
    <w:basedOn w:val="Normal"/>
    <w:next w:val="Normal"/>
    <w:link w:val="Heading7Char"/>
    <w:uiPriority w:val="9"/>
    <w:semiHidden/>
    <w:unhideWhenUsed/>
    <w:qFormat/>
    <w:rsid w:val="001A178F"/>
    <w:pPr>
      <w:keepNext/>
      <w:keepLines/>
      <w:numPr>
        <w:ilvl w:val="6"/>
        <w:numId w:val="2"/>
      </w:numPr>
      <w:spacing w:before="40"/>
      <w:outlineLvl w:val="6"/>
    </w:pPr>
    <w:rPr>
      <w:rFonts w:asciiTheme="majorHAnsi" w:eastAsiaTheme="majorEastAsia" w:hAnsiTheme="majorHAnsi" w:cstheme="majorBidi"/>
      <w:i/>
      <w:iCs/>
      <w:color w:val="77230C" w:themeColor="accent1" w:themeShade="7F"/>
    </w:rPr>
  </w:style>
  <w:style w:type="paragraph" w:styleId="Heading8">
    <w:name w:val="heading 8"/>
    <w:basedOn w:val="Normal"/>
    <w:next w:val="Normal"/>
    <w:link w:val="Heading8Char"/>
    <w:uiPriority w:val="9"/>
    <w:semiHidden/>
    <w:unhideWhenUsed/>
    <w:qFormat/>
    <w:rsid w:val="001A178F"/>
    <w:pPr>
      <w:keepNext/>
      <w:keepLines/>
      <w:numPr>
        <w:ilvl w:val="7"/>
        <w:numId w:val="2"/>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1A178F"/>
    <w:pPr>
      <w:keepNext/>
      <w:keepLines/>
      <w:numPr>
        <w:ilvl w:val="8"/>
        <w:numId w:val="2"/>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pBdr>
        <w:top w:val="nil"/>
        <w:left w:val="nil"/>
        <w:bottom w:val="nil"/>
        <w:right w:val="nil"/>
        <w:between w:val="nil"/>
      </w:pBdr>
      <w:spacing w:after="60"/>
    </w:pPr>
    <w:rPr>
      <w:rFonts w:ascii="Arial" w:eastAsia="Arial" w:hAnsi="Arial" w:cs="Arial"/>
      <w:color w:val="000000"/>
      <w:sz w:val="52"/>
      <w:szCs w:val="5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E227C0"/>
    <w:pPr>
      <w:tabs>
        <w:tab w:val="center" w:pos="4513"/>
        <w:tab w:val="right" w:pos="9026"/>
      </w:tabs>
    </w:pPr>
  </w:style>
  <w:style w:type="character" w:customStyle="1" w:styleId="HeaderChar">
    <w:name w:val="Header Char"/>
    <w:basedOn w:val="DefaultParagraphFont"/>
    <w:link w:val="Header"/>
    <w:uiPriority w:val="99"/>
    <w:rsid w:val="00E227C0"/>
  </w:style>
  <w:style w:type="paragraph" w:styleId="Footer">
    <w:name w:val="footer"/>
    <w:basedOn w:val="Normal"/>
    <w:link w:val="FooterChar"/>
    <w:uiPriority w:val="99"/>
    <w:unhideWhenUsed/>
    <w:rsid w:val="00E227C0"/>
    <w:pPr>
      <w:tabs>
        <w:tab w:val="center" w:pos="4513"/>
        <w:tab w:val="right" w:pos="9026"/>
      </w:tabs>
    </w:pPr>
  </w:style>
  <w:style w:type="character" w:customStyle="1" w:styleId="FooterChar">
    <w:name w:val="Footer Char"/>
    <w:basedOn w:val="DefaultParagraphFont"/>
    <w:link w:val="Footer"/>
    <w:uiPriority w:val="99"/>
    <w:rsid w:val="00E227C0"/>
  </w:style>
  <w:style w:type="character" w:customStyle="1" w:styleId="Heading7Char">
    <w:name w:val="Heading 7 Char"/>
    <w:basedOn w:val="DefaultParagraphFont"/>
    <w:link w:val="Heading7"/>
    <w:uiPriority w:val="9"/>
    <w:semiHidden/>
    <w:rsid w:val="001A178F"/>
    <w:rPr>
      <w:rFonts w:asciiTheme="majorHAnsi" w:eastAsiaTheme="majorEastAsia" w:hAnsiTheme="majorHAnsi" w:cstheme="majorBidi"/>
      <w:i/>
      <w:iCs/>
      <w:color w:val="77230C" w:themeColor="accent1" w:themeShade="7F"/>
    </w:rPr>
  </w:style>
  <w:style w:type="character" w:customStyle="1" w:styleId="Heading8Char">
    <w:name w:val="Heading 8 Char"/>
    <w:basedOn w:val="DefaultParagraphFont"/>
    <w:link w:val="Heading8"/>
    <w:uiPriority w:val="9"/>
    <w:semiHidden/>
    <w:rsid w:val="001A178F"/>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1A178F"/>
    <w:rPr>
      <w:rFonts w:asciiTheme="majorHAnsi" w:eastAsiaTheme="majorEastAsia" w:hAnsiTheme="majorHAnsi" w:cstheme="majorBidi"/>
      <w:i/>
      <w:iCs/>
      <w:color w:val="272727" w:themeColor="text1" w:themeTint="D8"/>
      <w:sz w:val="21"/>
      <w:szCs w:val="21"/>
    </w:rPr>
  </w:style>
  <w:style w:type="paragraph" w:styleId="IntenseQuote">
    <w:name w:val="Intense Quote"/>
    <w:basedOn w:val="Normal"/>
    <w:next w:val="Normal"/>
    <w:link w:val="IntenseQuoteChar"/>
    <w:uiPriority w:val="30"/>
    <w:qFormat/>
    <w:rsid w:val="001A178F"/>
    <w:pPr>
      <w:pBdr>
        <w:top w:val="single" w:sz="4" w:space="10" w:color="E84C22" w:themeColor="accent1"/>
        <w:bottom w:val="single" w:sz="4" w:space="10" w:color="E84C22" w:themeColor="accent1"/>
      </w:pBdr>
      <w:spacing w:before="360" w:after="360"/>
      <w:ind w:left="864" w:right="864"/>
      <w:jc w:val="center"/>
    </w:pPr>
    <w:rPr>
      <w:b/>
      <w:i/>
      <w:iCs/>
      <w:color w:val="DC5E00" w:themeColor="accent4" w:themeShade="BF"/>
    </w:rPr>
  </w:style>
  <w:style w:type="character" w:customStyle="1" w:styleId="IntenseQuoteChar">
    <w:name w:val="Intense Quote Char"/>
    <w:basedOn w:val="DefaultParagraphFont"/>
    <w:link w:val="IntenseQuote"/>
    <w:uiPriority w:val="30"/>
    <w:rsid w:val="001A178F"/>
    <w:rPr>
      <w:b/>
      <w:i/>
      <w:iCs/>
      <w:color w:val="DC5E00" w:themeColor="accent4" w:themeShade="BF"/>
    </w:rPr>
  </w:style>
  <w:style w:type="paragraph" w:styleId="ListParagraph">
    <w:name w:val="List Paragraph"/>
    <w:basedOn w:val="Normal"/>
    <w:uiPriority w:val="34"/>
    <w:qFormat/>
    <w:rsid w:val="001A178F"/>
    <w:pPr>
      <w:ind w:left="720"/>
      <w:contextualSpacing/>
    </w:pPr>
  </w:style>
  <w:style w:type="table" w:styleId="GridTable5Dark-Accent1">
    <w:name w:val="Grid Table 5 Dark Accent 1"/>
    <w:basedOn w:val="TableNormal"/>
    <w:uiPriority w:val="50"/>
    <w:rsid w:val="001A178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DAD2"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84C2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84C2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84C2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84C22" w:themeFill="accent1"/>
      </w:tcPr>
    </w:tblStylePr>
    <w:tblStylePr w:type="band1Vert">
      <w:tblPr/>
      <w:tcPr>
        <w:shd w:val="clear" w:color="auto" w:fill="F5B7A6" w:themeFill="accent1" w:themeFillTint="66"/>
      </w:tcPr>
    </w:tblStylePr>
    <w:tblStylePr w:type="band1Horz">
      <w:tblPr/>
      <w:tcPr>
        <w:shd w:val="clear" w:color="auto" w:fill="F5B7A6" w:themeFill="accent1" w:themeFillTint="66"/>
      </w:tcPr>
    </w:tblStylePr>
  </w:style>
  <w:style w:type="table" w:styleId="GridTable5Dark-Accent5">
    <w:name w:val="Grid Table 5 Dark Accent 5"/>
    <w:basedOn w:val="TableNormal"/>
    <w:uiPriority w:val="50"/>
    <w:rsid w:val="001A178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EFC1"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C9900"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C9900"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C9900"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C9900" w:themeFill="accent5"/>
      </w:tcPr>
    </w:tblStylePr>
    <w:tblStylePr w:type="band1Vert">
      <w:tblPr/>
      <w:tcPr>
        <w:shd w:val="clear" w:color="auto" w:fill="FFE084" w:themeFill="accent5" w:themeFillTint="66"/>
      </w:tcPr>
    </w:tblStylePr>
    <w:tblStylePr w:type="band1Horz">
      <w:tblPr/>
      <w:tcPr>
        <w:shd w:val="clear" w:color="auto" w:fill="FFE084" w:themeFill="accent5" w:themeFillTint="66"/>
      </w:tcPr>
    </w:tblStylePr>
  </w:style>
  <w:style w:type="table" w:styleId="GridTable4-Accent4">
    <w:name w:val="Grid Table 4 Accent 4"/>
    <w:basedOn w:val="TableNormal"/>
    <w:uiPriority w:val="49"/>
    <w:rsid w:val="001A178F"/>
    <w:rPr>
      <w:rFonts w:asciiTheme="minorHAnsi" w:eastAsiaTheme="minorHAnsi" w:hAnsiTheme="minorHAnsi" w:cstheme="minorBidi"/>
      <w:sz w:val="22"/>
      <w:szCs w:val="22"/>
      <w:lang w:eastAsia="en-US"/>
    </w:rPr>
    <w:tblPr>
      <w:tblStyleRowBandSize w:val="1"/>
      <w:tblStyleColBandSize w:val="1"/>
      <w:tblBorders>
        <w:top w:val="single" w:sz="4" w:space="0" w:color="FFB47D" w:themeColor="accent4" w:themeTint="99"/>
        <w:left w:val="single" w:sz="4" w:space="0" w:color="FFB47D" w:themeColor="accent4" w:themeTint="99"/>
        <w:bottom w:val="single" w:sz="4" w:space="0" w:color="FFB47D" w:themeColor="accent4" w:themeTint="99"/>
        <w:right w:val="single" w:sz="4" w:space="0" w:color="FFB47D" w:themeColor="accent4" w:themeTint="99"/>
        <w:insideH w:val="single" w:sz="4" w:space="0" w:color="FFB47D" w:themeColor="accent4" w:themeTint="99"/>
        <w:insideV w:val="single" w:sz="4" w:space="0" w:color="FFB47D" w:themeColor="accent4" w:themeTint="99"/>
      </w:tblBorders>
    </w:tblPr>
    <w:tblStylePr w:type="firstRow">
      <w:rPr>
        <w:b/>
        <w:bCs/>
        <w:color w:val="FFFFFF" w:themeColor="background1"/>
      </w:rPr>
      <w:tblPr/>
      <w:tcPr>
        <w:tcBorders>
          <w:top w:val="single" w:sz="4" w:space="0" w:color="FF8427" w:themeColor="accent4"/>
          <w:left w:val="single" w:sz="4" w:space="0" w:color="FF8427" w:themeColor="accent4"/>
          <w:bottom w:val="single" w:sz="4" w:space="0" w:color="FF8427" w:themeColor="accent4"/>
          <w:right w:val="single" w:sz="4" w:space="0" w:color="FF8427" w:themeColor="accent4"/>
          <w:insideH w:val="nil"/>
          <w:insideV w:val="nil"/>
        </w:tcBorders>
        <w:shd w:val="clear" w:color="auto" w:fill="FF8427" w:themeFill="accent4"/>
      </w:tcPr>
    </w:tblStylePr>
    <w:tblStylePr w:type="lastRow">
      <w:rPr>
        <w:b/>
        <w:bCs/>
      </w:rPr>
      <w:tblPr/>
      <w:tcPr>
        <w:tcBorders>
          <w:top w:val="double" w:sz="4" w:space="0" w:color="FF8427" w:themeColor="accent4"/>
        </w:tcBorders>
      </w:tcPr>
    </w:tblStylePr>
    <w:tblStylePr w:type="firstCol">
      <w:rPr>
        <w:b/>
        <w:bCs/>
      </w:rPr>
    </w:tblStylePr>
    <w:tblStylePr w:type="lastCol">
      <w:rPr>
        <w:b/>
        <w:bCs/>
      </w:rPr>
    </w:tblStylePr>
    <w:tblStylePr w:type="band1Vert">
      <w:tblPr/>
      <w:tcPr>
        <w:shd w:val="clear" w:color="auto" w:fill="FFE6D3" w:themeFill="accent4" w:themeFillTint="33"/>
      </w:tcPr>
    </w:tblStylePr>
    <w:tblStylePr w:type="band1Horz">
      <w:tblPr/>
      <w:tcPr>
        <w:shd w:val="clear" w:color="auto" w:fill="FFE6D3" w:themeFill="accent4" w:themeFillTint="33"/>
      </w:tcPr>
    </w:tblStylePr>
  </w:style>
  <w:style w:type="paragraph" w:styleId="TOCHeading">
    <w:name w:val="TOC Heading"/>
    <w:basedOn w:val="Heading1"/>
    <w:next w:val="Normal"/>
    <w:uiPriority w:val="39"/>
    <w:unhideWhenUsed/>
    <w:qFormat/>
    <w:rsid w:val="000F3A2F"/>
    <w:pPr>
      <w:numPr>
        <w:numId w:val="0"/>
      </w:numPr>
      <w:spacing w:after="0" w:line="276" w:lineRule="auto"/>
      <w:outlineLvl w:val="9"/>
    </w:pPr>
    <w:rPr>
      <w:rFonts w:asciiTheme="majorHAnsi" w:eastAsiaTheme="majorEastAsia" w:hAnsiTheme="majorHAnsi" w:cstheme="majorBidi"/>
      <w:bCs/>
      <w:color w:val="B43412" w:themeColor="accent1" w:themeShade="BF"/>
      <w:sz w:val="28"/>
      <w:szCs w:val="28"/>
      <w:lang w:eastAsia="en-US"/>
    </w:rPr>
  </w:style>
  <w:style w:type="paragraph" w:styleId="TOC1">
    <w:name w:val="toc 1"/>
    <w:basedOn w:val="Normal"/>
    <w:next w:val="Normal"/>
    <w:autoRedefine/>
    <w:uiPriority w:val="39"/>
    <w:unhideWhenUsed/>
    <w:rsid w:val="000F3A2F"/>
    <w:pPr>
      <w:spacing w:before="120"/>
    </w:pPr>
    <w:rPr>
      <w:rFonts w:asciiTheme="minorHAnsi" w:hAnsiTheme="minorHAnsi"/>
      <w:b/>
      <w:bCs/>
      <w:i/>
      <w:iCs/>
      <w:szCs w:val="28"/>
    </w:rPr>
  </w:style>
  <w:style w:type="paragraph" w:styleId="TOC2">
    <w:name w:val="toc 2"/>
    <w:basedOn w:val="Normal"/>
    <w:next w:val="Normal"/>
    <w:autoRedefine/>
    <w:uiPriority w:val="39"/>
    <w:unhideWhenUsed/>
    <w:rsid w:val="000F3A2F"/>
    <w:pPr>
      <w:spacing w:before="120"/>
      <w:ind w:left="240"/>
    </w:pPr>
    <w:rPr>
      <w:rFonts w:asciiTheme="minorHAnsi" w:hAnsiTheme="minorHAnsi"/>
      <w:b/>
      <w:bCs/>
      <w:sz w:val="22"/>
      <w:szCs w:val="26"/>
    </w:rPr>
  </w:style>
  <w:style w:type="paragraph" w:styleId="TOC3">
    <w:name w:val="toc 3"/>
    <w:basedOn w:val="Normal"/>
    <w:next w:val="Normal"/>
    <w:autoRedefine/>
    <w:uiPriority w:val="39"/>
    <w:unhideWhenUsed/>
    <w:rsid w:val="000F3A2F"/>
    <w:pPr>
      <w:ind w:left="480"/>
    </w:pPr>
    <w:rPr>
      <w:rFonts w:asciiTheme="minorHAnsi" w:hAnsiTheme="minorHAnsi"/>
      <w:sz w:val="20"/>
    </w:rPr>
  </w:style>
  <w:style w:type="character" w:styleId="Hyperlink">
    <w:name w:val="Hyperlink"/>
    <w:basedOn w:val="DefaultParagraphFont"/>
    <w:uiPriority w:val="99"/>
    <w:unhideWhenUsed/>
    <w:rsid w:val="000F3A2F"/>
    <w:rPr>
      <w:color w:val="CC9900" w:themeColor="hyperlink"/>
      <w:u w:val="single"/>
    </w:rPr>
  </w:style>
  <w:style w:type="paragraph" w:styleId="TOC4">
    <w:name w:val="toc 4"/>
    <w:basedOn w:val="Normal"/>
    <w:next w:val="Normal"/>
    <w:autoRedefine/>
    <w:uiPriority w:val="39"/>
    <w:semiHidden/>
    <w:unhideWhenUsed/>
    <w:rsid w:val="000F3A2F"/>
    <w:pPr>
      <w:ind w:left="720"/>
    </w:pPr>
    <w:rPr>
      <w:rFonts w:asciiTheme="minorHAnsi" w:hAnsiTheme="minorHAnsi"/>
      <w:sz w:val="20"/>
    </w:rPr>
  </w:style>
  <w:style w:type="paragraph" w:styleId="TOC5">
    <w:name w:val="toc 5"/>
    <w:basedOn w:val="Normal"/>
    <w:next w:val="Normal"/>
    <w:autoRedefine/>
    <w:uiPriority w:val="39"/>
    <w:semiHidden/>
    <w:unhideWhenUsed/>
    <w:rsid w:val="000F3A2F"/>
    <w:pPr>
      <w:ind w:left="960"/>
    </w:pPr>
    <w:rPr>
      <w:rFonts w:asciiTheme="minorHAnsi" w:hAnsiTheme="minorHAnsi"/>
      <w:sz w:val="20"/>
    </w:rPr>
  </w:style>
  <w:style w:type="paragraph" w:styleId="TOC6">
    <w:name w:val="toc 6"/>
    <w:basedOn w:val="Normal"/>
    <w:next w:val="Normal"/>
    <w:autoRedefine/>
    <w:uiPriority w:val="39"/>
    <w:semiHidden/>
    <w:unhideWhenUsed/>
    <w:rsid w:val="000F3A2F"/>
    <w:pPr>
      <w:ind w:left="1200"/>
    </w:pPr>
    <w:rPr>
      <w:rFonts w:asciiTheme="minorHAnsi" w:hAnsiTheme="minorHAnsi"/>
      <w:sz w:val="20"/>
    </w:rPr>
  </w:style>
  <w:style w:type="paragraph" w:styleId="TOC7">
    <w:name w:val="toc 7"/>
    <w:basedOn w:val="Normal"/>
    <w:next w:val="Normal"/>
    <w:autoRedefine/>
    <w:uiPriority w:val="39"/>
    <w:semiHidden/>
    <w:unhideWhenUsed/>
    <w:rsid w:val="000F3A2F"/>
    <w:pPr>
      <w:ind w:left="1440"/>
    </w:pPr>
    <w:rPr>
      <w:rFonts w:asciiTheme="minorHAnsi" w:hAnsiTheme="minorHAnsi"/>
      <w:sz w:val="20"/>
    </w:rPr>
  </w:style>
  <w:style w:type="paragraph" w:styleId="TOC8">
    <w:name w:val="toc 8"/>
    <w:basedOn w:val="Normal"/>
    <w:next w:val="Normal"/>
    <w:autoRedefine/>
    <w:uiPriority w:val="39"/>
    <w:semiHidden/>
    <w:unhideWhenUsed/>
    <w:rsid w:val="000F3A2F"/>
    <w:pPr>
      <w:ind w:left="1680"/>
    </w:pPr>
    <w:rPr>
      <w:rFonts w:asciiTheme="minorHAnsi" w:hAnsiTheme="minorHAnsi"/>
      <w:sz w:val="20"/>
    </w:rPr>
  </w:style>
  <w:style w:type="paragraph" w:styleId="TOC9">
    <w:name w:val="toc 9"/>
    <w:basedOn w:val="Normal"/>
    <w:next w:val="Normal"/>
    <w:autoRedefine/>
    <w:uiPriority w:val="39"/>
    <w:semiHidden/>
    <w:unhideWhenUsed/>
    <w:rsid w:val="000F3A2F"/>
    <w:pPr>
      <w:ind w:left="1920"/>
    </w:pPr>
    <w:rPr>
      <w:rFonts w:asciiTheme="minorHAnsi" w:hAnsiTheme="minorHAnsi"/>
      <w:sz w:val="20"/>
    </w:rPr>
  </w:style>
  <w:style w:type="paragraph" w:customStyle="1" w:styleId="MyHeadtitle">
    <w:name w:val="My Head title"/>
    <w:basedOn w:val="Heading1"/>
    <w:rsid w:val="000F3A2F"/>
    <w:pPr>
      <w:keepLines w:val="0"/>
      <w:spacing w:before="240" w:after="60" w:line="360" w:lineRule="auto"/>
    </w:pPr>
    <w:rPr>
      <w:rFonts w:ascii="Verdana" w:eastAsiaTheme="minorHAnsi" w:hAnsi="Verdana" w:cs="Arial"/>
      <w:bCs/>
      <w:color w:val="851C00" w:themeColor="accent6" w:themeShade="BF"/>
      <w:kern w:val="32"/>
      <w:sz w:val="36"/>
      <w:szCs w:val="32"/>
      <w:lang w:val="en-GB" w:eastAsia="en-US"/>
    </w:rPr>
  </w:style>
  <w:style w:type="paragraph" w:styleId="Caption">
    <w:name w:val="caption"/>
    <w:basedOn w:val="Normal"/>
    <w:next w:val="Normal"/>
    <w:uiPriority w:val="35"/>
    <w:unhideWhenUsed/>
    <w:qFormat/>
    <w:rsid w:val="00A110F5"/>
    <w:pPr>
      <w:spacing w:after="200"/>
    </w:pPr>
    <w:rPr>
      <w:i/>
      <w:iCs/>
      <w:color w:val="505046" w:themeColor="text2"/>
      <w:sz w:val="18"/>
      <w:szCs w:val="18"/>
    </w:rPr>
  </w:style>
  <w:style w:type="table" w:styleId="GridTable5Dark-Accent3">
    <w:name w:val="Grid Table 5 Dark Accent 3"/>
    <w:basedOn w:val="TableNormal"/>
    <w:uiPriority w:val="50"/>
    <w:rsid w:val="00AE448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5D8CF"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B64926"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B64926"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B64926"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B64926" w:themeFill="accent3"/>
      </w:tcPr>
    </w:tblStylePr>
    <w:tblStylePr w:type="band1Vert">
      <w:tblPr/>
      <w:tcPr>
        <w:shd w:val="clear" w:color="auto" w:fill="EBB19F" w:themeFill="accent3" w:themeFillTint="66"/>
      </w:tcPr>
    </w:tblStylePr>
    <w:tblStylePr w:type="band1Horz">
      <w:tblPr/>
      <w:tcPr>
        <w:shd w:val="clear" w:color="auto" w:fill="EBB19F" w:themeFill="accent3" w:themeFillTint="66"/>
      </w:tcPr>
    </w:tblStylePr>
  </w:style>
  <w:style w:type="table" w:styleId="GridTable4-Accent6">
    <w:name w:val="Grid Table 4 Accent 6"/>
    <w:basedOn w:val="TableNormal"/>
    <w:uiPriority w:val="49"/>
    <w:rsid w:val="00AE448C"/>
    <w:tblPr>
      <w:tblStyleRowBandSize w:val="1"/>
      <w:tblStyleColBandSize w:val="1"/>
      <w:tblBorders>
        <w:top w:val="single" w:sz="4" w:space="0" w:color="FF6137" w:themeColor="accent6" w:themeTint="99"/>
        <w:left w:val="single" w:sz="4" w:space="0" w:color="FF6137" w:themeColor="accent6" w:themeTint="99"/>
        <w:bottom w:val="single" w:sz="4" w:space="0" w:color="FF6137" w:themeColor="accent6" w:themeTint="99"/>
        <w:right w:val="single" w:sz="4" w:space="0" w:color="FF6137" w:themeColor="accent6" w:themeTint="99"/>
        <w:insideH w:val="single" w:sz="4" w:space="0" w:color="FF6137" w:themeColor="accent6" w:themeTint="99"/>
        <w:insideV w:val="single" w:sz="4" w:space="0" w:color="FF6137" w:themeColor="accent6" w:themeTint="99"/>
      </w:tblBorders>
    </w:tblPr>
    <w:tblStylePr w:type="firstRow">
      <w:rPr>
        <w:b/>
        <w:bCs/>
        <w:color w:val="FFFFFF" w:themeColor="background1"/>
      </w:rPr>
      <w:tblPr/>
      <w:tcPr>
        <w:tcBorders>
          <w:top w:val="single" w:sz="4" w:space="0" w:color="B22600" w:themeColor="accent6"/>
          <w:left w:val="single" w:sz="4" w:space="0" w:color="B22600" w:themeColor="accent6"/>
          <w:bottom w:val="single" w:sz="4" w:space="0" w:color="B22600" w:themeColor="accent6"/>
          <w:right w:val="single" w:sz="4" w:space="0" w:color="B22600" w:themeColor="accent6"/>
          <w:insideH w:val="nil"/>
          <w:insideV w:val="nil"/>
        </w:tcBorders>
        <w:shd w:val="clear" w:color="auto" w:fill="B22600" w:themeFill="accent6"/>
      </w:tcPr>
    </w:tblStylePr>
    <w:tblStylePr w:type="lastRow">
      <w:rPr>
        <w:b/>
        <w:bCs/>
      </w:rPr>
      <w:tblPr/>
      <w:tcPr>
        <w:tcBorders>
          <w:top w:val="double" w:sz="4" w:space="0" w:color="B22600" w:themeColor="accent6"/>
        </w:tcBorders>
      </w:tcPr>
    </w:tblStylePr>
    <w:tblStylePr w:type="firstCol">
      <w:rPr>
        <w:b/>
        <w:bCs/>
      </w:rPr>
    </w:tblStylePr>
    <w:tblStylePr w:type="lastCol">
      <w:rPr>
        <w:b/>
        <w:bCs/>
      </w:rPr>
    </w:tblStylePr>
    <w:tblStylePr w:type="band1Vert">
      <w:tblPr/>
      <w:tcPr>
        <w:shd w:val="clear" w:color="auto" w:fill="FFCABC" w:themeFill="accent6" w:themeFillTint="33"/>
      </w:tcPr>
    </w:tblStylePr>
    <w:tblStylePr w:type="band1Horz">
      <w:tblPr/>
      <w:tcPr>
        <w:shd w:val="clear" w:color="auto" w:fill="FFCABC" w:themeFill="accent6" w:themeFillTint="33"/>
      </w:tcPr>
    </w:tblStylePr>
  </w:style>
  <w:style w:type="table" w:styleId="GridTable2-Accent5">
    <w:name w:val="Grid Table 2 Accent 5"/>
    <w:basedOn w:val="TableNormal"/>
    <w:uiPriority w:val="47"/>
    <w:rsid w:val="00DD6645"/>
    <w:tblPr>
      <w:tblStyleRowBandSize w:val="1"/>
      <w:tblStyleColBandSize w:val="1"/>
      <w:tblBorders>
        <w:top w:val="single" w:sz="2" w:space="0" w:color="FFD047" w:themeColor="accent5" w:themeTint="99"/>
        <w:bottom w:val="single" w:sz="2" w:space="0" w:color="FFD047" w:themeColor="accent5" w:themeTint="99"/>
        <w:insideH w:val="single" w:sz="2" w:space="0" w:color="FFD047" w:themeColor="accent5" w:themeTint="99"/>
        <w:insideV w:val="single" w:sz="2" w:space="0" w:color="FFD047" w:themeColor="accent5" w:themeTint="99"/>
      </w:tblBorders>
    </w:tblPr>
    <w:tblStylePr w:type="firstRow">
      <w:rPr>
        <w:b/>
        <w:bCs/>
      </w:rPr>
      <w:tblPr/>
      <w:tcPr>
        <w:tcBorders>
          <w:top w:val="nil"/>
          <w:bottom w:val="single" w:sz="12" w:space="0" w:color="FFD047" w:themeColor="accent5" w:themeTint="99"/>
          <w:insideH w:val="nil"/>
          <w:insideV w:val="nil"/>
        </w:tcBorders>
        <w:shd w:val="clear" w:color="auto" w:fill="FFFFFF" w:themeFill="background1"/>
      </w:tcPr>
    </w:tblStylePr>
    <w:tblStylePr w:type="lastRow">
      <w:rPr>
        <w:b/>
        <w:bCs/>
      </w:rPr>
      <w:tblPr/>
      <w:tcPr>
        <w:tcBorders>
          <w:top w:val="double" w:sz="2" w:space="0" w:color="FFD047"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EFC1" w:themeFill="accent5" w:themeFillTint="33"/>
      </w:tcPr>
    </w:tblStylePr>
    <w:tblStylePr w:type="band1Horz">
      <w:tblPr/>
      <w:tcPr>
        <w:shd w:val="clear" w:color="auto" w:fill="FFEFC1" w:themeFill="accent5" w:themeFillTint="33"/>
      </w:tcPr>
    </w:tblStylePr>
  </w:style>
  <w:style w:type="table" w:styleId="GridTable2-Accent2">
    <w:name w:val="Grid Table 2 Accent 2"/>
    <w:basedOn w:val="TableNormal"/>
    <w:uiPriority w:val="47"/>
    <w:rsid w:val="00DD6645"/>
    <w:tblPr>
      <w:tblStyleRowBandSize w:val="1"/>
      <w:tblStyleColBandSize w:val="1"/>
      <w:tblBorders>
        <w:top w:val="single" w:sz="2" w:space="0" w:color="FFD790" w:themeColor="accent2" w:themeTint="99"/>
        <w:bottom w:val="single" w:sz="2" w:space="0" w:color="FFD790" w:themeColor="accent2" w:themeTint="99"/>
        <w:insideH w:val="single" w:sz="2" w:space="0" w:color="FFD790" w:themeColor="accent2" w:themeTint="99"/>
        <w:insideV w:val="single" w:sz="2" w:space="0" w:color="FFD790" w:themeColor="accent2" w:themeTint="99"/>
      </w:tblBorders>
    </w:tblPr>
    <w:tblStylePr w:type="firstRow">
      <w:rPr>
        <w:b/>
        <w:bCs/>
      </w:rPr>
      <w:tblPr/>
      <w:tcPr>
        <w:tcBorders>
          <w:top w:val="nil"/>
          <w:bottom w:val="single" w:sz="12" w:space="0" w:color="FFD790" w:themeColor="accent2" w:themeTint="99"/>
          <w:insideH w:val="nil"/>
          <w:insideV w:val="nil"/>
        </w:tcBorders>
        <w:shd w:val="clear" w:color="auto" w:fill="FFFFFF" w:themeFill="background1"/>
      </w:tcPr>
    </w:tblStylePr>
    <w:tblStylePr w:type="lastRow">
      <w:rPr>
        <w:b/>
        <w:bCs/>
      </w:rPr>
      <w:tblPr/>
      <w:tcPr>
        <w:tcBorders>
          <w:top w:val="double" w:sz="2" w:space="0" w:color="FFD79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1DA" w:themeFill="accent2" w:themeFillTint="33"/>
      </w:tcPr>
    </w:tblStylePr>
    <w:tblStylePr w:type="band1Horz">
      <w:tblPr/>
      <w:tcPr>
        <w:shd w:val="clear" w:color="auto" w:fill="FFF1DA" w:themeFill="accent2" w:themeFillTint="33"/>
      </w:tcPr>
    </w:tblStylePr>
  </w:style>
  <w:style w:type="table" w:styleId="GridTable5Dark-Accent6">
    <w:name w:val="Grid Table 5 Dark Accent 6"/>
    <w:basedOn w:val="TableNormal"/>
    <w:uiPriority w:val="50"/>
    <w:rsid w:val="00DD6645"/>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CABC"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B22600"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B22600"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B22600"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B22600" w:themeFill="accent6"/>
      </w:tcPr>
    </w:tblStylePr>
    <w:tblStylePr w:type="band1Vert">
      <w:tblPr/>
      <w:tcPr>
        <w:shd w:val="clear" w:color="auto" w:fill="FF967A" w:themeFill="accent6" w:themeFillTint="66"/>
      </w:tcPr>
    </w:tblStylePr>
    <w:tblStylePr w:type="band1Horz">
      <w:tblPr/>
      <w:tcPr>
        <w:shd w:val="clear" w:color="auto" w:fill="FF967A" w:themeFill="accent6" w:themeFillTint="66"/>
      </w:tcPr>
    </w:tblStylePr>
  </w:style>
  <w:style w:type="table" w:styleId="GridTable3-Accent5">
    <w:name w:val="Grid Table 3 Accent 5"/>
    <w:basedOn w:val="TableNormal"/>
    <w:uiPriority w:val="48"/>
    <w:rsid w:val="00DD6645"/>
    <w:tblPr>
      <w:tblStyleRowBandSize w:val="1"/>
      <w:tblStyleColBandSize w:val="1"/>
      <w:tblBorders>
        <w:top w:val="single" w:sz="4" w:space="0" w:color="FFD047" w:themeColor="accent5" w:themeTint="99"/>
        <w:left w:val="single" w:sz="4" w:space="0" w:color="FFD047" w:themeColor="accent5" w:themeTint="99"/>
        <w:bottom w:val="single" w:sz="4" w:space="0" w:color="FFD047" w:themeColor="accent5" w:themeTint="99"/>
        <w:right w:val="single" w:sz="4" w:space="0" w:color="FFD047" w:themeColor="accent5" w:themeTint="99"/>
        <w:insideH w:val="single" w:sz="4" w:space="0" w:color="FFD047" w:themeColor="accent5" w:themeTint="99"/>
        <w:insideV w:val="single" w:sz="4" w:space="0" w:color="FFD047"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EFC1" w:themeFill="accent5" w:themeFillTint="33"/>
      </w:tcPr>
    </w:tblStylePr>
    <w:tblStylePr w:type="band1Horz">
      <w:tblPr/>
      <w:tcPr>
        <w:shd w:val="clear" w:color="auto" w:fill="FFEFC1" w:themeFill="accent5" w:themeFillTint="33"/>
      </w:tcPr>
    </w:tblStylePr>
    <w:tblStylePr w:type="neCell">
      <w:tblPr/>
      <w:tcPr>
        <w:tcBorders>
          <w:bottom w:val="single" w:sz="4" w:space="0" w:color="FFD047" w:themeColor="accent5" w:themeTint="99"/>
        </w:tcBorders>
      </w:tcPr>
    </w:tblStylePr>
    <w:tblStylePr w:type="nwCell">
      <w:tblPr/>
      <w:tcPr>
        <w:tcBorders>
          <w:bottom w:val="single" w:sz="4" w:space="0" w:color="FFD047" w:themeColor="accent5" w:themeTint="99"/>
        </w:tcBorders>
      </w:tcPr>
    </w:tblStylePr>
    <w:tblStylePr w:type="seCell">
      <w:tblPr/>
      <w:tcPr>
        <w:tcBorders>
          <w:top w:val="single" w:sz="4" w:space="0" w:color="FFD047" w:themeColor="accent5" w:themeTint="99"/>
        </w:tcBorders>
      </w:tcPr>
    </w:tblStylePr>
    <w:tblStylePr w:type="swCell">
      <w:tblPr/>
      <w:tcPr>
        <w:tcBorders>
          <w:top w:val="single" w:sz="4" w:space="0" w:color="FFD047" w:themeColor="accent5" w:themeTint="99"/>
        </w:tcBorders>
      </w:tcPr>
    </w:tblStylePr>
  </w:style>
  <w:style w:type="table" w:styleId="GridTable4-Accent5">
    <w:name w:val="Grid Table 4 Accent 5"/>
    <w:basedOn w:val="TableNormal"/>
    <w:uiPriority w:val="49"/>
    <w:rsid w:val="00DD6645"/>
    <w:tblPr>
      <w:tblStyleRowBandSize w:val="1"/>
      <w:tblStyleColBandSize w:val="1"/>
      <w:tblBorders>
        <w:top w:val="single" w:sz="4" w:space="0" w:color="FFD047" w:themeColor="accent5" w:themeTint="99"/>
        <w:left w:val="single" w:sz="4" w:space="0" w:color="FFD047" w:themeColor="accent5" w:themeTint="99"/>
        <w:bottom w:val="single" w:sz="4" w:space="0" w:color="FFD047" w:themeColor="accent5" w:themeTint="99"/>
        <w:right w:val="single" w:sz="4" w:space="0" w:color="FFD047" w:themeColor="accent5" w:themeTint="99"/>
        <w:insideH w:val="single" w:sz="4" w:space="0" w:color="FFD047" w:themeColor="accent5" w:themeTint="99"/>
        <w:insideV w:val="single" w:sz="4" w:space="0" w:color="FFD047" w:themeColor="accent5" w:themeTint="99"/>
      </w:tblBorders>
    </w:tblPr>
    <w:tblStylePr w:type="firstRow">
      <w:rPr>
        <w:b/>
        <w:bCs/>
        <w:color w:val="FFFFFF" w:themeColor="background1"/>
      </w:rPr>
      <w:tblPr/>
      <w:tcPr>
        <w:tcBorders>
          <w:top w:val="single" w:sz="4" w:space="0" w:color="CC9900" w:themeColor="accent5"/>
          <w:left w:val="single" w:sz="4" w:space="0" w:color="CC9900" w:themeColor="accent5"/>
          <w:bottom w:val="single" w:sz="4" w:space="0" w:color="CC9900" w:themeColor="accent5"/>
          <w:right w:val="single" w:sz="4" w:space="0" w:color="CC9900" w:themeColor="accent5"/>
          <w:insideH w:val="nil"/>
          <w:insideV w:val="nil"/>
        </w:tcBorders>
        <w:shd w:val="clear" w:color="auto" w:fill="CC9900" w:themeFill="accent5"/>
      </w:tcPr>
    </w:tblStylePr>
    <w:tblStylePr w:type="lastRow">
      <w:rPr>
        <w:b/>
        <w:bCs/>
      </w:rPr>
      <w:tblPr/>
      <w:tcPr>
        <w:tcBorders>
          <w:top w:val="double" w:sz="4" w:space="0" w:color="CC9900" w:themeColor="accent5"/>
        </w:tcBorders>
      </w:tcPr>
    </w:tblStylePr>
    <w:tblStylePr w:type="firstCol">
      <w:rPr>
        <w:b/>
        <w:bCs/>
      </w:rPr>
    </w:tblStylePr>
    <w:tblStylePr w:type="lastCol">
      <w:rPr>
        <w:b/>
        <w:bCs/>
      </w:rPr>
    </w:tblStylePr>
    <w:tblStylePr w:type="band1Vert">
      <w:tblPr/>
      <w:tcPr>
        <w:shd w:val="clear" w:color="auto" w:fill="FFEFC1" w:themeFill="accent5" w:themeFillTint="33"/>
      </w:tcPr>
    </w:tblStylePr>
    <w:tblStylePr w:type="band1Horz">
      <w:tblPr/>
      <w:tcPr>
        <w:shd w:val="clear" w:color="auto" w:fill="FFEFC1"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Red Orange">
      <a:dk1>
        <a:sysClr val="windowText" lastClr="000000"/>
      </a:dk1>
      <a:lt1>
        <a:sysClr val="window" lastClr="FFFFFF"/>
      </a:lt1>
      <a:dk2>
        <a:srgbClr val="505046"/>
      </a:dk2>
      <a:lt2>
        <a:srgbClr val="EEECE1"/>
      </a:lt2>
      <a:accent1>
        <a:srgbClr val="E84C22"/>
      </a:accent1>
      <a:accent2>
        <a:srgbClr val="FFBD47"/>
      </a:accent2>
      <a:accent3>
        <a:srgbClr val="B64926"/>
      </a:accent3>
      <a:accent4>
        <a:srgbClr val="FF8427"/>
      </a:accent4>
      <a:accent5>
        <a:srgbClr val="CC9900"/>
      </a:accent5>
      <a:accent6>
        <a:srgbClr val="B22600"/>
      </a:accent6>
      <a:hlink>
        <a:srgbClr val="CC9900"/>
      </a:hlink>
      <a:folHlink>
        <a:srgbClr val="666699"/>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B2E3FD-5CC2-0443-8F3B-D2C960552E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8698</Words>
  <Characters>49584</Characters>
  <Application>Microsoft Office Word</Application>
  <DocSecurity>0</DocSecurity>
  <Lines>413</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Andreea Panciu</dc:creator>
  <cp:lastModifiedBy>Florin Andrei Ghinea (2214960)</cp:lastModifiedBy>
  <cp:revision>2</cp:revision>
  <dcterms:created xsi:type="dcterms:W3CDTF">2024-11-12T20:42:00Z</dcterms:created>
  <dcterms:modified xsi:type="dcterms:W3CDTF">2024-11-12T20:42:00Z</dcterms:modified>
</cp:coreProperties>
</file>