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35193B9" wp14:paraId="5E5787A5" wp14:textId="720A8CB8">
      <w:pPr>
        <w:rPr>
          <w:rFonts w:ascii="Calibri Light" w:hAnsi="Calibri Light" w:eastAsia="Calibri Light" w:cs="Calibri Light" w:asciiTheme="minorAscii" w:hAnsiTheme="minorAscii" w:eastAsiaTheme="minorAscii" w:cstheme="minorAscii"/>
          <w:b w:val="1"/>
          <w:bCs w:val="1"/>
        </w:rPr>
      </w:pPr>
      <w:r w:rsidRPr="1F6EE465" w:rsidR="77E5494C">
        <w:rPr>
          <w:rFonts w:ascii="Calibri Light" w:hAnsi="Calibri Light" w:eastAsia="Calibri Light" w:cs="Calibri Light" w:asciiTheme="minorAscii" w:hAnsiTheme="minorAscii" w:eastAsiaTheme="minorAscii" w:cstheme="minorAscii"/>
          <w:b w:val="1"/>
          <w:bCs w:val="1"/>
        </w:rPr>
        <w:t>Reflection on My Microteach: Creating Your First Canva Design</w:t>
      </w:r>
    </w:p>
    <w:p w:rsidR="5219D186" w:rsidRDefault="5219D186" w14:paraId="33B8D8E3" w14:textId="4FF71CF1">
      <w:r w:rsidRPr="1F6EE465" w:rsidR="5219D186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I delivered a microteach about ‘Creating Your First Design on Canva</w:t>
      </w:r>
      <w:r w:rsidRPr="1F6EE465" w:rsidR="5219D186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’,</w:t>
      </w:r>
      <w:r w:rsidRPr="1F6EE465" w:rsidR="5219D186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this focused on introducing the learners to Canva and supporting them to create their first design a</w:t>
      </w:r>
      <w:r w:rsidRPr="1F6EE465" w:rsidR="38CAA59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nd receiving </w:t>
      </w:r>
      <w:r w:rsidRPr="1F6EE465" w:rsidR="5219D186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a prompt to follow. I decid</w:t>
      </w:r>
      <w:r w:rsidRPr="1F6EE465" w:rsidR="1484B93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ed to </w:t>
      </w:r>
      <w:r w:rsidRPr="1F6EE465" w:rsidR="13EE7D7E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choose</w:t>
      </w:r>
      <w:r w:rsidRPr="1F6EE465" w:rsidR="1484B93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this topic as digital technology is increasingly being adapted into educational and professional contexts and I wanted to give learners the tools and confidence to use this software. I am going to reflect on my plan</w:t>
      </w:r>
      <w:r w:rsidRPr="1F6EE465" w:rsidR="6ED2F878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n</w:t>
      </w:r>
      <w:r w:rsidRPr="1F6EE465" w:rsidR="1484B93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ing, de</w:t>
      </w:r>
      <w:r w:rsidRPr="1F6EE465" w:rsidR="5ADC6DE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livery and evaluation</w:t>
      </w:r>
      <w:r w:rsidRPr="1F6EE465" w:rsidR="4AC7E8F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using </w:t>
      </w:r>
      <w:r w:rsidRPr="1F6EE465" w:rsidR="4AC7E8F2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Kolb’s Experiential Learning Cycle (1984)</w:t>
      </w:r>
      <w:r w:rsidRPr="1F6EE465" w:rsidR="4AC7E8F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, which </w:t>
      </w:r>
      <w:r w:rsidRPr="1F6EE465" w:rsidR="4AC7E8F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contains</w:t>
      </w:r>
      <w:r w:rsidRPr="1F6EE465" w:rsidR="4AC7E8F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four stages. They are: Concrete Experience, Reflective Obse</w:t>
      </w:r>
      <w:r w:rsidRPr="1F6EE465" w:rsidR="00E9080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rvation, Abstract Conceptualisation and Active Experimentation. This reflective model will allow me to move beyond description and hopefully </w:t>
      </w:r>
      <w:r w:rsidRPr="1F6EE465" w:rsidR="59F2EB44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critically</w:t>
      </w:r>
      <w:r w:rsidRPr="1F6EE465" w:rsidR="00E9080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eva</w:t>
      </w:r>
      <w:r w:rsidRPr="1F6EE465" w:rsidR="1560423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luate my decisions, learner </w:t>
      </w:r>
      <w:r w:rsidRPr="1F6EE465" w:rsidR="1560423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engagement</w:t>
      </w:r>
      <w:r w:rsidRPr="1F6EE465" w:rsidR="1560423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and teaching strategies. I wi</w:t>
      </w:r>
      <w:r w:rsidRPr="1F6EE465" w:rsidR="052403DD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ll link this to the Professional Standards and the model of professionalism which links Values, Knowledge and Skills which contribute to learners being able t</w:t>
      </w:r>
      <w:r w:rsidRPr="1F6EE465" w:rsidR="04C0AF88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o achieve better outcomes </w:t>
      </w:r>
      <w:r w:rsidRPr="1F6EE465" w:rsidR="04C0AF88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(</w:t>
      </w:r>
      <w:r w:rsidRPr="1F6EE465" w:rsidR="67203858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Welsh Government, 2023)</w:t>
      </w:r>
      <w:r w:rsidRPr="1F6EE465" w:rsidR="67203858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.</w:t>
      </w:r>
      <w:r w:rsidRPr="1F6EE465" w:rsidR="2625901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The Professional Standards are important to link with my reflection as they should be the </w:t>
      </w:r>
      <w:r w:rsidRPr="1F6EE465" w:rsidR="1CC14A4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base of my teaching styles and lesson plan to ensure I am holding myself to a set of values that are set out to ensure there is a high standard of learning being delivered to the learners which is consistent across the PCET sector.</w:t>
      </w:r>
    </w:p>
    <w:p w:rsidR="233A9D44" w:rsidP="535193B9" w:rsidRDefault="233A9D44" w14:paraId="4FB60889" w14:textId="27448578">
      <w:pPr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</w:pPr>
      <w:r w:rsidRPr="535193B9" w:rsidR="233A9D44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Prior to </w:t>
      </w:r>
      <w:r w:rsidRPr="535193B9" w:rsidR="233A9D44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my</w:t>
      </w:r>
      <w:r w:rsidRPr="535193B9" w:rsidR="233A9D44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microteach session I ensured I researched Canva, looked at the software website to refresh my own knowledge on how to set up an account and to ensure I was up to date on the uses of the so</w:t>
      </w:r>
      <w:r w:rsidRPr="535193B9" w:rsidR="784AA7ED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ftware, this link with one of the Professional Standards as started by Welsh Government (2023) to maintain and update knowledge of my subject and how be</w:t>
      </w:r>
      <w:r w:rsidRPr="535193B9" w:rsidR="042B42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st to teach them.</w:t>
      </w:r>
    </w:p>
    <w:p w:rsidR="451D1A6F" w:rsidRDefault="451D1A6F" w14:paraId="45DF244C" w14:textId="5C4C26D3">
      <w:r w:rsidRPr="287CAA3A" w:rsidR="451D1A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My microteach was after lunch so I was aware that motivation may be low as we went into the afternoon so I needed to be confident in my knowledge and </w:t>
      </w:r>
      <w:r w:rsidRPr="287CAA3A" w:rsidR="2B53E08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support,</w:t>
      </w:r>
      <w:r w:rsidRPr="287CAA3A" w:rsidR="25C947F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so they were then confident to immerse themselves in the activity. </w:t>
      </w:r>
    </w:p>
    <w:p w:rsidR="2445A46C" w:rsidRDefault="2445A46C" w14:paraId="1320E849" w14:textId="6D5E74E7">
      <w:r w:rsidRPr="1F6EE465" w:rsidR="25C947F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I began with greeting them, I knew I had some Welsh speakers in my group so I ensured I also greeted them with ‘</w:t>
      </w:r>
      <w:r w:rsidRPr="1F6EE465" w:rsidR="25C947F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Prynhawn</w:t>
      </w:r>
      <w:r w:rsidRPr="1F6EE465" w:rsidR="25C947F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Da’ to support this as outlined in the Professional Standards</w:t>
      </w:r>
      <w:r w:rsidRPr="1F6EE465" w:rsidR="2F6BA64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to creating opportunities to embrace the Welsh culture and how it can be </w:t>
      </w:r>
      <w:r w:rsidRPr="1F6EE465" w:rsidR="5B188AD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incorporated</w:t>
      </w:r>
      <w:r w:rsidRPr="1F6EE465" w:rsidR="2F6BA64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into practice (Welsh Government, 2023).</w:t>
      </w:r>
      <w:r w:rsidRPr="1F6EE465" w:rsidR="7ECB084D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</w:t>
      </w:r>
      <w:r w:rsidRPr="1F6EE465" w:rsidR="2445A46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I briefly introduced the topic, reassured them that no prior knowledge or experience was needed.</w:t>
      </w:r>
      <w:r w:rsidRPr="1F6EE465" w:rsidR="27BE522E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 then explained the learning outcomes so that the students knew what was expected of them for this lesson.</w:t>
      </w:r>
    </w:p>
    <w:p w:rsidR="27BE522E" w:rsidRDefault="27BE522E" w14:paraId="4FDA2F4E" w14:textId="23D96D2B">
      <w:r w:rsidRPr="535193B9" w:rsidR="27BE522E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I then gained an entry level knowledge of the students through questions &amp; answer by asking them if anyone had ever used Canva before and if they could tell me what they thought it was. </w:t>
      </w:r>
      <w:r w:rsidRPr="535193B9" w:rsidR="2FEE3BF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A few had heard of it but thought it was just used for one thing. We then discussed who might use Canva. The students engaged with this well and then I gave them a broader list of </w:t>
      </w:r>
      <w:r w:rsidRPr="535193B9" w:rsidR="64D1EB3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people/industries who may use this software. I showed them some examples of what can be created on Canva and talked through them with the students. </w:t>
      </w:r>
    </w:p>
    <w:p w:rsidR="225BFC4C" w:rsidRDefault="225BFC4C" w14:paraId="76D8DBCF" w14:textId="3698BA7D">
      <w:r w:rsidRPr="535193B9" w:rsidR="225BFC4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After that</w:t>
      </w:r>
      <w:r w:rsidRPr="535193B9" w:rsidR="6C3BEDD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 asked the students to use their devices and either log into their pre-</w:t>
      </w:r>
      <w:r w:rsidRPr="535193B9" w:rsidR="77AC403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existing</w:t>
      </w:r>
      <w:r w:rsidRPr="535193B9" w:rsidR="6C3BEDD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Canva account or create one with their student email account. I allowed a couple of </w:t>
      </w:r>
      <w:r w:rsidRPr="535193B9" w:rsidR="718C943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minutes</w:t>
      </w:r>
      <w:r w:rsidRPr="535193B9" w:rsidR="6C3BEDD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for them </w:t>
      </w:r>
      <w:r w:rsidRPr="535193B9" w:rsidR="0A89F7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to complete this, I checked in with them around the room to see if anyone needed help to set this up. </w:t>
      </w:r>
      <w:r w:rsidRPr="535193B9" w:rsidR="0A34D993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I then introduced the task to the group but before they got </w:t>
      </w:r>
      <w:r w:rsidRPr="535193B9" w:rsidR="559F57EC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started,</w:t>
      </w:r>
      <w:r w:rsidRPr="535193B9" w:rsidR="0A34D993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 showed them examples of good and bad posters. I encouraged them to engage with this discussion by giving them prompts and probing for more information, at </w:t>
      </w:r>
      <w:r w:rsidRPr="535193B9" w:rsidR="2D6B7AE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first,</w:t>
      </w:r>
      <w:r w:rsidRPr="535193B9" w:rsidR="0A34D993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they all thought the first </w:t>
      </w:r>
      <w:r w:rsidRPr="535193B9" w:rsidR="26A3EC1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poster was the example of a good poster but then they could see in the </w:t>
      </w:r>
      <w:r w:rsidRPr="535193B9" w:rsidR="7ED37E45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side-by-side</w:t>
      </w:r>
      <w:r w:rsidRPr="535193B9" w:rsidR="26A3EC1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comparison that you can use less details which actually </w:t>
      </w:r>
      <w:r w:rsidRPr="535193B9" w:rsidR="0FA3575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enhanced the visual appearance. I showed them a quick demonstration of the Canva workspace on the smartboard and then gave them the points </w:t>
      </w:r>
      <w:r w:rsidRPr="535193B9" w:rsidR="1C37F73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fo</w:t>
      </w:r>
      <w:r w:rsidRPr="535193B9" w:rsidR="0FA3575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r the task.</w:t>
      </w:r>
    </w:p>
    <w:p w:rsidR="5155036F" w:rsidRDefault="5155036F" w14:paraId="6F352887" w14:textId="56872FB1">
      <w:r w:rsidRPr="535193B9" w:rsidR="515503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I gave them around 10 minutes to complete the </w:t>
      </w:r>
      <w:r w:rsidRPr="535193B9" w:rsidR="515503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task,</w:t>
      </w:r>
      <w:r w:rsidRPr="535193B9" w:rsidR="515503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 regularly went around the room and checked in on the students. I asked them how they were getting on, some expressed needing help adjusting text, finding </w:t>
      </w:r>
      <w:r w:rsidRPr="535193B9" w:rsidR="515503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graphics</w:t>
      </w:r>
      <w:r w:rsidRPr="535193B9" w:rsidR="5155036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and changing the col</w:t>
      </w:r>
      <w:r w:rsidRPr="535193B9" w:rsidR="7108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ours so I explained how they could do this. </w:t>
      </w:r>
      <w:r w:rsidRPr="535193B9" w:rsidR="29C4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As </w:t>
      </w:r>
      <w:r w:rsidRPr="535193B9" w:rsidR="29C4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stated</w:t>
      </w:r>
      <w:r w:rsidRPr="535193B9" w:rsidR="29C4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in Peer Feedforward Form 1 the learner expressed that I was comfortable in the silence while allowing them time to </w:t>
      </w:r>
      <w:r w:rsidRPr="535193B9" w:rsidR="591BCA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complete</w:t>
      </w:r>
      <w:r w:rsidRPr="535193B9" w:rsidR="29C4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tasks</w:t>
      </w:r>
      <w:r w:rsidRPr="535193B9" w:rsidR="50777AE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it meant they </w:t>
      </w:r>
      <w:r w:rsidRPr="535193B9" w:rsidR="50777AE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didn’t</w:t>
      </w:r>
      <w:r w:rsidRPr="535193B9" w:rsidR="50777AE2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feel rushed.</w:t>
      </w:r>
    </w:p>
    <w:p w:rsidR="401D00F0" w:rsidP="535193B9" w:rsidRDefault="401D00F0" w14:paraId="25C5C641" w14:textId="03939A5B">
      <w:pPr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</w:pPr>
      <w:r w:rsidRPr="1F6EE465" w:rsidR="7108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The students completed this </w:t>
      </w:r>
      <w:r w:rsidRPr="1F6EE465" w:rsidR="5866D2B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quickly</w:t>
      </w:r>
      <w:r w:rsidRPr="1F6EE465" w:rsidR="7108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, I had </w:t>
      </w:r>
      <w:r w:rsidRPr="1F6EE465" w:rsidR="7108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anticipated</w:t>
      </w:r>
      <w:r w:rsidRPr="1F6EE465" w:rsidR="710825F1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this so had provided further prompts to enhance their poster design, I 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allowed another 5 minutes for them to complete this. Again, most students completed this </w:t>
      </w:r>
      <w:r w:rsidRPr="1F6EE465" w:rsidR="48FFF93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quickly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. We then moved onto the share and reflection. Some students went off task during </w:t>
      </w:r>
      <w:r w:rsidRPr="1F6EE465" w:rsidR="1F8C5D4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this,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but I ensured to ask directed questions to bring them back onto the task. 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I finished 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my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 microteach slightly earlier than planned so did have time </w:t>
      </w:r>
      <w:r w:rsidRPr="1F6EE465" w:rsidR="401D00F0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remaining.</w:t>
      </w:r>
    </w:p>
    <w:p w:rsidR="6B73DF91" w:rsidP="535193B9" w:rsidRDefault="6B73DF91" w14:paraId="30C0BCE4" w14:textId="31260C5E">
      <w:pPr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5193B9" w:rsidR="6B73DF91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preplanning with effective and allowed me to feel confident going into this microteach as I had researched Canva, refreshed my own knowledge and planned the activity and assessment methods</w:t>
      </w:r>
      <w:r w:rsidRPr="535193B9" w:rsidR="124F340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As </w:t>
      </w:r>
      <w:r w:rsidRPr="535193B9" w:rsidR="124F340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535193B9" w:rsidR="124F340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Peer Feedforward Form 1, the learner said my knowledge made the lesson clear and easy to follow.</w:t>
      </w:r>
    </w:p>
    <w:p w:rsidR="17D53885" w:rsidRDefault="17D53885" w14:paraId="450E976C" w14:textId="02C453CE">
      <w:r w:rsidRPr="535193B9" w:rsidR="17D53885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35193B9" w:rsidR="4EF26EA4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535193B9" w:rsidR="17D53885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 and answering </w:t>
      </w:r>
      <w:r w:rsidRPr="535193B9" w:rsidR="17D53885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535193B9" w:rsidR="17D53885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insight into the </w:t>
      </w:r>
      <w:r w:rsidRPr="535193B9" w:rsidR="43EAB61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learner's</w:t>
      </w:r>
      <w:r w:rsidRPr="535193B9" w:rsidR="17D53885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prior knowledge. As some had heard of Canva their understanding over it varied so by gaining their prior knowledge I could exp</w:t>
      </w:r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lain and adapt my examples to relate to them. Learners were </w:t>
      </w:r>
      <w:r w:rsidRPr="535193B9" w:rsidR="39800AF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engaged</w:t>
      </w:r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keen to learn about the range of purposes Canva has.</w:t>
      </w:r>
    </w:p>
    <w:p w:rsidR="279E4F30" w:rsidRDefault="279E4F30" w14:paraId="53801F15" w14:textId="6C497081"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learners were engaged some required </w:t>
      </w:r>
      <w:r w:rsidRPr="535193B9" w:rsidR="7093144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to navigate the features, this highlighted the </w:t>
      </w:r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levels</w:t>
      </w:r>
      <w:r w:rsidRPr="535193B9" w:rsidR="279E4F3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digita</w:t>
      </w:r>
      <w:r w:rsidRPr="535193B9" w:rsidR="213B83A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 ability within the class. I provided individual support and reassurance by moving around the room and approaching students to ensure they stayed on task and offering guidance when they asked for </w:t>
      </w:r>
      <w:r w:rsidRPr="535193B9" w:rsidR="0F08CD4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it,</w:t>
      </w:r>
      <w:r w:rsidRPr="535193B9" w:rsidR="213B83A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I also did not interfere with their work.</w:t>
      </w:r>
      <w:r w:rsidRPr="535193B9" w:rsidR="5957B8E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5193B9" w:rsidR="13F7FD9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Some learners also expressed difficulties with using their mobile device and it was mentioned in Peer Feedforward Form 1</w:t>
      </w:r>
      <w:r w:rsidRPr="535193B9" w:rsidR="56567DA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 future I would send a message </w:t>
      </w:r>
      <w:r w:rsidRPr="535193B9" w:rsidR="3FF7C31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advance to remind students they may find the lesson </w:t>
      </w:r>
      <w:r w:rsidRPr="535193B9" w:rsidR="4535AE4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easier</w:t>
      </w:r>
      <w:r w:rsidRPr="535193B9" w:rsidR="3FF7C31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 laptop instead of a mobile. In my </w:t>
      </w:r>
      <w:r w:rsidRPr="535193B9" w:rsidR="7C5D19B1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35193B9" w:rsidR="3FF7C31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eacher </w:t>
      </w:r>
      <w:r w:rsidRPr="535193B9" w:rsidR="54E8A65C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535193B9" w:rsidR="3FF7C31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bservation form this was also mentioned as a difficulty students faced </w:t>
      </w:r>
      <w:r w:rsidRPr="535193B9" w:rsidR="3B51F17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next time </w:t>
      </w:r>
      <w:r w:rsidRPr="535193B9" w:rsidR="14140F0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could hire the computer library to mitigate the difficulties.</w:t>
      </w:r>
    </w:p>
    <w:p w:rsidR="5957B8E6" w:rsidRDefault="5957B8E6" w14:paraId="75A0F2B5" w14:textId="111FF476">
      <w:r w:rsidRPr="535193B9" w:rsidR="5957B8E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Learners completed the task quicker than I had planned, even with my further prompts.</w:t>
      </w:r>
      <w:r w:rsidRPr="535193B9" w:rsidR="069A5D7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agree with feedback in my Teacher Observation Form that</w:t>
      </w:r>
      <w:r w:rsidRPr="535193B9" w:rsidR="5957B8E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5193B9" w:rsidR="5957B8E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may have underestimated their ability or overestimated the time ne</w:t>
      </w:r>
      <w:r w:rsidRPr="535193B9" w:rsidR="38E2893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eded on each task, I should have prepared another further learning outcome, this could have been applied on an individual basis for those confident with the software to ensure all learners were challenged. </w:t>
      </w:r>
    </w:p>
    <w:p w:rsidR="287CAA3A" w:rsidP="287CAA3A" w:rsidRDefault="287CAA3A" w14:paraId="50AB6D4A" w14:textId="461B78E8">
      <w:pPr/>
      <w:r w:rsidRPr="535193B9" w:rsidR="6697702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Teacher Observation Form highlighted that the learners began going off task</w:t>
      </w:r>
      <w:r w:rsidRPr="535193B9" w:rsidR="5B11082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 peer share but I was able to bring them back on task thro</w:t>
      </w:r>
      <w:r w:rsidRPr="535193B9" w:rsidR="2A432AE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ugh directed questioning.</w:t>
      </w:r>
      <w:r w:rsidRPr="535193B9" w:rsidR="6697702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535193B9" w:rsidR="198B376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35193B9" w:rsidR="198B376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gave too much free reign in the peer share and should have provided prompts they could use to share and feedback. </w:t>
      </w:r>
    </w:p>
    <w:p w:rsidR="007EA8E7" w:rsidP="1F6EE465" w:rsidRDefault="007EA8E7" w14:paraId="7CB8AD7C" w14:textId="66448894">
      <w:pPr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6EE465" w:rsidR="0700ED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microteach and reflection has h</w:t>
      </w:r>
      <w:r w:rsidRPr="1F6EE465" w:rsidR="3182053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ighlighted the importance of understanding the </w:t>
      </w:r>
      <w:r w:rsidRPr="1F6EE465" w:rsidR="3182053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learners</w:t>
      </w:r>
      <w:r w:rsidRPr="1F6EE465" w:rsidR="3182053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and abilities and being able to adapt the lesson to promote engagement and learning.</w:t>
      </w:r>
      <w:r w:rsidRPr="1F6EE465" w:rsidR="2092A65A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6EE465" w:rsidR="3CBF9AA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k</w:t>
      </w:r>
      <w:r w:rsidRPr="1F6EE465" w:rsidR="3182053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 aspect was </w:t>
      </w:r>
      <w:r w:rsidRPr="1F6EE465" w:rsidR="5E56B02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gaining prior knowledge before introducing the topic as it gave me a baseline on where the learners were at and </w:t>
      </w:r>
      <w:r w:rsidRPr="1F6EE465" w:rsidR="2FEA6F73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</w:t>
      </w:r>
      <w:r w:rsidRPr="1F6EE465" w:rsidR="5E56B02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on what they were unsure of.</w:t>
      </w:r>
      <w:r w:rsidRPr="1F6EE465" w:rsidR="29E39D9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6EE465" w:rsidR="21A3C6A3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found t</w:t>
      </w:r>
      <w:r w:rsidRPr="1F6EE465" w:rsidR="3285316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effectiveness of active </w:t>
      </w:r>
      <w:r w:rsidRPr="1F6EE465" w:rsidR="3285316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participation,</w:t>
      </w:r>
      <w:r w:rsidRPr="1F6EE465" w:rsidR="3285316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did not provide the information in a lecture-style format but encouraged discussion and question &amp; answering which emphasised the importance of</w:t>
      </w:r>
      <w:r w:rsidRPr="1F6EE465" w:rsidR="3285316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</w:t>
      </w:r>
      <w:r w:rsidRPr="1F6EE465" w:rsidR="36CDED74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eraction and collaborative learning to develop a wider </w:t>
      </w:r>
      <w:r w:rsidRPr="1F6EE465" w:rsidR="7E07C1A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</w:t>
      </w:r>
      <w:r w:rsidRPr="1F6EE465" w:rsidR="36CDED74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Canva</w:t>
      </w:r>
      <w:r w:rsidRPr="1F6EE465" w:rsidR="69A86C9F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6EE465" w:rsidR="3DE868AF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6EE465" w:rsidR="3DE868AF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lthough they all were working towards the same task there were 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levels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confidence and skill. Some required 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and guidance </w:t>
      </w:r>
      <w:r w:rsidRPr="1F6EE465" w:rsidR="5477083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were not </w:t>
      </w:r>
      <w:r w:rsidRPr="1F6EE465" w:rsidR="53C3384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challenged</w:t>
      </w:r>
      <w:r w:rsidRPr="1F6EE465" w:rsidR="007EA8E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enough.</w:t>
      </w:r>
      <w:r w:rsidRPr="1F6EE465" w:rsidR="498F26F3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B682CD" w:rsidP="287CAA3A" w:rsidRDefault="0FB682CD" w14:paraId="52B5C9FC" w14:textId="028CA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F6EE465" w:rsidR="52CB3570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use of visual examples allowed learners to gain knowledge about the topic through relatable examples. </w:t>
      </w:r>
      <w:r w:rsidRPr="1F6EE465" w:rsidR="1B3BA8A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Theimer (</w:t>
      </w:r>
      <w:r w:rsidRPr="1F6EE465" w:rsidR="1B3BA8A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2009)</w:t>
      </w:r>
      <w:r w:rsidRPr="1F6EE465" w:rsidR="3A11F98C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suggests that learning can be enhanced when visual and verbal </w:t>
      </w:r>
      <w:r w:rsidRPr="1F6EE465" w:rsidR="0985FA7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1F6EE465" w:rsidR="3A11F98C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presented. </w:t>
      </w:r>
      <w:r w:rsidRPr="1F6EE465" w:rsidR="63083EC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learners completed this task more quickly than I </w:t>
      </w:r>
      <w:r w:rsidRPr="1F6EE465" w:rsidR="63083EC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anticipated</w:t>
      </w:r>
      <w:r w:rsidRPr="1F6EE465" w:rsidR="63083EC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should have considered this possibility and not just that difficulties of </w:t>
      </w:r>
      <w:r w:rsidRPr="1F6EE465" w:rsidR="0FB682C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 not being able to complete the task in the time given.</w:t>
      </w:r>
      <w:r w:rsidRPr="1F6EE465" w:rsidR="5BA78403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6EE465" w:rsidR="0FB682C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believe this</w:t>
      </w:r>
      <w:r w:rsidRPr="1F6EE465" w:rsidR="0FB682C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microteach enforced the idea that learning is most effective when it is learner-centred and inclusive of individual needs as well as being interactive. </w:t>
      </w:r>
    </w:p>
    <w:p w:rsidR="77E5494C" w:rsidP="535193B9" w:rsidRDefault="77E5494C" w14:paraId="61316B58" w14:textId="6FE0E17E">
      <w:pPr>
        <w:rPr>
          <w:rFonts w:ascii="Calibri Light" w:hAnsi="Calibri Light" w:eastAsia="Calibri Light" w:cs="Calibri Light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5193B9" w:rsidR="3CE678EC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have gained valuable insight into the importance of being flexible and responsive to learner needs when delivering sessions.</w:t>
      </w:r>
      <w:r w:rsidRPr="535193B9" w:rsidR="6C5C686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noted in Peer Feedforward form 2 that they appreciated that I gained entry level knowledge and adapted the lesson so those who </w:t>
      </w:r>
      <w:r w:rsidRPr="535193B9" w:rsidR="6C5C686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hadn’t</w:t>
      </w:r>
      <w:r w:rsidRPr="535193B9" w:rsidR="6C5C6866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heard from Canva could learn too.</w:t>
      </w:r>
      <w:r w:rsidRPr="535193B9" w:rsidR="3CE678EC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3688F1B" w:rsidP="535193B9" w:rsidRDefault="23688F1B" w14:paraId="2DF441C1" w14:textId="49D7918A">
      <w:pPr>
        <w:rPr>
          <w:rFonts w:ascii="Calibri Light" w:hAnsi="Calibri Light" w:eastAsia="Calibri Light" w:cs="Calibri Light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5193B9" w:rsidR="23688F1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would ensure that I prepare further learning outcomes, which can be used in the case of learners completing work </w:t>
      </w:r>
      <w:r w:rsidRPr="535193B9" w:rsidR="23688F1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</w:t>
      </w:r>
      <w:r w:rsidRPr="535193B9" w:rsidR="23688F1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it is not necessary for the session. </w:t>
      </w:r>
      <w:r w:rsidRPr="535193B9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535193B9" w:rsidR="197D0DE2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example,</w:t>
      </w:r>
      <w:r w:rsidRPr="535193B9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5193B9" w:rsidR="7F3B7DF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Peer Feedforward Form 2 the learner says that based on their own abilities they could have learnt more so I could have challenged their learning further.</w:t>
      </w:r>
    </w:p>
    <w:p w:rsidR="1B50029B" w:rsidP="1F6EE465" w:rsidRDefault="1B50029B" w14:paraId="7F75FD12" w14:textId="62F869E9">
      <w:pPr>
        <w:pStyle w:val="Normal"/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6EE465" w:rsidR="6E2B089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future I would a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dapt my 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peer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share/reflection task at the end of the session to 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contain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structure to ensure engagement is 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</w:t>
      </w:r>
      <w:r w:rsidRPr="1F6EE465" w:rsidR="41F6D61A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ained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until the end. 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Perhaps a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quiz or learners 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demonstrating</w:t>
      </w:r>
      <w:r w:rsidRPr="1F6EE465" w:rsidR="540B6B2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skill to their peers. This would also provid</w:t>
      </w:r>
      <w:r w:rsidRPr="1F6EE465" w:rsidR="1B50029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a clearer guide as to whether the learning outcome has been achieved if they are then able to show somebody else how to do it. </w:t>
      </w:r>
      <w:r w:rsidRPr="1F6EE465" w:rsidR="279B43FA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was mentioned in Peer Feedforward Form 3 that they would have </w:t>
      </w:r>
      <w:r w:rsidRPr="1F6EE465" w:rsidR="172FDC9A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appreciate</w:t>
      </w:r>
      <w:r w:rsidRPr="1F6EE465" w:rsidR="279B43FA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handout for the end of the lesson of the techniques shown and used so they could refer to them in future use.</w:t>
      </w:r>
      <w:r w:rsidRPr="1F6EE465" w:rsidR="3C08FF3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6EE465" w:rsidR="1B50029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continue to use targeted and open-ended questions to </w:t>
      </w:r>
      <w:r w:rsidRPr="1F6EE465" w:rsidR="5FB5CA0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encourage</w:t>
      </w:r>
      <w:r w:rsidRPr="1F6EE465" w:rsidR="1B50029B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thinking and learner engagement</w:t>
      </w:r>
      <w:r w:rsidRPr="1F6EE465" w:rsidR="3F91718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was mentioned across all three peer feedforward forms and </w:t>
      </w:r>
      <w:r w:rsidRPr="1F6EE465" w:rsidR="3BDB2D4E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teacher observation form that this worked well in my microteach.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feedback from other learners and the teacher has allowed me to accurately gain an insight into 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teaching. 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F6EE465" w:rsidR="285B7488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Ashwin P, (2020) that the feedback gained from learners allows us to rise to the challenge and try new methods to enhance our teaching.</w:t>
      </w:r>
    </w:p>
    <w:p w:rsidR="1B50029B" w:rsidP="535193B9" w:rsidRDefault="1B50029B" w14:paraId="2823D33C" w14:textId="23D2D551">
      <w:pPr>
        <w:pStyle w:val="Normal"/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5193B9" w:rsidR="03A44129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using Kolb’s (1984) reflective cycle, I have gained an insight into my strengths and where I can improve as an educator. </w:t>
      </w:r>
      <w:r w:rsidRPr="535193B9" w:rsidR="1B64DC4D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experience has increased my confidence to deliver sessions which are learner-centred and using digital tools to enhance the learning which I will continue to use in my future.</w:t>
      </w:r>
    </w:p>
    <w:p w:rsidR="287CAA3A" w:rsidP="287CAA3A" w:rsidRDefault="287CAA3A" w14:paraId="3A9E4052" w14:textId="52F0A6C9">
      <w:pPr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BE2426" w:rsidP="23BE2426" w:rsidRDefault="23BE2426" w14:paraId="7B7ADAA5" w14:textId="64480CA5">
      <w:pPr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569987" w:rsidRDefault="2A569987" w14:paraId="4D08812E" w14:textId="4747BBDF">
      <w:r w:rsidRPr="23BE2426" w:rsidR="2A569987"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w:rsidR="2A569987" w:rsidP="23BE2426" w:rsidRDefault="2A569987" w14:paraId="4A45C080" w14:textId="12399CD5">
      <w:pPr>
        <w:pStyle w:val="Normal"/>
      </w:pP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Kol</w:t>
      </w:r>
      <w:r w:rsidRPr="535193B9" w:rsidR="068210AF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b, (1984)</w:t>
      </w:r>
      <w:r w:rsidRPr="535193B9" w:rsidR="068210AF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.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 xml:space="preserve"> Experiential Learning Cycle</w:t>
      </w:r>
      <w:r w:rsidRPr="535193B9" w:rsidR="76AC50A6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.</w:t>
      </w:r>
    </w:p>
    <w:p w:rsidR="2A569987" w:rsidP="23BE2426" w:rsidRDefault="2A569987" w14:paraId="5284DA55" w14:textId="0121D0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Welsh Government, </w:t>
      </w:r>
      <w:r w:rsidRPr="535193B9" w:rsidR="46714D78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(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>2023)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. 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 xml:space="preserve">Professional standards for further education teachers, work-based learning 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>practitioners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  <w:t xml:space="preserve"> and adult learning practitioners in Wales</w:t>
      </w:r>
      <w:r w:rsidRPr="535193B9" w:rsidR="2A569987"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  <w:t xml:space="preserve">. Available at: </w:t>
      </w:r>
      <w:hyperlink r:id="Rf4d45ba7db714800">
        <w:r w:rsidRPr="535193B9" w:rsidR="2A569987">
          <w:rPr>
            <w:rStyle w:val="Hyperlink"/>
            <w:i w:val="0"/>
            <w:iCs w:val="0"/>
          </w:rPr>
          <w:t>file:///C:/Users/saman/Downloads/Professional%20english%20standards%20for%20FE%20%20WBL%20and%20ACL%20Practitioners%20-%20June%202023%20(2).pdf</w:t>
        </w:r>
      </w:hyperlink>
      <w:r w:rsidRPr="535193B9" w:rsidR="2A569987">
        <w:rPr>
          <w:i w:val="0"/>
          <w:iCs w:val="0"/>
        </w:rPr>
        <w:t xml:space="preserve"> [Accessed on 25</w:t>
      </w:r>
      <w:r w:rsidRPr="535193B9" w:rsidR="2A569987">
        <w:rPr>
          <w:i w:val="0"/>
          <w:iCs w:val="0"/>
          <w:vertAlign w:val="superscript"/>
        </w:rPr>
        <w:t>th</w:t>
      </w:r>
      <w:r w:rsidRPr="535193B9" w:rsidR="2A569987">
        <w:rPr>
          <w:i w:val="0"/>
          <w:iCs w:val="0"/>
        </w:rPr>
        <w:t xml:space="preserve"> September 2026].</w:t>
      </w:r>
    </w:p>
    <w:p w:rsidR="33B74E87" w:rsidP="535193B9" w:rsidRDefault="33B74E87" w14:paraId="3555E8CD" w14:textId="174543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35193B9" w:rsidR="33B74E87">
        <w:rPr>
          <w:i w:val="0"/>
          <w:iCs w:val="0"/>
        </w:rPr>
        <w:t xml:space="preserve">Paul Ashwin, (2020). </w:t>
      </w:r>
      <w:r w:rsidRPr="535193B9" w:rsidR="33B74E87">
        <w:rPr>
          <w:i w:val="1"/>
          <w:iCs w:val="1"/>
        </w:rPr>
        <w:t>Reflective Teaching in Higher Education.</w:t>
      </w:r>
    </w:p>
    <w:p w:rsidR="76DAE723" w:rsidP="535193B9" w:rsidRDefault="76DAE723" w14:paraId="5F4FAADA" w14:textId="6E1120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35193B9" w:rsidR="76DAE723">
        <w:rPr>
          <w:i w:val="0"/>
          <w:iCs w:val="0"/>
        </w:rPr>
        <w:t xml:space="preserve">Sara Theimer, (2019). </w:t>
      </w:r>
      <w:r w:rsidRPr="535193B9" w:rsidR="76DAE723">
        <w:rPr>
          <w:i w:val="1"/>
          <w:iCs w:val="1"/>
        </w:rPr>
        <w:t xml:space="preserve">Expanding libraries’ application of Mayers Cognitive Theory of Multimedia Learning. </w:t>
      </w:r>
      <w:r w:rsidRPr="535193B9" w:rsidR="5AD31FFE">
        <w:rPr>
          <w:i w:val="0"/>
          <w:iCs w:val="0"/>
        </w:rPr>
        <w:t xml:space="preserve">Available at: </w:t>
      </w:r>
      <w:hyperlink r:id="Rf7c04f5ab25944ac">
        <w:r w:rsidRPr="535193B9" w:rsidR="5AD31FFE">
          <w:rPr>
            <w:rStyle w:val="Hyperlink"/>
            <w:i w:val="0"/>
            <w:iCs w:val="0"/>
          </w:rPr>
          <w:t>https://www.proquest.com/docview/2266854544/fulltextPDF?accountid=130472&amp;sourcetype=Scholarly%20Journals</w:t>
        </w:r>
      </w:hyperlink>
      <w:r w:rsidRPr="535193B9" w:rsidR="5AD31FFE">
        <w:rPr>
          <w:i w:val="0"/>
          <w:iCs w:val="0"/>
        </w:rPr>
        <w:t xml:space="preserve"> [Accessed 2</w:t>
      </w:r>
      <w:r w:rsidRPr="535193B9" w:rsidR="5AD31FFE">
        <w:rPr>
          <w:i w:val="0"/>
          <w:iCs w:val="0"/>
          <w:vertAlign w:val="superscript"/>
        </w:rPr>
        <w:t>nd</w:t>
      </w:r>
      <w:r w:rsidRPr="535193B9" w:rsidR="5AD31FFE">
        <w:rPr>
          <w:i w:val="0"/>
          <w:iCs w:val="0"/>
        </w:rPr>
        <w:t xml:space="preserve"> October 2026].</w:t>
      </w:r>
    </w:p>
    <w:p w:rsidR="23BE2426" w:rsidP="23BE2426" w:rsidRDefault="23BE2426" w14:paraId="1B97C947" w14:textId="4C1505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 w:asciiTheme="minorAscii" w:hAnsiTheme="minorAscii" w:eastAsiaTheme="minorAscii" w:cstheme="minorAscii"/>
          <w:i w:val="0"/>
          <w:iCs w:val="0"/>
        </w:rPr>
      </w:pPr>
    </w:p>
    <w:p w:rsidR="23BE2426" w:rsidP="23BE2426" w:rsidRDefault="23BE2426" w14:paraId="5905919A" w14:textId="5E771541">
      <w:pPr>
        <w:pStyle w:val="Normal"/>
        <w:rPr>
          <w:rFonts w:ascii="Calibri Light" w:hAnsi="Calibri Light" w:eastAsia="Calibri Light" w:cs="Calibri Light" w:asciiTheme="minorAscii" w:hAnsiTheme="minorAscii" w:eastAsiaTheme="minorAscii" w:cstheme="minorAscii"/>
          <w:i w:val="1"/>
          <w:iCs w:val="1"/>
        </w:rPr>
      </w:pPr>
    </w:p>
    <w:p w:rsidR="23BE2426" w:rsidP="23BE2426" w:rsidRDefault="23BE2426" w14:paraId="1D7A5893" w14:textId="4F60EF49">
      <w:pPr>
        <w:rPr>
          <w:rFonts w:ascii="Calibri Light" w:hAnsi="Calibri Light" w:eastAsia="Calibri Light" w:cs="Calibri Ligh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BE2426" w:rsidP="23BE2426" w:rsidRDefault="23BE2426" w14:paraId="0898FB60" w14:textId="2BFFA1EE">
      <w:pPr>
        <w:rPr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aa3cd49a5a14ab3"/>
      <w:footerReference w:type="default" r:id="R5a7775e194364cb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BE2426" w:rsidTr="23BE2426" w14:paraId="1569A7CA">
      <w:trPr>
        <w:trHeight w:val="300"/>
      </w:trPr>
      <w:tc>
        <w:tcPr>
          <w:tcW w:w="3005" w:type="dxa"/>
          <w:tcMar/>
        </w:tcPr>
        <w:p w:rsidR="23BE2426" w:rsidP="23BE2426" w:rsidRDefault="23BE2426" w14:paraId="3419369D" w14:textId="1742CB9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BE2426" w:rsidP="23BE2426" w:rsidRDefault="23BE2426" w14:paraId="61F92650" w14:textId="3BA92DD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3BE2426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3BE2426" w:rsidP="23BE2426" w:rsidRDefault="23BE2426" w14:paraId="5D3AA4BC" w14:textId="765A197D">
          <w:pPr>
            <w:pStyle w:val="Header"/>
            <w:bidi w:val="0"/>
            <w:ind w:right="-115"/>
            <w:jc w:val="right"/>
          </w:pPr>
        </w:p>
      </w:tc>
    </w:tr>
  </w:tbl>
  <w:p w:rsidR="23BE2426" w:rsidP="23BE2426" w:rsidRDefault="23BE2426" w14:paraId="1E5E4EA2" w14:textId="312843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BE2426" w:rsidTr="23BE2426" w14:paraId="7489DF0D">
      <w:trPr>
        <w:trHeight w:val="300"/>
      </w:trPr>
      <w:tc>
        <w:tcPr>
          <w:tcW w:w="3005" w:type="dxa"/>
          <w:tcMar/>
        </w:tcPr>
        <w:p w:rsidR="23BE2426" w:rsidP="23BE2426" w:rsidRDefault="23BE2426" w14:paraId="6B4A46BE" w14:textId="322AFC14">
          <w:pPr>
            <w:pStyle w:val="Header"/>
            <w:bidi w:val="0"/>
            <w:ind w:left="-115"/>
            <w:jc w:val="left"/>
          </w:pPr>
          <w:r w:rsidR="23BE2426">
            <w:rPr/>
            <w:t>Samantha Brown</w:t>
          </w:r>
        </w:p>
      </w:tc>
      <w:tc>
        <w:tcPr>
          <w:tcW w:w="3005" w:type="dxa"/>
          <w:tcMar/>
        </w:tcPr>
        <w:p w:rsidR="23BE2426" w:rsidP="23BE2426" w:rsidRDefault="23BE2426" w14:paraId="6AB56EF8" w14:textId="657A7D18">
          <w:pPr>
            <w:pStyle w:val="Header"/>
            <w:bidi w:val="0"/>
            <w:jc w:val="center"/>
          </w:pPr>
          <w:r w:rsidR="23BE2426">
            <w:rPr/>
            <w:t>ECPT6014</w:t>
          </w:r>
        </w:p>
      </w:tc>
      <w:tc>
        <w:tcPr>
          <w:tcW w:w="3005" w:type="dxa"/>
          <w:tcMar/>
        </w:tcPr>
        <w:p w:rsidR="23BE2426" w:rsidP="23BE2426" w:rsidRDefault="23BE2426" w14:paraId="43CC67D6" w14:textId="61272227">
          <w:pPr>
            <w:pStyle w:val="Header"/>
            <w:bidi w:val="0"/>
            <w:ind w:right="-115"/>
            <w:jc w:val="right"/>
          </w:pPr>
          <w:r w:rsidR="23BE2426">
            <w:rPr/>
            <w:t>2210322</w:t>
          </w:r>
        </w:p>
      </w:tc>
    </w:tr>
  </w:tbl>
  <w:p w:rsidR="23BE2426" w:rsidP="23BE2426" w:rsidRDefault="23BE2426" w14:paraId="570ABFAA" w14:textId="0191EF8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F7709F"/>
    <w:rsid w:val="007EA8E7"/>
    <w:rsid w:val="00934693"/>
    <w:rsid w:val="00E9080C"/>
    <w:rsid w:val="011D603F"/>
    <w:rsid w:val="01A3BFD2"/>
    <w:rsid w:val="023CDAF4"/>
    <w:rsid w:val="03191281"/>
    <w:rsid w:val="03A44129"/>
    <w:rsid w:val="042B4287"/>
    <w:rsid w:val="04C0AF88"/>
    <w:rsid w:val="052403DD"/>
    <w:rsid w:val="05ACC18D"/>
    <w:rsid w:val="05F7709F"/>
    <w:rsid w:val="068210AF"/>
    <w:rsid w:val="069A5D76"/>
    <w:rsid w:val="06CA9E9C"/>
    <w:rsid w:val="06D73C12"/>
    <w:rsid w:val="0700EDE7"/>
    <w:rsid w:val="075139FC"/>
    <w:rsid w:val="075D7143"/>
    <w:rsid w:val="0779E998"/>
    <w:rsid w:val="07BE7DAD"/>
    <w:rsid w:val="07E5F244"/>
    <w:rsid w:val="081350EC"/>
    <w:rsid w:val="084A72AF"/>
    <w:rsid w:val="0866C27D"/>
    <w:rsid w:val="09053085"/>
    <w:rsid w:val="0985FA7D"/>
    <w:rsid w:val="0A34D993"/>
    <w:rsid w:val="0A89F7F0"/>
    <w:rsid w:val="0AEF9628"/>
    <w:rsid w:val="0B167260"/>
    <w:rsid w:val="0C19FE15"/>
    <w:rsid w:val="0C88EBFB"/>
    <w:rsid w:val="0CD01B4E"/>
    <w:rsid w:val="0D19B468"/>
    <w:rsid w:val="0D24C8CC"/>
    <w:rsid w:val="0D3FEEAE"/>
    <w:rsid w:val="0DD739A0"/>
    <w:rsid w:val="0F08CD49"/>
    <w:rsid w:val="0F4A0111"/>
    <w:rsid w:val="0F72D0AC"/>
    <w:rsid w:val="0FA35757"/>
    <w:rsid w:val="0FB682CD"/>
    <w:rsid w:val="1064CECF"/>
    <w:rsid w:val="1097E1B5"/>
    <w:rsid w:val="10B17382"/>
    <w:rsid w:val="10B2949D"/>
    <w:rsid w:val="10E2C679"/>
    <w:rsid w:val="10ED0C97"/>
    <w:rsid w:val="10EE36CD"/>
    <w:rsid w:val="124F3400"/>
    <w:rsid w:val="134FDE18"/>
    <w:rsid w:val="13EE7D7E"/>
    <w:rsid w:val="13F7FD9E"/>
    <w:rsid w:val="14140F0E"/>
    <w:rsid w:val="1435F561"/>
    <w:rsid w:val="1484B93C"/>
    <w:rsid w:val="14C602D9"/>
    <w:rsid w:val="15193D39"/>
    <w:rsid w:val="155652DE"/>
    <w:rsid w:val="15604237"/>
    <w:rsid w:val="1575780D"/>
    <w:rsid w:val="15D0BA9E"/>
    <w:rsid w:val="166DCEA8"/>
    <w:rsid w:val="168477EF"/>
    <w:rsid w:val="172FDC9A"/>
    <w:rsid w:val="17BF7DFF"/>
    <w:rsid w:val="17D53885"/>
    <w:rsid w:val="1800F7A2"/>
    <w:rsid w:val="186AC8B8"/>
    <w:rsid w:val="18779FF4"/>
    <w:rsid w:val="1939D409"/>
    <w:rsid w:val="197D0DE2"/>
    <w:rsid w:val="198B3766"/>
    <w:rsid w:val="198DD6F3"/>
    <w:rsid w:val="199C58F4"/>
    <w:rsid w:val="1AF801FA"/>
    <w:rsid w:val="1B3BA8AD"/>
    <w:rsid w:val="1B50029B"/>
    <w:rsid w:val="1B64DC4D"/>
    <w:rsid w:val="1C281514"/>
    <w:rsid w:val="1C37F73F"/>
    <w:rsid w:val="1CC14A40"/>
    <w:rsid w:val="1DF880B4"/>
    <w:rsid w:val="1EA98785"/>
    <w:rsid w:val="1EAA2E1E"/>
    <w:rsid w:val="1EB6ED81"/>
    <w:rsid w:val="1ED67DC1"/>
    <w:rsid w:val="1F3D5EC2"/>
    <w:rsid w:val="1F6EE465"/>
    <w:rsid w:val="1F8C5D40"/>
    <w:rsid w:val="1FE9BF0A"/>
    <w:rsid w:val="1FED3A20"/>
    <w:rsid w:val="204449A8"/>
    <w:rsid w:val="2092A65A"/>
    <w:rsid w:val="20A77248"/>
    <w:rsid w:val="20C44511"/>
    <w:rsid w:val="20E290D8"/>
    <w:rsid w:val="210DA8D9"/>
    <w:rsid w:val="213B83AB"/>
    <w:rsid w:val="2158C156"/>
    <w:rsid w:val="21A3C6A3"/>
    <w:rsid w:val="21CC1FE1"/>
    <w:rsid w:val="21DADD24"/>
    <w:rsid w:val="225BFC4C"/>
    <w:rsid w:val="23174D59"/>
    <w:rsid w:val="233A9D44"/>
    <w:rsid w:val="23688F1B"/>
    <w:rsid w:val="23BE2426"/>
    <w:rsid w:val="2428DBA3"/>
    <w:rsid w:val="2445A46C"/>
    <w:rsid w:val="256836F2"/>
    <w:rsid w:val="258FCFD3"/>
    <w:rsid w:val="25C947FC"/>
    <w:rsid w:val="25D97E8C"/>
    <w:rsid w:val="25DD3489"/>
    <w:rsid w:val="2616138C"/>
    <w:rsid w:val="26259011"/>
    <w:rsid w:val="265959A7"/>
    <w:rsid w:val="26A3EC11"/>
    <w:rsid w:val="26BCE1C5"/>
    <w:rsid w:val="279B43FA"/>
    <w:rsid w:val="279E4F30"/>
    <w:rsid w:val="27B38A56"/>
    <w:rsid w:val="27BE522E"/>
    <w:rsid w:val="27D81338"/>
    <w:rsid w:val="2856FF81"/>
    <w:rsid w:val="285B7488"/>
    <w:rsid w:val="2865CE5A"/>
    <w:rsid w:val="287CAA3A"/>
    <w:rsid w:val="29C425F1"/>
    <w:rsid w:val="29E39D99"/>
    <w:rsid w:val="2A1B3793"/>
    <w:rsid w:val="2A432AED"/>
    <w:rsid w:val="2A569987"/>
    <w:rsid w:val="2B53E08F"/>
    <w:rsid w:val="2B7FB4F1"/>
    <w:rsid w:val="2C09E2E8"/>
    <w:rsid w:val="2C9682F4"/>
    <w:rsid w:val="2D6AA530"/>
    <w:rsid w:val="2D6B7AE1"/>
    <w:rsid w:val="2E87CE82"/>
    <w:rsid w:val="2E8CD273"/>
    <w:rsid w:val="2ED29913"/>
    <w:rsid w:val="2ED7EAC2"/>
    <w:rsid w:val="2F0C8A8F"/>
    <w:rsid w:val="2F6BA642"/>
    <w:rsid w:val="2F791415"/>
    <w:rsid w:val="2FEA6F73"/>
    <w:rsid w:val="2FEE3BF5"/>
    <w:rsid w:val="30003E5A"/>
    <w:rsid w:val="31820537"/>
    <w:rsid w:val="31AB1659"/>
    <w:rsid w:val="31D693B4"/>
    <w:rsid w:val="31DC3E01"/>
    <w:rsid w:val="3270AA77"/>
    <w:rsid w:val="32853169"/>
    <w:rsid w:val="32E8EE7A"/>
    <w:rsid w:val="333C6A2D"/>
    <w:rsid w:val="339A8C5D"/>
    <w:rsid w:val="33B74E87"/>
    <w:rsid w:val="3464DF79"/>
    <w:rsid w:val="34ED56D5"/>
    <w:rsid w:val="3526404C"/>
    <w:rsid w:val="355D6F9E"/>
    <w:rsid w:val="356CFF45"/>
    <w:rsid w:val="35788F68"/>
    <w:rsid w:val="364A9C1B"/>
    <w:rsid w:val="36CDED74"/>
    <w:rsid w:val="370CD0C2"/>
    <w:rsid w:val="379555B7"/>
    <w:rsid w:val="382D0E9A"/>
    <w:rsid w:val="38CAA592"/>
    <w:rsid w:val="38E28939"/>
    <w:rsid w:val="3933A419"/>
    <w:rsid w:val="39573DB1"/>
    <w:rsid w:val="39800AF9"/>
    <w:rsid w:val="39BB4F59"/>
    <w:rsid w:val="3A11F98C"/>
    <w:rsid w:val="3A535F08"/>
    <w:rsid w:val="3ABF0ED8"/>
    <w:rsid w:val="3AC6B697"/>
    <w:rsid w:val="3B094266"/>
    <w:rsid w:val="3B270E90"/>
    <w:rsid w:val="3B51F17D"/>
    <w:rsid w:val="3BDB2D4E"/>
    <w:rsid w:val="3C08FF39"/>
    <w:rsid w:val="3C4F68F1"/>
    <w:rsid w:val="3CBF9AA8"/>
    <w:rsid w:val="3CE678EC"/>
    <w:rsid w:val="3D24FA6A"/>
    <w:rsid w:val="3DCB85AC"/>
    <w:rsid w:val="3DE808A6"/>
    <w:rsid w:val="3DE868AF"/>
    <w:rsid w:val="3DE90D45"/>
    <w:rsid w:val="3DEDBE57"/>
    <w:rsid w:val="3E1B84AF"/>
    <w:rsid w:val="3E6B3CBA"/>
    <w:rsid w:val="3E703026"/>
    <w:rsid w:val="3F91718E"/>
    <w:rsid w:val="3FF7C316"/>
    <w:rsid w:val="40011A3E"/>
    <w:rsid w:val="401D00F0"/>
    <w:rsid w:val="4099B05A"/>
    <w:rsid w:val="40BAD7DF"/>
    <w:rsid w:val="40E4D96F"/>
    <w:rsid w:val="411A1561"/>
    <w:rsid w:val="412A82F7"/>
    <w:rsid w:val="4197367C"/>
    <w:rsid w:val="41B59DCB"/>
    <w:rsid w:val="41F6D61A"/>
    <w:rsid w:val="42F35FCE"/>
    <w:rsid w:val="42F6291B"/>
    <w:rsid w:val="4318DA94"/>
    <w:rsid w:val="43E822FE"/>
    <w:rsid w:val="43EAB61B"/>
    <w:rsid w:val="442D53CE"/>
    <w:rsid w:val="451D1A6F"/>
    <w:rsid w:val="4535AE46"/>
    <w:rsid w:val="453D0066"/>
    <w:rsid w:val="4612FAEE"/>
    <w:rsid w:val="463AAD52"/>
    <w:rsid w:val="46714D78"/>
    <w:rsid w:val="469AF51F"/>
    <w:rsid w:val="46A28B87"/>
    <w:rsid w:val="4750DFB8"/>
    <w:rsid w:val="480D4FDC"/>
    <w:rsid w:val="4878BEAA"/>
    <w:rsid w:val="48FFF937"/>
    <w:rsid w:val="498F26F3"/>
    <w:rsid w:val="4AC7E8F2"/>
    <w:rsid w:val="4B588437"/>
    <w:rsid w:val="4B62F35C"/>
    <w:rsid w:val="4B64E463"/>
    <w:rsid w:val="4BB48324"/>
    <w:rsid w:val="4C6B876C"/>
    <w:rsid w:val="4C810993"/>
    <w:rsid w:val="4D48F888"/>
    <w:rsid w:val="4DDC9C78"/>
    <w:rsid w:val="4E6CE35B"/>
    <w:rsid w:val="4E943544"/>
    <w:rsid w:val="4EADAAC0"/>
    <w:rsid w:val="4EF26EA4"/>
    <w:rsid w:val="4F475F96"/>
    <w:rsid w:val="4F9346A2"/>
    <w:rsid w:val="501E7DED"/>
    <w:rsid w:val="504C2C1D"/>
    <w:rsid w:val="50777AE2"/>
    <w:rsid w:val="512A4BCA"/>
    <w:rsid w:val="5155036F"/>
    <w:rsid w:val="51F8D3A7"/>
    <w:rsid w:val="5219D186"/>
    <w:rsid w:val="529622A8"/>
    <w:rsid w:val="52CB3570"/>
    <w:rsid w:val="5327C25C"/>
    <w:rsid w:val="534744F5"/>
    <w:rsid w:val="535193B9"/>
    <w:rsid w:val="53C33848"/>
    <w:rsid w:val="540B6B28"/>
    <w:rsid w:val="54376041"/>
    <w:rsid w:val="54770832"/>
    <w:rsid w:val="54E8A65C"/>
    <w:rsid w:val="5566D194"/>
    <w:rsid w:val="559F57EC"/>
    <w:rsid w:val="55ED5B09"/>
    <w:rsid w:val="56567DA0"/>
    <w:rsid w:val="5673A073"/>
    <w:rsid w:val="56D7CB6F"/>
    <w:rsid w:val="573A0E89"/>
    <w:rsid w:val="57BA81D6"/>
    <w:rsid w:val="57F0AB9A"/>
    <w:rsid w:val="57F115DC"/>
    <w:rsid w:val="5866D2BF"/>
    <w:rsid w:val="5895A2BD"/>
    <w:rsid w:val="58BD24C7"/>
    <w:rsid w:val="59080503"/>
    <w:rsid w:val="591BCAF1"/>
    <w:rsid w:val="592051C0"/>
    <w:rsid w:val="5957B8E6"/>
    <w:rsid w:val="59CD149E"/>
    <w:rsid w:val="59F2EB44"/>
    <w:rsid w:val="5A61F53F"/>
    <w:rsid w:val="5AD31FFE"/>
    <w:rsid w:val="5ADC6DE5"/>
    <w:rsid w:val="5B11082E"/>
    <w:rsid w:val="5B188ADF"/>
    <w:rsid w:val="5B48DC2D"/>
    <w:rsid w:val="5B6449C1"/>
    <w:rsid w:val="5B7D2836"/>
    <w:rsid w:val="5BA78403"/>
    <w:rsid w:val="5C1B877E"/>
    <w:rsid w:val="5CAB945B"/>
    <w:rsid w:val="5E1D77BF"/>
    <w:rsid w:val="5E56B020"/>
    <w:rsid w:val="5E8CA814"/>
    <w:rsid w:val="5EE82C70"/>
    <w:rsid w:val="5F89A751"/>
    <w:rsid w:val="5FB5CA09"/>
    <w:rsid w:val="60566D67"/>
    <w:rsid w:val="6069250D"/>
    <w:rsid w:val="60A576AE"/>
    <w:rsid w:val="60AFBA6E"/>
    <w:rsid w:val="613F5430"/>
    <w:rsid w:val="61ECE3E5"/>
    <w:rsid w:val="621E78E2"/>
    <w:rsid w:val="62877239"/>
    <w:rsid w:val="629EF7FE"/>
    <w:rsid w:val="62AD3B76"/>
    <w:rsid w:val="62C03959"/>
    <w:rsid w:val="62E1B0FD"/>
    <w:rsid w:val="63083EC2"/>
    <w:rsid w:val="6391549F"/>
    <w:rsid w:val="63CD7C4E"/>
    <w:rsid w:val="63FA7809"/>
    <w:rsid w:val="64064657"/>
    <w:rsid w:val="64C2D0D2"/>
    <w:rsid w:val="64D1EB31"/>
    <w:rsid w:val="66199403"/>
    <w:rsid w:val="6697702B"/>
    <w:rsid w:val="669906C3"/>
    <w:rsid w:val="66C02979"/>
    <w:rsid w:val="66E23B77"/>
    <w:rsid w:val="67203858"/>
    <w:rsid w:val="674E2D0F"/>
    <w:rsid w:val="6804D82B"/>
    <w:rsid w:val="681D0EF3"/>
    <w:rsid w:val="68289AE3"/>
    <w:rsid w:val="69466057"/>
    <w:rsid w:val="697567C5"/>
    <w:rsid w:val="69789AD6"/>
    <w:rsid w:val="69A86C9F"/>
    <w:rsid w:val="69C07028"/>
    <w:rsid w:val="6A41F2D5"/>
    <w:rsid w:val="6A738BC8"/>
    <w:rsid w:val="6A85E260"/>
    <w:rsid w:val="6B73DF91"/>
    <w:rsid w:val="6C1228B0"/>
    <w:rsid w:val="6C3BEDD5"/>
    <w:rsid w:val="6C5C6866"/>
    <w:rsid w:val="6C5C77B7"/>
    <w:rsid w:val="6CC29B89"/>
    <w:rsid w:val="6D54BDFE"/>
    <w:rsid w:val="6D5C2BF2"/>
    <w:rsid w:val="6DCAC345"/>
    <w:rsid w:val="6DED0AFE"/>
    <w:rsid w:val="6E2B089E"/>
    <w:rsid w:val="6E33A069"/>
    <w:rsid w:val="6E9D2790"/>
    <w:rsid w:val="6ED2F878"/>
    <w:rsid w:val="6F4E7BB6"/>
    <w:rsid w:val="6F50EA59"/>
    <w:rsid w:val="6F70D49D"/>
    <w:rsid w:val="702372AB"/>
    <w:rsid w:val="70756F2E"/>
    <w:rsid w:val="70931442"/>
    <w:rsid w:val="70CD721E"/>
    <w:rsid w:val="70F92CF5"/>
    <w:rsid w:val="710825F1"/>
    <w:rsid w:val="718C943C"/>
    <w:rsid w:val="71D148D3"/>
    <w:rsid w:val="7273D660"/>
    <w:rsid w:val="727B4E5E"/>
    <w:rsid w:val="72ACBFAF"/>
    <w:rsid w:val="72E067AE"/>
    <w:rsid w:val="751E2BF2"/>
    <w:rsid w:val="753915CD"/>
    <w:rsid w:val="75BF7446"/>
    <w:rsid w:val="76893B56"/>
    <w:rsid w:val="76AC50A6"/>
    <w:rsid w:val="76DAE723"/>
    <w:rsid w:val="770470E0"/>
    <w:rsid w:val="7719E328"/>
    <w:rsid w:val="772910F6"/>
    <w:rsid w:val="77AC4035"/>
    <w:rsid w:val="77E5494C"/>
    <w:rsid w:val="78123464"/>
    <w:rsid w:val="7817FFB7"/>
    <w:rsid w:val="784AA7ED"/>
    <w:rsid w:val="799726A7"/>
    <w:rsid w:val="7A6E3AC4"/>
    <w:rsid w:val="7A929100"/>
    <w:rsid w:val="7B453D5B"/>
    <w:rsid w:val="7B942253"/>
    <w:rsid w:val="7BA0056D"/>
    <w:rsid w:val="7BD0A423"/>
    <w:rsid w:val="7C214BDF"/>
    <w:rsid w:val="7C2FDF91"/>
    <w:rsid w:val="7C32380F"/>
    <w:rsid w:val="7C5D19B1"/>
    <w:rsid w:val="7CA12FDE"/>
    <w:rsid w:val="7CC1020C"/>
    <w:rsid w:val="7CD0127E"/>
    <w:rsid w:val="7D327E31"/>
    <w:rsid w:val="7DCCADA1"/>
    <w:rsid w:val="7E07C1A2"/>
    <w:rsid w:val="7ECB084D"/>
    <w:rsid w:val="7ED37E45"/>
    <w:rsid w:val="7F1BF1BE"/>
    <w:rsid w:val="7F3B7DFB"/>
    <w:rsid w:val="7F99E470"/>
    <w:rsid w:val="7FB8A641"/>
    <w:rsid w:val="7FBB780A"/>
    <w:rsid w:val="7FC25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A3AEF"/>
  <w15:chartTrackingRefBased/>
  <w15:docId w15:val="{C923D466-5B30-4071-B316-5283164495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3BE242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BE242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3BE242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aa3cd49a5a14ab3" /><Relationship Type="http://schemas.openxmlformats.org/officeDocument/2006/relationships/footer" Target="/word/footer.xml" Id="R5a7775e194364cbe" /><Relationship Type="http://schemas.openxmlformats.org/officeDocument/2006/relationships/hyperlink" Target="file:///C:/Users/saman/Downloads/Professional%20english%20standards%20for%20FE%20%20WBL%20and%20ACL%20Practitioners%20-%20June%202023%20(2).pdf" TargetMode="External" Id="Rf4d45ba7db714800" /><Relationship Type="http://schemas.openxmlformats.org/officeDocument/2006/relationships/hyperlink" Target="https://www.proquest.com/docview/2266854544/fulltextPDF?accountid=130472&amp;sourcetype=Scholarly%20Journals" TargetMode="External" Id="Rf7c04f5ab25944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Brown (2210322)</dc:creator>
  <keywords/>
  <dc:description/>
  <lastModifiedBy>Samantha Brown (2210322)</lastModifiedBy>
  <revision>5</revision>
  <dcterms:created xsi:type="dcterms:W3CDTF">2026-09-25T11:03:25.5596383Z</dcterms:created>
  <dcterms:modified xsi:type="dcterms:W3CDTF">2026-10-02T14:59:51.9086327Z</dcterms:modified>
</coreProperties>
</file>