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6ADE6" w14:textId="77777777" w:rsidR="003810AC" w:rsidRDefault="003810AC" w:rsidP="00BC2FE2">
      <w:pPr>
        <w:pStyle w:val="Heading1"/>
      </w:pPr>
    </w:p>
    <w:p w14:paraId="2DE3D1F8" w14:textId="77777777" w:rsidR="003810AC" w:rsidRDefault="003810AC" w:rsidP="00B37F3A"/>
    <w:p w14:paraId="1044BAA6" w14:textId="77777777" w:rsidR="003810AC" w:rsidRDefault="003810AC" w:rsidP="00B37F3A"/>
    <w:p w14:paraId="5383EB7E" w14:textId="77777777" w:rsidR="003810AC" w:rsidRDefault="003810AC" w:rsidP="00B37F3A"/>
    <w:p w14:paraId="79E40F28" w14:textId="77777777" w:rsidR="003810AC" w:rsidRDefault="003810AC" w:rsidP="00B37F3A"/>
    <w:p w14:paraId="07842402" w14:textId="77777777" w:rsidR="003810AC" w:rsidRDefault="003810AC" w:rsidP="00B37F3A"/>
    <w:p w14:paraId="30AE6335" w14:textId="77777777" w:rsidR="003810AC" w:rsidRDefault="003810AC" w:rsidP="00B37F3A"/>
    <w:p w14:paraId="3BF625B8" w14:textId="433133DD" w:rsidR="003810AC" w:rsidRPr="00063D97" w:rsidRDefault="003810AC" w:rsidP="00063D97">
      <w:pPr>
        <w:jc w:val="center"/>
        <w:rPr>
          <w:b/>
          <w:bCs/>
        </w:rPr>
      </w:pPr>
      <w:r w:rsidRPr="00063D97">
        <w:rPr>
          <w:b/>
          <w:bCs/>
        </w:rPr>
        <w:t xml:space="preserve">Student name: </w:t>
      </w:r>
      <w:r w:rsidR="004D2722">
        <w:rPr>
          <w:b/>
          <w:bCs/>
        </w:rPr>
        <w:t xml:space="preserve">Georgiana Izabela </w:t>
      </w:r>
      <w:proofErr w:type="spellStart"/>
      <w:r w:rsidR="004D2722">
        <w:rPr>
          <w:b/>
          <w:bCs/>
        </w:rPr>
        <w:t>Cosor</w:t>
      </w:r>
      <w:proofErr w:type="spellEnd"/>
      <w:r w:rsidRPr="00063D97">
        <w:rPr>
          <w:b/>
          <w:bCs/>
        </w:rPr>
        <w:br/>
        <w:t>Student ID number:</w:t>
      </w:r>
      <w:r w:rsidR="00263402">
        <w:rPr>
          <w:b/>
          <w:bCs/>
        </w:rPr>
        <w:t xml:space="preserve"> 2127686</w:t>
      </w:r>
      <w:r w:rsidRPr="00063D97">
        <w:rPr>
          <w:b/>
          <w:bCs/>
        </w:rPr>
        <w:br/>
        <w:t>Programme: International Hotel Management (BA)</w:t>
      </w:r>
      <w:r w:rsidRPr="00063D97">
        <w:rPr>
          <w:b/>
          <w:bCs/>
        </w:rPr>
        <w:br/>
        <w:t>Module: International Meetings Management for the Hotel Industry</w:t>
      </w:r>
      <w:r w:rsidRPr="00063D97">
        <w:rPr>
          <w:b/>
          <w:bCs/>
        </w:rPr>
        <w:br/>
        <w:t xml:space="preserve">Module code: BMIH6007 </w:t>
      </w:r>
      <w:r w:rsidRPr="00063D97">
        <w:rPr>
          <w:b/>
          <w:bCs/>
        </w:rPr>
        <w:br/>
        <w:t>Assignment 1: Feasibility Plan for an International Meeting.</w:t>
      </w:r>
    </w:p>
    <w:p w14:paraId="4156BC7E" w14:textId="77777777" w:rsidR="00063D97" w:rsidRDefault="003810AC">
      <w:pPr>
        <w:spacing w:line="259" w:lineRule="auto"/>
        <w:jc w:val="left"/>
      </w:pPr>
      <w:r>
        <w:br w:type="page"/>
      </w:r>
      <w:r w:rsidR="00063D97">
        <w:br w:type="page"/>
      </w:r>
    </w:p>
    <w:sdt>
      <w:sdtPr>
        <w:rPr>
          <w:rFonts w:asciiTheme="majorBidi" w:eastAsiaTheme="minorHAnsi" w:hAnsiTheme="majorBidi"/>
          <w:color w:val="auto"/>
          <w:kern w:val="2"/>
          <w:sz w:val="24"/>
          <w:szCs w:val="24"/>
          <w:lang w:eastAsia="en-US"/>
        </w:rPr>
        <w:id w:val="215088199"/>
        <w:docPartObj>
          <w:docPartGallery w:val="Table of Contents"/>
          <w:docPartUnique/>
        </w:docPartObj>
      </w:sdtPr>
      <w:sdtEndPr>
        <w:rPr>
          <w:b/>
          <w:bCs/>
        </w:rPr>
      </w:sdtEndPr>
      <w:sdtContent>
        <w:p w14:paraId="3789F8A1" w14:textId="5054A821" w:rsidR="00063D97" w:rsidRDefault="00063D97" w:rsidP="00063D97">
          <w:pPr>
            <w:pStyle w:val="TOCHeading"/>
            <w:jc w:val="center"/>
          </w:pPr>
          <w:r w:rsidRPr="00063D97">
            <w:rPr>
              <w:color w:val="auto"/>
            </w:rPr>
            <w:t>Table</w:t>
          </w:r>
          <w:r>
            <w:t xml:space="preserve"> </w:t>
          </w:r>
          <w:r w:rsidRPr="00063D97">
            <w:rPr>
              <w:color w:val="auto"/>
            </w:rPr>
            <w:t>of</w:t>
          </w:r>
          <w:r>
            <w:t xml:space="preserve"> </w:t>
          </w:r>
          <w:r w:rsidRPr="00063D97">
            <w:rPr>
              <w:color w:val="auto"/>
            </w:rPr>
            <w:t>Contents</w:t>
          </w:r>
        </w:p>
        <w:p w14:paraId="1CE9148B" w14:textId="550ED29C" w:rsidR="00063D97" w:rsidRDefault="00063D97">
          <w:pPr>
            <w:pStyle w:val="TOC1"/>
            <w:tabs>
              <w:tab w:val="left" w:pos="480"/>
              <w:tab w:val="right" w:leader="dot" w:pos="9350"/>
            </w:tabs>
            <w:rPr>
              <w:noProof/>
            </w:rPr>
          </w:pPr>
          <w:r>
            <w:fldChar w:fldCharType="begin"/>
          </w:r>
          <w:r>
            <w:instrText xml:space="preserve"> TOC \o "1-3" \h \z \u </w:instrText>
          </w:r>
          <w:r>
            <w:fldChar w:fldCharType="separate"/>
          </w:r>
          <w:hyperlink w:anchor="_Toc166077138" w:history="1">
            <w:r w:rsidRPr="001A2A6B">
              <w:rPr>
                <w:rStyle w:val="Hyperlink"/>
                <w:noProof/>
              </w:rPr>
              <w:t>1.</w:t>
            </w:r>
            <w:r>
              <w:rPr>
                <w:noProof/>
              </w:rPr>
              <w:tab/>
            </w:r>
            <w:r w:rsidRPr="001A2A6B">
              <w:rPr>
                <w:rStyle w:val="Hyperlink"/>
                <w:noProof/>
              </w:rPr>
              <w:t>Introduction</w:t>
            </w:r>
            <w:r>
              <w:rPr>
                <w:noProof/>
                <w:webHidden/>
              </w:rPr>
              <w:tab/>
            </w:r>
            <w:r>
              <w:rPr>
                <w:noProof/>
                <w:webHidden/>
              </w:rPr>
              <w:fldChar w:fldCharType="begin"/>
            </w:r>
            <w:r>
              <w:rPr>
                <w:noProof/>
                <w:webHidden/>
              </w:rPr>
              <w:instrText xml:space="preserve"> PAGEREF _Toc166077138 \h </w:instrText>
            </w:r>
            <w:r>
              <w:rPr>
                <w:noProof/>
                <w:webHidden/>
              </w:rPr>
            </w:r>
            <w:r>
              <w:rPr>
                <w:noProof/>
                <w:webHidden/>
              </w:rPr>
              <w:fldChar w:fldCharType="separate"/>
            </w:r>
            <w:r>
              <w:rPr>
                <w:noProof/>
                <w:webHidden/>
              </w:rPr>
              <w:t>3</w:t>
            </w:r>
            <w:r>
              <w:rPr>
                <w:noProof/>
                <w:webHidden/>
              </w:rPr>
              <w:fldChar w:fldCharType="end"/>
            </w:r>
          </w:hyperlink>
        </w:p>
        <w:p w14:paraId="34C5E2D3" w14:textId="40FF1CA8" w:rsidR="00063D97" w:rsidRDefault="001B5D5E">
          <w:pPr>
            <w:pStyle w:val="TOC1"/>
            <w:tabs>
              <w:tab w:val="left" w:pos="480"/>
              <w:tab w:val="right" w:leader="dot" w:pos="9350"/>
            </w:tabs>
            <w:rPr>
              <w:noProof/>
            </w:rPr>
          </w:pPr>
          <w:hyperlink w:anchor="_Toc166077139" w:history="1">
            <w:r w:rsidR="00063D97" w:rsidRPr="001A2A6B">
              <w:rPr>
                <w:rStyle w:val="Hyperlink"/>
                <w:noProof/>
              </w:rPr>
              <w:t>2.</w:t>
            </w:r>
            <w:r w:rsidR="00063D97">
              <w:rPr>
                <w:noProof/>
              </w:rPr>
              <w:tab/>
            </w:r>
            <w:r w:rsidR="00063D97" w:rsidRPr="001A2A6B">
              <w:rPr>
                <w:rStyle w:val="Hyperlink"/>
                <w:noProof/>
              </w:rPr>
              <w:t>Overview of Event</w:t>
            </w:r>
            <w:r w:rsidR="00063D97">
              <w:rPr>
                <w:noProof/>
                <w:webHidden/>
              </w:rPr>
              <w:tab/>
            </w:r>
            <w:r w:rsidR="00063D97">
              <w:rPr>
                <w:noProof/>
                <w:webHidden/>
              </w:rPr>
              <w:fldChar w:fldCharType="begin"/>
            </w:r>
            <w:r w:rsidR="00063D97">
              <w:rPr>
                <w:noProof/>
                <w:webHidden/>
              </w:rPr>
              <w:instrText xml:space="preserve"> PAGEREF _Toc166077139 \h </w:instrText>
            </w:r>
            <w:r w:rsidR="00063D97">
              <w:rPr>
                <w:noProof/>
                <w:webHidden/>
              </w:rPr>
            </w:r>
            <w:r w:rsidR="00063D97">
              <w:rPr>
                <w:noProof/>
                <w:webHidden/>
              </w:rPr>
              <w:fldChar w:fldCharType="separate"/>
            </w:r>
            <w:r w:rsidR="00063D97">
              <w:rPr>
                <w:noProof/>
                <w:webHidden/>
              </w:rPr>
              <w:t>3</w:t>
            </w:r>
            <w:r w:rsidR="00063D97">
              <w:rPr>
                <w:noProof/>
                <w:webHidden/>
              </w:rPr>
              <w:fldChar w:fldCharType="end"/>
            </w:r>
          </w:hyperlink>
        </w:p>
        <w:p w14:paraId="269B99B0" w14:textId="26B34188" w:rsidR="00063D97" w:rsidRDefault="001B5D5E">
          <w:pPr>
            <w:pStyle w:val="TOC1"/>
            <w:tabs>
              <w:tab w:val="left" w:pos="480"/>
              <w:tab w:val="right" w:leader="dot" w:pos="9350"/>
            </w:tabs>
            <w:rPr>
              <w:noProof/>
            </w:rPr>
          </w:pPr>
          <w:hyperlink w:anchor="_Toc166077140" w:history="1">
            <w:r w:rsidR="00063D97" w:rsidRPr="001A2A6B">
              <w:rPr>
                <w:rStyle w:val="Hyperlink"/>
                <w:noProof/>
              </w:rPr>
              <w:t>3.</w:t>
            </w:r>
            <w:r w:rsidR="00063D97">
              <w:rPr>
                <w:noProof/>
              </w:rPr>
              <w:tab/>
            </w:r>
            <w:r w:rsidR="00063D97" w:rsidRPr="001A2A6B">
              <w:rPr>
                <w:rStyle w:val="Hyperlink"/>
                <w:noProof/>
              </w:rPr>
              <w:t>Market Factors</w:t>
            </w:r>
            <w:r w:rsidR="00063D97">
              <w:rPr>
                <w:noProof/>
                <w:webHidden/>
              </w:rPr>
              <w:tab/>
            </w:r>
            <w:r w:rsidR="00063D97">
              <w:rPr>
                <w:noProof/>
                <w:webHidden/>
              </w:rPr>
              <w:fldChar w:fldCharType="begin"/>
            </w:r>
            <w:r w:rsidR="00063D97">
              <w:rPr>
                <w:noProof/>
                <w:webHidden/>
              </w:rPr>
              <w:instrText xml:space="preserve"> PAGEREF _Toc166077140 \h </w:instrText>
            </w:r>
            <w:r w:rsidR="00063D97">
              <w:rPr>
                <w:noProof/>
                <w:webHidden/>
              </w:rPr>
            </w:r>
            <w:r w:rsidR="00063D97">
              <w:rPr>
                <w:noProof/>
                <w:webHidden/>
              </w:rPr>
              <w:fldChar w:fldCharType="separate"/>
            </w:r>
            <w:r w:rsidR="00063D97">
              <w:rPr>
                <w:noProof/>
                <w:webHidden/>
              </w:rPr>
              <w:t>3</w:t>
            </w:r>
            <w:r w:rsidR="00063D97">
              <w:rPr>
                <w:noProof/>
                <w:webHidden/>
              </w:rPr>
              <w:fldChar w:fldCharType="end"/>
            </w:r>
          </w:hyperlink>
        </w:p>
        <w:p w14:paraId="3A63B108" w14:textId="1E019718" w:rsidR="00063D97" w:rsidRDefault="001B5D5E">
          <w:pPr>
            <w:pStyle w:val="TOC1"/>
            <w:tabs>
              <w:tab w:val="left" w:pos="480"/>
              <w:tab w:val="right" w:leader="dot" w:pos="9350"/>
            </w:tabs>
            <w:rPr>
              <w:noProof/>
            </w:rPr>
          </w:pPr>
          <w:hyperlink w:anchor="_Toc166077141" w:history="1">
            <w:r w:rsidR="00063D97" w:rsidRPr="001A2A6B">
              <w:rPr>
                <w:rStyle w:val="Hyperlink"/>
                <w:noProof/>
              </w:rPr>
              <w:t>4.</w:t>
            </w:r>
            <w:r w:rsidR="00063D97">
              <w:rPr>
                <w:noProof/>
              </w:rPr>
              <w:tab/>
            </w:r>
            <w:r w:rsidR="00063D97" w:rsidRPr="001A2A6B">
              <w:rPr>
                <w:rStyle w:val="Hyperlink"/>
                <w:noProof/>
              </w:rPr>
              <w:t>Positioning</w:t>
            </w:r>
            <w:r w:rsidR="00063D97">
              <w:rPr>
                <w:noProof/>
                <w:webHidden/>
              </w:rPr>
              <w:tab/>
            </w:r>
            <w:r w:rsidR="00063D97">
              <w:rPr>
                <w:noProof/>
                <w:webHidden/>
              </w:rPr>
              <w:fldChar w:fldCharType="begin"/>
            </w:r>
            <w:r w:rsidR="00063D97">
              <w:rPr>
                <w:noProof/>
                <w:webHidden/>
              </w:rPr>
              <w:instrText xml:space="preserve"> PAGEREF _Toc166077141 \h </w:instrText>
            </w:r>
            <w:r w:rsidR="00063D97">
              <w:rPr>
                <w:noProof/>
                <w:webHidden/>
              </w:rPr>
            </w:r>
            <w:r w:rsidR="00063D97">
              <w:rPr>
                <w:noProof/>
                <w:webHidden/>
              </w:rPr>
              <w:fldChar w:fldCharType="separate"/>
            </w:r>
            <w:r w:rsidR="00063D97">
              <w:rPr>
                <w:noProof/>
                <w:webHidden/>
              </w:rPr>
              <w:t>4</w:t>
            </w:r>
            <w:r w:rsidR="00063D97">
              <w:rPr>
                <w:noProof/>
                <w:webHidden/>
              </w:rPr>
              <w:fldChar w:fldCharType="end"/>
            </w:r>
          </w:hyperlink>
        </w:p>
        <w:p w14:paraId="1D8B4D4F" w14:textId="5D25F4EC" w:rsidR="00063D97" w:rsidRDefault="001B5D5E">
          <w:pPr>
            <w:pStyle w:val="TOC1"/>
            <w:tabs>
              <w:tab w:val="left" w:pos="480"/>
              <w:tab w:val="right" w:leader="dot" w:pos="9350"/>
            </w:tabs>
            <w:rPr>
              <w:noProof/>
            </w:rPr>
          </w:pPr>
          <w:hyperlink w:anchor="_Toc166077142" w:history="1">
            <w:r w:rsidR="00063D97" w:rsidRPr="001A2A6B">
              <w:rPr>
                <w:rStyle w:val="Hyperlink"/>
                <w:noProof/>
              </w:rPr>
              <w:t>5.</w:t>
            </w:r>
            <w:r w:rsidR="00063D97">
              <w:rPr>
                <w:noProof/>
              </w:rPr>
              <w:tab/>
            </w:r>
            <w:r w:rsidR="00063D97" w:rsidRPr="001A2A6B">
              <w:rPr>
                <w:rStyle w:val="Hyperlink"/>
                <w:noProof/>
              </w:rPr>
              <w:t>Operational Factors</w:t>
            </w:r>
            <w:r w:rsidR="00063D97">
              <w:rPr>
                <w:noProof/>
                <w:webHidden/>
              </w:rPr>
              <w:tab/>
            </w:r>
            <w:r w:rsidR="00063D97">
              <w:rPr>
                <w:noProof/>
                <w:webHidden/>
              </w:rPr>
              <w:fldChar w:fldCharType="begin"/>
            </w:r>
            <w:r w:rsidR="00063D97">
              <w:rPr>
                <w:noProof/>
                <w:webHidden/>
              </w:rPr>
              <w:instrText xml:space="preserve"> PAGEREF _Toc166077142 \h </w:instrText>
            </w:r>
            <w:r w:rsidR="00063D97">
              <w:rPr>
                <w:noProof/>
                <w:webHidden/>
              </w:rPr>
            </w:r>
            <w:r w:rsidR="00063D97">
              <w:rPr>
                <w:noProof/>
                <w:webHidden/>
              </w:rPr>
              <w:fldChar w:fldCharType="separate"/>
            </w:r>
            <w:r w:rsidR="00063D97">
              <w:rPr>
                <w:noProof/>
                <w:webHidden/>
              </w:rPr>
              <w:t>5</w:t>
            </w:r>
            <w:r w:rsidR="00063D97">
              <w:rPr>
                <w:noProof/>
                <w:webHidden/>
              </w:rPr>
              <w:fldChar w:fldCharType="end"/>
            </w:r>
          </w:hyperlink>
        </w:p>
        <w:p w14:paraId="04219B88" w14:textId="024A6429" w:rsidR="00063D97" w:rsidRDefault="001B5D5E">
          <w:pPr>
            <w:pStyle w:val="TOC1"/>
            <w:tabs>
              <w:tab w:val="left" w:pos="480"/>
              <w:tab w:val="right" w:leader="dot" w:pos="9350"/>
            </w:tabs>
            <w:rPr>
              <w:noProof/>
            </w:rPr>
          </w:pPr>
          <w:hyperlink w:anchor="_Toc166077143" w:history="1">
            <w:r w:rsidR="00063D97" w:rsidRPr="001A2A6B">
              <w:rPr>
                <w:rStyle w:val="Hyperlink"/>
                <w:noProof/>
              </w:rPr>
              <w:t>6.</w:t>
            </w:r>
            <w:r w:rsidR="00063D97">
              <w:rPr>
                <w:noProof/>
              </w:rPr>
              <w:tab/>
            </w:r>
            <w:r w:rsidR="00063D97" w:rsidRPr="001A2A6B">
              <w:rPr>
                <w:rStyle w:val="Hyperlink"/>
                <w:noProof/>
              </w:rPr>
              <w:t>Financial Factors</w:t>
            </w:r>
            <w:r w:rsidR="00063D97">
              <w:rPr>
                <w:noProof/>
                <w:webHidden/>
              </w:rPr>
              <w:tab/>
            </w:r>
            <w:r w:rsidR="00063D97">
              <w:rPr>
                <w:noProof/>
                <w:webHidden/>
              </w:rPr>
              <w:fldChar w:fldCharType="begin"/>
            </w:r>
            <w:r w:rsidR="00063D97">
              <w:rPr>
                <w:noProof/>
                <w:webHidden/>
              </w:rPr>
              <w:instrText xml:space="preserve"> PAGEREF _Toc166077143 \h </w:instrText>
            </w:r>
            <w:r w:rsidR="00063D97">
              <w:rPr>
                <w:noProof/>
                <w:webHidden/>
              </w:rPr>
            </w:r>
            <w:r w:rsidR="00063D97">
              <w:rPr>
                <w:noProof/>
                <w:webHidden/>
              </w:rPr>
              <w:fldChar w:fldCharType="separate"/>
            </w:r>
            <w:r w:rsidR="00063D97">
              <w:rPr>
                <w:noProof/>
                <w:webHidden/>
              </w:rPr>
              <w:t>6</w:t>
            </w:r>
            <w:r w:rsidR="00063D97">
              <w:rPr>
                <w:noProof/>
                <w:webHidden/>
              </w:rPr>
              <w:fldChar w:fldCharType="end"/>
            </w:r>
          </w:hyperlink>
        </w:p>
        <w:p w14:paraId="18585CFE" w14:textId="220549CA" w:rsidR="00063D97" w:rsidRDefault="001B5D5E">
          <w:pPr>
            <w:pStyle w:val="TOC1"/>
            <w:tabs>
              <w:tab w:val="left" w:pos="480"/>
              <w:tab w:val="right" w:leader="dot" w:pos="9350"/>
            </w:tabs>
            <w:rPr>
              <w:noProof/>
            </w:rPr>
          </w:pPr>
          <w:hyperlink w:anchor="_Toc166077144" w:history="1">
            <w:r w:rsidR="00063D97" w:rsidRPr="001A2A6B">
              <w:rPr>
                <w:rStyle w:val="Hyperlink"/>
                <w:noProof/>
              </w:rPr>
              <w:t>7.</w:t>
            </w:r>
            <w:r w:rsidR="00063D97">
              <w:rPr>
                <w:noProof/>
              </w:rPr>
              <w:tab/>
            </w:r>
            <w:r w:rsidR="00063D97" w:rsidRPr="001A2A6B">
              <w:rPr>
                <w:rStyle w:val="Hyperlink"/>
                <w:noProof/>
              </w:rPr>
              <w:t>Revenue Stream</w:t>
            </w:r>
            <w:r w:rsidR="00063D97">
              <w:rPr>
                <w:noProof/>
                <w:webHidden/>
              </w:rPr>
              <w:tab/>
            </w:r>
            <w:r w:rsidR="00063D97">
              <w:rPr>
                <w:noProof/>
                <w:webHidden/>
              </w:rPr>
              <w:fldChar w:fldCharType="begin"/>
            </w:r>
            <w:r w:rsidR="00063D97">
              <w:rPr>
                <w:noProof/>
                <w:webHidden/>
              </w:rPr>
              <w:instrText xml:space="preserve"> PAGEREF _Toc166077144 \h </w:instrText>
            </w:r>
            <w:r w:rsidR="00063D97">
              <w:rPr>
                <w:noProof/>
                <w:webHidden/>
              </w:rPr>
            </w:r>
            <w:r w:rsidR="00063D97">
              <w:rPr>
                <w:noProof/>
                <w:webHidden/>
              </w:rPr>
              <w:fldChar w:fldCharType="separate"/>
            </w:r>
            <w:r w:rsidR="00063D97">
              <w:rPr>
                <w:noProof/>
                <w:webHidden/>
              </w:rPr>
              <w:t>7</w:t>
            </w:r>
            <w:r w:rsidR="00063D97">
              <w:rPr>
                <w:noProof/>
                <w:webHidden/>
              </w:rPr>
              <w:fldChar w:fldCharType="end"/>
            </w:r>
          </w:hyperlink>
        </w:p>
        <w:p w14:paraId="10F432AD" w14:textId="5DDD05E2" w:rsidR="00063D97" w:rsidRDefault="001B5D5E">
          <w:pPr>
            <w:pStyle w:val="TOC1"/>
            <w:tabs>
              <w:tab w:val="left" w:pos="480"/>
              <w:tab w:val="right" w:leader="dot" w:pos="9350"/>
            </w:tabs>
            <w:rPr>
              <w:noProof/>
            </w:rPr>
          </w:pPr>
          <w:hyperlink w:anchor="_Toc166077145" w:history="1">
            <w:r w:rsidR="00063D97" w:rsidRPr="001A2A6B">
              <w:rPr>
                <w:rStyle w:val="Hyperlink"/>
                <w:noProof/>
              </w:rPr>
              <w:t>8.</w:t>
            </w:r>
            <w:r w:rsidR="00063D97">
              <w:rPr>
                <w:noProof/>
              </w:rPr>
              <w:tab/>
            </w:r>
            <w:r w:rsidR="00063D97" w:rsidRPr="001A2A6B">
              <w:rPr>
                <w:rStyle w:val="Hyperlink"/>
                <w:noProof/>
              </w:rPr>
              <w:t>Funding Sources</w:t>
            </w:r>
            <w:r w:rsidR="00063D97">
              <w:rPr>
                <w:noProof/>
                <w:webHidden/>
              </w:rPr>
              <w:tab/>
            </w:r>
            <w:r w:rsidR="00063D97">
              <w:rPr>
                <w:noProof/>
                <w:webHidden/>
              </w:rPr>
              <w:fldChar w:fldCharType="begin"/>
            </w:r>
            <w:r w:rsidR="00063D97">
              <w:rPr>
                <w:noProof/>
                <w:webHidden/>
              </w:rPr>
              <w:instrText xml:space="preserve"> PAGEREF _Toc166077145 \h </w:instrText>
            </w:r>
            <w:r w:rsidR="00063D97">
              <w:rPr>
                <w:noProof/>
                <w:webHidden/>
              </w:rPr>
            </w:r>
            <w:r w:rsidR="00063D97">
              <w:rPr>
                <w:noProof/>
                <w:webHidden/>
              </w:rPr>
              <w:fldChar w:fldCharType="separate"/>
            </w:r>
            <w:r w:rsidR="00063D97">
              <w:rPr>
                <w:noProof/>
                <w:webHidden/>
              </w:rPr>
              <w:t>7</w:t>
            </w:r>
            <w:r w:rsidR="00063D97">
              <w:rPr>
                <w:noProof/>
                <w:webHidden/>
              </w:rPr>
              <w:fldChar w:fldCharType="end"/>
            </w:r>
          </w:hyperlink>
        </w:p>
        <w:p w14:paraId="0348C562" w14:textId="740E4E2B" w:rsidR="00063D97" w:rsidRDefault="001B5D5E">
          <w:pPr>
            <w:pStyle w:val="TOC1"/>
            <w:tabs>
              <w:tab w:val="left" w:pos="480"/>
              <w:tab w:val="right" w:leader="dot" w:pos="9350"/>
            </w:tabs>
            <w:rPr>
              <w:noProof/>
            </w:rPr>
          </w:pPr>
          <w:hyperlink w:anchor="_Toc166077146" w:history="1">
            <w:r w:rsidR="00063D97" w:rsidRPr="001A2A6B">
              <w:rPr>
                <w:rStyle w:val="Hyperlink"/>
                <w:noProof/>
              </w:rPr>
              <w:t>9.</w:t>
            </w:r>
            <w:r w:rsidR="00063D97">
              <w:rPr>
                <w:noProof/>
              </w:rPr>
              <w:tab/>
            </w:r>
            <w:r w:rsidR="00063D97" w:rsidRPr="001A2A6B">
              <w:rPr>
                <w:rStyle w:val="Hyperlink"/>
                <w:noProof/>
              </w:rPr>
              <w:t>Risk Mitigation</w:t>
            </w:r>
            <w:r w:rsidR="00063D97">
              <w:rPr>
                <w:noProof/>
                <w:webHidden/>
              </w:rPr>
              <w:tab/>
            </w:r>
            <w:r w:rsidR="00063D97">
              <w:rPr>
                <w:noProof/>
                <w:webHidden/>
              </w:rPr>
              <w:fldChar w:fldCharType="begin"/>
            </w:r>
            <w:r w:rsidR="00063D97">
              <w:rPr>
                <w:noProof/>
                <w:webHidden/>
              </w:rPr>
              <w:instrText xml:space="preserve"> PAGEREF _Toc166077146 \h </w:instrText>
            </w:r>
            <w:r w:rsidR="00063D97">
              <w:rPr>
                <w:noProof/>
                <w:webHidden/>
              </w:rPr>
            </w:r>
            <w:r w:rsidR="00063D97">
              <w:rPr>
                <w:noProof/>
                <w:webHidden/>
              </w:rPr>
              <w:fldChar w:fldCharType="separate"/>
            </w:r>
            <w:r w:rsidR="00063D97">
              <w:rPr>
                <w:noProof/>
                <w:webHidden/>
              </w:rPr>
              <w:t>8</w:t>
            </w:r>
            <w:r w:rsidR="00063D97">
              <w:rPr>
                <w:noProof/>
                <w:webHidden/>
              </w:rPr>
              <w:fldChar w:fldCharType="end"/>
            </w:r>
          </w:hyperlink>
        </w:p>
        <w:p w14:paraId="19C8EC5D" w14:textId="10E249E8" w:rsidR="00063D97" w:rsidRDefault="001B5D5E">
          <w:pPr>
            <w:pStyle w:val="TOC1"/>
            <w:tabs>
              <w:tab w:val="left" w:pos="720"/>
              <w:tab w:val="right" w:leader="dot" w:pos="9350"/>
            </w:tabs>
            <w:rPr>
              <w:noProof/>
            </w:rPr>
          </w:pPr>
          <w:hyperlink w:anchor="_Toc166077147" w:history="1">
            <w:r w:rsidR="00063D97" w:rsidRPr="001A2A6B">
              <w:rPr>
                <w:rStyle w:val="Hyperlink"/>
                <w:noProof/>
              </w:rPr>
              <w:t>10.</w:t>
            </w:r>
            <w:r w:rsidR="00063D97">
              <w:rPr>
                <w:noProof/>
              </w:rPr>
              <w:tab/>
            </w:r>
            <w:r w:rsidR="00063D97" w:rsidRPr="001A2A6B">
              <w:rPr>
                <w:rStyle w:val="Hyperlink"/>
                <w:noProof/>
              </w:rPr>
              <w:t>Conclusion</w:t>
            </w:r>
            <w:r w:rsidR="00063D97">
              <w:rPr>
                <w:noProof/>
                <w:webHidden/>
              </w:rPr>
              <w:tab/>
            </w:r>
            <w:r w:rsidR="00063D97">
              <w:rPr>
                <w:noProof/>
                <w:webHidden/>
              </w:rPr>
              <w:fldChar w:fldCharType="begin"/>
            </w:r>
            <w:r w:rsidR="00063D97">
              <w:rPr>
                <w:noProof/>
                <w:webHidden/>
              </w:rPr>
              <w:instrText xml:space="preserve"> PAGEREF _Toc166077147 \h </w:instrText>
            </w:r>
            <w:r w:rsidR="00063D97">
              <w:rPr>
                <w:noProof/>
                <w:webHidden/>
              </w:rPr>
            </w:r>
            <w:r w:rsidR="00063D97">
              <w:rPr>
                <w:noProof/>
                <w:webHidden/>
              </w:rPr>
              <w:fldChar w:fldCharType="separate"/>
            </w:r>
            <w:r w:rsidR="00063D97">
              <w:rPr>
                <w:noProof/>
                <w:webHidden/>
              </w:rPr>
              <w:t>8</w:t>
            </w:r>
            <w:r w:rsidR="00063D97">
              <w:rPr>
                <w:noProof/>
                <w:webHidden/>
              </w:rPr>
              <w:fldChar w:fldCharType="end"/>
            </w:r>
          </w:hyperlink>
        </w:p>
        <w:p w14:paraId="4313FD93" w14:textId="543A0167" w:rsidR="00063D97" w:rsidRDefault="00063D97">
          <w:r>
            <w:rPr>
              <w:b/>
              <w:bCs/>
            </w:rPr>
            <w:fldChar w:fldCharType="end"/>
          </w:r>
        </w:p>
      </w:sdtContent>
    </w:sdt>
    <w:p w14:paraId="4F047D1C" w14:textId="473E6FE0" w:rsidR="00063D97" w:rsidRDefault="00063D97">
      <w:pPr>
        <w:spacing w:line="259" w:lineRule="auto"/>
        <w:jc w:val="left"/>
      </w:pPr>
    </w:p>
    <w:p w14:paraId="2FB781D8" w14:textId="77777777" w:rsidR="003810AC" w:rsidRDefault="003810AC" w:rsidP="00B37F3A"/>
    <w:p w14:paraId="76A4E1E3" w14:textId="77777777" w:rsidR="00063D97" w:rsidRDefault="00063D97">
      <w:pPr>
        <w:spacing w:line="259" w:lineRule="auto"/>
        <w:jc w:val="left"/>
        <w:rPr>
          <w:rFonts w:eastAsiaTheme="majorEastAsia"/>
          <w:b/>
          <w:bCs/>
        </w:rPr>
      </w:pPr>
      <w:bookmarkStart w:id="0" w:name="_Toc166077138"/>
      <w:r>
        <w:br w:type="page"/>
      </w:r>
    </w:p>
    <w:p w14:paraId="5A7E3E83" w14:textId="538028AA" w:rsidR="00AE6AC6" w:rsidRDefault="003810AC" w:rsidP="00B37F3A">
      <w:pPr>
        <w:pStyle w:val="Heading1"/>
      </w:pPr>
      <w:r>
        <w:t>Introduction</w:t>
      </w:r>
      <w:bookmarkEnd w:id="0"/>
    </w:p>
    <w:p w14:paraId="0A3556FD" w14:textId="77777777" w:rsidR="00063D97" w:rsidRDefault="00063D97" w:rsidP="00063D97">
      <w:r>
        <w:t xml:space="preserve">The hospitality industry is about to follow an unprecedented path ushered by powerful digital technology tools. </w:t>
      </w:r>
    </w:p>
    <w:p w14:paraId="3B56E92C" w14:textId="77777777" w:rsidR="00063D97" w:rsidRDefault="00063D97" w:rsidP="00063D97">
      <w:r>
        <w:t xml:space="preserve">The Digital Transformation in Hospitality Conference has deliberately been created to address this crucial phenomenon, which is related to the transition of the sector and the increased adoption of the cutting-edge tech by the hospitality network. </w:t>
      </w:r>
    </w:p>
    <w:p w14:paraId="7BAB9FA3" w14:textId="103C1ED8" w:rsidR="003810AC" w:rsidRPr="003810AC" w:rsidRDefault="00063D97" w:rsidP="00063D97">
      <w:r>
        <w:t xml:space="preserve">They want to arrange this event as a platform for Industry leaders, Smart </w:t>
      </w:r>
      <w:proofErr w:type="spellStart"/>
      <w:r>
        <w:t>solutioning</w:t>
      </w:r>
      <w:proofErr w:type="spellEnd"/>
      <w:r>
        <w:t xml:space="preserve"> professionals, as well as hospitality professionals from worldwide.  </w:t>
      </w:r>
    </w:p>
    <w:p w14:paraId="11752CB4" w14:textId="4CA97DE2" w:rsidR="003810AC" w:rsidRDefault="003810AC" w:rsidP="00B37F3A">
      <w:pPr>
        <w:pStyle w:val="Heading1"/>
      </w:pPr>
      <w:bookmarkStart w:id="1" w:name="_Toc166077139"/>
      <w:r w:rsidRPr="003810AC">
        <w:t>Overview of Event</w:t>
      </w:r>
      <w:bookmarkEnd w:id="1"/>
    </w:p>
    <w:p w14:paraId="4BC1D20D" w14:textId="77777777" w:rsidR="00063D97" w:rsidRPr="00063D97" w:rsidRDefault="00063D97" w:rsidP="00063D97">
      <w:r w:rsidRPr="00063D97">
        <w:t xml:space="preserve">Title: Digital transformation in the Hospitality Industry Conference which takes place on February 27th. </w:t>
      </w:r>
    </w:p>
    <w:p w14:paraId="65A42971" w14:textId="77777777" w:rsidR="00063D97" w:rsidRPr="00063D97" w:rsidRDefault="00063D97" w:rsidP="00063D97">
      <w:r w:rsidRPr="00063D97">
        <w:t xml:space="preserve">Theme: Tech </w:t>
      </w:r>
      <w:proofErr w:type="spellStart"/>
      <w:r w:rsidRPr="00063D97">
        <w:t>Magization</w:t>
      </w:r>
      <w:proofErr w:type="spellEnd"/>
      <w:r w:rsidRPr="00063D97">
        <w:t xml:space="preserve"> of Hotel to Boost User Experience While Reducing The Cost of Operations. </w:t>
      </w:r>
    </w:p>
    <w:p w14:paraId="65D6C364" w14:textId="77777777" w:rsidR="00063D97" w:rsidRPr="00063D97" w:rsidRDefault="00063D97" w:rsidP="00063D97">
      <w:r w:rsidRPr="00063D97">
        <w:t>Location: Central London - English capital. Date: [Specific dates]</w:t>
      </w:r>
    </w:p>
    <w:p w14:paraId="09C864D0" w14:textId="7B12D061" w:rsidR="00063D97" w:rsidRPr="00063D97" w:rsidRDefault="00063D97" w:rsidP="00063D97">
      <w:r w:rsidRPr="00063D97">
        <w:t>Mode: Live broadcast with online access options limit the audience to those ready to attend the event when it is happening.</w:t>
      </w:r>
    </w:p>
    <w:p w14:paraId="00B24396" w14:textId="6DE72E4D" w:rsidR="003810AC" w:rsidRDefault="003810AC" w:rsidP="00B37F3A">
      <w:pPr>
        <w:pStyle w:val="Heading1"/>
      </w:pPr>
      <w:bookmarkStart w:id="2" w:name="_Toc166077140"/>
      <w:r w:rsidRPr="003810AC">
        <w:t>Market Factors</w:t>
      </w:r>
      <w:bookmarkEnd w:id="2"/>
    </w:p>
    <w:tbl>
      <w:tblPr>
        <w:tblW w:w="11057" w:type="dxa"/>
        <w:tblInd w:w="-547" w:type="dxa"/>
        <w:tblCellMar>
          <w:left w:w="0" w:type="dxa"/>
          <w:right w:w="0" w:type="dxa"/>
        </w:tblCellMar>
        <w:tblLook w:val="0420" w:firstRow="1" w:lastRow="0" w:firstColumn="0" w:lastColumn="0" w:noHBand="0" w:noVBand="1"/>
      </w:tblPr>
      <w:tblGrid>
        <w:gridCol w:w="2030"/>
        <w:gridCol w:w="1939"/>
        <w:gridCol w:w="2605"/>
        <w:gridCol w:w="4483"/>
      </w:tblGrid>
      <w:tr w:rsidR="003810AC" w:rsidRPr="003810AC" w14:paraId="3E543EF9" w14:textId="77777777" w:rsidTr="003810AC">
        <w:trPr>
          <w:trHeight w:val="546"/>
        </w:trPr>
        <w:tc>
          <w:tcPr>
            <w:tcW w:w="2030" w:type="dxa"/>
            <w:tcBorders>
              <w:top w:val="single" w:sz="8" w:space="0" w:color="000000"/>
              <w:left w:val="single" w:sz="8" w:space="0" w:color="000000"/>
              <w:bottom w:val="single" w:sz="8" w:space="0" w:color="000000"/>
              <w:right w:val="nil"/>
            </w:tcBorders>
            <w:shd w:val="clear" w:color="auto" w:fill="000000"/>
            <w:tcMar>
              <w:top w:w="10" w:type="dxa"/>
              <w:left w:w="20" w:type="dxa"/>
              <w:bottom w:w="10" w:type="dxa"/>
              <w:right w:w="20" w:type="dxa"/>
            </w:tcMar>
            <w:vAlign w:val="bottom"/>
            <w:hideMark/>
          </w:tcPr>
          <w:p w14:paraId="0B8A752C" w14:textId="77777777" w:rsidR="003810AC" w:rsidRPr="003810AC" w:rsidRDefault="003810AC" w:rsidP="00B37F3A">
            <w:r w:rsidRPr="003810AC">
              <w:t>Segmentation Type</w:t>
            </w:r>
          </w:p>
        </w:tc>
        <w:tc>
          <w:tcPr>
            <w:tcW w:w="1939" w:type="dxa"/>
            <w:tcBorders>
              <w:top w:val="single" w:sz="8" w:space="0" w:color="000000"/>
              <w:left w:val="nil"/>
              <w:bottom w:val="single" w:sz="8" w:space="0" w:color="000000"/>
              <w:right w:val="nil"/>
            </w:tcBorders>
            <w:shd w:val="clear" w:color="auto" w:fill="000000"/>
            <w:tcMar>
              <w:top w:w="10" w:type="dxa"/>
              <w:left w:w="20" w:type="dxa"/>
              <w:bottom w:w="10" w:type="dxa"/>
              <w:right w:w="20" w:type="dxa"/>
            </w:tcMar>
            <w:vAlign w:val="bottom"/>
            <w:hideMark/>
          </w:tcPr>
          <w:p w14:paraId="59BDCE55" w14:textId="77777777" w:rsidR="003810AC" w:rsidRPr="003810AC" w:rsidRDefault="003810AC" w:rsidP="00B37F3A">
            <w:r w:rsidRPr="003810AC">
              <w:t>Category</w:t>
            </w:r>
          </w:p>
        </w:tc>
        <w:tc>
          <w:tcPr>
            <w:tcW w:w="2605" w:type="dxa"/>
            <w:tcBorders>
              <w:top w:val="single" w:sz="8" w:space="0" w:color="000000"/>
              <w:left w:val="nil"/>
              <w:bottom w:val="single" w:sz="8" w:space="0" w:color="000000"/>
              <w:right w:val="nil"/>
            </w:tcBorders>
            <w:shd w:val="clear" w:color="auto" w:fill="000000"/>
            <w:tcMar>
              <w:top w:w="10" w:type="dxa"/>
              <w:left w:w="20" w:type="dxa"/>
              <w:bottom w:w="10" w:type="dxa"/>
              <w:right w:w="20" w:type="dxa"/>
            </w:tcMar>
            <w:vAlign w:val="bottom"/>
            <w:hideMark/>
          </w:tcPr>
          <w:p w14:paraId="61A1794E" w14:textId="77777777" w:rsidR="003810AC" w:rsidRPr="003810AC" w:rsidRDefault="003810AC" w:rsidP="00B37F3A">
            <w:r w:rsidRPr="003810AC">
              <w:t>Criteria</w:t>
            </w:r>
          </w:p>
        </w:tc>
        <w:tc>
          <w:tcPr>
            <w:tcW w:w="4483" w:type="dxa"/>
            <w:tcBorders>
              <w:top w:val="single" w:sz="8" w:space="0" w:color="000000"/>
              <w:left w:val="nil"/>
              <w:bottom w:val="single" w:sz="8" w:space="0" w:color="000000"/>
              <w:right w:val="single" w:sz="8" w:space="0" w:color="000000"/>
            </w:tcBorders>
            <w:shd w:val="clear" w:color="auto" w:fill="000000"/>
            <w:tcMar>
              <w:top w:w="10" w:type="dxa"/>
              <w:left w:w="20" w:type="dxa"/>
              <w:bottom w:w="10" w:type="dxa"/>
              <w:right w:w="20" w:type="dxa"/>
            </w:tcMar>
            <w:vAlign w:val="bottom"/>
            <w:hideMark/>
          </w:tcPr>
          <w:p w14:paraId="0AB78ACB" w14:textId="77777777" w:rsidR="003810AC" w:rsidRPr="003810AC" w:rsidRDefault="003810AC" w:rsidP="00B37F3A">
            <w:r w:rsidRPr="003810AC">
              <w:t>Description</w:t>
            </w:r>
          </w:p>
        </w:tc>
      </w:tr>
      <w:tr w:rsidR="003810AC" w:rsidRPr="003810AC" w14:paraId="43045BA8" w14:textId="77777777" w:rsidTr="003810AC">
        <w:trPr>
          <w:trHeight w:val="789"/>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4100BD42" w14:textId="77777777" w:rsidR="003810AC" w:rsidRPr="003810AC" w:rsidRDefault="003810AC" w:rsidP="00B37F3A">
            <w:r w:rsidRPr="003810AC">
              <w:t>Demographic</w:t>
            </w:r>
          </w:p>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54696EE8" w14:textId="77777777" w:rsidR="003810AC" w:rsidRPr="003810AC" w:rsidRDefault="003810AC" w:rsidP="00B37F3A">
            <w:r w:rsidRPr="003810AC">
              <w:t>Age</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6BD0A3A1" w14:textId="77777777" w:rsidR="003810AC" w:rsidRPr="003810AC" w:rsidRDefault="003810AC" w:rsidP="00B37F3A">
            <w:r w:rsidRPr="003810AC">
              <w:t>25-55</w:t>
            </w:r>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3E22402A" w14:textId="77777777" w:rsidR="003810AC" w:rsidRPr="003810AC" w:rsidRDefault="003810AC" w:rsidP="00B37F3A">
            <w:r w:rsidRPr="003810AC">
              <w:t>Targets professionals who are likely to be in decision-making positions or seeking professional growth within the industry.</w:t>
            </w:r>
          </w:p>
        </w:tc>
      </w:tr>
      <w:tr w:rsidR="003810AC" w:rsidRPr="003810AC" w14:paraId="1054FB04" w14:textId="77777777" w:rsidTr="003810AC">
        <w:trPr>
          <w:trHeight w:val="789"/>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193D120D" w14:textId="77777777" w:rsidR="003810AC" w:rsidRPr="003810AC" w:rsidRDefault="003810AC" w:rsidP="00B37F3A"/>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56EA4447" w14:textId="77777777" w:rsidR="003810AC" w:rsidRPr="003810AC" w:rsidRDefault="003810AC" w:rsidP="00B37F3A">
            <w:r w:rsidRPr="003810AC">
              <w:t>Occupation</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744A4389" w14:textId="77777777" w:rsidR="003810AC" w:rsidRPr="003810AC" w:rsidRDefault="003810AC" w:rsidP="00B37F3A">
            <w:r w:rsidRPr="003810AC">
              <w:t>Hospitality Managers, Tech Professionals</w:t>
            </w:r>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600DE69D" w14:textId="77777777" w:rsidR="003810AC" w:rsidRPr="003810AC" w:rsidRDefault="003810AC" w:rsidP="00B37F3A">
            <w:r w:rsidRPr="003810AC">
              <w:t>Individuals who are directly involved in digital projects or operational management within hospitality.</w:t>
            </w:r>
          </w:p>
        </w:tc>
      </w:tr>
      <w:tr w:rsidR="003810AC" w:rsidRPr="003810AC" w14:paraId="685FF14C" w14:textId="77777777" w:rsidTr="003810AC">
        <w:trPr>
          <w:trHeight w:val="789"/>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272E8419" w14:textId="77777777" w:rsidR="003810AC" w:rsidRPr="003810AC" w:rsidRDefault="003810AC" w:rsidP="00B37F3A"/>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3E8E7D09" w14:textId="77777777" w:rsidR="003810AC" w:rsidRPr="003810AC" w:rsidRDefault="003810AC" w:rsidP="00B37F3A">
            <w:r w:rsidRPr="003810AC">
              <w:t>Geographic Location</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7B5FA6D2" w14:textId="77777777" w:rsidR="003810AC" w:rsidRPr="003810AC" w:rsidRDefault="003810AC" w:rsidP="00B37F3A">
            <w:r w:rsidRPr="003810AC">
              <w:t xml:space="preserve">UK, with a focus on urban </w:t>
            </w:r>
            <w:proofErr w:type="spellStart"/>
            <w:r w:rsidRPr="003810AC">
              <w:t>centers</w:t>
            </w:r>
            <w:proofErr w:type="spellEnd"/>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1F8FBD5A" w14:textId="77777777" w:rsidR="003810AC" w:rsidRPr="003810AC" w:rsidRDefault="003810AC" w:rsidP="00B37F3A">
            <w:r w:rsidRPr="003810AC">
              <w:t>Prioritize attendees from major UK cities where the hospitality sector is robust and tech adoption is high.</w:t>
            </w:r>
          </w:p>
        </w:tc>
      </w:tr>
      <w:tr w:rsidR="003810AC" w:rsidRPr="003810AC" w14:paraId="3A1C7AB0" w14:textId="77777777" w:rsidTr="003810AC">
        <w:trPr>
          <w:trHeight w:val="789"/>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43B8D503" w14:textId="77777777" w:rsidR="003810AC" w:rsidRPr="003810AC" w:rsidRDefault="003810AC" w:rsidP="00B37F3A">
            <w:r w:rsidRPr="003810AC">
              <w:t>Psychographic</w:t>
            </w:r>
          </w:p>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24D0BD37" w14:textId="77777777" w:rsidR="003810AC" w:rsidRPr="003810AC" w:rsidRDefault="003810AC" w:rsidP="00B37F3A">
            <w:r w:rsidRPr="003810AC">
              <w:t>Values</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76F7BABF" w14:textId="77777777" w:rsidR="003810AC" w:rsidRPr="003810AC" w:rsidRDefault="003810AC" w:rsidP="00B37F3A">
            <w:r w:rsidRPr="003810AC">
              <w:t>Innovation, Efficiency, Sustainability</w:t>
            </w:r>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18C43470" w14:textId="77777777" w:rsidR="003810AC" w:rsidRPr="003810AC" w:rsidRDefault="003810AC" w:rsidP="00B37F3A">
            <w:r w:rsidRPr="003810AC">
              <w:t>Attendees who prioritize forward-thinking practices and sustainable growth within their operations.</w:t>
            </w:r>
          </w:p>
        </w:tc>
      </w:tr>
      <w:tr w:rsidR="003810AC" w:rsidRPr="003810AC" w14:paraId="127DA29B" w14:textId="77777777" w:rsidTr="003810AC">
        <w:trPr>
          <w:trHeight w:val="546"/>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719B8F25" w14:textId="77777777" w:rsidR="003810AC" w:rsidRPr="003810AC" w:rsidRDefault="003810AC" w:rsidP="00B37F3A"/>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77CF7D24" w14:textId="77777777" w:rsidR="003810AC" w:rsidRPr="003810AC" w:rsidRDefault="003810AC" w:rsidP="00B37F3A">
            <w:r w:rsidRPr="003810AC">
              <w:t>Interests</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6E00D446" w14:textId="77777777" w:rsidR="003810AC" w:rsidRPr="003810AC" w:rsidRDefault="003810AC" w:rsidP="00B37F3A">
            <w:r w:rsidRPr="003810AC">
              <w:t>Technology, Hospitality, Business</w:t>
            </w:r>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30DC678F" w14:textId="77777777" w:rsidR="003810AC" w:rsidRPr="003810AC" w:rsidRDefault="003810AC" w:rsidP="00B37F3A">
            <w:r w:rsidRPr="003810AC">
              <w:t>Professionals interested in integrating new technologies into hospitality settings.</w:t>
            </w:r>
          </w:p>
        </w:tc>
      </w:tr>
      <w:tr w:rsidR="003810AC" w:rsidRPr="003810AC" w14:paraId="7253A80E" w14:textId="77777777" w:rsidTr="003810AC">
        <w:trPr>
          <w:trHeight w:val="789"/>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78D3DCFC" w14:textId="77777777" w:rsidR="003810AC" w:rsidRPr="003810AC" w:rsidRDefault="003810AC" w:rsidP="00B37F3A"/>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72D1B717" w14:textId="77777777" w:rsidR="003810AC" w:rsidRPr="003810AC" w:rsidRDefault="003810AC" w:rsidP="00B37F3A">
            <w:r w:rsidRPr="003810AC">
              <w:t>Personality Traits</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7269DDD2" w14:textId="77777777" w:rsidR="003810AC" w:rsidRPr="003810AC" w:rsidRDefault="003810AC" w:rsidP="00B37F3A">
            <w:r w:rsidRPr="003810AC">
              <w:t>Open to Change, Tech-savvy</w:t>
            </w:r>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626FB3DA" w14:textId="77777777" w:rsidR="003810AC" w:rsidRPr="003810AC" w:rsidRDefault="003810AC" w:rsidP="00B37F3A">
            <w:r w:rsidRPr="003810AC">
              <w:t>Individuals who are dynamic and eager to adopt new technologies to improve their business operations.</w:t>
            </w:r>
          </w:p>
        </w:tc>
      </w:tr>
      <w:tr w:rsidR="003810AC" w:rsidRPr="003810AC" w14:paraId="4C0EF459" w14:textId="77777777" w:rsidTr="003810AC">
        <w:trPr>
          <w:trHeight w:val="789"/>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0E631694" w14:textId="57246D0D" w:rsidR="003810AC" w:rsidRPr="003810AC" w:rsidRDefault="003810AC" w:rsidP="00B37F3A">
            <w:r w:rsidRPr="003810AC">
              <w:t>Behavioural</w:t>
            </w:r>
          </w:p>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0A65D80D" w14:textId="77777777" w:rsidR="003810AC" w:rsidRPr="003810AC" w:rsidRDefault="003810AC" w:rsidP="00B37F3A">
            <w:r w:rsidRPr="003810AC">
              <w:t>Benefits Sought</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001E2B9D" w14:textId="77777777" w:rsidR="003810AC" w:rsidRPr="003810AC" w:rsidRDefault="003810AC" w:rsidP="00B37F3A">
            <w:r w:rsidRPr="003810AC">
              <w:t>Networking, Learning, Investment</w:t>
            </w:r>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207BE50D" w14:textId="77777777" w:rsidR="003810AC" w:rsidRPr="003810AC" w:rsidRDefault="003810AC" w:rsidP="00B37F3A">
            <w:r w:rsidRPr="003810AC">
              <w:t>Attendees looking to gain insights, meet influential industry figures, or find investment opportunities.</w:t>
            </w:r>
          </w:p>
        </w:tc>
      </w:tr>
      <w:tr w:rsidR="003810AC" w:rsidRPr="003810AC" w14:paraId="3D5EA874" w14:textId="77777777" w:rsidTr="003810AC">
        <w:trPr>
          <w:trHeight w:val="789"/>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74C0CD46" w14:textId="77777777" w:rsidR="003810AC" w:rsidRPr="003810AC" w:rsidRDefault="003810AC" w:rsidP="00B37F3A"/>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238FF98E" w14:textId="77777777" w:rsidR="003810AC" w:rsidRPr="003810AC" w:rsidRDefault="003810AC" w:rsidP="00B37F3A">
            <w:r w:rsidRPr="003810AC">
              <w:t>Engagement with Technology</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656591A1" w14:textId="77777777" w:rsidR="003810AC" w:rsidRPr="003810AC" w:rsidRDefault="003810AC" w:rsidP="00B37F3A">
            <w:r w:rsidRPr="003810AC">
              <w:t>High</w:t>
            </w:r>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0490AD8D" w14:textId="77777777" w:rsidR="003810AC" w:rsidRPr="003810AC" w:rsidRDefault="003810AC" w:rsidP="00B37F3A">
            <w:r w:rsidRPr="003810AC">
              <w:t>Individuals who frequently use advanced technology and platforms in their personal and professional lives.</w:t>
            </w:r>
          </w:p>
        </w:tc>
      </w:tr>
      <w:tr w:rsidR="003810AC" w:rsidRPr="003810AC" w14:paraId="5A8C5628" w14:textId="77777777" w:rsidTr="003810AC">
        <w:trPr>
          <w:trHeight w:val="789"/>
        </w:trPr>
        <w:tc>
          <w:tcPr>
            <w:tcW w:w="2030" w:type="dxa"/>
            <w:tcBorders>
              <w:top w:val="single" w:sz="8" w:space="0" w:color="000000"/>
              <w:left w:val="single" w:sz="8" w:space="0" w:color="000000"/>
              <w:bottom w:val="single" w:sz="8" w:space="0" w:color="000000"/>
              <w:right w:val="nil"/>
            </w:tcBorders>
            <w:shd w:val="clear" w:color="auto" w:fill="auto"/>
            <w:tcMar>
              <w:top w:w="10" w:type="dxa"/>
              <w:left w:w="20" w:type="dxa"/>
              <w:bottom w:w="10" w:type="dxa"/>
              <w:right w:w="20" w:type="dxa"/>
            </w:tcMar>
            <w:vAlign w:val="center"/>
            <w:hideMark/>
          </w:tcPr>
          <w:p w14:paraId="737146C0" w14:textId="77777777" w:rsidR="003810AC" w:rsidRPr="003810AC" w:rsidRDefault="003810AC" w:rsidP="00B37F3A"/>
        </w:tc>
        <w:tc>
          <w:tcPr>
            <w:tcW w:w="1939"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5BB42112" w14:textId="77777777" w:rsidR="003810AC" w:rsidRPr="003810AC" w:rsidRDefault="003810AC" w:rsidP="00B37F3A">
            <w:r w:rsidRPr="003810AC">
              <w:t>Event Attendance</w:t>
            </w:r>
          </w:p>
        </w:tc>
        <w:tc>
          <w:tcPr>
            <w:tcW w:w="2605" w:type="dxa"/>
            <w:tcBorders>
              <w:top w:val="single" w:sz="8" w:space="0" w:color="000000"/>
              <w:left w:val="nil"/>
              <w:bottom w:val="single" w:sz="8" w:space="0" w:color="000000"/>
              <w:right w:val="nil"/>
            </w:tcBorders>
            <w:shd w:val="clear" w:color="auto" w:fill="auto"/>
            <w:tcMar>
              <w:top w:w="10" w:type="dxa"/>
              <w:left w:w="20" w:type="dxa"/>
              <w:bottom w:w="10" w:type="dxa"/>
              <w:right w:w="20" w:type="dxa"/>
            </w:tcMar>
            <w:vAlign w:val="center"/>
            <w:hideMark/>
          </w:tcPr>
          <w:p w14:paraId="286589FB" w14:textId="77777777" w:rsidR="003810AC" w:rsidRPr="003810AC" w:rsidRDefault="003810AC" w:rsidP="00B37F3A">
            <w:r w:rsidRPr="003810AC">
              <w:t>Regular Attendees, First-timers</w:t>
            </w:r>
          </w:p>
        </w:tc>
        <w:tc>
          <w:tcPr>
            <w:tcW w:w="4483" w:type="dxa"/>
            <w:tcBorders>
              <w:top w:val="single" w:sz="8" w:space="0" w:color="000000"/>
              <w:left w:val="nil"/>
              <w:bottom w:val="single" w:sz="8" w:space="0" w:color="000000"/>
              <w:right w:val="single" w:sz="8" w:space="0" w:color="000000"/>
            </w:tcBorders>
            <w:shd w:val="clear" w:color="auto" w:fill="auto"/>
            <w:tcMar>
              <w:top w:w="10" w:type="dxa"/>
              <w:left w:w="20" w:type="dxa"/>
              <w:bottom w:w="10" w:type="dxa"/>
              <w:right w:w="20" w:type="dxa"/>
            </w:tcMar>
            <w:vAlign w:val="center"/>
            <w:hideMark/>
          </w:tcPr>
          <w:p w14:paraId="5A6B1EE0" w14:textId="77777777" w:rsidR="003810AC" w:rsidRPr="003810AC" w:rsidRDefault="003810AC" w:rsidP="00B37F3A">
            <w:r w:rsidRPr="003810AC">
              <w:t>Differentiating between loyal attendees who frequent similar events and newcomers seeking fresh insights.</w:t>
            </w:r>
          </w:p>
        </w:tc>
      </w:tr>
    </w:tbl>
    <w:p w14:paraId="725A2965" w14:textId="77777777" w:rsidR="003810AC" w:rsidRPr="003810AC" w:rsidRDefault="003810AC" w:rsidP="00B37F3A"/>
    <w:p w14:paraId="7C3B5740" w14:textId="58FEC7AB" w:rsidR="003810AC" w:rsidRDefault="003810AC" w:rsidP="00B37F3A">
      <w:pPr>
        <w:pStyle w:val="Heading1"/>
      </w:pPr>
      <w:bookmarkStart w:id="3" w:name="_Toc166077141"/>
      <w:r w:rsidRPr="003810AC">
        <w:t>Positioning</w:t>
      </w:r>
      <w:bookmarkEnd w:id="3"/>
    </w:p>
    <w:tbl>
      <w:tblPr>
        <w:tblStyle w:val="GridTable4"/>
        <w:tblW w:w="11117" w:type="dxa"/>
        <w:tblInd w:w="-728" w:type="dxa"/>
        <w:tblLook w:val="0420" w:firstRow="1" w:lastRow="0" w:firstColumn="0" w:lastColumn="0" w:noHBand="0" w:noVBand="1"/>
      </w:tblPr>
      <w:tblGrid>
        <w:gridCol w:w="2589"/>
        <w:gridCol w:w="4151"/>
        <w:gridCol w:w="4377"/>
      </w:tblGrid>
      <w:tr w:rsidR="003810AC" w:rsidRPr="003810AC" w14:paraId="1ABE945F" w14:textId="77777777" w:rsidTr="003810AC">
        <w:trPr>
          <w:cnfStyle w:val="100000000000" w:firstRow="1" w:lastRow="0" w:firstColumn="0" w:lastColumn="0" w:oddVBand="0" w:evenVBand="0" w:oddHBand="0" w:evenHBand="0" w:firstRowFirstColumn="0" w:firstRowLastColumn="0" w:lastRowFirstColumn="0" w:lastRowLastColumn="0"/>
          <w:trHeight w:val="360"/>
        </w:trPr>
        <w:tc>
          <w:tcPr>
            <w:tcW w:w="2589" w:type="dxa"/>
            <w:hideMark/>
          </w:tcPr>
          <w:p w14:paraId="322B405A" w14:textId="77777777" w:rsidR="003810AC" w:rsidRPr="003810AC" w:rsidRDefault="003810AC" w:rsidP="00B37F3A">
            <w:r w:rsidRPr="003810AC">
              <w:t>Factor</w:t>
            </w:r>
          </w:p>
        </w:tc>
        <w:tc>
          <w:tcPr>
            <w:tcW w:w="4151" w:type="dxa"/>
            <w:hideMark/>
          </w:tcPr>
          <w:p w14:paraId="40508573" w14:textId="77777777" w:rsidR="003810AC" w:rsidRPr="003810AC" w:rsidRDefault="003810AC" w:rsidP="00B37F3A">
            <w:r w:rsidRPr="003810AC">
              <w:t>Description</w:t>
            </w:r>
          </w:p>
        </w:tc>
        <w:tc>
          <w:tcPr>
            <w:tcW w:w="4377" w:type="dxa"/>
            <w:hideMark/>
          </w:tcPr>
          <w:p w14:paraId="6C1C74ED" w14:textId="77777777" w:rsidR="003810AC" w:rsidRPr="003810AC" w:rsidRDefault="003810AC" w:rsidP="00B37F3A">
            <w:r w:rsidRPr="003810AC">
              <w:t>Competitive Advantage</w:t>
            </w:r>
          </w:p>
        </w:tc>
      </w:tr>
      <w:tr w:rsidR="003810AC" w:rsidRPr="003810AC" w14:paraId="33FF389D" w14:textId="77777777" w:rsidTr="003810AC">
        <w:trPr>
          <w:cnfStyle w:val="000000100000" w:firstRow="0" w:lastRow="0" w:firstColumn="0" w:lastColumn="0" w:oddVBand="0" w:evenVBand="0" w:oddHBand="1" w:evenHBand="0" w:firstRowFirstColumn="0" w:firstRowLastColumn="0" w:lastRowFirstColumn="0" w:lastRowLastColumn="0"/>
          <w:trHeight w:val="642"/>
        </w:trPr>
        <w:tc>
          <w:tcPr>
            <w:tcW w:w="2589" w:type="dxa"/>
            <w:hideMark/>
          </w:tcPr>
          <w:p w14:paraId="1C4EC61F" w14:textId="77777777" w:rsidR="003810AC" w:rsidRPr="003810AC" w:rsidRDefault="003810AC" w:rsidP="00B37F3A">
            <w:r w:rsidRPr="003810AC">
              <w:t>Event Focus</w:t>
            </w:r>
          </w:p>
        </w:tc>
        <w:tc>
          <w:tcPr>
            <w:tcW w:w="4151" w:type="dxa"/>
            <w:hideMark/>
          </w:tcPr>
          <w:p w14:paraId="1513634A" w14:textId="77777777" w:rsidR="003810AC" w:rsidRPr="003810AC" w:rsidRDefault="003810AC" w:rsidP="00B37F3A">
            <w:r w:rsidRPr="003810AC">
              <w:t>Concentration on digital transformation within the hospitality industry.</w:t>
            </w:r>
          </w:p>
        </w:tc>
        <w:tc>
          <w:tcPr>
            <w:tcW w:w="4377" w:type="dxa"/>
            <w:hideMark/>
          </w:tcPr>
          <w:p w14:paraId="23D4C110" w14:textId="77777777" w:rsidR="003810AC" w:rsidRPr="003810AC" w:rsidRDefault="003810AC" w:rsidP="00B37F3A">
            <w:r w:rsidRPr="003810AC">
              <w:t>Specialized focus ensures relevance and depth in content not found in broader tech conferences.</w:t>
            </w:r>
          </w:p>
        </w:tc>
      </w:tr>
      <w:tr w:rsidR="003810AC" w:rsidRPr="003810AC" w14:paraId="6E417B8C" w14:textId="77777777" w:rsidTr="003810AC">
        <w:trPr>
          <w:trHeight w:val="642"/>
        </w:trPr>
        <w:tc>
          <w:tcPr>
            <w:tcW w:w="2589" w:type="dxa"/>
            <w:hideMark/>
          </w:tcPr>
          <w:p w14:paraId="612BA28B" w14:textId="77777777" w:rsidR="003810AC" w:rsidRPr="003810AC" w:rsidRDefault="003810AC" w:rsidP="00B37F3A">
            <w:r w:rsidRPr="003810AC">
              <w:t>Technological Showcases</w:t>
            </w:r>
          </w:p>
        </w:tc>
        <w:tc>
          <w:tcPr>
            <w:tcW w:w="4151" w:type="dxa"/>
            <w:hideMark/>
          </w:tcPr>
          <w:p w14:paraId="6207A196" w14:textId="77777777" w:rsidR="003810AC" w:rsidRPr="003810AC" w:rsidRDefault="003810AC" w:rsidP="00B37F3A">
            <w:r w:rsidRPr="003810AC">
              <w:t xml:space="preserve">Latest in AI, </w:t>
            </w:r>
            <w:proofErr w:type="spellStart"/>
            <w:r w:rsidRPr="003810AC">
              <w:t>IoT</w:t>
            </w:r>
            <w:proofErr w:type="spellEnd"/>
            <w:r w:rsidRPr="003810AC">
              <w:t>, and mobile technologies tailored for hospitality.</w:t>
            </w:r>
          </w:p>
        </w:tc>
        <w:tc>
          <w:tcPr>
            <w:tcW w:w="4377" w:type="dxa"/>
            <w:hideMark/>
          </w:tcPr>
          <w:p w14:paraId="59CED154" w14:textId="77777777" w:rsidR="003810AC" w:rsidRPr="003810AC" w:rsidRDefault="003810AC" w:rsidP="00B37F3A">
            <w:r w:rsidRPr="003810AC">
              <w:t>Provides hands-on experiences with cutting-edge technologies applicable directly to attendees' businesses.</w:t>
            </w:r>
          </w:p>
        </w:tc>
      </w:tr>
      <w:tr w:rsidR="003810AC" w:rsidRPr="003810AC" w14:paraId="2E9A9697" w14:textId="77777777" w:rsidTr="003810AC">
        <w:trPr>
          <w:cnfStyle w:val="000000100000" w:firstRow="0" w:lastRow="0" w:firstColumn="0" w:lastColumn="0" w:oddVBand="0" w:evenVBand="0" w:oddHBand="1" w:evenHBand="0" w:firstRowFirstColumn="0" w:firstRowLastColumn="0" w:lastRowFirstColumn="0" w:lastRowLastColumn="0"/>
          <w:trHeight w:val="642"/>
        </w:trPr>
        <w:tc>
          <w:tcPr>
            <w:tcW w:w="2589" w:type="dxa"/>
            <w:hideMark/>
          </w:tcPr>
          <w:p w14:paraId="612DA99C" w14:textId="77777777" w:rsidR="003810AC" w:rsidRPr="003810AC" w:rsidRDefault="003810AC" w:rsidP="00B37F3A">
            <w:r w:rsidRPr="003810AC">
              <w:t>Networking Opportunities</w:t>
            </w:r>
          </w:p>
        </w:tc>
        <w:tc>
          <w:tcPr>
            <w:tcW w:w="4151" w:type="dxa"/>
            <w:hideMark/>
          </w:tcPr>
          <w:p w14:paraId="2FD0BA56" w14:textId="77777777" w:rsidR="003810AC" w:rsidRPr="003810AC" w:rsidRDefault="003810AC" w:rsidP="00B37F3A">
            <w:r w:rsidRPr="003810AC">
              <w:t>Specifically designed networking events for hospitality professionals and tech providers.</w:t>
            </w:r>
          </w:p>
        </w:tc>
        <w:tc>
          <w:tcPr>
            <w:tcW w:w="4377" w:type="dxa"/>
            <w:hideMark/>
          </w:tcPr>
          <w:p w14:paraId="758947F6" w14:textId="77777777" w:rsidR="003810AC" w:rsidRPr="003810AC" w:rsidRDefault="003810AC" w:rsidP="00B37F3A">
            <w:r w:rsidRPr="003810AC">
              <w:t>Facilitates meaningful connections that can lead to partnerships and collaborations.</w:t>
            </w:r>
          </w:p>
        </w:tc>
      </w:tr>
      <w:tr w:rsidR="003810AC" w:rsidRPr="003810AC" w14:paraId="3E32D347" w14:textId="77777777" w:rsidTr="003810AC">
        <w:trPr>
          <w:trHeight w:val="642"/>
        </w:trPr>
        <w:tc>
          <w:tcPr>
            <w:tcW w:w="2589" w:type="dxa"/>
            <w:hideMark/>
          </w:tcPr>
          <w:p w14:paraId="7B8FD9D2" w14:textId="77777777" w:rsidR="003810AC" w:rsidRPr="003810AC" w:rsidRDefault="003810AC" w:rsidP="00B37F3A">
            <w:r w:rsidRPr="003810AC">
              <w:t>Educational Value</w:t>
            </w:r>
          </w:p>
        </w:tc>
        <w:tc>
          <w:tcPr>
            <w:tcW w:w="4151" w:type="dxa"/>
            <w:hideMark/>
          </w:tcPr>
          <w:p w14:paraId="58A44B9E" w14:textId="77777777" w:rsidR="003810AC" w:rsidRPr="003810AC" w:rsidRDefault="003810AC" w:rsidP="00B37F3A">
            <w:r w:rsidRPr="003810AC">
              <w:t>Workshops, keynotes, and panels led by industry leaders.</w:t>
            </w:r>
          </w:p>
        </w:tc>
        <w:tc>
          <w:tcPr>
            <w:tcW w:w="4377" w:type="dxa"/>
            <w:hideMark/>
          </w:tcPr>
          <w:p w14:paraId="31F5CFD4" w14:textId="77777777" w:rsidR="003810AC" w:rsidRPr="003810AC" w:rsidRDefault="003810AC" w:rsidP="00B37F3A">
            <w:r w:rsidRPr="003810AC">
              <w:t>High-quality, actionable insights provided by experts with real-world experience.</w:t>
            </w:r>
          </w:p>
        </w:tc>
      </w:tr>
      <w:tr w:rsidR="003810AC" w:rsidRPr="003810AC" w14:paraId="0910BB81" w14:textId="77777777" w:rsidTr="003810AC">
        <w:trPr>
          <w:cnfStyle w:val="000000100000" w:firstRow="0" w:lastRow="0" w:firstColumn="0" w:lastColumn="0" w:oddVBand="0" w:evenVBand="0" w:oddHBand="1" w:evenHBand="0" w:firstRowFirstColumn="0" w:firstRowLastColumn="0" w:lastRowFirstColumn="0" w:lastRowLastColumn="0"/>
          <w:trHeight w:val="642"/>
        </w:trPr>
        <w:tc>
          <w:tcPr>
            <w:tcW w:w="2589" w:type="dxa"/>
            <w:hideMark/>
          </w:tcPr>
          <w:p w14:paraId="3EE02DC6" w14:textId="77777777" w:rsidR="003810AC" w:rsidRPr="003810AC" w:rsidRDefault="003810AC" w:rsidP="00B37F3A">
            <w:r w:rsidRPr="003810AC">
              <w:t>Interactive Components</w:t>
            </w:r>
          </w:p>
        </w:tc>
        <w:tc>
          <w:tcPr>
            <w:tcW w:w="4151" w:type="dxa"/>
            <w:hideMark/>
          </w:tcPr>
          <w:p w14:paraId="3948DCBF" w14:textId="77777777" w:rsidR="003810AC" w:rsidRPr="003810AC" w:rsidRDefault="003810AC" w:rsidP="00B37F3A">
            <w:r w:rsidRPr="003810AC">
              <w:t>Interactive sessions such as live demos, Q&amp;A with tech innovators, and hands-on workshops.</w:t>
            </w:r>
          </w:p>
        </w:tc>
        <w:tc>
          <w:tcPr>
            <w:tcW w:w="4377" w:type="dxa"/>
            <w:hideMark/>
          </w:tcPr>
          <w:p w14:paraId="3B4960BB" w14:textId="77777777" w:rsidR="003810AC" w:rsidRPr="003810AC" w:rsidRDefault="003810AC" w:rsidP="00B37F3A">
            <w:r w:rsidRPr="003810AC">
              <w:t>Engages attendees more deeply than standard lecture formats, enhancing learning and retention.</w:t>
            </w:r>
          </w:p>
        </w:tc>
      </w:tr>
      <w:tr w:rsidR="003810AC" w:rsidRPr="003810AC" w14:paraId="36199550" w14:textId="77777777" w:rsidTr="003810AC">
        <w:trPr>
          <w:trHeight w:val="642"/>
        </w:trPr>
        <w:tc>
          <w:tcPr>
            <w:tcW w:w="2589" w:type="dxa"/>
            <w:hideMark/>
          </w:tcPr>
          <w:p w14:paraId="61F607F9" w14:textId="77777777" w:rsidR="003810AC" w:rsidRPr="003810AC" w:rsidRDefault="003810AC" w:rsidP="00B37F3A">
            <w:r w:rsidRPr="003810AC">
              <w:t>Accessibility</w:t>
            </w:r>
          </w:p>
        </w:tc>
        <w:tc>
          <w:tcPr>
            <w:tcW w:w="4151" w:type="dxa"/>
            <w:hideMark/>
          </w:tcPr>
          <w:p w14:paraId="369CB991" w14:textId="77777777" w:rsidR="003810AC" w:rsidRPr="003810AC" w:rsidRDefault="003810AC" w:rsidP="00B37F3A">
            <w:r w:rsidRPr="003810AC">
              <w:t>Held in a central location with virtual attendance options.</w:t>
            </w:r>
          </w:p>
        </w:tc>
        <w:tc>
          <w:tcPr>
            <w:tcW w:w="4377" w:type="dxa"/>
            <w:hideMark/>
          </w:tcPr>
          <w:p w14:paraId="3587CEE9" w14:textId="77777777" w:rsidR="003810AC" w:rsidRPr="003810AC" w:rsidRDefault="003810AC" w:rsidP="00B37F3A">
            <w:r w:rsidRPr="003810AC">
              <w:t>Makes it easy for both local and international professionals to attend, broadening the potential audience.</w:t>
            </w:r>
          </w:p>
        </w:tc>
      </w:tr>
      <w:tr w:rsidR="003810AC" w:rsidRPr="003810AC" w14:paraId="7C894578" w14:textId="77777777" w:rsidTr="003810AC">
        <w:trPr>
          <w:cnfStyle w:val="000000100000" w:firstRow="0" w:lastRow="0" w:firstColumn="0" w:lastColumn="0" w:oddVBand="0" w:evenVBand="0" w:oddHBand="1" w:evenHBand="0" w:firstRowFirstColumn="0" w:firstRowLastColumn="0" w:lastRowFirstColumn="0" w:lastRowLastColumn="0"/>
          <w:trHeight w:val="642"/>
        </w:trPr>
        <w:tc>
          <w:tcPr>
            <w:tcW w:w="2589" w:type="dxa"/>
            <w:hideMark/>
          </w:tcPr>
          <w:p w14:paraId="0E8201A5" w14:textId="77777777" w:rsidR="003810AC" w:rsidRPr="003810AC" w:rsidRDefault="003810AC" w:rsidP="00B37F3A">
            <w:r w:rsidRPr="003810AC">
              <w:t>Sustainability Commitment</w:t>
            </w:r>
          </w:p>
        </w:tc>
        <w:tc>
          <w:tcPr>
            <w:tcW w:w="4151" w:type="dxa"/>
            <w:hideMark/>
          </w:tcPr>
          <w:p w14:paraId="2C85D9C7" w14:textId="77777777" w:rsidR="003810AC" w:rsidRPr="003810AC" w:rsidRDefault="003810AC" w:rsidP="00B37F3A">
            <w:r w:rsidRPr="003810AC">
              <w:t>Implementation of green practices at the event.</w:t>
            </w:r>
          </w:p>
        </w:tc>
        <w:tc>
          <w:tcPr>
            <w:tcW w:w="4377" w:type="dxa"/>
            <w:hideMark/>
          </w:tcPr>
          <w:p w14:paraId="26008208" w14:textId="77777777" w:rsidR="003810AC" w:rsidRPr="003810AC" w:rsidRDefault="003810AC" w:rsidP="00B37F3A">
            <w:r w:rsidRPr="003810AC">
              <w:t>Appeals to environmentally conscious stakeholders, enhancing brand image and attendee satisfaction.</w:t>
            </w:r>
          </w:p>
        </w:tc>
      </w:tr>
    </w:tbl>
    <w:p w14:paraId="460529AA" w14:textId="77777777" w:rsidR="003810AC" w:rsidRPr="003810AC" w:rsidRDefault="003810AC" w:rsidP="00B37F3A"/>
    <w:p w14:paraId="3336E599" w14:textId="41CD2A99" w:rsidR="00CB5850" w:rsidRDefault="003810AC" w:rsidP="00B37F3A">
      <w:pPr>
        <w:pStyle w:val="Heading1"/>
      </w:pPr>
      <w:bookmarkStart w:id="4" w:name="_Toc166077142"/>
      <w:r w:rsidRPr="003810AC">
        <w:t>Operational</w:t>
      </w:r>
      <w:r>
        <w:t xml:space="preserve"> Factors</w:t>
      </w:r>
      <w:bookmarkEnd w:id="4"/>
    </w:p>
    <w:tbl>
      <w:tblPr>
        <w:tblStyle w:val="GridTable4-Accent3"/>
        <w:tblW w:w="10670" w:type="dxa"/>
        <w:tblInd w:w="-601" w:type="dxa"/>
        <w:tblLook w:val="0420" w:firstRow="1" w:lastRow="0" w:firstColumn="0" w:lastColumn="0" w:noHBand="0" w:noVBand="1"/>
      </w:tblPr>
      <w:tblGrid>
        <w:gridCol w:w="1853"/>
        <w:gridCol w:w="1809"/>
        <w:gridCol w:w="7008"/>
      </w:tblGrid>
      <w:tr w:rsidR="00CB5850" w:rsidRPr="00CB5850" w14:paraId="456140DA" w14:textId="77777777" w:rsidTr="00CB5850">
        <w:trPr>
          <w:cnfStyle w:val="100000000000" w:firstRow="1" w:lastRow="0" w:firstColumn="0" w:lastColumn="0" w:oddVBand="0" w:evenVBand="0" w:oddHBand="0" w:evenHBand="0" w:firstRowFirstColumn="0" w:firstRowLastColumn="0" w:lastRowFirstColumn="0" w:lastRowLastColumn="0"/>
          <w:trHeight w:val="475"/>
        </w:trPr>
        <w:tc>
          <w:tcPr>
            <w:tcW w:w="1853" w:type="dxa"/>
            <w:hideMark/>
          </w:tcPr>
          <w:p w14:paraId="5778D75F" w14:textId="77777777" w:rsidR="00CB5850" w:rsidRPr="00CB5850" w:rsidRDefault="00CB5850" w:rsidP="00B37F3A">
            <w:r w:rsidRPr="00CB5850">
              <w:t>Category</w:t>
            </w:r>
          </w:p>
        </w:tc>
        <w:tc>
          <w:tcPr>
            <w:tcW w:w="1809" w:type="dxa"/>
            <w:hideMark/>
          </w:tcPr>
          <w:p w14:paraId="51EB353F" w14:textId="77777777" w:rsidR="00CB5850" w:rsidRPr="00CB5850" w:rsidRDefault="00CB5850" w:rsidP="00B37F3A">
            <w:r w:rsidRPr="00CB5850">
              <w:t>Criteria</w:t>
            </w:r>
          </w:p>
        </w:tc>
        <w:tc>
          <w:tcPr>
            <w:tcW w:w="7008" w:type="dxa"/>
            <w:hideMark/>
          </w:tcPr>
          <w:p w14:paraId="476694A4" w14:textId="77777777" w:rsidR="00CB5850" w:rsidRPr="00CB5850" w:rsidRDefault="00CB5850" w:rsidP="00B37F3A">
            <w:r w:rsidRPr="00CB5850">
              <w:t>Description</w:t>
            </w:r>
          </w:p>
        </w:tc>
      </w:tr>
      <w:tr w:rsidR="00CB5850" w:rsidRPr="00CB5850" w14:paraId="1FDD0212" w14:textId="77777777" w:rsidTr="00CB5850">
        <w:trPr>
          <w:cnfStyle w:val="000000100000" w:firstRow="0" w:lastRow="0" w:firstColumn="0" w:lastColumn="0" w:oddVBand="0" w:evenVBand="0" w:oddHBand="1" w:evenHBand="0" w:firstRowFirstColumn="0" w:firstRowLastColumn="0" w:lastRowFirstColumn="0" w:lastRowLastColumn="0"/>
          <w:trHeight w:val="710"/>
        </w:trPr>
        <w:tc>
          <w:tcPr>
            <w:tcW w:w="1853" w:type="dxa"/>
            <w:hideMark/>
          </w:tcPr>
          <w:p w14:paraId="3F01CCE7" w14:textId="77777777" w:rsidR="00CB5850" w:rsidRPr="00CB5850" w:rsidRDefault="00CB5850" w:rsidP="00B37F3A">
            <w:r w:rsidRPr="00CB5850">
              <w:t>Venue</w:t>
            </w:r>
          </w:p>
        </w:tc>
        <w:tc>
          <w:tcPr>
            <w:tcW w:w="1809" w:type="dxa"/>
            <w:hideMark/>
          </w:tcPr>
          <w:p w14:paraId="431E8E5D" w14:textId="77777777" w:rsidR="00CB5850" w:rsidRPr="00CB5850" w:rsidRDefault="00CB5850" w:rsidP="00B37F3A">
            <w:r w:rsidRPr="00CB5850">
              <w:t>Technological Capacity</w:t>
            </w:r>
          </w:p>
        </w:tc>
        <w:tc>
          <w:tcPr>
            <w:tcW w:w="7008" w:type="dxa"/>
            <w:hideMark/>
          </w:tcPr>
          <w:p w14:paraId="06485477" w14:textId="77777777" w:rsidR="00CB5850" w:rsidRPr="00CB5850" w:rsidRDefault="00CB5850" w:rsidP="00B37F3A">
            <w:r w:rsidRPr="00CB5850">
              <w:t>Evaluate the venue's ability to support advanced tech setups, including necessary wiring, power needs, and space for equipment.</w:t>
            </w:r>
          </w:p>
        </w:tc>
      </w:tr>
      <w:tr w:rsidR="00CB5850" w:rsidRPr="00CB5850" w14:paraId="4FD3EAF1" w14:textId="77777777" w:rsidTr="00CB5850">
        <w:trPr>
          <w:trHeight w:val="710"/>
        </w:trPr>
        <w:tc>
          <w:tcPr>
            <w:tcW w:w="1853" w:type="dxa"/>
            <w:hideMark/>
          </w:tcPr>
          <w:p w14:paraId="7CA51FC9" w14:textId="77777777" w:rsidR="00CB5850" w:rsidRPr="00CB5850" w:rsidRDefault="00CB5850" w:rsidP="00B37F3A"/>
        </w:tc>
        <w:tc>
          <w:tcPr>
            <w:tcW w:w="1809" w:type="dxa"/>
            <w:hideMark/>
          </w:tcPr>
          <w:p w14:paraId="65C16B83" w14:textId="77777777" w:rsidR="00CB5850" w:rsidRPr="00CB5850" w:rsidRDefault="00CB5850" w:rsidP="00B37F3A">
            <w:r w:rsidRPr="00CB5850">
              <w:t>Accessibility</w:t>
            </w:r>
          </w:p>
        </w:tc>
        <w:tc>
          <w:tcPr>
            <w:tcW w:w="7008" w:type="dxa"/>
            <w:hideMark/>
          </w:tcPr>
          <w:p w14:paraId="4846666B" w14:textId="77777777" w:rsidR="00CB5850" w:rsidRPr="00CB5850" w:rsidRDefault="00CB5850" w:rsidP="00B37F3A">
            <w:r w:rsidRPr="00CB5850">
              <w:t>Consider the ease of access for attendees, including transport links and accommodations for international guests.</w:t>
            </w:r>
          </w:p>
        </w:tc>
      </w:tr>
      <w:tr w:rsidR="00CB5850" w:rsidRPr="00CB5850" w14:paraId="159445F3" w14:textId="77777777" w:rsidTr="00CB5850">
        <w:trPr>
          <w:cnfStyle w:val="000000100000" w:firstRow="0" w:lastRow="0" w:firstColumn="0" w:lastColumn="0" w:oddVBand="0" w:evenVBand="0" w:oddHBand="1" w:evenHBand="0" w:firstRowFirstColumn="0" w:firstRowLastColumn="0" w:lastRowFirstColumn="0" w:lastRowLastColumn="0"/>
          <w:trHeight w:val="710"/>
        </w:trPr>
        <w:tc>
          <w:tcPr>
            <w:tcW w:w="1853" w:type="dxa"/>
            <w:hideMark/>
          </w:tcPr>
          <w:p w14:paraId="0FE8F1C0" w14:textId="77777777" w:rsidR="00CB5850" w:rsidRPr="00CB5850" w:rsidRDefault="00CB5850" w:rsidP="00B37F3A">
            <w:r w:rsidRPr="00CB5850">
              <w:t>Skills</w:t>
            </w:r>
          </w:p>
        </w:tc>
        <w:tc>
          <w:tcPr>
            <w:tcW w:w="1809" w:type="dxa"/>
            <w:hideMark/>
          </w:tcPr>
          <w:p w14:paraId="768F1030" w14:textId="77777777" w:rsidR="00CB5850" w:rsidRPr="00CB5850" w:rsidRDefault="00CB5850" w:rsidP="00B37F3A">
            <w:r w:rsidRPr="00CB5850">
              <w:t>Staff Training Requirements</w:t>
            </w:r>
          </w:p>
        </w:tc>
        <w:tc>
          <w:tcPr>
            <w:tcW w:w="7008" w:type="dxa"/>
            <w:hideMark/>
          </w:tcPr>
          <w:p w14:paraId="696CFF8A" w14:textId="77777777" w:rsidR="00CB5850" w:rsidRPr="00CB5850" w:rsidRDefault="00CB5850" w:rsidP="00B37F3A">
            <w:r w:rsidRPr="00CB5850">
              <w:t>Determine the training needs for staff in using new technologies, managing digital tools, and ensuring smooth customer experiences.</w:t>
            </w:r>
          </w:p>
        </w:tc>
      </w:tr>
      <w:tr w:rsidR="00CB5850" w:rsidRPr="00CB5850" w14:paraId="61674FB1" w14:textId="77777777" w:rsidTr="00CB5850">
        <w:trPr>
          <w:trHeight w:val="710"/>
        </w:trPr>
        <w:tc>
          <w:tcPr>
            <w:tcW w:w="1853" w:type="dxa"/>
            <w:hideMark/>
          </w:tcPr>
          <w:p w14:paraId="744C3592" w14:textId="77777777" w:rsidR="00CB5850" w:rsidRPr="00CB5850" w:rsidRDefault="00CB5850" w:rsidP="00B37F3A"/>
        </w:tc>
        <w:tc>
          <w:tcPr>
            <w:tcW w:w="1809" w:type="dxa"/>
            <w:hideMark/>
          </w:tcPr>
          <w:p w14:paraId="2AB00805" w14:textId="77777777" w:rsidR="00CB5850" w:rsidRPr="00CB5850" w:rsidRDefault="00CB5850" w:rsidP="00B37F3A">
            <w:r w:rsidRPr="00CB5850">
              <w:t>Technical Proficiency</w:t>
            </w:r>
          </w:p>
        </w:tc>
        <w:tc>
          <w:tcPr>
            <w:tcW w:w="7008" w:type="dxa"/>
            <w:hideMark/>
          </w:tcPr>
          <w:p w14:paraId="3E306389" w14:textId="77777777" w:rsidR="00CB5850" w:rsidRPr="00CB5850" w:rsidRDefault="00CB5850" w:rsidP="00B37F3A">
            <w:r w:rsidRPr="00CB5850">
              <w:t>Assess the current level of digital literacy among the staff and the additional skills required for the event.</w:t>
            </w:r>
          </w:p>
        </w:tc>
      </w:tr>
      <w:tr w:rsidR="00CB5850" w:rsidRPr="00CB5850" w14:paraId="27164D27" w14:textId="77777777" w:rsidTr="00CB5850">
        <w:trPr>
          <w:cnfStyle w:val="000000100000" w:firstRow="0" w:lastRow="0" w:firstColumn="0" w:lastColumn="0" w:oddVBand="0" w:evenVBand="0" w:oddHBand="1" w:evenHBand="0" w:firstRowFirstColumn="0" w:firstRowLastColumn="0" w:lastRowFirstColumn="0" w:lastRowLastColumn="0"/>
          <w:trHeight w:val="710"/>
        </w:trPr>
        <w:tc>
          <w:tcPr>
            <w:tcW w:w="1853" w:type="dxa"/>
            <w:hideMark/>
          </w:tcPr>
          <w:p w14:paraId="536919BC" w14:textId="77777777" w:rsidR="00CB5850" w:rsidRPr="00CB5850" w:rsidRDefault="00CB5850" w:rsidP="00B37F3A">
            <w:r w:rsidRPr="00CB5850">
              <w:t>Resources</w:t>
            </w:r>
          </w:p>
        </w:tc>
        <w:tc>
          <w:tcPr>
            <w:tcW w:w="1809" w:type="dxa"/>
            <w:hideMark/>
          </w:tcPr>
          <w:p w14:paraId="020D1260" w14:textId="77777777" w:rsidR="00CB5850" w:rsidRPr="00CB5850" w:rsidRDefault="00CB5850" w:rsidP="00B37F3A">
            <w:r w:rsidRPr="00CB5850">
              <w:t>Critical Infrastructure</w:t>
            </w:r>
          </w:p>
        </w:tc>
        <w:tc>
          <w:tcPr>
            <w:tcW w:w="7008" w:type="dxa"/>
            <w:hideMark/>
          </w:tcPr>
          <w:p w14:paraId="4A868E84" w14:textId="77777777" w:rsidR="00CB5850" w:rsidRPr="00CB5850" w:rsidRDefault="00CB5850" w:rsidP="00B37F3A">
            <w:r w:rsidRPr="00CB5850">
              <w:t>Identify essential resources such as high-speed internet, robust AV systems, and mobile app interfaces for engagement.</w:t>
            </w:r>
          </w:p>
        </w:tc>
      </w:tr>
      <w:tr w:rsidR="00CB5850" w:rsidRPr="00CB5850" w14:paraId="365E7AD8" w14:textId="77777777" w:rsidTr="00CB5850">
        <w:trPr>
          <w:trHeight w:val="710"/>
        </w:trPr>
        <w:tc>
          <w:tcPr>
            <w:tcW w:w="1853" w:type="dxa"/>
            <w:hideMark/>
          </w:tcPr>
          <w:p w14:paraId="1D9A8A91" w14:textId="77777777" w:rsidR="00CB5850" w:rsidRPr="00CB5850" w:rsidRDefault="00CB5850" w:rsidP="00B37F3A"/>
        </w:tc>
        <w:tc>
          <w:tcPr>
            <w:tcW w:w="1809" w:type="dxa"/>
            <w:hideMark/>
          </w:tcPr>
          <w:p w14:paraId="4CC29565" w14:textId="77777777" w:rsidR="00CB5850" w:rsidRPr="00CB5850" w:rsidRDefault="00CB5850" w:rsidP="00B37F3A">
            <w:r w:rsidRPr="00CB5850">
              <w:t>Support Services</w:t>
            </w:r>
          </w:p>
        </w:tc>
        <w:tc>
          <w:tcPr>
            <w:tcW w:w="7008" w:type="dxa"/>
            <w:hideMark/>
          </w:tcPr>
          <w:p w14:paraId="5FEA30C9" w14:textId="77777777" w:rsidR="00CB5850" w:rsidRPr="00CB5850" w:rsidRDefault="00CB5850" w:rsidP="00B37F3A">
            <w:r w:rsidRPr="00CB5850">
              <w:t>Define the needs for ongoing tech support, catering, and other logistical support to ensure the conference runs smoothly.</w:t>
            </w:r>
          </w:p>
        </w:tc>
      </w:tr>
    </w:tbl>
    <w:p w14:paraId="3FFD578D" w14:textId="77777777" w:rsidR="00CB5850" w:rsidRPr="00CB5850" w:rsidRDefault="00CB5850" w:rsidP="00B37F3A"/>
    <w:p w14:paraId="1CBD7822" w14:textId="2126AE91" w:rsidR="00CB5850" w:rsidRDefault="00CB5850" w:rsidP="00B37F3A">
      <w:pPr>
        <w:pStyle w:val="Heading1"/>
      </w:pPr>
      <w:bookmarkStart w:id="5" w:name="_Toc166077143"/>
      <w:r>
        <w:t>Financial Factors</w:t>
      </w:r>
      <w:bookmarkEnd w:id="5"/>
    </w:p>
    <w:p w14:paraId="2FBE1597" w14:textId="50706928" w:rsidR="00CB5850" w:rsidRDefault="00CB5850" w:rsidP="00B37F3A">
      <w:r w:rsidRPr="00CB5850">
        <w:t>Cost Breakdown</w:t>
      </w:r>
    </w:p>
    <w:tbl>
      <w:tblPr>
        <w:tblStyle w:val="TableGridLight"/>
        <w:tblW w:w="10779" w:type="dxa"/>
        <w:tblInd w:w="-601" w:type="dxa"/>
        <w:tblLook w:val="0420" w:firstRow="1" w:lastRow="0" w:firstColumn="0" w:lastColumn="0" w:noHBand="0" w:noVBand="1"/>
      </w:tblPr>
      <w:tblGrid>
        <w:gridCol w:w="2820"/>
        <w:gridCol w:w="5581"/>
        <w:gridCol w:w="2378"/>
      </w:tblGrid>
      <w:tr w:rsidR="00CB5850" w:rsidRPr="00CB5850" w14:paraId="7546838A" w14:textId="77777777" w:rsidTr="00B37F3A">
        <w:trPr>
          <w:trHeight w:val="834"/>
        </w:trPr>
        <w:tc>
          <w:tcPr>
            <w:tcW w:w="2820" w:type="dxa"/>
            <w:hideMark/>
          </w:tcPr>
          <w:p w14:paraId="14AF1885" w14:textId="77777777" w:rsidR="00CB5850" w:rsidRPr="00CB5850" w:rsidRDefault="00CB5850" w:rsidP="00B37F3A">
            <w:r w:rsidRPr="00CB5850">
              <w:t>Cost Category</w:t>
            </w:r>
          </w:p>
        </w:tc>
        <w:tc>
          <w:tcPr>
            <w:tcW w:w="5581" w:type="dxa"/>
            <w:hideMark/>
          </w:tcPr>
          <w:p w14:paraId="1C4C578C" w14:textId="77777777" w:rsidR="00CB5850" w:rsidRPr="00CB5850" w:rsidRDefault="00CB5850" w:rsidP="00B37F3A">
            <w:r w:rsidRPr="00CB5850">
              <w:t>Description</w:t>
            </w:r>
          </w:p>
        </w:tc>
        <w:tc>
          <w:tcPr>
            <w:tcW w:w="2378" w:type="dxa"/>
            <w:hideMark/>
          </w:tcPr>
          <w:p w14:paraId="37C7564C" w14:textId="77777777" w:rsidR="00CB5850" w:rsidRPr="00CB5850" w:rsidRDefault="00CB5850" w:rsidP="00B37F3A">
            <w:r w:rsidRPr="00CB5850">
              <w:t>Estimated Cost</w:t>
            </w:r>
          </w:p>
        </w:tc>
      </w:tr>
      <w:tr w:rsidR="00B37F3A" w:rsidRPr="00CB5850" w14:paraId="52D20C37" w14:textId="77777777" w:rsidTr="00B37F3A">
        <w:trPr>
          <w:trHeight w:val="1440"/>
        </w:trPr>
        <w:tc>
          <w:tcPr>
            <w:tcW w:w="2820" w:type="dxa"/>
            <w:hideMark/>
          </w:tcPr>
          <w:p w14:paraId="2D312E7C" w14:textId="77777777" w:rsidR="00CB5850" w:rsidRPr="00CB5850" w:rsidRDefault="00CB5850" w:rsidP="00B37F3A">
            <w:r w:rsidRPr="00CB5850">
              <w:t>Venue Rental</w:t>
            </w:r>
          </w:p>
        </w:tc>
        <w:tc>
          <w:tcPr>
            <w:tcW w:w="5581" w:type="dxa"/>
            <w:hideMark/>
          </w:tcPr>
          <w:p w14:paraId="52D10D82" w14:textId="77777777" w:rsidR="00CB5850" w:rsidRPr="00CB5850" w:rsidRDefault="00CB5850" w:rsidP="00B37F3A">
            <w:r w:rsidRPr="00CB5850">
              <w:t>Cost for renting the conference space for two days.</w:t>
            </w:r>
          </w:p>
        </w:tc>
        <w:tc>
          <w:tcPr>
            <w:tcW w:w="2378" w:type="dxa"/>
            <w:hideMark/>
          </w:tcPr>
          <w:p w14:paraId="3900127D" w14:textId="77777777" w:rsidR="00CB5850" w:rsidRPr="00CB5850" w:rsidRDefault="00CB5850" w:rsidP="00B37F3A">
            <w:r w:rsidRPr="00CB5850">
              <w:t>£10,000</w:t>
            </w:r>
          </w:p>
        </w:tc>
      </w:tr>
      <w:tr w:rsidR="00CB5850" w:rsidRPr="00CB5850" w14:paraId="3CDCE239" w14:textId="77777777" w:rsidTr="00B37F3A">
        <w:trPr>
          <w:trHeight w:val="1440"/>
        </w:trPr>
        <w:tc>
          <w:tcPr>
            <w:tcW w:w="2820" w:type="dxa"/>
            <w:hideMark/>
          </w:tcPr>
          <w:p w14:paraId="5F2B8CC5" w14:textId="77777777" w:rsidR="00CB5850" w:rsidRPr="00CB5850" w:rsidRDefault="00CB5850" w:rsidP="00B37F3A">
            <w:r w:rsidRPr="00CB5850">
              <w:t>Technology Setup</w:t>
            </w:r>
          </w:p>
        </w:tc>
        <w:tc>
          <w:tcPr>
            <w:tcW w:w="5581" w:type="dxa"/>
            <w:hideMark/>
          </w:tcPr>
          <w:p w14:paraId="24C445E6" w14:textId="77777777" w:rsidR="00CB5850" w:rsidRPr="00CB5850" w:rsidRDefault="00CB5850" w:rsidP="00B37F3A">
            <w:r w:rsidRPr="00CB5850">
              <w:t>AV equipment, high-speed internet, tech support.</w:t>
            </w:r>
          </w:p>
        </w:tc>
        <w:tc>
          <w:tcPr>
            <w:tcW w:w="2378" w:type="dxa"/>
            <w:hideMark/>
          </w:tcPr>
          <w:p w14:paraId="18BA445A" w14:textId="77777777" w:rsidR="00CB5850" w:rsidRPr="00CB5850" w:rsidRDefault="00CB5850" w:rsidP="00B37F3A">
            <w:r w:rsidRPr="00CB5850">
              <w:t>£5,000</w:t>
            </w:r>
          </w:p>
        </w:tc>
      </w:tr>
      <w:tr w:rsidR="00B37F3A" w:rsidRPr="00CB5850" w14:paraId="3FA27687" w14:textId="77777777" w:rsidTr="00B37F3A">
        <w:trPr>
          <w:trHeight w:val="834"/>
        </w:trPr>
        <w:tc>
          <w:tcPr>
            <w:tcW w:w="2820" w:type="dxa"/>
            <w:hideMark/>
          </w:tcPr>
          <w:p w14:paraId="00DF8106" w14:textId="77777777" w:rsidR="00CB5850" w:rsidRPr="00CB5850" w:rsidRDefault="00CB5850" w:rsidP="00B37F3A">
            <w:r w:rsidRPr="00CB5850">
              <w:t>Staffing</w:t>
            </w:r>
          </w:p>
        </w:tc>
        <w:tc>
          <w:tcPr>
            <w:tcW w:w="5581" w:type="dxa"/>
            <w:hideMark/>
          </w:tcPr>
          <w:p w14:paraId="19656E44" w14:textId="77777777" w:rsidR="00CB5850" w:rsidRPr="00CB5850" w:rsidRDefault="00CB5850" w:rsidP="00B37F3A">
            <w:r w:rsidRPr="00CB5850">
              <w:t>Event organizers, security, technical staff.</w:t>
            </w:r>
          </w:p>
        </w:tc>
        <w:tc>
          <w:tcPr>
            <w:tcW w:w="2378" w:type="dxa"/>
            <w:hideMark/>
          </w:tcPr>
          <w:p w14:paraId="6343EB30" w14:textId="77777777" w:rsidR="00CB5850" w:rsidRPr="00CB5850" w:rsidRDefault="00CB5850" w:rsidP="00B37F3A">
            <w:r w:rsidRPr="00CB5850">
              <w:t>£3,000</w:t>
            </w:r>
          </w:p>
        </w:tc>
      </w:tr>
      <w:tr w:rsidR="00CB5850" w:rsidRPr="00CB5850" w14:paraId="7E6F5897" w14:textId="77777777" w:rsidTr="00B37F3A">
        <w:trPr>
          <w:trHeight w:val="834"/>
        </w:trPr>
        <w:tc>
          <w:tcPr>
            <w:tcW w:w="2820" w:type="dxa"/>
            <w:hideMark/>
          </w:tcPr>
          <w:p w14:paraId="56A9F25B" w14:textId="77777777" w:rsidR="00CB5850" w:rsidRPr="00CB5850" w:rsidRDefault="00CB5850" w:rsidP="00B37F3A">
            <w:r w:rsidRPr="00CB5850">
              <w:t>Marketing</w:t>
            </w:r>
          </w:p>
        </w:tc>
        <w:tc>
          <w:tcPr>
            <w:tcW w:w="5581" w:type="dxa"/>
            <w:hideMark/>
          </w:tcPr>
          <w:p w14:paraId="50C37AAE" w14:textId="77777777" w:rsidR="00CB5850" w:rsidRPr="00CB5850" w:rsidRDefault="00CB5850" w:rsidP="00B37F3A">
            <w:r w:rsidRPr="00CB5850">
              <w:t>Digital advertising, promotional materials.</w:t>
            </w:r>
          </w:p>
        </w:tc>
        <w:tc>
          <w:tcPr>
            <w:tcW w:w="2378" w:type="dxa"/>
            <w:hideMark/>
          </w:tcPr>
          <w:p w14:paraId="76463515" w14:textId="77777777" w:rsidR="00CB5850" w:rsidRPr="00CB5850" w:rsidRDefault="00CB5850" w:rsidP="00B37F3A">
            <w:r w:rsidRPr="00CB5850">
              <w:t>£2,000</w:t>
            </w:r>
          </w:p>
        </w:tc>
      </w:tr>
      <w:tr w:rsidR="00B37F3A" w:rsidRPr="00CB5850" w14:paraId="6EF9D793" w14:textId="77777777" w:rsidTr="00B37F3A">
        <w:trPr>
          <w:trHeight w:val="1440"/>
        </w:trPr>
        <w:tc>
          <w:tcPr>
            <w:tcW w:w="2820" w:type="dxa"/>
            <w:hideMark/>
          </w:tcPr>
          <w:p w14:paraId="10A6A3B3" w14:textId="77777777" w:rsidR="00CB5850" w:rsidRPr="00CB5850" w:rsidRDefault="00CB5850" w:rsidP="00B37F3A">
            <w:r w:rsidRPr="00CB5850">
              <w:t>Speakers</w:t>
            </w:r>
          </w:p>
        </w:tc>
        <w:tc>
          <w:tcPr>
            <w:tcW w:w="5581" w:type="dxa"/>
            <w:hideMark/>
          </w:tcPr>
          <w:p w14:paraId="63E2D3D4" w14:textId="77777777" w:rsidR="00CB5850" w:rsidRPr="00CB5850" w:rsidRDefault="00CB5850" w:rsidP="00B37F3A">
            <w:r w:rsidRPr="00CB5850">
              <w:t>Fees, travel, and accommodation for speakers.</w:t>
            </w:r>
          </w:p>
        </w:tc>
        <w:tc>
          <w:tcPr>
            <w:tcW w:w="2378" w:type="dxa"/>
            <w:hideMark/>
          </w:tcPr>
          <w:p w14:paraId="0FE56900" w14:textId="77777777" w:rsidR="00CB5850" w:rsidRPr="00CB5850" w:rsidRDefault="00CB5850" w:rsidP="00B37F3A">
            <w:r w:rsidRPr="00CB5850">
              <w:t>£5,000</w:t>
            </w:r>
          </w:p>
        </w:tc>
      </w:tr>
      <w:tr w:rsidR="00CB5850" w:rsidRPr="00CB5850" w14:paraId="09A9F2A9" w14:textId="77777777" w:rsidTr="00B37F3A">
        <w:trPr>
          <w:trHeight w:val="834"/>
        </w:trPr>
        <w:tc>
          <w:tcPr>
            <w:tcW w:w="2820" w:type="dxa"/>
            <w:hideMark/>
          </w:tcPr>
          <w:p w14:paraId="01D0138C" w14:textId="77777777" w:rsidR="00CB5850" w:rsidRPr="00CB5850" w:rsidRDefault="00CB5850" w:rsidP="00B37F3A">
            <w:r w:rsidRPr="00CB5850">
              <w:t>Catering</w:t>
            </w:r>
          </w:p>
        </w:tc>
        <w:tc>
          <w:tcPr>
            <w:tcW w:w="5581" w:type="dxa"/>
            <w:hideMark/>
          </w:tcPr>
          <w:p w14:paraId="268AA020" w14:textId="77777777" w:rsidR="00CB5850" w:rsidRPr="00CB5850" w:rsidRDefault="00CB5850" w:rsidP="00B37F3A">
            <w:r w:rsidRPr="00CB5850">
              <w:t>Food and beverages for attendees.</w:t>
            </w:r>
          </w:p>
        </w:tc>
        <w:tc>
          <w:tcPr>
            <w:tcW w:w="2378" w:type="dxa"/>
            <w:hideMark/>
          </w:tcPr>
          <w:p w14:paraId="2F2DC34B" w14:textId="77777777" w:rsidR="00CB5850" w:rsidRPr="00CB5850" w:rsidRDefault="00CB5850" w:rsidP="00B37F3A">
            <w:r w:rsidRPr="00CB5850">
              <w:t>£7,000</w:t>
            </w:r>
          </w:p>
        </w:tc>
      </w:tr>
      <w:tr w:rsidR="00B37F3A" w:rsidRPr="00CB5850" w14:paraId="54EDDA2B" w14:textId="77777777" w:rsidTr="00B37F3A">
        <w:trPr>
          <w:trHeight w:val="834"/>
        </w:trPr>
        <w:tc>
          <w:tcPr>
            <w:tcW w:w="2820" w:type="dxa"/>
            <w:hideMark/>
          </w:tcPr>
          <w:p w14:paraId="57CEEBC6" w14:textId="77777777" w:rsidR="00CB5850" w:rsidRPr="00CB5850" w:rsidRDefault="00CB5850" w:rsidP="00B37F3A">
            <w:r w:rsidRPr="00CB5850">
              <w:t>Miscellaneous</w:t>
            </w:r>
          </w:p>
        </w:tc>
        <w:tc>
          <w:tcPr>
            <w:tcW w:w="5581" w:type="dxa"/>
            <w:hideMark/>
          </w:tcPr>
          <w:p w14:paraId="3837F57B" w14:textId="77777777" w:rsidR="00CB5850" w:rsidRPr="00CB5850" w:rsidRDefault="00CB5850" w:rsidP="00B37F3A">
            <w:r w:rsidRPr="00CB5850">
              <w:t>Insurance, contingency, sanitation.</w:t>
            </w:r>
          </w:p>
        </w:tc>
        <w:tc>
          <w:tcPr>
            <w:tcW w:w="2378" w:type="dxa"/>
            <w:hideMark/>
          </w:tcPr>
          <w:p w14:paraId="55D12E66" w14:textId="77777777" w:rsidR="00CB5850" w:rsidRPr="00CB5850" w:rsidRDefault="00CB5850" w:rsidP="00B37F3A">
            <w:r w:rsidRPr="00CB5850">
              <w:t>£2,000</w:t>
            </w:r>
          </w:p>
        </w:tc>
      </w:tr>
      <w:tr w:rsidR="00CB5850" w:rsidRPr="00CB5850" w14:paraId="2094D1EE" w14:textId="77777777" w:rsidTr="00B37F3A">
        <w:trPr>
          <w:trHeight w:val="834"/>
        </w:trPr>
        <w:tc>
          <w:tcPr>
            <w:tcW w:w="2820" w:type="dxa"/>
            <w:hideMark/>
          </w:tcPr>
          <w:p w14:paraId="43D778AA" w14:textId="77777777" w:rsidR="00CB5850" w:rsidRPr="00CB5850" w:rsidRDefault="00CB5850" w:rsidP="00B37F3A">
            <w:r w:rsidRPr="00CB5850">
              <w:t>Total</w:t>
            </w:r>
          </w:p>
        </w:tc>
        <w:tc>
          <w:tcPr>
            <w:tcW w:w="5581" w:type="dxa"/>
            <w:hideMark/>
          </w:tcPr>
          <w:p w14:paraId="3C3CF1D1" w14:textId="77777777" w:rsidR="00CB5850" w:rsidRPr="00CB5850" w:rsidRDefault="00CB5850" w:rsidP="00B37F3A">
            <w:r w:rsidRPr="00CB5850">
              <w:t>Total estimated costs.</w:t>
            </w:r>
          </w:p>
        </w:tc>
        <w:tc>
          <w:tcPr>
            <w:tcW w:w="2378" w:type="dxa"/>
            <w:hideMark/>
          </w:tcPr>
          <w:p w14:paraId="0915B386" w14:textId="77777777" w:rsidR="00CB5850" w:rsidRPr="00CB5850" w:rsidRDefault="00CB5850" w:rsidP="00B37F3A">
            <w:r w:rsidRPr="00CB5850">
              <w:t>£34,000</w:t>
            </w:r>
          </w:p>
        </w:tc>
      </w:tr>
    </w:tbl>
    <w:p w14:paraId="3BF7C213" w14:textId="77777777" w:rsidR="00CB5850" w:rsidRPr="00CB5850" w:rsidRDefault="00CB5850" w:rsidP="00B37F3A"/>
    <w:p w14:paraId="26BB0BFA" w14:textId="2C5B12B8" w:rsidR="00CB5850" w:rsidRDefault="00CB5850" w:rsidP="00B37F3A">
      <w:pPr>
        <w:pStyle w:val="Heading1"/>
      </w:pPr>
      <w:bookmarkStart w:id="6" w:name="_Toc166077144"/>
      <w:r>
        <w:t>Revenue Stream</w:t>
      </w:r>
      <w:bookmarkEnd w:id="6"/>
    </w:p>
    <w:tbl>
      <w:tblPr>
        <w:tblStyle w:val="TableGrid"/>
        <w:tblW w:w="10656" w:type="dxa"/>
        <w:tblInd w:w="-459" w:type="dxa"/>
        <w:tblLook w:val="0420" w:firstRow="1" w:lastRow="0" w:firstColumn="0" w:lastColumn="0" w:noHBand="0" w:noVBand="1"/>
      </w:tblPr>
      <w:tblGrid>
        <w:gridCol w:w="3858"/>
        <w:gridCol w:w="3399"/>
        <w:gridCol w:w="3399"/>
      </w:tblGrid>
      <w:tr w:rsidR="00CB5850" w:rsidRPr="00CB5850" w14:paraId="271EC728" w14:textId="77777777" w:rsidTr="00B37F3A">
        <w:trPr>
          <w:trHeight w:val="97"/>
        </w:trPr>
        <w:tc>
          <w:tcPr>
            <w:tcW w:w="3858" w:type="dxa"/>
            <w:hideMark/>
          </w:tcPr>
          <w:p w14:paraId="2C8C6BDC" w14:textId="77777777" w:rsidR="00CB5850" w:rsidRPr="00CB5850" w:rsidRDefault="00CB5850" w:rsidP="00B37F3A">
            <w:r w:rsidRPr="00CB5850">
              <w:t>Revenue Source</w:t>
            </w:r>
          </w:p>
        </w:tc>
        <w:tc>
          <w:tcPr>
            <w:tcW w:w="3399" w:type="dxa"/>
            <w:hideMark/>
          </w:tcPr>
          <w:p w14:paraId="2212B363" w14:textId="77777777" w:rsidR="00CB5850" w:rsidRPr="00CB5850" w:rsidRDefault="00CB5850" w:rsidP="00B37F3A">
            <w:r w:rsidRPr="00CB5850">
              <w:t>Description</w:t>
            </w:r>
          </w:p>
        </w:tc>
        <w:tc>
          <w:tcPr>
            <w:tcW w:w="3399" w:type="dxa"/>
            <w:hideMark/>
          </w:tcPr>
          <w:p w14:paraId="427895FC" w14:textId="77777777" w:rsidR="00CB5850" w:rsidRPr="00CB5850" w:rsidRDefault="00CB5850" w:rsidP="00B37F3A">
            <w:r w:rsidRPr="00CB5850">
              <w:t>Estimated Revenue</w:t>
            </w:r>
          </w:p>
        </w:tc>
      </w:tr>
      <w:tr w:rsidR="00CB5850" w:rsidRPr="00CB5850" w14:paraId="3C6A00B2" w14:textId="77777777" w:rsidTr="00B37F3A">
        <w:trPr>
          <w:trHeight w:val="97"/>
        </w:trPr>
        <w:tc>
          <w:tcPr>
            <w:tcW w:w="3858" w:type="dxa"/>
            <w:hideMark/>
          </w:tcPr>
          <w:p w14:paraId="62CAFE81" w14:textId="77777777" w:rsidR="00CB5850" w:rsidRPr="00CB5850" w:rsidRDefault="00CB5850" w:rsidP="00B37F3A">
            <w:r w:rsidRPr="00CB5850">
              <w:t>Ticket Sales</w:t>
            </w:r>
          </w:p>
        </w:tc>
        <w:tc>
          <w:tcPr>
            <w:tcW w:w="3399" w:type="dxa"/>
            <w:hideMark/>
          </w:tcPr>
          <w:p w14:paraId="209284D0" w14:textId="77777777" w:rsidR="00CB5850" w:rsidRPr="00CB5850" w:rsidRDefault="00CB5850" w:rsidP="00B37F3A">
            <w:r w:rsidRPr="00CB5850">
              <w:t>Sales of tickets to attendees.</w:t>
            </w:r>
          </w:p>
        </w:tc>
        <w:tc>
          <w:tcPr>
            <w:tcW w:w="3399" w:type="dxa"/>
            <w:hideMark/>
          </w:tcPr>
          <w:p w14:paraId="2FFDF342" w14:textId="77777777" w:rsidR="00CB5850" w:rsidRPr="00CB5850" w:rsidRDefault="00CB5850" w:rsidP="00B37F3A">
            <w:r w:rsidRPr="00CB5850">
              <w:t>£20,000</w:t>
            </w:r>
          </w:p>
        </w:tc>
      </w:tr>
      <w:tr w:rsidR="00CB5850" w:rsidRPr="00CB5850" w14:paraId="48E40F08" w14:textId="77777777" w:rsidTr="00B37F3A">
        <w:trPr>
          <w:trHeight w:val="165"/>
        </w:trPr>
        <w:tc>
          <w:tcPr>
            <w:tcW w:w="3858" w:type="dxa"/>
            <w:hideMark/>
          </w:tcPr>
          <w:p w14:paraId="49A97EB6" w14:textId="77777777" w:rsidR="00CB5850" w:rsidRPr="00CB5850" w:rsidRDefault="00CB5850" w:rsidP="00B37F3A">
            <w:r w:rsidRPr="00CB5850">
              <w:t>Sponsorships</w:t>
            </w:r>
          </w:p>
        </w:tc>
        <w:tc>
          <w:tcPr>
            <w:tcW w:w="3399" w:type="dxa"/>
            <w:hideMark/>
          </w:tcPr>
          <w:p w14:paraId="066EE1FD" w14:textId="77777777" w:rsidR="00CB5850" w:rsidRPr="00CB5850" w:rsidRDefault="00CB5850" w:rsidP="00B37F3A">
            <w:r w:rsidRPr="00CB5850">
              <w:t>Financial support from industry partners.</w:t>
            </w:r>
          </w:p>
        </w:tc>
        <w:tc>
          <w:tcPr>
            <w:tcW w:w="3399" w:type="dxa"/>
            <w:hideMark/>
          </w:tcPr>
          <w:p w14:paraId="66E06087" w14:textId="77777777" w:rsidR="00CB5850" w:rsidRPr="00CB5850" w:rsidRDefault="00CB5850" w:rsidP="00B37F3A">
            <w:r w:rsidRPr="00CB5850">
              <w:t>£10,000</w:t>
            </w:r>
          </w:p>
        </w:tc>
      </w:tr>
      <w:tr w:rsidR="00CB5850" w:rsidRPr="00CB5850" w14:paraId="208184BB" w14:textId="77777777" w:rsidTr="00B37F3A">
        <w:trPr>
          <w:trHeight w:val="165"/>
        </w:trPr>
        <w:tc>
          <w:tcPr>
            <w:tcW w:w="3858" w:type="dxa"/>
            <w:hideMark/>
          </w:tcPr>
          <w:p w14:paraId="702186A3" w14:textId="77777777" w:rsidR="00CB5850" w:rsidRPr="00CB5850" w:rsidRDefault="00CB5850" w:rsidP="00B37F3A">
            <w:r w:rsidRPr="00CB5850">
              <w:t>Exhibitors</w:t>
            </w:r>
          </w:p>
        </w:tc>
        <w:tc>
          <w:tcPr>
            <w:tcW w:w="3399" w:type="dxa"/>
            <w:hideMark/>
          </w:tcPr>
          <w:p w14:paraId="51370829" w14:textId="77777777" w:rsidR="00CB5850" w:rsidRPr="00CB5850" w:rsidRDefault="00CB5850" w:rsidP="00B37F3A">
            <w:r w:rsidRPr="00CB5850">
              <w:t>Fees from tech companies showcasing products.</w:t>
            </w:r>
          </w:p>
        </w:tc>
        <w:tc>
          <w:tcPr>
            <w:tcW w:w="3399" w:type="dxa"/>
            <w:hideMark/>
          </w:tcPr>
          <w:p w14:paraId="4740EAEE" w14:textId="77777777" w:rsidR="00CB5850" w:rsidRPr="00CB5850" w:rsidRDefault="00CB5850" w:rsidP="00B37F3A">
            <w:r w:rsidRPr="00CB5850">
              <w:t>£8,000</w:t>
            </w:r>
          </w:p>
        </w:tc>
      </w:tr>
      <w:tr w:rsidR="00CB5850" w:rsidRPr="00CB5850" w14:paraId="640A43CF" w14:textId="77777777" w:rsidTr="00B37F3A">
        <w:trPr>
          <w:trHeight w:val="97"/>
        </w:trPr>
        <w:tc>
          <w:tcPr>
            <w:tcW w:w="3858" w:type="dxa"/>
            <w:hideMark/>
          </w:tcPr>
          <w:p w14:paraId="23CDAC5D" w14:textId="77777777" w:rsidR="00CB5850" w:rsidRPr="00CB5850" w:rsidRDefault="00CB5850" w:rsidP="00B37F3A">
            <w:r w:rsidRPr="00CB5850">
              <w:t>Virtual Access Fees</w:t>
            </w:r>
          </w:p>
        </w:tc>
        <w:tc>
          <w:tcPr>
            <w:tcW w:w="3399" w:type="dxa"/>
            <w:hideMark/>
          </w:tcPr>
          <w:p w14:paraId="245A28A1" w14:textId="77777777" w:rsidR="00CB5850" w:rsidRPr="00CB5850" w:rsidRDefault="00CB5850" w:rsidP="00B37F3A">
            <w:r w:rsidRPr="00CB5850">
              <w:t>Charges for remote attendees.</w:t>
            </w:r>
          </w:p>
        </w:tc>
        <w:tc>
          <w:tcPr>
            <w:tcW w:w="3399" w:type="dxa"/>
            <w:hideMark/>
          </w:tcPr>
          <w:p w14:paraId="31D56ED9" w14:textId="77777777" w:rsidR="00CB5850" w:rsidRPr="00CB5850" w:rsidRDefault="00CB5850" w:rsidP="00B37F3A">
            <w:r w:rsidRPr="00CB5850">
              <w:t>£3,000</w:t>
            </w:r>
          </w:p>
        </w:tc>
      </w:tr>
      <w:tr w:rsidR="00CB5850" w:rsidRPr="00CB5850" w14:paraId="2CF75919" w14:textId="77777777" w:rsidTr="00B37F3A">
        <w:trPr>
          <w:trHeight w:val="97"/>
        </w:trPr>
        <w:tc>
          <w:tcPr>
            <w:tcW w:w="3858" w:type="dxa"/>
            <w:hideMark/>
          </w:tcPr>
          <w:p w14:paraId="78D85940" w14:textId="77777777" w:rsidR="00CB5850" w:rsidRPr="00CB5850" w:rsidRDefault="00CB5850" w:rsidP="00B37F3A">
            <w:r w:rsidRPr="00CB5850">
              <w:t>Total</w:t>
            </w:r>
          </w:p>
        </w:tc>
        <w:tc>
          <w:tcPr>
            <w:tcW w:w="3399" w:type="dxa"/>
            <w:hideMark/>
          </w:tcPr>
          <w:p w14:paraId="1EE4F286" w14:textId="77777777" w:rsidR="00CB5850" w:rsidRPr="00CB5850" w:rsidRDefault="00CB5850" w:rsidP="00B37F3A">
            <w:r w:rsidRPr="00CB5850">
              <w:t>Total estimated revenue.</w:t>
            </w:r>
          </w:p>
        </w:tc>
        <w:tc>
          <w:tcPr>
            <w:tcW w:w="3399" w:type="dxa"/>
            <w:hideMark/>
          </w:tcPr>
          <w:p w14:paraId="5038C556" w14:textId="77777777" w:rsidR="00CB5850" w:rsidRPr="00CB5850" w:rsidRDefault="00CB5850" w:rsidP="00B37F3A">
            <w:r w:rsidRPr="00CB5850">
              <w:t>£41,000</w:t>
            </w:r>
          </w:p>
        </w:tc>
      </w:tr>
    </w:tbl>
    <w:p w14:paraId="5BAAA1EB" w14:textId="77777777" w:rsidR="00CB5850" w:rsidRDefault="00CB5850" w:rsidP="00B37F3A"/>
    <w:p w14:paraId="2B7C9E9B" w14:textId="77777777" w:rsidR="00B37F3A" w:rsidRDefault="00CB5850" w:rsidP="00B37F3A">
      <w:pPr>
        <w:pStyle w:val="Heading1"/>
      </w:pPr>
      <w:bookmarkStart w:id="7" w:name="_Toc166077145"/>
      <w:r w:rsidRPr="00CB5850">
        <w:t>Funding Sources</w:t>
      </w:r>
      <w:bookmarkEnd w:id="7"/>
    </w:p>
    <w:p w14:paraId="7810CBB2" w14:textId="6C52470D" w:rsidR="00CB5850" w:rsidRPr="00B37F3A" w:rsidRDefault="00CB5850" w:rsidP="00B37F3A">
      <w:r w:rsidRPr="00B37F3A">
        <w:t xml:space="preserve">A two-pronged strategy could include sourcing funding through sponsorships by the frontrunners in this space, securing partnership agreements with the hospitality industry, and possibly applying for grant opportunities centred on promoting technological advancements in this sector.  </w:t>
      </w:r>
    </w:p>
    <w:p w14:paraId="376358D6" w14:textId="77777777" w:rsidR="00CB5850" w:rsidRPr="008862BE" w:rsidRDefault="00CB5850" w:rsidP="00B37F3A">
      <w:pPr>
        <w:rPr>
          <w:b/>
          <w:bCs/>
        </w:rPr>
      </w:pPr>
      <w:r w:rsidRPr="008862BE">
        <w:rPr>
          <w:b/>
          <w:bCs/>
        </w:rPr>
        <w:t>Profitability Forecast</w:t>
      </w:r>
    </w:p>
    <w:p w14:paraId="7953D63E" w14:textId="77777777" w:rsidR="00CB5850" w:rsidRPr="00CB5850" w:rsidRDefault="00CB5850" w:rsidP="00B37F3A">
      <w:r w:rsidRPr="00CB5850">
        <w:t xml:space="preserve">One has to compare forecasted revenues and expenses in order to find out whether or not an event makes sense from a financial standpoint. </w:t>
      </w:r>
    </w:p>
    <w:p w14:paraId="204EF3D3" w14:textId="77777777" w:rsidR="00CB5850" w:rsidRPr="008862BE" w:rsidRDefault="00CB5850" w:rsidP="00B37F3A">
      <w:pPr>
        <w:rPr>
          <w:b/>
          <w:bCs/>
        </w:rPr>
      </w:pPr>
      <w:r w:rsidRPr="008862BE">
        <w:rPr>
          <w:b/>
          <w:bCs/>
        </w:rPr>
        <w:t xml:space="preserve">Profit/Loss: £41K (Sales) - £34K (Cash expenditures) = £7K Profit </w:t>
      </w:r>
    </w:p>
    <w:p w14:paraId="0FEC9D54" w14:textId="77777777" w:rsidR="00CB5850" w:rsidRPr="00CB5850" w:rsidRDefault="00CB5850" w:rsidP="00B37F3A">
      <w:r w:rsidRPr="00CB5850">
        <w:t xml:space="preserve">Considering the financial side of the issue, this overview provides a big-picture look at the monetary parts of organizing and holding the Digital Transformation in Hospitality Conference. It gives the absolutely accurate picture to all the participants whether it be regarding the financial commitments of the event, their expectations from it or the perception of its practicality, so that everybody is on the same page. </w:t>
      </w:r>
    </w:p>
    <w:p w14:paraId="7B66D635" w14:textId="30D34D16" w:rsidR="00CB5850" w:rsidRDefault="00B37F3A" w:rsidP="00B37F3A">
      <w:pPr>
        <w:pStyle w:val="Heading1"/>
      </w:pPr>
      <w:bookmarkStart w:id="8" w:name="_Toc166077146"/>
      <w:r>
        <w:t>Risk Mitigation</w:t>
      </w:r>
      <w:bookmarkEnd w:id="8"/>
    </w:p>
    <w:tbl>
      <w:tblPr>
        <w:tblStyle w:val="GridTable3"/>
        <w:tblW w:w="10781" w:type="dxa"/>
        <w:tblInd w:w="-601" w:type="dxa"/>
        <w:tblLook w:val="04A0" w:firstRow="1" w:lastRow="0" w:firstColumn="1" w:lastColumn="0" w:noHBand="0" w:noVBand="1"/>
      </w:tblPr>
      <w:tblGrid>
        <w:gridCol w:w="1630"/>
        <w:gridCol w:w="2061"/>
        <w:gridCol w:w="2500"/>
        <w:gridCol w:w="1056"/>
        <w:gridCol w:w="3534"/>
      </w:tblGrid>
      <w:tr w:rsidR="00B37F3A" w:rsidRPr="00B37F3A" w14:paraId="033D1430" w14:textId="77777777" w:rsidTr="008862B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29" w:type="dxa"/>
            <w:hideMark/>
          </w:tcPr>
          <w:p w14:paraId="4972ABCB" w14:textId="77777777" w:rsidR="00B37F3A" w:rsidRPr="00B37F3A" w:rsidRDefault="00B37F3A" w:rsidP="00B37F3A">
            <w:pPr>
              <w:spacing w:after="160"/>
            </w:pPr>
            <w:r w:rsidRPr="00B37F3A">
              <w:t>Risk Category</w:t>
            </w:r>
          </w:p>
        </w:tc>
        <w:tc>
          <w:tcPr>
            <w:tcW w:w="0" w:type="auto"/>
            <w:hideMark/>
          </w:tcPr>
          <w:p w14:paraId="4F356123" w14:textId="77777777" w:rsidR="00B37F3A" w:rsidRPr="00B37F3A" w:rsidRDefault="00B37F3A" w:rsidP="00B37F3A">
            <w:pPr>
              <w:spacing w:after="160"/>
              <w:cnfStyle w:val="100000000000" w:firstRow="1" w:lastRow="0" w:firstColumn="0" w:lastColumn="0" w:oddVBand="0" w:evenVBand="0" w:oddHBand="0" w:evenHBand="0" w:firstRowFirstColumn="0" w:firstRowLastColumn="0" w:lastRowFirstColumn="0" w:lastRowLastColumn="0"/>
            </w:pPr>
            <w:r w:rsidRPr="00B37F3A">
              <w:t>Potential Risk</w:t>
            </w:r>
          </w:p>
        </w:tc>
        <w:tc>
          <w:tcPr>
            <w:tcW w:w="0" w:type="auto"/>
            <w:hideMark/>
          </w:tcPr>
          <w:p w14:paraId="4DDC661D" w14:textId="77777777" w:rsidR="00B37F3A" w:rsidRPr="00B37F3A" w:rsidRDefault="00B37F3A" w:rsidP="00B37F3A">
            <w:pPr>
              <w:spacing w:after="160"/>
              <w:cnfStyle w:val="100000000000" w:firstRow="1" w:lastRow="0" w:firstColumn="0" w:lastColumn="0" w:oddVBand="0" w:evenVBand="0" w:oddHBand="0" w:evenHBand="0" w:firstRowFirstColumn="0" w:firstRowLastColumn="0" w:lastRowFirstColumn="0" w:lastRowLastColumn="0"/>
            </w:pPr>
            <w:r w:rsidRPr="00B37F3A">
              <w:t>Impact</w:t>
            </w:r>
          </w:p>
        </w:tc>
        <w:tc>
          <w:tcPr>
            <w:tcW w:w="0" w:type="auto"/>
            <w:hideMark/>
          </w:tcPr>
          <w:p w14:paraId="1B463DAE" w14:textId="77777777" w:rsidR="00B37F3A" w:rsidRPr="00B37F3A" w:rsidRDefault="00B37F3A" w:rsidP="00B37F3A">
            <w:pPr>
              <w:spacing w:after="160"/>
              <w:cnfStyle w:val="100000000000" w:firstRow="1" w:lastRow="0" w:firstColumn="0" w:lastColumn="0" w:oddVBand="0" w:evenVBand="0" w:oddHBand="0" w:evenHBand="0" w:firstRowFirstColumn="0" w:firstRowLastColumn="0" w:lastRowFirstColumn="0" w:lastRowLastColumn="0"/>
            </w:pPr>
            <w:r w:rsidRPr="00B37F3A">
              <w:t>Severity</w:t>
            </w:r>
          </w:p>
        </w:tc>
        <w:tc>
          <w:tcPr>
            <w:tcW w:w="0" w:type="auto"/>
            <w:hideMark/>
          </w:tcPr>
          <w:p w14:paraId="70B8F933" w14:textId="77777777" w:rsidR="00B37F3A" w:rsidRPr="00B37F3A" w:rsidRDefault="00B37F3A" w:rsidP="00B37F3A">
            <w:pPr>
              <w:spacing w:after="160"/>
              <w:cnfStyle w:val="100000000000" w:firstRow="1" w:lastRow="0" w:firstColumn="0" w:lastColumn="0" w:oddVBand="0" w:evenVBand="0" w:oddHBand="0" w:evenHBand="0" w:firstRowFirstColumn="0" w:firstRowLastColumn="0" w:lastRowFirstColumn="0" w:lastRowLastColumn="0"/>
            </w:pPr>
            <w:r w:rsidRPr="00B37F3A">
              <w:t>Mitigation Strategy</w:t>
            </w:r>
          </w:p>
        </w:tc>
      </w:tr>
      <w:tr w:rsidR="00B37F3A" w:rsidRPr="00B37F3A" w14:paraId="09513505" w14:textId="77777777" w:rsidTr="008862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9" w:type="dxa"/>
            <w:hideMark/>
          </w:tcPr>
          <w:p w14:paraId="593C3640" w14:textId="77777777" w:rsidR="00B37F3A" w:rsidRPr="00B37F3A" w:rsidRDefault="00B37F3A" w:rsidP="00B37F3A">
            <w:pPr>
              <w:spacing w:after="160"/>
            </w:pPr>
            <w:r w:rsidRPr="00B37F3A">
              <w:rPr>
                <w:b/>
                <w:bCs/>
              </w:rPr>
              <w:t>Venue and Infrastructure</w:t>
            </w:r>
          </w:p>
        </w:tc>
        <w:tc>
          <w:tcPr>
            <w:tcW w:w="0" w:type="auto"/>
            <w:hideMark/>
          </w:tcPr>
          <w:p w14:paraId="75FA13A9"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Inadequate tech infrastructure at the venue.</w:t>
            </w:r>
          </w:p>
        </w:tc>
        <w:tc>
          <w:tcPr>
            <w:tcW w:w="0" w:type="auto"/>
            <w:hideMark/>
          </w:tcPr>
          <w:p w14:paraId="15D12625"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Poor attendee experience, technical disruptions during presentations.</w:t>
            </w:r>
          </w:p>
        </w:tc>
        <w:tc>
          <w:tcPr>
            <w:tcW w:w="0" w:type="auto"/>
            <w:hideMark/>
          </w:tcPr>
          <w:p w14:paraId="13B114B6"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High</w:t>
            </w:r>
          </w:p>
        </w:tc>
        <w:tc>
          <w:tcPr>
            <w:tcW w:w="0" w:type="auto"/>
            <w:hideMark/>
          </w:tcPr>
          <w:p w14:paraId="0B745799"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Pre-event visit to the venue to ensure all technological needs are met. Agreement includes tech support and backup systems.</w:t>
            </w:r>
          </w:p>
        </w:tc>
      </w:tr>
      <w:tr w:rsidR="00B37F3A" w:rsidRPr="00B37F3A" w14:paraId="0BBD6724" w14:textId="77777777" w:rsidTr="008862BE">
        <w:tc>
          <w:tcPr>
            <w:cnfStyle w:val="001000000000" w:firstRow="0" w:lastRow="0" w:firstColumn="1" w:lastColumn="0" w:oddVBand="0" w:evenVBand="0" w:oddHBand="0" w:evenHBand="0" w:firstRowFirstColumn="0" w:firstRowLastColumn="0" w:lastRowFirstColumn="0" w:lastRowLastColumn="0"/>
            <w:tcW w:w="1629" w:type="dxa"/>
            <w:hideMark/>
          </w:tcPr>
          <w:p w14:paraId="0B6BA948" w14:textId="77777777" w:rsidR="00B37F3A" w:rsidRPr="00B37F3A" w:rsidRDefault="00B37F3A" w:rsidP="00B37F3A"/>
        </w:tc>
        <w:tc>
          <w:tcPr>
            <w:tcW w:w="0" w:type="auto"/>
            <w:hideMark/>
          </w:tcPr>
          <w:p w14:paraId="3C49E5EE" w14:textId="77777777" w:rsidR="00B37F3A" w:rsidRPr="00B37F3A" w:rsidRDefault="00B37F3A" w:rsidP="00B37F3A">
            <w:pPr>
              <w:cnfStyle w:val="000000000000" w:firstRow="0" w:lastRow="0" w:firstColumn="0" w:lastColumn="0" w:oddVBand="0" w:evenVBand="0" w:oddHBand="0" w:evenHBand="0" w:firstRowFirstColumn="0" w:firstRowLastColumn="0" w:lastRowFirstColumn="0" w:lastRowLastColumn="0"/>
            </w:pPr>
            <w:r w:rsidRPr="00B37F3A">
              <w:t>Unexpected venue cancellation.</w:t>
            </w:r>
          </w:p>
        </w:tc>
        <w:tc>
          <w:tcPr>
            <w:tcW w:w="0" w:type="auto"/>
            <w:hideMark/>
          </w:tcPr>
          <w:p w14:paraId="7A06ACD4" w14:textId="77777777" w:rsidR="00B37F3A" w:rsidRPr="00B37F3A" w:rsidRDefault="00B37F3A" w:rsidP="00B37F3A">
            <w:pPr>
              <w:cnfStyle w:val="000000000000" w:firstRow="0" w:lastRow="0" w:firstColumn="0" w:lastColumn="0" w:oddVBand="0" w:evenVBand="0" w:oddHBand="0" w:evenHBand="0" w:firstRowFirstColumn="0" w:firstRowLastColumn="0" w:lastRowFirstColumn="0" w:lastRowLastColumn="0"/>
            </w:pPr>
            <w:r w:rsidRPr="00B37F3A">
              <w:t>Event postponement or cancellation, reputational damage.</w:t>
            </w:r>
          </w:p>
        </w:tc>
        <w:tc>
          <w:tcPr>
            <w:tcW w:w="0" w:type="auto"/>
            <w:hideMark/>
          </w:tcPr>
          <w:p w14:paraId="6D214B42" w14:textId="77777777" w:rsidR="00B37F3A" w:rsidRPr="00B37F3A" w:rsidRDefault="00B37F3A" w:rsidP="00B37F3A">
            <w:pPr>
              <w:cnfStyle w:val="000000000000" w:firstRow="0" w:lastRow="0" w:firstColumn="0" w:lastColumn="0" w:oddVBand="0" w:evenVBand="0" w:oddHBand="0" w:evenHBand="0" w:firstRowFirstColumn="0" w:firstRowLastColumn="0" w:lastRowFirstColumn="0" w:lastRowLastColumn="0"/>
            </w:pPr>
            <w:r w:rsidRPr="00B37F3A">
              <w:t>High</w:t>
            </w:r>
          </w:p>
        </w:tc>
        <w:tc>
          <w:tcPr>
            <w:tcW w:w="0" w:type="auto"/>
            <w:hideMark/>
          </w:tcPr>
          <w:p w14:paraId="315101C3" w14:textId="77777777" w:rsidR="00B37F3A" w:rsidRPr="00B37F3A" w:rsidRDefault="00B37F3A" w:rsidP="00B37F3A">
            <w:pPr>
              <w:cnfStyle w:val="000000000000" w:firstRow="0" w:lastRow="0" w:firstColumn="0" w:lastColumn="0" w:oddVBand="0" w:evenVBand="0" w:oddHBand="0" w:evenHBand="0" w:firstRowFirstColumn="0" w:firstRowLastColumn="0" w:lastRowFirstColumn="0" w:lastRowLastColumn="0"/>
            </w:pPr>
            <w:r w:rsidRPr="00B37F3A">
              <w:t>Secure a contract with clear terms regarding cancellation. Have a backup venue option in case of unforeseen circumstances.</w:t>
            </w:r>
          </w:p>
        </w:tc>
      </w:tr>
      <w:tr w:rsidR="00B37F3A" w:rsidRPr="00B37F3A" w14:paraId="1D850ED6" w14:textId="77777777" w:rsidTr="008862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9" w:type="dxa"/>
            <w:hideMark/>
          </w:tcPr>
          <w:p w14:paraId="7C2A869F" w14:textId="77777777" w:rsidR="00B37F3A" w:rsidRPr="00B37F3A" w:rsidRDefault="00B37F3A" w:rsidP="00B37F3A">
            <w:r w:rsidRPr="00B37F3A">
              <w:rPr>
                <w:b/>
                <w:bCs/>
              </w:rPr>
              <w:t>Financial</w:t>
            </w:r>
          </w:p>
        </w:tc>
        <w:tc>
          <w:tcPr>
            <w:tcW w:w="0" w:type="auto"/>
            <w:hideMark/>
          </w:tcPr>
          <w:p w14:paraId="067B8AF6"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Lower than expected attendance and revenue.</w:t>
            </w:r>
          </w:p>
        </w:tc>
        <w:tc>
          <w:tcPr>
            <w:tcW w:w="0" w:type="auto"/>
            <w:hideMark/>
          </w:tcPr>
          <w:p w14:paraId="4C8EA2F5"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Financial loss, inability to cover event costs.</w:t>
            </w:r>
          </w:p>
        </w:tc>
        <w:tc>
          <w:tcPr>
            <w:tcW w:w="0" w:type="auto"/>
            <w:hideMark/>
          </w:tcPr>
          <w:p w14:paraId="170E758F"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Medium</w:t>
            </w:r>
          </w:p>
        </w:tc>
        <w:tc>
          <w:tcPr>
            <w:tcW w:w="0" w:type="auto"/>
            <w:hideMark/>
          </w:tcPr>
          <w:p w14:paraId="20C0BFA6"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Implement early bird pricing, discounts for bulk bookings, and robust marketing strategies to boost ticket sales.</w:t>
            </w:r>
          </w:p>
        </w:tc>
      </w:tr>
      <w:tr w:rsidR="00B37F3A" w:rsidRPr="00B37F3A" w14:paraId="6F84FD3F" w14:textId="77777777" w:rsidTr="008862BE">
        <w:tc>
          <w:tcPr>
            <w:cnfStyle w:val="001000000000" w:firstRow="0" w:lastRow="0" w:firstColumn="1" w:lastColumn="0" w:oddVBand="0" w:evenVBand="0" w:oddHBand="0" w:evenHBand="0" w:firstRowFirstColumn="0" w:firstRowLastColumn="0" w:lastRowFirstColumn="0" w:lastRowLastColumn="0"/>
            <w:tcW w:w="1629" w:type="dxa"/>
            <w:hideMark/>
          </w:tcPr>
          <w:p w14:paraId="1496DED1" w14:textId="77777777" w:rsidR="00B37F3A" w:rsidRPr="00B37F3A" w:rsidRDefault="00B37F3A" w:rsidP="00B37F3A"/>
        </w:tc>
        <w:tc>
          <w:tcPr>
            <w:tcW w:w="0" w:type="auto"/>
            <w:hideMark/>
          </w:tcPr>
          <w:p w14:paraId="7AEEBECE" w14:textId="77777777" w:rsidR="00B37F3A" w:rsidRPr="00B37F3A" w:rsidRDefault="00B37F3A" w:rsidP="00B37F3A">
            <w:pPr>
              <w:cnfStyle w:val="000000000000" w:firstRow="0" w:lastRow="0" w:firstColumn="0" w:lastColumn="0" w:oddVBand="0" w:evenVBand="0" w:oddHBand="0" w:evenHBand="0" w:firstRowFirstColumn="0" w:firstRowLastColumn="0" w:lastRowFirstColumn="0" w:lastRowLastColumn="0"/>
            </w:pPr>
            <w:r w:rsidRPr="00B37F3A">
              <w:t>Budget overruns.</w:t>
            </w:r>
          </w:p>
        </w:tc>
        <w:tc>
          <w:tcPr>
            <w:tcW w:w="0" w:type="auto"/>
            <w:hideMark/>
          </w:tcPr>
          <w:p w14:paraId="341ADE98" w14:textId="77777777" w:rsidR="00B37F3A" w:rsidRPr="00B37F3A" w:rsidRDefault="00B37F3A" w:rsidP="00B37F3A">
            <w:pPr>
              <w:cnfStyle w:val="000000000000" w:firstRow="0" w:lastRow="0" w:firstColumn="0" w:lastColumn="0" w:oddVBand="0" w:evenVBand="0" w:oddHBand="0" w:evenHBand="0" w:firstRowFirstColumn="0" w:firstRowLastColumn="0" w:lastRowFirstColumn="0" w:lastRowLastColumn="0"/>
            </w:pPr>
            <w:r w:rsidRPr="00B37F3A">
              <w:t>Financial instability, potential cuts to event quality.</w:t>
            </w:r>
          </w:p>
        </w:tc>
        <w:tc>
          <w:tcPr>
            <w:tcW w:w="0" w:type="auto"/>
            <w:hideMark/>
          </w:tcPr>
          <w:p w14:paraId="05DA4D81" w14:textId="77777777" w:rsidR="00B37F3A" w:rsidRPr="00B37F3A" w:rsidRDefault="00B37F3A" w:rsidP="00B37F3A">
            <w:pPr>
              <w:cnfStyle w:val="000000000000" w:firstRow="0" w:lastRow="0" w:firstColumn="0" w:lastColumn="0" w:oddVBand="0" w:evenVBand="0" w:oddHBand="0" w:evenHBand="0" w:firstRowFirstColumn="0" w:firstRowLastColumn="0" w:lastRowFirstColumn="0" w:lastRowLastColumn="0"/>
            </w:pPr>
            <w:r w:rsidRPr="00B37F3A">
              <w:t>Medium</w:t>
            </w:r>
          </w:p>
        </w:tc>
        <w:tc>
          <w:tcPr>
            <w:tcW w:w="0" w:type="auto"/>
            <w:hideMark/>
          </w:tcPr>
          <w:p w14:paraId="22DC1100" w14:textId="77777777" w:rsidR="00B37F3A" w:rsidRPr="00B37F3A" w:rsidRDefault="00B37F3A" w:rsidP="00B37F3A">
            <w:pPr>
              <w:cnfStyle w:val="000000000000" w:firstRow="0" w:lastRow="0" w:firstColumn="0" w:lastColumn="0" w:oddVBand="0" w:evenVBand="0" w:oddHBand="0" w:evenHBand="0" w:firstRowFirstColumn="0" w:firstRowLastColumn="0" w:lastRowFirstColumn="0" w:lastRowLastColumn="0"/>
            </w:pPr>
            <w:r w:rsidRPr="00B37F3A">
              <w:t>Regular budget reviews and keeping a contingency fund of at least 10% of the total budget.</w:t>
            </w:r>
          </w:p>
        </w:tc>
      </w:tr>
      <w:tr w:rsidR="00B37F3A" w:rsidRPr="00B37F3A" w14:paraId="09F41537" w14:textId="77777777" w:rsidTr="008862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9" w:type="dxa"/>
            <w:hideMark/>
          </w:tcPr>
          <w:p w14:paraId="5BF44854" w14:textId="77777777" w:rsidR="00B37F3A" w:rsidRPr="00B37F3A" w:rsidRDefault="00B37F3A" w:rsidP="00B37F3A">
            <w:r w:rsidRPr="00B37F3A">
              <w:rPr>
                <w:b/>
                <w:bCs/>
              </w:rPr>
              <w:t>Technology</w:t>
            </w:r>
          </w:p>
        </w:tc>
        <w:tc>
          <w:tcPr>
            <w:tcW w:w="0" w:type="auto"/>
            <w:hideMark/>
          </w:tcPr>
          <w:p w14:paraId="4587B4D4"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Technology failures during the event.</w:t>
            </w:r>
          </w:p>
        </w:tc>
        <w:tc>
          <w:tcPr>
            <w:tcW w:w="0" w:type="auto"/>
            <w:hideMark/>
          </w:tcPr>
          <w:p w14:paraId="0230FB97"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Disruption of event flow, negative feedback from attendees.</w:t>
            </w:r>
          </w:p>
        </w:tc>
        <w:tc>
          <w:tcPr>
            <w:tcW w:w="0" w:type="auto"/>
            <w:hideMark/>
          </w:tcPr>
          <w:p w14:paraId="2C3089C7"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High</w:t>
            </w:r>
          </w:p>
        </w:tc>
        <w:tc>
          <w:tcPr>
            <w:tcW w:w="0" w:type="auto"/>
            <w:hideMark/>
          </w:tcPr>
          <w:p w14:paraId="5D225A6E" w14:textId="77777777" w:rsidR="00B37F3A" w:rsidRPr="00B37F3A" w:rsidRDefault="00B37F3A" w:rsidP="00B37F3A">
            <w:pPr>
              <w:cnfStyle w:val="000000100000" w:firstRow="0" w:lastRow="0" w:firstColumn="0" w:lastColumn="0" w:oddVBand="0" w:evenVBand="0" w:oddHBand="1" w:evenHBand="0" w:firstRowFirstColumn="0" w:firstRowLastColumn="0" w:lastRowFirstColumn="0" w:lastRowLastColumn="0"/>
            </w:pPr>
            <w:r w:rsidRPr="00B37F3A">
              <w:t>Conduct comprehensive pre-event testing of all equipment. Hire professional AV and IT support for the event duration.</w:t>
            </w:r>
          </w:p>
        </w:tc>
      </w:tr>
    </w:tbl>
    <w:p w14:paraId="1CE9565B" w14:textId="77777777" w:rsidR="008862BE" w:rsidRDefault="008862BE" w:rsidP="008862BE">
      <w:pPr>
        <w:pStyle w:val="Heading1"/>
      </w:pPr>
      <w:bookmarkStart w:id="9" w:name="_Toc166077147"/>
      <w:r>
        <w:t>Conclusion</w:t>
      </w:r>
      <w:bookmarkEnd w:id="9"/>
    </w:p>
    <w:p w14:paraId="41E2588B" w14:textId="5909C58E" w:rsidR="00D813AA" w:rsidRDefault="008862BE" w:rsidP="008862BE">
      <w:r w:rsidRPr="008862BE">
        <w:t xml:space="preserve">On the other hand, to conclude then we need to </w:t>
      </w:r>
      <w:proofErr w:type="spellStart"/>
      <w:r w:rsidRPr="008862BE">
        <w:t>analyze</w:t>
      </w:r>
      <w:proofErr w:type="spellEnd"/>
      <w:r w:rsidRPr="008862BE">
        <w:t xml:space="preserve"> the controversial nature of the Digital Transformation Conference in the Hospitality industry in the light of the potential dangers and the proactive management of them. The list of risks that has a table also has a long list of details containing an explanation and strategic measures to mitigate each risk, starting with the technical infrastructure and ending with financial planning and marketing strategies. Risk is categorized by the worst consequence it may bring, thus easier making such decisions that allows the conference run safely and effectively by consuming limited resources. </w:t>
      </w:r>
    </w:p>
    <w:p w14:paraId="66ECC53B" w14:textId="77777777" w:rsidR="00D813AA" w:rsidRDefault="00D813AA">
      <w:pPr>
        <w:spacing w:line="259" w:lineRule="auto"/>
        <w:jc w:val="left"/>
      </w:pPr>
      <w:r>
        <w:br w:type="page"/>
      </w:r>
    </w:p>
    <w:p w14:paraId="1E5C6134" w14:textId="50EF49FB" w:rsidR="008862BE" w:rsidRDefault="00D813AA" w:rsidP="00D813AA">
      <w:pPr>
        <w:pStyle w:val="Heading1"/>
      </w:pPr>
      <w:r>
        <w:t>References</w:t>
      </w:r>
    </w:p>
    <w:p w14:paraId="156B5E54"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Högberg</w:t>
      </w:r>
      <w:proofErr w:type="spellEnd"/>
      <w:r w:rsidRPr="00BC2FE2">
        <w:rPr>
          <w:rFonts w:ascii="Times New Roman" w:eastAsia="Times New Roman" w:hAnsi="Times New Roman" w:cs="Times New Roman"/>
          <w:kern w:val="0"/>
          <w:lang w:eastAsia="en-GB"/>
          <w14:ligatures w14:val="none"/>
        </w:rPr>
        <w:t>, K., 2021. Strategic responses to digital disruption-an exploratory study of digital transformation in hospitality. In AMCIS.</w:t>
      </w:r>
    </w:p>
    <w:p w14:paraId="530E8AE4"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r w:rsidRPr="00BC2FE2">
        <w:rPr>
          <w:rFonts w:ascii="Times New Roman" w:eastAsia="Times New Roman" w:hAnsi="Times New Roman" w:cs="Times New Roman"/>
          <w:kern w:val="0"/>
          <w:lang w:eastAsia="en-GB"/>
          <w14:ligatures w14:val="none"/>
        </w:rPr>
        <w:t xml:space="preserve">Drexler, N. and </w:t>
      </w:r>
      <w:proofErr w:type="spellStart"/>
      <w:r w:rsidRPr="00BC2FE2">
        <w:rPr>
          <w:rFonts w:ascii="Times New Roman" w:eastAsia="Times New Roman" w:hAnsi="Times New Roman" w:cs="Times New Roman"/>
          <w:kern w:val="0"/>
          <w:lang w:eastAsia="en-GB"/>
          <w14:ligatures w14:val="none"/>
        </w:rPr>
        <w:t>Lapré</w:t>
      </w:r>
      <w:proofErr w:type="spellEnd"/>
      <w:r w:rsidRPr="00BC2FE2">
        <w:rPr>
          <w:rFonts w:ascii="Times New Roman" w:eastAsia="Times New Roman" w:hAnsi="Times New Roman" w:cs="Times New Roman"/>
          <w:kern w:val="0"/>
          <w:lang w:eastAsia="en-GB"/>
          <w14:ligatures w14:val="none"/>
        </w:rPr>
        <w:t>, V.B., 2019. For better or for worse: Shaping the hospitality industry through robotics and artificial intelligence. Research in Hospitality Management, 9(2), pp.117-120.</w:t>
      </w:r>
    </w:p>
    <w:p w14:paraId="6FF32684"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Abeba</w:t>
      </w:r>
      <w:proofErr w:type="spellEnd"/>
      <w:r w:rsidRPr="00BC2FE2">
        <w:rPr>
          <w:rFonts w:ascii="Times New Roman" w:eastAsia="Times New Roman" w:hAnsi="Times New Roman" w:cs="Times New Roman"/>
          <w:kern w:val="0"/>
          <w:lang w:eastAsia="en-GB"/>
          <w14:ligatures w14:val="none"/>
        </w:rPr>
        <w:t>, L., 2024. Role of Digital Transformation and Innovation in Enhancing the Competitiveness and Sustainability of Hospitality and Tourism Businesses in South Africa. International Journal of Modern Hospitality and Tourism, 4(1), pp.50-62.</w:t>
      </w:r>
    </w:p>
    <w:p w14:paraId="5E19800D"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r w:rsidRPr="00BC2FE2">
        <w:rPr>
          <w:rFonts w:ascii="Times New Roman" w:eastAsia="Times New Roman" w:hAnsi="Times New Roman" w:cs="Times New Roman"/>
          <w:kern w:val="0"/>
          <w:lang w:eastAsia="en-GB"/>
          <w14:ligatures w14:val="none"/>
        </w:rPr>
        <w:t xml:space="preserve">He, Z., Huang, H., Choi, H. and </w:t>
      </w:r>
      <w:proofErr w:type="spellStart"/>
      <w:r w:rsidRPr="00BC2FE2">
        <w:rPr>
          <w:rFonts w:ascii="Times New Roman" w:eastAsia="Times New Roman" w:hAnsi="Times New Roman" w:cs="Times New Roman"/>
          <w:kern w:val="0"/>
          <w:lang w:eastAsia="en-GB"/>
          <w14:ligatures w14:val="none"/>
        </w:rPr>
        <w:t>Bilgihan</w:t>
      </w:r>
      <w:proofErr w:type="spellEnd"/>
      <w:r w:rsidRPr="00BC2FE2">
        <w:rPr>
          <w:rFonts w:ascii="Times New Roman" w:eastAsia="Times New Roman" w:hAnsi="Times New Roman" w:cs="Times New Roman"/>
          <w:kern w:val="0"/>
          <w:lang w:eastAsia="en-GB"/>
          <w14:ligatures w14:val="none"/>
        </w:rPr>
        <w:t>, A., 2023. Building organizational resilience with digital transformation. Journal of Service Management, 34(1), pp.147-171.</w:t>
      </w:r>
    </w:p>
    <w:p w14:paraId="1352545B"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r w:rsidRPr="00BC2FE2">
        <w:rPr>
          <w:rFonts w:ascii="Times New Roman" w:eastAsia="Times New Roman" w:hAnsi="Times New Roman" w:cs="Times New Roman"/>
          <w:kern w:val="0"/>
          <w:lang w:eastAsia="en-GB"/>
          <w14:ligatures w14:val="none"/>
        </w:rPr>
        <w:t xml:space="preserve">Ivanov, S., 2019. Ultimate transformation: how will automation technologies disrupt the travel, tourism and hospitality industries?. </w:t>
      </w:r>
      <w:proofErr w:type="spellStart"/>
      <w:r w:rsidRPr="00BC2FE2">
        <w:rPr>
          <w:rFonts w:ascii="Times New Roman" w:eastAsia="Times New Roman" w:hAnsi="Times New Roman" w:cs="Times New Roman"/>
          <w:kern w:val="0"/>
          <w:lang w:eastAsia="en-GB"/>
          <w14:ligatures w14:val="none"/>
        </w:rPr>
        <w:t>Zeitschrift</w:t>
      </w:r>
      <w:proofErr w:type="spellEnd"/>
      <w:r w:rsidRPr="00BC2FE2">
        <w:rPr>
          <w:rFonts w:ascii="Times New Roman" w:eastAsia="Times New Roman" w:hAnsi="Times New Roman" w:cs="Times New Roman"/>
          <w:kern w:val="0"/>
          <w:lang w:eastAsia="en-GB"/>
          <w14:ligatures w14:val="none"/>
        </w:rPr>
        <w:t xml:space="preserve"> </w:t>
      </w:r>
      <w:proofErr w:type="spellStart"/>
      <w:r w:rsidRPr="00BC2FE2">
        <w:rPr>
          <w:rFonts w:ascii="Times New Roman" w:eastAsia="Times New Roman" w:hAnsi="Times New Roman" w:cs="Times New Roman"/>
          <w:kern w:val="0"/>
          <w:lang w:eastAsia="en-GB"/>
          <w14:ligatures w14:val="none"/>
        </w:rPr>
        <w:t>für</w:t>
      </w:r>
      <w:proofErr w:type="spellEnd"/>
      <w:r w:rsidRPr="00BC2FE2">
        <w:rPr>
          <w:rFonts w:ascii="Times New Roman" w:eastAsia="Times New Roman" w:hAnsi="Times New Roman" w:cs="Times New Roman"/>
          <w:kern w:val="0"/>
          <w:lang w:eastAsia="en-GB"/>
          <w14:ligatures w14:val="none"/>
        </w:rPr>
        <w:t xml:space="preserve"> </w:t>
      </w:r>
      <w:proofErr w:type="spellStart"/>
      <w:r w:rsidRPr="00BC2FE2">
        <w:rPr>
          <w:rFonts w:ascii="Times New Roman" w:eastAsia="Times New Roman" w:hAnsi="Times New Roman" w:cs="Times New Roman"/>
          <w:kern w:val="0"/>
          <w:lang w:eastAsia="en-GB"/>
          <w14:ligatures w14:val="none"/>
        </w:rPr>
        <w:t>Tourismuswissenschaft</w:t>
      </w:r>
      <w:proofErr w:type="spellEnd"/>
      <w:r w:rsidRPr="00BC2FE2">
        <w:rPr>
          <w:rFonts w:ascii="Times New Roman" w:eastAsia="Times New Roman" w:hAnsi="Times New Roman" w:cs="Times New Roman"/>
          <w:kern w:val="0"/>
          <w:lang w:eastAsia="en-GB"/>
          <w14:ligatures w14:val="none"/>
        </w:rPr>
        <w:t>, 11(1), pp.25-43.</w:t>
      </w:r>
    </w:p>
    <w:p w14:paraId="587AF489"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Kusnedi</w:t>
      </w:r>
      <w:proofErr w:type="spellEnd"/>
      <w:r w:rsidRPr="00BC2FE2">
        <w:rPr>
          <w:rFonts w:ascii="Times New Roman" w:eastAsia="Times New Roman" w:hAnsi="Times New Roman" w:cs="Times New Roman"/>
          <w:kern w:val="0"/>
          <w:lang w:eastAsia="en-GB"/>
          <w14:ligatures w14:val="none"/>
        </w:rPr>
        <w:t>, R. and Irfan, M., 2024. OVERVIEW OF THE IMPLEMENTATION OF DIGITAL TRANSFORMATION IN PAYMENT SERVICES IN THE HOSPITALITY. British Journal of Global Ecology and Sustainable Development, 24, pp.6-14.</w:t>
      </w:r>
    </w:p>
    <w:p w14:paraId="0003FE92"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r w:rsidRPr="00BC2FE2">
        <w:rPr>
          <w:rFonts w:ascii="Times New Roman" w:eastAsia="Times New Roman" w:hAnsi="Times New Roman" w:cs="Times New Roman"/>
          <w:kern w:val="0"/>
          <w:lang w:eastAsia="en-GB"/>
          <w14:ligatures w14:val="none"/>
        </w:rPr>
        <w:t xml:space="preserve">Garda, B., 2023, October. Public Relations in the Tourism Sector: Digital Transformation in Hospitality. In Proceedings of 17 </w:t>
      </w:r>
      <w:proofErr w:type="spellStart"/>
      <w:r w:rsidRPr="00BC2FE2">
        <w:rPr>
          <w:rFonts w:ascii="Times New Roman" w:eastAsia="Times New Roman" w:hAnsi="Times New Roman" w:cs="Times New Roman"/>
          <w:kern w:val="0"/>
          <w:lang w:eastAsia="en-GB"/>
          <w14:ligatures w14:val="none"/>
        </w:rPr>
        <w:t>th</w:t>
      </w:r>
      <w:proofErr w:type="spellEnd"/>
      <w:r w:rsidRPr="00BC2FE2">
        <w:rPr>
          <w:rFonts w:ascii="Times New Roman" w:eastAsia="Times New Roman" w:hAnsi="Times New Roman" w:cs="Times New Roman"/>
          <w:kern w:val="0"/>
          <w:lang w:eastAsia="en-GB"/>
          <w14:ligatures w14:val="none"/>
        </w:rPr>
        <w:t xml:space="preserve"> SCF International Conference on “Sustainable Development in a Global Perspective” (p. 70).</w:t>
      </w:r>
    </w:p>
    <w:p w14:paraId="3449CF80"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Busulwa</w:t>
      </w:r>
      <w:proofErr w:type="spellEnd"/>
      <w:r w:rsidRPr="00BC2FE2">
        <w:rPr>
          <w:rFonts w:ascii="Times New Roman" w:eastAsia="Times New Roman" w:hAnsi="Times New Roman" w:cs="Times New Roman"/>
          <w:kern w:val="0"/>
          <w:lang w:eastAsia="en-GB"/>
          <w14:ligatures w14:val="none"/>
        </w:rPr>
        <w:t>, R., Pickering, M. and Mao, I., 2022. Digital transformation and hospitality management competencies: Toward an integrative framework. International Journal of Hospitality Management, 102, p.103132.</w:t>
      </w:r>
    </w:p>
    <w:p w14:paraId="0EAA3EA4"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Busulwa</w:t>
      </w:r>
      <w:proofErr w:type="spellEnd"/>
      <w:r w:rsidRPr="00BC2FE2">
        <w:rPr>
          <w:rFonts w:ascii="Times New Roman" w:eastAsia="Times New Roman" w:hAnsi="Times New Roman" w:cs="Times New Roman"/>
          <w:kern w:val="0"/>
          <w:lang w:eastAsia="en-GB"/>
          <w14:ligatures w14:val="none"/>
        </w:rPr>
        <w:t>, R., Evans, N., Oh, A. and Kang, M., 2021. Hospitality management and digital transformation. </w:t>
      </w:r>
      <w:r w:rsidRPr="00BC2FE2">
        <w:rPr>
          <w:rFonts w:ascii="Times New Roman" w:eastAsia="Times New Roman" w:hAnsi="Times New Roman" w:cs="Times New Roman"/>
          <w:i/>
          <w:iCs/>
          <w:kern w:val="0"/>
          <w:lang w:eastAsia="en-GB"/>
          <w14:ligatures w14:val="none"/>
        </w:rPr>
        <w:t>Hospitality management and digital transformation. Routledge, London. https://doi. org/10.4324/9780429325205</w:t>
      </w:r>
      <w:r w:rsidRPr="00BC2FE2">
        <w:rPr>
          <w:rFonts w:ascii="Times New Roman" w:eastAsia="Times New Roman" w:hAnsi="Times New Roman" w:cs="Times New Roman"/>
          <w:kern w:val="0"/>
          <w:lang w:eastAsia="en-GB"/>
          <w14:ligatures w14:val="none"/>
        </w:rPr>
        <w:t>.</w:t>
      </w:r>
    </w:p>
    <w:p w14:paraId="3431D26A"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Busulwa</w:t>
      </w:r>
      <w:proofErr w:type="spellEnd"/>
      <w:r w:rsidRPr="00BC2FE2">
        <w:rPr>
          <w:rFonts w:ascii="Times New Roman" w:eastAsia="Times New Roman" w:hAnsi="Times New Roman" w:cs="Times New Roman"/>
          <w:kern w:val="0"/>
          <w:lang w:eastAsia="en-GB"/>
          <w14:ligatures w14:val="none"/>
        </w:rPr>
        <w:t>, R., 2020. </w:t>
      </w:r>
      <w:r w:rsidRPr="00BC2FE2">
        <w:rPr>
          <w:rFonts w:ascii="Times New Roman" w:eastAsia="Times New Roman" w:hAnsi="Times New Roman" w:cs="Times New Roman"/>
          <w:i/>
          <w:iCs/>
          <w:kern w:val="0"/>
          <w:lang w:eastAsia="en-GB"/>
          <w14:ligatures w14:val="none"/>
        </w:rPr>
        <w:t>Hospitality management and digital transformation: balancing efficiency, agility and guest experience in the era of disruption</w:t>
      </w:r>
      <w:r w:rsidRPr="00BC2FE2">
        <w:rPr>
          <w:rFonts w:ascii="Times New Roman" w:eastAsia="Times New Roman" w:hAnsi="Times New Roman" w:cs="Times New Roman"/>
          <w:kern w:val="0"/>
          <w:lang w:eastAsia="en-GB"/>
          <w14:ligatures w14:val="none"/>
        </w:rPr>
        <w:t>. Routledge.</w:t>
      </w:r>
    </w:p>
    <w:p w14:paraId="7661EA82"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Alrawadieh</w:t>
      </w:r>
      <w:proofErr w:type="spellEnd"/>
      <w:r w:rsidRPr="00BC2FE2">
        <w:rPr>
          <w:rFonts w:ascii="Times New Roman" w:eastAsia="Times New Roman" w:hAnsi="Times New Roman" w:cs="Times New Roman"/>
          <w:kern w:val="0"/>
          <w:lang w:eastAsia="en-GB"/>
          <w14:ligatures w14:val="none"/>
        </w:rPr>
        <w:t xml:space="preserve">, Z., </w:t>
      </w:r>
      <w:proofErr w:type="spellStart"/>
      <w:r w:rsidRPr="00BC2FE2">
        <w:rPr>
          <w:rFonts w:ascii="Times New Roman" w:eastAsia="Times New Roman" w:hAnsi="Times New Roman" w:cs="Times New Roman"/>
          <w:kern w:val="0"/>
          <w:lang w:eastAsia="en-GB"/>
          <w14:ligatures w14:val="none"/>
        </w:rPr>
        <w:t>Alrawadieh</w:t>
      </w:r>
      <w:proofErr w:type="spellEnd"/>
      <w:r w:rsidRPr="00BC2FE2">
        <w:rPr>
          <w:rFonts w:ascii="Times New Roman" w:eastAsia="Times New Roman" w:hAnsi="Times New Roman" w:cs="Times New Roman"/>
          <w:kern w:val="0"/>
          <w:lang w:eastAsia="en-GB"/>
          <w14:ligatures w14:val="none"/>
        </w:rPr>
        <w:t>, Z. and Cetin, G., 2021. Digital transformation and revenue management: Evidence from the hotel industry. </w:t>
      </w:r>
      <w:r w:rsidRPr="00BC2FE2">
        <w:rPr>
          <w:rFonts w:ascii="Times New Roman" w:eastAsia="Times New Roman" w:hAnsi="Times New Roman" w:cs="Times New Roman"/>
          <w:i/>
          <w:iCs/>
          <w:kern w:val="0"/>
          <w:lang w:eastAsia="en-GB"/>
          <w14:ligatures w14:val="none"/>
        </w:rPr>
        <w:t>Tourism Economics</w:t>
      </w:r>
      <w:r w:rsidRPr="00BC2FE2">
        <w:rPr>
          <w:rFonts w:ascii="Times New Roman" w:eastAsia="Times New Roman" w:hAnsi="Times New Roman" w:cs="Times New Roman"/>
          <w:kern w:val="0"/>
          <w:lang w:eastAsia="en-GB"/>
          <w14:ligatures w14:val="none"/>
        </w:rPr>
        <w:t>, </w:t>
      </w:r>
      <w:r w:rsidRPr="00BC2FE2">
        <w:rPr>
          <w:rFonts w:ascii="Times New Roman" w:eastAsia="Times New Roman" w:hAnsi="Times New Roman" w:cs="Times New Roman"/>
          <w:i/>
          <w:iCs/>
          <w:kern w:val="0"/>
          <w:lang w:eastAsia="en-GB"/>
          <w14:ligatures w14:val="none"/>
        </w:rPr>
        <w:t>27</w:t>
      </w:r>
      <w:r w:rsidRPr="00BC2FE2">
        <w:rPr>
          <w:rFonts w:ascii="Times New Roman" w:eastAsia="Times New Roman" w:hAnsi="Times New Roman" w:cs="Times New Roman"/>
          <w:kern w:val="0"/>
          <w:lang w:eastAsia="en-GB"/>
          <w14:ligatures w14:val="none"/>
        </w:rPr>
        <w:t>(2), pp.328-345.</w:t>
      </w:r>
    </w:p>
    <w:p w14:paraId="256E760D" w14:textId="77777777" w:rsidR="00BC2FE2" w:rsidRDefault="00BC2FE2" w:rsidP="00BC2FE2">
      <w:pPr>
        <w:numPr>
          <w:ilvl w:val="0"/>
          <w:numId w:val="6"/>
        </w:numPr>
        <w:rPr>
          <w:rFonts w:ascii="Times New Roman" w:eastAsia="Times New Roman" w:hAnsi="Times New Roman" w:cs="Times New Roman"/>
          <w:kern w:val="0"/>
          <w:lang w:eastAsia="en-GB"/>
          <w14:ligatures w14:val="none"/>
        </w:rPr>
      </w:pPr>
      <w:r w:rsidRPr="00BC2FE2">
        <w:rPr>
          <w:rFonts w:ascii="Times New Roman" w:eastAsia="Times New Roman" w:hAnsi="Times New Roman" w:cs="Times New Roman"/>
          <w:kern w:val="0"/>
          <w:lang w:eastAsia="en-GB"/>
          <w14:ligatures w14:val="none"/>
        </w:rPr>
        <w:t xml:space="preserve">Jayawardena, C., Ahmad, A., </w:t>
      </w:r>
      <w:proofErr w:type="spellStart"/>
      <w:r w:rsidRPr="00BC2FE2">
        <w:rPr>
          <w:rFonts w:ascii="Times New Roman" w:eastAsia="Times New Roman" w:hAnsi="Times New Roman" w:cs="Times New Roman"/>
          <w:kern w:val="0"/>
          <w:lang w:eastAsia="en-GB"/>
          <w14:ligatures w14:val="none"/>
        </w:rPr>
        <w:t>Valeri</w:t>
      </w:r>
      <w:proofErr w:type="spellEnd"/>
      <w:r w:rsidRPr="00BC2FE2">
        <w:rPr>
          <w:rFonts w:ascii="Times New Roman" w:eastAsia="Times New Roman" w:hAnsi="Times New Roman" w:cs="Times New Roman"/>
          <w:kern w:val="0"/>
          <w:lang w:eastAsia="en-GB"/>
          <w14:ligatures w14:val="none"/>
        </w:rPr>
        <w:t xml:space="preserve">, M. and </w:t>
      </w:r>
      <w:proofErr w:type="spellStart"/>
      <w:r w:rsidRPr="00BC2FE2">
        <w:rPr>
          <w:rFonts w:ascii="Times New Roman" w:eastAsia="Times New Roman" w:hAnsi="Times New Roman" w:cs="Times New Roman"/>
          <w:kern w:val="0"/>
          <w:lang w:eastAsia="en-GB"/>
          <w14:ligatures w14:val="none"/>
        </w:rPr>
        <w:t>Jaharadak</w:t>
      </w:r>
      <w:proofErr w:type="spellEnd"/>
      <w:r w:rsidRPr="00BC2FE2">
        <w:rPr>
          <w:rFonts w:ascii="Times New Roman" w:eastAsia="Times New Roman" w:hAnsi="Times New Roman" w:cs="Times New Roman"/>
          <w:kern w:val="0"/>
          <w:lang w:eastAsia="en-GB"/>
          <w14:ligatures w14:val="none"/>
        </w:rPr>
        <w:t>, A.A., 2023. Technology acceptance antecedents in digital transformation in hospitality industry. </w:t>
      </w:r>
      <w:r w:rsidRPr="00BC2FE2">
        <w:rPr>
          <w:rFonts w:ascii="Times New Roman" w:eastAsia="Times New Roman" w:hAnsi="Times New Roman" w:cs="Times New Roman"/>
          <w:i/>
          <w:iCs/>
          <w:kern w:val="0"/>
          <w:lang w:eastAsia="en-GB"/>
          <w14:ligatures w14:val="none"/>
        </w:rPr>
        <w:t>International Journal of Hospitality Management</w:t>
      </w:r>
      <w:r w:rsidRPr="00BC2FE2">
        <w:rPr>
          <w:rFonts w:ascii="Times New Roman" w:eastAsia="Times New Roman" w:hAnsi="Times New Roman" w:cs="Times New Roman"/>
          <w:kern w:val="0"/>
          <w:lang w:eastAsia="en-GB"/>
          <w14:ligatures w14:val="none"/>
        </w:rPr>
        <w:t>, </w:t>
      </w:r>
      <w:r w:rsidRPr="00BC2FE2">
        <w:rPr>
          <w:rFonts w:ascii="Times New Roman" w:eastAsia="Times New Roman" w:hAnsi="Times New Roman" w:cs="Times New Roman"/>
          <w:i/>
          <w:iCs/>
          <w:kern w:val="0"/>
          <w:lang w:eastAsia="en-GB"/>
          <w14:ligatures w14:val="none"/>
        </w:rPr>
        <w:t>108</w:t>
      </w:r>
      <w:r w:rsidRPr="00BC2FE2">
        <w:rPr>
          <w:rFonts w:ascii="Times New Roman" w:eastAsia="Times New Roman" w:hAnsi="Times New Roman" w:cs="Times New Roman"/>
          <w:kern w:val="0"/>
          <w:lang w:eastAsia="en-GB"/>
          <w14:ligatures w14:val="none"/>
        </w:rPr>
        <w:t>, p.103350.</w:t>
      </w:r>
    </w:p>
    <w:p w14:paraId="25BC6327"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Mambetova</w:t>
      </w:r>
      <w:proofErr w:type="spellEnd"/>
      <w:r w:rsidRPr="00BC2FE2">
        <w:rPr>
          <w:rFonts w:ascii="Times New Roman" w:eastAsia="Times New Roman" w:hAnsi="Times New Roman" w:cs="Times New Roman"/>
          <w:kern w:val="0"/>
          <w:lang w:eastAsia="en-GB"/>
          <w14:ligatures w14:val="none"/>
        </w:rPr>
        <w:t xml:space="preserve">, S., </w:t>
      </w:r>
      <w:proofErr w:type="spellStart"/>
      <w:r w:rsidRPr="00BC2FE2">
        <w:rPr>
          <w:rFonts w:ascii="Times New Roman" w:eastAsia="Times New Roman" w:hAnsi="Times New Roman" w:cs="Times New Roman"/>
          <w:kern w:val="0"/>
          <w:lang w:eastAsia="en-GB"/>
          <w14:ligatures w14:val="none"/>
        </w:rPr>
        <w:t>Ayaganova</w:t>
      </w:r>
      <w:proofErr w:type="spellEnd"/>
      <w:r w:rsidRPr="00BC2FE2">
        <w:rPr>
          <w:rFonts w:ascii="Times New Roman" w:eastAsia="Times New Roman" w:hAnsi="Times New Roman" w:cs="Times New Roman"/>
          <w:kern w:val="0"/>
          <w:lang w:eastAsia="en-GB"/>
          <w14:ligatures w14:val="none"/>
        </w:rPr>
        <w:t xml:space="preserve">, M., </w:t>
      </w:r>
      <w:proofErr w:type="spellStart"/>
      <w:r w:rsidRPr="00BC2FE2">
        <w:rPr>
          <w:rFonts w:ascii="Times New Roman" w:eastAsia="Times New Roman" w:hAnsi="Times New Roman" w:cs="Times New Roman"/>
          <w:kern w:val="0"/>
          <w:lang w:eastAsia="en-GB"/>
          <w14:ligatures w14:val="none"/>
        </w:rPr>
        <w:t>Kalykov</w:t>
      </w:r>
      <w:proofErr w:type="spellEnd"/>
      <w:r w:rsidRPr="00BC2FE2">
        <w:rPr>
          <w:rFonts w:ascii="Times New Roman" w:eastAsia="Times New Roman" w:hAnsi="Times New Roman" w:cs="Times New Roman"/>
          <w:kern w:val="0"/>
          <w:lang w:eastAsia="en-GB"/>
          <w14:ligatures w14:val="none"/>
        </w:rPr>
        <w:t xml:space="preserve">, A., </w:t>
      </w:r>
      <w:proofErr w:type="spellStart"/>
      <w:r w:rsidRPr="00BC2FE2">
        <w:rPr>
          <w:rFonts w:ascii="Times New Roman" w:eastAsia="Times New Roman" w:hAnsi="Times New Roman" w:cs="Times New Roman"/>
          <w:kern w:val="0"/>
          <w:lang w:eastAsia="en-GB"/>
          <w14:ligatures w14:val="none"/>
        </w:rPr>
        <w:t>Akhmetova</w:t>
      </w:r>
      <w:proofErr w:type="spellEnd"/>
      <w:r w:rsidRPr="00BC2FE2">
        <w:rPr>
          <w:rFonts w:ascii="Times New Roman" w:eastAsia="Times New Roman" w:hAnsi="Times New Roman" w:cs="Times New Roman"/>
          <w:kern w:val="0"/>
          <w:lang w:eastAsia="en-GB"/>
          <w14:ligatures w14:val="none"/>
        </w:rPr>
        <w:t xml:space="preserve">, A. and </w:t>
      </w:r>
      <w:proofErr w:type="spellStart"/>
      <w:r w:rsidRPr="00BC2FE2">
        <w:rPr>
          <w:rFonts w:ascii="Times New Roman" w:eastAsia="Times New Roman" w:hAnsi="Times New Roman" w:cs="Times New Roman"/>
          <w:kern w:val="0"/>
          <w:lang w:eastAsia="en-GB"/>
          <w14:ligatures w14:val="none"/>
        </w:rPr>
        <w:t>Yeskerova</w:t>
      </w:r>
      <w:proofErr w:type="spellEnd"/>
      <w:r w:rsidRPr="00BC2FE2">
        <w:rPr>
          <w:rFonts w:ascii="Times New Roman" w:eastAsia="Times New Roman" w:hAnsi="Times New Roman" w:cs="Times New Roman"/>
          <w:kern w:val="0"/>
          <w:lang w:eastAsia="en-GB"/>
          <w14:ligatures w14:val="none"/>
        </w:rPr>
        <w:t>, Z., 2021. Digital economy in tourism and hospitality industry. </w:t>
      </w:r>
      <w:r w:rsidRPr="00BC2FE2">
        <w:rPr>
          <w:rFonts w:ascii="Times New Roman" w:eastAsia="Times New Roman" w:hAnsi="Times New Roman" w:cs="Times New Roman"/>
          <w:i/>
          <w:iCs/>
          <w:kern w:val="0"/>
          <w:lang w:eastAsia="en-GB"/>
          <w14:ligatures w14:val="none"/>
        </w:rPr>
        <w:t>Journal of Environmental Management and Tourism</w:t>
      </w:r>
      <w:r w:rsidRPr="00BC2FE2">
        <w:rPr>
          <w:rFonts w:ascii="Times New Roman" w:eastAsia="Times New Roman" w:hAnsi="Times New Roman" w:cs="Times New Roman"/>
          <w:kern w:val="0"/>
          <w:lang w:eastAsia="en-GB"/>
          <w14:ligatures w14:val="none"/>
        </w:rPr>
        <w:t>, </w:t>
      </w:r>
      <w:r w:rsidRPr="00BC2FE2">
        <w:rPr>
          <w:rFonts w:ascii="Times New Roman" w:eastAsia="Times New Roman" w:hAnsi="Times New Roman" w:cs="Times New Roman"/>
          <w:i/>
          <w:iCs/>
          <w:kern w:val="0"/>
          <w:lang w:eastAsia="en-GB"/>
          <w14:ligatures w14:val="none"/>
        </w:rPr>
        <w:t>11</w:t>
      </w:r>
      <w:r w:rsidRPr="00BC2FE2">
        <w:rPr>
          <w:rFonts w:ascii="Times New Roman" w:eastAsia="Times New Roman" w:hAnsi="Times New Roman" w:cs="Times New Roman"/>
          <w:kern w:val="0"/>
          <w:lang w:eastAsia="en-GB"/>
          <w14:ligatures w14:val="none"/>
        </w:rPr>
        <w:t>(8), pp.2006-2019.</w:t>
      </w:r>
    </w:p>
    <w:p w14:paraId="47349A79"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r w:rsidRPr="00BC2FE2">
        <w:rPr>
          <w:rFonts w:ascii="Times New Roman" w:eastAsia="Times New Roman" w:hAnsi="Times New Roman" w:cs="Times New Roman"/>
          <w:kern w:val="0"/>
          <w:lang w:eastAsia="en-GB"/>
          <w14:ligatures w14:val="none"/>
        </w:rPr>
        <w:t xml:space="preserve">Drexler, N. and </w:t>
      </w:r>
      <w:proofErr w:type="spellStart"/>
      <w:r w:rsidRPr="00BC2FE2">
        <w:rPr>
          <w:rFonts w:ascii="Times New Roman" w:eastAsia="Times New Roman" w:hAnsi="Times New Roman" w:cs="Times New Roman"/>
          <w:kern w:val="0"/>
          <w:lang w:eastAsia="en-GB"/>
          <w14:ligatures w14:val="none"/>
        </w:rPr>
        <w:t>Lapré</w:t>
      </w:r>
      <w:proofErr w:type="spellEnd"/>
      <w:r w:rsidRPr="00BC2FE2">
        <w:rPr>
          <w:rFonts w:ascii="Times New Roman" w:eastAsia="Times New Roman" w:hAnsi="Times New Roman" w:cs="Times New Roman"/>
          <w:kern w:val="0"/>
          <w:lang w:eastAsia="en-GB"/>
          <w14:ligatures w14:val="none"/>
        </w:rPr>
        <w:t>, V.B., 2019. For better or for worse: Shaping the hospitality industry through robotics and artificial intelligence. </w:t>
      </w:r>
      <w:r w:rsidRPr="00BC2FE2">
        <w:rPr>
          <w:rFonts w:ascii="Times New Roman" w:eastAsia="Times New Roman" w:hAnsi="Times New Roman" w:cs="Times New Roman"/>
          <w:i/>
          <w:iCs/>
          <w:kern w:val="0"/>
          <w:lang w:eastAsia="en-GB"/>
          <w14:ligatures w14:val="none"/>
        </w:rPr>
        <w:t>Research in Hospitality Management</w:t>
      </w:r>
      <w:r w:rsidRPr="00BC2FE2">
        <w:rPr>
          <w:rFonts w:ascii="Times New Roman" w:eastAsia="Times New Roman" w:hAnsi="Times New Roman" w:cs="Times New Roman"/>
          <w:kern w:val="0"/>
          <w:lang w:eastAsia="en-GB"/>
          <w14:ligatures w14:val="none"/>
        </w:rPr>
        <w:t>, </w:t>
      </w:r>
      <w:r w:rsidRPr="00BC2FE2">
        <w:rPr>
          <w:rFonts w:ascii="Times New Roman" w:eastAsia="Times New Roman" w:hAnsi="Times New Roman" w:cs="Times New Roman"/>
          <w:i/>
          <w:iCs/>
          <w:kern w:val="0"/>
          <w:lang w:eastAsia="en-GB"/>
          <w14:ligatures w14:val="none"/>
        </w:rPr>
        <w:t>9</w:t>
      </w:r>
      <w:r w:rsidRPr="00BC2FE2">
        <w:rPr>
          <w:rFonts w:ascii="Times New Roman" w:eastAsia="Times New Roman" w:hAnsi="Times New Roman" w:cs="Times New Roman"/>
          <w:kern w:val="0"/>
          <w:lang w:eastAsia="en-GB"/>
          <w14:ligatures w14:val="none"/>
        </w:rPr>
        <w:t>(2), pp.117-120.</w:t>
      </w:r>
    </w:p>
    <w:p w14:paraId="4816DC7D"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Lazić</w:t>
      </w:r>
      <w:proofErr w:type="spellEnd"/>
      <w:r w:rsidRPr="00BC2FE2">
        <w:rPr>
          <w:rFonts w:ascii="Times New Roman" w:eastAsia="Times New Roman" w:hAnsi="Times New Roman" w:cs="Times New Roman"/>
          <w:kern w:val="0"/>
          <w:lang w:eastAsia="en-GB"/>
          <w14:ligatures w14:val="none"/>
        </w:rPr>
        <w:t xml:space="preserve">, M., </w:t>
      </w:r>
      <w:proofErr w:type="spellStart"/>
      <w:r w:rsidRPr="00BC2FE2">
        <w:rPr>
          <w:rFonts w:ascii="Times New Roman" w:eastAsia="Times New Roman" w:hAnsi="Times New Roman" w:cs="Times New Roman"/>
          <w:kern w:val="0"/>
          <w:lang w:eastAsia="en-GB"/>
          <w14:ligatures w14:val="none"/>
        </w:rPr>
        <w:t>Bradić-Martinović</w:t>
      </w:r>
      <w:proofErr w:type="spellEnd"/>
      <w:r w:rsidRPr="00BC2FE2">
        <w:rPr>
          <w:rFonts w:ascii="Times New Roman" w:eastAsia="Times New Roman" w:hAnsi="Times New Roman" w:cs="Times New Roman"/>
          <w:kern w:val="0"/>
          <w:lang w:eastAsia="en-GB"/>
          <w14:ligatures w14:val="none"/>
        </w:rPr>
        <w:t xml:space="preserve">, A. and </w:t>
      </w:r>
      <w:proofErr w:type="spellStart"/>
      <w:r w:rsidRPr="00BC2FE2">
        <w:rPr>
          <w:rFonts w:ascii="Times New Roman" w:eastAsia="Times New Roman" w:hAnsi="Times New Roman" w:cs="Times New Roman"/>
          <w:kern w:val="0"/>
          <w:lang w:eastAsia="en-GB"/>
          <w14:ligatures w14:val="none"/>
        </w:rPr>
        <w:t>Banović</w:t>
      </w:r>
      <w:proofErr w:type="spellEnd"/>
      <w:r w:rsidRPr="00BC2FE2">
        <w:rPr>
          <w:rFonts w:ascii="Times New Roman" w:eastAsia="Times New Roman" w:hAnsi="Times New Roman" w:cs="Times New Roman"/>
          <w:kern w:val="0"/>
          <w:lang w:eastAsia="en-GB"/>
          <w14:ligatures w14:val="none"/>
        </w:rPr>
        <w:t>, J., 2023. Digital skills in tourism and hospitality as a precondition for the sector resilient growth: The case of Serbia. </w:t>
      </w:r>
      <w:r w:rsidRPr="00BC2FE2">
        <w:rPr>
          <w:rFonts w:ascii="Times New Roman" w:eastAsia="Times New Roman" w:hAnsi="Times New Roman" w:cs="Times New Roman"/>
          <w:i/>
          <w:iCs/>
          <w:kern w:val="0"/>
          <w:lang w:val="az-Cyrl-AZ" w:eastAsia="en-GB"/>
          <w14:ligatures w14:val="none"/>
        </w:rPr>
        <w:t>Менаџмент у хотелијерству и туризму</w:t>
      </w:r>
      <w:r w:rsidRPr="00BC2FE2">
        <w:rPr>
          <w:rFonts w:ascii="Times New Roman" w:eastAsia="Times New Roman" w:hAnsi="Times New Roman" w:cs="Times New Roman"/>
          <w:kern w:val="0"/>
          <w:lang w:val="az-Cyrl-AZ" w:eastAsia="en-GB"/>
          <w14:ligatures w14:val="none"/>
        </w:rPr>
        <w:t>, </w:t>
      </w:r>
      <w:r w:rsidRPr="00BC2FE2">
        <w:rPr>
          <w:rFonts w:ascii="Times New Roman" w:eastAsia="Times New Roman" w:hAnsi="Times New Roman" w:cs="Times New Roman"/>
          <w:i/>
          <w:iCs/>
          <w:kern w:val="0"/>
          <w:lang w:val="az-Cyrl-AZ" w:eastAsia="en-GB"/>
          <w14:ligatures w14:val="none"/>
        </w:rPr>
        <w:t>11</w:t>
      </w:r>
      <w:r w:rsidRPr="00BC2FE2">
        <w:rPr>
          <w:rFonts w:ascii="Times New Roman" w:eastAsia="Times New Roman" w:hAnsi="Times New Roman" w:cs="Times New Roman"/>
          <w:kern w:val="0"/>
          <w:lang w:val="az-Cyrl-AZ" w:eastAsia="en-GB"/>
          <w14:ligatures w14:val="none"/>
        </w:rPr>
        <w:t xml:space="preserve">(1), </w:t>
      </w:r>
      <w:r w:rsidRPr="00BC2FE2">
        <w:rPr>
          <w:rFonts w:ascii="Times New Roman" w:eastAsia="Times New Roman" w:hAnsi="Times New Roman" w:cs="Times New Roman"/>
          <w:kern w:val="0"/>
          <w:lang w:eastAsia="en-GB"/>
          <w14:ligatures w14:val="none"/>
        </w:rPr>
        <w:t>pp.25-40.</w:t>
      </w:r>
    </w:p>
    <w:p w14:paraId="30157AA8"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Yulia</w:t>
      </w:r>
      <w:proofErr w:type="spellEnd"/>
      <w:r w:rsidRPr="00BC2FE2">
        <w:rPr>
          <w:rFonts w:ascii="Times New Roman" w:eastAsia="Times New Roman" w:hAnsi="Times New Roman" w:cs="Times New Roman"/>
          <w:kern w:val="0"/>
          <w:lang w:eastAsia="en-GB"/>
          <w14:ligatures w14:val="none"/>
        </w:rPr>
        <w:t>, P. and Irina, N., 2023. Digital skills research for tourism and hospitality staff. </w:t>
      </w:r>
      <w:r w:rsidRPr="00BC2FE2">
        <w:rPr>
          <w:rFonts w:ascii="Times New Roman" w:eastAsia="Times New Roman" w:hAnsi="Times New Roman" w:cs="Times New Roman"/>
          <w:i/>
          <w:iCs/>
          <w:kern w:val="0"/>
          <w:lang w:eastAsia="en-GB"/>
          <w14:ligatures w14:val="none"/>
        </w:rPr>
        <w:t>International Journal of Media and Information Literacy</w:t>
      </w:r>
      <w:r w:rsidRPr="00BC2FE2">
        <w:rPr>
          <w:rFonts w:ascii="Times New Roman" w:eastAsia="Times New Roman" w:hAnsi="Times New Roman" w:cs="Times New Roman"/>
          <w:kern w:val="0"/>
          <w:lang w:eastAsia="en-GB"/>
          <w14:ligatures w14:val="none"/>
        </w:rPr>
        <w:t>, </w:t>
      </w:r>
      <w:r w:rsidRPr="00BC2FE2">
        <w:rPr>
          <w:rFonts w:ascii="Times New Roman" w:eastAsia="Times New Roman" w:hAnsi="Times New Roman" w:cs="Times New Roman"/>
          <w:i/>
          <w:iCs/>
          <w:kern w:val="0"/>
          <w:lang w:eastAsia="en-GB"/>
          <w14:ligatures w14:val="none"/>
        </w:rPr>
        <w:t>8</w:t>
      </w:r>
      <w:r w:rsidRPr="00BC2FE2">
        <w:rPr>
          <w:rFonts w:ascii="Times New Roman" w:eastAsia="Times New Roman" w:hAnsi="Times New Roman" w:cs="Times New Roman"/>
          <w:kern w:val="0"/>
          <w:lang w:eastAsia="en-GB"/>
          <w14:ligatures w14:val="none"/>
        </w:rPr>
        <w:t>(1), pp.178-190.</w:t>
      </w:r>
    </w:p>
    <w:p w14:paraId="430F514D"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Bouarar</w:t>
      </w:r>
      <w:proofErr w:type="spellEnd"/>
      <w:r w:rsidRPr="00BC2FE2">
        <w:rPr>
          <w:rFonts w:ascii="Times New Roman" w:eastAsia="Times New Roman" w:hAnsi="Times New Roman" w:cs="Times New Roman"/>
          <w:kern w:val="0"/>
          <w:lang w:eastAsia="en-GB"/>
          <w14:ligatures w14:val="none"/>
        </w:rPr>
        <w:t xml:space="preserve">, A.C., </w:t>
      </w:r>
      <w:proofErr w:type="spellStart"/>
      <w:r w:rsidRPr="00BC2FE2">
        <w:rPr>
          <w:rFonts w:ascii="Times New Roman" w:eastAsia="Times New Roman" w:hAnsi="Times New Roman" w:cs="Times New Roman"/>
          <w:kern w:val="0"/>
          <w:lang w:eastAsia="en-GB"/>
          <w14:ligatures w14:val="none"/>
        </w:rPr>
        <w:t>Stojczew</w:t>
      </w:r>
      <w:proofErr w:type="spellEnd"/>
      <w:r w:rsidRPr="00BC2FE2">
        <w:rPr>
          <w:rFonts w:ascii="Times New Roman" w:eastAsia="Times New Roman" w:hAnsi="Times New Roman" w:cs="Times New Roman"/>
          <w:kern w:val="0"/>
          <w:lang w:eastAsia="en-GB"/>
          <w14:ligatures w14:val="none"/>
        </w:rPr>
        <w:t xml:space="preserve">, K. and </w:t>
      </w:r>
      <w:proofErr w:type="spellStart"/>
      <w:r w:rsidRPr="00BC2FE2">
        <w:rPr>
          <w:rFonts w:ascii="Times New Roman" w:eastAsia="Times New Roman" w:hAnsi="Times New Roman" w:cs="Times New Roman"/>
          <w:kern w:val="0"/>
          <w:lang w:eastAsia="en-GB"/>
          <w14:ligatures w14:val="none"/>
        </w:rPr>
        <w:t>Mouloudj</w:t>
      </w:r>
      <w:proofErr w:type="spellEnd"/>
      <w:r w:rsidRPr="00BC2FE2">
        <w:rPr>
          <w:rFonts w:ascii="Times New Roman" w:eastAsia="Times New Roman" w:hAnsi="Times New Roman" w:cs="Times New Roman"/>
          <w:kern w:val="0"/>
          <w:lang w:eastAsia="en-GB"/>
          <w14:ligatures w14:val="none"/>
        </w:rPr>
        <w:t>, K., 2023. An Analytical Study on Digital Transformation in the Poland Hospitality Industry. In </w:t>
      </w:r>
      <w:r w:rsidRPr="00BC2FE2">
        <w:rPr>
          <w:rFonts w:ascii="Times New Roman" w:eastAsia="Times New Roman" w:hAnsi="Times New Roman" w:cs="Times New Roman"/>
          <w:i/>
          <w:iCs/>
          <w:kern w:val="0"/>
          <w:lang w:eastAsia="en-GB"/>
          <w14:ligatures w14:val="none"/>
        </w:rPr>
        <w:t>Handbook of Research on Innovation, Differentiation, and New Technologies in Tourism, Hotels, and Food Service</w:t>
      </w:r>
      <w:r w:rsidRPr="00BC2FE2">
        <w:rPr>
          <w:rFonts w:ascii="Times New Roman" w:eastAsia="Times New Roman" w:hAnsi="Times New Roman" w:cs="Times New Roman"/>
          <w:kern w:val="0"/>
          <w:lang w:eastAsia="en-GB"/>
          <w14:ligatures w14:val="none"/>
        </w:rPr>
        <w:t> (pp. 32-50). IGI Global.</w:t>
      </w:r>
    </w:p>
    <w:p w14:paraId="3DAEE1BF"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Jelassi</w:t>
      </w:r>
      <w:proofErr w:type="spellEnd"/>
      <w:r w:rsidRPr="00BC2FE2">
        <w:rPr>
          <w:rFonts w:ascii="Times New Roman" w:eastAsia="Times New Roman" w:hAnsi="Times New Roman" w:cs="Times New Roman"/>
          <w:kern w:val="0"/>
          <w:lang w:eastAsia="en-GB"/>
          <w14:ligatures w14:val="none"/>
        </w:rPr>
        <w:t xml:space="preserve">, T., </w:t>
      </w:r>
      <w:proofErr w:type="spellStart"/>
      <w:r w:rsidRPr="00BC2FE2">
        <w:rPr>
          <w:rFonts w:ascii="Times New Roman" w:eastAsia="Times New Roman" w:hAnsi="Times New Roman" w:cs="Times New Roman"/>
          <w:kern w:val="0"/>
          <w:lang w:eastAsia="en-GB"/>
          <w14:ligatures w14:val="none"/>
        </w:rPr>
        <w:t>Martínez-López</w:t>
      </w:r>
      <w:proofErr w:type="spellEnd"/>
      <w:r w:rsidRPr="00BC2FE2">
        <w:rPr>
          <w:rFonts w:ascii="Times New Roman" w:eastAsia="Times New Roman" w:hAnsi="Times New Roman" w:cs="Times New Roman"/>
          <w:kern w:val="0"/>
          <w:lang w:eastAsia="en-GB"/>
          <w14:ligatures w14:val="none"/>
        </w:rPr>
        <w:t xml:space="preserve">, F.J., </w:t>
      </w:r>
      <w:proofErr w:type="spellStart"/>
      <w:r w:rsidRPr="00BC2FE2">
        <w:rPr>
          <w:rFonts w:ascii="Times New Roman" w:eastAsia="Times New Roman" w:hAnsi="Times New Roman" w:cs="Times New Roman"/>
          <w:kern w:val="0"/>
          <w:lang w:eastAsia="en-GB"/>
          <w14:ligatures w14:val="none"/>
        </w:rPr>
        <w:t>Jelassi</w:t>
      </w:r>
      <w:proofErr w:type="spellEnd"/>
      <w:r w:rsidRPr="00BC2FE2">
        <w:rPr>
          <w:rFonts w:ascii="Times New Roman" w:eastAsia="Times New Roman" w:hAnsi="Times New Roman" w:cs="Times New Roman"/>
          <w:kern w:val="0"/>
          <w:lang w:eastAsia="en-GB"/>
          <w14:ligatures w14:val="none"/>
        </w:rPr>
        <w:t xml:space="preserve">, T. and </w:t>
      </w:r>
      <w:proofErr w:type="spellStart"/>
      <w:r w:rsidRPr="00BC2FE2">
        <w:rPr>
          <w:rFonts w:ascii="Times New Roman" w:eastAsia="Times New Roman" w:hAnsi="Times New Roman" w:cs="Times New Roman"/>
          <w:kern w:val="0"/>
          <w:lang w:eastAsia="en-GB"/>
          <w14:ligatures w14:val="none"/>
        </w:rPr>
        <w:t>Martínez-López</w:t>
      </w:r>
      <w:proofErr w:type="spellEnd"/>
      <w:r w:rsidRPr="00BC2FE2">
        <w:rPr>
          <w:rFonts w:ascii="Times New Roman" w:eastAsia="Times New Roman" w:hAnsi="Times New Roman" w:cs="Times New Roman"/>
          <w:kern w:val="0"/>
          <w:lang w:eastAsia="en-GB"/>
          <w14:ligatures w14:val="none"/>
        </w:rPr>
        <w:t xml:space="preserve">, F.J., 2020. </w:t>
      </w:r>
      <w:proofErr w:type="spellStart"/>
      <w:r w:rsidRPr="00BC2FE2">
        <w:rPr>
          <w:rFonts w:ascii="Times New Roman" w:eastAsia="Times New Roman" w:hAnsi="Times New Roman" w:cs="Times New Roman"/>
          <w:kern w:val="0"/>
          <w:lang w:eastAsia="en-GB"/>
          <w14:ligatures w14:val="none"/>
        </w:rPr>
        <w:t>AccorHotels</w:t>
      </w:r>
      <w:proofErr w:type="spellEnd"/>
      <w:r w:rsidRPr="00BC2FE2">
        <w:rPr>
          <w:rFonts w:ascii="Times New Roman" w:eastAsia="Times New Roman" w:hAnsi="Times New Roman" w:cs="Times New Roman"/>
          <w:kern w:val="0"/>
          <w:lang w:eastAsia="en-GB"/>
          <w14:ligatures w14:val="none"/>
        </w:rPr>
        <w:t>’ digital transformation: a strategic response to hospitality disruptor Airbnb. </w:t>
      </w:r>
      <w:r w:rsidRPr="00BC2FE2">
        <w:rPr>
          <w:rFonts w:ascii="Times New Roman" w:eastAsia="Times New Roman" w:hAnsi="Times New Roman" w:cs="Times New Roman"/>
          <w:i/>
          <w:iCs/>
          <w:kern w:val="0"/>
          <w:lang w:eastAsia="en-GB"/>
          <w14:ligatures w14:val="none"/>
        </w:rPr>
        <w:t>Strategies for e-Business: Concepts and Cases on Value Creation and Digital Business Transformation</w:t>
      </w:r>
      <w:r w:rsidRPr="00BC2FE2">
        <w:rPr>
          <w:rFonts w:ascii="Times New Roman" w:eastAsia="Times New Roman" w:hAnsi="Times New Roman" w:cs="Times New Roman"/>
          <w:kern w:val="0"/>
          <w:lang w:eastAsia="en-GB"/>
          <w14:ligatures w14:val="none"/>
        </w:rPr>
        <w:t>, pp.665-689.</w:t>
      </w:r>
    </w:p>
    <w:p w14:paraId="79173001"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Klimova</w:t>
      </w:r>
      <w:proofErr w:type="spellEnd"/>
      <w:r w:rsidRPr="00BC2FE2">
        <w:rPr>
          <w:rFonts w:ascii="Times New Roman" w:eastAsia="Times New Roman" w:hAnsi="Times New Roman" w:cs="Times New Roman"/>
          <w:kern w:val="0"/>
          <w:lang w:eastAsia="en-GB"/>
          <w14:ligatures w14:val="none"/>
        </w:rPr>
        <w:t xml:space="preserve">, T.B., </w:t>
      </w:r>
      <w:proofErr w:type="spellStart"/>
      <w:r w:rsidRPr="00BC2FE2">
        <w:rPr>
          <w:rFonts w:ascii="Times New Roman" w:eastAsia="Times New Roman" w:hAnsi="Times New Roman" w:cs="Times New Roman"/>
          <w:kern w:val="0"/>
          <w:lang w:eastAsia="en-GB"/>
          <w14:ligatures w14:val="none"/>
        </w:rPr>
        <w:t>Bogomazova</w:t>
      </w:r>
      <w:proofErr w:type="spellEnd"/>
      <w:r w:rsidRPr="00BC2FE2">
        <w:rPr>
          <w:rFonts w:ascii="Times New Roman" w:eastAsia="Times New Roman" w:hAnsi="Times New Roman" w:cs="Times New Roman"/>
          <w:kern w:val="0"/>
          <w:lang w:eastAsia="en-GB"/>
          <w14:ligatures w14:val="none"/>
        </w:rPr>
        <w:t xml:space="preserve">, I.V., </w:t>
      </w:r>
      <w:proofErr w:type="spellStart"/>
      <w:r w:rsidRPr="00BC2FE2">
        <w:rPr>
          <w:rFonts w:ascii="Times New Roman" w:eastAsia="Times New Roman" w:hAnsi="Times New Roman" w:cs="Times New Roman"/>
          <w:kern w:val="0"/>
          <w:lang w:eastAsia="en-GB"/>
          <w14:ligatures w14:val="none"/>
        </w:rPr>
        <w:t>Anoprieva</w:t>
      </w:r>
      <w:proofErr w:type="spellEnd"/>
      <w:r w:rsidRPr="00BC2FE2">
        <w:rPr>
          <w:rFonts w:ascii="Times New Roman" w:eastAsia="Times New Roman" w:hAnsi="Times New Roman" w:cs="Times New Roman"/>
          <w:kern w:val="0"/>
          <w:lang w:eastAsia="en-GB"/>
          <w14:ligatures w14:val="none"/>
        </w:rPr>
        <w:t xml:space="preserve">, E.V., </w:t>
      </w:r>
      <w:proofErr w:type="spellStart"/>
      <w:r w:rsidRPr="00BC2FE2">
        <w:rPr>
          <w:rFonts w:ascii="Times New Roman" w:eastAsia="Times New Roman" w:hAnsi="Times New Roman" w:cs="Times New Roman"/>
          <w:kern w:val="0"/>
          <w:lang w:eastAsia="en-GB"/>
          <w14:ligatures w14:val="none"/>
        </w:rPr>
        <w:t>Semchenko</w:t>
      </w:r>
      <w:proofErr w:type="spellEnd"/>
      <w:r w:rsidRPr="00BC2FE2">
        <w:rPr>
          <w:rFonts w:ascii="Times New Roman" w:eastAsia="Times New Roman" w:hAnsi="Times New Roman" w:cs="Times New Roman"/>
          <w:kern w:val="0"/>
          <w:lang w:eastAsia="en-GB"/>
          <w14:ligatures w14:val="none"/>
        </w:rPr>
        <w:t xml:space="preserve">, I.V. and </w:t>
      </w:r>
      <w:proofErr w:type="spellStart"/>
      <w:r w:rsidRPr="00BC2FE2">
        <w:rPr>
          <w:rFonts w:ascii="Times New Roman" w:eastAsia="Times New Roman" w:hAnsi="Times New Roman" w:cs="Times New Roman"/>
          <w:kern w:val="0"/>
          <w:lang w:eastAsia="en-GB"/>
          <w14:ligatures w14:val="none"/>
        </w:rPr>
        <w:t>Plokhikh</w:t>
      </w:r>
      <w:proofErr w:type="spellEnd"/>
      <w:r w:rsidRPr="00BC2FE2">
        <w:rPr>
          <w:rFonts w:ascii="Times New Roman" w:eastAsia="Times New Roman" w:hAnsi="Times New Roman" w:cs="Times New Roman"/>
          <w:kern w:val="0"/>
          <w:lang w:eastAsia="en-GB"/>
          <w14:ligatures w14:val="none"/>
        </w:rPr>
        <w:t>, R.V., 2020. Digital supply chain management in the tourism and hospitality industry: Trends and prospects.</w:t>
      </w:r>
    </w:p>
    <w:p w14:paraId="09998B7B"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roofErr w:type="spellStart"/>
      <w:r w:rsidRPr="00BC2FE2">
        <w:rPr>
          <w:rFonts w:ascii="Times New Roman" w:eastAsia="Times New Roman" w:hAnsi="Times New Roman" w:cs="Times New Roman"/>
          <w:kern w:val="0"/>
          <w:lang w:eastAsia="en-GB"/>
          <w14:ligatures w14:val="none"/>
        </w:rPr>
        <w:t>Mariani</w:t>
      </w:r>
      <w:proofErr w:type="spellEnd"/>
      <w:r w:rsidRPr="00BC2FE2">
        <w:rPr>
          <w:rFonts w:ascii="Times New Roman" w:eastAsia="Times New Roman" w:hAnsi="Times New Roman" w:cs="Times New Roman"/>
          <w:kern w:val="0"/>
          <w:lang w:eastAsia="en-GB"/>
          <w14:ligatures w14:val="none"/>
        </w:rPr>
        <w:t>, M., 2020. Big data and analytics in tourism and hospitality: a perspective article. </w:t>
      </w:r>
      <w:r w:rsidRPr="00BC2FE2">
        <w:rPr>
          <w:rFonts w:ascii="Times New Roman" w:eastAsia="Times New Roman" w:hAnsi="Times New Roman" w:cs="Times New Roman"/>
          <w:i/>
          <w:iCs/>
          <w:kern w:val="0"/>
          <w:lang w:eastAsia="en-GB"/>
          <w14:ligatures w14:val="none"/>
        </w:rPr>
        <w:t>Tourism Review</w:t>
      </w:r>
      <w:r w:rsidRPr="00BC2FE2">
        <w:rPr>
          <w:rFonts w:ascii="Times New Roman" w:eastAsia="Times New Roman" w:hAnsi="Times New Roman" w:cs="Times New Roman"/>
          <w:kern w:val="0"/>
          <w:lang w:eastAsia="en-GB"/>
          <w14:ligatures w14:val="none"/>
        </w:rPr>
        <w:t>, </w:t>
      </w:r>
      <w:r w:rsidRPr="00BC2FE2">
        <w:rPr>
          <w:rFonts w:ascii="Times New Roman" w:eastAsia="Times New Roman" w:hAnsi="Times New Roman" w:cs="Times New Roman"/>
          <w:i/>
          <w:iCs/>
          <w:kern w:val="0"/>
          <w:lang w:eastAsia="en-GB"/>
          <w14:ligatures w14:val="none"/>
        </w:rPr>
        <w:t>75</w:t>
      </w:r>
      <w:r w:rsidRPr="00BC2FE2">
        <w:rPr>
          <w:rFonts w:ascii="Times New Roman" w:eastAsia="Times New Roman" w:hAnsi="Times New Roman" w:cs="Times New Roman"/>
          <w:kern w:val="0"/>
          <w:lang w:eastAsia="en-GB"/>
          <w14:ligatures w14:val="none"/>
        </w:rPr>
        <w:t>(1), pp.299-303.</w:t>
      </w:r>
    </w:p>
    <w:p w14:paraId="39D5E3B9" w14:textId="77777777" w:rsidR="00BC2FE2" w:rsidRPr="00BC2FE2" w:rsidRDefault="00BC2FE2" w:rsidP="00BC2FE2">
      <w:pPr>
        <w:numPr>
          <w:ilvl w:val="0"/>
          <w:numId w:val="6"/>
        </w:numPr>
        <w:rPr>
          <w:rFonts w:ascii="Times New Roman" w:eastAsia="Times New Roman" w:hAnsi="Times New Roman" w:cs="Times New Roman"/>
          <w:kern w:val="0"/>
          <w:lang w:eastAsia="en-GB"/>
          <w14:ligatures w14:val="none"/>
        </w:rPr>
      </w:pPr>
    </w:p>
    <w:p w14:paraId="26D4F837" w14:textId="77777777" w:rsidR="00D813AA" w:rsidRPr="00D813AA" w:rsidRDefault="00D813AA" w:rsidP="00D813AA"/>
    <w:p w14:paraId="481404A3" w14:textId="77777777" w:rsidR="008862BE" w:rsidRPr="008862BE" w:rsidRDefault="008862BE" w:rsidP="008862BE"/>
    <w:sectPr w:rsidR="008862BE" w:rsidRPr="008862B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67B49" w14:textId="77777777" w:rsidR="00A11F01" w:rsidRDefault="00A11F01" w:rsidP="00BB5E65">
      <w:pPr>
        <w:spacing w:after="0" w:line="240" w:lineRule="auto"/>
      </w:pPr>
      <w:r>
        <w:separator/>
      </w:r>
    </w:p>
  </w:endnote>
  <w:endnote w:type="continuationSeparator" w:id="0">
    <w:p w14:paraId="274131D5" w14:textId="77777777" w:rsidR="00A11F01" w:rsidRDefault="00A11F01" w:rsidP="00BB5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E6AE0" w14:textId="77777777" w:rsidR="00BB5E65" w:rsidRDefault="00BB5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1C2E" w14:textId="77777777" w:rsidR="00BB5E65" w:rsidRDefault="00BB5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76035" w14:textId="77777777" w:rsidR="00BB5E65" w:rsidRDefault="00BB5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C35A8" w14:textId="77777777" w:rsidR="00A11F01" w:rsidRDefault="00A11F01" w:rsidP="00BB5E65">
      <w:pPr>
        <w:spacing w:after="0" w:line="240" w:lineRule="auto"/>
      </w:pPr>
      <w:r>
        <w:separator/>
      </w:r>
    </w:p>
  </w:footnote>
  <w:footnote w:type="continuationSeparator" w:id="0">
    <w:p w14:paraId="4552704B" w14:textId="77777777" w:rsidR="00A11F01" w:rsidRDefault="00A11F01" w:rsidP="00BB5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F3538" w14:textId="77777777" w:rsidR="00BB5E65" w:rsidRDefault="00BB5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023D9" w14:textId="77777777" w:rsidR="00BB5E65" w:rsidRDefault="00BB5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48736" w14:textId="77777777" w:rsidR="00BB5E65" w:rsidRDefault="00BB5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B3EB1"/>
    <w:multiLevelType w:val="hybridMultilevel"/>
    <w:tmpl w:val="B394D348"/>
    <w:lvl w:ilvl="0" w:tplc="0DDC1726">
      <w:start w:val="1"/>
      <w:numFmt w:val="bullet"/>
      <w:lvlText w:val="•"/>
      <w:lvlJc w:val="left"/>
      <w:pPr>
        <w:tabs>
          <w:tab w:val="num" w:pos="720"/>
        </w:tabs>
        <w:ind w:left="720" w:hanging="360"/>
      </w:pPr>
      <w:rPr>
        <w:rFonts w:ascii="Times New Roman" w:hAnsi="Times New Roman" w:hint="default"/>
      </w:rPr>
    </w:lvl>
    <w:lvl w:ilvl="1" w:tplc="889E9194" w:tentative="1">
      <w:start w:val="1"/>
      <w:numFmt w:val="bullet"/>
      <w:lvlText w:val="•"/>
      <w:lvlJc w:val="left"/>
      <w:pPr>
        <w:tabs>
          <w:tab w:val="num" w:pos="1440"/>
        </w:tabs>
        <w:ind w:left="1440" w:hanging="360"/>
      </w:pPr>
      <w:rPr>
        <w:rFonts w:ascii="Times New Roman" w:hAnsi="Times New Roman" w:hint="default"/>
      </w:rPr>
    </w:lvl>
    <w:lvl w:ilvl="2" w:tplc="3F4A877A" w:tentative="1">
      <w:start w:val="1"/>
      <w:numFmt w:val="bullet"/>
      <w:lvlText w:val="•"/>
      <w:lvlJc w:val="left"/>
      <w:pPr>
        <w:tabs>
          <w:tab w:val="num" w:pos="2160"/>
        </w:tabs>
        <w:ind w:left="2160" w:hanging="360"/>
      </w:pPr>
      <w:rPr>
        <w:rFonts w:ascii="Times New Roman" w:hAnsi="Times New Roman" w:hint="default"/>
      </w:rPr>
    </w:lvl>
    <w:lvl w:ilvl="3" w:tplc="E20EEB66" w:tentative="1">
      <w:start w:val="1"/>
      <w:numFmt w:val="bullet"/>
      <w:lvlText w:val="•"/>
      <w:lvlJc w:val="left"/>
      <w:pPr>
        <w:tabs>
          <w:tab w:val="num" w:pos="2880"/>
        </w:tabs>
        <w:ind w:left="2880" w:hanging="360"/>
      </w:pPr>
      <w:rPr>
        <w:rFonts w:ascii="Times New Roman" w:hAnsi="Times New Roman" w:hint="default"/>
      </w:rPr>
    </w:lvl>
    <w:lvl w:ilvl="4" w:tplc="48EE1F5E" w:tentative="1">
      <w:start w:val="1"/>
      <w:numFmt w:val="bullet"/>
      <w:lvlText w:val="•"/>
      <w:lvlJc w:val="left"/>
      <w:pPr>
        <w:tabs>
          <w:tab w:val="num" w:pos="3600"/>
        </w:tabs>
        <w:ind w:left="3600" w:hanging="360"/>
      </w:pPr>
      <w:rPr>
        <w:rFonts w:ascii="Times New Roman" w:hAnsi="Times New Roman" w:hint="default"/>
      </w:rPr>
    </w:lvl>
    <w:lvl w:ilvl="5" w:tplc="C2CE03C2" w:tentative="1">
      <w:start w:val="1"/>
      <w:numFmt w:val="bullet"/>
      <w:lvlText w:val="•"/>
      <w:lvlJc w:val="left"/>
      <w:pPr>
        <w:tabs>
          <w:tab w:val="num" w:pos="4320"/>
        </w:tabs>
        <w:ind w:left="4320" w:hanging="360"/>
      </w:pPr>
      <w:rPr>
        <w:rFonts w:ascii="Times New Roman" w:hAnsi="Times New Roman" w:hint="default"/>
      </w:rPr>
    </w:lvl>
    <w:lvl w:ilvl="6" w:tplc="60DE9644" w:tentative="1">
      <w:start w:val="1"/>
      <w:numFmt w:val="bullet"/>
      <w:lvlText w:val="•"/>
      <w:lvlJc w:val="left"/>
      <w:pPr>
        <w:tabs>
          <w:tab w:val="num" w:pos="5040"/>
        </w:tabs>
        <w:ind w:left="5040" w:hanging="360"/>
      </w:pPr>
      <w:rPr>
        <w:rFonts w:ascii="Times New Roman" w:hAnsi="Times New Roman" w:hint="default"/>
      </w:rPr>
    </w:lvl>
    <w:lvl w:ilvl="7" w:tplc="39F027BC" w:tentative="1">
      <w:start w:val="1"/>
      <w:numFmt w:val="bullet"/>
      <w:lvlText w:val="•"/>
      <w:lvlJc w:val="left"/>
      <w:pPr>
        <w:tabs>
          <w:tab w:val="num" w:pos="5760"/>
        </w:tabs>
        <w:ind w:left="5760" w:hanging="360"/>
      </w:pPr>
      <w:rPr>
        <w:rFonts w:ascii="Times New Roman" w:hAnsi="Times New Roman" w:hint="default"/>
      </w:rPr>
    </w:lvl>
    <w:lvl w:ilvl="8" w:tplc="D0E0BED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BD552F8"/>
    <w:multiLevelType w:val="hybridMultilevel"/>
    <w:tmpl w:val="8F58CF4C"/>
    <w:lvl w:ilvl="0" w:tplc="325C604E">
      <w:start w:val="1"/>
      <w:numFmt w:val="bullet"/>
      <w:lvlText w:val="•"/>
      <w:lvlJc w:val="left"/>
      <w:pPr>
        <w:tabs>
          <w:tab w:val="num" w:pos="720"/>
        </w:tabs>
        <w:ind w:left="720" w:hanging="360"/>
      </w:pPr>
      <w:rPr>
        <w:rFonts w:ascii="Arial" w:hAnsi="Arial" w:hint="default"/>
      </w:rPr>
    </w:lvl>
    <w:lvl w:ilvl="1" w:tplc="E95E7940" w:tentative="1">
      <w:start w:val="1"/>
      <w:numFmt w:val="bullet"/>
      <w:lvlText w:val="•"/>
      <w:lvlJc w:val="left"/>
      <w:pPr>
        <w:tabs>
          <w:tab w:val="num" w:pos="1440"/>
        </w:tabs>
        <w:ind w:left="1440" w:hanging="360"/>
      </w:pPr>
      <w:rPr>
        <w:rFonts w:ascii="Arial" w:hAnsi="Arial" w:hint="default"/>
      </w:rPr>
    </w:lvl>
    <w:lvl w:ilvl="2" w:tplc="2C18EFD6" w:tentative="1">
      <w:start w:val="1"/>
      <w:numFmt w:val="bullet"/>
      <w:lvlText w:val="•"/>
      <w:lvlJc w:val="left"/>
      <w:pPr>
        <w:tabs>
          <w:tab w:val="num" w:pos="2160"/>
        </w:tabs>
        <w:ind w:left="2160" w:hanging="360"/>
      </w:pPr>
      <w:rPr>
        <w:rFonts w:ascii="Arial" w:hAnsi="Arial" w:hint="default"/>
      </w:rPr>
    </w:lvl>
    <w:lvl w:ilvl="3" w:tplc="AF2A91D2" w:tentative="1">
      <w:start w:val="1"/>
      <w:numFmt w:val="bullet"/>
      <w:lvlText w:val="•"/>
      <w:lvlJc w:val="left"/>
      <w:pPr>
        <w:tabs>
          <w:tab w:val="num" w:pos="2880"/>
        </w:tabs>
        <w:ind w:left="2880" w:hanging="360"/>
      </w:pPr>
      <w:rPr>
        <w:rFonts w:ascii="Arial" w:hAnsi="Arial" w:hint="default"/>
      </w:rPr>
    </w:lvl>
    <w:lvl w:ilvl="4" w:tplc="A99E8944" w:tentative="1">
      <w:start w:val="1"/>
      <w:numFmt w:val="bullet"/>
      <w:lvlText w:val="•"/>
      <w:lvlJc w:val="left"/>
      <w:pPr>
        <w:tabs>
          <w:tab w:val="num" w:pos="3600"/>
        </w:tabs>
        <w:ind w:left="3600" w:hanging="360"/>
      </w:pPr>
      <w:rPr>
        <w:rFonts w:ascii="Arial" w:hAnsi="Arial" w:hint="default"/>
      </w:rPr>
    </w:lvl>
    <w:lvl w:ilvl="5" w:tplc="833E4916" w:tentative="1">
      <w:start w:val="1"/>
      <w:numFmt w:val="bullet"/>
      <w:lvlText w:val="•"/>
      <w:lvlJc w:val="left"/>
      <w:pPr>
        <w:tabs>
          <w:tab w:val="num" w:pos="4320"/>
        </w:tabs>
        <w:ind w:left="4320" w:hanging="360"/>
      </w:pPr>
      <w:rPr>
        <w:rFonts w:ascii="Arial" w:hAnsi="Arial" w:hint="default"/>
      </w:rPr>
    </w:lvl>
    <w:lvl w:ilvl="6" w:tplc="1D001300" w:tentative="1">
      <w:start w:val="1"/>
      <w:numFmt w:val="bullet"/>
      <w:lvlText w:val="•"/>
      <w:lvlJc w:val="left"/>
      <w:pPr>
        <w:tabs>
          <w:tab w:val="num" w:pos="5040"/>
        </w:tabs>
        <w:ind w:left="5040" w:hanging="360"/>
      </w:pPr>
      <w:rPr>
        <w:rFonts w:ascii="Arial" w:hAnsi="Arial" w:hint="default"/>
      </w:rPr>
    </w:lvl>
    <w:lvl w:ilvl="7" w:tplc="62E2DAA4" w:tentative="1">
      <w:start w:val="1"/>
      <w:numFmt w:val="bullet"/>
      <w:lvlText w:val="•"/>
      <w:lvlJc w:val="left"/>
      <w:pPr>
        <w:tabs>
          <w:tab w:val="num" w:pos="5760"/>
        </w:tabs>
        <w:ind w:left="5760" w:hanging="360"/>
      </w:pPr>
      <w:rPr>
        <w:rFonts w:ascii="Arial" w:hAnsi="Arial" w:hint="default"/>
      </w:rPr>
    </w:lvl>
    <w:lvl w:ilvl="8" w:tplc="7A1ABE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7A0925"/>
    <w:multiLevelType w:val="hybridMultilevel"/>
    <w:tmpl w:val="F19817E2"/>
    <w:lvl w:ilvl="0" w:tplc="90D25A2C">
      <w:start w:val="1"/>
      <w:numFmt w:val="bullet"/>
      <w:lvlText w:val="•"/>
      <w:lvlJc w:val="left"/>
      <w:pPr>
        <w:tabs>
          <w:tab w:val="num" w:pos="720"/>
        </w:tabs>
        <w:ind w:left="720" w:hanging="360"/>
      </w:pPr>
      <w:rPr>
        <w:rFonts w:ascii="Arial" w:hAnsi="Arial" w:hint="default"/>
      </w:rPr>
    </w:lvl>
    <w:lvl w:ilvl="1" w:tplc="D3BAFEE4" w:tentative="1">
      <w:start w:val="1"/>
      <w:numFmt w:val="bullet"/>
      <w:lvlText w:val="•"/>
      <w:lvlJc w:val="left"/>
      <w:pPr>
        <w:tabs>
          <w:tab w:val="num" w:pos="1440"/>
        </w:tabs>
        <w:ind w:left="1440" w:hanging="360"/>
      </w:pPr>
      <w:rPr>
        <w:rFonts w:ascii="Arial" w:hAnsi="Arial" w:hint="default"/>
      </w:rPr>
    </w:lvl>
    <w:lvl w:ilvl="2" w:tplc="362EF0BC" w:tentative="1">
      <w:start w:val="1"/>
      <w:numFmt w:val="bullet"/>
      <w:lvlText w:val="•"/>
      <w:lvlJc w:val="left"/>
      <w:pPr>
        <w:tabs>
          <w:tab w:val="num" w:pos="2160"/>
        </w:tabs>
        <w:ind w:left="2160" w:hanging="360"/>
      </w:pPr>
      <w:rPr>
        <w:rFonts w:ascii="Arial" w:hAnsi="Arial" w:hint="default"/>
      </w:rPr>
    </w:lvl>
    <w:lvl w:ilvl="3" w:tplc="05DAF2D2" w:tentative="1">
      <w:start w:val="1"/>
      <w:numFmt w:val="bullet"/>
      <w:lvlText w:val="•"/>
      <w:lvlJc w:val="left"/>
      <w:pPr>
        <w:tabs>
          <w:tab w:val="num" w:pos="2880"/>
        </w:tabs>
        <w:ind w:left="2880" w:hanging="360"/>
      </w:pPr>
      <w:rPr>
        <w:rFonts w:ascii="Arial" w:hAnsi="Arial" w:hint="default"/>
      </w:rPr>
    </w:lvl>
    <w:lvl w:ilvl="4" w:tplc="0D9EE7B6" w:tentative="1">
      <w:start w:val="1"/>
      <w:numFmt w:val="bullet"/>
      <w:lvlText w:val="•"/>
      <w:lvlJc w:val="left"/>
      <w:pPr>
        <w:tabs>
          <w:tab w:val="num" w:pos="3600"/>
        </w:tabs>
        <w:ind w:left="3600" w:hanging="360"/>
      </w:pPr>
      <w:rPr>
        <w:rFonts w:ascii="Arial" w:hAnsi="Arial" w:hint="default"/>
      </w:rPr>
    </w:lvl>
    <w:lvl w:ilvl="5" w:tplc="B9CAF192" w:tentative="1">
      <w:start w:val="1"/>
      <w:numFmt w:val="bullet"/>
      <w:lvlText w:val="•"/>
      <w:lvlJc w:val="left"/>
      <w:pPr>
        <w:tabs>
          <w:tab w:val="num" w:pos="4320"/>
        </w:tabs>
        <w:ind w:left="4320" w:hanging="360"/>
      </w:pPr>
      <w:rPr>
        <w:rFonts w:ascii="Arial" w:hAnsi="Arial" w:hint="default"/>
      </w:rPr>
    </w:lvl>
    <w:lvl w:ilvl="6" w:tplc="EF401F68" w:tentative="1">
      <w:start w:val="1"/>
      <w:numFmt w:val="bullet"/>
      <w:lvlText w:val="•"/>
      <w:lvlJc w:val="left"/>
      <w:pPr>
        <w:tabs>
          <w:tab w:val="num" w:pos="5040"/>
        </w:tabs>
        <w:ind w:left="5040" w:hanging="360"/>
      </w:pPr>
      <w:rPr>
        <w:rFonts w:ascii="Arial" w:hAnsi="Arial" w:hint="default"/>
      </w:rPr>
    </w:lvl>
    <w:lvl w:ilvl="7" w:tplc="419C88F0" w:tentative="1">
      <w:start w:val="1"/>
      <w:numFmt w:val="bullet"/>
      <w:lvlText w:val="•"/>
      <w:lvlJc w:val="left"/>
      <w:pPr>
        <w:tabs>
          <w:tab w:val="num" w:pos="5760"/>
        </w:tabs>
        <w:ind w:left="5760" w:hanging="360"/>
      </w:pPr>
      <w:rPr>
        <w:rFonts w:ascii="Arial" w:hAnsi="Arial" w:hint="default"/>
      </w:rPr>
    </w:lvl>
    <w:lvl w:ilvl="8" w:tplc="D360C7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90463EE"/>
    <w:multiLevelType w:val="hybridMultilevel"/>
    <w:tmpl w:val="CE842308"/>
    <w:lvl w:ilvl="0" w:tplc="5B08DD86">
      <w:start w:val="1"/>
      <w:numFmt w:val="bullet"/>
      <w:lvlText w:val="•"/>
      <w:lvlJc w:val="left"/>
      <w:pPr>
        <w:tabs>
          <w:tab w:val="num" w:pos="720"/>
        </w:tabs>
        <w:ind w:left="720" w:hanging="360"/>
      </w:pPr>
      <w:rPr>
        <w:rFonts w:ascii="Arial" w:hAnsi="Arial" w:hint="default"/>
      </w:rPr>
    </w:lvl>
    <w:lvl w:ilvl="1" w:tplc="1502705C" w:tentative="1">
      <w:start w:val="1"/>
      <w:numFmt w:val="bullet"/>
      <w:lvlText w:val="•"/>
      <w:lvlJc w:val="left"/>
      <w:pPr>
        <w:tabs>
          <w:tab w:val="num" w:pos="1440"/>
        </w:tabs>
        <w:ind w:left="1440" w:hanging="360"/>
      </w:pPr>
      <w:rPr>
        <w:rFonts w:ascii="Arial" w:hAnsi="Arial" w:hint="default"/>
      </w:rPr>
    </w:lvl>
    <w:lvl w:ilvl="2" w:tplc="0BD06EFA" w:tentative="1">
      <w:start w:val="1"/>
      <w:numFmt w:val="bullet"/>
      <w:lvlText w:val="•"/>
      <w:lvlJc w:val="left"/>
      <w:pPr>
        <w:tabs>
          <w:tab w:val="num" w:pos="2160"/>
        </w:tabs>
        <w:ind w:left="2160" w:hanging="360"/>
      </w:pPr>
      <w:rPr>
        <w:rFonts w:ascii="Arial" w:hAnsi="Arial" w:hint="default"/>
      </w:rPr>
    </w:lvl>
    <w:lvl w:ilvl="3" w:tplc="0186DE58" w:tentative="1">
      <w:start w:val="1"/>
      <w:numFmt w:val="bullet"/>
      <w:lvlText w:val="•"/>
      <w:lvlJc w:val="left"/>
      <w:pPr>
        <w:tabs>
          <w:tab w:val="num" w:pos="2880"/>
        </w:tabs>
        <w:ind w:left="2880" w:hanging="360"/>
      </w:pPr>
      <w:rPr>
        <w:rFonts w:ascii="Arial" w:hAnsi="Arial" w:hint="default"/>
      </w:rPr>
    </w:lvl>
    <w:lvl w:ilvl="4" w:tplc="66D466B2" w:tentative="1">
      <w:start w:val="1"/>
      <w:numFmt w:val="bullet"/>
      <w:lvlText w:val="•"/>
      <w:lvlJc w:val="left"/>
      <w:pPr>
        <w:tabs>
          <w:tab w:val="num" w:pos="3600"/>
        </w:tabs>
        <w:ind w:left="3600" w:hanging="360"/>
      </w:pPr>
      <w:rPr>
        <w:rFonts w:ascii="Arial" w:hAnsi="Arial" w:hint="default"/>
      </w:rPr>
    </w:lvl>
    <w:lvl w:ilvl="5" w:tplc="53BE1C46" w:tentative="1">
      <w:start w:val="1"/>
      <w:numFmt w:val="bullet"/>
      <w:lvlText w:val="•"/>
      <w:lvlJc w:val="left"/>
      <w:pPr>
        <w:tabs>
          <w:tab w:val="num" w:pos="4320"/>
        </w:tabs>
        <w:ind w:left="4320" w:hanging="360"/>
      </w:pPr>
      <w:rPr>
        <w:rFonts w:ascii="Arial" w:hAnsi="Arial" w:hint="default"/>
      </w:rPr>
    </w:lvl>
    <w:lvl w:ilvl="6" w:tplc="07D24C26" w:tentative="1">
      <w:start w:val="1"/>
      <w:numFmt w:val="bullet"/>
      <w:lvlText w:val="•"/>
      <w:lvlJc w:val="left"/>
      <w:pPr>
        <w:tabs>
          <w:tab w:val="num" w:pos="5040"/>
        </w:tabs>
        <w:ind w:left="5040" w:hanging="360"/>
      </w:pPr>
      <w:rPr>
        <w:rFonts w:ascii="Arial" w:hAnsi="Arial" w:hint="default"/>
      </w:rPr>
    </w:lvl>
    <w:lvl w:ilvl="7" w:tplc="D8E69F54" w:tentative="1">
      <w:start w:val="1"/>
      <w:numFmt w:val="bullet"/>
      <w:lvlText w:val="•"/>
      <w:lvlJc w:val="left"/>
      <w:pPr>
        <w:tabs>
          <w:tab w:val="num" w:pos="5760"/>
        </w:tabs>
        <w:ind w:left="5760" w:hanging="360"/>
      </w:pPr>
      <w:rPr>
        <w:rFonts w:ascii="Arial" w:hAnsi="Arial" w:hint="default"/>
      </w:rPr>
    </w:lvl>
    <w:lvl w:ilvl="8" w:tplc="FAD67D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B886C09"/>
    <w:multiLevelType w:val="hybridMultilevel"/>
    <w:tmpl w:val="D7DA456E"/>
    <w:lvl w:ilvl="0" w:tplc="19CE5978">
      <w:start w:val="1"/>
      <w:numFmt w:val="bullet"/>
      <w:lvlText w:val="•"/>
      <w:lvlJc w:val="left"/>
      <w:pPr>
        <w:tabs>
          <w:tab w:val="num" w:pos="720"/>
        </w:tabs>
        <w:ind w:left="720" w:hanging="360"/>
      </w:pPr>
      <w:rPr>
        <w:rFonts w:ascii="Arial" w:hAnsi="Arial" w:hint="default"/>
      </w:rPr>
    </w:lvl>
    <w:lvl w:ilvl="1" w:tplc="EBC4680A" w:tentative="1">
      <w:start w:val="1"/>
      <w:numFmt w:val="bullet"/>
      <w:lvlText w:val="•"/>
      <w:lvlJc w:val="left"/>
      <w:pPr>
        <w:tabs>
          <w:tab w:val="num" w:pos="1440"/>
        </w:tabs>
        <w:ind w:left="1440" w:hanging="360"/>
      </w:pPr>
      <w:rPr>
        <w:rFonts w:ascii="Arial" w:hAnsi="Arial" w:hint="default"/>
      </w:rPr>
    </w:lvl>
    <w:lvl w:ilvl="2" w:tplc="CEE271D0" w:tentative="1">
      <w:start w:val="1"/>
      <w:numFmt w:val="bullet"/>
      <w:lvlText w:val="•"/>
      <w:lvlJc w:val="left"/>
      <w:pPr>
        <w:tabs>
          <w:tab w:val="num" w:pos="2160"/>
        </w:tabs>
        <w:ind w:left="2160" w:hanging="360"/>
      </w:pPr>
      <w:rPr>
        <w:rFonts w:ascii="Arial" w:hAnsi="Arial" w:hint="default"/>
      </w:rPr>
    </w:lvl>
    <w:lvl w:ilvl="3" w:tplc="A07081DC" w:tentative="1">
      <w:start w:val="1"/>
      <w:numFmt w:val="bullet"/>
      <w:lvlText w:val="•"/>
      <w:lvlJc w:val="left"/>
      <w:pPr>
        <w:tabs>
          <w:tab w:val="num" w:pos="2880"/>
        </w:tabs>
        <w:ind w:left="2880" w:hanging="360"/>
      </w:pPr>
      <w:rPr>
        <w:rFonts w:ascii="Arial" w:hAnsi="Arial" w:hint="default"/>
      </w:rPr>
    </w:lvl>
    <w:lvl w:ilvl="4" w:tplc="49C6C55C" w:tentative="1">
      <w:start w:val="1"/>
      <w:numFmt w:val="bullet"/>
      <w:lvlText w:val="•"/>
      <w:lvlJc w:val="left"/>
      <w:pPr>
        <w:tabs>
          <w:tab w:val="num" w:pos="3600"/>
        </w:tabs>
        <w:ind w:left="3600" w:hanging="360"/>
      </w:pPr>
      <w:rPr>
        <w:rFonts w:ascii="Arial" w:hAnsi="Arial" w:hint="default"/>
      </w:rPr>
    </w:lvl>
    <w:lvl w:ilvl="5" w:tplc="CD9EDE9A" w:tentative="1">
      <w:start w:val="1"/>
      <w:numFmt w:val="bullet"/>
      <w:lvlText w:val="•"/>
      <w:lvlJc w:val="left"/>
      <w:pPr>
        <w:tabs>
          <w:tab w:val="num" w:pos="4320"/>
        </w:tabs>
        <w:ind w:left="4320" w:hanging="360"/>
      </w:pPr>
      <w:rPr>
        <w:rFonts w:ascii="Arial" w:hAnsi="Arial" w:hint="default"/>
      </w:rPr>
    </w:lvl>
    <w:lvl w:ilvl="6" w:tplc="6ED66E9A" w:tentative="1">
      <w:start w:val="1"/>
      <w:numFmt w:val="bullet"/>
      <w:lvlText w:val="•"/>
      <w:lvlJc w:val="left"/>
      <w:pPr>
        <w:tabs>
          <w:tab w:val="num" w:pos="5040"/>
        </w:tabs>
        <w:ind w:left="5040" w:hanging="360"/>
      </w:pPr>
      <w:rPr>
        <w:rFonts w:ascii="Arial" w:hAnsi="Arial" w:hint="default"/>
      </w:rPr>
    </w:lvl>
    <w:lvl w:ilvl="7" w:tplc="A6B60CB2" w:tentative="1">
      <w:start w:val="1"/>
      <w:numFmt w:val="bullet"/>
      <w:lvlText w:val="•"/>
      <w:lvlJc w:val="left"/>
      <w:pPr>
        <w:tabs>
          <w:tab w:val="num" w:pos="5760"/>
        </w:tabs>
        <w:ind w:left="5760" w:hanging="360"/>
      </w:pPr>
      <w:rPr>
        <w:rFonts w:ascii="Arial" w:hAnsi="Arial" w:hint="default"/>
      </w:rPr>
    </w:lvl>
    <w:lvl w:ilvl="8" w:tplc="86B8B07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BAF5AF7"/>
    <w:multiLevelType w:val="hybridMultilevel"/>
    <w:tmpl w:val="169829E0"/>
    <w:lvl w:ilvl="0" w:tplc="05246F08">
      <w:start w:val="1"/>
      <w:numFmt w:val="bullet"/>
      <w:lvlText w:val="•"/>
      <w:lvlJc w:val="left"/>
      <w:pPr>
        <w:tabs>
          <w:tab w:val="num" w:pos="720"/>
        </w:tabs>
        <w:ind w:left="720" w:hanging="360"/>
      </w:pPr>
      <w:rPr>
        <w:rFonts w:ascii="Arial" w:hAnsi="Arial" w:hint="default"/>
      </w:rPr>
    </w:lvl>
    <w:lvl w:ilvl="1" w:tplc="0706BF36" w:tentative="1">
      <w:start w:val="1"/>
      <w:numFmt w:val="bullet"/>
      <w:lvlText w:val="•"/>
      <w:lvlJc w:val="left"/>
      <w:pPr>
        <w:tabs>
          <w:tab w:val="num" w:pos="1440"/>
        </w:tabs>
        <w:ind w:left="1440" w:hanging="360"/>
      </w:pPr>
      <w:rPr>
        <w:rFonts w:ascii="Arial" w:hAnsi="Arial" w:hint="default"/>
      </w:rPr>
    </w:lvl>
    <w:lvl w:ilvl="2" w:tplc="2FDC7CCA" w:tentative="1">
      <w:start w:val="1"/>
      <w:numFmt w:val="bullet"/>
      <w:lvlText w:val="•"/>
      <w:lvlJc w:val="left"/>
      <w:pPr>
        <w:tabs>
          <w:tab w:val="num" w:pos="2160"/>
        </w:tabs>
        <w:ind w:left="2160" w:hanging="360"/>
      </w:pPr>
      <w:rPr>
        <w:rFonts w:ascii="Arial" w:hAnsi="Arial" w:hint="default"/>
      </w:rPr>
    </w:lvl>
    <w:lvl w:ilvl="3" w:tplc="C484753C" w:tentative="1">
      <w:start w:val="1"/>
      <w:numFmt w:val="bullet"/>
      <w:lvlText w:val="•"/>
      <w:lvlJc w:val="left"/>
      <w:pPr>
        <w:tabs>
          <w:tab w:val="num" w:pos="2880"/>
        </w:tabs>
        <w:ind w:left="2880" w:hanging="360"/>
      </w:pPr>
      <w:rPr>
        <w:rFonts w:ascii="Arial" w:hAnsi="Arial" w:hint="default"/>
      </w:rPr>
    </w:lvl>
    <w:lvl w:ilvl="4" w:tplc="EE84F8FE" w:tentative="1">
      <w:start w:val="1"/>
      <w:numFmt w:val="bullet"/>
      <w:lvlText w:val="•"/>
      <w:lvlJc w:val="left"/>
      <w:pPr>
        <w:tabs>
          <w:tab w:val="num" w:pos="3600"/>
        </w:tabs>
        <w:ind w:left="3600" w:hanging="360"/>
      </w:pPr>
      <w:rPr>
        <w:rFonts w:ascii="Arial" w:hAnsi="Arial" w:hint="default"/>
      </w:rPr>
    </w:lvl>
    <w:lvl w:ilvl="5" w:tplc="C0B67E8E" w:tentative="1">
      <w:start w:val="1"/>
      <w:numFmt w:val="bullet"/>
      <w:lvlText w:val="•"/>
      <w:lvlJc w:val="left"/>
      <w:pPr>
        <w:tabs>
          <w:tab w:val="num" w:pos="4320"/>
        </w:tabs>
        <w:ind w:left="4320" w:hanging="360"/>
      </w:pPr>
      <w:rPr>
        <w:rFonts w:ascii="Arial" w:hAnsi="Arial" w:hint="default"/>
      </w:rPr>
    </w:lvl>
    <w:lvl w:ilvl="6" w:tplc="6B680E14" w:tentative="1">
      <w:start w:val="1"/>
      <w:numFmt w:val="bullet"/>
      <w:lvlText w:val="•"/>
      <w:lvlJc w:val="left"/>
      <w:pPr>
        <w:tabs>
          <w:tab w:val="num" w:pos="5040"/>
        </w:tabs>
        <w:ind w:left="5040" w:hanging="360"/>
      </w:pPr>
      <w:rPr>
        <w:rFonts w:ascii="Arial" w:hAnsi="Arial" w:hint="default"/>
      </w:rPr>
    </w:lvl>
    <w:lvl w:ilvl="7" w:tplc="9B9EACDC" w:tentative="1">
      <w:start w:val="1"/>
      <w:numFmt w:val="bullet"/>
      <w:lvlText w:val="•"/>
      <w:lvlJc w:val="left"/>
      <w:pPr>
        <w:tabs>
          <w:tab w:val="num" w:pos="5760"/>
        </w:tabs>
        <w:ind w:left="5760" w:hanging="360"/>
      </w:pPr>
      <w:rPr>
        <w:rFonts w:ascii="Arial" w:hAnsi="Arial" w:hint="default"/>
      </w:rPr>
    </w:lvl>
    <w:lvl w:ilvl="8" w:tplc="E84408D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5C852E4"/>
    <w:multiLevelType w:val="hybridMultilevel"/>
    <w:tmpl w:val="B67082B8"/>
    <w:lvl w:ilvl="0" w:tplc="4FF24F22">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0033057">
    <w:abstractNumId w:val="6"/>
  </w:num>
  <w:num w:numId="2" w16cid:durableId="1283421105">
    <w:abstractNumId w:val="5"/>
  </w:num>
  <w:num w:numId="3" w16cid:durableId="1580141111">
    <w:abstractNumId w:val="2"/>
  </w:num>
  <w:num w:numId="4" w16cid:durableId="733889795">
    <w:abstractNumId w:val="1"/>
  </w:num>
  <w:num w:numId="5" w16cid:durableId="189073001">
    <w:abstractNumId w:val="0"/>
  </w:num>
  <w:num w:numId="6" w16cid:durableId="252935702">
    <w:abstractNumId w:val="3"/>
  </w:num>
  <w:num w:numId="7" w16cid:durableId="2069644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0AC"/>
    <w:rsid w:val="00063D97"/>
    <w:rsid w:val="0012308F"/>
    <w:rsid w:val="001443E7"/>
    <w:rsid w:val="00165483"/>
    <w:rsid w:val="001B5D5E"/>
    <w:rsid w:val="00263402"/>
    <w:rsid w:val="003810AC"/>
    <w:rsid w:val="004D2722"/>
    <w:rsid w:val="0050149B"/>
    <w:rsid w:val="008862BE"/>
    <w:rsid w:val="008D2726"/>
    <w:rsid w:val="00A11F01"/>
    <w:rsid w:val="00AA6B54"/>
    <w:rsid w:val="00AE6AC6"/>
    <w:rsid w:val="00B37F3A"/>
    <w:rsid w:val="00BB5E65"/>
    <w:rsid w:val="00BC2FE2"/>
    <w:rsid w:val="00CB5850"/>
    <w:rsid w:val="00D17D66"/>
    <w:rsid w:val="00D813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20A21D"/>
  <w15:chartTrackingRefBased/>
  <w15:docId w15:val="{1362F9E9-F9D5-4C38-A18E-F7B35087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F3A"/>
    <w:pPr>
      <w:spacing w:line="360" w:lineRule="auto"/>
      <w:jc w:val="both"/>
    </w:pPr>
    <w:rPr>
      <w:rFonts w:asciiTheme="majorBidi" w:hAnsiTheme="majorBidi" w:cstheme="majorBidi"/>
      <w:sz w:val="24"/>
      <w:szCs w:val="24"/>
      <w:lang w:val="en-GB"/>
    </w:rPr>
  </w:style>
  <w:style w:type="paragraph" w:styleId="Heading1">
    <w:name w:val="heading 1"/>
    <w:basedOn w:val="Normal"/>
    <w:next w:val="Normal"/>
    <w:link w:val="Heading1Char"/>
    <w:uiPriority w:val="9"/>
    <w:qFormat/>
    <w:rsid w:val="003810AC"/>
    <w:pPr>
      <w:keepNext/>
      <w:keepLines/>
      <w:numPr>
        <w:numId w:val="1"/>
      </w:numPr>
      <w:spacing w:before="360" w:after="80"/>
      <w:outlineLvl w:val="0"/>
    </w:pPr>
    <w:rPr>
      <w:rFonts w:eastAsiaTheme="majorEastAsia"/>
      <w:b/>
      <w:bCs/>
    </w:rPr>
  </w:style>
  <w:style w:type="paragraph" w:styleId="Heading2">
    <w:name w:val="heading 2"/>
    <w:basedOn w:val="Normal"/>
    <w:next w:val="Normal"/>
    <w:link w:val="Heading2Char"/>
    <w:uiPriority w:val="9"/>
    <w:semiHidden/>
    <w:unhideWhenUsed/>
    <w:qFormat/>
    <w:rsid w:val="003810AC"/>
    <w:pPr>
      <w:keepNext/>
      <w:keepLines/>
      <w:spacing w:before="160" w:after="80"/>
      <w:outlineLvl w:val="1"/>
    </w:pPr>
    <w:rPr>
      <w:rFonts w:asciiTheme="majorHAnsi" w:eastAsiaTheme="majorEastAsia" w:hAnsiTheme="majorHAnsi"/>
      <w:color w:val="2E74B5" w:themeColor="accent1" w:themeShade="BF"/>
      <w:sz w:val="32"/>
      <w:szCs w:val="32"/>
    </w:rPr>
  </w:style>
  <w:style w:type="paragraph" w:styleId="Heading3">
    <w:name w:val="heading 3"/>
    <w:basedOn w:val="Normal"/>
    <w:next w:val="Normal"/>
    <w:link w:val="Heading3Char"/>
    <w:uiPriority w:val="9"/>
    <w:semiHidden/>
    <w:unhideWhenUsed/>
    <w:qFormat/>
    <w:rsid w:val="003810AC"/>
    <w:pPr>
      <w:keepNext/>
      <w:keepLines/>
      <w:spacing w:before="160" w:after="80"/>
      <w:outlineLvl w:val="2"/>
    </w:pPr>
    <w:rPr>
      <w:rFonts w:eastAsiaTheme="majorEastAsia"/>
      <w:color w:val="2E74B5" w:themeColor="accent1" w:themeShade="BF"/>
      <w:sz w:val="28"/>
      <w:szCs w:val="28"/>
    </w:rPr>
  </w:style>
  <w:style w:type="paragraph" w:styleId="Heading4">
    <w:name w:val="heading 4"/>
    <w:basedOn w:val="Normal"/>
    <w:next w:val="Normal"/>
    <w:link w:val="Heading4Char"/>
    <w:uiPriority w:val="9"/>
    <w:semiHidden/>
    <w:unhideWhenUsed/>
    <w:qFormat/>
    <w:rsid w:val="003810AC"/>
    <w:pPr>
      <w:keepNext/>
      <w:keepLines/>
      <w:spacing w:before="80" w:after="40"/>
      <w:outlineLvl w:val="3"/>
    </w:pPr>
    <w:rPr>
      <w:rFonts w:eastAsiaTheme="majorEastAsia"/>
      <w:i/>
      <w:iCs/>
      <w:color w:val="2E74B5" w:themeColor="accent1" w:themeShade="BF"/>
    </w:rPr>
  </w:style>
  <w:style w:type="paragraph" w:styleId="Heading5">
    <w:name w:val="heading 5"/>
    <w:basedOn w:val="Normal"/>
    <w:next w:val="Normal"/>
    <w:link w:val="Heading5Char"/>
    <w:uiPriority w:val="9"/>
    <w:semiHidden/>
    <w:unhideWhenUsed/>
    <w:qFormat/>
    <w:rsid w:val="003810AC"/>
    <w:pPr>
      <w:keepNext/>
      <w:keepLines/>
      <w:spacing w:before="80" w:after="40"/>
      <w:outlineLvl w:val="4"/>
    </w:pPr>
    <w:rPr>
      <w:rFonts w:eastAsiaTheme="majorEastAsia"/>
      <w:color w:val="2E74B5" w:themeColor="accent1" w:themeShade="BF"/>
    </w:rPr>
  </w:style>
  <w:style w:type="paragraph" w:styleId="Heading6">
    <w:name w:val="heading 6"/>
    <w:basedOn w:val="Normal"/>
    <w:next w:val="Normal"/>
    <w:link w:val="Heading6Char"/>
    <w:uiPriority w:val="9"/>
    <w:semiHidden/>
    <w:unhideWhenUsed/>
    <w:qFormat/>
    <w:rsid w:val="003810AC"/>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3810AC"/>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3810AC"/>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3810AC"/>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0AC"/>
    <w:rPr>
      <w:rFonts w:asciiTheme="majorBidi" w:eastAsiaTheme="majorEastAsia" w:hAnsiTheme="majorBidi" w:cstheme="majorBidi"/>
      <w:b/>
      <w:bCs/>
      <w:sz w:val="24"/>
      <w:szCs w:val="24"/>
    </w:rPr>
  </w:style>
  <w:style w:type="character" w:customStyle="1" w:styleId="Heading2Char">
    <w:name w:val="Heading 2 Char"/>
    <w:basedOn w:val="DefaultParagraphFont"/>
    <w:link w:val="Heading2"/>
    <w:uiPriority w:val="9"/>
    <w:semiHidden/>
    <w:rsid w:val="003810A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810A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810A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810A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81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0AC"/>
    <w:rPr>
      <w:rFonts w:eastAsiaTheme="majorEastAsia" w:cstheme="majorBidi"/>
      <w:color w:val="272727" w:themeColor="text1" w:themeTint="D8"/>
    </w:rPr>
  </w:style>
  <w:style w:type="paragraph" w:styleId="Title">
    <w:name w:val="Title"/>
    <w:basedOn w:val="Normal"/>
    <w:next w:val="Normal"/>
    <w:link w:val="TitleChar"/>
    <w:uiPriority w:val="10"/>
    <w:qFormat/>
    <w:rsid w:val="003810AC"/>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381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0AC"/>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381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0AC"/>
    <w:pPr>
      <w:spacing w:before="160"/>
      <w:jc w:val="center"/>
    </w:pPr>
    <w:rPr>
      <w:i/>
      <w:iCs/>
      <w:color w:val="404040" w:themeColor="text1" w:themeTint="BF"/>
    </w:rPr>
  </w:style>
  <w:style w:type="character" w:customStyle="1" w:styleId="QuoteChar">
    <w:name w:val="Quote Char"/>
    <w:basedOn w:val="DefaultParagraphFont"/>
    <w:link w:val="Quote"/>
    <w:uiPriority w:val="29"/>
    <w:rsid w:val="003810AC"/>
    <w:rPr>
      <w:i/>
      <w:iCs/>
      <w:color w:val="404040" w:themeColor="text1" w:themeTint="BF"/>
    </w:rPr>
  </w:style>
  <w:style w:type="paragraph" w:styleId="ListParagraph">
    <w:name w:val="List Paragraph"/>
    <w:basedOn w:val="Normal"/>
    <w:uiPriority w:val="34"/>
    <w:qFormat/>
    <w:rsid w:val="003810AC"/>
    <w:pPr>
      <w:ind w:left="720"/>
      <w:contextualSpacing/>
    </w:pPr>
  </w:style>
  <w:style w:type="character" w:styleId="IntenseEmphasis">
    <w:name w:val="Intense Emphasis"/>
    <w:basedOn w:val="DefaultParagraphFont"/>
    <w:uiPriority w:val="21"/>
    <w:qFormat/>
    <w:rsid w:val="003810AC"/>
    <w:rPr>
      <w:i/>
      <w:iCs/>
      <w:color w:val="2E74B5" w:themeColor="accent1" w:themeShade="BF"/>
    </w:rPr>
  </w:style>
  <w:style w:type="paragraph" w:styleId="IntenseQuote">
    <w:name w:val="Intense Quote"/>
    <w:basedOn w:val="Normal"/>
    <w:next w:val="Normal"/>
    <w:link w:val="IntenseQuoteChar"/>
    <w:uiPriority w:val="30"/>
    <w:qFormat/>
    <w:rsid w:val="003810A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810AC"/>
    <w:rPr>
      <w:i/>
      <w:iCs/>
      <w:color w:val="2E74B5" w:themeColor="accent1" w:themeShade="BF"/>
    </w:rPr>
  </w:style>
  <w:style w:type="character" w:styleId="IntenseReference">
    <w:name w:val="Intense Reference"/>
    <w:basedOn w:val="DefaultParagraphFont"/>
    <w:uiPriority w:val="32"/>
    <w:qFormat/>
    <w:rsid w:val="003810AC"/>
    <w:rPr>
      <w:b/>
      <w:bCs/>
      <w:smallCaps/>
      <w:color w:val="2E74B5" w:themeColor="accent1" w:themeShade="BF"/>
      <w:spacing w:val="5"/>
    </w:rPr>
  </w:style>
  <w:style w:type="table" w:styleId="GridTable4">
    <w:name w:val="Grid Table 4"/>
    <w:basedOn w:val="TableNormal"/>
    <w:uiPriority w:val="49"/>
    <w:rsid w:val="003810A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CB5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CB585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B58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3">
    <w:name w:val="Grid Table 4 Accent 3"/>
    <w:basedOn w:val="TableNormal"/>
    <w:uiPriority w:val="49"/>
    <w:rsid w:val="00CB585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B37F3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Heading">
    <w:name w:val="TOC Heading"/>
    <w:basedOn w:val="Heading1"/>
    <w:next w:val="Normal"/>
    <w:uiPriority w:val="39"/>
    <w:unhideWhenUsed/>
    <w:qFormat/>
    <w:rsid w:val="00063D97"/>
    <w:pPr>
      <w:numPr>
        <w:numId w:val="0"/>
      </w:numPr>
      <w:spacing w:before="240" w:after="0" w:line="259" w:lineRule="auto"/>
      <w:jc w:val="left"/>
      <w:outlineLvl w:val="9"/>
    </w:pPr>
    <w:rPr>
      <w:rFonts w:asciiTheme="majorHAnsi" w:hAnsiTheme="majorHAnsi"/>
      <w:b w:val="0"/>
      <w:bCs w:val="0"/>
      <w:color w:val="2E74B5" w:themeColor="accent1" w:themeShade="BF"/>
      <w:kern w:val="0"/>
      <w:sz w:val="32"/>
      <w:szCs w:val="32"/>
      <w:lang w:eastAsia="en-GB"/>
    </w:rPr>
  </w:style>
  <w:style w:type="paragraph" w:styleId="TOC1">
    <w:name w:val="toc 1"/>
    <w:basedOn w:val="Normal"/>
    <w:next w:val="Normal"/>
    <w:autoRedefine/>
    <w:uiPriority w:val="39"/>
    <w:unhideWhenUsed/>
    <w:rsid w:val="00063D97"/>
    <w:pPr>
      <w:spacing w:after="100"/>
    </w:pPr>
  </w:style>
  <w:style w:type="character" w:styleId="Hyperlink">
    <w:name w:val="Hyperlink"/>
    <w:basedOn w:val="DefaultParagraphFont"/>
    <w:uiPriority w:val="99"/>
    <w:unhideWhenUsed/>
    <w:rsid w:val="00063D97"/>
    <w:rPr>
      <w:color w:val="0563C1" w:themeColor="hyperlink"/>
      <w:u w:val="single"/>
    </w:rPr>
  </w:style>
  <w:style w:type="paragraph" w:styleId="Header">
    <w:name w:val="header"/>
    <w:basedOn w:val="Normal"/>
    <w:link w:val="HeaderChar"/>
    <w:uiPriority w:val="99"/>
    <w:unhideWhenUsed/>
    <w:rsid w:val="00BB5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E65"/>
    <w:rPr>
      <w:rFonts w:asciiTheme="majorBidi" w:hAnsiTheme="majorBidi" w:cstheme="majorBidi"/>
      <w:sz w:val="24"/>
      <w:szCs w:val="24"/>
      <w:lang w:val="en-GB"/>
    </w:rPr>
  </w:style>
  <w:style w:type="paragraph" w:styleId="Footer">
    <w:name w:val="footer"/>
    <w:basedOn w:val="Normal"/>
    <w:link w:val="FooterChar"/>
    <w:uiPriority w:val="99"/>
    <w:unhideWhenUsed/>
    <w:rsid w:val="00BB5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E65"/>
    <w:rPr>
      <w:rFonts w:asciiTheme="majorBidi" w:hAnsiTheme="majorBidi" w:cstheme="majorBid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80655">
      <w:bodyDiv w:val="1"/>
      <w:marLeft w:val="0"/>
      <w:marRight w:val="0"/>
      <w:marTop w:val="0"/>
      <w:marBottom w:val="0"/>
      <w:divBdr>
        <w:top w:val="none" w:sz="0" w:space="0" w:color="auto"/>
        <w:left w:val="none" w:sz="0" w:space="0" w:color="auto"/>
        <w:bottom w:val="none" w:sz="0" w:space="0" w:color="auto"/>
        <w:right w:val="none" w:sz="0" w:space="0" w:color="auto"/>
      </w:divBdr>
    </w:div>
    <w:div w:id="301078128">
      <w:bodyDiv w:val="1"/>
      <w:marLeft w:val="0"/>
      <w:marRight w:val="0"/>
      <w:marTop w:val="0"/>
      <w:marBottom w:val="0"/>
      <w:divBdr>
        <w:top w:val="none" w:sz="0" w:space="0" w:color="auto"/>
        <w:left w:val="none" w:sz="0" w:space="0" w:color="auto"/>
        <w:bottom w:val="none" w:sz="0" w:space="0" w:color="auto"/>
        <w:right w:val="none" w:sz="0" w:space="0" w:color="auto"/>
      </w:divBdr>
      <w:divsChild>
        <w:div w:id="1604918046">
          <w:marLeft w:val="360"/>
          <w:marRight w:val="0"/>
          <w:marTop w:val="200"/>
          <w:marBottom w:val="0"/>
          <w:divBdr>
            <w:top w:val="none" w:sz="0" w:space="0" w:color="auto"/>
            <w:left w:val="none" w:sz="0" w:space="0" w:color="auto"/>
            <w:bottom w:val="none" w:sz="0" w:space="0" w:color="auto"/>
            <w:right w:val="none" w:sz="0" w:space="0" w:color="auto"/>
          </w:divBdr>
        </w:div>
        <w:div w:id="1027830332">
          <w:marLeft w:val="360"/>
          <w:marRight w:val="0"/>
          <w:marTop w:val="200"/>
          <w:marBottom w:val="0"/>
          <w:divBdr>
            <w:top w:val="none" w:sz="0" w:space="0" w:color="auto"/>
            <w:left w:val="none" w:sz="0" w:space="0" w:color="auto"/>
            <w:bottom w:val="none" w:sz="0" w:space="0" w:color="auto"/>
            <w:right w:val="none" w:sz="0" w:space="0" w:color="auto"/>
          </w:divBdr>
        </w:div>
        <w:div w:id="936324900">
          <w:marLeft w:val="360"/>
          <w:marRight w:val="0"/>
          <w:marTop w:val="200"/>
          <w:marBottom w:val="0"/>
          <w:divBdr>
            <w:top w:val="none" w:sz="0" w:space="0" w:color="auto"/>
            <w:left w:val="none" w:sz="0" w:space="0" w:color="auto"/>
            <w:bottom w:val="none" w:sz="0" w:space="0" w:color="auto"/>
            <w:right w:val="none" w:sz="0" w:space="0" w:color="auto"/>
          </w:divBdr>
        </w:div>
      </w:divsChild>
    </w:div>
    <w:div w:id="391003253">
      <w:bodyDiv w:val="1"/>
      <w:marLeft w:val="0"/>
      <w:marRight w:val="0"/>
      <w:marTop w:val="0"/>
      <w:marBottom w:val="0"/>
      <w:divBdr>
        <w:top w:val="none" w:sz="0" w:space="0" w:color="auto"/>
        <w:left w:val="none" w:sz="0" w:space="0" w:color="auto"/>
        <w:bottom w:val="none" w:sz="0" w:space="0" w:color="auto"/>
        <w:right w:val="none" w:sz="0" w:space="0" w:color="auto"/>
      </w:divBdr>
      <w:divsChild>
        <w:div w:id="912860695">
          <w:marLeft w:val="360"/>
          <w:marRight w:val="0"/>
          <w:marTop w:val="200"/>
          <w:marBottom w:val="0"/>
          <w:divBdr>
            <w:top w:val="none" w:sz="0" w:space="0" w:color="auto"/>
            <w:left w:val="none" w:sz="0" w:space="0" w:color="auto"/>
            <w:bottom w:val="none" w:sz="0" w:space="0" w:color="auto"/>
            <w:right w:val="none" w:sz="0" w:space="0" w:color="auto"/>
          </w:divBdr>
        </w:div>
        <w:div w:id="543563067">
          <w:marLeft w:val="360"/>
          <w:marRight w:val="0"/>
          <w:marTop w:val="200"/>
          <w:marBottom w:val="0"/>
          <w:divBdr>
            <w:top w:val="none" w:sz="0" w:space="0" w:color="auto"/>
            <w:left w:val="none" w:sz="0" w:space="0" w:color="auto"/>
            <w:bottom w:val="none" w:sz="0" w:space="0" w:color="auto"/>
            <w:right w:val="none" w:sz="0" w:space="0" w:color="auto"/>
          </w:divBdr>
        </w:div>
        <w:div w:id="1526405191">
          <w:marLeft w:val="360"/>
          <w:marRight w:val="0"/>
          <w:marTop w:val="200"/>
          <w:marBottom w:val="0"/>
          <w:divBdr>
            <w:top w:val="none" w:sz="0" w:space="0" w:color="auto"/>
            <w:left w:val="none" w:sz="0" w:space="0" w:color="auto"/>
            <w:bottom w:val="none" w:sz="0" w:space="0" w:color="auto"/>
            <w:right w:val="none" w:sz="0" w:space="0" w:color="auto"/>
          </w:divBdr>
        </w:div>
        <w:div w:id="1514025824">
          <w:marLeft w:val="360"/>
          <w:marRight w:val="0"/>
          <w:marTop w:val="200"/>
          <w:marBottom w:val="0"/>
          <w:divBdr>
            <w:top w:val="none" w:sz="0" w:space="0" w:color="auto"/>
            <w:left w:val="none" w:sz="0" w:space="0" w:color="auto"/>
            <w:bottom w:val="none" w:sz="0" w:space="0" w:color="auto"/>
            <w:right w:val="none" w:sz="0" w:space="0" w:color="auto"/>
          </w:divBdr>
        </w:div>
        <w:div w:id="2076195746">
          <w:marLeft w:val="360"/>
          <w:marRight w:val="0"/>
          <w:marTop w:val="200"/>
          <w:marBottom w:val="0"/>
          <w:divBdr>
            <w:top w:val="none" w:sz="0" w:space="0" w:color="auto"/>
            <w:left w:val="none" w:sz="0" w:space="0" w:color="auto"/>
            <w:bottom w:val="none" w:sz="0" w:space="0" w:color="auto"/>
            <w:right w:val="none" w:sz="0" w:space="0" w:color="auto"/>
          </w:divBdr>
        </w:div>
        <w:div w:id="1761485838">
          <w:marLeft w:val="360"/>
          <w:marRight w:val="0"/>
          <w:marTop w:val="200"/>
          <w:marBottom w:val="0"/>
          <w:divBdr>
            <w:top w:val="none" w:sz="0" w:space="0" w:color="auto"/>
            <w:left w:val="none" w:sz="0" w:space="0" w:color="auto"/>
            <w:bottom w:val="none" w:sz="0" w:space="0" w:color="auto"/>
            <w:right w:val="none" w:sz="0" w:space="0" w:color="auto"/>
          </w:divBdr>
        </w:div>
        <w:div w:id="1917394209">
          <w:marLeft w:val="360"/>
          <w:marRight w:val="0"/>
          <w:marTop w:val="200"/>
          <w:marBottom w:val="0"/>
          <w:divBdr>
            <w:top w:val="none" w:sz="0" w:space="0" w:color="auto"/>
            <w:left w:val="none" w:sz="0" w:space="0" w:color="auto"/>
            <w:bottom w:val="none" w:sz="0" w:space="0" w:color="auto"/>
            <w:right w:val="none" w:sz="0" w:space="0" w:color="auto"/>
          </w:divBdr>
        </w:div>
        <w:div w:id="2015838230">
          <w:marLeft w:val="360"/>
          <w:marRight w:val="0"/>
          <w:marTop w:val="200"/>
          <w:marBottom w:val="0"/>
          <w:divBdr>
            <w:top w:val="none" w:sz="0" w:space="0" w:color="auto"/>
            <w:left w:val="none" w:sz="0" w:space="0" w:color="auto"/>
            <w:bottom w:val="none" w:sz="0" w:space="0" w:color="auto"/>
            <w:right w:val="none" w:sz="0" w:space="0" w:color="auto"/>
          </w:divBdr>
        </w:div>
      </w:divsChild>
    </w:div>
    <w:div w:id="435449308">
      <w:bodyDiv w:val="1"/>
      <w:marLeft w:val="0"/>
      <w:marRight w:val="0"/>
      <w:marTop w:val="0"/>
      <w:marBottom w:val="0"/>
      <w:divBdr>
        <w:top w:val="none" w:sz="0" w:space="0" w:color="auto"/>
        <w:left w:val="none" w:sz="0" w:space="0" w:color="auto"/>
        <w:bottom w:val="none" w:sz="0" w:space="0" w:color="auto"/>
        <w:right w:val="none" w:sz="0" w:space="0" w:color="auto"/>
      </w:divBdr>
    </w:div>
    <w:div w:id="682241033">
      <w:bodyDiv w:val="1"/>
      <w:marLeft w:val="0"/>
      <w:marRight w:val="0"/>
      <w:marTop w:val="0"/>
      <w:marBottom w:val="0"/>
      <w:divBdr>
        <w:top w:val="none" w:sz="0" w:space="0" w:color="auto"/>
        <w:left w:val="none" w:sz="0" w:space="0" w:color="auto"/>
        <w:bottom w:val="none" w:sz="0" w:space="0" w:color="auto"/>
        <w:right w:val="none" w:sz="0" w:space="0" w:color="auto"/>
      </w:divBdr>
      <w:divsChild>
        <w:div w:id="1829058055">
          <w:marLeft w:val="547"/>
          <w:marRight w:val="0"/>
          <w:marTop w:val="0"/>
          <w:marBottom w:val="0"/>
          <w:divBdr>
            <w:top w:val="none" w:sz="0" w:space="0" w:color="auto"/>
            <w:left w:val="none" w:sz="0" w:space="0" w:color="auto"/>
            <w:bottom w:val="none" w:sz="0" w:space="0" w:color="auto"/>
            <w:right w:val="none" w:sz="0" w:space="0" w:color="auto"/>
          </w:divBdr>
        </w:div>
        <w:div w:id="291373375">
          <w:marLeft w:val="547"/>
          <w:marRight w:val="0"/>
          <w:marTop w:val="0"/>
          <w:marBottom w:val="0"/>
          <w:divBdr>
            <w:top w:val="none" w:sz="0" w:space="0" w:color="auto"/>
            <w:left w:val="none" w:sz="0" w:space="0" w:color="auto"/>
            <w:bottom w:val="none" w:sz="0" w:space="0" w:color="auto"/>
            <w:right w:val="none" w:sz="0" w:space="0" w:color="auto"/>
          </w:divBdr>
        </w:div>
        <w:div w:id="689798727">
          <w:marLeft w:val="547"/>
          <w:marRight w:val="0"/>
          <w:marTop w:val="0"/>
          <w:marBottom w:val="0"/>
          <w:divBdr>
            <w:top w:val="none" w:sz="0" w:space="0" w:color="auto"/>
            <w:left w:val="none" w:sz="0" w:space="0" w:color="auto"/>
            <w:bottom w:val="none" w:sz="0" w:space="0" w:color="auto"/>
            <w:right w:val="none" w:sz="0" w:space="0" w:color="auto"/>
          </w:divBdr>
        </w:div>
        <w:div w:id="1564175485">
          <w:marLeft w:val="547"/>
          <w:marRight w:val="0"/>
          <w:marTop w:val="0"/>
          <w:marBottom w:val="0"/>
          <w:divBdr>
            <w:top w:val="none" w:sz="0" w:space="0" w:color="auto"/>
            <w:left w:val="none" w:sz="0" w:space="0" w:color="auto"/>
            <w:bottom w:val="none" w:sz="0" w:space="0" w:color="auto"/>
            <w:right w:val="none" w:sz="0" w:space="0" w:color="auto"/>
          </w:divBdr>
        </w:div>
        <w:div w:id="409425800">
          <w:marLeft w:val="547"/>
          <w:marRight w:val="0"/>
          <w:marTop w:val="0"/>
          <w:marBottom w:val="0"/>
          <w:divBdr>
            <w:top w:val="none" w:sz="0" w:space="0" w:color="auto"/>
            <w:left w:val="none" w:sz="0" w:space="0" w:color="auto"/>
            <w:bottom w:val="none" w:sz="0" w:space="0" w:color="auto"/>
            <w:right w:val="none" w:sz="0" w:space="0" w:color="auto"/>
          </w:divBdr>
        </w:div>
      </w:divsChild>
    </w:div>
    <w:div w:id="936132110">
      <w:bodyDiv w:val="1"/>
      <w:marLeft w:val="0"/>
      <w:marRight w:val="0"/>
      <w:marTop w:val="0"/>
      <w:marBottom w:val="0"/>
      <w:divBdr>
        <w:top w:val="none" w:sz="0" w:space="0" w:color="auto"/>
        <w:left w:val="none" w:sz="0" w:space="0" w:color="auto"/>
        <w:bottom w:val="none" w:sz="0" w:space="0" w:color="auto"/>
        <w:right w:val="none" w:sz="0" w:space="0" w:color="auto"/>
      </w:divBdr>
    </w:div>
    <w:div w:id="1095512374">
      <w:bodyDiv w:val="1"/>
      <w:marLeft w:val="0"/>
      <w:marRight w:val="0"/>
      <w:marTop w:val="0"/>
      <w:marBottom w:val="0"/>
      <w:divBdr>
        <w:top w:val="none" w:sz="0" w:space="0" w:color="auto"/>
        <w:left w:val="none" w:sz="0" w:space="0" w:color="auto"/>
        <w:bottom w:val="none" w:sz="0" w:space="0" w:color="auto"/>
        <w:right w:val="none" w:sz="0" w:space="0" w:color="auto"/>
      </w:divBdr>
    </w:div>
    <w:div w:id="1134058525">
      <w:bodyDiv w:val="1"/>
      <w:marLeft w:val="0"/>
      <w:marRight w:val="0"/>
      <w:marTop w:val="0"/>
      <w:marBottom w:val="0"/>
      <w:divBdr>
        <w:top w:val="none" w:sz="0" w:space="0" w:color="auto"/>
        <w:left w:val="none" w:sz="0" w:space="0" w:color="auto"/>
        <w:bottom w:val="none" w:sz="0" w:space="0" w:color="auto"/>
        <w:right w:val="none" w:sz="0" w:space="0" w:color="auto"/>
      </w:divBdr>
      <w:divsChild>
        <w:div w:id="154534532">
          <w:marLeft w:val="360"/>
          <w:marRight w:val="0"/>
          <w:marTop w:val="200"/>
          <w:marBottom w:val="0"/>
          <w:divBdr>
            <w:top w:val="none" w:sz="0" w:space="0" w:color="auto"/>
            <w:left w:val="none" w:sz="0" w:space="0" w:color="auto"/>
            <w:bottom w:val="none" w:sz="0" w:space="0" w:color="auto"/>
            <w:right w:val="none" w:sz="0" w:space="0" w:color="auto"/>
          </w:divBdr>
        </w:div>
        <w:div w:id="1146161785">
          <w:marLeft w:val="360"/>
          <w:marRight w:val="0"/>
          <w:marTop w:val="200"/>
          <w:marBottom w:val="0"/>
          <w:divBdr>
            <w:top w:val="none" w:sz="0" w:space="0" w:color="auto"/>
            <w:left w:val="none" w:sz="0" w:space="0" w:color="auto"/>
            <w:bottom w:val="none" w:sz="0" w:space="0" w:color="auto"/>
            <w:right w:val="none" w:sz="0" w:space="0" w:color="auto"/>
          </w:divBdr>
        </w:div>
        <w:div w:id="228347848">
          <w:marLeft w:val="360"/>
          <w:marRight w:val="0"/>
          <w:marTop w:val="200"/>
          <w:marBottom w:val="0"/>
          <w:divBdr>
            <w:top w:val="none" w:sz="0" w:space="0" w:color="auto"/>
            <w:left w:val="none" w:sz="0" w:space="0" w:color="auto"/>
            <w:bottom w:val="none" w:sz="0" w:space="0" w:color="auto"/>
            <w:right w:val="none" w:sz="0" w:space="0" w:color="auto"/>
          </w:divBdr>
        </w:div>
      </w:divsChild>
    </w:div>
    <w:div w:id="1628509220">
      <w:bodyDiv w:val="1"/>
      <w:marLeft w:val="0"/>
      <w:marRight w:val="0"/>
      <w:marTop w:val="0"/>
      <w:marBottom w:val="0"/>
      <w:divBdr>
        <w:top w:val="none" w:sz="0" w:space="0" w:color="auto"/>
        <w:left w:val="none" w:sz="0" w:space="0" w:color="auto"/>
        <w:bottom w:val="none" w:sz="0" w:space="0" w:color="auto"/>
        <w:right w:val="none" w:sz="0" w:space="0" w:color="auto"/>
      </w:divBdr>
    </w:div>
    <w:div w:id="1826051511">
      <w:bodyDiv w:val="1"/>
      <w:marLeft w:val="0"/>
      <w:marRight w:val="0"/>
      <w:marTop w:val="0"/>
      <w:marBottom w:val="0"/>
      <w:divBdr>
        <w:top w:val="none" w:sz="0" w:space="0" w:color="auto"/>
        <w:left w:val="none" w:sz="0" w:space="0" w:color="auto"/>
        <w:bottom w:val="none" w:sz="0" w:space="0" w:color="auto"/>
        <w:right w:val="none" w:sz="0" w:space="0" w:color="auto"/>
      </w:divBdr>
      <w:divsChild>
        <w:div w:id="13118655">
          <w:marLeft w:val="360"/>
          <w:marRight w:val="0"/>
          <w:marTop w:val="200"/>
          <w:marBottom w:val="0"/>
          <w:divBdr>
            <w:top w:val="none" w:sz="0" w:space="0" w:color="auto"/>
            <w:left w:val="none" w:sz="0" w:space="0" w:color="auto"/>
            <w:bottom w:val="none" w:sz="0" w:space="0" w:color="auto"/>
            <w:right w:val="none" w:sz="0" w:space="0" w:color="auto"/>
          </w:divBdr>
        </w:div>
        <w:div w:id="1818569018">
          <w:marLeft w:val="360"/>
          <w:marRight w:val="0"/>
          <w:marTop w:val="200"/>
          <w:marBottom w:val="0"/>
          <w:divBdr>
            <w:top w:val="none" w:sz="0" w:space="0" w:color="auto"/>
            <w:left w:val="none" w:sz="0" w:space="0" w:color="auto"/>
            <w:bottom w:val="none" w:sz="0" w:space="0" w:color="auto"/>
            <w:right w:val="none" w:sz="0" w:space="0" w:color="auto"/>
          </w:divBdr>
        </w:div>
        <w:div w:id="1815757067">
          <w:marLeft w:val="360"/>
          <w:marRight w:val="0"/>
          <w:marTop w:val="200"/>
          <w:marBottom w:val="0"/>
          <w:divBdr>
            <w:top w:val="none" w:sz="0" w:space="0" w:color="auto"/>
            <w:left w:val="none" w:sz="0" w:space="0" w:color="auto"/>
            <w:bottom w:val="none" w:sz="0" w:space="0" w:color="auto"/>
            <w:right w:val="none" w:sz="0" w:space="0" w:color="auto"/>
          </w:divBdr>
        </w:div>
        <w:div w:id="1105147874">
          <w:marLeft w:val="360"/>
          <w:marRight w:val="0"/>
          <w:marTop w:val="200"/>
          <w:marBottom w:val="0"/>
          <w:divBdr>
            <w:top w:val="none" w:sz="0" w:space="0" w:color="auto"/>
            <w:left w:val="none" w:sz="0" w:space="0" w:color="auto"/>
            <w:bottom w:val="none" w:sz="0" w:space="0" w:color="auto"/>
            <w:right w:val="none" w:sz="0" w:space="0" w:color="auto"/>
          </w:divBdr>
        </w:div>
        <w:div w:id="509878311">
          <w:marLeft w:val="360"/>
          <w:marRight w:val="0"/>
          <w:marTop w:val="200"/>
          <w:marBottom w:val="0"/>
          <w:divBdr>
            <w:top w:val="none" w:sz="0" w:space="0" w:color="auto"/>
            <w:left w:val="none" w:sz="0" w:space="0" w:color="auto"/>
            <w:bottom w:val="none" w:sz="0" w:space="0" w:color="auto"/>
            <w:right w:val="none" w:sz="0" w:space="0" w:color="auto"/>
          </w:divBdr>
        </w:div>
        <w:div w:id="1986812134">
          <w:marLeft w:val="360"/>
          <w:marRight w:val="0"/>
          <w:marTop w:val="200"/>
          <w:marBottom w:val="0"/>
          <w:divBdr>
            <w:top w:val="none" w:sz="0" w:space="0" w:color="auto"/>
            <w:left w:val="none" w:sz="0" w:space="0" w:color="auto"/>
            <w:bottom w:val="none" w:sz="0" w:space="0" w:color="auto"/>
            <w:right w:val="none" w:sz="0" w:space="0" w:color="auto"/>
          </w:divBdr>
        </w:div>
        <w:div w:id="578828220">
          <w:marLeft w:val="360"/>
          <w:marRight w:val="0"/>
          <w:marTop w:val="200"/>
          <w:marBottom w:val="0"/>
          <w:divBdr>
            <w:top w:val="none" w:sz="0" w:space="0" w:color="auto"/>
            <w:left w:val="none" w:sz="0" w:space="0" w:color="auto"/>
            <w:bottom w:val="none" w:sz="0" w:space="0" w:color="auto"/>
            <w:right w:val="none" w:sz="0" w:space="0" w:color="auto"/>
          </w:divBdr>
        </w:div>
        <w:div w:id="1542286326">
          <w:marLeft w:val="360"/>
          <w:marRight w:val="0"/>
          <w:marTop w:val="200"/>
          <w:marBottom w:val="0"/>
          <w:divBdr>
            <w:top w:val="none" w:sz="0" w:space="0" w:color="auto"/>
            <w:left w:val="none" w:sz="0" w:space="0" w:color="auto"/>
            <w:bottom w:val="none" w:sz="0" w:space="0" w:color="auto"/>
            <w:right w:val="none" w:sz="0" w:space="0" w:color="auto"/>
          </w:divBdr>
        </w:div>
        <w:div w:id="1502937494">
          <w:marLeft w:val="360"/>
          <w:marRight w:val="0"/>
          <w:marTop w:val="200"/>
          <w:marBottom w:val="0"/>
          <w:divBdr>
            <w:top w:val="none" w:sz="0" w:space="0" w:color="auto"/>
            <w:left w:val="none" w:sz="0" w:space="0" w:color="auto"/>
            <w:bottom w:val="none" w:sz="0" w:space="0" w:color="auto"/>
            <w:right w:val="none" w:sz="0" w:space="0" w:color="auto"/>
          </w:divBdr>
        </w:div>
        <w:div w:id="331644397">
          <w:marLeft w:val="360"/>
          <w:marRight w:val="0"/>
          <w:marTop w:val="200"/>
          <w:marBottom w:val="0"/>
          <w:divBdr>
            <w:top w:val="none" w:sz="0" w:space="0" w:color="auto"/>
            <w:left w:val="none" w:sz="0" w:space="0" w:color="auto"/>
            <w:bottom w:val="none" w:sz="0" w:space="0" w:color="auto"/>
            <w:right w:val="none" w:sz="0" w:space="0" w:color="auto"/>
          </w:divBdr>
        </w:div>
        <w:div w:id="757948370">
          <w:marLeft w:val="360"/>
          <w:marRight w:val="0"/>
          <w:marTop w:val="200"/>
          <w:marBottom w:val="0"/>
          <w:divBdr>
            <w:top w:val="none" w:sz="0" w:space="0" w:color="auto"/>
            <w:left w:val="none" w:sz="0" w:space="0" w:color="auto"/>
            <w:bottom w:val="none" w:sz="0" w:space="0" w:color="auto"/>
            <w:right w:val="none" w:sz="0" w:space="0" w:color="auto"/>
          </w:divBdr>
        </w:div>
        <w:div w:id="1070074533">
          <w:marLeft w:val="360"/>
          <w:marRight w:val="0"/>
          <w:marTop w:val="200"/>
          <w:marBottom w:val="0"/>
          <w:divBdr>
            <w:top w:val="none" w:sz="0" w:space="0" w:color="auto"/>
            <w:left w:val="none" w:sz="0" w:space="0" w:color="auto"/>
            <w:bottom w:val="none" w:sz="0" w:space="0" w:color="auto"/>
            <w:right w:val="none" w:sz="0" w:space="0" w:color="auto"/>
          </w:divBdr>
        </w:div>
      </w:divsChild>
    </w:div>
    <w:div w:id="1918174279">
      <w:bodyDiv w:val="1"/>
      <w:marLeft w:val="0"/>
      <w:marRight w:val="0"/>
      <w:marTop w:val="0"/>
      <w:marBottom w:val="0"/>
      <w:divBdr>
        <w:top w:val="none" w:sz="0" w:space="0" w:color="auto"/>
        <w:left w:val="none" w:sz="0" w:space="0" w:color="auto"/>
        <w:bottom w:val="none" w:sz="0" w:space="0" w:color="auto"/>
        <w:right w:val="none" w:sz="0" w:space="0" w:color="auto"/>
      </w:divBdr>
    </w:div>
    <w:div w:id="1945191271">
      <w:bodyDiv w:val="1"/>
      <w:marLeft w:val="0"/>
      <w:marRight w:val="0"/>
      <w:marTop w:val="0"/>
      <w:marBottom w:val="0"/>
      <w:divBdr>
        <w:top w:val="none" w:sz="0" w:space="0" w:color="auto"/>
        <w:left w:val="none" w:sz="0" w:space="0" w:color="auto"/>
        <w:bottom w:val="none" w:sz="0" w:space="0" w:color="auto"/>
        <w:right w:val="none" w:sz="0" w:space="0" w:color="auto"/>
      </w:divBdr>
    </w:div>
    <w:div w:id="2086299827">
      <w:bodyDiv w:val="1"/>
      <w:marLeft w:val="0"/>
      <w:marRight w:val="0"/>
      <w:marTop w:val="0"/>
      <w:marBottom w:val="0"/>
      <w:divBdr>
        <w:top w:val="none" w:sz="0" w:space="0" w:color="auto"/>
        <w:left w:val="none" w:sz="0" w:space="0" w:color="auto"/>
        <w:bottom w:val="none" w:sz="0" w:space="0" w:color="auto"/>
        <w:right w:val="none" w:sz="0" w:space="0" w:color="auto"/>
      </w:divBdr>
      <w:divsChild>
        <w:div w:id="1956980773">
          <w:marLeft w:val="360"/>
          <w:marRight w:val="0"/>
          <w:marTop w:val="200"/>
          <w:marBottom w:val="0"/>
          <w:divBdr>
            <w:top w:val="none" w:sz="0" w:space="0" w:color="auto"/>
            <w:left w:val="none" w:sz="0" w:space="0" w:color="auto"/>
            <w:bottom w:val="none" w:sz="0" w:space="0" w:color="auto"/>
            <w:right w:val="none" w:sz="0" w:space="0" w:color="auto"/>
          </w:divBdr>
        </w:div>
        <w:div w:id="718824289">
          <w:marLeft w:val="360"/>
          <w:marRight w:val="0"/>
          <w:marTop w:val="200"/>
          <w:marBottom w:val="0"/>
          <w:divBdr>
            <w:top w:val="none" w:sz="0" w:space="0" w:color="auto"/>
            <w:left w:val="none" w:sz="0" w:space="0" w:color="auto"/>
            <w:bottom w:val="none" w:sz="0" w:space="0" w:color="auto"/>
            <w:right w:val="none" w:sz="0" w:space="0" w:color="auto"/>
          </w:divBdr>
        </w:div>
        <w:div w:id="180250352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0C486-7270-4828-AD64-D55936E636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1723</Words>
  <Characters>11809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Izabela Martini</cp:lastModifiedBy>
  <cp:revision>2</cp:revision>
  <dcterms:created xsi:type="dcterms:W3CDTF">2024-05-14T16:12:00Z</dcterms:created>
  <dcterms:modified xsi:type="dcterms:W3CDTF">2024-05-14T16:12:00Z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1b92f0db-c57c-41bf-89e4-68b440e7ed97</vt:lpwstr>
  </property>
</Properties>
</file>