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C3B90" w:rsidP="4FAEF3F3" w:rsidRDefault="33E3F314" w14:paraId="5E5787A5" w14:textId="05EEC943">
      <w:pPr>
        <w:spacing w:after="0" w:afterAutospacing="1"/>
        <w:jc w:val="center"/>
        <w:rPr>
          <w:rFonts w:ascii="Arial" w:hAnsi="Arial" w:eastAsia="Arial" w:cs="Arial"/>
          <w:b/>
          <w:bCs/>
          <w:sz w:val="22"/>
          <w:szCs w:val="22"/>
        </w:rPr>
      </w:pPr>
      <w:r w:rsidRPr="4FAEF3F3">
        <w:rPr>
          <w:rFonts w:ascii="Arial" w:hAnsi="Arial" w:eastAsia="Arial" w:cs="Arial"/>
          <w:b/>
          <w:bCs/>
          <w:sz w:val="22"/>
          <w:szCs w:val="22"/>
        </w:rPr>
        <w:t>Psychology in Health and Social Care</w:t>
      </w:r>
    </w:p>
    <w:p w:rsidR="4165F438" w:rsidP="2187B4B7" w:rsidRDefault="4165F438" w14:paraId="1268FAAC" w14:textId="758AC92E">
      <w:pPr>
        <w:jc w:val="center"/>
        <w:rPr>
          <w:rFonts w:ascii="Arial" w:hAnsi="Arial" w:eastAsia="Arial" w:cs="Arial"/>
          <w:b/>
          <w:bCs/>
          <w:sz w:val="22"/>
          <w:szCs w:val="22"/>
        </w:rPr>
      </w:pPr>
      <w:r w:rsidRPr="2187B4B7">
        <w:rPr>
          <w:rFonts w:ascii="Arial" w:hAnsi="Arial" w:eastAsia="Arial" w:cs="Arial"/>
          <w:b/>
          <w:bCs/>
          <w:sz w:val="22"/>
          <w:szCs w:val="22"/>
        </w:rPr>
        <w:t>Assessment 2: Annotated Bibliography and Report</w:t>
      </w:r>
    </w:p>
    <w:p w:rsidR="1A3939DD" w:rsidP="2187B4B7" w:rsidRDefault="1A3939DD" w14:paraId="5731E238" w14:textId="3AAB51CA">
      <w:pPr>
        <w:jc w:val="center"/>
        <w:rPr>
          <w:rFonts w:ascii="Arial" w:hAnsi="Arial" w:eastAsia="Arial" w:cs="Arial"/>
          <w:b/>
          <w:bCs/>
          <w:sz w:val="22"/>
          <w:szCs w:val="22"/>
        </w:rPr>
      </w:pPr>
      <w:r w:rsidRPr="2187B4B7">
        <w:rPr>
          <w:rFonts w:ascii="Arial" w:hAnsi="Arial" w:eastAsia="Arial" w:cs="Arial"/>
          <w:b/>
          <w:bCs/>
          <w:sz w:val="22"/>
          <w:szCs w:val="22"/>
        </w:rPr>
        <w:t>Student Name: Sufia Sultan</w:t>
      </w:r>
    </w:p>
    <w:p w:rsidR="1A3939DD" w:rsidP="2187B4B7" w:rsidRDefault="1A3939DD" w14:paraId="689C54DE" w14:textId="63FE0FC2">
      <w:pPr>
        <w:jc w:val="center"/>
        <w:rPr>
          <w:rFonts w:ascii="Arial" w:hAnsi="Arial" w:eastAsia="Arial" w:cs="Arial"/>
          <w:b/>
          <w:bCs/>
          <w:sz w:val="22"/>
          <w:szCs w:val="22"/>
        </w:rPr>
      </w:pPr>
      <w:r w:rsidRPr="2187B4B7">
        <w:rPr>
          <w:rFonts w:ascii="Arial" w:hAnsi="Arial" w:eastAsia="Arial" w:cs="Arial"/>
          <w:b/>
          <w:bCs/>
          <w:sz w:val="22"/>
          <w:szCs w:val="22"/>
        </w:rPr>
        <w:t>Student Number: 2431993</w:t>
      </w:r>
    </w:p>
    <w:p w:rsidR="1A3939DD" w:rsidP="2187B4B7" w:rsidRDefault="1A3939DD" w14:paraId="5FA6D12D" w14:textId="55E0D1B1">
      <w:pPr>
        <w:jc w:val="center"/>
        <w:rPr>
          <w:rFonts w:ascii="Arial" w:hAnsi="Arial" w:eastAsia="Arial" w:cs="Arial"/>
          <w:b/>
          <w:bCs/>
          <w:sz w:val="22"/>
          <w:szCs w:val="22"/>
        </w:rPr>
      </w:pPr>
      <w:r w:rsidRPr="2187B4B7">
        <w:rPr>
          <w:rFonts w:ascii="Arial" w:hAnsi="Arial" w:eastAsia="Arial" w:cs="Arial"/>
          <w:b/>
          <w:bCs/>
          <w:sz w:val="22"/>
          <w:szCs w:val="22"/>
        </w:rPr>
        <w:t>Module Code: LCHS4010</w:t>
      </w:r>
    </w:p>
    <w:p w:rsidR="1A3939DD" w:rsidP="2187B4B7" w:rsidRDefault="1A3939DD" w14:paraId="1BDB9218" w14:textId="46541F03">
      <w:pPr>
        <w:jc w:val="center"/>
        <w:rPr>
          <w:rFonts w:ascii="Arial" w:hAnsi="Arial" w:eastAsia="Arial" w:cs="Arial"/>
          <w:b/>
          <w:bCs/>
          <w:sz w:val="22"/>
          <w:szCs w:val="22"/>
        </w:rPr>
      </w:pPr>
      <w:r w:rsidRPr="2187B4B7">
        <w:rPr>
          <w:rFonts w:ascii="Arial" w:hAnsi="Arial" w:eastAsia="Arial" w:cs="Arial"/>
          <w:b/>
          <w:bCs/>
          <w:sz w:val="22"/>
          <w:szCs w:val="22"/>
        </w:rPr>
        <w:t>Module Title: Psychology in Health and Social Care</w:t>
      </w:r>
    </w:p>
    <w:p w:rsidR="1A3939DD" w:rsidP="2187B4B7" w:rsidRDefault="1A3939DD" w14:paraId="7C71916E" w14:textId="519CACBC">
      <w:pPr>
        <w:jc w:val="center"/>
        <w:rPr>
          <w:rFonts w:ascii="Arial" w:hAnsi="Arial" w:eastAsia="Arial" w:cs="Arial"/>
          <w:b/>
          <w:bCs/>
          <w:sz w:val="22"/>
          <w:szCs w:val="22"/>
        </w:rPr>
      </w:pPr>
      <w:r w:rsidRPr="43C989A3">
        <w:rPr>
          <w:rFonts w:ascii="Arial" w:hAnsi="Arial" w:eastAsia="Arial" w:cs="Arial"/>
          <w:b/>
          <w:bCs/>
          <w:sz w:val="22"/>
          <w:szCs w:val="22"/>
        </w:rPr>
        <w:t>Le</w:t>
      </w:r>
      <w:r w:rsidRPr="43C989A3" w:rsidR="07129650">
        <w:rPr>
          <w:rFonts w:ascii="Arial" w:hAnsi="Arial" w:eastAsia="Arial" w:cs="Arial"/>
          <w:b/>
          <w:bCs/>
          <w:sz w:val="22"/>
          <w:szCs w:val="22"/>
        </w:rPr>
        <w:t>c</w:t>
      </w:r>
      <w:r w:rsidRPr="43C989A3">
        <w:rPr>
          <w:rFonts w:ascii="Arial" w:hAnsi="Arial" w:eastAsia="Arial" w:cs="Arial"/>
          <w:b/>
          <w:bCs/>
          <w:sz w:val="22"/>
          <w:szCs w:val="22"/>
        </w:rPr>
        <w:t>turer: Ali</w:t>
      </w:r>
      <w:r w:rsidRPr="43C989A3" w:rsidR="0D3B0AED">
        <w:rPr>
          <w:rFonts w:ascii="Arial" w:hAnsi="Arial" w:eastAsia="Arial" w:cs="Arial"/>
          <w:b/>
          <w:bCs/>
          <w:sz w:val="22"/>
          <w:szCs w:val="22"/>
        </w:rPr>
        <w:t>ce</w:t>
      </w:r>
      <w:r w:rsidRPr="43C989A3">
        <w:rPr>
          <w:rFonts w:ascii="Arial" w:hAnsi="Arial" w:eastAsia="Arial" w:cs="Arial"/>
          <w:b/>
          <w:bCs/>
          <w:sz w:val="22"/>
          <w:szCs w:val="22"/>
        </w:rPr>
        <w:t xml:space="preserve"> Clayton </w:t>
      </w:r>
    </w:p>
    <w:p w:rsidR="1A3939DD" w:rsidP="2187B4B7" w:rsidRDefault="1A3939DD" w14:paraId="22A6ACB6" w14:textId="3B8A9F61">
      <w:pPr>
        <w:jc w:val="center"/>
        <w:rPr>
          <w:rFonts w:ascii="Arial" w:hAnsi="Arial" w:eastAsia="Arial" w:cs="Arial"/>
          <w:b/>
          <w:bCs/>
          <w:sz w:val="22"/>
          <w:szCs w:val="22"/>
        </w:rPr>
      </w:pPr>
      <w:r w:rsidRPr="2187B4B7">
        <w:rPr>
          <w:rFonts w:ascii="Arial" w:hAnsi="Arial" w:eastAsia="Arial" w:cs="Arial"/>
          <w:b/>
          <w:bCs/>
          <w:sz w:val="22"/>
          <w:szCs w:val="22"/>
        </w:rPr>
        <w:t>Submission Date</w:t>
      </w:r>
      <w:r w:rsidR="0093105A">
        <w:rPr>
          <w:rFonts w:ascii="Arial" w:hAnsi="Arial" w:eastAsia="Arial" w:cs="Arial"/>
          <w:b/>
          <w:bCs/>
          <w:sz w:val="22"/>
          <w:szCs w:val="22"/>
        </w:rPr>
        <w:t>:</w:t>
      </w:r>
      <w:r w:rsidRPr="2187B4B7">
        <w:rPr>
          <w:rFonts w:ascii="Arial" w:hAnsi="Arial" w:eastAsia="Arial" w:cs="Arial"/>
          <w:b/>
          <w:bCs/>
          <w:sz w:val="22"/>
          <w:szCs w:val="22"/>
        </w:rPr>
        <w:t xml:space="preserve"> 24</w:t>
      </w:r>
      <w:r w:rsidRPr="2187B4B7">
        <w:rPr>
          <w:rFonts w:ascii="Arial" w:hAnsi="Arial" w:eastAsia="Arial" w:cs="Arial"/>
          <w:b/>
          <w:bCs/>
          <w:sz w:val="22"/>
          <w:szCs w:val="22"/>
          <w:vertAlign w:val="superscript"/>
        </w:rPr>
        <w:t>th</w:t>
      </w:r>
      <w:r w:rsidRPr="2187B4B7">
        <w:rPr>
          <w:rFonts w:ascii="Arial" w:hAnsi="Arial" w:eastAsia="Arial" w:cs="Arial"/>
          <w:b/>
          <w:bCs/>
          <w:sz w:val="22"/>
          <w:szCs w:val="22"/>
        </w:rPr>
        <w:t xml:space="preserve"> March 2026</w:t>
      </w:r>
    </w:p>
    <w:p w:rsidR="2187B4B7" w:rsidP="2187B4B7" w:rsidRDefault="2187B4B7" w14:paraId="11B1D430" w14:textId="27E24CC7">
      <w:pPr>
        <w:jc w:val="center"/>
        <w:rPr>
          <w:rFonts w:ascii="Arial" w:hAnsi="Arial" w:eastAsia="Arial" w:cs="Arial"/>
          <w:b/>
          <w:bCs/>
          <w:sz w:val="22"/>
          <w:szCs w:val="22"/>
        </w:rPr>
      </w:pPr>
    </w:p>
    <w:p w:rsidR="2187B4B7" w:rsidRDefault="2187B4B7" w14:paraId="20218EBD" w14:textId="759EE30B">
      <w:r>
        <w:br w:type="page"/>
      </w:r>
    </w:p>
    <w:p w:rsidR="0093105A" w:rsidP="00C705D6" w:rsidRDefault="0093105A" w14:paraId="3E2510F9" w14:textId="1D2A4C9A">
      <w:pPr>
        <w:jc w:val="center"/>
        <w:rPr>
          <w:rFonts w:ascii="Arial" w:hAnsi="Arial" w:eastAsia="Arial" w:cs="Arial"/>
          <w:b/>
          <w:bCs/>
          <w:sz w:val="22"/>
          <w:szCs w:val="22"/>
        </w:rPr>
      </w:pPr>
      <w:r>
        <w:rPr>
          <w:rFonts w:ascii="Arial" w:hAnsi="Arial" w:eastAsia="Arial" w:cs="Arial"/>
          <w:b/>
          <w:bCs/>
          <w:sz w:val="22"/>
          <w:szCs w:val="22"/>
        </w:rPr>
        <w:t>Contents page</w:t>
      </w:r>
    </w:p>
    <w:p w:rsidR="0093105A" w:rsidP="2187B4B7" w:rsidRDefault="0093105A" w14:paraId="615290F1" w14:textId="77777777">
      <w:pPr>
        <w:rPr>
          <w:rFonts w:ascii="Arial" w:hAnsi="Arial" w:eastAsia="Arial" w:cs="Arial"/>
          <w:b/>
          <w:bCs/>
          <w:sz w:val="22"/>
          <w:szCs w:val="22"/>
        </w:rPr>
      </w:pPr>
    </w:p>
    <w:p w:rsidR="0093105A" w:rsidP="2187B4B7" w:rsidRDefault="0093105A" w14:paraId="0E6D9C1B" w14:textId="7AA364A2">
      <w:pPr>
        <w:rPr>
          <w:rFonts w:ascii="Arial" w:hAnsi="Arial" w:eastAsia="Arial" w:cs="Arial"/>
          <w:sz w:val="22"/>
          <w:szCs w:val="22"/>
        </w:rPr>
      </w:pPr>
      <w:r>
        <w:rPr>
          <w:rFonts w:ascii="Arial" w:hAnsi="Arial" w:eastAsia="Arial" w:cs="Arial"/>
          <w:sz w:val="22"/>
          <w:szCs w:val="22"/>
        </w:rPr>
        <w:t>Part A: Annotated bibliography ……………………………………………….</w:t>
      </w:r>
      <w:r>
        <w:rPr>
          <w:rFonts w:ascii="Arial" w:hAnsi="Arial" w:eastAsia="Arial" w:cs="Arial"/>
          <w:sz w:val="22"/>
          <w:szCs w:val="22"/>
        </w:rPr>
        <w:tab/>
      </w:r>
      <w:r>
        <w:rPr>
          <w:rFonts w:ascii="Arial" w:hAnsi="Arial" w:eastAsia="Arial" w:cs="Arial"/>
          <w:sz w:val="22"/>
          <w:szCs w:val="22"/>
        </w:rPr>
        <w:t>pp.3-5</w:t>
      </w:r>
    </w:p>
    <w:p w:rsidR="0093105A" w:rsidP="2187B4B7" w:rsidRDefault="0093105A" w14:paraId="7A38F870" w14:textId="77777777">
      <w:pPr>
        <w:rPr>
          <w:rFonts w:ascii="Arial" w:hAnsi="Arial" w:eastAsia="Arial" w:cs="Arial"/>
          <w:sz w:val="22"/>
          <w:szCs w:val="22"/>
        </w:rPr>
      </w:pPr>
      <w:r>
        <w:rPr>
          <w:rFonts w:ascii="Arial" w:hAnsi="Arial" w:eastAsia="Arial" w:cs="Arial"/>
          <w:sz w:val="22"/>
          <w:szCs w:val="22"/>
        </w:rPr>
        <w:t>Part B: Short report ……………………………………………………………</w:t>
      </w:r>
      <w:r>
        <w:rPr>
          <w:rFonts w:ascii="Arial" w:hAnsi="Arial" w:eastAsia="Arial" w:cs="Arial"/>
          <w:sz w:val="22"/>
          <w:szCs w:val="22"/>
        </w:rPr>
        <w:tab/>
      </w:r>
      <w:r>
        <w:rPr>
          <w:rFonts w:ascii="Arial" w:hAnsi="Arial" w:eastAsia="Arial" w:cs="Arial"/>
          <w:sz w:val="22"/>
          <w:szCs w:val="22"/>
        </w:rPr>
        <w:t>pp.6-8</w:t>
      </w:r>
    </w:p>
    <w:p w:rsidRPr="0093105A" w:rsidR="0093105A" w:rsidP="2187B4B7" w:rsidRDefault="0093105A" w14:paraId="60DE75BE" w14:textId="484CC244">
      <w:pPr>
        <w:rPr>
          <w:rFonts w:ascii="Arial" w:hAnsi="Arial" w:eastAsia="Arial" w:cs="Arial"/>
          <w:sz w:val="22"/>
          <w:szCs w:val="22"/>
        </w:rPr>
      </w:pPr>
      <w:r>
        <w:rPr>
          <w:rFonts w:ascii="Arial" w:hAnsi="Arial" w:eastAsia="Arial" w:cs="Arial"/>
          <w:sz w:val="22"/>
          <w:szCs w:val="22"/>
        </w:rPr>
        <w:t>Reference list ………………………………………………………………….</w:t>
      </w:r>
      <w:r>
        <w:rPr>
          <w:rFonts w:ascii="Arial" w:hAnsi="Arial" w:eastAsia="Arial" w:cs="Arial"/>
          <w:sz w:val="22"/>
          <w:szCs w:val="22"/>
        </w:rPr>
        <w:tab/>
      </w:r>
      <w:r>
        <w:rPr>
          <w:rFonts w:ascii="Arial" w:hAnsi="Arial" w:eastAsia="Arial" w:cs="Arial"/>
          <w:sz w:val="22"/>
          <w:szCs w:val="22"/>
        </w:rPr>
        <w:t>pp.9-10</w:t>
      </w:r>
      <w:r>
        <w:rPr>
          <w:rFonts w:ascii="Arial" w:hAnsi="Arial" w:eastAsia="Arial" w:cs="Arial"/>
          <w:sz w:val="22"/>
          <w:szCs w:val="22"/>
        </w:rPr>
        <w:tab/>
      </w:r>
      <w:r>
        <w:rPr>
          <w:rFonts w:ascii="Arial" w:hAnsi="Arial" w:eastAsia="Arial" w:cs="Arial"/>
          <w:sz w:val="22"/>
          <w:szCs w:val="22"/>
        </w:rPr>
        <w:tab/>
      </w:r>
    </w:p>
    <w:p w:rsidR="0093105A" w:rsidP="2187B4B7" w:rsidRDefault="0093105A" w14:paraId="02F06FE5" w14:textId="77777777">
      <w:pPr>
        <w:rPr>
          <w:rFonts w:ascii="Arial" w:hAnsi="Arial" w:eastAsia="Arial" w:cs="Arial"/>
          <w:b/>
          <w:bCs/>
          <w:sz w:val="22"/>
          <w:szCs w:val="22"/>
        </w:rPr>
      </w:pPr>
    </w:p>
    <w:p w:rsidR="0093105A" w:rsidP="2187B4B7" w:rsidRDefault="0093105A" w14:paraId="15EF1F6C" w14:textId="77777777">
      <w:pPr>
        <w:rPr>
          <w:rFonts w:ascii="Arial" w:hAnsi="Arial" w:eastAsia="Arial" w:cs="Arial"/>
          <w:b/>
          <w:bCs/>
          <w:sz w:val="22"/>
          <w:szCs w:val="22"/>
        </w:rPr>
      </w:pPr>
    </w:p>
    <w:p w:rsidR="0093105A" w:rsidP="2187B4B7" w:rsidRDefault="0093105A" w14:paraId="2227E50A" w14:textId="77777777">
      <w:pPr>
        <w:rPr>
          <w:rFonts w:ascii="Arial" w:hAnsi="Arial" w:eastAsia="Arial" w:cs="Arial"/>
          <w:b/>
          <w:bCs/>
          <w:sz w:val="22"/>
          <w:szCs w:val="22"/>
        </w:rPr>
      </w:pPr>
    </w:p>
    <w:p w:rsidR="0093105A" w:rsidP="2187B4B7" w:rsidRDefault="0093105A" w14:paraId="30343E09" w14:textId="77777777">
      <w:pPr>
        <w:rPr>
          <w:rFonts w:ascii="Arial" w:hAnsi="Arial" w:eastAsia="Arial" w:cs="Arial"/>
          <w:b/>
          <w:bCs/>
          <w:sz w:val="22"/>
          <w:szCs w:val="22"/>
        </w:rPr>
      </w:pPr>
    </w:p>
    <w:p w:rsidR="0093105A" w:rsidP="2187B4B7" w:rsidRDefault="0093105A" w14:paraId="376DFAA8" w14:textId="77777777">
      <w:pPr>
        <w:rPr>
          <w:rFonts w:ascii="Arial" w:hAnsi="Arial" w:eastAsia="Arial" w:cs="Arial"/>
          <w:b/>
          <w:bCs/>
          <w:sz w:val="22"/>
          <w:szCs w:val="22"/>
        </w:rPr>
      </w:pPr>
    </w:p>
    <w:p w:rsidR="0093105A" w:rsidP="2187B4B7" w:rsidRDefault="0093105A" w14:paraId="56E2564F" w14:textId="77777777">
      <w:pPr>
        <w:rPr>
          <w:rFonts w:ascii="Arial" w:hAnsi="Arial" w:eastAsia="Arial" w:cs="Arial"/>
          <w:b/>
          <w:bCs/>
          <w:sz w:val="22"/>
          <w:szCs w:val="22"/>
        </w:rPr>
      </w:pPr>
    </w:p>
    <w:p w:rsidR="0093105A" w:rsidP="2187B4B7" w:rsidRDefault="0093105A" w14:paraId="17F43B3D" w14:textId="77777777">
      <w:pPr>
        <w:rPr>
          <w:rFonts w:ascii="Arial" w:hAnsi="Arial" w:eastAsia="Arial" w:cs="Arial"/>
          <w:b/>
          <w:bCs/>
          <w:sz w:val="22"/>
          <w:szCs w:val="22"/>
        </w:rPr>
      </w:pPr>
    </w:p>
    <w:p w:rsidR="0093105A" w:rsidP="2187B4B7" w:rsidRDefault="0093105A" w14:paraId="562F8BC7" w14:textId="77777777">
      <w:pPr>
        <w:rPr>
          <w:rFonts w:ascii="Arial" w:hAnsi="Arial" w:eastAsia="Arial" w:cs="Arial"/>
          <w:b/>
          <w:bCs/>
          <w:sz w:val="22"/>
          <w:szCs w:val="22"/>
        </w:rPr>
      </w:pPr>
    </w:p>
    <w:p w:rsidR="0093105A" w:rsidP="2187B4B7" w:rsidRDefault="0093105A" w14:paraId="4BDC28B1" w14:textId="77777777">
      <w:pPr>
        <w:rPr>
          <w:rFonts w:ascii="Arial" w:hAnsi="Arial" w:eastAsia="Arial" w:cs="Arial"/>
          <w:b/>
          <w:bCs/>
          <w:sz w:val="22"/>
          <w:szCs w:val="22"/>
        </w:rPr>
      </w:pPr>
    </w:p>
    <w:p w:rsidR="0093105A" w:rsidP="2187B4B7" w:rsidRDefault="0093105A" w14:paraId="42C6F5F5" w14:textId="77777777">
      <w:pPr>
        <w:rPr>
          <w:rFonts w:ascii="Arial" w:hAnsi="Arial" w:eastAsia="Arial" w:cs="Arial"/>
          <w:b/>
          <w:bCs/>
          <w:sz w:val="22"/>
          <w:szCs w:val="22"/>
        </w:rPr>
      </w:pPr>
    </w:p>
    <w:p w:rsidR="0093105A" w:rsidP="2187B4B7" w:rsidRDefault="0093105A" w14:paraId="71D43217" w14:textId="77777777">
      <w:pPr>
        <w:rPr>
          <w:rFonts w:ascii="Arial" w:hAnsi="Arial" w:eastAsia="Arial" w:cs="Arial"/>
          <w:b/>
          <w:bCs/>
          <w:sz w:val="22"/>
          <w:szCs w:val="22"/>
        </w:rPr>
      </w:pPr>
    </w:p>
    <w:p w:rsidR="0093105A" w:rsidP="2187B4B7" w:rsidRDefault="0093105A" w14:paraId="340C140C" w14:textId="77777777">
      <w:pPr>
        <w:rPr>
          <w:rFonts w:ascii="Arial" w:hAnsi="Arial" w:eastAsia="Arial" w:cs="Arial"/>
          <w:b/>
          <w:bCs/>
          <w:sz w:val="22"/>
          <w:szCs w:val="22"/>
        </w:rPr>
      </w:pPr>
    </w:p>
    <w:p w:rsidR="0093105A" w:rsidP="2187B4B7" w:rsidRDefault="0093105A" w14:paraId="4E7E8CE4" w14:textId="77777777">
      <w:pPr>
        <w:rPr>
          <w:rFonts w:ascii="Arial" w:hAnsi="Arial" w:eastAsia="Arial" w:cs="Arial"/>
          <w:b/>
          <w:bCs/>
          <w:sz w:val="22"/>
          <w:szCs w:val="22"/>
        </w:rPr>
      </w:pPr>
    </w:p>
    <w:p w:rsidR="0093105A" w:rsidP="2187B4B7" w:rsidRDefault="0093105A" w14:paraId="798D8627" w14:textId="77777777">
      <w:pPr>
        <w:rPr>
          <w:rFonts w:ascii="Arial" w:hAnsi="Arial" w:eastAsia="Arial" w:cs="Arial"/>
          <w:b/>
          <w:bCs/>
          <w:sz w:val="22"/>
          <w:szCs w:val="22"/>
        </w:rPr>
      </w:pPr>
    </w:p>
    <w:p w:rsidR="0093105A" w:rsidP="2187B4B7" w:rsidRDefault="0093105A" w14:paraId="1F276944" w14:textId="77777777">
      <w:pPr>
        <w:rPr>
          <w:rFonts w:ascii="Arial" w:hAnsi="Arial" w:eastAsia="Arial" w:cs="Arial"/>
          <w:b/>
          <w:bCs/>
          <w:sz w:val="22"/>
          <w:szCs w:val="22"/>
        </w:rPr>
      </w:pPr>
    </w:p>
    <w:p w:rsidR="0093105A" w:rsidP="2187B4B7" w:rsidRDefault="0093105A" w14:paraId="40E076C9" w14:textId="77777777">
      <w:pPr>
        <w:rPr>
          <w:rFonts w:ascii="Arial" w:hAnsi="Arial" w:eastAsia="Arial" w:cs="Arial"/>
          <w:b/>
          <w:bCs/>
          <w:sz w:val="22"/>
          <w:szCs w:val="22"/>
        </w:rPr>
      </w:pPr>
    </w:p>
    <w:p w:rsidR="0093105A" w:rsidP="2187B4B7" w:rsidRDefault="0093105A" w14:paraId="099602E3" w14:textId="77777777">
      <w:pPr>
        <w:rPr>
          <w:rFonts w:ascii="Arial" w:hAnsi="Arial" w:eastAsia="Arial" w:cs="Arial"/>
          <w:b/>
          <w:bCs/>
          <w:sz w:val="22"/>
          <w:szCs w:val="22"/>
        </w:rPr>
      </w:pPr>
    </w:p>
    <w:p w:rsidR="0093105A" w:rsidP="2187B4B7" w:rsidRDefault="0093105A" w14:paraId="2C9B12FC" w14:textId="77777777">
      <w:pPr>
        <w:rPr>
          <w:rFonts w:ascii="Arial" w:hAnsi="Arial" w:eastAsia="Arial" w:cs="Arial"/>
          <w:b/>
          <w:bCs/>
          <w:sz w:val="22"/>
          <w:szCs w:val="22"/>
        </w:rPr>
      </w:pPr>
    </w:p>
    <w:p w:rsidR="0093105A" w:rsidP="2187B4B7" w:rsidRDefault="0093105A" w14:paraId="6F3C999E" w14:textId="77777777">
      <w:pPr>
        <w:rPr>
          <w:rFonts w:ascii="Arial" w:hAnsi="Arial" w:eastAsia="Arial" w:cs="Arial"/>
          <w:b/>
          <w:bCs/>
          <w:sz w:val="22"/>
          <w:szCs w:val="22"/>
        </w:rPr>
      </w:pPr>
    </w:p>
    <w:p w:rsidR="0093105A" w:rsidP="2187B4B7" w:rsidRDefault="0093105A" w14:paraId="22776DA9" w14:textId="77777777">
      <w:pPr>
        <w:rPr>
          <w:rFonts w:ascii="Arial" w:hAnsi="Arial" w:eastAsia="Arial" w:cs="Arial"/>
          <w:b/>
          <w:bCs/>
          <w:sz w:val="22"/>
          <w:szCs w:val="22"/>
        </w:rPr>
      </w:pPr>
    </w:p>
    <w:p w:rsidR="0093105A" w:rsidP="2187B4B7" w:rsidRDefault="0093105A" w14:paraId="2F8F839B" w14:textId="77777777">
      <w:pPr>
        <w:rPr>
          <w:rFonts w:ascii="Arial" w:hAnsi="Arial" w:eastAsia="Arial" w:cs="Arial"/>
          <w:b/>
          <w:bCs/>
          <w:sz w:val="22"/>
          <w:szCs w:val="22"/>
        </w:rPr>
      </w:pPr>
    </w:p>
    <w:p w:rsidR="0093105A" w:rsidP="2187B4B7" w:rsidRDefault="0093105A" w14:paraId="56A24F7B" w14:textId="77777777">
      <w:pPr>
        <w:rPr>
          <w:rFonts w:ascii="Arial" w:hAnsi="Arial" w:eastAsia="Arial" w:cs="Arial"/>
          <w:b/>
          <w:bCs/>
          <w:sz w:val="22"/>
          <w:szCs w:val="22"/>
        </w:rPr>
      </w:pPr>
    </w:p>
    <w:p w:rsidR="0093105A" w:rsidP="2187B4B7" w:rsidRDefault="0093105A" w14:paraId="67133CC7" w14:textId="77777777">
      <w:pPr>
        <w:rPr>
          <w:rFonts w:ascii="Arial" w:hAnsi="Arial" w:eastAsia="Arial" w:cs="Arial"/>
          <w:b/>
          <w:bCs/>
          <w:sz w:val="22"/>
          <w:szCs w:val="22"/>
        </w:rPr>
      </w:pPr>
    </w:p>
    <w:p w:rsidR="0093105A" w:rsidP="2187B4B7" w:rsidRDefault="0093105A" w14:paraId="37D35BBE" w14:textId="77777777">
      <w:pPr>
        <w:rPr>
          <w:rFonts w:ascii="Arial" w:hAnsi="Arial" w:eastAsia="Arial" w:cs="Arial"/>
          <w:b/>
          <w:bCs/>
          <w:sz w:val="22"/>
          <w:szCs w:val="22"/>
        </w:rPr>
      </w:pPr>
    </w:p>
    <w:p w:rsidR="0093105A" w:rsidP="2187B4B7" w:rsidRDefault="0093105A" w14:paraId="12FCC1DA" w14:textId="77777777">
      <w:pPr>
        <w:rPr>
          <w:rFonts w:ascii="Arial" w:hAnsi="Arial" w:eastAsia="Arial" w:cs="Arial"/>
          <w:b/>
          <w:bCs/>
          <w:sz w:val="22"/>
          <w:szCs w:val="22"/>
        </w:rPr>
      </w:pPr>
    </w:p>
    <w:p w:rsidR="5E93D7F0" w:rsidP="2187B4B7" w:rsidRDefault="5E93D7F0" w14:paraId="13B742F9" w14:textId="2D50E20C">
      <w:pPr>
        <w:rPr>
          <w:rFonts w:ascii="Arial" w:hAnsi="Arial" w:eastAsia="Arial" w:cs="Arial"/>
          <w:b/>
          <w:bCs/>
          <w:sz w:val="22"/>
          <w:szCs w:val="22"/>
        </w:rPr>
      </w:pPr>
      <w:r w:rsidRPr="2187B4B7">
        <w:rPr>
          <w:rFonts w:ascii="Arial" w:hAnsi="Arial" w:eastAsia="Arial" w:cs="Arial"/>
          <w:b/>
          <w:bCs/>
          <w:sz w:val="22"/>
          <w:szCs w:val="22"/>
        </w:rPr>
        <w:t>Part A: Annotated Bibliography</w:t>
      </w:r>
    </w:p>
    <w:p w:rsidR="0093105A" w:rsidP="0093105A" w:rsidRDefault="0093105A" w14:paraId="32C4D9B4" w14:textId="77777777">
      <w:pPr>
        <w:rPr>
          <w:rFonts w:ascii="Arial" w:hAnsi="Arial" w:eastAsia="Arial" w:cs="Arial"/>
          <w:b/>
          <w:bCs/>
          <w:sz w:val="22"/>
          <w:szCs w:val="22"/>
        </w:rPr>
      </w:pPr>
    </w:p>
    <w:p w:rsidR="0093105A" w:rsidP="0093105A" w:rsidRDefault="0093105A" w14:paraId="667D56AB" w14:textId="48E921DC">
      <w:pPr>
        <w:rPr>
          <w:rFonts w:ascii="Arial" w:hAnsi="Arial" w:eastAsia="Arial" w:cs="Arial"/>
          <w:sz w:val="22"/>
          <w:szCs w:val="22"/>
        </w:rPr>
      </w:pPr>
      <w:r w:rsidRPr="2187B4B7">
        <w:rPr>
          <w:rFonts w:ascii="Arial" w:hAnsi="Arial" w:eastAsia="Arial" w:cs="Arial"/>
          <w:b/>
          <w:bCs/>
          <w:sz w:val="22"/>
          <w:szCs w:val="22"/>
        </w:rPr>
        <w:t xml:space="preserve">Source </w:t>
      </w:r>
      <w:r>
        <w:rPr>
          <w:rFonts w:ascii="Arial" w:hAnsi="Arial" w:eastAsia="Arial" w:cs="Arial"/>
          <w:b/>
          <w:bCs/>
          <w:sz w:val="22"/>
          <w:szCs w:val="22"/>
        </w:rPr>
        <w:t>1</w:t>
      </w:r>
      <w:r w:rsidRPr="2187B4B7">
        <w:rPr>
          <w:rFonts w:ascii="Arial" w:hAnsi="Arial" w:eastAsia="Arial" w:cs="Arial"/>
          <w:b/>
          <w:bCs/>
          <w:sz w:val="22"/>
          <w:szCs w:val="22"/>
        </w:rPr>
        <w:t>—Theory of Planned Behaviour (Seminal)</w:t>
      </w:r>
    </w:p>
    <w:p w:rsidR="0093105A" w:rsidP="0093105A" w:rsidRDefault="0093105A" w14:paraId="7172D973" w14:textId="77777777">
      <w:pPr>
        <w:rPr>
          <w:rFonts w:ascii="Arial" w:hAnsi="Arial" w:eastAsia="Arial" w:cs="Arial"/>
          <w:sz w:val="22"/>
          <w:szCs w:val="22"/>
        </w:rPr>
      </w:pPr>
      <w:r w:rsidRPr="2187B4B7">
        <w:rPr>
          <w:rFonts w:ascii="Arial" w:hAnsi="Arial" w:eastAsia="Arial" w:cs="Arial"/>
          <w:sz w:val="22"/>
          <w:szCs w:val="22"/>
        </w:rPr>
        <w:t>Ajzen, I. (1991) ‘The theory of planned behaviour’,</w:t>
      </w:r>
      <w:r w:rsidRPr="2187B4B7">
        <w:rPr>
          <w:rFonts w:ascii="Arial" w:hAnsi="Arial" w:eastAsia="Arial" w:cs="Arial"/>
          <w:i/>
          <w:iCs/>
          <w:sz w:val="22"/>
          <w:szCs w:val="22"/>
        </w:rPr>
        <w:t xml:space="preserve"> Organisational Behaviour and Human Decision Processes,</w:t>
      </w:r>
      <w:r w:rsidRPr="2187B4B7">
        <w:rPr>
          <w:rFonts w:ascii="Arial" w:hAnsi="Arial" w:eastAsia="Arial" w:cs="Arial"/>
          <w:sz w:val="22"/>
          <w:szCs w:val="22"/>
        </w:rPr>
        <w:t xml:space="preserve"> 50(2), pp. 179-211.  </w:t>
      </w:r>
      <w:hyperlink r:id="rId7">
        <w:r w:rsidRPr="2187B4B7">
          <w:rPr>
            <w:rStyle w:val="Hyperlink"/>
            <w:rFonts w:ascii="Arial" w:hAnsi="Arial" w:eastAsia="Arial" w:cs="Arial"/>
            <w:sz w:val="22"/>
            <w:szCs w:val="22"/>
          </w:rPr>
          <w:t>https://doi/org/10.1016/0749-5978(91)90020-T</w:t>
        </w:r>
      </w:hyperlink>
    </w:p>
    <w:p w:rsidR="0093105A" w:rsidP="0093105A" w:rsidRDefault="0093105A" w14:paraId="5E0D103B" w14:textId="77777777">
      <w:pPr>
        <w:spacing w:line="360" w:lineRule="auto"/>
        <w:rPr>
          <w:rFonts w:ascii="Arial" w:hAnsi="Arial" w:eastAsia="Arial" w:cs="Arial"/>
          <w:b/>
          <w:bCs/>
          <w:sz w:val="22"/>
          <w:szCs w:val="22"/>
        </w:rPr>
      </w:pPr>
    </w:p>
    <w:p w:rsidR="0093105A" w:rsidP="0093105A" w:rsidRDefault="0093105A" w14:paraId="36348039" w14:textId="77777777">
      <w:pPr>
        <w:spacing w:line="360" w:lineRule="auto"/>
        <w:rPr>
          <w:rFonts w:ascii="Arial" w:hAnsi="Arial" w:eastAsia="Arial" w:cs="Arial"/>
          <w:sz w:val="22"/>
          <w:szCs w:val="22"/>
        </w:rPr>
      </w:pPr>
      <w:r w:rsidRPr="4FAEF3F3">
        <w:rPr>
          <w:rFonts w:ascii="Arial" w:hAnsi="Arial" w:eastAsia="Arial" w:cs="Arial"/>
          <w:b/>
          <w:bCs/>
          <w:sz w:val="22"/>
          <w:szCs w:val="22"/>
        </w:rPr>
        <w:t>Summary:</w:t>
      </w:r>
      <w:r w:rsidRPr="4FAEF3F3">
        <w:rPr>
          <w:rFonts w:ascii="Arial" w:hAnsi="Arial" w:eastAsia="Arial" w:cs="Arial"/>
          <w:sz w:val="22"/>
          <w:szCs w:val="22"/>
        </w:rPr>
        <w:t xml:space="preserve"> This article provides a theoretical introduction to the Theory of Planned Behaviour (TPB), which states that behaviour occurs  as a result of intention, which is predicted by three constructs, including attitude (evaluative appraisal of the outcome), subjective norms (perceived social pressure to act): and perceived behavioural control (confidence in ability to undertake the behaviour). Ajzen also provides abundant empirical support in behaviour, showing that TPB is better at predicting behaviour than previous attitudinal models.  </w:t>
      </w:r>
    </w:p>
    <w:p w:rsidR="0093105A" w:rsidP="0093105A" w:rsidRDefault="0093105A" w14:paraId="1727EDEA" w14:textId="77777777">
      <w:pPr>
        <w:spacing w:line="360" w:lineRule="auto"/>
        <w:rPr>
          <w:rFonts w:ascii="Arial" w:hAnsi="Arial" w:eastAsia="Arial" w:cs="Arial"/>
          <w:b/>
          <w:bCs/>
          <w:sz w:val="22"/>
          <w:szCs w:val="22"/>
        </w:rPr>
      </w:pPr>
    </w:p>
    <w:p w:rsidR="0093105A" w:rsidP="0093105A" w:rsidRDefault="0093105A" w14:paraId="71DEF05D" w14:textId="77777777">
      <w:pPr>
        <w:spacing w:line="360" w:lineRule="auto"/>
        <w:rPr>
          <w:rFonts w:ascii="Arial" w:hAnsi="Arial" w:eastAsia="Arial" w:cs="Arial"/>
          <w:sz w:val="22"/>
          <w:szCs w:val="22"/>
        </w:rPr>
      </w:pPr>
      <w:r w:rsidRPr="2187B4B7">
        <w:rPr>
          <w:rFonts w:ascii="Arial" w:hAnsi="Arial" w:eastAsia="Arial" w:cs="Arial"/>
          <w:b/>
          <w:bCs/>
          <w:sz w:val="22"/>
          <w:szCs w:val="22"/>
        </w:rPr>
        <w:t>Critical Comment:</w:t>
      </w:r>
      <w:r w:rsidRPr="2187B4B7">
        <w:rPr>
          <w:rFonts w:ascii="Arial" w:hAnsi="Arial" w:eastAsia="Arial" w:cs="Arial"/>
          <w:sz w:val="22"/>
          <w:szCs w:val="22"/>
        </w:rPr>
        <w:t xml:space="preserve"> Being the original theoretical statement of TPB, this article is fundamental in any health and social care application. The three constructs of perceived behavioural control can be used in postulating the diagnosis of older adults in residential care when talking of resistance to health-promoting behaviours .Some weaknesses associated with the use of TPB include the assumption of rationalism in which behaviour is logically determined by intention, and the lack of acknowledgement of the role of habit, emotion and cognitive impairment in influencing behaviour in older age groups.</w:t>
      </w:r>
    </w:p>
    <w:p w:rsidR="0093105A" w:rsidP="0093105A" w:rsidRDefault="0093105A" w14:paraId="70572244" w14:textId="77777777">
      <w:pPr>
        <w:rPr>
          <w:rFonts w:ascii="Arial" w:hAnsi="Arial" w:eastAsia="Arial" w:cs="Arial"/>
          <w:b/>
          <w:bCs/>
          <w:sz w:val="22"/>
          <w:szCs w:val="22"/>
        </w:rPr>
      </w:pPr>
    </w:p>
    <w:p w:rsidR="0093105A" w:rsidP="0093105A" w:rsidRDefault="0093105A" w14:paraId="4859EDF5" w14:textId="77777777">
      <w:pPr>
        <w:rPr>
          <w:rFonts w:ascii="Arial" w:hAnsi="Arial" w:eastAsia="Arial" w:cs="Arial"/>
          <w:b/>
          <w:bCs/>
          <w:sz w:val="22"/>
          <w:szCs w:val="22"/>
        </w:rPr>
      </w:pPr>
    </w:p>
    <w:p w:rsidR="0093105A" w:rsidP="0093105A" w:rsidRDefault="0093105A" w14:paraId="65CCC24A" w14:textId="600B13A5">
      <w:pPr>
        <w:rPr>
          <w:rFonts w:ascii="Arial" w:hAnsi="Arial" w:eastAsia="Arial" w:cs="Arial"/>
          <w:b/>
          <w:bCs/>
          <w:sz w:val="22"/>
          <w:szCs w:val="22"/>
        </w:rPr>
      </w:pPr>
      <w:r w:rsidRPr="2187B4B7">
        <w:rPr>
          <w:rFonts w:ascii="Arial" w:hAnsi="Arial" w:eastAsia="Arial" w:cs="Arial"/>
          <w:b/>
          <w:bCs/>
          <w:sz w:val="22"/>
          <w:szCs w:val="22"/>
        </w:rPr>
        <w:t xml:space="preserve">Source </w:t>
      </w:r>
      <w:r>
        <w:rPr>
          <w:rFonts w:ascii="Arial" w:hAnsi="Arial" w:eastAsia="Arial" w:cs="Arial"/>
          <w:b/>
          <w:bCs/>
          <w:sz w:val="22"/>
          <w:szCs w:val="22"/>
        </w:rPr>
        <w:t>2</w:t>
      </w:r>
      <w:r w:rsidRPr="2187B4B7">
        <w:rPr>
          <w:rFonts w:ascii="Arial" w:hAnsi="Arial" w:eastAsia="Arial" w:cs="Arial"/>
          <w:b/>
          <w:bCs/>
          <w:sz w:val="22"/>
          <w:szCs w:val="22"/>
        </w:rPr>
        <w:t xml:space="preserve"> – Theory of Planned Behaviour</w:t>
      </w:r>
    </w:p>
    <w:p w:rsidR="0093105A" w:rsidP="0093105A" w:rsidRDefault="0093105A" w14:paraId="7B467A87" w14:textId="77777777">
      <w:pPr>
        <w:rPr>
          <w:rFonts w:ascii="Arial" w:hAnsi="Arial" w:eastAsia="Arial" w:cs="Arial"/>
          <w:sz w:val="22"/>
          <w:szCs w:val="22"/>
        </w:rPr>
      </w:pPr>
      <w:r w:rsidRPr="2187B4B7">
        <w:rPr>
          <w:rFonts w:ascii="Arial" w:hAnsi="Arial" w:eastAsia="Arial" w:cs="Arial"/>
          <w:sz w:val="22"/>
          <w:szCs w:val="22"/>
        </w:rPr>
        <w:t>Howlett, N., Trivedi, D., Troop, N.A. and Chater, A.M. (2023) ‘Are physical activity interventions for healthy inactive adults effective in promoting subjective wellbeing? A systematic review and meta-analysis</w:t>
      </w:r>
      <w:r>
        <w:rPr>
          <w:rFonts w:ascii="Arial" w:hAnsi="Arial" w:eastAsia="Arial" w:cs="Arial"/>
          <w:sz w:val="22"/>
          <w:szCs w:val="22"/>
        </w:rPr>
        <w:t>’</w:t>
      </w:r>
      <w:r w:rsidRPr="2187B4B7">
        <w:rPr>
          <w:rFonts w:ascii="Arial" w:hAnsi="Arial" w:eastAsia="Arial" w:cs="Arial"/>
          <w:sz w:val="22"/>
          <w:szCs w:val="22"/>
        </w:rPr>
        <w:t xml:space="preserve">, </w:t>
      </w:r>
      <w:r w:rsidRPr="2187B4B7">
        <w:rPr>
          <w:rFonts w:ascii="Arial" w:hAnsi="Arial" w:eastAsia="Arial" w:cs="Arial"/>
          <w:i/>
          <w:iCs/>
          <w:sz w:val="22"/>
          <w:szCs w:val="22"/>
        </w:rPr>
        <w:t>Mental Health and Physical Activity</w:t>
      </w:r>
      <w:r w:rsidRPr="2187B4B7">
        <w:rPr>
          <w:rFonts w:ascii="Arial" w:hAnsi="Arial" w:eastAsia="Arial" w:cs="Arial"/>
          <w:sz w:val="22"/>
          <w:szCs w:val="22"/>
        </w:rPr>
        <w:t>, 24, 100483.</w:t>
      </w:r>
    </w:p>
    <w:p w:rsidR="0093105A" w:rsidP="0093105A" w:rsidRDefault="0093105A" w14:paraId="59D79197" w14:textId="77777777">
      <w:pPr>
        <w:rPr>
          <w:rFonts w:ascii="Arial" w:hAnsi="Arial" w:eastAsia="Arial" w:cs="Arial"/>
          <w:sz w:val="22"/>
          <w:szCs w:val="22"/>
        </w:rPr>
      </w:pPr>
      <w:hyperlink r:id="rId8">
        <w:r w:rsidRPr="2187B4B7">
          <w:rPr>
            <w:rStyle w:val="Hyperlink"/>
            <w:rFonts w:ascii="Arial" w:hAnsi="Arial" w:eastAsia="Arial" w:cs="Arial"/>
            <w:sz w:val="22"/>
            <w:szCs w:val="22"/>
          </w:rPr>
          <w:t>https://doi.org/10.1016/j.mhpa.2022.100483</w:t>
        </w:r>
      </w:hyperlink>
    </w:p>
    <w:p w:rsidR="0093105A" w:rsidP="0093105A" w:rsidRDefault="0093105A" w14:paraId="3DF93422" w14:textId="77777777">
      <w:pPr>
        <w:rPr>
          <w:rFonts w:ascii="Arial" w:hAnsi="Arial" w:eastAsia="Arial" w:cs="Arial"/>
          <w:b/>
          <w:bCs/>
          <w:sz w:val="22"/>
          <w:szCs w:val="22"/>
        </w:rPr>
      </w:pPr>
    </w:p>
    <w:p w:rsidR="0093105A" w:rsidP="0093105A" w:rsidRDefault="0093105A" w14:paraId="1C51D3DF" w14:textId="77777777">
      <w:pPr>
        <w:spacing w:line="360" w:lineRule="auto"/>
        <w:rPr>
          <w:rFonts w:ascii="Arial" w:hAnsi="Arial" w:eastAsia="Arial" w:cs="Arial"/>
          <w:sz w:val="22"/>
          <w:szCs w:val="22"/>
        </w:rPr>
      </w:pPr>
      <w:r w:rsidRPr="2187B4B7">
        <w:rPr>
          <w:rFonts w:ascii="Arial" w:hAnsi="Arial" w:eastAsia="Arial" w:cs="Arial"/>
          <w:b/>
          <w:bCs/>
          <w:sz w:val="22"/>
          <w:szCs w:val="22"/>
        </w:rPr>
        <w:t>Summary:</w:t>
      </w:r>
      <w:r w:rsidRPr="2187B4B7">
        <w:rPr>
          <w:rFonts w:ascii="Arial" w:hAnsi="Arial" w:eastAsia="Arial" w:cs="Arial"/>
          <w:sz w:val="22"/>
          <w:szCs w:val="22"/>
        </w:rPr>
        <w:t xml:space="preserve"> This meta-analysis and systemic review measure the efficacy of physical activity interventions with inactive adults, and some studies use TPB as a theoretical infrastructure. Drawing on 29 randomised controlled trials, the review supports the conclusions the theory-led interventions (especially those that promote perceived behavioural control by increasing self-efficacy) create the most long-term wellbeing effects. Interventions that cover all three </w:t>
      </w:r>
      <w:r w:rsidRPr="2187B4B7">
        <w:rPr>
          <w:rFonts w:ascii="Arial" w:hAnsi="Arial" w:eastAsia="Arial" w:cs="Arial"/>
          <w:sz w:val="22"/>
          <w:szCs w:val="22"/>
        </w:rPr>
        <w:t>constructs of TPB have much stronger effect sizes that interventions that target the attitude of subjective norms.</w:t>
      </w:r>
    </w:p>
    <w:p w:rsidR="0093105A" w:rsidP="0093105A" w:rsidRDefault="0093105A" w14:paraId="0A39CB7C" w14:textId="77777777">
      <w:pPr>
        <w:spacing w:line="360" w:lineRule="auto"/>
        <w:rPr>
          <w:rFonts w:ascii="Arial" w:hAnsi="Arial" w:eastAsia="Arial" w:cs="Arial"/>
          <w:b/>
          <w:bCs/>
          <w:sz w:val="22"/>
          <w:szCs w:val="22"/>
        </w:rPr>
      </w:pPr>
    </w:p>
    <w:p w:rsidR="0093105A" w:rsidP="0093105A" w:rsidRDefault="0093105A" w14:paraId="664013BC" w14:textId="77777777">
      <w:pPr>
        <w:spacing w:line="360" w:lineRule="auto"/>
        <w:rPr>
          <w:rFonts w:ascii="Arial" w:hAnsi="Arial" w:eastAsia="Arial" w:cs="Arial"/>
          <w:sz w:val="22"/>
          <w:szCs w:val="22"/>
        </w:rPr>
      </w:pPr>
      <w:r w:rsidRPr="2187B4B7">
        <w:rPr>
          <w:rFonts w:ascii="Arial" w:hAnsi="Arial" w:eastAsia="Arial" w:cs="Arial"/>
          <w:b/>
          <w:bCs/>
          <w:sz w:val="22"/>
          <w:szCs w:val="22"/>
        </w:rPr>
        <w:t>Critical Comment:</w:t>
      </w:r>
      <w:r w:rsidRPr="2187B4B7">
        <w:rPr>
          <w:rFonts w:ascii="Arial" w:hAnsi="Arial" w:eastAsia="Arial" w:cs="Arial"/>
          <w:sz w:val="22"/>
          <w:szCs w:val="22"/>
        </w:rPr>
        <w:t xml:space="preserve"> The source offers meta-analytic findings that TPB-based interventions can enhance wellbeing in inactive adults – a characteristic typical of residential care – and thus is highly relevant to care home practise. The fact that more attention is dedicated to the perceived behavioural control and self-efficacy also depends on the fact low confidence in physical ability often becomes one of the factors that prevent older adults from becoming active. One of the limitations is that not many of the included studies are specifically in a residential setting, and one will have to apply the findings contextually. </w:t>
      </w:r>
    </w:p>
    <w:p w:rsidR="0093105A" w:rsidP="0093105A" w:rsidRDefault="0093105A" w14:paraId="4341FC46" w14:textId="77777777">
      <w:pPr>
        <w:rPr>
          <w:rFonts w:ascii="Arial" w:hAnsi="Arial" w:eastAsia="Arial" w:cs="Arial"/>
          <w:sz w:val="22"/>
          <w:szCs w:val="22"/>
        </w:rPr>
      </w:pPr>
    </w:p>
    <w:p w:rsidR="0093105A" w:rsidP="2187B4B7" w:rsidRDefault="0093105A" w14:paraId="77CE262F" w14:textId="77777777">
      <w:pPr>
        <w:rPr>
          <w:rFonts w:ascii="Arial" w:hAnsi="Arial" w:eastAsia="Arial" w:cs="Arial"/>
          <w:b/>
          <w:bCs/>
          <w:sz w:val="22"/>
          <w:szCs w:val="22"/>
        </w:rPr>
      </w:pPr>
    </w:p>
    <w:p w:rsidR="0093105A" w:rsidP="2187B4B7" w:rsidRDefault="0093105A" w14:paraId="05088BDB" w14:textId="77777777">
      <w:pPr>
        <w:rPr>
          <w:rFonts w:ascii="Arial" w:hAnsi="Arial" w:eastAsia="Arial" w:cs="Arial"/>
          <w:b/>
          <w:bCs/>
          <w:sz w:val="22"/>
          <w:szCs w:val="22"/>
        </w:rPr>
      </w:pPr>
    </w:p>
    <w:p w:rsidR="5E93D7F0" w:rsidP="2187B4B7" w:rsidRDefault="5E93D7F0" w14:paraId="589BABCE" w14:textId="4F507156">
      <w:pPr>
        <w:rPr>
          <w:rFonts w:ascii="Arial" w:hAnsi="Arial" w:eastAsia="Arial" w:cs="Arial"/>
          <w:b/>
          <w:bCs/>
          <w:sz w:val="22"/>
          <w:szCs w:val="22"/>
        </w:rPr>
      </w:pPr>
      <w:r w:rsidRPr="2187B4B7">
        <w:rPr>
          <w:rFonts w:ascii="Arial" w:hAnsi="Arial" w:eastAsia="Arial" w:cs="Arial"/>
          <w:b/>
          <w:bCs/>
          <w:sz w:val="22"/>
          <w:szCs w:val="22"/>
        </w:rPr>
        <w:t xml:space="preserve">Source </w:t>
      </w:r>
      <w:r w:rsidR="0093105A">
        <w:rPr>
          <w:rFonts w:ascii="Arial" w:hAnsi="Arial" w:eastAsia="Arial" w:cs="Arial"/>
          <w:b/>
          <w:bCs/>
          <w:sz w:val="22"/>
          <w:szCs w:val="22"/>
        </w:rPr>
        <w:t>3</w:t>
      </w:r>
      <w:r w:rsidRPr="2187B4B7">
        <w:rPr>
          <w:rFonts w:ascii="Arial" w:hAnsi="Arial" w:eastAsia="Arial" w:cs="Arial"/>
          <w:b/>
          <w:bCs/>
          <w:sz w:val="22"/>
          <w:szCs w:val="22"/>
        </w:rPr>
        <w:t xml:space="preserve"> – Vygotsky’s Socio</w:t>
      </w:r>
      <w:r w:rsidRPr="2187B4B7" w:rsidR="55B91B12">
        <w:rPr>
          <w:rFonts w:ascii="Arial" w:hAnsi="Arial" w:eastAsia="Arial" w:cs="Arial"/>
          <w:b/>
          <w:bCs/>
          <w:sz w:val="22"/>
          <w:szCs w:val="22"/>
        </w:rPr>
        <w:t xml:space="preserve">cultural Theory (Seminal) </w:t>
      </w:r>
    </w:p>
    <w:p w:rsidR="55B91B12" w:rsidP="2187B4B7" w:rsidRDefault="55B91B12" w14:paraId="43798DAD" w14:textId="2D65F1FB">
      <w:pPr>
        <w:rPr>
          <w:rFonts w:ascii="Arial" w:hAnsi="Arial" w:eastAsia="Arial" w:cs="Arial"/>
          <w:sz w:val="22"/>
          <w:szCs w:val="22"/>
        </w:rPr>
      </w:pPr>
      <w:r w:rsidRPr="2187B4B7">
        <w:rPr>
          <w:rFonts w:ascii="Arial" w:hAnsi="Arial" w:eastAsia="Arial" w:cs="Arial"/>
          <w:sz w:val="22"/>
          <w:szCs w:val="22"/>
        </w:rPr>
        <w:t>Vygotsky, L.S. (1978</w:t>
      </w:r>
      <w:r w:rsidRPr="2187B4B7" w:rsidR="4C376B0F">
        <w:rPr>
          <w:rFonts w:ascii="Arial" w:hAnsi="Arial" w:eastAsia="Arial" w:cs="Arial"/>
          <w:sz w:val="22"/>
          <w:szCs w:val="22"/>
        </w:rPr>
        <w:t xml:space="preserve">) </w:t>
      </w:r>
      <w:r w:rsidRPr="2187B4B7" w:rsidR="4C376B0F">
        <w:rPr>
          <w:rFonts w:ascii="Arial" w:hAnsi="Arial" w:eastAsia="Arial" w:cs="Arial"/>
          <w:i/>
          <w:iCs/>
          <w:sz w:val="22"/>
          <w:szCs w:val="22"/>
        </w:rPr>
        <w:t>Mind In society: The Development of Higher P</w:t>
      </w:r>
      <w:r w:rsidRPr="2187B4B7" w:rsidR="1A60823C">
        <w:rPr>
          <w:rFonts w:ascii="Arial" w:hAnsi="Arial" w:eastAsia="Arial" w:cs="Arial"/>
          <w:i/>
          <w:iCs/>
          <w:sz w:val="22"/>
          <w:szCs w:val="22"/>
        </w:rPr>
        <w:t>sychological Processes.</w:t>
      </w:r>
      <w:r w:rsidRPr="2187B4B7" w:rsidR="1A60823C">
        <w:rPr>
          <w:rFonts w:ascii="Arial" w:hAnsi="Arial" w:eastAsia="Arial" w:cs="Arial"/>
          <w:sz w:val="22"/>
          <w:szCs w:val="22"/>
        </w:rPr>
        <w:t xml:space="preserve"> </w:t>
      </w:r>
      <w:r w:rsidRPr="2187B4B7" w:rsidR="4AEB7D24">
        <w:rPr>
          <w:rFonts w:ascii="Arial" w:hAnsi="Arial" w:eastAsia="Arial" w:cs="Arial"/>
          <w:sz w:val="22"/>
          <w:szCs w:val="22"/>
        </w:rPr>
        <w:t xml:space="preserve"> </w:t>
      </w:r>
      <w:r w:rsidRPr="2187B4B7" w:rsidR="40EFD544">
        <w:rPr>
          <w:rFonts w:ascii="Arial" w:hAnsi="Arial" w:eastAsia="Arial" w:cs="Arial"/>
          <w:sz w:val="22"/>
          <w:szCs w:val="22"/>
        </w:rPr>
        <w:t>Cambridge,</w:t>
      </w:r>
      <w:r w:rsidRPr="2187B4B7" w:rsidR="1A60823C">
        <w:rPr>
          <w:rFonts w:ascii="Arial" w:hAnsi="Arial" w:eastAsia="Arial" w:cs="Arial"/>
          <w:sz w:val="22"/>
          <w:szCs w:val="22"/>
        </w:rPr>
        <w:t xml:space="preserve"> MA:  Ha</w:t>
      </w:r>
      <w:r w:rsidRPr="2187B4B7" w:rsidR="21FA5BF1">
        <w:rPr>
          <w:rFonts w:ascii="Arial" w:hAnsi="Arial" w:eastAsia="Arial" w:cs="Arial"/>
          <w:sz w:val="22"/>
          <w:szCs w:val="22"/>
        </w:rPr>
        <w:t xml:space="preserve">rvard </w:t>
      </w:r>
      <w:r w:rsidRPr="2187B4B7" w:rsidR="3BD6377A">
        <w:rPr>
          <w:rFonts w:ascii="Arial" w:hAnsi="Arial" w:eastAsia="Arial" w:cs="Arial"/>
          <w:sz w:val="22"/>
          <w:szCs w:val="22"/>
        </w:rPr>
        <w:t xml:space="preserve">University </w:t>
      </w:r>
      <w:r w:rsidR="0093105A">
        <w:rPr>
          <w:rFonts w:ascii="Arial" w:hAnsi="Arial" w:eastAsia="Arial" w:cs="Arial"/>
          <w:sz w:val="22"/>
          <w:szCs w:val="22"/>
        </w:rPr>
        <w:t>P</w:t>
      </w:r>
      <w:r w:rsidRPr="2187B4B7" w:rsidR="3BD6377A">
        <w:rPr>
          <w:rFonts w:ascii="Arial" w:hAnsi="Arial" w:eastAsia="Arial" w:cs="Arial"/>
          <w:sz w:val="22"/>
          <w:szCs w:val="22"/>
        </w:rPr>
        <w:t>ress</w:t>
      </w:r>
      <w:r w:rsidRPr="2187B4B7" w:rsidR="21FA5BF1">
        <w:rPr>
          <w:rFonts w:ascii="Arial" w:hAnsi="Arial" w:eastAsia="Arial" w:cs="Arial"/>
          <w:sz w:val="22"/>
          <w:szCs w:val="22"/>
        </w:rPr>
        <w:t>.</w:t>
      </w:r>
      <w:r w:rsidR="0093105A">
        <w:rPr>
          <w:rFonts w:ascii="Arial" w:hAnsi="Arial" w:eastAsia="Arial" w:cs="Arial"/>
          <w:sz w:val="22"/>
          <w:szCs w:val="22"/>
        </w:rPr>
        <w:t xml:space="preserve"> </w:t>
      </w:r>
      <w:hyperlink w:history="1" r:id="rId9">
        <w:r w:rsidRPr="00720783" w:rsidR="0093105A">
          <w:rPr>
            <w:rStyle w:val="Hyperlink"/>
            <w:rFonts w:ascii="Arial" w:hAnsi="Arial" w:eastAsia="Arial" w:cs="Arial"/>
            <w:sz w:val="22"/>
            <w:szCs w:val="22"/>
          </w:rPr>
          <w:t>https://www.hup.harward.edu/catalog.php?isbn=9780674576292</w:t>
        </w:r>
      </w:hyperlink>
      <w:r w:rsidRPr="2187B4B7" w:rsidR="6781538C">
        <w:rPr>
          <w:rFonts w:ascii="Arial" w:hAnsi="Arial" w:eastAsia="Arial" w:cs="Arial"/>
          <w:sz w:val="22"/>
          <w:szCs w:val="22"/>
        </w:rPr>
        <w:t xml:space="preserve"> </w:t>
      </w:r>
    </w:p>
    <w:p w:rsidR="0093105A" w:rsidP="2187B4B7" w:rsidRDefault="0093105A" w14:paraId="41DCB90F" w14:textId="77777777">
      <w:pPr>
        <w:rPr>
          <w:rFonts w:ascii="Arial" w:hAnsi="Arial" w:eastAsia="Arial" w:cs="Arial"/>
          <w:b/>
          <w:bCs/>
          <w:sz w:val="22"/>
          <w:szCs w:val="22"/>
        </w:rPr>
      </w:pPr>
    </w:p>
    <w:p w:rsidR="6781538C" w:rsidP="0093105A" w:rsidRDefault="6781538C" w14:paraId="4254E44A" w14:textId="37473583">
      <w:pPr>
        <w:spacing w:line="360" w:lineRule="auto"/>
        <w:rPr>
          <w:rFonts w:ascii="Arial" w:hAnsi="Arial" w:eastAsia="Arial" w:cs="Arial"/>
          <w:sz w:val="22"/>
          <w:szCs w:val="22"/>
        </w:rPr>
      </w:pPr>
      <w:r w:rsidRPr="2187B4B7">
        <w:rPr>
          <w:rFonts w:ascii="Arial" w:hAnsi="Arial" w:eastAsia="Arial" w:cs="Arial"/>
          <w:b/>
          <w:bCs/>
          <w:sz w:val="22"/>
          <w:szCs w:val="22"/>
        </w:rPr>
        <w:t xml:space="preserve">Summary: </w:t>
      </w:r>
      <w:r w:rsidRPr="2187B4B7">
        <w:rPr>
          <w:rFonts w:ascii="Arial" w:hAnsi="Arial" w:eastAsia="Arial" w:cs="Arial"/>
          <w:sz w:val="22"/>
          <w:szCs w:val="22"/>
        </w:rPr>
        <w:t xml:space="preserve">This seminal </w:t>
      </w:r>
      <w:r w:rsidRPr="2187B4B7" w:rsidR="259F244B">
        <w:rPr>
          <w:rFonts w:ascii="Arial" w:hAnsi="Arial" w:eastAsia="Arial" w:cs="Arial"/>
          <w:sz w:val="22"/>
          <w:szCs w:val="22"/>
        </w:rPr>
        <w:t>text lays the foundation</w:t>
      </w:r>
      <w:r w:rsidRPr="2187B4B7" w:rsidR="1B7A0E10">
        <w:rPr>
          <w:rFonts w:ascii="Arial" w:hAnsi="Arial" w:eastAsia="Arial" w:cs="Arial"/>
          <w:sz w:val="22"/>
          <w:szCs w:val="22"/>
        </w:rPr>
        <w:t xml:space="preserve">al principles of the sociocultural theory </w:t>
      </w:r>
      <w:r w:rsidRPr="2187B4B7" w:rsidR="6AAA44CA">
        <w:rPr>
          <w:rFonts w:ascii="Arial" w:hAnsi="Arial" w:eastAsia="Arial" w:cs="Arial"/>
          <w:sz w:val="22"/>
          <w:szCs w:val="22"/>
        </w:rPr>
        <w:t xml:space="preserve">made by Vygotsky. The focus is on the Zone of Proximal Development </w:t>
      </w:r>
      <w:r w:rsidRPr="2187B4B7" w:rsidR="469C1A86">
        <w:rPr>
          <w:rFonts w:ascii="Arial" w:hAnsi="Arial" w:eastAsia="Arial" w:cs="Arial"/>
          <w:sz w:val="22"/>
          <w:szCs w:val="22"/>
        </w:rPr>
        <w:t xml:space="preserve">(ZPD) - the difference between what a person will accomplish on </w:t>
      </w:r>
      <w:r w:rsidRPr="2187B4B7" w:rsidR="6597C065">
        <w:rPr>
          <w:rFonts w:ascii="Arial" w:hAnsi="Arial" w:eastAsia="Arial" w:cs="Arial"/>
          <w:sz w:val="22"/>
          <w:szCs w:val="22"/>
        </w:rPr>
        <w:t>their</w:t>
      </w:r>
      <w:r w:rsidRPr="2187B4B7" w:rsidR="469C1A86">
        <w:rPr>
          <w:rFonts w:ascii="Arial" w:hAnsi="Arial" w:eastAsia="Arial" w:cs="Arial"/>
          <w:sz w:val="22"/>
          <w:szCs w:val="22"/>
        </w:rPr>
        <w:t xml:space="preserve"> own and what will </w:t>
      </w:r>
      <w:r w:rsidRPr="2187B4B7" w:rsidR="0BC41134">
        <w:rPr>
          <w:rFonts w:ascii="Arial" w:hAnsi="Arial" w:eastAsia="Arial" w:cs="Arial"/>
          <w:sz w:val="22"/>
          <w:szCs w:val="22"/>
        </w:rPr>
        <w:t>be achievable with support, offered by the more erudite other</w:t>
      </w:r>
      <w:r w:rsidRPr="2187B4B7" w:rsidR="00B3421D">
        <w:rPr>
          <w:rFonts w:ascii="Arial" w:hAnsi="Arial" w:eastAsia="Arial" w:cs="Arial"/>
          <w:sz w:val="22"/>
          <w:szCs w:val="22"/>
        </w:rPr>
        <w:t xml:space="preserve">. Vygotsky asserts that psychological </w:t>
      </w:r>
      <w:r w:rsidRPr="2187B4B7" w:rsidR="236624BE">
        <w:rPr>
          <w:rFonts w:ascii="Arial" w:hAnsi="Arial" w:eastAsia="Arial" w:cs="Arial"/>
          <w:sz w:val="22"/>
          <w:szCs w:val="22"/>
        </w:rPr>
        <w:t>and cognitive</w:t>
      </w:r>
      <w:r w:rsidRPr="2187B4B7" w:rsidR="238DA4DA">
        <w:rPr>
          <w:rFonts w:ascii="Arial" w:hAnsi="Arial" w:eastAsia="Arial" w:cs="Arial"/>
          <w:sz w:val="22"/>
          <w:szCs w:val="22"/>
        </w:rPr>
        <w:t xml:space="preserve"> development is </w:t>
      </w:r>
      <w:r w:rsidRPr="2187B4B7" w:rsidR="3CCB00B6">
        <w:rPr>
          <w:rFonts w:ascii="Arial" w:hAnsi="Arial" w:eastAsia="Arial" w:cs="Arial"/>
          <w:sz w:val="22"/>
          <w:szCs w:val="22"/>
        </w:rPr>
        <w:t>both social</w:t>
      </w:r>
      <w:r w:rsidRPr="2187B4B7" w:rsidR="238DA4DA">
        <w:rPr>
          <w:rFonts w:ascii="Arial" w:hAnsi="Arial" w:eastAsia="Arial" w:cs="Arial"/>
          <w:sz w:val="22"/>
          <w:szCs w:val="22"/>
        </w:rPr>
        <w:t xml:space="preserve"> in nature, mediated by language </w:t>
      </w:r>
      <w:r w:rsidRPr="2187B4B7" w:rsidR="01542BE2">
        <w:rPr>
          <w:rFonts w:ascii="Arial" w:hAnsi="Arial" w:eastAsia="Arial" w:cs="Arial"/>
          <w:sz w:val="22"/>
          <w:szCs w:val="22"/>
        </w:rPr>
        <w:t xml:space="preserve">and </w:t>
      </w:r>
      <w:r w:rsidRPr="2187B4B7" w:rsidR="1833D2E2">
        <w:rPr>
          <w:rFonts w:ascii="Arial" w:hAnsi="Arial" w:eastAsia="Arial" w:cs="Arial"/>
          <w:sz w:val="22"/>
          <w:szCs w:val="22"/>
        </w:rPr>
        <w:t>cultural tools</w:t>
      </w:r>
      <w:r w:rsidRPr="2187B4B7" w:rsidR="5B9E0015">
        <w:rPr>
          <w:rFonts w:ascii="Arial" w:hAnsi="Arial" w:eastAsia="Arial" w:cs="Arial"/>
          <w:sz w:val="22"/>
          <w:szCs w:val="22"/>
        </w:rPr>
        <w:t>, as well as by others, and is a direct challenge to the individuali</w:t>
      </w:r>
      <w:r w:rsidRPr="2187B4B7" w:rsidR="23A4A4C5">
        <w:rPr>
          <w:rFonts w:ascii="Arial" w:hAnsi="Arial" w:eastAsia="Arial" w:cs="Arial"/>
          <w:sz w:val="22"/>
          <w:szCs w:val="22"/>
        </w:rPr>
        <w:t>stic models of developme</w:t>
      </w:r>
      <w:r w:rsidRPr="2187B4B7" w:rsidR="69305402">
        <w:rPr>
          <w:rFonts w:ascii="Arial" w:hAnsi="Arial" w:eastAsia="Arial" w:cs="Arial"/>
          <w:sz w:val="22"/>
          <w:szCs w:val="22"/>
        </w:rPr>
        <w:t>n</w:t>
      </w:r>
      <w:r w:rsidRPr="2187B4B7" w:rsidR="23A4A4C5">
        <w:rPr>
          <w:rFonts w:ascii="Arial" w:hAnsi="Arial" w:eastAsia="Arial" w:cs="Arial"/>
          <w:sz w:val="22"/>
          <w:szCs w:val="22"/>
        </w:rPr>
        <w:t>t.</w:t>
      </w:r>
    </w:p>
    <w:p w:rsidR="0093105A" w:rsidP="0093105A" w:rsidRDefault="0093105A" w14:paraId="5CF31829" w14:textId="77777777">
      <w:pPr>
        <w:spacing w:line="360" w:lineRule="auto"/>
        <w:rPr>
          <w:rFonts w:ascii="Arial" w:hAnsi="Arial" w:eastAsia="Arial" w:cs="Arial"/>
          <w:b/>
          <w:bCs/>
          <w:sz w:val="22"/>
          <w:szCs w:val="22"/>
        </w:rPr>
      </w:pPr>
    </w:p>
    <w:p w:rsidR="23A4A4C5" w:rsidP="0093105A" w:rsidRDefault="23A4A4C5" w14:paraId="72E5B54D" w14:textId="4BB43F74">
      <w:pPr>
        <w:spacing w:line="360" w:lineRule="auto"/>
        <w:rPr>
          <w:rFonts w:ascii="Arial" w:hAnsi="Arial" w:eastAsia="Arial" w:cs="Arial"/>
          <w:sz w:val="22"/>
          <w:szCs w:val="22"/>
        </w:rPr>
      </w:pPr>
      <w:r w:rsidRPr="2187B4B7">
        <w:rPr>
          <w:rFonts w:ascii="Arial" w:hAnsi="Arial" w:eastAsia="Arial" w:cs="Arial"/>
          <w:b/>
          <w:bCs/>
          <w:sz w:val="22"/>
          <w:szCs w:val="22"/>
        </w:rPr>
        <w:t>Critical Comment</w:t>
      </w:r>
      <w:r w:rsidRPr="2187B4B7">
        <w:rPr>
          <w:rFonts w:ascii="Arial" w:hAnsi="Arial" w:eastAsia="Arial" w:cs="Arial"/>
          <w:sz w:val="22"/>
          <w:szCs w:val="22"/>
        </w:rPr>
        <w:t>: Despite being theorised in the field of chil</w:t>
      </w:r>
      <w:r w:rsidRPr="2187B4B7" w:rsidR="4667DF38">
        <w:rPr>
          <w:rFonts w:ascii="Arial" w:hAnsi="Arial" w:eastAsia="Arial" w:cs="Arial"/>
          <w:sz w:val="22"/>
          <w:szCs w:val="22"/>
        </w:rPr>
        <w:t xml:space="preserve">dhood development, the ZPD framework remains very </w:t>
      </w:r>
      <w:r w:rsidRPr="2187B4B7" w:rsidR="472ECB0F">
        <w:rPr>
          <w:rFonts w:ascii="Arial" w:hAnsi="Arial" w:eastAsia="Arial" w:cs="Arial"/>
          <w:sz w:val="22"/>
          <w:szCs w:val="22"/>
        </w:rPr>
        <w:t xml:space="preserve">useful in the application of residential cate to older adults. It justifies the idea of scaffolded </w:t>
      </w:r>
      <w:r w:rsidRPr="2187B4B7" w:rsidR="5A2D8F3D">
        <w:rPr>
          <w:rFonts w:ascii="Arial" w:hAnsi="Arial" w:eastAsia="Arial" w:cs="Arial"/>
          <w:sz w:val="22"/>
          <w:szCs w:val="22"/>
        </w:rPr>
        <w:t>care practices whereby the staff only assist the residents in pursuing the activities that are only po</w:t>
      </w:r>
      <w:r w:rsidRPr="2187B4B7" w:rsidR="71779E39">
        <w:rPr>
          <w:rFonts w:ascii="Arial" w:hAnsi="Arial" w:eastAsia="Arial" w:cs="Arial"/>
          <w:sz w:val="22"/>
          <w:szCs w:val="22"/>
        </w:rPr>
        <w:t xml:space="preserve">ssible with help and avoid imposing autonomy and enhancing </w:t>
      </w:r>
      <w:r w:rsidRPr="2187B4B7" w:rsidR="5BB54B03">
        <w:rPr>
          <w:rFonts w:ascii="Arial" w:hAnsi="Arial" w:eastAsia="Arial" w:cs="Arial"/>
          <w:sz w:val="22"/>
          <w:szCs w:val="22"/>
        </w:rPr>
        <w:t>wellbeing. The downside of it is that the theory is pre-modern, and it does not concern</w:t>
      </w:r>
      <w:r w:rsidRPr="2187B4B7" w:rsidR="24EB6B40">
        <w:rPr>
          <w:rFonts w:ascii="Arial" w:hAnsi="Arial" w:eastAsia="Arial" w:cs="Arial"/>
          <w:sz w:val="22"/>
          <w:szCs w:val="22"/>
        </w:rPr>
        <w:t xml:space="preserve"> cognitive disinteg</w:t>
      </w:r>
      <w:r w:rsidRPr="2187B4B7" w:rsidR="19A53DE4">
        <w:rPr>
          <w:rFonts w:ascii="Arial" w:hAnsi="Arial" w:eastAsia="Arial" w:cs="Arial"/>
          <w:sz w:val="22"/>
          <w:szCs w:val="22"/>
        </w:rPr>
        <w:t>r</w:t>
      </w:r>
      <w:r w:rsidRPr="2187B4B7" w:rsidR="24EB6B40">
        <w:rPr>
          <w:rFonts w:ascii="Arial" w:hAnsi="Arial" w:eastAsia="Arial" w:cs="Arial"/>
          <w:sz w:val="22"/>
          <w:szCs w:val="22"/>
        </w:rPr>
        <w:t>ation when social mediation; nevertheless</w:t>
      </w:r>
      <w:r w:rsidRPr="2187B4B7" w:rsidR="44BC2CB5">
        <w:rPr>
          <w:rFonts w:ascii="Arial" w:hAnsi="Arial" w:eastAsia="Arial" w:cs="Arial"/>
          <w:sz w:val="22"/>
          <w:szCs w:val="22"/>
        </w:rPr>
        <w:t>, its focus on social mediation is considerably similar to person-centred dementia care.</w:t>
      </w:r>
    </w:p>
    <w:p w:rsidR="0093105A" w:rsidP="2187B4B7" w:rsidRDefault="0093105A" w14:paraId="3E85679E" w14:textId="77777777">
      <w:pPr>
        <w:rPr>
          <w:rFonts w:ascii="Arial" w:hAnsi="Arial" w:eastAsia="Arial" w:cs="Arial"/>
          <w:b/>
          <w:bCs/>
          <w:sz w:val="22"/>
          <w:szCs w:val="22"/>
        </w:rPr>
      </w:pPr>
    </w:p>
    <w:p w:rsidR="7299BA4A" w:rsidP="2187B4B7" w:rsidRDefault="7299BA4A" w14:paraId="2F08339D" w14:textId="3D3B82BE">
      <w:pPr>
        <w:rPr>
          <w:rFonts w:ascii="Arial" w:hAnsi="Arial" w:eastAsia="Arial" w:cs="Arial"/>
          <w:sz w:val="22"/>
          <w:szCs w:val="22"/>
        </w:rPr>
      </w:pPr>
      <w:r w:rsidRPr="2187B4B7">
        <w:rPr>
          <w:rFonts w:ascii="Arial" w:hAnsi="Arial" w:eastAsia="Arial" w:cs="Arial"/>
          <w:b/>
          <w:bCs/>
          <w:sz w:val="22"/>
          <w:szCs w:val="22"/>
        </w:rPr>
        <w:t xml:space="preserve">Source </w:t>
      </w:r>
      <w:r w:rsidR="0093105A">
        <w:rPr>
          <w:rFonts w:ascii="Arial" w:hAnsi="Arial" w:eastAsia="Arial" w:cs="Arial"/>
          <w:b/>
          <w:bCs/>
          <w:sz w:val="22"/>
          <w:szCs w:val="22"/>
        </w:rPr>
        <w:t>4</w:t>
      </w:r>
      <w:r w:rsidRPr="2187B4B7">
        <w:rPr>
          <w:rFonts w:ascii="Arial" w:hAnsi="Arial" w:eastAsia="Arial" w:cs="Arial"/>
          <w:b/>
          <w:bCs/>
          <w:sz w:val="22"/>
          <w:szCs w:val="22"/>
        </w:rPr>
        <w:t>—Vygotsky’s Sociocultural Theory (Recent)</w:t>
      </w:r>
    </w:p>
    <w:p w:rsidR="40D13330" w:rsidP="2187B4B7" w:rsidRDefault="21AEB0DE" w14:paraId="2693B82C" w14:textId="4220C740">
      <w:pPr>
        <w:rPr>
          <w:rFonts w:ascii="Arial" w:hAnsi="Arial" w:eastAsia="Arial" w:cs="Arial"/>
          <w:sz w:val="22"/>
          <w:szCs w:val="22"/>
        </w:rPr>
      </w:pPr>
      <w:r w:rsidRPr="4FAEF3F3">
        <w:rPr>
          <w:rFonts w:ascii="Arial" w:hAnsi="Arial" w:eastAsia="Arial" w:cs="Arial"/>
          <w:sz w:val="22"/>
          <w:szCs w:val="22"/>
        </w:rPr>
        <w:t>Wass, S.V.,</w:t>
      </w:r>
      <w:r w:rsidR="0093105A">
        <w:rPr>
          <w:rFonts w:ascii="Arial" w:hAnsi="Arial" w:eastAsia="Arial" w:cs="Arial"/>
          <w:sz w:val="22"/>
          <w:szCs w:val="22"/>
        </w:rPr>
        <w:t xml:space="preserve"> </w:t>
      </w:r>
      <w:r w:rsidRPr="4FAEF3F3">
        <w:rPr>
          <w:rFonts w:ascii="Arial" w:hAnsi="Arial" w:eastAsia="Arial" w:cs="Arial"/>
          <w:sz w:val="22"/>
          <w:szCs w:val="22"/>
        </w:rPr>
        <w:t>Whitehorn, M., Marriot Haresign, I., P</w:t>
      </w:r>
      <w:r w:rsidRPr="4FAEF3F3" w:rsidR="59508E1B">
        <w:rPr>
          <w:rFonts w:ascii="Arial" w:hAnsi="Arial" w:eastAsia="Arial" w:cs="Arial"/>
          <w:sz w:val="22"/>
          <w:szCs w:val="22"/>
        </w:rPr>
        <w:t>hillips, E. and Leong, V. (2020) ‘Interperson</w:t>
      </w:r>
      <w:r w:rsidRPr="4FAEF3F3" w:rsidR="00C1DBDD">
        <w:rPr>
          <w:rFonts w:ascii="Arial" w:hAnsi="Arial" w:eastAsia="Arial" w:cs="Arial"/>
          <w:sz w:val="22"/>
          <w:szCs w:val="22"/>
        </w:rPr>
        <w:t>al neural entrainment during early social interaction’,</w:t>
      </w:r>
      <w:r w:rsidRPr="4FAEF3F3" w:rsidR="00C1DBDD">
        <w:rPr>
          <w:rFonts w:ascii="Arial" w:hAnsi="Arial" w:eastAsia="Arial" w:cs="Arial"/>
          <w:i/>
          <w:iCs/>
          <w:sz w:val="22"/>
          <w:szCs w:val="22"/>
        </w:rPr>
        <w:t xml:space="preserve"> Trends in Cognitive </w:t>
      </w:r>
      <w:r w:rsidRPr="4FAEF3F3" w:rsidR="2C16B3AB">
        <w:rPr>
          <w:rFonts w:ascii="Arial" w:hAnsi="Arial" w:eastAsia="Arial" w:cs="Arial"/>
          <w:i/>
          <w:iCs/>
          <w:sz w:val="22"/>
          <w:szCs w:val="22"/>
        </w:rPr>
        <w:t>Sciences</w:t>
      </w:r>
      <w:r w:rsidRPr="4FAEF3F3" w:rsidR="2C16B3AB">
        <w:rPr>
          <w:rFonts w:ascii="Arial" w:hAnsi="Arial" w:eastAsia="Arial" w:cs="Arial"/>
          <w:sz w:val="22"/>
          <w:szCs w:val="22"/>
        </w:rPr>
        <w:t>, 24</w:t>
      </w:r>
      <w:r w:rsidRPr="4FAEF3F3" w:rsidR="45B96055">
        <w:rPr>
          <w:rFonts w:ascii="Arial" w:hAnsi="Arial" w:eastAsia="Arial" w:cs="Arial"/>
          <w:sz w:val="22"/>
          <w:szCs w:val="22"/>
        </w:rPr>
        <w:t>(4), pp. 329</w:t>
      </w:r>
      <w:r w:rsidRPr="4FAEF3F3" w:rsidR="7832E1E7">
        <w:rPr>
          <w:rFonts w:ascii="Arial" w:hAnsi="Arial" w:eastAsia="Arial" w:cs="Arial"/>
          <w:sz w:val="22"/>
          <w:szCs w:val="22"/>
        </w:rPr>
        <w:t>-</w:t>
      </w:r>
      <w:r w:rsidRPr="4FAEF3F3" w:rsidR="26164418">
        <w:rPr>
          <w:rFonts w:ascii="Arial" w:hAnsi="Arial" w:eastAsia="Arial" w:cs="Arial"/>
          <w:sz w:val="22"/>
          <w:szCs w:val="22"/>
        </w:rPr>
        <w:t>342</w:t>
      </w:r>
      <w:r w:rsidRPr="4FAEF3F3" w:rsidR="38CF52A0">
        <w:rPr>
          <w:rFonts w:ascii="Arial" w:hAnsi="Arial" w:eastAsia="Arial" w:cs="Arial"/>
          <w:sz w:val="22"/>
          <w:szCs w:val="22"/>
        </w:rPr>
        <w:t>.</w:t>
      </w:r>
      <w:r w:rsidR="0093105A">
        <w:rPr>
          <w:rFonts w:ascii="Arial" w:hAnsi="Arial" w:eastAsia="Arial" w:cs="Arial"/>
          <w:sz w:val="22"/>
          <w:szCs w:val="22"/>
        </w:rPr>
        <w:t xml:space="preserve"> </w:t>
      </w:r>
      <w:hyperlink w:history="1" r:id="rId10">
        <w:r w:rsidRPr="00720783" w:rsidR="0093105A">
          <w:rPr>
            <w:rStyle w:val="Hyperlink"/>
            <w:rFonts w:ascii="Arial" w:hAnsi="Arial" w:eastAsia="Arial" w:cs="Arial"/>
            <w:sz w:val="22"/>
            <w:szCs w:val="22"/>
          </w:rPr>
          <w:t>https://doi.org/10.1016/j.tics.2020.01.006</w:t>
        </w:r>
      </w:hyperlink>
    </w:p>
    <w:p w:rsidR="0093105A" w:rsidP="0093105A" w:rsidRDefault="0093105A" w14:paraId="1786AD0C" w14:textId="77777777">
      <w:pPr>
        <w:spacing w:line="360" w:lineRule="auto"/>
        <w:rPr>
          <w:rFonts w:ascii="Arial" w:hAnsi="Arial" w:eastAsia="Arial" w:cs="Arial"/>
          <w:b/>
          <w:bCs/>
          <w:sz w:val="22"/>
          <w:szCs w:val="22"/>
        </w:rPr>
      </w:pPr>
    </w:p>
    <w:p w:rsidR="1E03FE6F" w:rsidP="0093105A" w:rsidRDefault="1221FC84" w14:paraId="0634D439" w14:textId="7DF412EB">
      <w:pPr>
        <w:spacing w:line="360" w:lineRule="auto"/>
        <w:rPr>
          <w:rFonts w:ascii="Arial" w:hAnsi="Arial" w:eastAsia="Arial" w:cs="Arial"/>
          <w:sz w:val="22"/>
          <w:szCs w:val="22"/>
        </w:rPr>
      </w:pPr>
      <w:r w:rsidRPr="4FAEF3F3">
        <w:rPr>
          <w:rFonts w:ascii="Arial" w:hAnsi="Arial" w:eastAsia="Arial" w:cs="Arial"/>
          <w:b/>
          <w:bCs/>
          <w:sz w:val="22"/>
          <w:szCs w:val="22"/>
        </w:rPr>
        <w:t xml:space="preserve">Summary: </w:t>
      </w:r>
      <w:r w:rsidRPr="4FAEF3F3">
        <w:rPr>
          <w:rFonts w:ascii="Arial" w:hAnsi="Arial" w:eastAsia="Arial" w:cs="Arial"/>
          <w:sz w:val="22"/>
          <w:szCs w:val="22"/>
        </w:rPr>
        <w:t>This paper prov</w:t>
      </w:r>
      <w:r w:rsidRPr="4FAEF3F3" w:rsidR="5E54A7ED">
        <w:rPr>
          <w:rFonts w:ascii="Arial" w:hAnsi="Arial" w:eastAsia="Arial" w:cs="Arial"/>
          <w:sz w:val="22"/>
          <w:szCs w:val="22"/>
        </w:rPr>
        <w:t>ides a neuros</w:t>
      </w:r>
      <w:r w:rsidRPr="4FAEF3F3" w:rsidR="12756224">
        <w:rPr>
          <w:rFonts w:ascii="Arial" w:hAnsi="Arial" w:eastAsia="Arial" w:cs="Arial"/>
          <w:sz w:val="22"/>
          <w:szCs w:val="22"/>
        </w:rPr>
        <w:t xml:space="preserve">cientific analysis of </w:t>
      </w:r>
      <w:r w:rsidRPr="4FAEF3F3" w:rsidR="024C8489">
        <w:rPr>
          <w:rFonts w:ascii="Arial" w:hAnsi="Arial" w:eastAsia="Arial" w:cs="Arial"/>
          <w:sz w:val="22"/>
          <w:szCs w:val="22"/>
        </w:rPr>
        <w:t xml:space="preserve">interpersonal entrainment in the context of social </w:t>
      </w:r>
      <w:r w:rsidRPr="4FAEF3F3" w:rsidR="54399980">
        <w:rPr>
          <w:rFonts w:ascii="Arial" w:hAnsi="Arial" w:eastAsia="Arial" w:cs="Arial"/>
          <w:sz w:val="22"/>
          <w:szCs w:val="22"/>
        </w:rPr>
        <w:t>interaction</w:t>
      </w:r>
      <w:r w:rsidRPr="4FAEF3F3" w:rsidR="024C8489">
        <w:rPr>
          <w:rFonts w:ascii="Arial" w:hAnsi="Arial" w:eastAsia="Arial" w:cs="Arial"/>
          <w:sz w:val="22"/>
          <w:szCs w:val="22"/>
        </w:rPr>
        <w:t>, based o</w:t>
      </w:r>
      <w:r w:rsidRPr="4FAEF3F3" w:rsidR="13544644">
        <w:rPr>
          <w:rFonts w:ascii="Arial" w:hAnsi="Arial" w:eastAsia="Arial" w:cs="Arial"/>
          <w:sz w:val="22"/>
          <w:szCs w:val="22"/>
        </w:rPr>
        <w:t xml:space="preserve">n the principle </w:t>
      </w:r>
      <w:r w:rsidRPr="4FAEF3F3" w:rsidR="1C4CB02F">
        <w:rPr>
          <w:rFonts w:ascii="Arial" w:hAnsi="Arial" w:eastAsia="Arial" w:cs="Arial"/>
          <w:sz w:val="22"/>
          <w:szCs w:val="22"/>
        </w:rPr>
        <w:t xml:space="preserve">that the higher level of cognitive activity has social exchange </w:t>
      </w:r>
      <w:r w:rsidRPr="4FAEF3F3" w:rsidR="08A03F04">
        <w:rPr>
          <w:rFonts w:ascii="Arial" w:hAnsi="Arial" w:eastAsia="Arial" w:cs="Arial"/>
          <w:sz w:val="22"/>
          <w:szCs w:val="22"/>
        </w:rPr>
        <w:t>as</w:t>
      </w:r>
      <w:r w:rsidRPr="4FAEF3F3" w:rsidR="794EEAEE">
        <w:rPr>
          <w:rFonts w:ascii="Arial" w:hAnsi="Arial" w:eastAsia="Arial" w:cs="Arial"/>
          <w:sz w:val="22"/>
          <w:szCs w:val="22"/>
        </w:rPr>
        <w:t xml:space="preserve"> a foundation, introduced by Vygotsky. The authors </w:t>
      </w:r>
      <w:r w:rsidRPr="4FAEF3F3" w:rsidR="5BB603E3">
        <w:rPr>
          <w:rFonts w:ascii="Arial" w:hAnsi="Arial" w:eastAsia="Arial" w:cs="Arial"/>
          <w:sz w:val="22"/>
          <w:szCs w:val="22"/>
        </w:rPr>
        <w:t>suggest that this mechanism is the basis of Vygotskia</w:t>
      </w:r>
      <w:r w:rsidRPr="4FAEF3F3" w:rsidR="09A889A3">
        <w:rPr>
          <w:rFonts w:ascii="Arial" w:hAnsi="Arial" w:eastAsia="Arial" w:cs="Arial"/>
          <w:sz w:val="22"/>
          <w:szCs w:val="22"/>
        </w:rPr>
        <w:t>n</w:t>
      </w:r>
      <w:r w:rsidRPr="4FAEF3F3" w:rsidR="5BB603E3">
        <w:rPr>
          <w:rFonts w:ascii="Arial" w:hAnsi="Arial" w:eastAsia="Arial" w:cs="Arial"/>
          <w:sz w:val="22"/>
          <w:szCs w:val="22"/>
        </w:rPr>
        <w:t xml:space="preserve"> sca</w:t>
      </w:r>
      <w:r w:rsidRPr="4FAEF3F3" w:rsidR="192120E7">
        <w:rPr>
          <w:rFonts w:ascii="Arial" w:hAnsi="Arial" w:eastAsia="Arial" w:cs="Arial"/>
          <w:sz w:val="22"/>
          <w:szCs w:val="22"/>
        </w:rPr>
        <w:t>ffolding and prove this with the help of neuroimaging that dy</w:t>
      </w:r>
      <w:r w:rsidRPr="4FAEF3F3" w:rsidR="2E529029">
        <w:rPr>
          <w:rFonts w:ascii="Arial" w:hAnsi="Arial" w:eastAsia="Arial" w:cs="Arial"/>
          <w:sz w:val="22"/>
          <w:szCs w:val="22"/>
        </w:rPr>
        <w:t xml:space="preserve">adic interaction leads to </w:t>
      </w:r>
      <w:r w:rsidRPr="4FAEF3F3" w:rsidR="2A16B453">
        <w:rPr>
          <w:rFonts w:ascii="Arial" w:hAnsi="Arial" w:eastAsia="Arial" w:cs="Arial"/>
          <w:sz w:val="22"/>
          <w:szCs w:val="22"/>
        </w:rPr>
        <w:t>synchronised</w:t>
      </w:r>
      <w:r w:rsidRPr="4FAEF3F3" w:rsidR="2E529029">
        <w:rPr>
          <w:rFonts w:ascii="Arial" w:hAnsi="Arial" w:eastAsia="Arial" w:cs="Arial"/>
          <w:sz w:val="22"/>
          <w:szCs w:val="22"/>
        </w:rPr>
        <w:t xml:space="preserve"> neural oscillations between the participants.</w:t>
      </w:r>
      <w:r w:rsidRPr="4FAEF3F3" w:rsidR="3C0FF466">
        <w:rPr>
          <w:rFonts w:ascii="Arial" w:hAnsi="Arial" w:eastAsia="Arial" w:cs="Arial"/>
          <w:sz w:val="22"/>
          <w:szCs w:val="22"/>
        </w:rPr>
        <w:t xml:space="preserve"> The research offers empirical</w:t>
      </w:r>
      <w:r w:rsidRPr="4FAEF3F3" w:rsidR="228CE78C">
        <w:rPr>
          <w:rFonts w:ascii="Arial" w:hAnsi="Arial" w:eastAsia="Arial" w:cs="Arial"/>
          <w:sz w:val="22"/>
          <w:szCs w:val="22"/>
        </w:rPr>
        <w:t xml:space="preserve"> biological evidence of the argument that social interaction active</w:t>
      </w:r>
      <w:r w:rsidRPr="4FAEF3F3" w:rsidR="5630F83A">
        <w:rPr>
          <w:rFonts w:ascii="Arial" w:hAnsi="Arial" w:eastAsia="Arial" w:cs="Arial"/>
          <w:sz w:val="22"/>
          <w:szCs w:val="22"/>
        </w:rPr>
        <w:t>ly influences cognition, which pushes the sociocultural theory into modern neuroscience</w:t>
      </w:r>
      <w:r w:rsidRPr="4FAEF3F3" w:rsidR="55262448">
        <w:rPr>
          <w:rFonts w:ascii="Arial" w:hAnsi="Arial" w:eastAsia="Arial" w:cs="Arial"/>
          <w:sz w:val="22"/>
          <w:szCs w:val="22"/>
        </w:rPr>
        <w:t>.</w:t>
      </w:r>
    </w:p>
    <w:p w:rsidR="0093105A" w:rsidP="0093105A" w:rsidRDefault="0093105A" w14:paraId="269D1823" w14:textId="77777777">
      <w:pPr>
        <w:spacing w:line="360" w:lineRule="auto"/>
        <w:rPr>
          <w:rFonts w:ascii="Arial" w:hAnsi="Arial" w:eastAsia="Arial" w:cs="Arial"/>
          <w:b/>
          <w:bCs/>
          <w:sz w:val="22"/>
          <w:szCs w:val="22"/>
        </w:rPr>
      </w:pPr>
    </w:p>
    <w:p w:rsidR="4D7C6818" w:rsidP="0093105A" w:rsidRDefault="4D7C6818" w14:paraId="72C7DAED" w14:textId="47BC873D">
      <w:pPr>
        <w:spacing w:line="360" w:lineRule="auto"/>
        <w:rPr>
          <w:rFonts w:ascii="Arial" w:hAnsi="Arial" w:eastAsia="Arial" w:cs="Arial"/>
          <w:sz w:val="22"/>
          <w:szCs w:val="22"/>
        </w:rPr>
      </w:pPr>
      <w:r w:rsidRPr="2187B4B7">
        <w:rPr>
          <w:rFonts w:ascii="Arial" w:hAnsi="Arial" w:eastAsia="Arial" w:cs="Arial"/>
          <w:b/>
          <w:bCs/>
          <w:sz w:val="22"/>
          <w:szCs w:val="22"/>
        </w:rPr>
        <w:t>Critical Comment</w:t>
      </w:r>
      <w:r w:rsidRPr="2187B4B7">
        <w:rPr>
          <w:rFonts w:ascii="Arial" w:hAnsi="Arial" w:eastAsia="Arial" w:cs="Arial"/>
          <w:sz w:val="22"/>
          <w:szCs w:val="22"/>
        </w:rPr>
        <w:t xml:space="preserve">: This source reinforces the structure of Vygotsky as it offers </w:t>
      </w:r>
      <w:r w:rsidRPr="2187B4B7" w:rsidR="08C5A70B">
        <w:rPr>
          <w:rFonts w:ascii="Arial" w:hAnsi="Arial" w:eastAsia="Arial" w:cs="Arial"/>
          <w:sz w:val="22"/>
          <w:szCs w:val="22"/>
        </w:rPr>
        <w:t>biological data that social interaction determines cognitive func</w:t>
      </w:r>
      <w:r w:rsidRPr="2187B4B7" w:rsidR="5888F350">
        <w:rPr>
          <w:rFonts w:ascii="Arial" w:hAnsi="Arial" w:eastAsia="Arial" w:cs="Arial"/>
          <w:sz w:val="22"/>
          <w:szCs w:val="22"/>
        </w:rPr>
        <w:t xml:space="preserve">tioning that is applicable to practise in care facilities </w:t>
      </w:r>
      <w:r w:rsidRPr="2187B4B7" w:rsidR="33B51325">
        <w:rPr>
          <w:rFonts w:ascii="Arial" w:hAnsi="Arial" w:eastAsia="Arial" w:cs="Arial"/>
          <w:sz w:val="22"/>
          <w:szCs w:val="22"/>
        </w:rPr>
        <w:t xml:space="preserve">directly. It is </w:t>
      </w:r>
      <w:r w:rsidRPr="2187B4B7" w:rsidR="478962CA">
        <w:rPr>
          <w:rFonts w:ascii="Arial" w:hAnsi="Arial" w:eastAsia="Arial" w:cs="Arial"/>
          <w:sz w:val="22"/>
          <w:szCs w:val="22"/>
        </w:rPr>
        <w:t>neurologically,</w:t>
      </w:r>
      <w:r w:rsidRPr="2187B4B7" w:rsidR="33B51325">
        <w:rPr>
          <w:rFonts w:ascii="Arial" w:hAnsi="Arial" w:eastAsia="Arial" w:cs="Arial"/>
          <w:sz w:val="22"/>
          <w:szCs w:val="22"/>
        </w:rPr>
        <w:t xml:space="preserve"> rather than just recreationally, import</w:t>
      </w:r>
      <w:r w:rsidRPr="2187B4B7" w:rsidR="69489753">
        <w:rPr>
          <w:rFonts w:ascii="Arial" w:hAnsi="Arial" w:eastAsia="Arial" w:cs="Arial"/>
          <w:sz w:val="22"/>
          <w:szCs w:val="22"/>
        </w:rPr>
        <w:t>ant to older adults who are vulnerable to isolation and cognitive impairment</w:t>
      </w:r>
      <w:r w:rsidRPr="2187B4B7" w:rsidR="5D201EFB">
        <w:rPr>
          <w:rFonts w:ascii="Arial" w:hAnsi="Arial" w:eastAsia="Arial" w:cs="Arial"/>
          <w:sz w:val="22"/>
          <w:szCs w:val="22"/>
        </w:rPr>
        <w:t xml:space="preserve"> to participate in structured interpersonal interactions. One of them </w:t>
      </w:r>
      <w:r w:rsidRPr="2187B4B7" w:rsidR="5467EDC5">
        <w:rPr>
          <w:rFonts w:ascii="Arial" w:hAnsi="Arial" w:eastAsia="Arial" w:cs="Arial"/>
          <w:sz w:val="22"/>
          <w:szCs w:val="22"/>
        </w:rPr>
        <w:t>is that the scope of the study narrows to infa</w:t>
      </w:r>
      <w:r w:rsidRPr="2187B4B7" w:rsidR="2A21E46B">
        <w:rPr>
          <w:rFonts w:ascii="Arial" w:hAnsi="Arial" w:eastAsia="Arial" w:cs="Arial"/>
          <w:sz w:val="22"/>
          <w:szCs w:val="22"/>
        </w:rPr>
        <w:t>nt-caregiver dyads, making it difficult to generalise the results to older people</w:t>
      </w:r>
      <w:r w:rsidRPr="2187B4B7" w:rsidR="279FFB06">
        <w:rPr>
          <w:rFonts w:ascii="Arial" w:hAnsi="Arial" w:eastAsia="Arial" w:cs="Arial"/>
          <w:sz w:val="22"/>
          <w:szCs w:val="22"/>
        </w:rPr>
        <w:t>. However, the scaffolding foundations can be used throughout the lifespan.</w:t>
      </w:r>
    </w:p>
    <w:p w:rsidR="2187B4B7" w:rsidP="2187B4B7" w:rsidRDefault="2187B4B7" w14:paraId="13A46ECD" w14:textId="64D3B4EE">
      <w:pPr>
        <w:rPr>
          <w:rFonts w:ascii="Arial" w:hAnsi="Arial" w:eastAsia="Arial" w:cs="Arial"/>
          <w:sz w:val="22"/>
          <w:szCs w:val="22"/>
        </w:rPr>
      </w:pPr>
    </w:p>
    <w:p w:rsidR="2187B4B7" w:rsidP="2187B4B7" w:rsidRDefault="2187B4B7" w14:paraId="27DB1144" w14:textId="565B5C44">
      <w:pPr>
        <w:rPr>
          <w:rFonts w:ascii="Arial" w:hAnsi="Arial" w:eastAsia="Arial" w:cs="Arial"/>
          <w:sz w:val="22"/>
          <w:szCs w:val="22"/>
        </w:rPr>
      </w:pPr>
    </w:p>
    <w:p w:rsidR="0093105A" w:rsidP="2187B4B7" w:rsidRDefault="0093105A" w14:paraId="1CC9561B" w14:textId="77777777">
      <w:pPr>
        <w:rPr>
          <w:rFonts w:ascii="Arial" w:hAnsi="Arial" w:eastAsia="Arial" w:cs="Arial"/>
          <w:sz w:val="22"/>
          <w:szCs w:val="22"/>
        </w:rPr>
      </w:pPr>
    </w:p>
    <w:p w:rsidR="0093105A" w:rsidP="2187B4B7" w:rsidRDefault="0093105A" w14:paraId="573BD29E" w14:textId="77777777">
      <w:pPr>
        <w:rPr>
          <w:rFonts w:ascii="Arial" w:hAnsi="Arial" w:eastAsia="Arial" w:cs="Arial"/>
          <w:sz w:val="22"/>
          <w:szCs w:val="22"/>
        </w:rPr>
      </w:pPr>
    </w:p>
    <w:p w:rsidR="0093105A" w:rsidP="2187B4B7" w:rsidRDefault="0093105A" w14:paraId="3CB9BC8D" w14:textId="77777777">
      <w:pPr>
        <w:rPr>
          <w:rFonts w:ascii="Arial" w:hAnsi="Arial" w:eastAsia="Arial" w:cs="Arial"/>
          <w:sz w:val="22"/>
          <w:szCs w:val="22"/>
        </w:rPr>
      </w:pPr>
    </w:p>
    <w:p w:rsidR="0093105A" w:rsidP="2187B4B7" w:rsidRDefault="0093105A" w14:paraId="1463B5D0" w14:textId="77777777">
      <w:pPr>
        <w:rPr>
          <w:rFonts w:ascii="Arial" w:hAnsi="Arial" w:eastAsia="Arial" w:cs="Arial"/>
          <w:sz w:val="22"/>
          <w:szCs w:val="22"/>
        </w:rPr>
      </w:pPr>
    </w:p>
    <w:p w:rsidR="0093105A" w:rsidP="2187B4B7" w:rsidRDefault="0093105A" w14:paraId="29A8D2C9" w14:textId="77777777">
      <w:pPr>
        <w:rPr>
          <w:rFonts w:ascii="Arial" w:hAnsi="Arial" w:eastAsia="Arial" w:cs="Arial"/>
          <w:sz w:val="22"/>
          <w:szCs w:val="22"/>
        </w:rPr>
      </w:pPr>
    </w:p>
    <w:p w:rsidR="0093105A" w:rsidP="2187B4B7" w:rsidRDefault="0093105A" w14:paraId="5F1A1BA6" w14:textId="77777777">
      <w:pPr>
        <w:rPr>
          <w:rFonts w:ascii="Arial" w:hAnsi="Arial" w:eastAsia="Arial" w:cs="Arial"/>
          <w:sz w:val="22"/>
          <w:szCs w:val="22"/>
        </w:rPr>
      </w:pPr>
    </w:p>
    <w:p w:rsidR="0093105A" w:rsidP="2187B4B7" w:rsidRDefault="0093105A" w14:paraId="27A3242F" w14:textId="77777777">
      <w:pPr>
        <w:rPr>
          <w:rFonts w:ascii="Arial" w:hAnsi="Arial" w:eastAsia="Arial" w:cs="Arial"/>
          <w:sz w:val="22"/>
          <w:szCs w:val="22"/>
        </w:rPr>
      </w:pPr>
    </w:p>
    <w:p w:rsidR="0093105A" w:rsidP="2187B4B7" w:rsidRDefault="0093105A" w14:paraId="503DCE14" w14:textId="77777777">
      <w:pPr>
        <w:rPr>
          <w:rFonts w:ascii="Arial" w:hAnsi="Arial" w:eastAsia="Arial" w:cs="Arial"/>
          <w:sz w:val="22"/>
          <w:szCs w:val="22"/>
        </w:rPr>
      </w:pPr>
    </w:p>
    <w:p w:rsidR="0093105A" w:rsidP="2187B4B7" w:rsidRDefault="0093105A" w14:paraId="1E3AE9C2" w14:textId="77777777">
      <w:pPr>
        <w:rPr>
          <w:rFonts w:ascii="Arial" w:hAnsi="Arial" w:eastAsia="Arial" w:cs="Arial"/>
          <w:sz w:val="22"/>
          <w:szCs w:val="22"/>
        </w:rPr>
      </w:pPr>
    </w:p>
    <w:p w:rsidR="0093105A" w:rsidP="2187B4B7" w:rsidRDefault="0093105A" w14:paraId="48991C8A" w14:textId="77777777">
      <w:pPr>
        <w:rPr>
          <w:rFonts w:ascii="Arial" w:hAnsi="Arial" w:eastAsia="Arial" w:cs="Arial"/>
          <w:sz w:val="22"/>
          <w:szCs w:val="22"/>
        </w:rPr>
      </w:pPr>
    </w:p>
    <w:p w:rsidR="10E201E3" w:rsidP="2187B4B7" w:rsidRDefault="10E201E3" w14:paraId="24CDD3D4" w14:textId="36C0DEE8">
      <w:pPr>
        <w:rPr>
          <w:rFonts w:ascii="Arial" w:hAnsi="Arial" w:eastAsia="Arial" w:cs="Arial"/>
          <w:b/>
          <w:bCs/>
          <w:sz w:val="22"/>
          <w:szCs w:val="22"/>
        </w:rPr>
      </w:pPr>
      <w:r w:rsidRPr="2187B4B7">
        <w:rPr>
          <w:rFonts w:ascii="Arial" w:hAnsi="Arial" w:eastAsia="Arial" w:cs="Arial"/>
          <w:b/>
          <w:bCs/>
          <w:sz w:val="22"/>
          <w:szCs w:val="22"/>
        </w:rPr>
        <w:t>Part B: Short Report</w:t>
      </w:r>
    </w:p>
    <w:p w:rsidR="0093105A" w:rsidP="2187B4B7" w:rsidRDefault="0093105A" w14:paraId="1C257BE4" w14:textId="77777777">
      <w:pPr>
        <w:rPr>
          <w:rFonts w:ascii="Arial" w:hAnsi="Arial" w:eastAsia="Arial" w:cs="Arial"/>
          <w:b/>
          <w:bCs/>
          <w:sz w:val="22"/>
          <w:szCs w:val="22"/>
        </w:rPr>
      </w:pPr>
    </w:p>
    <w:p w:rsidR="10E201E3" w:rsidP="2187B4B7" w:rsidRDefault="10E201E3" w14:paraId="7A1C750C" w14:textId="6B50F720">
      <w:pPr>
        <w:rPr>
          <w:rFonts w:ascii="Arial" w:hAnsi="Arial" w:eastAsia="Arial" w:cs="Arial"/>
          <w:sz w:val="22"/>
          <w:szCs w:val="22"/>
        </w:rPr>
      </w:pPr>
      <w:r w:rsidRPr="2187B4B7">
        <w:rPr>
          <w:rFonts w:ascii="Arial" w:hAnsi="Arial" w:eastAsia="Arial" w:cs="Arial"/>
          <w:b/>
          <w:bCs/>
          <w:sz w:val="22"/>
          <w:szCs w:val="22"/>
        </w:rPr>
        <w:t>Introduction</w:t>
      </w:r>
      <w:r w:rsidRPr="2187B4B7">
        <w:rPr>
          <w:rFonts w:ascii="Arial" w:hAnsi="Arial" w:eastAsia="Arial" w:cs="Arial"/>
          <w:sz w:val="22"/>
          <w:szCs w:val="22"/>
        </w:rPr>
        <w:t xml:space="preserve"> </w:t>
      </w:r>
    </w:p>
    <w:p w:rsidR="0093105A" w:rsidP="0093105A" w:rsidRDefault="0093105A" w14:paraId="10B8587A" w14:textId="77777777">
      <w:pPr>
        <w:spacing w:line="360" w:lineRule="auto"/>
        <w:rPr>
          <w:rFonts w:ascii="Arial" w:hAnsi="Arial" w:eastAsia="Arial" w:cs="Arial"/>
          <w:sz w:val="22"/>
          <w:szCs w:val="22"/>
        </w:rPr>
      </w:pPr>
    </w:p>
    <w:p w:rsidR="10E201E3" w:rsidP="0093105A" w:rsidRDefault="10E201E3" w14:paraId="1B20ED4F" w14:textId="63997207">
      <w:pPr>
        <w:spacing w:line="360" w:lineRule="auto"/>
        <w:rPr>
          <w:rFonts w:ascii="Arial" w:hAnsi="Arial" w:eastAsia="Arial" w:cs="Arial"/>
          <w:sz w:val="22"/>
          <w:szCs w:val="22"/>
        </w:rPr>
      </w:pPr>
      <w:r w:rsidRPr="2187B4B7">
        <w:rPr>
          <w:rFonts w:ascii="Arial" w:hAnsi="Arial" w:eastAsia="Arial" w:cs="Arial"/>
          <w:sz w:val="22"/>
          <w:szCs w:val="22"/>
        </w:rPr>
        <w:t xml:space="preserve">This report serves the health and social care practitioners in care facilities operating in </w:t>
      </w:r>
      <w:r w:rsidRPr="2187B4B7" w:rsidR="4C97C466">
        <w:rPr>
          <w:rFonts w:ascii="Arial" w:hAnsi="Arial" w:eastAsia="Arial" w:cs="Arial"/>
          <w:sz w:val="22"/>
          <w:szCs w:val="22"/>
        </w:rPr>
        <w:t>old age. It describes ho</w:t>
      </w:r>
      <w:r w:rsidRPr="2187B4B7" w:rsidR="11F8A5F1">
        <w:rPr>
          <w:rFonts w:ascii="Arial" w:hAnsi="Arial" w:eastAsia="Arial" w:cs="Arial"/>
          <w:sz w:val="22"/>
          <w:szCs w:val="22"/>
        </w:rPr>
        <w:t xml:space="preserve">w </w:t>
      </w:r>
      <w:r w:rsidRPr="2187B4B7" w:rsidR="4C97C466">
        <w:rPr>
          <w:rFonts w:ascii="Arial" w:hAnsi="Arial" w:eastAsia="Arial" w:cs="Arial"/>
          <w:sz w:val="22"/>
          <w:szCs w:val="22"/>
        </w:rPr>
        <w:t xml:space="preserve">the Theory of Planned </w:t>
      </w:r>
      <w:r w:rsidRPr="2187B4B7" w:rsidR="5DE2E3EB">
        <w:rPr>
          <w:rFonts w:ascii="Arial" w:hAnsi="Arial" w:eastAsia="Arial" w:cs="Arial"/>
          <w:sz w:val="22"/>
          <w:szCs w:val="22"/>
        </w:rPr>
        <w:t>Behaviour (TPB) developed by Ajzen (1991) can be used to enhance the psychological wel</w:t>
      </w:r>
      <w:r w:rsidRPr="2187B4B7" w:rsidR="3351549B">
        <w:rPr>
          <w:rFonts w:ascii="Arial" w:hAnsi="Arial" w:eastAsia="Arial" w:cs="Arial"/>
          <w:sz w:val="22"/>
          <w:szCs w:val="22"/>
        </w:rPr>
        <w:t>l-being of the residents, provides a re</w:t>
      </w:r>
      <w:r w:rsidRPr="2187B4B7" w:rsidR="2C8D93CA">
        <w:rPr>
          <w:rFonts w:ascii="Arial" w:hAnsi="Arial" w:eastAsia="Arial" w:cs="Arial"/>
          <w:sz w:val="22"/>
          <w:szCs w:val="22"/>
        </w:rPr>
        <w:t>a</w:t>
      </w:r>
      <w:r w:rsidRPr="2187B4B7" w:rsidR="3351549B">
        <w:rPr>
          <w:rFonts w:ascii="Arial" w:hAnsi="Arial" w:eastAsia="Arial" w:cs="Arial"/>
          <w:sz w:val="22"/>
          <w:szCs w:val="22"/>
        </w:rPr>
        <w:t>l-life example of a scenario, and defines one of the implementat</w:t>
      </w:r>
      <w:r w:rsidRPr="2187B4B7" w:rsidR="7D3BD88F">
        <w:rPr>
          <w:rFonts w:ascii="Arial" w:hAnsi="Arial" w:eastAsia="Arial" w:cs="Arial"/>
          <w:sz w:val="22"/>
          <w:szCs w:val="22"/>
        </w:rPr>
        <w:t>ion challenges and a practical</w:t>
      </w:r>
      <w:r w:rsidRPr="2187B4B7" w:rsidR="478BBA5F">
        <w:rPr>
          <w:rFonts w:ascii="Arial" w:hAnsi="Arial" w:eastAsia="Arial" w:cs="Arial"/>
          <w:sz w:val="22"/>
          <w:szCs w:val="22"/>
        </w:rPr>
        <w:t xml:space="preserve"> solution to reduce it. The report is informed by existing evidence which supports person- </w:t>
      </w:r>
      <w:r w:rsidRPr="2187B4B7" w:rsidR="7E82A27C">
        <w:rPr>
          <w:rFonts w:ascii="Arial" w:hAnsi="Arial" w:eastAsia="Arial" w:cs="Arial"/>
          <w:sz w:val="22"/>
          <w:szCs w:val="22"/>
        </w:rPr>
        <w:t>centred and theory-informed practice.</w:t>
      </w:r>
    </w:p>
    <w:p w:rsidR="0093105A" w:rsidP="2187B4B7" w:rsidRDefault="0093105A" w14:paraId="7BDC6928" w14:textId="77777777">
      <w:pPr>
        <w:rPr>
          <w:rFonts w:ascii="Arial" w:hAnsi="Arial" w:eastAsia="Arial" w:cs="Arial"/>
          <w:b/>
          <w:bCs/>
          <w:sz w:val="22"/>
          <w:szCs w:val="22"/>
        </w:rPr>
      </w:pPr>
    </w:p>
    <w:p w:rsidR="7E82A27C" w:rsidP="2187B4B7" w:rsidRDefault="7E82A27C" w14:paraId="4A8CFCA1" w14:textId="650E97A4">
      <w:pPr>
        <w:rPr>
          <w:rFonts w:ascii="Arial" w:hAnsi="Arial" w:eastAsia="Arial" w:cs="Arial"/>
          <w:b/>
          <w:bCs/>
          <w:sz w:val="22"/>
          <w:szCs w:val="22"/>
        </w:rPr>
      </w:pPr>
      <w:r w:rsidRPr="2187B4B7">
        <w:rPr>
          <w:rFonts w:ascii="Arial" w:hAnsi="Arial" w:eastAsia="Arial" w:cs="Arial"/>
          <w:b/>
          <w:bCs/>
          <w:sz w:val="22"/>
          <w:szCs w:val="22"/>
        </w:rPr>
        <w:t>Theory of Planned Behaviour Overview</w:t>
      </w:r>
    </w:p>
    <w:p w:rsidR="0093105A" w:rsidP="0093105A" w:rsidRDefault="0093105A" w14:paraId="678D2964" w14:textId="77777777">
      <w:pPr>
        <w:spacing w:line="360" w:lineRule="auto"/>
        <w:rPr>
          <w:rFonts w:ascii="Arial" w:hAnsi="Arial" w:eastAsia="Arial" w:cs="Arial"/>
          <w:sz w:val="22"/>
          <w:szCs w:val="22"/>
        </w:rPr>
      </w:pPr>
    </w:p>
    <w:p w:rsidR="7E82A27C" w:rsidP="0093105A" w:rsidRDefault="7E82A27C" w14:paraId="4190C288" w14:textId="0559F809">
      <w:pPr>
        <w:spacing w:line="360" w:lineRule="auto"/>
        <w:rPr>
          <w:rFonts w:ascii="Arial" w:hAnsi="Arial" w:eastAsia="Arial" w:cs="Arial"/>
          <w:sz w:val="22"/>
          <w:szCs w:val="22"/>
        </w:rPr>
      </w:pPr>
      <w:r w:rsidRPr="2187B4B7">
        <w:rPr>
          <w:rFonts w:ascii="Arial" w:hAnsi="Arial" w:eastAsia="Arial" w:cs="Arial"/>
          <w:sz w:val="22"/>
          <w:szCs w:val="22"/>
        </w:rPr>
        <w:t xml:space="preserve">The Theory of Planned Behaviour states that intention is the closest foreteller of conduct and that </w:t>
      </w:r>
      <w:r w:rsidRPr="2187B4B7" w:rsidR="5F190C67">
        <w:rPr>
          <w:rFonts w:ascii="Arial" w:hAnsi="Arial" w:eastAsia="Arial" w:cs="Arial"/>
          <w:sz w:val="22"/>
          <w:szCs w:val="22"/>
        </w:rPr>
        <w:t>was</w:t>
      </w:r>
      <w:r w:rsidRPr="2187B4B7">
        <w:rPr>
          <w:rFonts w:ascii="Arial" w:hAnsi="Arial" w:eastAsia="Arial" w:cs="Arial"/>
          <w:sz w:val="22"/>
          <w:szCs w:val="22"/>
        </w:rPr>
        <w:t xml:space="preserve"> set by three psyc</w:t>
      </w:r>
      <w:r w:rsidRPr="2187B4B7" w:rsidR="0ED41773">
        <w:rPr>
          <w:rFonts w:ascii="Arial" w:hAnsi="Arial" w:eastAsia="Arial" w:cs="Arial"/>
          <w:sz w:val="22"/>
          <w:szCs w:val="22"/>
        </w:rPr>
        <w:t>hological constructs (Ajzen, 1991). Attitude means a positive or negative analysis of doing the behaviours</w:t>
      </w:r>
      <w:r w:rsidRPr="2187B4B7" w:rsidR="1C8B84A3">
        <w:rPr>
          <w:rFonts w:ascii="Arial" w:hAnsi="Arial" w:eastAsia="Arial" w:cs="Arial"/>
          <w:sz w:val="22"/>
          <w:szCs w:val="22"/>
        </w:rPr>
        <w:t>. Subjective</w:t>
      </w:r>
      <w:r w:rsidRPr="2187B4B7" w:rsidR="0DE4CB15">
        <w:rPr>
          <w:rFonts w:ascii="Arial" w:hAnsi="Arial" w:eastAsia="Arial" w:cs="Arial"/>
          <w:sz w:val="22"/>
          <w:szCs w:val="22"/>
        </w:rPr>
        <w:t xml:space="preserve"> norms are understood as perceived influences by important people. Perceived behavioural control reflects how one beli</w:t>
      </w:r>
      <w:r w:rsidRPr="2187B4B7" w:rsidR="0A3AFBF1">
        <w:rPr>
          <w:rFonts w:ascii="Arial" w:hAnsi="Arial" w:eastAsia="Arial" w:cs="Arial"/>
          <w:sz w:val="22"/>
          <w:szCs w:val="22"/>
        </w:rPr>
        <w:t>eves he/she is able to execute the behaviour effectively.</w:t>
      </w:r>
    </w:p>
    <w:p w:rsidR="0093105A" w:rsidP="0093105A" w:rsidRDefault="0093105A" w14:paraId="32560F10" w14:textId="77777777">
      <w:pPr>
        <w:spacing w:line="360" w:lineRule="auto"/>
        <w:rPr>
          <w:rFonts w:ascii="Arial" w:hAnsi="Arial" w:eastAsia="Arial" w:cs="Arial"/>
          <w:sz w:val="22"/>
          <w:szCs w:val="22"/>
        </w:rPr>
      </w:pPr>
    </w:p>
    <w:p w:rsidR="2EA16012" w:rsidP="0093105A" w:rsidRDefault="2EA16012" w14:paraId="01727E8C" w14:textId="2D79BD0B">
      <w:pPr>
        <w:spacing w:line="360" w:lineRule="auto"/>
        <w:rPr>
          <w:rFonts w:ascii="Arial" w:hAnsi="Arial" w:eastAsia="Arial" w:cs="Arial"/>
          <w:sz w:val="22"/>
          <w:szCs w:val="22"/>
        </w:rPr>
      </w:pPr>
      <w:r w:rsidRPr="2187B4B7">
        <w:rPr>
          <w:rFonts w:ascii="Arial" w:hAnsi="Arial" w:eastAsia="Arial" w:cs="Arial"/>
          <w:sz w:val="22"/>
          <w:szCs w:val="22"/>
        </w:rPr>
        <w:t>Perceived behavioural control is of importance, especially in residential care. According to Webster et al.</w:t>
      </w:r>
      <w:r w:rsidRPr="2187B4B7" w:rsidR="5A63117D">
        <w:rPr>
          <w:rFonts w:ascii="Arial" w:hAnsi="Arial" w:eastAsia="Arial" w:cs="Arial"/>
          <w:sz w:val="22"/>
          <w:szCs w:val="22"/>
        </w:rPr>
        <w:t xml:space="preserve"> (2023), ageist perceptions about declining capabilities are </w:t>
      </w:r>
      <w:r w:rsidRPr="2187B4B7" w:rsidR="463F8CC0">
        <w:rPr>
          <w:rFonts w:ascii="Arial" w:hAnsi="Arial" w:eastAsia="Arial" w:cs="Arial"/>
          <w:sz w:val="22"/>
          <w:szCs w:val="22"/>
        </w:rPr>
        <w:t>often</w:t>
      </w:r>
      <w:r w:rsidRPr="2187B4B7" w:rsidR="5A63117D">
        <w:rPr>
          <w:rFonts w:ascii="Arial" w:hAnsi="Arial" w:eastAsia="Arial" w:cs="Arial"/>
          <w:sz w:val="22"/>
          <w:szCs w:val="22"/>
        </w:rPr>
        <w:t xml:space="preserve"> times int</w:t>
      </w:r>
      <w:r w:rsidRPr="2187B4B7" w:rsidR="7597BEEA">
        <w:rPr>
          <w:rFonts w:ascii="Arial" w:hAnsi="Arial" w:eastAsia="Arial" w:cs="Arial"/>
          <w:sz w:val="22"/>
          <w:szCs w:val="22"/>
        </w:rPr>
        <w:t>ernalised in older persons in assisted living and therefore decrease the confidence</w:t>
      </w:r>
      <w:r w:rsidRPr="2187B4B7" w:rsidR="6BAA0FE2">
        <w:rPr>
          <w:rFonts w:ascii="Arial" w:hAnsi="Arial" w:eastAsia="Arial" w:cs="Arial"/>
          <w:sz w:val="22"/>
          <w:szCs w:val="22"/>
        </w:rPr>
        <w:t xml:space="preserve"> in performing activities. This has been</w:t>
      </w:r>
      <w:r w:rsidRPr="2187B4B7" w:rsidR="7597BEEA">
        <w:rPr>
          <w:rFonts w:ascii="Arial" w:hAnsi="Arial" w:eastAsia="Arial" w:cs="Arial"/>
          <w:sz w:val="22"/>
          <w:szCs w:val="22"/>
        </w:rPr>
        <w:t xml:space="preserve"> </w:t>
      </w:r>
      <w:r w:rsidRPr="2187B4B7" w:rsidR="72450FF3">
        <w:rPr>
          <w:rFonts w:ascii="Arial" w:hAnsi="Arial" w:eastAsia="Arial" w:cs="Arial"/>
          <w:sz w:val="22"/>
          <w:szCs w:val="22"/>
        </w:rPr>
        <w:t>nominated by TPB as one of the core processes: perceived lack of behavio</w:t>
      </w:r>
      <w:r w:rsidRPr="2187B4B7" w:rsidR="03CE4508">
        <w:rPr>
          <w:rFonts w:ascii="Arial" w:hAnsi="Arial" w:eastAsia="Arial" w:cs="Arial"/>
          <w:sz w:val="22"/>
          <w:szCs w:val="22"/>
        </w:rPr>
        <w:t>ur control will only be impacted by solely providing information in this way, encouraging behaviour change (H</w:t>
      </w:r>
      <w:r w:rsidRPr="2187B4B7" w:rsidR="43E97903">
        <w:rPr>
          <w:rFonts w:ascii="Arial" w:hAnsi="Arial" w:eastAsia="Arial" w:cs="Arial"/>
          <w:sz w:val="22"/>
          <w:szCs w:val="22"/>
        </w:rPr>
        <w:t xml:space="preserve">owlett </w:t>
      </w:r>
      <w:r w:rsidRPr="0093105A" w:rsidR="43E97903">
        <w:rPr>
          <w:rFonts w:ascii="Arial" w:hAnsi="Arial" w:eastAsia="Arial" w:cs="Arial"/>
          <w:i/>
          <w:iCs/>
          <w:sz w:val="22"/>
          <w:szCs w:val="22"/>
        </w:rPr>
        <w:t>et al.</w:t>
      </w:r>
      <w:r w:rsidRPr="2187B4B7" w:rsidR="43E97903">
        <w:rPr>
          <w:rFonts w:ascii="Arial" w:hAnsi="Arial" w:eastAsia="Arial" w:cs="Arial"/>
          <w:sz w:val="22"/>
          <w:szCs w:val="22"/>
        </w:rPr>
        <w:t xml:space="preserve">, 2023). The model thus offers an evidence-based, structured methodology of planning person-centred </w:t>
      </w:r>
      <w:r w:rsidRPr="2187B4B7" w:rsidR="242C4830">
        <w:rPr>
          <w:rFonts w:ascii="Arial" w:hAnsi="Arial" w:eastAsia="Arial" w:cs="Arial"/>
          <w:sz w:val="22"/>
          <w:szCs w:val="22"/>
        </w:rPr>
        <w:t>intervention.</w:t>
      </w:r>
    </w:p>
    <w:p w:rsidR="0093105A" w:rsidP="2187B4B7" w:rsidRDefault="0093105A" w14:paraId="6EAC5082" w14:textId="77777777">
      <w:pPr>
        <w:rPr>
          <w:rFonts w:ascii="Arial" w:hAnsi="Arial" w:eastAsia="Arial" w:cs="Arial"/>
          <w:b/>
          <w:bCs/>
          <w:sz w:val="22"/>
          <w:szCs w:val="22"/>
        </w:rPr>
      </w:pPr>
    </w:p>
    <w:p w:rsidR="242C4830" w:rsidP="2187B4B7" w:rsidRDefault="242C4830" w14:paraId="02B3D447" w14:textId="2A8C97E7">
      <w:pPr>
        <w:rPr>
          <w:rFonts w:ascii="Arial" w:hAnsi="Arial" w:eastAsia="Arial" w:cs="Arial"/>
          <w:b/>
          <w:bCs/>
          <w:sz w:val="22"/>
          <w:szCs w:val="22"/>
        </w:rPr>
      </w:pPr>
      <w:r w:rsidRPr="2187B4B7">
        <w:rPr>
          <w:rFonts w:ascii="Arial" w:hAnsi="Arial" w:eastAsia="Arial" w:cs="Arial"/>
          <w:b/>
          <w:bCs/>
          <w:sz w:val="22"/>
          <w:szCs w:val="22"/>
        </w:rPr>
        <w:t>Case Illustration</w:t>
      </w:r>
    </w:p>
    <w:p w:rsidR="0093105A" w:rsidP="0093105A" w:rsidRDefault="0093105A" w14:paraId="4FF8FABA" w14:textId="77777777">
      <w:pPr>
        <w:spacing w:line="360" w:lineRule="auto"/>
        <w:rPr>
          <w:rFonts w:ascii="Arial" w:hAnsi="Arial" w:eastAsia="Arial" w:cs="Arial"/>
          <w:sz w:val="22"/>
          <w:szCs w:val="22"/>
        </w:rPr>
      </w:pPr>
    </w:p>
    <w:p w:rsidR="5E460DDA" w:rsidP="0093105A" w:rsidRDefault="5E460DDA" w14:paraId="20931BE1" w14:textId="28BC042D">
      <w:pPr>
        <w:spacing w:line="360" w:lineRule="auto"/>
        <w:rPr>
          <w:rFonts w:ascii="Arial" w:hAnsi="Arial" w:eastAsia="Arial" w:cs="Arial"/>
          <w:sz w:val="22"/>
          <w:szCs w:val="22"/>
        </w:rPr>
      </w:pPr>
      <w:r w:rsidRPr="2187B4B7">
        <w:rPr>
          <w:rFonts w:ascii="Arial" w:hAnsi="Arial" w:eastAsia="Arial" w:cs="Arial"/>
          <w:sz w:val="22"/>
          <w:szCs w:val="22"/>
        </w:rPr>
        <w:t xml:space="preserve">Arthur is a 78 –year-old resident living in a care home who is a former avid gardener and walker. After being discharged following </w:t>
      </w:r>
      <w:r w:rsidRPr="2187B4B7" w:rsidR="589AF8F5">
        <w:rPr>
          <w:rFonts w:ascii="Arial" w:hAnsi="Arial" w:eastAsia="Arial" w:cs="Arial"/>
          <w:sz w:val="22"/>
          <w:szCs w:val="22"/>
        </w:rPr>
        <w:t xml:space="preserve">his hip replacement, he repeatedly refused to come and work out in the home gentle </w:t>
      </w:r>
      <w:r w:rsidRPr="2187B4B7" w:rsidR="48BBEE75">
        <w:rPr>
          <w:rFonts w:ascii="Arial" w:hAnsi="Arial" w:eastAsia="Arial" w:cs="Arial"/>
          <w:sz w:val="22"/>
          <w:szCs w:val="22"/>
        </w:rPr>
        <w:t>exercise</w:t>
      </w:r>
      <w:r w:rsidRPr="2187B4B7" w:rsidR="589AF8F5">
        <w:rPr>
          <w:rFonts w:ascii="Arial" w:hAnsi="Arial" w:eastAsia="Arial" w:cs="Arial"/>
          <w:sz w:val="22"/>
          <w:szCs w:val="22"/>
        </w:rPr>
        <w:t xml:space="preserve"> group, saying: ‘</w:t>
      </w:r>
      <w:r w:rsidRPr="2187B4B7" w:rsidR="50EDD09D">
        <w:rPr>
          <w:rFonts w:ascii="Arial" w:hAnsi="Arial" w:eastAsia="Arial" w:cs="Arial"/>
          <w:sz w:val="22"/>
          <w:szCs w:val="22"/>
        </w:rPr>
        <w:t>I</w:t>
      </w:r>
      <w:r w:rsidRPr="2187B4B7" w:rsidR="22E16E15">
        <w:rPr>
          <w:rFonts w:ascii="Arial" w:hAnsi="Arial" w:eastAsia="Arial" w:cs="Arial"/>
          <w:sz w:val="22"/>
          <w:szCs w:val="22"/>
        </w:rPr>
        <w:t xml:space="preserve"> am not f</w:t>
      </w:r>
      <w:r w:rsidRPr="2187B4B7" w:rsidR="227C8D90">
        <w:rPr>
          <w:rFonts w:ascii="Arial" w:hAnsi="Arial" w:eastAsia="Arial" w:cs="Arial"/>
          <w:sz w:val="22"/>
          <w:szCs w:val="22"/>
        </w:rPr>
        <w:t>eeling</w:t>
      </w:r>
      <w:r w:rsidRPr="2187B4B7" w:rsidR="22E16E15">
        <w:rPr>
          <w:rFonts w:ascii="Arial" w:hAnsi="Arial" w:eastAsia="Arial" w:cs="Arial"/>
          <w:sz w:val="22"/>
          <w:szCs w:val="22"/>
        </w:rPr>
        <w:t xml:space="preserve"> up to it </w:t>
      </w:r>
      <w:r w:rsidRPr="2187B4B7" w:rsidR="1373D80D">
        <w:rPr>
          <w:rFonts w:ascii="Arial" w:hAnsi="Arial" w:eastAsia="Arial" w:cs="Arial"/>
          <w:sz w:val="22"/>
          <w:szCs w:val="22"/>
        </w:rPr>
        <w:t xml:space="preserve">again, i do </w:t>
      </w:r>
      <w:r w:rsidRPr="2187B4B7" w:rsidR="1373D80D">
        <w:rPr>
          <w:rFonts w:ascii="Arial" w:hAnsi="Arial" w:eastAsia="Arial" w:cs="Arial"/>
          <w:sz w:val="22"/>
          <w:szCs w:val="22"/>
        </w:rPr>
        <w:t>not want to go to the home workout group</w:t>
      </w:r>
      <w:r w:rsidRPr="2187B4B7" w:rsidR="44A4C0BD">
        <w:rPr>
          <w:rFonts w:ascii="Arial" w:hAnsi="Arial" w:eastAsia="Arial" w:cs="Arial"/>
          <w:sz w:val="22"/>
          <w:szCs w:val="22"/>
        </w:rPr>
        <w:t>. Employees noted that Arthur did not have a negative attitude towards ex</w:t>
      </w:r>
      <w:r w:rsidRPr="2187B4B7" w:rsidR="712C6570">
        <w:rPr>
          <w:rFonts w:ascii="Arial" w:hAnsi="Arial" w:eastAsia="Arial" w:cs="Arial"/>
          <w:sz w:val="22"/>
          <w:szCs w:val="22"/>
        </w:rPr>
        <w:t xml:space="preserve">ercise; he realised that exercise is beneficial. The first barrier was low </w:t>
      </w:r>
      <w:r w:rsidRPr="2187B4B7" w:rsidR="5D4AB599">
        <w:rPr>
          <w:rFonts w:ascii="Arial" w:hAnsi="Arial" w:eastAsia="Arial" w:cs="Arial"/>
          <w:sz w:val="22"/>
          <w:szCs w:val="22"/>
        </w:rPr>
        <w:t xml:space="preserve">perceived behavioural control, which is a tapped-down belief in his physical ability, which was prevalent in </w:t>
      </w:r>
      <w:r w:rsidRPr="2187B4B7" w:rsidR="08C03EA0">
        <w:rPr>
          <w:rFonts w:ascii="Arial" w:hAnsi="Arial" w:eastAsia="Arial" w:cs="Arial"/>
          <w:sz w:val="22"/>
          <w:szCs w:val="22"/>
        </w:rPr>
        <w:t xml:space="preserve">residential care (Baidya </w:t>
      </w:r>
      <w:r w:rsidRPr="0093105A" w:rsidR="08C03EA0">
        <w:rPr>
          <w:rFonts w:ascii="Arial" w:hAnsi="Arial" w:eastAsia="Arial" w:cs="Arial"/>
          <w:i/>
          <w:iCs/>
          <w:sz w:val="22"/>
          <w:szCs w:val="22"/>
        </w:rPr>
        <w:t>et al.</w:t>
      </w:r>
      <w:r w:rsidRPr="2187B4B7" w:rsidR="08C03EA0">
        <w:rPr>
          <w:rFonts w:ascii="Arial" w:hAnsi="Arial" w:eastAsia="Arial" w:cs="Arial"/>
          <w:sz w:val="22"/>
          <w:szCs w:val="22"/>
        </w:rPr>
        <w:t>, 2024).</w:t>
      </w:r>
    </w:p>
    <w:p w:rsidR="0093105A" w:rsidP="0093105A" w:rsidRDefault="0093105A" w14:paraId="28182E0A" w14:textId="77777777">
      <w:pPr>
        <w:spacing w:line="360" w:lineRule="auto"/>
        <w:rPr>
          <w:rFonts w:ascii="Arial" w:hAnsi="Arial" w:eastAsia="Arial" w:cs="Arial"/>
          <w:sz w:val="22"/>
          <w:szCs w:val="22"/>
        </w:rPr>
      </w:pPr>
    </w:p>
    <w:p w:rsidR="08C03EA0" w:rsidP="0093105A" w:rsidRDefault="08C03EA0" w14:paraId="598693E8" w14:textId="1DB79D3F">
      <w:pPr>
        <w:spacing w:line="360" w:lineRule="auto"/>
        <w:rPr>
          <w:rFonts w:ascii="Arial" w:hAnsi="Arial" w:eastAsia="Arial" w:cs="Arial"/>
          <w:sz w:val="22"/>
          <w:szCs w:val="22"/>
        </w:rPr>
      </w:pPr>
      <w:r w:rsidRPr="2187B4B7">
        <w:rPr>
          <w:rFonts w:ascii="Arial" w:hAnsi="Arial" w:eastAsia="Arial" w:cs="Arial"/>
          <w:sz w:val="22"/>
          <w:szCs w:val="22"/>
        </w:rPr>
        <w:t>Using TPB, the group of care planned a tripartite intervention. A physioth</w:t>
      </w:r>
      <w:r w:rsidRPr="2187B4B7" w:rsidR="00802674">
        <w:rPr>
          <w:rFonts w:ascii="Arial" w:hAnsi="Arial" w:eastAsia="Arial" w:cs="Arial"/>
          <w:sz w:val="22"/>
          <w:szCs w:val="22"/>
        </w:rPr>
        <w:t xml:space="preserve">erapist collaborated with Arthur on a one-to-one basis </w:t>
      </w:r>
      <w:r w:rsidRPr="2187B4B7" w:rsidR="62F0023A">
        <w:rPr>
          <w:rFonts w:ascii="Arial" w:hAnsi="Arial" w:eastAsia="Arial" w:cs="Arial"/>
          <w:sz w:val="22"/>
          <w:szCs w:val="22"/>
        </w:rPr>
        <w:t>to re</w:t>
      </w:r>
      <w:r w:rsidRPr="2187B4B7" w:rsidR="7E778179">
        <w:rPr>
          <w:rFonts w:ascii="Arial" w:hAnsi="Arial" w:eastAsia="Arial" w:cs="Arial"/>
          <w:sz w:val="22"/>
          <w:szCs w:val="22"/>
        </w:rPr>
        <w:t>define what exercise might involve – framed-assiste</w:t>
      </w:r>
      <w:r w:rsidRPr="2187B4B7" w:rsidR="728271ED">
        <w:rPr>
          <w:rFonts w:ascii="Arial" w:hAnsi="Arial" w:eastAsia="Arial" w:cs="Arial"/>
          <w:sz w:val="22"/>
          <w:szCs w:val="22"/>
        </w:rPr>
        <w:t xml:space="preserve">d walks, seat –based </w:t>
      </w:r>
      <w:r w:rsidRPr="2187B4B7" w:rsidR="736EE646">
        <w:rPr>
          <w:rFonts w:ascii="Arial" w:hAnsi="Arial" w:eastAsia="Arial" w:cs="Arial"/>
          <w:sz w:val="22"/>
          <w:szCs w:val="22"/>
        </w:rPr>
        <w:t>stretching and</w:t>
      </w:r>
      <w:r w:rsidRPr="2187B4B7" w:rsidR="728271ED">
        <w:rPr>
          <w:rFonts w:ascii="Arial" w:hAnsi="Arial" w:eastAsia="Arial" w:cs="Arial"/>
          <w:sz w:val="22"/>
          <w:szCs w:val="22"/>
        </w:rPr>
        <w:t xml:space="preserve"> raised-bed gardening</w:t>
      </w:r>
      <w:r w:rsidRPr="2187B4B7" w:rsidR="26C0CB35">
        <w:rPr>
          <w:rFonts w:ascii="Arial" w:hAnsi="Arial" w:eastAsia="Arial" w:cs="Arial"/>
          <w:sz w:val="22"/>
          <w:szCs w:val="22"/>
        </w:rPr>
        <w:t xml:space="preserve"> – </w:t>
      </w:r>
      <w:r w:rsidRPr="2187B4B7" w:rsidR="728271ED">
        <w:rPr>
          <w:rFonts w:ascii="Arial" w:hAnsi="Arial" w:eastAsia="Arial" w:cs="Arial"/>
          <w:sz w:val="22"/>
          <w:szCs w:val="22"/>
        </w:rPr>
        <w:t>with</w:t>
      </w:r>
      <w:r w:rsidRPr="2187B4B7" w:rsidR="26C0CB35">
        <w:rPr>
          <w:rFonts w:ascii="Arial" w:hAnsi="Arial" w:eastAsia="Arial" w:cs="Arial"/>
          <w:sz w:val="22"/>
          <w:szCs w:val="22"/>
        </w:rPr>
        <w:t xml:space="preserve"> the direct aim of perceived behavioural control being influenced by a self-efficacy building </w:t>
      </w:r>
      <w:r w:rsidRPr="2187B4B7" w:rsidR="1E81E501">
        <w:rPr>
          <w:rFonts w:ascii="Arial" w:hAnsi="Arial" w:eastAsia="Arial" w:cs="Arial"/>
          <w:sz w:val="22"/>
          <w:szCs w:val="22"/>
        </w:rPr>
        <w:t xml:space="preserve">(Webster </w:t>
      </w:r>
      <w:r w:rsidRPr="0093105A" w:rsidR="1E81E501">
        <w:rPr>
          <w:rFonts w:ascii="Arial" w:hAnsi="Arial" w:eastAsia="Arial" w:cs="Arial"/>
          <w:i/>
          <w:iCs/>
          <w:sz w:val="22"/>
          <w:szCs w:val="22"/>
        </w:rPr>
        <w:t>et al.</w:t>
      </w:r>
      <w:r w:rsidRPr="2187B4B7" w:rsidR="1E81E501">
        <w:rPr>
          <w:rFonts w:ascii="Arial" w:hAnsi="Arial" w:eastAsia="Arial" w:cs="Arial"/>
          <w:sz w:val="22"/>
          <w:szCs w:val="22"/>
        </w:rPr>
        <w:t xml:space="preserve">, 2023). The introduction of a peer mentor, who is another resident who underwent a similar </w:t>
      </w:r>
      <w:r w:rsidRPr="2187B4B7" w:rsidR="1CAD300F">
        <w:rPr>
          <w:rFonts w:ascii="Arial" w:hAnsi="Arial" w:eastAsia="Arial" w:cs="Arial"/>
          <w:sz w:val="22"/>
          <w:szCs w:val="22"/>
        </w:rPr>
        <w:t xml:space="preserve">hip surgery, reinforced subjective norms (Baidya </w:t>
      </w:r>
      <w:r w:rsidRPr="0093105A" w:rsidR="1CAD300F">
        <w:rPr>
          <w:rFonts w:ascii="Arial" w:hAnsi="Arial" w:eastAsia="Arial" w:cs="Arial"/>
          <w:i/>
          <w:iCs/>
          <w:sz w:val="22"/>
          <w:szCs w:val="22"/>
        </w:rPr>
        <w:t>et el.</w:t>
      </w:r>
      <w:r w:rsidRPr="2187B4B7" w:rsidR="1CAD300F">
        <w:rPr>
          <w:rFonts w:ascii="Arial" w:hAnsi="Arial" w:eastAsia="Arial" w:cs="Arial"/>
          <w:sz w:val="22"/>
          <w:szCs w:val="22"/>
        </w:rPr>
        <w:t>, 202</w:t>
      </w:r>
      <w:r w:rsidRPr="2187B4B7" w:rsidR="5D1155D2">
        <w:rPr>
          <w:rFonts w:ascii="Arial" w:hAnsi="Arial" w:eastAsia="Arial" w:cs="Arial"/>
          <w:sz w:val="22"/>
          <w:szCs w:val="22"/>
        </w:rPr>
        <w:t xml:space="preserve">4). The identity of Arthur in gardening was also incorporated in the activity plan, which enhanced his attitude of </w:t>
      </w:r>
      <w:r w:rsidRPr="2187B4B7" w:rsidR="36805D9B">
        <w:rPr>
          <w:rFonts w:ascii="Arial" w:hAnsi="Arial" w:eastAsia="Arial" w:cs="Arial"/>
          <w:sz w:val="22"/>
          <w:szCs w:val="22"/>
        </w:rPr>
        <w:t>re-entering</w:t>
      </w:r>
      <w:r w:rsidRPr="2187B4B7" w:rsidR="5D1155D2">
        <w:rPr>
          <w:rFonts w:ascii="Arial" w:hAnsi="Arial" w:eastAsia="Arial" w:cs="Arial"/>
          <w:sz w:val="22"/>
          <w:szCs w:val="22"/>
        </w:rPr>
        <w:t xml:space="preserve"> the invo</w:t>
      </w:r>
      <w:r w:rsidRPr="2187B4B7" w:rsidR="7A77987F">
        <w:rPr>
          <w:rFonts w:ascii="Arial" w:hAnsi="Arial" w:eastAsia="Arial" w:cs="Arial"/>
          <w:sz w:val="22"/>
          <w:szCs w:val="22"/>
        </w:rPr>
        <w:t xml:space="preserve">lvement with personal meaning. Wylie </w:t>
      </w:r>
      <w:r w:rsidRPr="0093105A" w:rsidR="7A77987F">
        <w:rPr>
          <w:rFonts w:ascii="Arial" w:hAnsi="Arial" w:eastAsia="Arial" w:cs="Arial"/>
          <w:i/>
          <w:iCs/>
          <w:sz w:val="22"/>
          <w:szCs w:val="22"/>
        </w:rPr>
        <w:t>et el.</w:t>
      </w:r>
      <w:r w:rsidRPr="2187B4B7" w:rsidR="7A77987F">
        <w:rPr>
          <w:rFonts w:ascii="Arial" w:hAnsi="Arial" w:eastAsia="Arial" w:cs="Arial"/>
          <w:sz w:val="22"/>
          <w:szCs w:val="22"/>
        </w:rPr>
        <w:t xml:space="preserve"> (2023) affirm that interventions with multiple component</w:t>
      </w:r>
      <w:r w:rsidRPr="2187B4B7" w:rsidR="4C9D70E0">
        <w:rPr>
          <w:rFonts w:ascii="Arial" w:hAnsi="Arial" w:eastAsia="Arial" w:cs="Arial"/>
          <w:sz w:val="22"/>
          <w:szCs w:val="22"/>
        </w:rPr>
        <w:t xml:space="preserve">s and a theoretical basis yield the best consistent improvements in the well-being os care home residents. Arthur </w:t>
      </w:r>
      <w:r w:rsidRPr="2187B4B7" w:rsidR="769285B9">
        <w:rPr>
          <w:rFonts w:ascii="Arial" w:hAnsi="Arial" w:eastAsia="Arial" w:cs="Arial"/>
          <w:sz w:val="22"/>
          <w:szCs w:val="22"/>
        </w:rPr>
        <w:t xml:space="preserve">attended the exercise group teo days a week and headed the gardening project within six weeks, and the staff </w:t>
      </w:r>
      <w:r w:rsidRPr="2187B4B7" w:rsidR="5D21BC6E">
        <w:rPr>
          <w:rFonts w:ascii="Arial" w:hAnsi="Arial" w:eastAsia="Arial" w:cs="Arial"/>
          <w:sz w:val="22"/>
          <w:szCs w:val="22"/>
        </w:rPr>
        <w:t>reported significant changes in mood and self-reported sense of purpose.</w:t>
      </w:r>
    </w:p>
    <w:p w:rsidR="2187B4B7" w:rsidP="0093105A" w:rsidRDefault="2187B4B7" w14:paraId="5B7DA95C" w14:textId="5C99CB90">
      <w:pPr>
        <w:spacing w:line="360" w:lineRule="auto"/>
        <w:rPr>
          <w:rFonts w:ascii="Arial" w:hAnsi="Arial" w:eastAsia="Arial" w:cs="Arial"/>
          <w:sz w:val="22"/>
          <w:szCs w:val="22"/>
        </w:rPr>
      </w:pPr>
    </w:p>
    <w:p w:rsidR="0667C54A" w:rsidP="2187B4B7" w:rsidRDefault="0667C54A" w14:paraId="0EF4F322" w14:textId="30788A6F">
      <w:pPr>
        <w:rPr>
          <w:rFonts w:ascii="Arial" w:hAnsi="Arial" w:eastAsia="Arial" w:cs="Arial"/>
          <w:b/>
          <w:bCs/>
          <w:sz w:val="22"/>
          <w:szCs w:val="22"/>
        </w:rPr>
      </w:pPr>
      <w:r w:rsidRPr="2187B4B7">
        <w:rPr>
          <w:rFonts w:ascii="Arial" w:hAnsi="Arial" w:eastAsia="Arial" w:cs="Arial"/>
          <w:b/>
          <w:bCs/>
          <w:sz w:val="22"/>
          <w:szCs w:val="22"/>
        </w:rPr>
        <w:t>Challenge and S</w:t>
      </w:r>
      <w:r w:rsidRPr="2187B4B7" w:rsidR="7D2FC53A">
        <w:rPr>
          <w:rFonts w:ascii="Arial" w:hAnsi="Arial" w:eastAsia="Arial" w:cs="Arial"/>
          <w:b/>
          <w:bCs/>
          <w:sz w:val="22"/>
          <w:szCs w:val="22"/>
        </w:rPr>
        <w:t>trategy</w:t>
      </w:r>
    </w:p>
    <w:p w:rsidR="0093105A" w:rsidP="0093105A" w:rsidRDefault="0093105A" w14:paraId="60953F90" w14:textId="77777777">
      <w:pPr>
        <w:spacing w:line="360" w:lineRule="auto"/>
        <w:rPr>
          <w:rFonts w:ascii="Arial" w:hAnsi="Arial" w:eastAsia="Arial" w:cs="Arial"/>
          <w:sz w:val="22"/>
          <w:szCs w:val="22"/>
        </w:rPr>
      </w:pPr>
    </w:p>
    <w:p w:rsidR="0667C54A" w:rsidP="0093105A" w:rsidRDefault="0667C54A" w14:paraId="3A2D9058" w14:textId="01EC4810">
      <w:pPr>
        <w:spacing w:line="360" w:lineRule="auto"/>
        <w:rPr>
          <w:rFonts w:ascii="Arial" w:hAnsi="Arial" w:eastAsia="Arial" w:cs="Arial"/>
          <w:sz w:val="22"/>
          <w:szCs w:val="22"/>
        </w:rPr>
      </w:pPr>
      <w:r w:rsidRPr="2187B4B7">
        <w:rPr>
          <w:rFonts w:ascii="Arial" w:hAnsi="Arial" w:eastAsia="Arial" w:cs="Arial"/>
          <w:sz w:val="22"/>
          <w:szCs w:val="22"/>
        </w:rPr>
        <w:t xml:space="preserve">An important issue with the use of TPB in residential care </w:t>
      </w:r>
      <w:r w:rsidRPr="2187B4B7" w:rsidR="5560ACD4">
        <w:rPr>
          <w:rFonts w:ascii="Arial" w:hAnsi="Arial" w:eastAsia="Arial" w:cs="Arial"/>
          <w:sz w:val="22"/>
          <w:szCs w:val="22"/>
        </w:rPr>
        <w:t xml:space="preserve">is that the staff usually concentrate on the attitudinal change of residents: the staff members can use leaflets or other methods </w:t>
      </w:r>
      <w:r w:rsidRPr="2187B4B7" w:rsidR="59DFC063">
        <w:rPr>
          <w:rFonts w:ascii="Arial" w:hAnsi="Arial" w:eastAsia="Arial" w:cs="Arial"/>
          <w:sz w:val="22"/>
          <w:szCs w:val="22"/>
        </w:rPr>
        <w:t xml:space="preserve">to convince residents about the benefits of the activity, but fail to address the </w:t>
      </w:r>
      <w:r w:rsidRPr="2187B4B7" w:rsidR="0C047C2F">
        <w:rPr>
          <w:rFonts w:ascii="Arial" w:hAnsi="Arial" w:eastAsia="Arial" w:cs="Arial"/>
          <w:sz w:val="22"/>
          <w:szCs w:val="22"/>
        </w:rPr>
        <w:t>subjective</w:t>
      </w:r>
      <w:r w:rsidRPr="2187B4B7" w:rsidR="59DFC063">
        <w:rPr>
          <w:rFonts w:ascii="Arial" w:hAnsi="Arial" w:eastAsia="Arial" w:cs="Arial"/>
          <w:sz w:val="22"/>
          <w:szCs w:val="22"/>
        </w:rPr>
        <w:t xml:space="preserve"> norms and </w:t>
      </w:r>
      <w:r w:rsidRPr="2187B4B7" w:rsidR="719ECF4F">
        <w:rPr>
          <w:rFonts w:ascii="Arial" w:hAnsi="Arial" w:eastAsia="Arial" w:cs="Arial"/>
          <w:sz w:val="22"/>
          <w:szCs w:val="22"/>
        </w:rPr>
        <w:t>perceived</w:t>
      </w:r>
      <w:r w:rsidRPr="2187B4B7" w:rsidR="59DFC063">
        <w:rPr>
          <w:rFonts w:ascii="Arial" w:hAnsi="Arial" w:eastAsia="Arial" w:cs="Arial"/>
          <w:sz w:val="22"/>
          <w:szCs w:val="22"/>
        </w:rPr>
        <w:t xml:space="preserve"> </w:t>
      </w:r>
      <w:r w:rsidRPr="2187B4B7" w:rsidR="3C38F414">
        <w:rPr>
          <w:rFonts w:ascii="Arial" w:hAnsi="Arial" w:eastAsia="Arial" w:cs="Arial"/>
          <w:sz w:val="22"/>
          <w:szCs w:val="22"/>
        </w:rPr>
        <w:t xml:space="preserve">behavioural control (Ajzen, 1991). Such a biased application has small effects since the presence of a positive attitude will not </w:t>
      </w:r>
      <w:r w:rsidRPr="2187B4B7" w:rsidR="5E342571">
        <w:rPr>
          <w:rFonts w:ascii="Arial" w:hAnsi="Arial" w:eastAsia="Arial" w:cs="Arial"/>
          <w:sz w:val="22"/>
          <w:szCs w:val="22"/>
        </w:rPr>
        <w:t>create a long-lasting impact where self-efficacy is poor.</w:t>
      </w:r>
    </w:p>
    <w:p w:rsidR="0093105A" w:rsidP="0093105A" w:rsidRDefault="0093105A" w14:paraId="2D49C3E1" w14:textId="77777777">
      <w:pPr>
        <w:spacing w:line="360" w:lineRule="auto"/>
        <w:rPr>
          <w:rFonts w:ascii="Arial" w:hAnsi="Arial" w:eastAsia="Arial" w:cs="Arial"/>
          <w:sz w:val="22"/>
          <w:szCs w:val="22"/>
        </w:rPr>
      </w:pPr>
    </w:p>
    <w:p w:rsidR="5E342571" w:rsidP="0093105A" w:rsidRDefault="5E342571" w14:paraId="6275BA4F" w14:textId="144408F9">
      <w:pPr>
        <w:spacing w:line="360" w:lineRule="auto"/>
        <w:rPr>
          <w:rFonts w:ascii="Arial" w:hAnsi="Arial" w:eastAsia="Arial" w:cs="Arial"/>
          <w:sz w:val="22"/>
          <w:szCs w:val="22"/>
        </w:rPr>
      </w:pPr>
      <w:r w:rsidRPr="69ABF7D8" w:rsidR="5E342571">
        <w:rPr>
          <w:rFonts w:ascii="Arial" w:hAnsi="Arial" w:eastAsia="Arial" w:cs="Arial"/>
          <w:sz w:val="22"/>
          <w:szCs w:val="22"/>
        </w:rPr>
        <w:t xml:space="preserve">To deal with this, TPB must be incorporated as a </w:t>
      </w:r>
      <w:r w:rsidRPr="69ABF7D8" w:rsidR="1680934A">
        <w:rPr>
          <w:rFonts w:ascii="Arial" w:hAnsi="Arial" w:eastAsia="Arial" w:cs="Arial"/>
          <w:sz w:val="22"/>
          <w:szCs w:val="22"/>
        </w:rPr>
        <w:t>complete</w:t>
      </w:r>
      <w:r w:rsidRPr="69ABF7D8" w:rsidR="5E342571">
        <w:rPr>
          <w:rFonts w:ascii="Arial" w:hAnsi="Arial" w:eastAsia="Arial" w:cs="Arial"/>
          <w:sz w:val="22"/>
          <w:szCs w:val="22"/>
        </w:rPr>
        <w:t xml:space="preserve">-structured measurement in care planning. During admission and review, team members </w:t>
      </w:r>
      <w:r w:rsidRPr="69ABF7D8" w:rsidR="0BC7C8CD">
        <w:rPr>
          <w:rFonts w:ascii="Arial" w:hAnsi="Arial" w:eastAsia="Arial" w:cs="Arial"/>
          <w:sz w:val="22"/>
          <w:szCs w:val="22"/>
        </w:rPr>
        <w:t>should</w:t>
      </w:r>
      <w:r w:rsidRPr="69ABF7D8" w:rsidR="5E342571">
        <w:rPr>
          <w:rFonts w:ascii="Arial" w:hAnsi="Arial" w:eastAsia="Arial" w:cs="Arial"/>
          <w:sz w:val="22"/>
          <w:szCs w:val="22"/>
        </w:rPr>
        <w:t xml:space="preserve"> </w:t>
      </w:r>
      <w:r w:rsidRPr="69ABF7D8" w:rsidR="0DB03310">
        <w:rPr>
          <w:rFonts w:ascii="Arial" w:hAnsi="Arial" w:eastAsia="Arial" w:cs="Arial"/>
          <w:sz w:val="22"/>
          <w:szCs w:val="22"/>
        </w:rPr>
        <w:t>assess</w:t>
      </w:r>
      <w:r w:rsidRPr="69ABF7D8" w:rsidR="37A549DC">
        <w:rPr>
          <w:rFonts w:ascii="Arial" w:hAnsi="Arial" w:eastAsia="Arial" w:cs="Arial"/>
          <w:sz w:val="22"/>
          <w:szCs w:val="22"/>
        </w:rPr>
        <w:t xml:space="preserve"> all three constructs, each according to the resident and formulate specific interventions to address registered barriers. Sh</w:t>
      </w:r>
      <w:r w:rsidRPr="69ABF7D8" w:rsidR="44B0FC28">
        <w:rPr>
          <w:rFonts w:ascii="Arial" w:hAnsi="Arial" w:eastAsia="Arial" w:cs="Arial"/>
          <w:sz w:val="22"/>
          <w:szCs w:val="22"/>
        </w:rPr>
        <w:t xml:space="preserve">i </w:t>
      </w:r>
      <w:r w:rsidRPr="69ABF7D8" w:rsidR="44B0FC28">
        <w:rPr>
          <w:rFonts w:ascii="Arial" w:hAnsi="Arial" w:eastAsia="Arial" w:cs="Arial"/>
          <w:i w:val="1"/>
          <w:iCs w:val="1"/>
          <w:sz w:val="22"/>
          <w:szCs w:val="22"/>
        </w:rPr>
        <w:t>et al.</w:t>
      </w:r>
      <w:r w:rsidRPr="69ABF7D8" w:rsidR="44B0FC28">
        <w:rPr>
          <w:rFonts w:ascii="Arial" w:hAnsi="Arial" w:eastAsia="Arial" w:cs="Arial"/>
          <w:sz w:val="22"/>
          <w:szCs w:val="22"/>
        </w:rPr>
        <w:t xml:space="preserve"> (2025) </w:t>
      </w:r>
      <w:r w:rsidRPr="69ABF7D8" w:rsidR="20602A51">
        <w:rPr>
          <w:rFonts w:ascii="Arial" w:hAnsi="Arial" w:eastAsia="Arial" w:cs="Arial"/>
          <w:sz w:val="22"/>
          <w:szCs w:val="22"/>
        </w:rPr>
        <w:t>established</w:t>
      </w:r>
      <w:r w:rsidRPr="69ABF7D8" w:rsidR="44B0FC28">
        <w:rPr>
          <w:rFonts w:ascii="Arial" w:hAnsi="Arial" w:eastAsia="Arial" w:cs="Arial"/>
          <w:sz w:val="22"/>
          <w:szCs w:val="22"/>
        </w:rPr>
        <w:t xml:space="preserve"> that self-efficacy and social norm interventions aimed at behaviour change</w:t>
      </w:r>
      <w:r w:rsidRPr="69ABF7D8" w:rsidR="201969D0">
        <w:rPr>
          <w:rFonts w:ascii="Arial" w:hAnsi="Arial" w:eastAsia="Arial" w:cs="Arial"/>
          <w:sz w:val="22"/>
          <w:szCs w:val="22"/>
        </w:rPr>
        <w:t xml:space="preserve">, such as </w:t>
      </w:r>
      <w:r w:rsidRPr="69ABF7D8" w:rsidR="4965613B">
        <w:rPr>
          <w:rFonts w:ascii="Arial" w:hAnsi="Arial" w:eastAsia="Arial" w:cs="Arial"/>
          <w:sz w:val="22"/>
          <w:szCs w:val="22"/>
        </w:rPr>
        <w:t>goal setting</w:t>
      </w:r>
      <w:r w:rsidRPr="69ABF7D8" w:rsidR="201969D0">
        <w:rPr>
          <w:rFonts w:ascii="Arial" w:hAnsi="Arial" w:eastAsia="Arial" w:cs="Arial"/>
          <w:sz w:val="22"/>
          <w:szCs w:val="22"/>
        </w:rPr>
        <w:t xml:space="preserve"> and modelling, result in the greatest long-term care-based sustained increases in physical </w:t>
      </w:r>
      <w:r w:rsidRPr="69ABF7D8" w:rsidR="131E98F8">
        <w:rPr>
          <w:rFonts w:ascii="Arial" w:hAnsi="Arial" w:eastAsia="Arial" w:cs="Arial"/>
          <w:sz w:val="22"/>
          <w:szCs w:val="22"/>
        </w:rPr>
        <w:t xml:space="preserve">activity. Training of the staff on </w:t>
      </w:r>
      <w:r w:rsidRPr="69ABF7D8" w:rsidR="72CD1615">
        <w:rPr>
          <w:rFonts w:ascii="Arial" w:hAnsi="Arial" w:eastAsia="Arial" w:cs="Arial"/>
          <w:sz w:val="22"/>
          <w:szCs w:val="22"/>
        </w:rPr>
        <w:t>motivational</w:t>
      </w:r>
      <w:r w:rsidRPr="69ABF7D8" w:rsidR="131E98F8">
        <w:rPr>
          <w:rFonts w:ascii="Arial" w:hAnsi="Arial" w:eastAsia="Arial" w:cs="Arial"/>
          <w:sz w:val="22"/>
          <w:szCs w:val="22"/>
        </w:rPr>
        <w:t xml:space="preserve"> </w:t>
      </w:r>
      <w:r w:rsidRPr="69ABF7D8" w:rsidR="131E98F8">
        <w:rPr>
          <w:rFonts w:ascii="Arial" w:hAnsi="Arial" w:eastAsia="Arial" w:cs="Arial"/>
          <w:sz w:val="22"/>
          <w:szCs w:val="22"/>
        </w:rPr>
        <w:t xml:space="preserve">interviewing is thus a necessary move. Howlett </w:t>
      </w:r>
      <w:r w:rsidRPr="69ABF7D8" w:rsidR="131E98F8">
        <w:rPr>
          <w:rFonts w:ascii="Arial" w:hAnsi="Arial" w:eastAsia="Arial" w:cs="Arial"/>
          <w:i w:val="1"/>
          <w:iCs w:val="1"/>
          <w:sz w:val="22"/>
          <w:szCs w:val="22"/>
        </w:rPr>
        <w:t>et el.</w:t>
      </w:r>
      <w:r w:rsidRPr="69ABF7D8" w:rsidR="131E98F8">
        <w:rPr>
          <w:rFonts w:ascii="Arial" w:hAnsi="Arial" w:eastAsia="Arial" w:cs="Arial"/>
          <w:sz w:val="22"/>
          <w:szCs w:val="22"/>
        </w:rPr>
        <w:t xml:space="preserve"> (2023) </w:t>
      </w:r>
      <w:r w:rsidRPr="69ABF7D8" w:rsidR="131E98F8">
        <w:rPr>
          <w:rFonts w:ascii="Arial" w:hAnsi="Arial" w:eastAsia="Arial" w:cs="Arial"/>
          <w:sz w:val="22"/>
          <w:szCs w:val="22"/>
        </w:rPr>
        <w:t>validate</w:t>
      </w:r>
      <w:r w:rsidRPr="69ABF7D8" w:rsidR="131E98F8">
        <w:rPr>
          <w:rFonts w:ascii="Arial" w:hAnsi="Arial" w:eastAsia="Arial" w:cs="Arial"/>
          <w:sz w:val="22"/>
          <w:szCs w:val="22"/>
        </w:rPr>
        <w:t xml:space="preserve"> </w:t>
      </w:r>
      <w:r w:rsidRPr="69ABF7D8" w:rsidR="25D5FBBF">
        <w:rPr>
          <w:rFonts w:ascii="Arial" w:hAnsi="Arial" w:eastAsia="Arial" w:cs="Arial"/>
          <w:sz w:val="22"/>
          <w:szCs w:val="22"/>
        </w:rPr>
        <w:t xml:space="preserve">this assumption., </w:t>
      </w:r>
      <w:r w:rsidRPr="69ABF7D8" w:rsidR="25D5FBBF">
        <w:rPr>
          <w:rFonts w:ascii="Arial" w:hAnsi="Arial" w:eastAsia="Arial" w:cs="Arial"/>
          <w:sz w:val="22"/>
          <w:szCs w:val="22"/>
        </w:rPr>
        <w:t>stating</w:t>
      </w:r>
      <w:r w:rsidRPr="69ABF7D8" w:rsidR="25D5FBBF">
        <w:rPr>
          <w:rFonts w:ascii="Arial" w:hAnsi="Arial" w:eastAsia="Arial" w:cs="Arial"/>
          <w:sz w:val="22"/>
          <w:szCs w:val="22"/>
        </w:rPr>
        <w:t xml:space="preserve"> that an intervention aiming at addressing all three TPB constructs simultaneously yields t</w:t>
      </w:r>
      <w:r w:rsidRPr="69ABF7D8" w:rsidR="3B3C90B6">
        <w:rPr>
          <w:rFonts w:ascii="Arial" w:hAnsi="Arial" w:eastAsia="Arial" w:cs="Arial"/>
          <w:sz w:val="22"/>
          <w:szCs w:val="22"/>
        </w:rPr>
        <w:t>he most effective well-being gains.</w:t>
      </w:r>
    </w:p>
    <w:p w:rsidR="0093105A" w:rsidP="2187B4B7" w:rsidRDefault="0093105A" w14:paraId="1C1B057F" w14:textId="77777777">
      <w:pPr>
        <w:rPr>
          <w:rFonts w:ascii="Arial" w:hAnsi="Arial" w:eastAsia="Arial" w:cs="Arial"/>
          <w:b/>
          <w:bCs/>
          <w:sz w:val="22"/>
          <w:szCs w:val="22"/>
        </w:rPr>
      </w:pPr>
    </w:p>
    <w:p w:rsidR="3B3C90B6" w:rsidP="2187B4B7" w:rsidRDefault="3B3C90B6" w14:paraId="5B462115" w14:textId="58B46888">
      <w:pPr>
        <w:rPr>
          <w:rFonts w:ascii="Arial" w:hAnsi="Arial" w:eastAsia="Arial" w:cs="Arial"/>
          <w:b/>
          <w:bCs/>
          <w:sz w:val="22"/>
          <w:szCs w:val="22"/>
        </w:rPr>
      </w:pPr>
      <w:r w:rsidRPr="2187B4B7">
        <w:rPr>
          <w:rFonts w:ascii="Arial" w:hAnsi="Arial" w:eastAsia="Arial" w:cs="Arial"/>
          <w:b/>
          <w:bCs/>
          <w:sz w:val="22"/>
          <w:szCs w:val="22"/>
        </w:rPr>
        <w:t>Conclusion</w:t>
      </w:r>
    </w:p>
    <w:p w:rsidR="7647D3F9" w:rsidP="0093105A" w:rsidRDefault="7647D3F9" w14:paraId="1D42AB8C" w14:textId="482A0BB8">
      <w:pPr>
        <w:spacing w:line="360" w:lineRule="auto"/>
        <w:rPr>
          <w:rFonts w:ascii="Arial" w:hAnsi="Arial" w:eastAsia="Arial" w:cs="Arial"/>
          <w:sz w:val="22"/>
          <w:szCs w:val="22"/>
        </w:rPr>
      </w:pPr>
      <w:r w:rsidRPr="2187B4B7">
        <w:rPr>
          <w:rFonts w:ascii="Arial" w:hAnsi="Arial" w:eastAsia="Arial" w:cs="Arial"/>
          <w:sz w:val="22"/>
          <w:szCs w:val="22"/>
        </w:rPr>
        <w:t xml:space="preserve">The Theory of Planned Behaviour furnishes the professionals working in care homes with a strong and evidence-based foundation for </w:t>
      </w:r>
      <w:r w:rsidRPr="2187B4B7" w:rsidR="3ED69D6B">
        <w:rPr>
          <w:rFonts w:ascii="Arial" w:hAnsi="Arial" w:eastAsia="Arial" w:cs="Arial"/>
          <w:sz w:val="22"/>
          <w:szCs w:val="22"/>
        </w:rPr>
        <w:t xml:space="preserve">enhancing the psychological well-being of older adults. Systematically evaluating and </w:t>
      </w:r>
      <w:r w:rsidRPr="2187B4B7" w:rsidR="15B9A86B">
        <w:rPr>
          <w:rFonts w:ascii="Arial" w:hAnsi="Arial" w:eastAsia="Arial" w:cs="Arial"/>
          <w:sz w:val="22"/>
          <w:szCs w:val="22"/>
        </w:rPr>
        <w:t>managing</w:t>
      </w:r>
      <w:r w:rsidRPr="2187B4B7" w:rsidR="3ED69D6B">
        <w:rPr>
          <w:rFonts w:ascii="Arial" w:hAnsi="Arial" w:eastAsia="Arial" w:cs="Arial"/>
          <w:sz w:val="22"/>
          <w:szCs w:val="22"/>
        </w:rPr>
        <w:t xml:space="preserve"> </w:t>
      </w:r>
      <w:r w:rsidRPr="2187B4B7" w:rsidR="0474A3C8">
        <w:rPr>
          <w:rFonts w:ascii="Arial" w:hAnsi="Arial" w:eastAsia="Arial" w:cs="Arial"/>
          <w:sz w:val="22"/>
          <w:szCs w:val="22"/>
        </w:rPr>
        <w:t>attitude, subjective norms, and perceived behavioural control, and using the latest evidence to shape the design of interv</w:t>
      </w:r>
      <w:r w:rsidRPr="2187B4B7" w:rsidR="1A785436">
        <w:rPr>
          <w:rFonts w:ascii="Arial" w:hAnsi="Arial" w:eastAsia="Arial" w:cs="Arial"/>
          <w:sz w:val="22"/>
          <w:szCs w:val="22"/>
        </w:rPr>
        <w:t xml:space="preserve">entions, </w:t>
      </w:r>
      <w:r w:rsidRPr="2187B4B7" w:rsidR="520516FF">
        <w:rPr>
          <w:rFonts w:ascii="Arial" w:hAnsi="Arial" w:eastAsia="Arial" w:cs="Arial"/>
          <w:sz w:val="22"/>
          <w:szCs w:val="22"/>
        </w:rPr>
        <w:t>practitioners</w:t>
      </w:r>
      <w:r w:rsidRPr="2187B4B7" w:rsidR="1A785436">
        <w:rPr>
          <w:rFonts w:ascii="Arial" w:hAnsi="Arial" w:eastAsia="Arial" w:cs="Arial"/>
          <w:sz w:val="22"/>
          <w:szCs w:val="22"/>
        </w:rPr>
        <w:t xml:space="preserve"> can provide personalised, </w:t>
      </w:r>
      <w:r w:rsidRPr="2187B4B7" w:rsidR="4CE5F41E">
        <w:rPr>
          <w:rFonts w:ascii="Arial" w:hAnsi="Arial" w:eastAsia="Arial" w:cs="Arial"/>
          <w:sz w:val="22"/>
          <w:szCs w:val="22"/>
        </w:rPr>
        <w:t>theoretically based</w:t>
      </w:r>
      <w:r w:rsidRPr="2187B4B7" w:rsidR="1A785436">
        <w:rPr>
          <w:rFonts w:ascii="Arial" w:hAnsi="Arial" w:eastAsia="Arial" w:cs="Arial"/>
          <w:sz w:val="22"/>
          <w:szCs w:val="22"/>
        </w:rPr>
        <w:t xml:space="preserve"> care that realistically helps residents to be</w:t>
      </w:r>
      <w:r w:rsidRPr="2187B4B7" w:rsidR="005D52B7">
        <w:rPr>
          <w:rFonts w:ascii="Arial" w:hAnsi="Arial" w:eastAsia="Arial" w:cs="Arial"/>
          <w:sz w:val="22"/>
          <w:szCs w:val="22"/>
        </w:rPr>
        <w:t>come interested and remain in better health by longer means.</w:t>
      </w:r>
    </w:p>
    <w:p w:rsidR="2187B4B7" w:rsidP="2187B4B7" w:rsidRDefault="2187B4B7" w14:paraId="6B8AA235" w14:textId="65606EE7">
      <w:pPr>
        <w:rPr>
          <w:rFonts w:ascii="Arial" w:hAnsi="Arial" w:eastAsia="Arial" w:cs="Arial"/>
          <w:sz w:val="22"/>
          <w:szCs w:val="22"/>
        </w:rPr>
      </w:pPr>
    </w:p>
    <w:p w:rsidRPr="0093105A" w:rsidR="4FAEF3F3" w:rsidP="4FAEF3F3" w:rsidRDefault="4FAEF3F3" w14:paraId="10BA0658" w14:textId="5F5F674B">
      <w:r>
        <w:br w:type="page"/>
      </w:r>
    </w:p>
    <w:p w:rsidR="5AB13D12" w:rsidP="2187B4B7" w:rsidRDefault="5AB13D12" w14:paraId="4104D52D" w14:textId="215B752F">
      <w:pPr>
        <w:rPr>
          <w:rFonts w:ascii="Arial" w:hAnsi="Arial" w:eastAsia="Arial" w:cs="Arial"/>
          <w:b/>
          <w:bCs/>
          <w:sz w:val="22"/>
          <w:szCs w:val="22"/>
        </w:rPr>
      </w:pPr>
      <w:r w:rsidRPr="2187B4B7">
        <w:rPr>
          <w:rFonts w:ascii="Arial" w:hAnsi="Arial" w:eastAsia="Arial" w:cs="Arial"/>
          <w:b/>
          <w:bCs/>
          <w:sz w:val="22"/>
          <w:szCs w:val="22"/>
        </w:rPr>
        <w:t>Reference List</w:t>
      </w:r>
    </w:p>
    <w:p w:rsidR="5AB13D12" w:rsidP="2187B4B7" w:rsidRDefault="5AB13D12" w14:paraId="3A234DDA" w14:textId="62105EFE">
      <w:pPr>
        <w:rPr>
          <w:rFonts w:ascii="Arial" w:hAnsi="Arial" w:eastAsia="Arial" w:cs="Arial"/>
          <w:sz w:val="22"/>
          <w:szCs w:val="22"/>
        </w:rPr>
      </w:pPr>
      <w:r w:rsidRPr="2187B4B7">
        <w:rPr>
          <w:rFonts w:ascii="Arial" w:hAnsi="Arial" w:eastAsia="Arial" w:cs="Arial"/>
          <w:sz w:val="22"/>
          <w:szCs w:val="22"/>
        </w:rPr>
        <w:t xml:space="preserve">Ajzen, I. (1991) ‘The </w:t>
      </w:r>
      <w:r w:rsidRPr="2187B4B7" w:rsidR="4A69477D">
        <w:rPr>
          <w:rFonts w:ascii="Arial" w:hAnsi="Arial" w:eastAsia="Arial" w:cs="Arial"/>
          <w:sz w:val="22"/>
          <w:szCs w:val="22"/>
        </w:rPr>
        <w:t>theory</w:t>
      </w:r>
      <w:r w:rsidRPr="2187B4B7">
        <w:rPr>
          <w:rFonts w:ascii="Arial" w:hAnsi="Arial" w:eastAsia="Arial" w:cs="Arial"/>
          <w:sz w:val="22"/>
          <w:szCs w:val="22"/>
        </w:rPr>
        <w:t xml:space="preserve"> of planned behaviour’,</w:t>
      </w:r>
      <w:r w:rsidRPr="2187B4B7">
        <w:rPr>
          <w:rFonts w:ascii="Arial" w:hAnsi="Arial" w:eastAsia="Arial" w:cs="Arial"/>
          <w:i/>
          <w:iCs/>
          <w:sz w:val="22"/>
          <w:szCs w:val="22"/>
        </w:rPr>
        <w:t xml:space="preserve"> </w:t>
      </w:r>
      <w:r w:rsidRPr="2187B4B7" w:rsidR="0C48269F">
        <w:rPr>
          <w:rFonts w:ascii="Arial" w:hAnsi="Arial" w:eastAsia="Arial" w:cs="Arial"/>
          <w:i/>
          <w:iCs/>
          <w:sz w:val="22"/>
          <w:szCs w:val="22"/>
        </w:rPr>
        <w:t>Organisational</w:t>
      </w:r>
      <w:r w:rsidRPr="2187B4B7">
        <w:rPr>
          <w:rFonts w:ascii="Arial" w:hAnsi="Arial" w:eastAsia="Arial" w:cs="Arial"/>
          <w:i/>
          <w:iCs/>
          <w:sz w:val="22"/>
          <w:szCs w:val="22"/>
        </w:rPr>
        <w:t xml:space="preserve"> Behaviour and </w:t>
      </w:r>
      <w:r w:rsidRPr="2187B4B7" w:rsidR="3E0D213F">
        <w:rPr>
          <w:rFonts w:ascii="Arial" w:hAnsi="Arial" w:eastAsia="Arial" w:cs="Arial"/>
          <w:i/>
          <w:iCs/>
          <w:sz w:val="22"/>
          <w:szCs w:val="22"/>
        </w:rPr>
        <w:t>Human</w:t>
      </w:r>
      <w:r w:rsidRPr="2187B4B7">
        <w:rPr>
          <w:rFonts w:ascii="Arial" w:hAnsi="Arial" w:eastAsia="Arial" w:cs="Arial"/>
          <w:i/>
          <w:iCs/>
          <w:sz w:val="22"/>
          <w:szCs w:val="22"/>
        </w:rPr>
        <w:t xml:space="preserve"> Decision </w:t>
      </w:r>
      <w:r w:rsidRPr="2187B4B7" w:rsidR="05EBF824">
        <w:rPr>
          <w:rFonts w:ascii="Arial" w:hAnsi="Arial" w:eastAsia="Arial" w:cs="Arial"/>
          <w:i/>
          <w:iCs/>
          <w:sz w:val="22"/>
          <w:szCs w:val="22"/>
        </w:rPr>
        <w:t>Processes</w:t>
      </w:r>
      <w:r w:rsidRPr="2187B4B7" w:rsidR="05EBF824">
        <w:rPr>
          <w:rFonts w:ascii="Arial" w:hAnsi="Arial" w:eastAsia="Arial" w:cs="Arial"/>
          <w:sz w:val="22"/>
          <w:szCs w:val="22"/>
        </w:rPr>
        <w:t xml:space="preserve">, 50(2), pp. 179-211. </w:t>
      </w:r>
      <w:hyperlink r:id="rId11">
        <w:r w:rsidRPr="2187B4B7" w:rsidR="05EBF824">
          <w:rPr>
            <w:rStyle w:val="Hyperlink"/>
            <w:rFonts w:ascii="Arial" w:hAnsi="Arial" w:eastAsia="Arial" w:cs="Arial"/>
            <w:sz w:val="22"/>
            <w:szCs w:val="22"/>
          </w:rPr>
          <w:t>https://doi/10.1016/0749-5978</w:t>
        </w:r>
        <w:r w:rsidRPr="2187B4B7" w:rsidR="207484CE">
          <w:rPr>
            <w:rStyle w:val="Hyperlink"/>
            <w:rFonts w:ascii="Arial" w:hAnsi="Arial" w:eastAsia="Arial" w:cs="Arial"/>
            <w:sz w:val="22"/>
            <w:szCs w:val="22"/>
          </w:rPr>
          <w:t>(91)90020-T</w:t>
        </w:r>
      </w:hyperlink>
    </w:p>
    <w:p w:rsidR="0093105A" w:rsidP="2187B4B7" w:rsidRDefault="0093105A" w14:paraId="31248C8B" w14:textId="77777777">
      <w:pPr>
        <w:rPr>
          <w:rFonts w:ascii="Arial" w:hAnsi="Arial" w:eastAsia="Arial" w:cs="Arial"/>
          <w:sz w:val="22"/>
          <w:szCs w:val="22"/>
        </w:rPr>
      </w:pPr>
    </w:p>
    <w:p w:rsidR="4FEFB082" w:rsidP="2187B4B7" w:rsidRDefault="0161BB7E" w14:paraId="3C8C1351" w14:textId="6A0A8887">
      <w:pPr>
        <w:rPr>
          <w:rFonts w:ascii="Arial" w:hAnsi="Arial" w:eastAsia="Arial" w:cs="Arial"/>
          <w:sz w:val="22"/>
          <w:szCs w:val="22"/>
        </w:rPr>
      </w:pPr>
      <w:r w:rsidRPr="4FAEF3F3">
        <w:rPr>
          <w:rFonts w:ascii="Arial" w:hAnsi="Arial" w:eastAsia="Arial" w:cs="Arial"/>
          <w:sz w:val="22"/>
          <w:szCs w:val="22"/>
        </w:rPr>
        <w:t>Baidya, S., Connolly, C.J.</w:t>
      </w:r>
      <w:r w:rsidRPr="4FAEF3F3" w:rsidR="30489C80">
        <w:rPr>
          <w:rFonts w:ascii="Arial" w:hAnsi="Arial" w:eastAsia="Arial" w:cs="Arial"/>
          <w:sz w:val="22"/>
          <w:szCs w:val="22"/>
        </w:rPr>
        <w:t xml:space="preserve"> </w:t>
      </w:r>
      <w:r w:rsidRPr="4FAEF3F3">
        <w:rPr>
          <w:rFonts w:ascii="Arial" w:hAnsi="Arial" w:eastAsia="Arial" w:cs="Arial"/>
          <w:sz w:val="22"/>
          <w:szCs w:val="22"/>
        </w:rPr>
        <w:t xml:space="preserve">,Peterson, J.M., Baldwin, </w:t>
      </w:r>
      <w:r w:rsidRPr="4FAEF3F3" w:rsidR="09A63304">
        <w:rPr>
          <w:rFonts w:ascii="Arial" w:hAnsi="Arial" w:eastAsia="Arial" w:cs="Arial"/>
          <w:sz w:val="22"/>
          <w:szCs w:val="22"/>
        </w:rPr>
        <w:t xml:space="preserve">C., </w:t>
      </w:r>
      <w:r w:rsidRPr="4FAEF3F3" w:rsidR="12777654">
        <w:rPr>
          <w:rFonts w:ascii="Arial" w:hAnsi="Arial" w:eastAsia="Arial" w:cs="Arial"/>
          <w:sz w:val="22"/>
          <w:szCs w:val="22"/>
        </w:rPr>
        <w:t>Vanden</w:t>
      </w:r>
      <w:r w:rsidRPr="4FAEF3F3" w:rsidR="09A63304">
        <w:rPr>
          <w:rFonts w:ascii="Arial" w:hAnsi="Arial" w:eastAsia="Arial" w:cs="Arial"/>
          <w:sz w:val="22"/>
          <w:szCs w:val="22"/>
        </w:rPr>
        <w:t xml:space="preserve"> Berg, M.E.L., Harris I. and Lewis, L.K. (2024)</w:t>
      </w:r>
      <w:r w:rsidRPr="4FAEF3F3" w:rsidR="2CAC80CC">
        <w:rPr>
          <w:rFonts w:ascii="Arial" w:hAnsi="Arial" w:eastAsia="Arial" w:cs="Arial"/>
          <w:sz w:val="22"/>
          <w:szCs w:val="22"/>
        </w:rPr>
        <w:t xml:space="preserve"> ‘Barriers and facilitators to </w:t>
      </w:r>
      <w:r w:rsidRPr="4FAEF3F3" w:rsidR="302597F0">
        <w:rPr>
          <w:rFonts w:ascii="Arial" w:hAnsi="Arial" w:eastAsia="Arial" w:cs="Arial"/>
          <w:sz w:val="22"/>
          <w:szCs w:val="22"/>
        </w:rPr>
        <w:t>physical</w:t>
      </w:r>
      <w:r w:rsidRPr="4FAEF3F3" w:rsidR="2CAC80CC">
        <w:rPr>
          <w:rFonts w:ascii="Arial" w:hAnsi="Arial" w:eastAsia="Arial" w:cs="Arial"/>
          <w:sz w:val="22"/>
          <w:szCs w:val="22"/>
        </w:rPr>
        <w:t xml:space="preserve"> activity among older adults in residential aged care facilities: a mixed methods system</w:t>
      </w:r>
      <w:r w:rsidRPr="4FAEF3F3" w:rsidR="45C9A1AD">
        <w:rPr>
          <w:rFonts w:ascii="Arial" w:hAnsi="Arial" w:eastAsia="Arial" w:cs="Arial"/>
          <w:sz w:val="22"/>
          <w:szCs w:val="22"/>
        </w:rPr>
        <w:t>atic review using the social ecological model’,</w:t>
      </w:r>
      <w:r w:rsidRPr="4FAEF3F3" w:rsidR="45C9A1AD">
        <w:rPr>
          <w:rFonts w:ascii="Arial" w:hAnsi="Arial" w:eastAsia="Arial" w:cs="Arial"/>
          <w:i/>
          <w:iCs/>
          <w:sz w:val="22"/>
          <w:szCs w:val="22"/>
        </w:rPr>
        <w:t xml:space="preserve"> Journal of Aging and Health</w:t>
      </w:r>
      <w:r w:rsidRPr="4FAEF3F3" w:rsidR="45C9A1AD">
        <w:rPr>
          <w:rFonts w:ascii="Arial" w:hAnsi="Arial" w:eastAsia="Arial" w:cs="Arial"/>
          <w:sz w:val="22"/>
          <w:szCs w:val="22"/>
        </w:rPr>
        <w:t xml:space="preserve">, 37(10), pp. </w:t>
      </w:r>
      <w:r w:rsidRPr="4FAEF3F3" w:rsidR="1E471640">
        <w:rPr>
          <w:rFonts w:ascii="Arial" w:hAnsi="Arial" w:eastAsia="Arial" w:cs="Arial"/>
          <w:sz w:val="22"/>
          <w:szCs w:val="22"/>
        </w:rPr>
        <w:t>702-720.</w:t>
      </w:r>
    </w:p>
    <w:p w:rsidR="21E28B48" w:rsidP="2187B4B7" w:rsidRDefault="21E28B48" w14:paraId="076FFEE5" w14:textId="261C9D88">
      <w:pPr>
        <w:rPr>
          <w:rFonts w:ascii="Arial" w:hAnsi="Arial" w:eastAsia="Arial" w:cs="Arial"/>
          <w:sz w:val="22"/>
          <w:szCs w:val="22"/>
        </w:rPr>
      </w:pPr>
      <w:hyperlink r:id="rId12">
        <w:r w:rsidRPr="2187B4B7">
          <w:rPr>
            <w:rStyle w:val="Hyperlink"/>
            <w:rFonts w:ascii="Arial" w:hAnsi="Arial" w:eastAsia="Arial" w:cs="Arial"/>
            <w:sz w:val="22"/>
            <w:szCs w:val="22"/>
          </w:rPr>
          <w:t>https://doi.org/10.1177/08982643241302209</w:t>
        </w:r>
      </w:hyperlink>
    </w:p>
    <w:p w:rsidR="0093105A" w:rsidP="2187B4B7" w:rsidRDefault="0093105A" w14:paraId="79C7E777" w14:textId="77777777">
      <w:pPr>
        <w:rPr>
          <w:rFonts w:ascii="Arial" w:hAnsi="Arial" w:eastAsia="Arial" w:cs="Arial"/>
          <w:sz w:val="22"/>
          <w:szCs w:val="22"/>
        </w:rPr>
      </w:pPr>
    </w:p>
    <w:p w:rsidR="21E28B48" w:rsidP="2187B4B7" w:rsidRDefault="21E28B48" w14:paraId="2BC15290" w14:textId="623080BE">
      <w:pPr>
        <w:rPr>
          <w:rFonts w:ascii="Arial" w:hAnsi="Arial" w:eastAsia="Arial" w:cs="Arial"/>
          <w:sz w:val="22"/>
          <w:szCs w:val="22"/>
        </w:rPr>
      </w:pPr>
      <w:r w:rsidRPr="2187B4B7">
        <w:rPr>
          <w:rFonts w:ascii="Arial" w:hAnsi="Arial" w:eastAsia="Arial" w:cs="Arial"/>
          <w:sz w:val="22"/>
          <w:szCs w:val="22"/>
        </w:rPr>
        <w:t>Howlett, N., Trivedi, D., Troop, N.A. and Chater, A.M</w:t>
      </w:r>
      <w:r w:rsidRPr="2187B4B7" w:rsidR="66B8341C">
        <w:rPr>
          <w:rFonts w:ascii="Arial" w:hAnsi="Arial" w:eastAsia="Arial" w:cs="Arial"/>
          <w:sz w:val="22"/>
          <w:szCs w:val="22"/>
        </w:rPr>
        <w:t>. (2023) ‘Are physical activity interventions for healthy inactive adults effective in promoting subjective wellbeing?</w:t>
      </w:r>
      <w:r w:rsidRPr="2187B4B7" w:rsidR="5CF5440A">
        <w:rPr>
          <w:rFonts w:ascii="Arial" w:hAnsi="Arial" w:eastAsia="Arial" w:cs="Arial"/>
          <w:sz w:val="22"/>
          <w:szCs w:val="22"/>
        </w:rPr>
        <w:t xml:space="preserve"> A systematic review and meta-analysis, </w:t>
      </w:r>
      <w:r w:rsidRPr="2187B4B7" w:rsidR="5CF5440A">
        <w:rPr>
          <w:rFonts w:ascii="Arial" w:hAnsi="Arial" w:eastAsia="Arial" w:cs="Arial"/>
          <w:i/>
          <w:iCs/>
          <w:sz w:val="22"/>
          <w:szCs w:val="22"/>
        </w:rPr>
        <w:t>Mental Health and Physical Activity</w:t>
      </w:r>
      <w:r w:rsidRPr="2187B4B7" w:rsidR="5CF5440A">
        <w:rPr>
          <w:rFonts w:ascii="Arial" w:hAnsi="Arial" w:eastAsia="Arial" w:cs="Arial"/>
          <w:sz w:val="22"/>
          <w:szCs w:val="22"/>
        </w:rPr>
        <w:t>, 24, 100483.</w:t>
      </w:r>
    </w:p>
    <w:p w:rsidR="1696D89A" w:rsidP="2187B4B7" w:rsidRDefault="1696D89A" w14:paraId="565B90B5" w14:textId="331B1148">
      <w:pPr>
        <w:rPr>
          <w:rFonts w:ascii="Arial" w:hAnsi="Arial" w:eastAsia="Arial" w:cs="Arial"/>
          <w:sz w:val="22"/>
          <w:szCs w:val="22"/>
        </w:rPr>
      </w:pPr>
      <w:hyperlink r:id="rId13">
        <w:r w:rsidRPr="2187B4B7">
          <w:rPr>
            <w:rStyle w:val="Hyperlink"/>
            <w:rFonts w:ascii="Arial" w:hAnsi="Arial" w:eastAsia="Arial" w:cs="Arial"/>
            <w:sz w:val="22"/>
            <w:szCs w:val="22"/>
          </w:rPr>
          <w:t>https://doi.org/10.1016/j.mhpa.22.100483</w:t>
        </w:r>
      </w:hyperlink>
    </w:p>
    <w:p w:rsidR="0093105A" w:rsidP="2187B4B7" w:rsidRDefault="0093105A" w14:paraId="13ED0567" w14:textId="77777777">
      <w:pPr>
        <w:rPr>
          <w:rFonts w:ascii="Arial" w:hAnsi="Arial" w:eastAsia="Arial" w:cs="Arial"/>
          <w:sz w:val="22"/>
          <w:szCs w:val="22"/>
        </w:rPr>
      </w:pPr>
    </w:p>
    <w:p w:rsidR="1696D89A" w:rsidP="2187B4B7" w:rsidRDefault="1696D89A" w14:paraId="450FF1E8" w14:textId="0507B665">
      <w:pPr>
        <w:rPr>
          <w:rFonts w:ascii="Arial" w:hAnsi="Arial" w:eastAsia="Arial" w:cs="Arial"/>
          <w:sz w:val="22"/>
          <w:szCs w:val="22"/>
        </w:rPr>
      </w:pPr>
      <w:r w:rsidRPr="2187B4B7">
        <w:rPr>
          <w:rFonts w:ascii="Arial" w:hAnsi="Arial" w:eastAsia="Arial" w:cs="Arial"/>
          <w:sz w:val="22"/>
          <w:szCs w:val="22"/>
        </w:rPr>
        <w:t xml:space="preserve">Shi, Y., Xie, T., Xie, X., Shoa, L., Lao, A. and Zhang, J. </w:t>
      </w:r>
      <w:r w:rsidRPr="2187B4B7" w:rsidR="65D715E3">
        <w:rPr>
          <w:rFonts w:ascii="Arial" w:hAnsi="Arial" w:eastAsia="Arial" w:cs="Arial"/>
          <w:sz w:val="22"/>
          <w:szCs w:val="22"/>
        </w:rPr>
        <w:t>(2025) ‘Behaviour change techniques to increase physical activity among older adults living in long-</w:t>
      </w:r>
      <w:r w:rsidRPr="2187B4B7" w:rsidR="7FDE635E">
        <w:rPr>
          <w:rFonts w:ascii="Arial" w:hAnsi="Arial" w:eastAsia="Arial" w:cs="Arial"/>
          <w:sz w:val="22"/>
          <w:szCs w:val="22"/>
        </w:rPr>
        <w:t xml:space="preserve">term care facilities: s systematic review’, Journal of Health Psychology, Online First. </w:t>
      </w:r>
      <w:hyperlink r:id="rId14">
        <w:r w:rsidRPr="2187B4B7" w:rsidR="7FDE635E">
          <w:rPr>
            <w:rStyle w:val="Hyperlink"/>
            <w:rFonts w:ascii="Arial" w:hAnsi="Arial" w:eastAsia="Arial" w:cs="Arial"/>
            <w:sz w:val="22"/>
            <w:szCs w:val="22"/>
          </w:rPr>
          <w:t>https:</w:t>
        </w:r>
        <w:r w:rsidRPr="2187B4B7" w:rsidR="3E103F64">
          <w:rPr>
            <w:rStyle w:val="Hyperlink"/>
            <w:rFonts w:ascii="Arial" w:hAnsi="Arial" w:eastAsia="Arial" w:cs="Arial"/>
            <w:sz w:val="22"/>
            <w:szCs w:val="22"/>
          </w:rPr>
          <w:t>//doi.org/10.1177/13591053241270491</w:t>
        </w:r>
      </w:hyperlink>
    </w:p>
    <w:p w:rsidR="0093105A" w:rsidP="65085855" w:rsidRDefault="0093105A" w14:paraId="017C247E" w14:textId="77777777">
      <w:pPr>
        <w:rPr>
          <w:rFonts w:ascii="Arial" w:hAnsi="Arial" w:eastAsia="Arial" w:cs="Arial"/>
          <w:sz w:val="22"/>
          <w:szCs w:val="22"/>
        </w:rPr>
      </w:pPr>
    </w:p>
    <w:p w:rsidR="019B6AE4" w:rsidP="65085855" w:rsidRDefault="019B6AE4" w14:paraId="793290BE" w14:textId="06F5098D">
      <w:pPr>
        <w:rPr>
          <w:rFonts w:ascii="Arial" w:hAnsi="Arial" w:eastAsia="Arial" w:cs="Arial"/>
          <w:sz w:val="22"/>
          <w:szCs w:val="22"/>
        </w:rPr>
      </w:pPr>
      <w:r w:rsidRPr="65085855">
        <w:rPr>
          <w:rFonts w:ascii="Arial" w:hAnsi="Arial" w:eastAsia="Arial" w:cs="Arial"/>
          <w:sz w:val="22"/>
          <w:szCs w:val="22"/>
        </w:rPr>
        <w:t xml:space="preserve">Vygotsky, L.S. (1978). </w:t>
      </w:r>
      <w:r w:rsidRPr="65085855">
        <w:rPr>
          <w:rFonts w:ascii="Arial" w:hAnsi="Arial" w:eastAsia="Arial" w:cs="Arial"/>
          <w:i/>
          <w:iCs/>
          <w:sz w:val="22"/>
          <w:szCs w:val="22"/>
        </w:rPr>
        <w:t>Mind in Society: The Development of High</w:t>
      </w:r>
      <w:r w:rsidRPr="65085855" w:rsidR="7B3CC006">
        <w:rPr>
          <w:rFonts w:ascii="Arial" w:hAnsi="Arial" w:eastAsia="Arial" w:cs="Arial"/>
          <w:i/>
          <w:iCs/>
          <w:sz w:val="22"/>
          <w:szCs w:val="22"/>
        </w:rPr>
        <w:t xml:space="preserve">er </w:t>
      </w:r>
      <w:r w:rsidRPr="65085855" w:rsidR="4DC6E718">
        <w:rPr>
          <w:rFonts w:ascii="Arial" w:hAnsi="Arial" w:eastAsia="Arial" w:cs="Arial"/>
          <w:i/>
          <w:iCs/>
          <w:sz w:val="22"/>
          <w:szCs w:val="22"/>
        </w:rPr>
        <w:t>Psychological Processes</w:t>
      </w:r>
      <w:r w:rsidRPr="65085855" w:rsidR="4DC6E718">
        <w:rPr>
          <w:rFonts w:ascii="Arial" w:hAnsi="Arial" w:eastAsia="Arial" w:cs="Arial"/>
          <w:sz w:val="22"/>
          <w:szCs w:val="22"/>
        </w:rPr>
        <w:t xml:space="preserve">. Cambridge, </w:t>
      </w:r>
      <w:r w:rsidRPr="65085855" w:rsidR="53EAF9B0">
        <w:rPr>
          <w:rFonts w:ascii="Arial" w:hAnsi="Arial" w:eastAsia="Arial" w:cs="Arial"/>
          <w:sz w:val="22"/>
          <w:szCs w:val="22"/>
        </w:rPr>
        <w:t>MA: Harvard University Press.</w:t>
      </w:r>
    </w:p>
    <w:p w:rsidR="3DDDCD15" w:rsidP="65085855" w:rsidRDefault="3DDDCD15" w14:paraId="70BE7CCD" w14:textId="0D76E8F3">
      <w:pPr>
        <w:rPr>
          <w:rFonts w:ascii="Arial" w:hAnsi="Arial" w:eastAsia="Arial" w:cs="Arial"/>
          <w:sz w:val="22"/>
          <w:szCs w:val="22"/>
        </w:rPr>
      </w:pPr>
      <w:hyperlink r:id="rId15">
        <w:r w:rsidRPr="65085855">
          <w:rPr>
            <w:rStyle w:val="Hyperlink"/>
            <w:rFonts w:ascii="Arial" w:hAnsi="Arial" w:eastAsia="Arial" w:cs="Arial"/>
            <w:sz w:val="22"/>
            <w:szCs w:val="22"/>
          </w:rPr>
          <w:t>https://www.hup.harvard.edu/catalog.php?isbn</w:t>
        </w:r>
        <w:r w:rsidRPr="65085855" w:rsidR="6615F3B7">
          <w:rPr>
            <w:rStyle w:val="Hyperlink"/>
            <w:rFonts w:ascii="Arial" w:hAnsi="Arial" w:eastAsia="Arial" w:cs="Arial"/>
            <w:sz w:val="22"/>
            <w:szCs w:val="22"/>
          </w:rPr>
          <w:t>==9780674576292</w:t>
        </w:r>
      </w:hyperlink>
    </w:p>
    <w:p w:rsidR="0093105A" w:rsidP="65085855" w:rsidRDefault="0093105A" w14:paraId="526671AC" w14:textId="77777777">
      <w:pPr>
        <w:rPr>
          <w:rFonts w:ascii="Arial" w:hAnsi="Arial" w:eastAsia="Arial" w:cs="Arial"/>
          <w:sz w:val="22"/>
          <w:szCs w:val="22"/>
        </w:rPr>
      </w:pPr>
    </w:p>
    <w:p w:rsidR="6615F3B7" w:rsidP="65085855" w:rsidRDefault="74819159" w14:paraId="51FE1B99" w14:textId="1290A714">
      <w:pPr>
        <w:rPr>
          <w:rFonts w:ascii="Arial" w:hAnsi="Arial" w:eastAsia="Arial" w:cs="Arial"/>
          <w:sz w:val="22"/>
          <w:szCs w:val="22"/>
        </w:rPr>
      </w:pPr>
      <w:r w:rsidRPr="4FAEF3F3">
        <w:rPr>
          <w:rFonts w:ascii="Arial" w:hAnsi="Arial" w:eastAsia="Arial" w:cs="Arial"/>
          <w:sz w:val="22"/>
          <w:szCs w:val="22"/>
        </w:rPr>
        <w:t>W</w:t>
      </w:r>
      <w:r w:rsidRPr="4FAEF3F3" w:rsidR="4C32AE15">
        <w:rPr>
          <w:rFonts w:ascii="Arial" w:hAnsi="Arial" w:eastAsia="Arial" w:cs="Arial"/>
          <w:sz w:val="22"/>
          <w:szCs w:val="22"/>
        </w:rPr>
        <w:t>ass, S.V</w:t>
      </w:r>
      <w:r w:rsidRPr="4FAEF3F3">
        <w:rPr>
          <w:rFonts w:ascii="Arial" w:hAnsi="Arial" w:eastAsia="Arial" w:cs="Arial"/>
          <w:sz w:val="22"/>
          <w:szCs w:val="22"/>
        </w:rPr>
        <w:t>., Whitehorn, M., Marriott Haresign, I., Phillips, E. and</w:t>
      </w:r>
      <w:r w:rsidRPr="4FAEF3F3" w:rsidR="4CAA52A2">
        <w:rPr>
          <w:rFonts w:ascii="Arial" w:hAnsi="Arial" w:eastAsia="Arial" w:cs="Arial"/>
          <w:sz w:val="22"/>
          <w:szCs w:val="22"/>
        </w:rPr>
        <w:t xml:space="preserve"> Leong, V. (2020) ‘Inter</w:t>
      </w:r>
      <w:r w:rsidRPr="4FAEF3F3" w:rsidR="1C95D8AB">
        <w:rPr>
          <w:rFonts w:ascii="Arial" w:hAnsi="Arial" w:eastAsia="Arial" w:cs="Arial"/>
          <w:sz w:val="22"/>
          <w:szCs w:val="22"/>
        </w:rPr>
        <w:t xml:space="preserve">personal neural entertainment during early social interaction’, </w:t>
      </w:r>
      <w:r w:rsidRPr="4FAEF3F3" w:rsidR="1C95D8AB">
        <w:rPr>
          <w:rFonts w:ascii="Arial" w:hAnsi="Arial" w:eastAsia="Arial" w:cs="Arial"/>
          <w:i/>
          <w:iCs/>
          <w:sz w:val="22"/>
          <w:szCs w:val="22"/>
        </w:rPr>
        <w:t>Trends in Cognitive Sciences,</w:t>
      </w:r>
      <w:r w:rsidRPr="4FAEF3F3" w:rsidR="1C95D8AB">
        <w:rPr>
          <w:rFonts w:ascii="Arial" w:hAnsi="Arial" w:eastAsia="Arial" w:cs="Arial"/>
          <w:sz w:val="22"/>
          <w:szCs w:val="22"/>
        </w:rPr>
        <w:t xml:space="preserve"> 2</w:t>
      </w:r>
      <w:r w:rsidRPr="4FAEF3F3" w:rsidR="57392D45">
        <w:rPr>
          <w:rFonts w:ascii="Arial" w:hAnsi="Arial" w:eastAsia="Arial" w:cs="Arial"/>
          <w:sz w:val="22"/>
          <w:szCs w:val="22"/>
        </w:rPr>
        <w:t>4(4), pp.329-342.</w:t>
      </w:r>
    </w:p>
    <w:p w:rsidR="27131E7B" w:rsidP="65085855" w:rsidRDefault="57392D45" w14:paraId="79B98F75" w14:textId="7D72DA1D">
      <w:pPr>
        <w:rPr>
          <w:rFonts w:ascii="Arial" w:hAnsi="Arial" w:eastAsia="Arial" w:cs="Arial"/>
          <w:sz w:val="22"/>
          <w:szCs w:val="22"/>
        </w:rPr>
      </w:pPr>
      <w:hyperlink r:id="rId16">
        <w:r w:rsidRPr="4FAEF3F3">
          <w:rPr>
            <w:rStyle w:val="Hyperlink"/>
            <w:rFonts w:ascii="Arial" w:hAnsi="Arial" w:eastAsia="Arial" w:cs="Arial"/>
            <w:sz w:val="22"/>
            <w:szCs w:val="22"/>
          </w:rPr>
          <w:t>https://doi.org/10.1016/j.tics.2020.01.006</w:t>
        </w:r>
      </w:hyperlink>
    </w:p>
    <w:p w:rsidR="0093105A" w:rsidP="4FAEF3F3" w:rsidRDefault="0093105A" w14:paraId="590EB014" w14:textId="77777777">
      <w:pPr>
        <w:rPr>
          <w:rFonts w:ascii="Arial" w:hAnsi="Arial" w:eastAsia="Arial" w:cs="Arial"/>
          <w:sz w:val="22"/>
          <w:szCs w:val="22"/>
        </w:rPr>
      </w:pPr>
    </w:p>
    <w:p w:rsidR="66AB7831" w:rsidP="4FAEF3F3" w:rsidRDefault="66AB7831" w14:paraId="7BE20922" w14:textId="3F23BCCC">
      <w:pPr>
        <w:rPr>
          <w:rFonts w:ascii="Arial" w:hAnsi="Arial" w:eastAsia="Arial" w:cs="Arial"/>
          <w:sz w:val="22"/>
          <w:szCs w:val="22"/>
        </w:rPr>
      </w:pPr>
      <w:r w:rsidRPr="4FAEF3F3">
        <w:rPr>
          <w:rFonts w:ascii="Arial" w:hAnsi="Arial" w:eastAsia="Arial" w:cs="Arial"/>
          <w:sz w:val="22"/>
          <w:szCs w:val="22"/>
        </w:rPr>
        <w:t>Webster, K.E., Tak, S.H and Visov</w:t>
      </w:r>
      <w:r w:rsidRPr="4FAEF3F3" w:rsidR="5837833C">
        <w:rPr>
          <w:rFonts w:ascii="Arial" w:hAnsi="Arial" w:eastAsia="Arial" w:cs="Arial"/>
          <w:sz w:val="22"/>
          <w:szCs w:val="22"/>
        </w:rPr>
        <w:t>sk</w:t>
      </w:r>
      <w:r w:rsidRPr="4FAEF3F3">
        <w:rPr>
          <w:rFonts w:ascii="Arial" w:hAnsi="Arial" w:eastAsia="Arial" w:cs="Arial"/>
          <w:sz w:val="22"/>
          <w:szCs w:val="22"/>
        </w:rPr>
        <w:t>y, C</w:t>
      </w:r>
      <w:r w:rsidRPr="4FAEF3F3" w:rsidR="5ED77B98">
        <w:rPr>
          <w:rFonts w:ascii="Arial" w:hAnsi="Arial" w:eastAsia="Arial" w:cs="Arial"/>
          <w:sz w:val="22"/>
          <w:szCs w:val="22"/>
        </w:rPr>
        <w:t>. (2023) ‘Physical activity programming for older adults in assisted living: resi</w:t>
      </w:r>
      <w:r w:rsidRPr="4FAEF3F3" w:rsidR="6FAF5B11">
        <w:rPr>
          <w:rFonts w:ascii="Arial" w:hAnsi="Arial" w:eastAsia="Arial" w:cs="Arial"/>
          <w:sz w:val="22"/>
          <w:szCs w:val="22"/>
        </w:rPr>
        <w:t xml:space="preserve">dents’ perspectives’, </w:t>
      </w:r>
      <w:r w:rsidRPr="4FAEF3F3" w:rsidR="6FAF5B11">
        <w:rPr>
          <w:rFonts w:ascii="Arial" w:hAnsi="Arial" w:eastAsia="Arial" w:cs="Arial"/>
          <w:i/>
          <w:iCs/>
          <w:sz w:val="22"/>
          <w:szCs w:val="22"/>
        </w:rPr>
        <w:t>Western Journal of Nursing Research</w:t>
      </w:r>
      <w:r w:rsidRPr="4FAEF3F3" w:rsidR="6FAF5B11">
        <w:rPr>
          <w:rFonts w:ascii="Arial" w:hAnsi="Arial" w:eastAsia="Arial" w:cs="Arial"/>
          <w:sz w:val="22"/>
          <w:szCs w:val="22"/>
        </w:rPr>
        <w:t>, 45(2), pp. 105-116.</w:t>
      </w:r>
    </w:p>
    <w:p w:rsidR="6FAF5B11" w:rsidP="4FAEF3F3" w:rsidRDefault="6FAF5B11" w14:paraId="02374DC9" w14:textId="207E2F15">
      <w:pPr>
        <w:rPr>
          <w:rFonts w:ascii="Arial" w:hAnsi="Arial" w:eastAsia="Arial" w:cs="Arial"/>
          <w:sz w:val="22"/>
          <w:szCs w:val="22"/>
        </w:rPr>
      </w:pPr>
      <w:hyperlink r:id="rId17">
        <w:r w:rsidRPr="4FAEF3F3">
          <w:rPr>
            <w:rStyle w:val="Hyperlink"/>
            <w:rFonts w:ascii="Arial" w:hAnsi="Arial" w:eastAsia="Arial" w:cs="Arial"/>
            <w:sz w:val="22"/>
            <w:szCs w:val="22"/>
          </w:rPr>
          <w:t>https://doi.org/10.1177/019394</w:t>
        </w:r>
        <w:r w:rsidRPr="4FAEF3F3" w:rsidR="6E6A2F31">
          <w:rPr>
            <w:rStyle w:val="Hyperlink"/>
            <w:rFonts w:ascii="Arial" w:hAnsi="Arial" w:eastAsia="Arial" w:cs="Arial"/>
            <w:sz w:val="22"/>
            <w:szCs w:val="22"/>
          </w:rPr>
          <w:t>59221107579</w:t>
        </w:r>
      </w:hyperlink>
    </w:p>
    <w:p w:rsidR="0093105A" w:rsidP="4FAEF3F3" w:rsidRDefault="0093105A" w14:paraId="629CF325" w14:textId="77777777">
      <w:pPr>
        <w:rPr>
          <w:rFonts w:ascii="Arial" w:hAnsi="Arial" w:eastAsia="Arial" w:cs="Arial"/>
          <w:sz w:val="22"/>
          <w:szCs w:val="22"/>
        </w:rPr>
      </w:pPr>
    </w:p>
    <w:p w:rsidR="57A4C72D" w:rsidP="4FAEF3F3" w:rsidRDefault="57A4C72D" w14:paraId="4474D176" w14:textId="2385E488">
      <w:pPr>
        <w:rPr>
          <w:rFonts w:ascii="Arial" w:hAnsi="Arial" w:eastAsia="Arial" w:cs="Arial"/>
          <w:sz w:val="22"/>
          <w:szCs w:val="22"/>
        </w:rPr>
      </w:pPr>
      <w:r w:rsidRPr="4FAEF3F3">
        <w:rPr>
          <w:rFonts w:ascii="Arial" w:hAnsi="Arial" w:eastAsia="Arial" w:cs="Arial"/>
          <w:sz w:val="22"/>
          <w:szCs w:val="22"/>
        </w:rPr>
        <w:t>Wylie, G., Torrens, C., Campbell, P., Frost, H., Gordon, A.L., Menz, H., Skelton, D</w:t>
      </w:r>
      <w:r w:rsidRPr="4FAEF3F3" w:rsidR="488E4FEA">
        <w:rPr>
          <w:rFonts w:ascii="Arial" w:hAnsi="Arial" w:eastAsia="Arial" w:cs="Arial"/>
          <w:sz w:val="22"/>
          <w:szCs w:val="22"/>
        </w:rPr>
        <w:t>.A., Stevenson, A., Witham, M. and Hunter, R.F. (2023) ‘I</w:t>
      </w:r>
      <w:r w:rsidRPr="4FAEF3F3" w:rsidR="2792257B">
        <w:rPr>
          <w:rFonts w:ascii="Arial" w:hAnsi="Arial" w:eastAsia="Arial" w:cs="Arial"/>
          <w:sz w:val="22"/>
          <w:szCs w:val="22"/>
        </w:rPr>
        <w:t>n</w:t>
      </w:r>
      <w:r w:rsidRPr="4FAEF3F3" w:rsidR="488E4FEA">
        <w:rPr>
          <w:rFonts w:ascii="Arial" w:hAnsi="Arial" w:eastAsia="Arial" w:cs="Arial"/>
          <w:sz w:val="22"/>
          <w:szCs w:val="22"/>
        </w:rPr>
        <w:t xml:space="preserve">creasing </w:t>
      </w:r>
      <w:r w:rsidRPr="4FAEF3F3" w:rsidR="2AF89CD2">
        <w:rPr>
          <w:rFonts w:ascii="Arial" w:hAnsi="Arial" w:eastAsia="Arial" w:cs="Arial"/>
          <w:sz w:val="22"/>
          <w:szCs w:val="22"/>
        </w:rPr>
        <w:t>physical</w:t>
      </w:r>
      <w:r w:rsidRPr="4FAEF3F3" w:rsidR="488E4FEA">
        <w:rPr>
          <w:rFonts w:ascii="Arial" w:hAnsi="Arial" w:eastAsia="Arial" w:cs="Arial"/>
          <w:sz w:val="22"/>
          <w:szCs w:val="22"/>
        </w:rPr>
        <w:t xml:space="preserve"> </w:t>
      </w:r>
      <w:r w:rsidRPr="4FAEF3F3" w:rsidR="0E369C83">
        <w:rPr>
          <w:rFonts w:ascii="Arial" w:hAnsi="Arial" w:eastAsia="Arial" w:cs="Arial"/>
          <w:sz w:val="22"/>
          <w:szCs w:val="22"/>
        </w:rPr>
        <w:t xml:space="preserve">activity levels in </w:t>
      </w:r>
      <w:r w:rsidRPr="4FAEF3F3" w:rsidR="0E369C83">
        <w:rPr>
          <w:rFonts w:ascii="Arial" w:hAnsi="Arial" w:eastAsia="Arial" w:cs="Arial"/>
          <w:sz w:val="22"/>
          <w:szCs w:val="22"/>
        </w:rPr>
        <w:t>care homes for older people: a quantitative scoping review of intervention studies to guide future resea</w:t>
      </w:r>
      <w:r w:rsidRPr="4FAEF3F3" w:rsidR="3538386C">
        <w:rPr>
          <w:rFonts w:ascii="Arial" w:hAnsi="Arial" w:eastAsia="Arial" w:cs="Arial"/>
          <w:sz w:val="22"/>
          <w:szCs w:val="22"/>
        </w:rPr>
        <w:t xml:space="preserve">rch’, </w:t>
      </w:r>
      <w:r w:rsidRPr="4FAEF3F3" w:rsidR="3538386C">
        <w:rPr>
          <w:rFonts w:ascii="Arial" w:hAnsi="Arial" w:eastAsia="Arial" w:cs="Arial"/>
          <w:i/>
          <w:iCs/>
          <w:sz w:val="22"/>
          <w:szCs w:val="22"/>
        </w:rPr>
        <w:t>Disability and Rehabilitation</w:t>
      </w:r>
      <w:r w:rsidRPr="4FAEF3F3" w:rsidR="3538386C">
        <w:rPr>
          <w:rFonts w:ascii="Arial" w:hAnsi="Arial" w:eastAsia="Arial" w:cs="Arial"/>
          <w:sz w:val="22"/>
          <w:szCs w:val="22"/>
        </w:rPr>
        <w:t>, 45(19), pp.3160-3176.</w:t>
      </w:r>
    </w:p>
    <w:p w:rsidR="3538386C" w:rsidP="4FAEF3F3" w:rsidRDefault="3538386C" w14:paraId="2B648B6D" w14:textId="231D52FC">
      <w:pPr>
        <w:rPr>
          <w:rFonts w:ascii="Arial" w:hAnsi="Arial" w:eastAsia="Arial" w:cs="Arial"/>
          <w:sz w:val="22"/>
          <w:szCs w:val="22"/>
        </w:rPr>
      </w:pPr>
      <w:hyperlink r:id="rId18">
        <w:r w:rsidRPr="4FAEF3F3">
          <w:rPr>
            <w:rStyle w:val="Hyperlink"/>
            <w:rFonts w:ascii="Arial" w:hAnsi="Arial" w:eastAsia="Arial" w:cs="Arial"/>
            <w:sz w:val="22"/>
            <w:szCs w:val="22"/>
          </w:rPr>
          <w:t>https://doi.org/10.1080/09638288.2022.2118869</w:t>
        </w:r>
      </w:hyperlink>
    </w:p>
    <w:p w:rsidR="4FAEF3F3" w:rsidP="4FAEF3F3" w:rsidRDefault="4FAEF3F3" w14:paraId="262A74EF" w14:textId="52578E49">
      <w:pPr>
        <w:rPr>
          <w:rFonts w:ascii="Arial" w:hAnsi="Arial" w:eastAsia="Arial" w:cs="Arial"/>
          <w:sz w:val="22"/>
          <w:szCs w:val="22"/>
        </w:rPr>
      </w:pPr>
    </w:p>
    <w:p w:rsidR="2C7C9D2C" w:rsidP="65085855" w:rsidRDefault="2C7C9D2C" w14:paraId="26E037E7" w14:textId="0F03A764">
      <w:pPr>
        <w:rPr>
          <w:rFonts w:ascii="Arial" w:hAnsi="Arial" w:eastAsia="Arial" w:cs="Arial"/>
          <w:sz w:val="22"/>
          <w:szCs w:val="22"/>
        </w:rPr>
      </w:pPr>
      <w:r w:rsidRPr="65085855">
        <w:rPr>
          <w:rFonts w:ascii="Arial" w:hAnsi="Arial" w:eastAsia="Arial" w:cs="Arial"/>
          <w:sz w:val="22"/>
          <w:szCs w:val="22"/>
        </w:rPr>
        <w:t xml:space="preserve"> </w:t>
      </w:r>
    </w:p>
    <w:p w:rsidR="65085855" w:rsidP="65085855" w:rsidRDefault="65085855" w14:paraId="6573559E" w14:textId="1F8CD3B0">
      <w:pPr>
        <w:rPr>
          <w:rFonts w:ascii="Arial" w:hAnsi="Arial" w:eastAsia="Arial" w:cs="Arial"/>
          <w:sz w:val="22"/>
          <w:szCs w:val="22"/>
        </w:rPr>
      </w:pPr>
    </w:p>
    <w:p w:rsidR="2187B4B7" w:rsidP="2187B4B7" w:rsidRDefault="2187B4B7" w14:paraId="3DB08419" w14:textId="32D86129">
      <w:pPr>
        <w:rPr>
          <w:rFonts w:ascii="Arial" w:hAnsi="Arial" w:eastAsia="Arial" w:cs="Arial"/>
          <w:sz w:val="22"/>
          <w:szCs w:val="22"/>
        </w:rPr>
      </w:pPr>
    </w:p>
    <w:p w:rsidR="2187B4B7" w:rsidP="2187B4B7" w:rsidRDefault="2187B4B7" w14:paraId="0377F194" w14:textId="32C58F72">
      <w:pPr>
        <w:rPr>
          <w:rFonts w:ascii="Arial" w:hAnsi="Arial" w:eastAsia="Arial" w:cs="Arial"/>
          <w:sz w:val="22"/>
          <w:szCs w:val="22"/>
        </w:rPr>
      </w:pPr>
    </w:p>
    <w:p w:rsidR="2187B4B7" w:rsidP="2187B4B7" w:rsidRDefault="2187B4B7" w14:paraId="6859CD73" w14:textId="0942A75C">
      <w:pPr>
        <w:rPr>
          <w:rFonts w:ascii="Arial" w:hAnsi="Arial" w:eastAsia="Arial" w:cs="Arial"/>
          <w:sz w:val="22"/>
          <w:szCs w:val="22"/>
        </w:rPr>
      </w:pPr>
    </w:p>
    <w:p w:rsidR="2187B4B7" w:rsidP="2187B4B7" w:rsidRDefault="2187B4B7" w14:paraId="108E8C6B" w14:textId="1EC40BB5">
      <w:pPr>
        <w:rPr>
          <w:rFonts w:ascii="Arial" w:hAnsi="Arial" w:eastAsia="Arial" w:cs="Arial"/>
          <w:sz w:val="22"/>
          <w:szCs w:val="22"/>
        </w:rPr>
      </w:pPr>
    </w:p>
    <w:p w:rsidR="2187B4B7" w:rsidP="2187B4B7" w:rsidRDefault="2187B4B7" w14:paraId="1C344B07" w14:textId="67075209">
      <w:pPr>
        <w:rPr>
          <w:rFonts w:ascii="Arial" w:hAnsi="Arial" w:eastAsia="Arial" w:cs="Arial"/>
          <w:sz w:val="22"/>
          <w:szCs w:val="22"/>
        </w:rPr>
      </w:pPr>
    </w:p>
    <w:p w:rsidR="72450FF3" w:rsidP="2187B4B7" w:rsidRDefault="72450FF3" w14:paraId="057A6B16" w14:textId="05CA7536">
      <w:pPr>
        <w:rPr>
          <w:rFonts w:ascii="Arial" w:hAnsi="Arial" w:eastAsia="Arial" w:cs="Arial"/>
          <w:sz w:val="22"/>
          <w:szCs w:val="22"/>
        </w:rPr>
      </w:pPr>
      <w:r w:rsidRPr="2187B4B7">
        <w:rPr>
          <w:rFonts w:ascii="Arial" w:hAnsi="Arial" w:eastAsia="Arial" w:cs="Arial"/>
          <w:sz w:val="22"/>
          <w:szCs w:val="22"/>
        </w:rPr>
        <w:t xml:space="preserve"> </w:t>
      </w:r>
      <w:r w:rsidRPr="2187B4B7" w:rsidR="5A63117D">
        <w:rPr>
          <w:rFonts w:ascii="Arial" w:hAnsi="Arial" w:eastAsia="Arial" w:cs="Arial"/>
          <w:sz w:val="22"/>
          <w:szCs w:val="22"/>
        </w:rPr>
        <w:t xml:space="preserve"> </w:t>
      </w:r>
    </w:p>
    <w:p w:rsidR="1C8B84A3" w:rsidP="2187B4B7" w:rsidRDefault="1C8B84A3" w14:paraId="4768A995" w14:textId="7778ABC8">
      <w:pPr>
        <w:rPr>
          <w:rFonts w:ascii="Arial" w:hAnsi="Arial" w:eastAsia="Arial" w:cs="Arial"/>
          <w:sz w:val="22"/>
          <w:szCs w:val="22"/>
        </w:rPr>
      </w:pPr>
      <w:r w:rsidRPr="2187B4B7">
        <w:rPr>
          <w:rFonts w:ascii="Arial" w:hAnsi="Arial" w:eastAsia="Arial" w:cs="Arial"/>
          <w:sz w:val="22"/>
          <w:szCs w:val="22"/>
        </w:rPr>
        <w:t xml:space="preserve"> </w:t>
      </w:r>
    </w:p>
    <w:p w:rsidR="2187B4B7" w:rsidP="2187B4B7" w:rsidRDefault="2187B4B7" w14:paraId="4F3EE4EE" w14:textId="69F9ECB0">
      <w:pPr>
        <w:rPr>
          <w:rFonts w:ascii="Arial" w:hAnsi="Arial" w:eastAsia="Arial" w:cs="Arial"/>
          <w:sz w:val="22"/>
          <w:szCs w:val="22"/>
        </w:rPr>
      </w:pPr>
    </w:p>
    <w:p w:rsidR="2187B4B7" w:rsidP="2187B4B7" w:rsidRDefault="2187B4B7" w14:paraId="3D2B6643" w14:textId="33BFCA95">
      <w:pPr>
        <w:rPr>
          <w:rFonts w:ascii="Arial" w:hAnsi="Arial" w:eastAsia="Arial" w:cs="Arial"/>
          <w:sz w:val="22"/>
          <w:szCs w:val="22"/>
        </w:rPr>
      </w:pPr>
    </w:p>
    <w:p w:rsidR="2187B4B7" w:rsidP="2187B4B7" w:rsidRDefault="2187B4B7" w14:paraId="1C841303" w14:textId="51E6807B">
      <w:pPr>
        <w:rPr>
          <w:rFonts w:ascii="Arial" w:hAnsi="Arial" w:eastAsia="Arial" w:cs="Arial"/>
          <w:sz w:val="22"/>
          <w:szCs w:val="22"/>
        </w:rPr>
      </w:pPr>
    </w:p>
    <w:p w:rsidR="2187B4B7" w:rsidP="2187B4B7" w:rsidRDefault="2187B4B7" w14:paraId="5C6FAD81" w14:textId="5DADA104">
      <w:pPr>
        <w:rPr>
          <w:rFonts w:ascii="Arial" w:hAnsi="Arial" w:eastAsia="Arial" w:cs="Arial"/>
          <w:sz w:val="22"/>
          <w:szCs w:val="22"/>
        </w:rPr>
      </w:pPr>
    </w:p>
    <w:sectPr w:rsidR="2187B4B7">
      <w:headerReference w:type="default" r:id="rId19"/>
      <w:footerReference w:type="default" r:id="rId2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C6140" w:rsidRDefault="00DC6140" w14:paraId="425A933B" w14:textId="77777777">
      <w:pPr>
        <w:spacing w:after="0" w:line="240" w:lineRule="auto"/>
      </w:pPr>
      <w:r>
        <w:separator/>
      </w:r>
    </w:p>
  </w:endnote>
  <w:endnote w:type="continuationSeparator" w:id="0">
    <w:p w:rsidR="00DC6140" w:rsidRDefault="00DC6140" w14:paraId="5166EA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FAEF3F3" w:rsidTr="4FAEF3F3" w14:paraId="3680DA6E" w14:textId="77777777">
      <w:trPr>
        <w:trHeight w:val="300"/>
      </w:trPr>
      <w:tc>
        <w:tcPr>
          <w:tcW w:w="3005" w:type="dxa"/>
        </w:tcPr>
        <w:p w:rsidR="4FAEF3F3" w:rsidP="4FAEF3F3" w:rsidRDefault="4FAEF3F3" w14:paraId="04E17787" w14:textId="7865FA4B">
          <w:pPr>
            <w:pStyle w:val="Header"/>
            <w:ind w:left="-115"/>
          </w:pPr>
        </w:p>
      </w:tc>
      <w:tc>
        <w:tcPr>
          <w:tcW w:w="3005" w:type="dxa"/>
        </w:tcPr>
        <w:p w:rsidR="4FAEF3F3" w:rsidP="4FAEF3F3" w:rsidRDefault="4FAEF3F3" w14:paraId="4C137E3D" w14:textId="1500504D">
          <w:pPr>
            <w:pStyle w:val="Header"/>
            <w:jc w:val="center"/>
          </w:pPr>
          <w:r>
            <w:fldChar w:fldCharType="begin"/>
          </w:r>
          <w:r>
            <w:instrText>PAGE</w:instrText>
          </w:r>
          <w:r>
            <w:fldChar w:fldCharType="separate"/>
          </w:r>
          <w:r w:rsidR="00235455">
            <w:rPr>
              <w:noProof/>
            </w:rPr>
            <w:t>1</w:t>
          </w:r>
          <w:r>
            <w:fldChar w:fldCharType="end"/>
          </w:r>
        </w:p>
      </w:tc>
      <w:tc>
        <w:tcPr>
          <w:tcW w:w="3005" w:type="dxa"/>
        </w:tcPr>
        <w:p w:rsidR="4FAEF3F3" w:rsidP="4FAEF3F3" w:rsidRDefault="4FAEF3F3" w14:paraId="27D48B06" w14:textId="5BF0645E">
          <w:pPr>
            <w:pStyle w:val="Header"/>
            <w:ind w:right="-115"/>
            <w:jc w:val="right"/>
          </w:pPr>
        </w:p>
      </w:tc>
    </w:tr>
  </w:tbl>
  <w:p w:rsidR="4FAEF3F3" w:rsidP="4FAEF3F3" w:rsidRDefault="4FAEF3F3" w14:paraId="29C47AEE" w14:textId="43D71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C6140" w:rsidRDefault="00DC6140" w14:paraId="1565BEEE" w14:textId="77777777">
      <w:pPr>
        <w:spacing w:after="0" w:line="240" w:lineRule="auto"/>
      </w:pPr>
      <w:r>
        <w:separator/>
      </w:r>
    </w:p>
  </w:footnote>
  <w:footnote w:type="continuationSeparator" w:id="0">
    <w:p w:rsidR="00DC6140" w:rsidRDefault="00DC6140" w14:paraId="56D5530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FAEF3F3" w:rsidTr="4FAEF3F3" w14:paraId="724FB41C" w14:textId="77777777">
      <w:trPr>
        <w:trHeight w:val="300"/>
      </w:trPr>
      <w:tc>
        <w:tcPr>
          <w:tcW w:w="3005" w:type="dxa"/>
        </w:tcPr>
        <w:p w:rsidR="4FAEF3F3" w:rsidP="4FAEF3F3" w:rsidRDefault="4FAEF3F3" w14:paraId="16007915" w14:textId="245EFFFF">
          <w:pPr>
            <w:pStyle w:val="Header"/>
            <w:ind w:left="-115"/>
          </w:pPr>
        </w:p>
      </w:tc>
      <w:tc>
        <w:tcPr>
          <w:tcW w:w="3005" w:type="dxa"/>
        </w:tcPr>
        <w:p w:rsidR="4FAEF3F3" w:rsidP="4FAEF3F3" w:rsidRDefault="4FAEF3F3" w14:paraId="6D594860" w14:textId="04E4D393">
          <w:pPr>
            <w:pStyle w:val="Header"/>
            <w:jc w:val="center"/>
          </w:pPr>
        </w:p>
      </w:tc>
      <w:tc>
        <w:tcPr>
          <w:tcW w:w="3005" w:type="dxa"/>
        </w:tcPr>
        <w:p w:rsidR="4FAEF3F3" w:rsidP="4FAEF3F3" w:rsidRDefault="4FAEF3F3" w14:paraId="6BF7E887" w14:textId="23BA4CC8">
          <w:pPr>
            <w:pStyle w:val="Header"/>
            <w:ind w:right="-115"/>
            <w:jc w:val="right"/>
          </w:pPr>
        </w:p>
      </w:tc>
    </w:tr>
  </w:tbl>
  <w:p w:rsidR="4FAEF3F3" w:rsidP="4FAEF3F3" w:rsidRDefault="4FAEF3F3" w14:paraId="407E3B1E" w14:textId="57DAC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CEE5"/>
    <w:multiLevelType w:val="hybridMultilevel"/>
    <w:tmpl w:val="C9F6875A"/>
    <w:lvl w:ilvl="0" w:tplc="0EAE9838">
      <w:start w:val="1"/>
      <w:numFmt w:val="bullet"/>
      <w:lvlText w:val=""/>
      <w:lvlJc w:val="left"/>
      <w:pPr>
        <w:ind w:left="360" w:hanging="360"/>
      </w:pPr>
      <w:rPr>
        <w:rFonts w:hint="default" w:ascii="Wingdings" w:hAnsi="Wingdings"/>
      </w:rPr>
    </w:lvl>
    <w:lvl w:ilvl="1" w:tplc="0A4ED1CC">
      <w:start w:val="1"/>
      <w:numFmt w:val="bullet"/>
      <w:lvlText w:val=""/>
      <w:lvlJc w:val="left"/>
      <w:pPr>
        <w:ind w:left="1080" w:hanging="360"/>
      </w:pPr>
      <w:rPr>
        <w:rFonts w:hint="default" w:ascii="Wingdings" w:hAnsi="Wingdings"/>
      </w:rPr>
    </w:lvl>
    <w:lvl w:ilvl="2" w:tplc="26108E98">
      <w:start w:val="1"/>
      <w:numFmt w:val="bullet"/>
      <w:lvlText w:val=""/>
      <w:lvlJc w:val="left"/>
      <w:pPr>
        <w:ind w:left="1800" w:hanging="360"/>
      </w:pPr>
      <w:rPr>
        <w:rFonts w:hint="default" w:ascii="Wingdings" w:hAnsi="Wingdings"/>
      </w:rPr>
    </w:lvl>
    <w:lvl w:ilvl="3" w:tplc="D92642B2">
      <w:start w:val="1"/>
      <w:numFmt w:val="bullet"/>
      <w:lvlText w:val=""/>
      <w:lvlJc w:val="left"/>
      <w:pPr>
        <w:ind w:left="2520" w:hanging="360"/>
      </w:pPr>
      <w:rPr>
        <w:rFonts w:hint="default" w:ascii="Wingdings" w:hAnsi="Wingdings"/>
      </w:rPr>
    </w:lvl>
    <w:lvl w:ilvl="4" w:tplc="05968384">
      <w:start w:val="1"/>
      <w:numFmt w:val="bullet"/>
      <w:lvlText w:val=""/>
      <w:lvlJc w:val="left"/>
      <w:pPr>
        <w:ind w:left="3240" w:hanging="360"/>
      </w:pPr>
      <w:rPr>
        <w:rFonts w:hint="default" w:ascii="Wingdings" w:hAnsi="Wingdings"/>
      </w:rPr>
    </w:lvl>
    <w:lvl w:ilvl="5" w:tplc="CE226658">
      <w:start w:val="1"/>
      <w:numFmt w:val="bullet"/>
      <w:lvlText w:val=""/>
      <w:lvlJc w:val="left"/>
      <w:pPr>
        <w:ind w:left="3960" w:hanging="360"/>
      </w:pPr>
      <w:rPr>
        <w:rFonts w:hint="default" w:ascii="Wingdings" w:hAnsi="Wingdings"/>
      </w:rPr>
    </w:lvl>
    <w:lvl w:ilvl="6" w:tplc="DB865F58">
      <w:start w:val="1"/>
      <w:numFmt w:val="bullet"/>
      <w:lvlText w:val=""/>
      <w:lvlJc w:val="left"/>
      <w:pPr>
        <w:ind w:left="4680" w:hanging="360"/>
      </w:pPr>
      <w:rPr>
        <w:rFonts w:hint="default" w:ascii="Wingdings" w:hAnsi="Wingdings"/>
      </w:rPr>
    </w:lvl>
    <w:lvl w:ilvl="7" w:tplc="3DB6BF8A">
      <w:start w:val="1"/>
      <w:numFmt w:val="bullet"/>
      <w:lvlText w:val=""/>
      <w:lvlJc w:val="left"/>
      <w:pPr>
        <w:ind w:left="5400" w:hanging="360"/>
      </w:pPr>
      <w:rPr>
        <w:rFonts w:hint="default" w:ascii="Wingdings" w:hAnsi="Wingdings"/>
      </w:rPr>
    </w:lvl>
    <w:lvl w:ilvl="8" w:tplc="ADD65E54">
      <w:start w:val="1"/>
      <w:numFmt w:val="bullet"/>
      <w:lvlText w:val=""/>
      <w:lvlJc w:val="left"/>
      <w:pPr>
        <w:ind w:left="6120" w:hanging="360"/>
      </w:pPr>
      <w:rPr>
        <w:rFonts w:hint="default" w:ascii="Wingdings" w:hAnsi="Wingdings"/>
      </w:rPr>
    </w:lvl>
  </w:abstractNum>
  <w:abstractNum w:abstractNumId="1" w15:restartNumberingAfterBreak="0">
    <w:nsid w:val="4A68CBB4"/>
    <w:multiLevelType w:val="hybridMultilevel"/>
    <w:tmpl w:val="227C5696"/>
    <w:lvl w:ilvl="0" w:tplc="210AFFCC">
      <w:start w:val="1"/>
      <w:numFmt w:val="decimal"/>
      <w:lvlText w:val="%1."/>
      <w:lvlJc w:val="left"/>
      <w:pPr>
        <w:ind w:left="720" w:hanging="360"/>
      </w:pPr>
    </w:lvl>
    <w:lvl w:ilvl="1" w:tplc="FB3CD846">
      <w:start w:val="1"/>
      <w:numFmt w:val="lowerLetter"/>
      <w:lvlText w:val="%2."/>
      <w:lvlJc w:val="left"/>
      <w:pPr>
        <w:ind w:left="1440" w:hanging="360"/>
      </w:pPr>
    </w:lvl>
    <w:lvl w:ilvl="2" w:tplc="B1B4DBB4">
      <w:start w:val="1"/>
      <w:numFmt w:val="lowerRoman"/>
      <w:lvlText w:val="%3."/>
      <w:lvlJc w:val="right"/>
      <w:pPr>
        <w:ind w:left="2160" w:hanging="180"/>
      </w:pPr>
    </w:lvl>
    <w:lvl w:ilvl="3" w:tplc="43080714">
      <w:start w:val="1"/>
      <w:numFmt w:val="decimal"/>
      <w:lvlText w:val="%4."/>
      <w:lvlJc w:val="left"/>
      <w:pPr>
        <w:ind w:left="2880" w:hanging="360"/>
      </w:pPr>
    </w:lvl>
    <w:lvl w:ilvl="4" w:tplc="CA443CB4">
      <w:start w:val="1"/>
      <w:numFmt w:val="lowerLetter"/>
      <w:lvlText w:val="%5."/>
      <w:lvlJc w:val="left"/>
      <w:pPr>
        <w:ind w:left="3600" w:hanging="360"/>
      </w:pPr>
    </w:lvl>
    <w:lvl w:ilvl="5" w:tplc="1218693A">
      <w:start w:val="1"/>
      <w:numFmt w:val="lowerRoman"/>
      <w:lvlText w:val="%6."/>
      <w:lvlJc w:val="right"/>
      <w:pPr>
        <w:ind w:left="4320" w:hanging="180"/>
      </w:pPr>
    </w:lvl>
    <w:lvl w:ilvl="6" w:tplc="4AA4DB0A">
      <w:start w:val="1"/>
      <w:numFmt w:val="decimal"/>
      <w:lvlText w:val="%7."/>
      <w:lvlJc w:val="left"/>
      <w:pPr>
        <w:ind w:left="5040" w:hanging="360"/>
      </w:pPr>
    </w:lvl>
    <w:lvl w:ilvl="7" w:tplc="9A2E7C96">
      <w:start w:val="1"/>
      <w:numFmt w:val="lowerLetter"/>
      <w:lvlText w:val="%8."/>
      <w:lvlJc w:val="left"/>
      <w:pPr>
        <w:ind w:left="5760" w:hanging="360"/>
      </w:pPr>
    </w:lvl>
    <w:lvl w:ilvl="8" w:tplc="1D767714">
      <w:start w:val="1"/>
      <w:numFmt w:val="lowerRoman"/>
      <w:lvlText w:val="%9."/>
      <w:lvlJc w:val="right"/>
      <w:pPr>
        <w:ind w:left="6480" w:hanging="180"/>
      </w:pPr>
    </w:lvl>
  </w:abstractNum>
  <w:abstractNum w:abstractNumId="2" w15:restartNumberingAfterBreak="0">
    <w:nsid w:val="62615C8F"/>
    <w:multiLevelType w:val="hybridMultilevel"/>
    <w:tmpl w:val="7812ACC0"/>
    <w:lvl w:ilvl="0" w:tplc="DE96A99C">
      <w:start w:val="1"/>
      <w:numFmt w:val="decimal"/>
      <w:lvlText w:val="%1."/>
      <w:lvlJc w:val="left"/>
      <w:pPr>
        <w:ind w:left="720" w:hanging="360"/>
      </w:pPr>
    </w:lvl>
    <w:lvl w:ilvl="1" w:tplc="5E1EFF66">
      <w:start w:val="1"/>
      <w:numFmt w:val="lowerLetter"/>
      <w:lvlText w:val="%2."/>
      <w:lvlJc w:val="left"/>
      <w:pPr>
        <w:ind w:left="1440" w:hanging="360"/>
      </w:pPr>
    </w:lvl>
    <w:lvl w:ilvl="2" w:tplc="B8E4A6FE">
      <w:start w:val="1"/>
      <w:numFmt w:val="lowerRoman"/>
      <w:lvlText w:val="%3."/>
      <w:lvlJc w:val="right"/>
      <w:pPr>
        <w:ind w:left="2160" w:hanging="180"/>
      </w:pPr>
    </w:lvl>
    <w:lvl w:ilvl="3" w:tplc="0A06DC86">
      <w:start w:val="1"/>
      <w:numFmt w:val="decimal"/>
      <w:lvlText w:val="%4."/>
      <w:lvlJc w:val="left"/>
      <w:pPr>
        <w:ind w:left="2880" w:hanging="360"/>
      </w:pPr>
    </w:lvl>
    <w:lvl w:ilvl="4" w:tplc="86DE9A8A">
      <w:start w:val="1"/>
      <w:numFmt w:val="lowerLetter"/>
      <w:lvlText w:val="%5."/>
      <w:lvlJc w:val="left"/>
      <w:pPr>
        <w:ind w:left="3600" w:hanging="360"/>
      </w:pPr>
    </w:lvl>
    <w:lvl w:ilvl="5" w:tplc="495CA34E">
      <w:start w:val="1"/>
      <w:numFmt w:val="lowerRoman"/>
      <w:lvlText w:val="%6."/>
      <w:lvlJc w:val="right"/>
      <w:pPr>
        <w:ind w:left="4320" w:hanging="180"/>
      </w:pPr>
    </w:lvl>
    <w:lvl w:ilvl="6" w:tplc="59269124">
      <w:start w:val="1"/>
      <w:numFmt w:val="decimal"/>
      <w:lvlText w:val="%7."/>
      <w:lvlJc w:val="left"/>
      <w:pPr>
        <w:ind w:left="5040" w:hanging="360"/>
      </w:pPr>
    </w:lvl>
    <w:lvl w:ilvl="7" w:tplc="86606FCE">
      <w:start w:val="1"/>
      <w:numFmt w:val="lowerLetter"/>
      <w:lvlText w:val="%8."/>
      <w:lvlJc w:val="left"/>
      <w:pPr>
        <w:ind w:left="5760" w:hanging="360"/>
      </w:pPr>
    </w:lvl>
    <w:lvl w:ilvl="8" w:tplc="9B628D3A">
      <w:start w:val="1"/>
      <w:numFmt w:val="lowerRoman"/>
      <w:lvlText w:val="%9."/>
      <w:lvlJc w:val="right"/>
      <w:pPr>
        <w:ind w:left="6480" w:hanging="180"/>
      </w:pPr>
    </w:lvl>
  </w:abstractNum>
  <w:num w:numId="1" w16cid:durableId="537354915">
    <w:abstractNumId w:val="1"/>
  </w:num>
  <w:num w:numId="2" w16cid:durableId="176041489">
    <w:abstractNumId w:val="2"/>
  </w:num>
  <w:num w:numId="3" w16cid:durableId="33581168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D7F9A0"/>
    <w:rsid w:val="0007AA68"/>
    <w:rsid w:val="000B72E1"/>
    <w:rsid w:val="00235455"/>
    <w:rsid w:val="002C9299"/>
    <w:rsid w:val="00541320"/>
    <w:rsid w:val="005D52B7"/>
    <w:rsid w:val="005F8049"/>
    <w:rsid w:val="00802674"/>
    <w:rsid w:val="0093105A"/>
    <w:rsid w:val="009C2720"/>
    <w:rsid w:val="00AC3B90"/>
    <w:rsid w:val="00B3421D"/>
    <w:rsid w:val="00C1DBDD"/>
    <w:rsid w:val="00C705D6"/>
    <w:rsid w:val="00DC6140"/>
    <w:rsid w:val="00E75EB3"/>
    <w:rsid w:val="010E8D72"/>
    <w:rsid w:val="0127BEBF"/>
    <w:rsid w:val="01542BE2"/>
    <w:rsid w:val="01593CB0"/>
    <w:rsid w:val="0161BB7E"/>
    <w:rsid w:val="017B07CB"/>
    <w:rsid w:val="019B6AE4"/>
    <w:rsid w:val="01A48158"/>
    <w:rsid w:val="024C8489"/>
    <w:rsid w:val="024FE12F"/>
    <w:rsid w:val="02AD77F5"/>
    <w:rsid w:val="02F8ACF8"/>
    <w:rsid w:val="035F1816"/>
    <w:rsid w:val="03CE4508"/>
    <w:rsid w:val="03DA7E42"/>
    <w:rsid w:val="042904D8"/>
    <w:rsid w:val="0474A3C8"/>
    <w:rsid w:val="04CBD02A"/>
    <w:rsid w:val="05EBF824"/>
    <w:rsid w:val="0667C54A"/>
    <w:rsid w:val="067B55F3"/>
    <w:rsid w:val="06A69C75"/>
    <w:rsid w:val="06F0ABFC"/>
    <w:rsid w:val="07129650"/>
    <w:rsid w:val="07BED6A6"/>
    <w:rsid w:val="08021368"/>
    <w:rsid w:val="089055FD"/>
    <w:rsid w:val="08A03F04"/>
    <w:rsid w:val="08B1ED9F"/>
    <w:rsid w:val="08C03EA0"/>
    <w:rsid w:val="08C5A70B"/>
    <w:rsid w:val="090A8519"/>
    <w:rsid w:val="095DA18F"/>
    <w:rsid w:val="0977F434"/>
    <w:rsid w:val="0995E493"/>
    <w:rsid w:val="09A63304"/>
    <w:rsid w:val="09A889A3"/>
    <w:rsid w:val="09AA2DCC"/>
    <w:rsid w:val="09D95165"/>
    <w:rsid w:val="0A3AFBF1"/>
    <w:rsid w:val="0A4C8101"/>
    <w:rsid w:val="0A984ED7"/>
    <w:rsid w:val="0AA96952"/>
    <w:rsid w:val="0B33769B"/>
    <w:rsid w:val="0B90E97B"/>
    <w:rsid w:val="0BC41134"/>
    <w:rsid w:val="0BC7C8CD"/>
    <w:rsid w:val="0BEB2131"/>
    <w:rsid w:val="0C047C2F"/>
    <w:rsid w:val="0C48269F"/>
    <w:rsid w:val="0CCE5F33"/>
    <w:rsid w:val="0CD24B22"/>
    <w:rsid w:val="0D06FE50"/>
    <w:rsid w:val="0D32D786"/>
    <w:rsid w:val="0D39B6B1"/>
    <w:rsid w:val="0D3B0AED"/>
    <w:rsid w:val="0DA9F4BC"/>
    <w:rsid w:val="0DAAAA6F"/>
    <w:rsid w:val="0DB03310"/>
    <w:rsid w:val="0DD26F9B"/>
    <w:rsid w:val="0DE4CB15"/>
    <w:rsid w:val="0DE53F9D"/>
    <w:rsid w:val="0E369C83"/>
    <w:rsid w:val="0E64A089"/>
    <w:rsid w:val="0E7D5076"/>
    <w:rsid w:val="0E91449B"/>
    <w:rsid w:val="0E9332C9"/>
    <w:rsid w:val="0ED2B380"/>
    <w:rsid w:val="0ED41773"/>
    <w:rsid w:val="0EE64C57"/>
    <w:rsid w:val="0EF28691"/>
    <w:rsid w:val="0F7DEF07"/>
    <w:rsid w:val="10398AD0"/>
    <w:rsid w:val="1070A299"/>
    <w:rsid w:val="10CB46D0"/>
    <w:rsid w:val="10CC1A5E"/>
    <w:rsid w:val="10E201E3"/>
    <w:rsid w:val="1139F63B"/>
    <w:rsid w:val="11450876"/>
    <w:rsid w:val="1195A309"/>
    <w:rsid w:val="11DDD047"/>
    <w:rsid w:val="11E27135"/>
    <w:rsid w:val="11F8A5F1"/>
    <w:rsid w:val="12072469"/>
    <w:rsid w:val="1221FC84"/>
    <w:rsid w:val="12756224"/>
    <w:rsid w:val="12777654"/>
    <w:rsid w:val="12E3E166"/>
    <w:rsid w:val="13034F22"/>
    <w:rsid w:val="131D35CC"/>
    <w:rsid w:val="131E98F8"/>
    <w:rsid w:val="1352D083"/>
    <w:rsid w:val="13544644"/>
    <w:rsid w:val="1366BD55"/>
    <w:rsid w:val="1373D80D"/>
    <w:rsid w:val="138440D4"/>
    <w:rsid w:val="13EB0A76"/>
    <w:rsid w:val="14A4B6A3"/>
    <w:rsid w:val="14F2FF07"/>
    <w:rsid w:val="15624F7B"/>
    <w:rsid w:val="15762CC1"/>
    <w:rsid w:val="15B9A86B"/>
    <w:rsid w:val="15C2283B"/>
    <w:rsid w:val="15CB77BD"/>
    <w:rsid w:val="1680934A"/>
    <w:rsid w:val="1696D89A"/>
    <w:rsid w:val="16DE6610"/>
    <w:rsid w:val="17FA6E72"/>
    <w:rsid w:val="1806A509"/>
    <w:rsid w:val="1819737E"/>
    <w:rsid w:val="1833D2E2"/>
    <w:rsid w:val="1894C7C7"/>
    <w:rsid w:val="18B5DC30"/>
    <w:rsid w:val="18E84BD2"/>
    <w:rsid w:val="18F215F4"/>
    <w:rsid w:val="191EE238"/>
    <w:rsid w:val="192120E7"/>
    <w:rsid w:val="193C0B4E"/>
    <w:rsid w:val="194FCC97"/>
    <w:rsid w:val="19A53DE4"/>
    <w:rsid w:val="19F30D3F"/>
    <w:rsid w:val="19FDE6B1"/>
    <w:rsid w:val="1A340BF5"/>
    <w:rsid w:val="1A3939DD"/>
    <w:rsid w:val="1A4E3745"/>
    <w:rsid w:val="1A60823C"/>
    <w:rsid w:val="1A785436"/>
    <w:rsid w:val="1A96F7AB"/>
    <w:rsid w:val="1AC51620"/>
    <w:rsid w:val="1B104AF4"/>
    <w:rsid w:val="1B7A0E10"/>
    <w:rsid w:val="1B7CE59B"/>
    <w:rsid w:val="1BB21445"/>
    <w:rsid w:val="1BE00AE4"/>
    <w:rsid w:val="1C4CB02F"/>
    <w:rsid w:val="1C81A039"/>
    <w:rsid w:val="1C8B84A3"/>
    <w:rsid w:val="1C95D8AB"/>
    <w:rsid w:val="1CAD300F"/>
    <w:rsid w:val="1CBFE51B"/>
    <w:rsid w:val="1CC560AD"/>
    <w:rsid w:val="1CE5237E"/>
    <w:rsid w:val="1D0C997B"/>
    <w:rsid w:val="1D906EDD"/>
    <w:rsid w:val="1D948083"/>
    <w:rsid w:val="1DBF2787"/>
    <w:rsid w:val="1E0272AE"/>
    <w:rsid w:val="1E03FE6F"/>
    <w:rsid w:val="1E11107B"/>
    <w:rsid w:val="1E1CD953"/>
    <w:rsid w:val="1E471640"/>
    <w:rsid w:val="1E498E5E"/>
    <w:rsid w:val="1E81E501"/>
    <w:rsid w:val="1EE30940"/>
    <w:rsid w:val="1FFEC1F2"/>
    <w:rsid w:val="201969D0"/>
    <w:rsid w:val="20602A51"/>
    <w:rsid w:val="207484CE"/>
    <w:rsid w:val="20919E88"/>
    <w:rsid w:val="20EADF0F"/>
    <w:rsid w:val="210AA4A6"/>
    <w:rsid w:val="211A0525"/>
    <w:rsid w:val="213C0449"/>
    <w:rsid w:val="214F90FF"/>
    <w:rsid w:val="2187B4B7"/>
    <w:rsid w:val="21AEB0DE"/>
    <w:rsid w:val="21E1CB0D"/>
    <w:rsid w:val="21E28B48"/>
    <w:rsid w:val="21FA5BF1"/>
    <w:rsid w:val="2212CD51"/>
    <w:rsid w:val="2222834E"/>
    <w:rsid w:val="22495C75"/>
    <w:rsid w:val="227C8D90"/>
    <w:rsid w:val="227CE172"/>
    <w:rsid w:val="228CE78C"/>
    <w:rsid w:val="22E16E15"/>
    <w:rsid w:val="2308376A"/>
    <w:rsid w:val="230DEFAA"/>
    <w:rsid w:val="236624BE"/>
    <w:rsid w:val="238DA4DA"/>
    <w:rsid w:val="239C29EB"/>
    <w:rsid w:val="23A4A4C5"/>
    <w:rsid w:val="23CA883C"/>
    <w:rsid w:val="242C4830"/>
    <w:rsid w:val="24471B26"/>
    <w:rsid w:val="2466806E"/>
    <w:rsid w:val="24B8A481"/>
    <w:rsid w:val="24EB6B40"/>
    <w:rsid w:val="24FE26DD"/>
    <w:rsid w:val="24FEF693"/>
    <w:rsid w:val="251AC5FD"/>
    <w:rsid w:val="25343192"/>
    <w:rsid w:val="259F244B"/>
    <w:rsid w:val="25D5FBBF"/>
    <w:rsid w:val="26164418"/>
    <w:rsid w:val="26C0CB35"/>
    <w:rsid w:val="27131E7B"/>
    <w:rsid w:val="2792257B"/>
    <w:rsid w:val="279FFB06"/>
    <w:rsid w:val="27C03CD9"/>
    <w:rsid w:val="27E4B662"/>
    <w:rsid w:val="27E7AA2C"/>
    <w:rsid w:val="2814EDD3"/>
    <w:rsid w:val="286865DF"/>
    <w:rsid w:val="287909A3"/>
    <w:rsid w:val="28F8FDF1"/>
    <w:rsid w:val="29408113"/>
    <w:rsid w:val="295F558E"/>
    <w:rsid w:val="2961EA5E"/>
    <w:rsid w:val="29760107"/>
    <w:rsid w:val="29A571A1"/>
    <w:rsid w:val="29D17028"/>
    <w:rsid w:val="2A16B453"/>
    <w:rsid w:val="2A21E46B"/>
    <w:rsid w:val="2A96C9B2"/>
    <w:rsid w:val="2A9B9C61"/>
    <w:rsid w:val="2AF89CD2"/>
    <w:rsid w:val="2B0B02F1"/>
    <w:rsid w:val="2B6671B0"/>
    <w:rsid w:val="2B7DD24B"/>
    <w:rsid w:val="2C16B3AB"/>
    <w:rsid w:val="2C44DF93"/>
    <w:rsid w:val="2C7C9D2C"/>
    <w:rsid w:val="2C8D93CA"/>
    <w:rsid w:val="2CAC80CC"/>
    <w:rsid w:val="2D1A2915"/>
    <w:rsid w:val="2D6ECBAD"/>
    <w:rsid w:val="2DEB0E50"/>
    <w:rsid w:val="2DF844D7"/>
    <w:rsid w:val="2E0E097D"/>
    <w:rsid w:val="2E45A35C"/>
    <w:rsid w:val="2E529029"/>
    <w:rsid w:val="2E69E42F"/>
    <w:rsid w:val="2E6AA2BD"/>
    <w:rsid w:val="2EA16012"/>
    <w:rsid w:val="2F07663C"/>
    <w:rsid w:val="2F2288D1"/>
    <w:rsid w:val="2F4D2FC1"/>
    <w:rsid w:val="2F63ADEA"/>
    <w:rsid w:val="2F7A7424"/>
    <w:rsid w:val="2F9D9E9A"/>
    <w:rsid w:val="2FE7394A"/>
    <w:rsid w:val="30031C46"/>
    <w:rsid w:val="302597F0"/>
    <w:rsid w:val="30489C80"/>
    <w:rsid w:val="305F71C4"/>
    <w:rsid w:val="30798564"/>
    <w:rsid w:val="3094957B"/>
    <w:rsid w:val="30A87351"/>
    <w:rsid w:val="310B3634"/>
    <w:rsid w:val="3154FA3E"/>
    <w:rsid w:val="315DE733"/>
    <w:rsid w:val="31F7453C"/>
    <w:rsid w:val="323F41F6"/>
    <w:rsid w:val="32411E1B"/>
    <w:rsid w:val="326C2EB9"/>
    <w:rsid w:val="32B79EAE"/>
    <w:rsid w:val="3351549B"/>
    <w:rsid w:val="3380C5B3"/>
    <w:rsid w:val="33A9B957"/>
    <w:rsid w:val="33B51325"/>
    <w:rsid w:val="33E3F314"/>
    <w:rsid w:val="33F964F0"/>
    <w:rsid w:val="346FA8AE"/>
    <w:rsid w:val="3485973A"/>
    <w:rsid w:val="34CF46FB"/>
    <w:rsid w:val="35159242"/>
    <w:rsid w:val="3521A423"/>
    <w:rsid w:val="3538386C"/>
    <w:rsid w:val="356DA441"/>
    <w:rsid w:val="35A7611E"/>
    <w:rsid w:val="35CF8312"/>
    <w:rsid w:val="361CB1E1"/>
    <w:rsid w:val="363A01BC"/>
    <w:rsid w:val="36805D9B"/>
    <w:rsid w:val="3687844A"/>
    <w:rsid w:val="371E9D14"/>
    <w:rsid w:val="3789C7C9"/>
    <w:rsid w:val="37A549DC"/>
    <w:rsid w:val="383AA340"/>
    <w:rsid w:val="3844FD7B"/>
    <w:rsid w:val="38BFEB09"/>
    <w:rsid w:val="38CF52A0"/>
    <w:rsid w:val="393F1D0D"/>
    <w:rsid w:val="39637B45"/>
    <w:rsid w:val="39D7F9A0"/>
    <w:rsid w:val="3A0473EA"/>
    <w:rsid w:val="3A214E65"/>
    <w:rsid w:val="3A28AF9E"/>
    <w:rsid w:val="3AF181E7"/>
    <w:rsid w:val="3B052298"/>
    <w:rsid w:val="3B3C90B6"/>
    <w:rsid w:val="3B46956B"/>
    <w:rsid w:val="3B572F1C"/>
    <w:rsid w:val="3BAEB8C1"/>
    <w:rsid w:val="3BC2E5E9"/>
    <w:rsid w:val="3BD6377A"/>
    <w:rsid w:val="3BF15E9F"/>
    <w:rsid w:val="3C0FF466"/>
    <w:rsid w:val="3C38F414"/>
    <w:rsid w:val="3CCB00B6"/>
    <w:rsid w:val="3D39F034"/>
    <w:rsid w:val="3DDDCD15"/>
    <w:rsid w:val="3E0D213F"/>
    <w:rsid w:val="3E103F64"/>
    <w:rsid w:val="3E948179"/>
    <w:rsid w:val="3ED69D6B"/>
    <w:rsid w:val="3EE84CBA"/>
    <w:rsid w:val="3F2403F6"/>
    <w:rsid w:val="3F33CA1F"/>
    <w:rsid w:val="3F916472"/>
    <w:rsid w:val="3F9B15E6"/>
    <w:rsid w:val="3FD019EB"/>
    <w:rsid w:val="3FF13A33"/>
    <w:rsid w:val="40238CCE"/>
    <w:rsid w:val="40384094"/>
    <w:rsid w:val="406D1095"/>
    <w:rsid w:val="40A34E4A"/>
    <w:rsid w:val="40BBF795"/>
    <w:rsid w:val="40D13330"/>
    <w:rsid w:val="40EFD544"/>
    <w:rsid w:val="41175625"/>
    <w:rsid w:val="41261B7C"/>
    <w:rsid w:val="414EF465"/>
    <w:rsid w:val="41520BA7"/>
    <w:rsid w:val="4165F438"/>
    <w:rsid w:val="41929B13"/>
    <w:rsid w:val="422A3C6B"/>
    <w:rsid w:val="42303E6D"/>
    <w:rsid w:val="42CBA813"/>
    <w:rsid w:val="4332D821"/>
    <w:rsid w:val="439E811E"/>
    <w:rsid w:val="43C989A3"/>
    <w:rsid w:val="43E97903"/>
    <w:rsid w:val="4411A83A"/>
    <w:rsid w:val="448A602C"/>
    <w:rsid w:val="44A4C0BD"/>
    <w:rsid w:val="44B0FC28"/>
    <w:rsid w:val="44BC2CB5"/>
    <w:rsid w:val="44F659F2"/>
    <w:rsid w:val="45400A19"/>
    <w:rsid w:val="456B5005"/>
    <w:rsid w:val="457107A5"/>
    <w:rsid w:val="45A61B46"/>
    <w:rsid w:val="45B96055"/>
    <w:rsid w:val="45C9A1AD"/>
    <w:rsid w:val="45EC5884"/>
    <w:rsid w:val="463F8CC0"/>
    <w:rsid w:val="4667DF38"/>
    <w:rsid w:val="469C1A86"/>
    <w:rsid w:val="46A01C3D"/>
    <w:rsid w:val="472ECB0F"/>
    <w:rsid w:val="475B68B2"/>
    <w:rsid w:val="4761EB43"/>
    <w:rsid w:val="4784EB94"/>
    <w:rsid w:val="478962CA"/>
    <w:rsid w:val="478BBA5F"/>
    <w:rsid w:val="47C72147"/>
    <w:rsid w:val="47D00AAB"/>
    <w:rsid w:val="47EF8D54"/>
    <w:rsid w:val="4803B971"/>
    <w:rsid w:val="4825194D"/>
    <w:rsid w:val="488E4FEA"/>
    <w:rsid w:val="48A03949"/>
    <w:rsid w:val="48A92905"/>
    <w:rsid w:val="48BBEE75"/>
    <w:rsid w:val="49200701"/>
    <w:rsid w:val="4931978B"/>
    <w:rsid w:val="49526BEA"/>
    <w:rsid w:val="4965613B"/>
    <w:rsid w:val="499ACE20"/>
    <w:rsid w:val="499F7665"/>
    <w:rsid w:val="4A0EF419"/>
    <w:rsid w:val="4A69477D"/>
    <w:rsid w:val="4A71B1CE"/>
    <w:rsid w:val="4AC54A5C"/>
    <w:rsid w:val="4AEB7D24"/>
    <w:rsid w:val="4AF28FD4"/>
    <w:rsid w:val="4B03EE63"/>
    <w:rsid w:val="4C32AE15"/>
    <w:rsid w:val="4C376B0F"/>
    <w:rsid w:val="4C52FB47"/>
    <w:rsid w:val="4C97C466"/>
    <w:rsid w:val="4C9D70E0"/>
    <w:rsid w:val="4CAA52A2"/>
    <w:rsid w:val="4CE5F41E"/>
    <w:rsid w:val="4CF952FE"/>
    <w:rsid w:val="4D7C6818"/>
    <w:rsid w:val="4DC6E718"/>
    <w:rsid w:val="4DFA2A2E"/>
    <w:rsid w:val="4E5364FD"/>
    <w:rsid w:val="4E7925D2"/>
    <w:rsid w:val="4E7EE001"/>
    <w:rsid w:val="4ED09A35"/>
    <w:rsid w:val="4EE29320"/>
    <w:rsid w:val="4F5E8815"/>
    <w:rsid w:val="4F60DDC8"/>
    <w:rsid w:val="4F7D1BFE"/>
    <w:rsid w:val="4FAEF3F3"/>
    <w:rsid w:val="4FDF8407"/>
    <w:rsid w:val="4FEFB082"/>
    <w:rsid w:val="4FF864AD"/>
    <w:rsid w:val="501D1185"/>
    <w:rsid w:val="5056A14E"/>
    <w:rsid w:val="50EDD09D"/>
    <w:rsid w:val="51130298"/>
    <w:rsid w:val="5125508A"/>
    <w:rsid w:val="5152F690"/>
    <w:rsid w:val="5156096B"/>
    <w:rsid w:val="51986038"/>
    <w:rsid w:val="51E85BF3"/>
    <w:rsid w:val="520516FF"/>
    <w:rsid w:val="5256335C"/>
    <w:rsid w:val="52676C01"/>
    <w:rsid w:val="52832025"/>
    <w:rsid w:val="52C00B44"/>
    <w:rsid w:val="52CF57D0"/>
    <w:rsid w:val="53180F7D"/>
    <w:rsid w:val="5321EA2E"/>
    <w:rsid w:val="5364154F"/>
    <w:rsid w:val="5378E0F6"/>
    <w:rsid w:val="53C9F5A4"/>
    <w:rsid w:val="53EAF9B0"/>
    <w:rsid w:val="5426037E"/>
    <w:rsid w:val="54399980"/>
    <w:rsid w:val="5446E8AB"/>
    <w:rsid w:val="5467EDC5"/>
    <w:rsid w:val="547AB7E1"/>
    <w:rsid w:val="547C874D"/>
    <w:rsid w:val="55262448"/>
    <w:rsid w:val="552B8E70"/>
    <w:rsid w:val="555517F8"/>
    <w:rsid w:val="5560ACD4"/>
    <w:rsid w:val="559594E0"/>
    <w:rsid w:val="55967ABB"/>
    <w:rsid w:val="55A60994"/>
    <w:rsid w:val="55B91B12"/>
    <w:rsid w:val="55F52CAB"/>
    <w:rsid w:val="562DD8EC"/>
    <w:rsid w:val="5630F83A"/>
    <w:rsid w:val="56A93310"/>
    <w:rsid w:val="56F9DA21"/>
    <w:rsid w:val="570569A4"/>
    <w:rsid w:val="57392D45"/>
    <w:rsid w:val="573D844F"/>
    <w:rsid w:val="57541E4A"/>
    <w:rsid w:val="57A4C72D"/>
    <w:rsid w:val="57CB8868"/>
    <w:rsid w:val="57E181D0"/>
    <w:rsid w:val="57FA398F"/>
    <w:rsid w:val="5837833C"/>
    <w:rsid w:val="58475904"/>
    <w:rsid w:val="587738A2"/>
    <w:rsid w:val="5888F350"/>
    <w:rsid w:val="589AF8F5"/>
    <w:rsid w:val="58A02AD2"/>
    <w:rsid w:val="58CED978"/>
    <w:rsid w:val="59140756"/>
    <w:rsid w:val="59508E1B"/>
    <w:rsid w:val="596D533F"/>
    <w:rsid w:val="5985560B"/>
    <w:rsid w:val="59873086"/>
    <w:rsid w:val="599EEA56"/>
    <w:rsid w:val="59DFC063"/>
    <w:rsid w:val="5A2D8F3D"/>
    <w:rsid w:val="5A63117D"/>
    <w:rsid w:val="5AB13D12"/>
    <w:rsid w:val="5B3C20C3"/>
    <w:rsid w:val="5B78B879"/>
    <w:rsid w:val="5B9E0015"/>
    <w:rsid w:val="5BB54B03"/>
    <w:rsid w:val="5BB603E3"/>
    <w:rsid w:val="5C1D239D"/>
    <w:rsid w:val="5C53E0B1"/>
    <w:rsid w:val="5CD6D5B8"/>
    <w:rsid w:val="5CF5440A"/>
    <w:rsid w:val="5D1155D2"/>
    <w:rsid w:val="5D149030"/>
    <w:rsid w:val="5D201EFB"/>
    <w:rsid w:val="5D21BC6E"/>
    <w:rsid w:val="5D4AB599"/>
    <w:rsid w:val="5D5AD96C"/>
    <w:rsid w:val="5DAE15D1"/>
    <w:rsid w:val="5DE2E3EB"/>
    <w:rsid w:val="5DF2EF83"/>
    <w:rsid w:val="5E342571"/>
    <w:rsid w:val="5E460DDA"/>
    <w:rsid w:val="5E4E8DFE"/>
    <w:rsid w:val="5E54A7ED"/>
    <w:rsid w:val="5E93D7F0"/>
    <w:rsid w:val="5EBE1226"/>
    <w:rsid w:val="5ED77B98"/>
    <w:rsid w:val="5EDAD750"/>
    <w:rsid w:val="5EF3AA88"/>
    <w:rsid w:val="5F0E8A1C"/>
    <w:rsid w:val="5F190C67"/>
    <w:rsid w:val="5F3D22D4"/>
    <w:rsid w:val="5F887D20"/>
    <w:rsid w:val="5FC6146D"/>
    <w:rsid w:val="5FF86A2C"/>
    <w:rsid w:val="601840E2"/>
    <w:rsid w:val="608132D6"/>
    <w:rsid w:val="6086174A"/>
    <w:rsid w:val="6194CB32"/>
    <w:rsid w:val="61A63781"/>
    <w:rsid w:val="62B34482"/>
    <w:rsid w:val="62CD11DA"/>
    <w:rsid w:val="62F0023A"/>
    <w:rsid w:val="62FF5496"/>
    <w:rsid w:val="63646D42"/>
    <w:rsid w:val="63892584"/>
    <w:rsid w:val="63D9861B"/>
    <w:rsid w:val="64F6A96F"/>
    <w:rsid w:val="65085855"/>
    <w:rsid w:val="654F6E6F"/>
    <w:rsid w:val="6597C065"/>
    <w:rsid w:val="65BB9236"/>
    <w:rsid w:val="65D59A70"/>
    <w:rsid w:val="65D715E3"/>
    <w:rsid w:val="6604BFFD"/>
    <w:rsid w:val="6615F3B7"/>
    <w:rsid w:val="66AB7831"/>
    <w:rsid w:val="66B8341C"/>
    <w:rsid w:val="66C144A2"/>
    <w:rsid w:val="66C5C599"/>
    <w:rsid w:val="66E12B35"/>
    <w:rsid w:val="677314A1"/>
    <w:rsid w:val="6781538C"/>
    <w:rsid w:val="678ECA68"/>
    <w:rsid w:val="6790CB1C"/>
    <w:rsid w:val="67C17C64"/>
    <w:rsid w:val="689869F8"/>
    <w:rsid w:val="68AB118F"/>
    <w:rsid w:val="69305402"/>
    <w:rsid w:val="69489753"/>
    <w:rsid w:val="69ABF7D8"/>
    <w:rsid w:val="69E14C5A"/>
    <w:rsid w:val="6A6B61AA"/>
    <w:rsid w:val="6AAA44CA"/>
    <w:rsid w:val="6AB84218"/>
    <w:rsid w:val="6ABCBB00"/>
    <w:rsid w:val="6BAA0FE2"/>
    <w:rsid w:val="6C1C8ABF"/>
    <w:rsid w:val="6C8CA157"/>
    <w:rsid w:val="6CB7A3B2"/>
    <w:rsid w:val="6D26FFFE"/>
    <w:rsid w:val="6D98C4FE"/>
    <w:rsid w:val="6DBFD5FC"/>
    <w:rsid w:val="6DE6E56F"/>
    <w:rsid w:val="6E1AD8C8"/>
    <w:rsid w:val="6E479958"/>
    <w:rsid w:val="6E6A2F31"/>
    <w:rsid w:val="6EA29E6C"/>
    <w:rsid w:val="6EBEEF7D"/>
    <w:rsid w:val="6EC2A1A6"/>
    <w:rsid w:val="6EF21DB0"/>
    <w:rsid w:val="6F0E1CFC"/>
    <w:rsid w:val="6F2FA65B"/>
    <w:rsid w:val="6FAF5B11"/>
    <w:rsid w:val="701320F6"/>
    <w:rsid w:val="701CAD36"/>
    <w:rsid w:val="70303C2C"/>
    <w:rsid w:val="705DFAD8"/>
    <w:rsid w:val="70A3F879"/>
    <w:rsid w:val="70A4E067"/>
    <w:rsid w:val="70D980C2"/>
    <w:rsid w:val="712C6570"/>
    <w:rsid w:val="71779E39"/>
    <w:rsid w:val="717DCF97"/>
    <w:rsid w:val="719ECF4F"/>
    <w:rsid w:val="7218FB6A"/>
    <w:rsid w:val="721AB518"/>
    <w:rsid w:val="721B34F8"/>
    <w:rsid w:val="7243E3DA"/>
    <w:rsid w:val="72450FF3"/>
    <w:rsid w:val="7258FFCD"/>
    <w:rsid w:val="726DE2FD"/>
    <w:rsid w:val="7282336D"/>
    <w:rsid w:val="728271ED"/>
    <w:rsid w:val="7299BA4A"/>
    <w:rsid w:val="72CAB46B"/>
    <w:rsid w:val="72CD1615"/>
    <w:rsid w:val="72F28EBA"/>
    <w:rsid w:val="73041E06"/>
    <w:rsid w:val="732D2A71"/>
    <w:rsid w:val="736EE646"/>
    <w:rsid w:val="7380405E"/>
    <w:rsid w:val="73D383B2"/>
    <w:rsid w:val="73E17AC2"/>
    <w:rsid w:val="74819159"/>
    <w:rsid w:val="756B256B"/>
    <w:rsid w:val="7597BEEA"/>
    <w:rsid w:val="7647D3F9"/>
    <w:rsid w:val="76655A69"/>
    <w:rsid w:val="769285B9"/>
    <w:rsid w:val="76D7F735"/>
    <w:rsid w:val="7712BC86"/>
    <w:rsid w:val="777ED3F6"/>
    <w:rsid w:val="7832E1E7"/>
    <w:rsid w:val="785AE15F"/>
    <w:rsid w:val="786B7EF0"/>
    <w:rsid w:val="78AF11D1"/>
    <w:rsid w:val="78B1215F"/>
    <w:rsid w:val="78BBAD2C"/>
    <w:rsid w:val="7936C72C"/>
    <w:rsid w:val="794307D6"/>
    <w:rsid w:val="794EEAEE"/>
    <w:rsid w:val="79EF6B4A"/>
    <w:rsid w:val="7A175230"/>
    <w:rsid w:val="7A21C396"/>
    <w:rsid w:val="7A4E56C9"/>
    <w:rsid w:val="7A77987F"/>
    <w:rsid w:val="7A7BAE52"/>
    <w:rsid w:val="7AC4D7DE"/>
    <w:rsid w:val="7AC7145E"/>
    <w:rsid w:val="7B033D6C"/>
    <w:rsid w:val="7B27FED2"/>
    <w:rsid w:val="7B383727"/>
    <w:rsid w:val="7B3CC006"/>
    <w:rsid w:val="7B74FAC8"/>
    <w:rsid w:val="7BCDF428"/>
    <w:rsid w:val="7BF261BA"/>
    <w:rsid w:val="7C166141"/>
    <w:rsid w:val="7C29C620"/>
    <w:rsid w:val="7C6B0D6D"/>
    <w:rsid w:val="7C8AB3DE"/>
    <w:rsid w:val="7CC5448B"/>
    <w:rsid w:val="7CD556CD"/>
    <w:rsid w:val="7D0E0504"/>
    <w:rsid w:val="7D2FC53A"/>
    <w:rsid w:val="7D3BD88F"/>
    <w:rsid w:val="7E0CF76F"/>
    <w:rsid w:val="7E4E7BBF"/>
    <w:rsid w:val="7E778179"/>
    <w:rsid w:val="7E82A27C"/>
    <w:rsid w:val="7EA0BF8B"/>
    <w:rsid w:val="7EED7216"/>
    <w:rsid w:val="7F8EF99B"/>
    <w:rsid w:val="7FC3C8A8"/>
    <w:rsid w:val="7FDE63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7F9A0"/>
  <w15:chartTrackingRefBased/>
  <w15:docId w15:val="{D05C92FE-59AB-4C83-AFB0-390657CD2D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2187B4B7"/>
    <w:pPr>
      <w:ind w:left="720"/>
      <w:contextualSpacing/>
    </w:pPr>
  </w:style>
  <w:style w:type="character" w:styleId="Hyperlink">
    <w:name w:val="Hyperlink"/>
    <w:basedOn w:val="DefaultParagraphFont"/>
    <w:uiPriority w:val="99"/>
    <w:unhideWhenUsed/>
    <w:rsid w:val="2187B4B7"/>
    <w:rPr>
      <w:color w:val="467886"/>
      <w:u w:val="single"/>
    </w:rPr>
  </w:style>
  <w:style w:type="paragraph" w:styleId="Header">
    <w:name w:val="header"/>
    <w:basedOn w:val="Normal"/>
    <w:uiPriority w:val="99"/>
    <w:unhideWhenUsed/>
    <w:rsid w:val="4FAEF3F3"/>
    <w:pPr>
      <w:tabs>
        <w:tab w:val="center" w:pos="4680"/>
        <w:tab w:val="right" w:pos="9360"/>
      </w:tabs>
      <w:spacing w:after="0" w:line="240" w:lineRule="auto"/>
    </w:pPr>
  </w:style>
  <w:style w:type="paragraph" w:styleId="Footer">
    <w:name w:val="footer"/>
    <w:basedOn w:val="Normal"/>
    <w:uiPriority w:val="99"/>
    <w:unhideWhenUsed/>
    <w:rsid w:val="4FAEF3F3"/>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9310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16/j.mhpa.2022.100483" TargetMode="External" Id="rId8" /><Relationship Type="http://schemas.openxmlformats.org/officeDocument/2006/relationships/hyperlink" Target="https://doi.org/10.1016/j.mhpa.22.100483" TargetMode="External" Id="rId13" /><Relationship Type="http://schemas.openxmlformats.org/officeDocument/2006/relationships/hyperlink" Target="https://doi.org/10.1080/09638288.2022.2118869"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hyperlink" Target="https://doi/org/10.1016/0749-5978(91)90020-T" TargetMode="External" Id="rId7" /><Relationship Type="http://schemas.openxmlformats.org/officeDocument/2006/relationships/hyperlink" Target="https://doi.org/10.1177/08982643241302209" TargetMode="External" Id="rId12" /><Relationship Type="http://schemas.openxmlformats.org/officeDocument/2006/relationships/hyperlink" Target="https://doi.org/10.1177/01939459221107579" TargetMode="External" Id="rId17" /><Relationship Type="http://schemas.openxmlformats.org/officeDocument/2006/relationships/styles" Target="styles.xml" Id="rId2" /><Relationship Type="http://schemas.openxmlformats.org/officeDocument/2006/relationships/hyperlink" Target="https://doi.org/10.1016/j.tics.2020.01.006" TargetMode="External" Id="rId16" /><Relationship Type="http://schemas.openxmlformats.org/officeDocument/2006/relationships/footer" Target="foot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10.1016/0749-5978(91)90020-T" TargetMode="External" Id="rId11" /><Relationship Type="http://schemas.openxmlformats.org/officeDocument/2006/relationships/footnotes" Target="footnotes.xml" Id="rId5" /><Relationship Type="http://schemas.openxmlformats.org/officeDocument/2006/relationships/hyperlink" Target="https://www.hup.harvard.edu/catalog.php?isbn==9780674576292" TargetMode="External" Id="rId15" /><Relationship Type="http://schemas.openxmlformats.org/officeDocument/2006/relationships/hyperlink" Target="https://doi.org/10.1016/j.tics.2020.01.006" TargetMode="External" Id="rId10" /><Relationship Type="http://schemas.openxmlformats.org/officeDocument/2006/relationships/header" Target="header1.xml" Id="rId19" /><Relationship Type="http://schemas.openxmlformats.org/officeDocument/2006/relationships/webSettings" Target="webSettings.xml" Id="rId4" /><Relationship Type="http://schemas.openxmlformats.org/officeDocument/2006/relationships/hyperlink" Target="https://www.hup.harward.edu/catalog.php?isbn=9780674576292" TargetMode="External" Id="rId9" /><Relationship Type="http://schemas.openxmlformats.org/officeDocument/2006/relationships/hyperlink" Target="https://doi.org/10.1177/13591053241270491" TargetMode="External"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Sufia Sultan (2431993)</dc:creator>
  <keywords/>
  <dc:description/>
  <lastModifiedBy>Sufia Sultan (2431993)</lastModifiedBy>
  <revision>5</revision>
  <dcterms:created xsi:type="dcterms:W3CDTF">2026-03-20T11:53:00.0000000Z</dcterms:created>
  <dcterms:modified xsi:type="dcterms:W3CDTF">2026-03-20T21:57:13.7845338Z</dcterms:modified>
</coreProperties>
</file>