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B1A66E7" w:rsidR="00587CE6" w:rsidRPr="00587CE6" w:rsidRDefault="00B53C4E" w:rsidP="00587CE6">
            <w:pPr>
              <w:spacing w:after="0" w:line="240" w:lineRule="auto"/>
              <w:rPr>
                <w:rFonts w:ascii="Arial" w:eastAsia="Times New Roman" w:hAnsi="Arial" w:cs="Arial"/>
                <w:sz w:val="20"/>
                <w:szCs w:val="20"/>
              </w:rPr>
            </w:pPr>
            <w:r>
              <w:rPr>
                <w:rFonts w:ascii="Arial" w:eastAsia="Times New Roman" w:hAnsi="Arial" w:cs="Arial"/>
                <w:sz w:val="20"/>
                <w:szCs w:val="20"/>
              </w:rPr>
              <w:t>Simona Ferraraccio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A18D436" w:rsidR="00587CE6" w:rsidRPr="00587CE6" w:rsidRDefault="00B53C4E" w:rsidP="00587CE6">
            <w:pPr>
              <w:spacing w:after="0" w:line="240" w:lineRule="auto"/>
              <w:rPr>
                <w:rFonts w:ascii="Arial" w:eastAsia="Times New Roman" w:hAnsi="Arial" w:cs="Arial"/>
                <w:sz w:val="20"/>
                <w:szCs w:val="20"/>
              </w:rPr>
            </w:pPr>
            <w:r>
              <w:rPr>
                <w:rFonts w:ascii="Arial" w:eastAsia="Times New Roman" w:hAnsi="Arial" w:cs="Arial"/>
                <w:sz w:val="20"/>
                <w:szCs w:val="20"/>
              </w:rPr>
              <w:t>Facilitating Change and Managing Quality Outcomes in Health Ecosystems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1445AEA" w:rsidR="00587CE6" w:rsidRPr="00587CE6" w:rsidRDefault="00B53C4E" w:rsidP="00587CE6">
            <w:pPr>
              <w:spacing w:after="0" w:line="240" w:lineRule="auto"/>
              <w:rPr>
                <w:rFonts w:ascii="Arial" w:eastAsia="Times New Roman" w:hAnsi="Arial" w:cs="Arial"/>
                <w:sz w:val="20"/>
                <w:szCs w:val="20"/>
              </w:rPr>
            </w:pPr>
            <w:r>
              <w:rPr>
                <w:rFonts w:ascii="Arial" w:eastAsia="Times New Roman" w:hAnsi="Arial" w:cs="Arial"/>
                <w:sz w:val="20"/>
                <w:szCs w:val="20"/>
              </w:rPr>
              <w:t>BMHP6023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57DA9C4" w:rsidR="00587CE6" w:rsidRPr="00587CE6" w:rsidRDefault="00B53C4E"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A731ED5" w:rsidR="00587CE6" w:rsidRPr="00587CE6" w:rsidRDefault="00B53C4E"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CB267FE" w:rsidR="00587CE6" w:rsidRPr="00587CE6" w:rsidRDefault="00B53C4E"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E28B04D" w:rsidR="006D2A9D" w:rsidRPr="00587CE6" w:rsidRDefault="00B53C4E" w:rsidP="00B53C4E">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7C4B972" w:rsidR="00587CE6" w:rsidRPr="00587CE6" w:rsidRDefault="00631BF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53C4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31BF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31BF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6C3C365" w:rsidR="00587CE6" w:rsidRPr="00587CE6" w:rsidRDefault="00B53C4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CEF1625" w:rsidR="00587CE6" w:rsidRPr="00587CE6" w:rsidRDefault="00631BF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B53C4E">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CB2A141" w:rsidR="00587CE6" w:rsidRPr="00587CE6" w:rsidRDefault="00631BF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B53C4E">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80AD316" w:rsidR="006D2A9D" w:rsidRPr="00AB2F38" w:rsidRDefault="00631BF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B53C4E">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31BF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31BF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497A56C4" w:rsidR="00792D49" w:rsidRPr="00587CE6" w:rsidRDefault="00B53C4E" w:rsidP="00417F4F">
            <w:pPr>
              <w:spacing w:after="0" w:line="240" w:lineRule="auto"/>
              <w:rPr>
                <w:rFonts w:ascii="Arial" w:hAnsi="Arial" w:cs="Arial"/>
                <w:b/>
                <w:bCs/>
              </w:rPr>
            </w:pPr>
            <w:r>
              <w:rPr>
                <w:rFonts w:ascii="Arial" w:hAnsi="Arial" w:cs="Arial"/>
                <w:b/>
                <w:bCs/>
              </w:rPr>
              <w:t>Tami Biban (2311222)</w:t>
            </w:r>
          </w:p>
        </w:tc>
        <w:tc>
          <w:tcPr>
            <w:tcW w:w="1087" w:type="dxa"/>
          </w:tcPr>
          <w:p w14:paraId="2743B9FE" w14:textId="6BB423AA" w:rsidR="00792D49" w:rsidRPr="00587CE6" w:rsidRDefault="00B53C4E" w:rsidP="00417F4F">
            <w:pPr>
              <w:spacing w:after="0" w:line="240" w:lineRule="auto"/>
              <w:rPr>
                <w:rFonts w:ascii="Arial" w:hAnsi="Arial" w:cs="Arial"/>
                <w:b/>
                <w:bCs/>
              </w:rPr>
            </w:pPr>
            <w:r>
              <w:rPr>
                <w:rFonts w:ascii="Arial" w:hAnsi="Arial" w:cs="Arial"/>
                <w:b/>
                <w:bCs/>
              </w:rPr>
              <w:t>58</w:t>
            </w:r>
          </w:p>
        </w:tc>
        <w:tc>
          <w:tcPr>
            <w:tcW w:w="1087" w:type="dxa"/>
          </w:tcPr>
          <w:p w14:paraId="6C431F90" w14:textId="3BD1E797" w:rsidR="00792D49" w:rsidRPr="00587CE6" w:rsidRDefault="005F5440"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6D31A67E"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3A6B0EFF" w:rsidR="00792D49" w:rsidRPr="00587CE6" w:rsidRDefault="005F5440" w:rsidP="00417F4F">
            <w:pPr>
              <w:spacing w:after="0" w:line="240" w:lineRule="auto"/>
              <w:rPr>
                <w:rFonts w:ascii="Arial" w:hAnsi="Arial" w:cs="Arial"/>
                <w:b/>
                <w:bCs/>
              </w:rPr>
            </w:pPr>
            <w:r>
              <w:rPr>
                <w:rFonts w:ascii="Arial" w:hAnsi="Arial" w:cs="Arial"/>
                <w:b/>
                <w:bCs/>
              </w:rPr>
              <w:t>Liselothe Kandinda (</w:t>
            </w:r>
            <w:r w:rsidR="00593D36">
              <w:rPr>
                <w:rFonts w:ascii="Arial" w:hAnsi="Arial" w:cs="Arial"/>
                <w:b/>
                <w:bCs/>
              </w:rPr>
              <w:t>2314130)</w:t>
            </w:r>
          </w:p>
        </w:tc>
        <w:tc>
          <w:tcPr>
            <w:tcW w:w="1087" w:type="dxa"/>
          </w:tcPr>
          <w:p w14:paraId="497936A6" w14:textId="782601BA" w:rsidR="00792D49" w:rsidRPr="00587CE6" w:rsidRDefault="005F5440" w:rsidP="00417F4F">
            <w:pPr>
              <w:spacing w:after="0" w:line="240" w:lineRule="auto"/>
              <w:rPr>
                <w:rFonts w:ascii="Arial" w:hAnsi="Arial" w:cs="Arial"/>
                <w:b/>
                <w:bCs/>
              </w:rPr>
            </w:pPr>
            <w:r>
              <w:rPr>
                <w:rFonts w:ascii="Arial" w:hAnsi="Arial" w:cs="Arial"/>
                <w:b/>
                <w:bCs/>
              </w:rPr>
              <w:t>47</w:t>
            </w:r>
          </w:p>
        </w:tc>
        <w:tc>
          <w:tcPr>
            <w:tcW w:w="1087" w:type="dxa"/>
          </w:tcPr>
          <w:p w14:paraId="4A326DA6" w14:textId="4EE249A4" w:rsidR="00792D49" w:rsidRPr="00587CE6" w:rsidRDefault="005F5440"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26E23555" w:rsidR="00792D49" w:rsidRPr="00587CE6" w:rsidRDefault="00593D36" w:rsidP="00417F4F">
            <w:pPr>
              <w:spacing w:after="0" w:line="240" w:lineRule="auto"/>
              <w:rPr>
                <w:rFonts w:ascii="Arial" w:hAnsi="Arial" w:cs="Arial"/>
                <w:b/>
                <w:bCs/>
              </w:rPr>
            </w:pPr>
            <w:r>
              <w:rPr>
                <w:rFonts w:ascii="Arial" w:hAnsi="Arial" w:cs="Arial"/>
                <w:b/>
                <w:bCs/>
              </w:rPr>
              <w:t>Stacey King (2114341)</w:t>
            </w:r>
          </w:p>
        </w:tc>
        <w:tc>
          <w:tcPr>
            <w:tcW w:w="1087" w:type="dxa"/>
          </w:tcPr>
          <w:p w14:paraId="15D82044" w14:textId="7D42B0B6" w:rsidR="00792D49" w:rsidRPr="00587CE6" w:rsidRDefault="00593D36" w:rsidP="00417F4F">
            <w:pPr>
              <w:spacing w:after="0" w:line="240" w:lineRule="auto"/>
              <w:rPr>
                <w:rFonts w:ascii="Arial" w:hAnsi="Arial" w:cs="Arial"/>
                <w:b/>
                <w:bCs/>
              </w:rPr>
            </w:pPr>
            <w:r>
              <w:rPr>
                <w:rFonts w:ascii="Arial" w:hAnsi="Arial" w:cs="Arial"/>
                <w:b/>
                <w:bCs/>
              </w:rPr>
              <w:t>64</w:t>
            </w:r>
          </w:p>
        </w:tc>
        <w:tc>
          <w:tcPr>
            <w:tcW w:w="1087" w:type="dxa"/>
          </w:tcPr>
          <w:p w14:paraId="1F5A9052" w14:textId="40498DBD" w:rsidR="00792D49" w:rsidRPr="00587CE6" w:rsidRDefault="00593D3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82EC7E2" w:rsidR="00792D49" w:rsidRPr="00587CE6" w:rsidRDefault="00593D36" w:rsidP="00417F4F">
            <w:pPr>
              <w:spacing w:after="0" w:line="240" w:lineRule="auto"/>
              <w:rPr>
                <w:rFonts w:ascii="Arial" w:hAnsi="Arial" w:cs="Arial"/>
                <w:b/>
                <w:bCs/>
              </w:rPr>
            </w:pPr>
            <w:r>
              <w:rPr>
                <w:rFonts w:ascii="Arial" w:hAnsi="Arial" w:cs="Arial"/>
                <w:b/>
                <w:bCs/>
              </w:rPr>
              <w:t>Nicoleta Utoi-Pirosca (2207554)</w:t>
            </w:r>
          </w:p>
        </w:tc>
        <w:tc>
          <w:tcPr>
            <w:tcW w:w="1087" w:type="dxa"/>
          </w:tcPr>
          <w:p w14:paraId="016339F7" w14:textId="562FC94B" w:rsidR="00792D49" w:rsidRPr="00587CE6" w:rsidRDefault="00593D36" w:rsidP="00417F4F">
            <w:pPr>
              <w:spacing w:after="0" w:line="240" w:lineRule="auto"/>
              <w:rPr>
                <w:rFonts w:ascii="Arial" w:hAnsi="Arial" w:cs="Arial"/>
                <w:b/>
                <w:bCs/>
              </w:rPr>
            </w:pPr>
            <w:r>
              <w:rPr>
                <w:rFonts w:ascii="Arial" w:hAnsi="Arial" w:cs="Arial"/>
                <w:b/>
                <w:bCs/>
              </w:rPr>
              <w:t>65</w:t>
            </w:r>
          </w:p>
        </w:tc>
        <w:tc>
          <w:tcPr>
            <w:tcW w:w="1087" w:type="dxa"/>
          </w:tcPr>
          <w:p w14:paraId="56B37C17" w14:textId="47A373D9" w:rsidR="00792D49" w:rsidRPr="00587CE6" w:rsidRDefault="00593D36"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29B61153" w14:textId="2465B731" w:rsidR="00AC463B" w:rsidRPr="005F5440" w:rsidRDefault="00AC463B" w:rsidP="00AC463B">
      <w:pPr>
        <w:spacing w:after="0" w:line="240" w:lineRule="auto"/>
        <w:rPr>
          <w:rFonts w:ascii="Arial" w:hAnsi="Arial" w:cs="Arial"/>
          <w:b/>
          <w:bCs/>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E0BF22D" w:rsidR="00AC463B" w:rsidRPr="00ED385D" w:rsidRDefault="005F5440" w:rsidP="00741EC6">
            <w:pPr>
              <w:spacing w:after="0" w:line="240" w:lineRule="auto"/>
              <w:rPr>
                <w:rFonts w:ascii="Arial" w:hAnsi="Arial" w:cs="Arial"/>
                <w:sz w:val="20"/>
                <w:szCs w:val="20"/>
              </w:rPr>
            </w:pPr>
            <w:r>
              <w:rPr>
                <w:rFonts w:ascii="Arial" w:hAnsi="Arial" w:cs="Arial"/>
                <w:noProof/>
                <w:sz w:val="20"/>
                <w:szCs w:val="20"/>
              </w:rPr>
              <w:drawing>
                <wp:inline distT="0" distB="0" distL="0" distR="0" wp14:anchorId="2B569E5C" wp14:editId="6DDE8AD4">
                  <wp:extent cx="222885" cy="222885"/>
                  <wp:effectExtent l="0" t="0" r="5715" b="5715"/>
                  <wp:docPr id="13126263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2632" name="Graphic 131262632"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3E039B1" w:rsidR="00AC463B" w:rsidRPr="00ED385D" w:rsidRDefault="000D76AA" w:rsidP="00741EC6">
            <w:pPr>
              <w:spacing w:after="0" w:line="240" w:lineRule="auto"/>
              <w:rPr>
                <w:rFonts w:ascii="Arial" w:hAnsi="Arial" w:cs="Arial"/>
                <w:sz w:val="20"/>
                <w:szCs w:val="20"/>
              </w:rPr>
            </w:pPr>
            <w:r>
              <w:rPr>
                <w:rFonts w:ascii="Arial" w:hAnsi="Arial" w:cs="Arial"/>
                <w:sz w:val="20"/>
                <w:szCs w:val="20"/>
              </w:rPr>
              <w:t>Yes, the marks awarded are in line with the rubric</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A675717" w:rsidR="00AC463B" w:rsidRPr="00ED385D" w:rsidRDefault="005F5440" w:rsidP="00741EC6">
            <w:pPr>
              <w:spacing w:after="0" w:line="240" w:lineRule="auto"/>
              <w:rPr>
                <w:rFonts w:ascii="Arial" w:hAnsi="Arial" w:cs="Arial"/>
                <w:sz w:val="20"/>
                <w:szCs w:val="20"/>
              </w:rPr>
            </w:pPr>
            <w:r>
              <w:rPr>
                <w:rFonts w:ascii="Arial" w:hAnsi="Arial" w:cs="Arial"/>
                <w:noProof/>
                <w:sz w:val="20"/>
                <w:szCs w:val="20"/>
              </w:rPr>
              <w:drawing>
                <wp:inline distT="0" distB="0" distL="0" distR="0" wp14:anchorId="7984F32E" wp14:editId="7C722624">
                  <wp:extent cx="222885" cy="222885"/>
                  <wp:effectExtent l="0" t="0" r="5715" b="5715"/>
                  <wp:docPr id="1116455323"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2632" name="Graphic 131262632"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DD3CF4A" w:rsidR="00AC463B" w:rsidRPr="00ED385D" w:rsidRDefault="000D76AA" w:rsidP="00741EC6">
            <w:pPr>
              <w:spacing w:after="0" w:line="240" w:lineRule="auto"/>
              <w:rPr>
                <w:rFonts w:ascii="Arial" w:hAnsi="Arial" w:cs="Arial"/>
                <w:sz w:val="20"/>
                <w:szCs w:val="20"/>
              </w:rPr>
            </w:pPr>
            <w:r>
              <w:rPr>
                <w:rFonts w:ascii="Arial" w:hAnsi="Arial" w:cs="Arial"/>
                <w:sz w:val="20"/>
                <w:szCs w:val="20"/>
              </w:rPr>
              <w:t>Yes, the feedback is very comprehensive both within comments directly on the assignments and within the free-text dialogue section</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76C9982" w:rsidR="00AC463B" w:rsidRPr="00ED385D" w:rsidRDefault="005F5440" w:rsidP="00741EC6">
            <w:pPr>
              <w:spacing w:after="0" w:line="240" w:lineRule="auto"/>
              <w:rPr>
                <w:rFonts w:ascii="Arial" w:hAnsi="Arial" w:cs="Arial"/>
                <w:sz w:val="20"/>
                <w:szCs w:val="20"/>
              </w:rPr>
            </w:pPr>
            <w:r>
              <w:rPr>
                <w:rFonts w:ascii="Arial" w:hAnsi="Arial" w:cs="Arial"/>
                <w:noProof/>
                <w:sz w:val="20"/>
                <w:szCs w:val="20"/>
              </w:rPr>
              <w:drawing>
                <wp:inline distT="0" distB="0" distL="0" distR="0" wp14:anchorId="4C49F30E" wp14:editId="4BFE5054">
                  <wp:extent cx="222885" cy="222885"/>
                  <wp:effectExtent l="0" t="0" r="5715" b="5715"/>
                  <wp:docPr id="101750431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2632" name="Graphic 131262632"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A6574EA" w:rsidR="00AC463B" w:rsidRPr="00ED385D" w:rsidRDefault="000D76AA" w:rsidP="00741EC6">
            <w:pPr>
              <w:spacing w:after="0" w:line="240" w:lineRule="auto"/>
              <w:rPr>
                <w:rFonts w:ascii="Arial" w:hAnsi="Arial" w:cs="Arial"/>
                <w:sz w:val="20"/>
                <w:szCs w:val="20"/>
              </w:rPr>
            </w:pPr>
            <w:r>
              <w:rPr>
                <w:rFonts w:ascii="Arial" w:hAnsi="Arial" w:cs="Arial"/>
                <w:sz w:val="20"/>
                <w:szCs w:val="20"/>
              </w:rPr>
              <w:t>Yes. Feedback is both positive and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0BFDE52" w:rsidR="00AC463B" w:rsidRPr="00ED385D" w:rsidRDefault="005F5440" w:rsidP="00741EC6">
            <w:pPr>
              <w:spacing w:after="0" w:line="240" w:lineRule="auto"/>
              <w:rPr>
                <w:rFonts w:ascii="Arial" w:hAnsi="Arial" w:cs="Arial"/>
                <w:sz w:val="20"/>
                <w:szCs w:val="20"/>
              </w:rPr>
            </w:pPr>
            <w:r>
              <w:rPr>
                <w:rFonts w:ascii="Arial" w:hAnsi="Arial" w:cs="Arial"/>
                <w:noProof/>
                <w:sz w:val="20"/>
                <w:szCs w:val="20"/>
              </w:rPr>
              <w:drawing>
                <wp:inline distT="0" distB="0" distL="0" distR="0" wp14:anchorId="0BC0D4B9" wp14:editId="7FAD6417">
                  <wp:extent cx="222885" cy="222885"/>
                  <wp:effectExtent l="0" t="0" r="5715" b="5715"/>
                  <wp:docPr id="14455423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2632" name="Graphic 131262632"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20FEC87" w:rsidR="00AC463B" w:rsidRPr="00ED385D" w:rsidRDefault="000D76AA" w:rsidP="00741EC6">
            <w:pPr>
              <w:spacing w:after="0" w:line="240" w:lineRule="auto"/>
              <w:rPr>
                <w:rFonts w:ascii="Arial" w:hAnsi="Arial" w:cs="Arial"/>
                <w:sz w:val="20"/>
                <w:szCs w:val="20"/>
              </w:rPr>
            </w:pPr>
            <w:r>
              <w:rPr>
                <w:rFonts w:ascii="Arial" w:hAnsi="Arial" w:cs="Arial"/>
                <w:sz w:val="20"/>
                <w:szCs w:val="20"/>
              </w:rPr>
              <w:t xml:space="preserve">Yes. There is a clear rationale for marks awarded within each of the five marking criteria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1C7C167" w:rsidR="00AC463B" w:rsidRPr="00ED385D" w:rsidRDefault="005F5440" w:rsidP="00741EC6">
            <w:pPr>
              <w:spacing w:after="0" w:line="240" w:lineRule="auto"/>
              <w:rPr>
                <w:rFonts w:ascii="Arial" w:hAnsi="Arial" w:cs="Arial"/>
                <w:sz w:val="20"/>
                <w:szCs w:val="20"/>
              </w:rPr>
            </w:pPr>
            <w:r>
              <w:rPr>
                <w:rFonts w:ascii="Arial" w:hAnsi="Arial" w:cs="Arial"/>
                <w:noProof/>
                <w:sz w:val="20"/>
                <w:szCs w:val="20"/>
              </w:rPr>
              <w:drawing>
                <wp:inline distT="0" distB="0" distL="0" distR="0" wp14:anchorId="17537B9D" wp14:editId="78B9FECA">
                  <wp:extent cx="222885" cy="222885"/>
                  <wp:effectExtent l="0" t="0" r="5715" b="5715"/>
                  <wp:docPr id="78391386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2632" name="Graphic 131262632"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2087075" w:rsidR="00AC463B" w:rsidRPr="00ED385D" w:rsidRDefault="000D76AA" w:rsidP="00741EC6">
            <w:pPr>
              <w:spacing w:after="0" w:line="240" w:lineRule="auto"/>
              <w:rPr>
                <w:rFonts w:ascii="Arial" w:hAnsi="Arial" w:cs="Arial"/>
                <w:sz w:val="20"/>
                <w:szCs w:val="20"/>
              </w:rPr>
            </w:pPr>
            <w:r>
              <w:rPr>
                <w:rFonts w:ascii="Arial" w:hAnsi="Arial" w:cs="Arial"/>
                <w:sz w:val="20"/>
                <w:szCs w:val="20"/>
              </w:rPr>
              <w:t>Yes. Marks and feedback are consistently applied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15E72D9" w:rsidR="00AC463B" w:rsidRPr="00ED385D" w:rsidRDefault="005F5440" w:rsidP="00741EC6">
            <w:pPr>
              <w:spacing w:after="0" w:line="240" w:lineRule="auto"/>
              <w:rPr>
                <w:rFonts w:ascii="Arial" w:hAnsi="Arial" w:cs="Arial"/>
                <w:sz w:val="20"/>
                <w:szCs w:val="20"/>
              </w:rPr>
            </w:pPr>
            <w:r>
              <w:rPr>
                <w:rFonts w:ascii="Arial" w:hAnsi="Arial" w:cs="Arial"/>
                <w:noProof/>
                <w:sz w:val="20"/>
                <w:szCs w:val="20"/>
              </w:rPr>
              <w:drawing>
                <wp:inline distT="0" distB="0" distL="0" distR="0" wp14:anchorId="3F68B44A" wp14:editId="2ED96356">
                  <wp:extent cx="222885" cy="222885"/>
                  <wp:effectExtent l="0" t="0" r="5715" b="5715"/>
                  <wp:docPr id="143681268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2632" name="Graphic 131262632" descr="Checkmar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22885" cy="222885"/>
                          </a:xfrm>
                          <a:prstGeom prst="rect">
                            <a:avLst/>
                          </a:prstGeom>
                        </pic:spPr>
                      </pic:pic>
                    </a:graphicData>
                  </a:graphic>
                </wp:inline>
              </w:drawing>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0E7FFE1" w:rsidR="00AC463B" w:rsidRPr="00ED385D" w:rsidRDefault="000D76AA" w:rsidP="00741EC6">
            <w:pPr>
              <w:spacing w:after="0" w:line="240" w:lineRule="auto"/>
              <w:rPr>
                <w:rFonts w:ascii="Arial" w:hAnsi="Arial" w:cs="Arial"/>
                <w:sz w:val="20"/>
                <w:szCs w:val="20"/>
              </w:rPr>
            </w:pPr>
            <w:r>
              <w:rPr>
                <w:rFonts w:ascii="Arial" w:hAnsi="Arial" w:cs="Arial"/>
                <w:sz w:val="20"/>
                <w:szCs w:val="20"/>
              </w:rPr>
              <w:t>Yes. Referencing, in particular is very thoroughly scrutinised with clear feedback.</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59DF4E" w14:textId="77777777" w:rsidR="000D76AA" w:rsidRDefault="000D76AA" w:rsidP="00741EC6">
            <w:pPr>
              <w:spacing w:after="0" w:line="249" w:lineRule="exact"/>
              <w:ind w:left="100" w:right="-20"/>
              <w:rPr>
                <w:rFonts w:ascii="Arial Narrow" w:eastAsia="Arial Narrow" w:hAnsi="Arial Narrow" w:cs="Arial Narrow"/>
                <w:b/>
                <w:bCs/>
              </w:rPr>
            </w:pPr>
          </w:p>
          <w:p w14:paraId="6B57E8FA" w14:textId="454D25ED" w:rsidR="000D76AA" w:rsidRPr="00ED385D" w:rsidRDefault="000D76A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 to complete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CCD56C2" w:rsidR="00AC463B" w:rsidRPr="00ED385D" w:rsidRDefault="000D76A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5A71A357" w:rsidR="003A0622" w:rsidRPr="00587CE6" w:rsidRDefault="000D76AA" w:rsidP="000B1F89">
            <w:pPr>
              <w:spacing w:after="0" w:line="240" w:lineRule="auto"/>
              <w:rPr>
                <w:rFonts w:ascii="Arial" w:hAnsi="Arial" w:cs="Arial"/>
              </w:rPr>
            </w:pPr>
            <w:r>
              <w:rPr>
                <w:rFonts w:ascii="Arial" w:hAnsi="Arial" w:cs="Arial"/>
              </w:rPr>
              <w:t>Miss KM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BC98F6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D76AA">
              <w:rPr>
                <w:rFonts w:ascii="Arial" w:hAnsi="Arial" w:cs="Arial"/>
              </w:rPr>
              <w:t>02/06/2026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F31CF" w14:textId="77777777" w:rsidR="00631BFF" w:rsidRDefault="00631BFF" w:rsidP="00467608">
      <w:pPr>
        <w:spacing w:after="0" w:line="240" w:lineRule="auto"/>
      </w:pPr>
      <w:r>
        <w:separator/>
      </w:r>
    </w:p>
  </w:endnote>
  <w:endnote w:type="continuationSeparator" w:id="0">
    <w:p w14:paraId="4F429BB8" w14:textId="77777777" w:rsidR="00631BFF" w:rsidRDefault="00631BF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58417" w14:textId="77777777" w:rsidR="00631BFF" w:rsidRDefault="00631BFF" w:rsidP="00467608">
      <w:pPr>
        <w:spacing w:after="0" w:line="240" w:lineRule="auto"/>
      </w:pPr>
      <w:r>
        <w:separator/>
      </w:r>
    </w:p>
  </w:footnote>
  <w:footnote w:type="continuationSeparator" w:id="0">
    <w:p w14:paraId="586520E8" w14:textId="77777777" w:rsidR="00631BFF" w:rsidRDefault="00631BF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357E"/>
    <w:rsid w:val="000A1917"/>
    <w:rsid w:val="000A745C"/>
    <w:rsid w:val="000B1F89"/>
    <w:rsid w:val="000C4B1F"/>
    <w:rsid w:val="000D76AA"/>
    <w:rsid w:val="000D7B83"/>
    <w:rsid w:val="000F0F2F"/>
    <w:rsid w:val="000F64CC"/>
    <w:rsid w:val="00107E7A"/>
    <w:rsid w:val="00122C0F"/>
    <w:rsid w:val="00122D1D"/>
    <w:rsid w:val="0016601E"/>
    <w:rsid w:val="00193BDC"/>
    <w:rsid w:val="001B2D70"/>
    <w:rsid w:val="001B7E17"/>
    <w:rsid w:val="001E7D8D"/>
    <w:rsid w:val="00210AD9"/>
    <w:rsid w:val="002366A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3D36"/>
    <w:rsid w:val="00596BAF"/>
    <w:rsid w:val="005A28B8"/>
    <w:rsid w:val="005A74CD"/>
    <w:rsid w:val="005B25F9"/>
    <w:rsid w:val="005B460D"/>
    <w:rsid w:val="005F5440"/>
    <w:rsid w:val="00631BFF"/>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1325"/>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35EFC"/>
    <w:rsid w:val="00B53C4E"/>
    <w:rsid w:val="00B60685"/>
    <w:rsid w:val="00BC49E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73D75"/>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Kalee Thomas (Digital Health and Care)</cp:lastModifiedBy>
  <cp:revision>2</cp:revision>
  <cp:lastPrinted>2014-12-09T15:50:00Z</cp:lastPrinted>
  <dcterms:created xsi:type="dcterms:W3CDTF">2026-06-02T12:30:00Z</dcterms:created>
  <dcterms:modified xsi:type="dcterms:W3CDTF">2026-06-02T12:30:00Z</dcterms:modified>
</cp:coreProperties>
</file>