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5DF26" w14:textId="19303E84" w:rsidR="00062B1A" w:rsidRPr="00BD5096" w:rsidRDefault="00BD5096" w:rsidP="00BD5096">
      <w:pPr>
        <w:jc w:val="center"/>
        <w:rPr>
          <w:rFonts w:ascii="Arial" w:hAnsi="Arial" w:cs="Arial"/>
          <w:b/>
          <w:bCs/>
          <w:szCs w:val="24"/>
        </w:rPr>
      </w:pPr>
      <w:r w:rsidRPr="00BD5096">
        <w:rPr>
          <w:rFonts w:ascii="Arial" w:hAnsi="Arial" w:cs="Arial"/>
          <w:b/>
          <w:bCs/>
          <w:szCs w:val="24"/>
        </w:rPr>
        <w:t>University of Wales Trinity Saint David</w:t>
      </w:r>
    </w:p>
    <w:p w14:paraId="6ADB174E" w14:textId="63A3A778" w:rsidR="00BD5096" w:rsidRPr="00BD5096" w:rsidRDefault="00BD5096" w:rsidP="00BD5096">
      <w:pPr>
        <w:jc w:val="center"/>
        <w:rPr>
          <w:rFonts w:ascii="Arial" w:hAnsi="Arial" w:cs="Arial"/>
          <w:b/>
          <w:bCs/>
          <w:szCs w:val="24"/>
        </w:rPr>
      </w:pPr>
      <w:r w:rsidRPr="00BD5096">
        <w:rPr>
          <w:rFonts w:ascii="Arial" w:hAnsi="Arial" w:cs="Arial"/>
          <w:b/>
          <w:bCs/>
          <w:szCs w:val="24"/>
        </w:rPr>
        <w:t>BA(HONS) Business and Management</w:t>
      </w:r>
    </w:p>
    <w:p w14:paraId="185C9EA2" w14:textId="343E5FE1" w:rsidR="00BD5096" w:rsidRDefault="00BD5096" w:rsidP="00BD5096">
      <w:pPr>
        <w:jc w:val="center"/>
        <w:rPr>
          <w:rFonts w:ascii="Arial" w:hAnsi="Arial" w:cs="Arial"/>
          <w:szCs w:val="24"/>
        </w:rPr>
      </w:pPr>
    </w:p>
    <w:p w14:paraId="57F108F6" w14:textId="54F1B77B" w:rsidR="00BD5096" w:rsidRDefault="00BD5096" w:rsidP="00BD5096">
      <w:pPr>
        <w:jc w:val="center"/>
        <w:rPr>
          <w:rFonts w:ascii="Arial" w:hAnsi="Arial" w:cs="Arial"/>
          <w:szCs w:val="24"/>
        </w:rPr>
      </w:pPr>
    </w:p>
    <w:p w14:paraId="5818DC06" w14:textId="4CBDB310" w:rsidR="00BD5096" w:rsidRDefault="00BD5096" w:rsidP="00BD5096">
      <w:pPr>
        <w:jc w:val="center"/>
        <w:rPr>
          <w:rFonts w:ascii="Arial" w:hAnsi="Arial" w:cs="Arial"/>
          <w:szCs w:val="24"/>
        </w:rPr>
      </w:pPr>
    </w:p>
    <w:p w14:paraId="248B4155" w14:textId="0D562F86" w:rsidR="00BD5096" w:rsidRDefault="00BD5096" w:rsidP="00BD5096">
      <w:pPr>
        <w:jc w:val="center"/>
        <w:rPr>
          <w:rFonts w:ascii="Arial" w:hAnsi="Arial" w:cs="Arial"/>
          <w:szCs w:val="24"/>
        </w:rPr>
      </w:pPr>
    </w:p>
    <w:p w14:paraId="3E69F2C2" w14:textId="0192D678" w:rsidR="00BD5096" w:rsidRDefault="00BD5096" w:rsidP="00BD5096">
      <w:pPr>
        <w:jc w:val="center"/>
        <w:rPr>
          <w:rFonts w:ascii="Arial" w:hAnsi="Arial" w:cs="Arial"/>
          <w:szCs w:val="24"/>
        </w:rPr>
      </w:pPr>
    </w:p>
    <w:p w14:paraId="793A72D6" w14:textId="5DF64371" w:rsidR="00BD5096" w:rsidRPr="00BD5096" w:rsidRDefault="00BD5096" w:rsidP="00BD5096">
      <w:pPr>
        <w:jc w:val="center"/>
        <w:rPr>
          <w:rFonts w:ascii="Arial" w:hAnsi="Arial" w:cs="Arial"/>
          <w:b/>
          <w:bCs/>
          <w:sz w:val="56"/>
          <w:szCs w:val="56"/>
        </w:rPr>
      </w:pPr>
      <w:r w:rsidRPr="00BD5096">
        <w:rPr>
          <w:rFonts w:ascii="Arial" w:hAnsi="Arial" w:cs="Arial"/>
          <w:b/>
          <w:bCs/>
          <w:sz w:val="56"/>
          <w:szCs w:val="56"/>
        </w:rPr>
        <w:t>River Island</w:t>
      </w:r>
    </w:p>
    <w:p w14:paraId="4B8633F8" w14:textId="37CC293C" w:rsidR="00BD5096" w:rsidRPr="00BD5096" w:rsidRDefault="00BD5096" w:rsidP="00BD5096">
      <w:pPr>
        <w:jc w:val="center"/>
        <w:rPr>
          <w:rFonts w:ascii="Arial" w:hAnsi="Arial" w:cs="Arial"/>
          <w:b/>
          <w:bCs/>
          <w:szCs w:val="24"/>
        </w:rPr>
      </w:pPr>
      <w:r w:rsidRPr="00BD5096">
        <w:rPr>
          <w:rFonts w:ascii="Arial" w:hAnsi="Arial" w:cs="Arial"/>
          <w:b/>
          <w:bCs/>
          <w:szCs w:val="24"/>
        </w:rPr>
        <w:t>Managing People, Assessment 1, Resit, Weekend</w:t>
      </w:r>
    </w:p>
    <w:p w14:paraId="2E56A8B5" w14:textId="4BDF8A02" w:rsidR="00BD5096" w:rsidRDefault="00BD5096" w:rsidP="00BD5096">
      <w:pPr>
        <w:jc w:val="center"/>
        <w:rPr>
          <w:rFonts w:ascii="Arial" w:hAnsi="Arial" w:cs="Arial"/>
          <w:szCs w:val="24"/>
        </w:rPr>
      </w:pPr>
    </w:p>
    <w:p w14:paraId="59BE5168" w14:textId="7545E516" w:rsidR="00BD5096" w:rsidRDefault="00BD5096" w:rsidP="00BD5096">
      <w:pPr>
        <w:jc w:val="center"/>
        <w:rPr>
          <w:rFonts w:ascii="Arial" w:hAnsi="Arial" w:cs="Arial"/>
          <w:szCs w:val="24"/>
        </w:rPr>
      </w:pPr>
    </w:p>
    <w:p w14:paraId="157262D3" w14:textId="6045E66F" w:rsidR="00BD5096" w:rsidRDefault="00BD5096" w:rsidP="00BD5096">
      <w:pPr>
        <w:jc w:val="center"/>
        <w:rPr>
          <w:rFonts w:ascii="Arial" w:hAnsi="Arial" w:cs="Arial"/>
          <w:szCs w:val="24"/>
        </w:rPr>
      </w:pPr>
    </w:p>
    <w:p w14:paraId="74A6097C" w14:textId="20C6E019" w:rsidR="00BD5096" w:rsidRDefault="00BD5096" w:rsidP="00BD5096">
      <w:pPr>
        <w:jc w:val="center"/>
        <w:rPr>
          <w:rFonts w:ascii="Arial" w:hAnsi="Arial" w:cs="Arial"/>
          <w:szCs w:val="24"/>
        </w:rPr>
      </w:pPr>
    </w:p>
    <w:p w14:paraId="088FD0EA" w14:textId="104E4C78" w:rsidR="00BD5096" w:rsidRDefault="00BD5096" w:rsidP="00BD5096">
      <w:pPr>
        <w:jc w:val="center"/>
        <w:rPr>
          <w:rFonts w:ascii="Arial" w:hAnsi="Arial" w:cs="Arial"/>
          <w:szCs w:val="24"/>
        </w:rPr>
      </w:pPr>
    </w:p>
    <w:p w14:paraId="26D8588F" w14:textId="54CA2BEE" w:rsidR="00BD5096" w:rsidRDefault="00BD5096" w:rsidP="00BD5096">
      <w:pPr>
        <w:jc w:val="center"/>
        <w:rPr>
          <w:rFonts w:ascii="Arial" w:hAnsi="Arial" w:cs="Arial"/>
          <w:szCs w:val="24"/>
        </w:rPr>
      </w:pPr>
    </w:p>
    <w:p w14:paraId="6B043C53" w14:textId="1C8B2774" w:rsidR="00BD5096" w:rsidRDefault="00BD5096" w:rsidP="00BD5096">
      <w:pPr>
        <w:jc w:val="center"/>
        <w:rPr>
          <w:rFonts w:ascii="Arial" w:hAnsi="Arial" w:cs="Arial"/>
          <w:szCs w:val="24"/>
        </w:rPr>
      </w:pPr>
    </w:p>
    <w:p w14:paraId="217544D1" w14:textId="2ADDB7D4" w:rsidR="00BD5096" w:rsidRDefault="00BD5096" w:rsidP="00BD5096">
      <w:pPr>
        <w:jc w:val="center"/>
        <w:rPr>
          <w:rFonts w:ascii="Arial" w:hAnsi="Arial" w:cs="Arial"/>
          <w:szCs w:val="24"/>
        </w:rPr>
      </w:pPr>
    </w:p>
    <w:p w14:paraId="16E218CF" w14:textId="7ADE7A0A" w:rsidR="00BD5096" w:rsidRDefault="00BD5096" w:rsidP="00BD5096">
      <w:pPr>
        <w:jc w:val="center"/>
        <w:rPr>
          <w:rFonts w:ascii="Arial" w:hAnsi="Arial" w:cs="Arial"/>
          <w:szCs w:val="24"/>
        </w:rPr>
      </w:pPr>
    </w:p>
    <w:p w14:paraId="43FCBE5B" w14:textId="77777777" w:rsidR="00BD5096" w:rsidRDefault="00BD5096" w:rsidP="00BD5096">
      <w:pPr>
        <w:jc w:val="center"/>
        <w:rPr>
          <w:rFonts w:ascii="Arial" w:hAnsi="Arial" w:cs="Arial"/>
          <w:szCs w:val="24"/>
        </w:rPr>
      </w:pPr>
    </w:p>
    <w:p w14:paraId="5362A386" w14:textId="77777777" w:rsidR="00BD5096" w:rsidRPr="00BD5096" w:rsidRDefault="00BD5096" w:rsidP="00BD5096">
      <w:pPr>
        <w:jc w:val="center"/>
        <w:rPr>
          <w:rFonts w:ascii="Arial" w:eastAsia="Arial MT" w:hAnsi="Arial" w:cs="Arial"/>
          <w:b/>
          <w:bCs/>
          <w:szCs w:val="24"/>
          <w:lang w:val="en-US"/>
        </w:rPr>
      </w:pPr>
      <w:r w:rsidRPr="00BD5096">
        <w:rPr>
          <w:rFonts w:ascii="Arial" w:hAnsi="Arial" w:cs="Arial"/>
          <w:b/>
          <w:bCs/>
          <w:szCs w:val="24"/>
        </w:rPr>
        <w:t xml:space="preserve">Lecturer: </w:t>
      </w:r>
      <w:proofErr w:type="spellStart"/>
      <w:r w:rsidRPr="00BD5096">
        <w:rPr>
          <w:rFonts w:ascii="Arial" w:eastAsia="Arial MT" w:hAnsi="Arial" w:cs="Arial"/>
          <w:b/>
          <w:bCs/>
          <w:szCs w:val="24"/>
          <w:lang w:val="en-US"/>
        </w:rPr>
        <w:t>Olusoyi</w:t>
      </w:r>
      <w:proofErr w:type="spellEnd"/>
      <w:r w:rsidRPr="00BD5096">
        <w:rPr>
          <w:rFonts w:ascii="Arial" w:eastAsia="Arial MT" w:hAnsi="Arial" w:cs="Arial"/>
          <w:b/>
          <w:bCs/>
          <w:szCs w:val="24"/>
          <w:lang w:val="en-US"/>
        </w:rPr>
        <w:t xml:space="preserve"> </w:t>
      </w:r>
      <w:proofErr w:type="spellStart"/>
      <w:r w:rsidRPr="00BD5096">
        <w:rPr>
          <w:rFonts w:ascii="Arial" w:eastAsia="Arial MT" w:hAnsi="Arial" w:cs="Arial"/>
          <w:b/>
          <w:bCs/>
          <w:szCs w:val="24"/>
          <w:lang w:val="en-US"/>
        </w:rPr>
        <w:t>Ashaye</w:t>
      </w:r>
      <w:proofErr w:type="spellEnd"/>
    </w:p>
    <w:p w14:paraId="18A5F8F1" w14:textId="11C1365A" w:rsidR="00BD5096" w:rsidRPr="00BD5096" w:rsidRDefault="00BD5096" w:rsidP="00BD5096">
      <w:pPr>
        <w:jc w:val="center"/>
        <w:rPr>
          <w:rFonts w:ascii="Arial" w:hAnsi="Arial" w:cs="Arial"/>
          <w:b/>
          <w:bCs/>
          <w:szCs w:val="24"/>
        </w:rPr>
      </w:pPr>
      <w:r>
        <w:rPr>
          <w:rFonts w:ascii="Arial" w:hAnsi="Arial" w:cs="Arial"/>
          <w:b/>
          <w:bCs/>
          <w:szCs w:val="24"/>
        </w:rPr>
        <w:t>Student name: Raveca Cernea</w:t>
      </w:r>
    </w:p>
    <w:p w14:paraId="0848DC8E" w14:textId="10B35C10" w:rsidR="001A4CBE" w:rsidRPr="00BD5096" w:rsidRDefault="00B93100" w:rsidP="00E33E23">
      <w:pPr>
        <w:jc w:val="center"/>
        <w:rPr>
          <w:rFonts w:ascii="Arial" w:hAnsi="Arial" w:cs="Arial"/>
          <w:b/>
          <w:bCs/>
          <w:szCs w:val="24"/>
        </w:rPr>
      </w:pPr>
      <w:r w:rsidRPr="00BD5096">
        <w:rPr>
          <w:rFonts w:ascii="Arial" w:hAnsi="Arial" w:cs="Arial"/>
          <w:b/>
          <w:bCs/>
          <w:szCs w:val="24"/>
        </w:rPr>
        <w:t>Student ID:</w:t>
      </w:r>
      <w:r w:rsidR="00BD5096">
        <w:rPr>
          <w:rFonts w:ascii="Arial" w:hAnsi="Arial" w:cs="Arial"/>
          <w:b/>
          <w:bCs/>
          <w:szCs w:val="24"/>
        </w:rPr>
        <w:t xml:space="preserve"> 1917346</w:t>
      </w:r>
    </w:p>
    <w:p w14:paraId="1A54A214" w14:textId="77777777" w:rsidR="00B0741F" w:rsidRPr="00BD5096" w:rsidRDefault="00B0741F" w:rsidP="00B0741F">
      <w:pPr>
        <w:jc w:val="center"/>
        <w:rPr>
          <w:rFonts w:ascii="Arial" w:hAnsi="Arial" w:cs="Arial"/>
          <w:b/>
          <w:szCs w:val="24"/>
        </w:rPr>
      </w:pPr>
      <w:r w:rsidRPr="00BD5096">
        <w:rPr>
          <w:rFonts w:ascii="Arial" w:hAnsi="Arial" w:cs="Arial"/>
          <w:b/>
          <w:szCs w:val="24"/>
        </w:rPr>
        <w:lastRenderedPageBreak/>
        <w:t xml:space="preserve">Executive Summary </w:t>
      </w:r>
    </w:p>
    <w:p w14:paraId="3BDA9223" w14:textId="77777777" w:rsidR="00B0741F" w:rsidRPr="00BD5096" w:rsidRDefault="00B0741F" w:rsidP="00B0741F">
      <w:pPr>
        <w:rPr>
          <w:rFonts w:ascii="Arial" w:hAnsi="Arial" w:cs="Arial"/>
          <w:szCs w:val="24"/>
        </w:rPr>
      </w:pPr>
      <w:r w:rsidRPr="00BD5096">
        <w:rPr>
          <w:rFonts w:ascii="Arial" w:hAnsi="Arial" w:cs="Arial"/>
          <w:szCs w:val="24"/>
        </w:rPr>
        <w:t>In this report, an extensive discussion is made on the different conditions that are favourable along with challenges that occur within the flexible working conditions. Furthermore, a discussion is made on the relationship between diversity and inclusion with that of flexible working. This has been aligned with the significant role that HR plays in promoting inclusivity and diverse working patterns. This report has also discussed the inequalities that take place because of flexible working conditions. Lastly, the extensive role of the HR manager of an organisation is provided to determine the strategies that they have engaged to address the concern of inequality.</w:t>
      </w:r>
    </w:p>
    <w:p w14:paraId="4B251D62" w14:textId="77777777" w:rsidR="00B0741F" w:rsidRPr="00BD5096" w:rsidRDefault="00B0741F" w:rsidP="00B0741F">
      <w:pPr>
        <w:spacing w:after="200" w:line="276" w:lineRule="auto"/>
        <w:jc w:val="left"/>
        <w:rPr>
          <w:rFonts w:ascii="Arial" w:hAnsi="Arial" w:cs="Arial"/>
          <w:szCs w:val="24"/>
        </w:rPr>
      </w:pPr>
      <w:r w:rsidRPr="00BD5096">
        <w:rPr>
          <w:rFonts w:ascii="Arial" w:hAnsi="Arial" w:cs="Arial"/>
          <w:szCs w:val="24"/>
        </w:rPr>
        <w:br w:type="page"/>
      </w:r>
    </w:p>
    <w:sdt>
      <w:sdtPr>
        <w:rPr>
          <w:rFonts w:ascii="Arial" w:eastAsiaTheme="minorHAnsi" w:hAnsi="Arial" w:cs="Arial"/>
          <w:b w:val="0"/>
          <w:bCs w:val="0"/>
          <w:color w:val="auto"/>
          <w:sz w:val="24"/>
          <w:szCs w:val="24"/>
          <w:lang w:val="en-GB"/>
        </w:rPr>
        <w:id w:val="-1055774237"/>
        <w:docPartObj>
          <w:docPartGallery w:val="Table of Contents"/>
          <w:docPartUnique/>
        </w:docPartObj>
      </w:sdtPr>
      <w:sdtContent>
        <w:p w14:paraId="69E51C2E" w14:textId="77777777" w:rsidR="00B0741F" w:rsidRPr="00BD5096" w:rsidRDefault="00B0741F" w:rsidP="00B0741F">
          <w:pPr>
            <w:pStyle w:val="TOCHeading"/>
            <w:jc w:val="center"/>
            <w:rPr>
              <w:rFonts w:ascii="Arial" w:hAnsi="Arial" w:cs="Arial"/>
              <w:sz w:val="24"/>
              <w:szCs w:val="24"/>
            </w:rPr>
          </w:pPr>
          <w:r w:rsidRPr="00BD5096">
            <w:rPr>
              <w:rFonts w:ascii="Arial" w:hAnsi="Arial" w:cs="Arial"/>
              <w:color w:val="auto"/>
              <w:sz w:val="24"/>
              <w:szCs w:val="24"/>
            </w:rPr>
            <w:t>Table of Contents</w:t>
          </w:r>
        </w:p>
        <w:p w14:paraId="1576F9EA" w14:textId="77777777" w:rsidR="00B0741F" w:rsidRPr="00BD5096" w:rsidRDefault="00B0741F" w:rsidP="00B0741F">
          <w:pPr>
            <w:pStyle w:val="TOC1"/>
            <w:tabs>
              <w:tab w:val="right" w:leader="dot" w:pos="9350"/>
            </w:tabs>
            <w:rPr>
              <w:rFonts w:ascii="Arial" w:eastAsiaTheme="minorEastAsia" w:hAnsi="Arial" w:cs="Arial"/>
              <w:noProof/>
              <w:szCs w:val="24"/>
              <w:lang w:val="en-US"/>
            </w:rPr>
          </w:pPr>
          <w:r w:rsidRPr="00BD5096">
            <w:rPr>
              <w:rFonts w:ascii="Arial" w:hAnsi="Arial" w:cs="Arial"/>
              <w:szCs w:val="24"/>
            </w:rPr>
            <w:fldChar w:fldCharType="begin"/>
          </w:r>
          <w:r w:rsidRPr="00BD5096">
            <w:rPr>
              <w:rFonts w:ascii="Arial" w:hAnsi="Arial" w:cs="Arial"/>
              <w:szCs w:val="24"/>
            </w:rPr>
            <w:instrText xml:space="preserve"> TOC \o "1-3" \h \z \u </w:instrText>
          </w:r>
          <w:r w:rsidRPr="00BD5096">
            <w:rPr>
              <w:rFonts w:ascii="Arial" w:hAnsi="Arial" w:cs="Arial"/>
              <w:szCs w:val="24"/>
            </w:rPr>
            <w:fldChar w:fldCharType="separate"/>
          </w:r>
          <w:hyperlink w:anchor="_Toc102410545" w:history="1">
            <w:r w:rsidRPr="00BD5096">
              <w:rPr>
                <w:rStyle w:val="Hyperlink"/>
                <w:rFonts w:ascii="Arial" w:hAnsi="Arial" w:cs="Arial"/>
                <w:noProof/>
                <w:szCs w:val="24"/>
              </w:rPr>
              <w:t>Introduction</w:t>
            </w:r>
            <w:r w:rsidRPr="00BD5096">
              <w:rPr>
                <w:rFonts w:ascii="Arial" w:hAnsi="Arial" w:cs="Arial"/>
                <w:noProof/>
                <w:webHidden/>
                <w:szCs w:val="24"/>
              </w:rPr>
              <w:tab/>
            </w:r>
            <w:r w:rsidRPr="00BD5096">
              <w:rPr>
                <w:rFonts w:ascii="Arial" w:hAnsi="Arial" w:cs="Arial"/>
                <w:noProof/>
                <w:webHidden/>
                <w:szCs w:val="24"/>
              </w:rPr>
              <w:fldChar w:fldCharType="begin"/>
            </w:r>
            <w:r w:rsidRPr="00BD5096">
              <w:rPr>
                <w:rFonts w:ascii="Arial" w:hAnsi="Arial" w:cs="Arial"/>
                <w:noProof/>
                <w:webHidden/>
                <w:szCs w:val="24"/>
              </w:rPr>
              <w:instrText xml:space="preserve"> PAGEREF _Toc102410545 \h </w:instrText>
            </w:r>
            <w:r w:rsidRPr="00BD5096">
              <w:rPr>
                <w:rFonts w:ascii="Arial" w:hAnsi="Arial" w:cs="Arial"/>
                <w:noProof/>
                <w:webHidden/>
                <w:szCs w:val="24"/>
              </w:rPr>
            </w:r>
            <w:r w:rsidRPr="00BD5096">
              <w:rPr>
                <w:rFonts w:ascii="Arial" w:hAnsi="Arial" w:cs="Arial"/>
                <w:noProof/>
                <w:webHidden/>
                <w:szCs w:val="24"/>
              </w:rPr>
              <w:fldChar w:fldCharType="separate"/>
            </w:r>
            <w:r w:rsidRPr="00BD5096">
              <w:rPr>
                <w:rFonts w:ascii="Arial" w:hAnsi="Arial" w:cs="Arial"/>
                <w:noProof/>
                <w:webHidden/>
                <w:szCs w:val="24"/>
              </w:rPr>
              <w:t>4</w:t>
            </w:r>
            <w:r w:rsidRPr="00BD5096">
              <w:rPr>
                <w:rFonts w:ascii="Arial" w:hAnsi="Arial" w:cs="Arial"/>
                <w:noProof/>
                <w:webHidden/>
                <w:szCs w:val="24"/>
              </w:rPr>
              <w:fldChar w:fldCharType="end"/>
            </w:r>
          </w:hyperlink>
        </w:p>
        <w:p w14:paraId="105E3A63" w14:textId="77777777" w:rsidR="00B0741F" w:rsidRPr="00BD5096" w:rsidRDefault="00B0741F" w:rsidP="00B0741F">
          <w:pPr>
            <w:pStyle w:val="TOC1"/>
            <w:tabs>
              <w:tab w:val="right" w:leader="dot" w:pos="9350"/>
            </w:tabs>
            <w:rPr>
              <w:rFonts w:ascii="Arial" w:eastAsiaTheme="minorEastAsia" w:hAnsi="Arial" w:cs="Arial"/>
              <w:noProof/>
              <w:szCs w:val="24"/>
              <w:lang w:val="en-US"/>
            </w:rPr>
          </w:pPr>
          <w:hyperlink w:anchor="_Toc102410546" w:history="1">
            <w:r w:rsidRPr="00BD5096">
              <w:rPr>
                <w:rStyle w:val="Hyperlink"/>
                <w:rFonts w:ascii="Arial" w:hAnsi="Arial" w:cs="Arial"/>
                <w:noProof/>
                <w:szCs w:val="24"/>
              </w:rPr>
              <w:t>Make a case in favour of flexible working concerning diversity and inclusion at</w:t>
            </w:r>
            <w:r w:rsidRPr="00BD5096">
              <w:rPr>
                <w:rStyle w:val="Hyperlink"/>
                <w:rFonts w:ascii="Arial" w:hAnsi="Arial" w:cs="Arial"/>
                <w:noProof/>
                <w:spacing w:val="1"/>
                <w:szCs w:val="24"/>
              </w:rPr>
              <w:t xml:space="preserve"> </w:t>
            </w:r>
            <w:r w:rsidRPr="00BD5096">
              <w:rPr>
                <w:rStyle w:val="Hyperlink"/>
                <w:rFonts w:ascii="Arial" w:hAnsi="Arial" w:cs="Arial"/>
                <w:noProof/>
                <w:szCs w:val="24"/>
              </w:rPr>
              <w:t>work</w:t>
            </w:r>
            <w:r w:rsidRPr="00BD5096">
              <w:rPr>
                <w:rStyle w:val="Hyperlink"/>
                <w:rFonts w:ascii="Arial" w:hAnsi="Arial" w:cs="Arial"/>
                <w:noProof/>
                <w:spacing w:val="1"/>
                <w:szCs w:val="24"/>
              </w:rPr>
              <w:t xml:space="preserve"> </w:t>
            </w:r>
            <w:r w:rsidRPr="00BD5096">
              <w:rPr>
                <w:rStyle w:val="Hyperlink"/>
                <w:rFonts w:ascii="Arial" w:hAnsi="Arial" w:cs="Arial"/>
                <w:noProof/>
                <w:szCs w:val="24"/>
              </w:rPr>
              <w:t>and</w:t>
            </w:r>
            <w:r w:rsidRPr="00BD5096">
              <w:rPr>
                <w:rStyle w:val="Hyperlink"/>
                <w:rFonts w:ascii="Arial" w:hAnsi="Arial" w:cs="Arial"/>
                <w:noProof/>
                <w:spacing w:val="1"/>
                <w:szCs w:val="24"/>
              </w:rPr>
              <w:t xml:space="preserve"> </w:t>
            </w:r>
            <w:r w:rsidRPr="00BD5096">
              <w:rPr>
                <w:rStyle w:val="Hyperlink"/>
                <w:rFonts w:ascii="Arial" w:hAnsi="Arial" w:cs="Arial"/>
                <w:noProof/>
                <w:szCs w:val="24"/>
              </w:rPr>
              <w:t>analyse</w:t>
            </w:r>
            <w:r w:rsidRPr="00BD5096">
              <w:rPr>
                <w:rStyle w:val="Hyperlink"/>
                <w:rFonts w:ascii="Arial" w:hAnsi="Arial" w:cs="Arial"/>
                <w:noProof/>
                <w:spacing w:val="1"/>
                <w:szCs w:val="24"/>
              </w:rPr>
              <w:t xml:space="preserve"> </w:t>
            </w:r>
            <w:r w:rsidRPr="00BD5096">
              <w:rPr>
                <w:rStyle w:val="Hyperlink"/>
                <w:rFonts w:ascii="Arial" w:hAnsi="Arial" w:cs="Arial"/>
                <w:noProof/>
                <w:szCs w:val="24"/>
              </w:rPr>
              <w:t>the</w:t>
            </w:r>
            <w:r w:rsidRPr="00BD5096">
              <w:rPr>
                <w:rStyle w:val="Hyperlink"/>
                <w:rFonts w:ascii="Arial" w:hAnsi="Arial" w:cs="Arial"/>
                <w:noProof/>
                <w:spacing w:val="1"/>
                <w:szCs w:val="24"/>
              </w:rPr>
              <w:t xml:space="preserve"> </w:t>
            </w:r>
            <w:r w:rsidRPr="00BD5096">
              <w:rPr>
                <w:rStyle w:val="Hyperlink"/>
                <w:rFonts w:ascii="Arial" w:hAnsi="Arial" w:cs="Arial"/>
                <w:noProof/>
                <w:szCs w:val="24"/>
              </w:rPr>
              <w:t>role</w:t>
            </w:r>
            <w:r w:rsidRPr="00BD5096">
              <w:rPr>
                <w:rStyle w:val="Hyperlink"/>
                <w:rFonts w:ascii="Arial" w:hAnsi="Arial" w:cs="Arial"/>
                <w:noProof/>
                <w:spacing w:val="1"/>
                <w:szCs w:val="24"/>
              </w:rPr>
              <w:t xml:space="preserve"> </w:t>
            </w:r>
            <w:r w:rsidRPr="00BD5096">
              <w:rPr>
                <w:rStyle w:val="Hyperlink"/>
                <w:rFonts w:ascii="Arial" w:hAnsi="Arial" w:cs="Arial"/>
                <w:noProof/>
                <w:szCs w:val="24"/>
              </w:rPr>
              <w:t>of</w:t>
            </w:r>
            <w:r w:rsidRPr="00BD5096">
              <w:rPr>
                <w:rStyle w:val="Hyperlink"/>
                <w:rFonts w:ascii="Arial" w:hAnsi="Arial" w:cs="Arial"/>
                <w:noProof/>
                <w:spacing w:val="1"/>
                <w:szCs w:val="24"/>
              </w:rPr>
              <w:t xml:space="preserve"> </w:t>
            </w:r>
            <w:r w:rsidRPr="00BD5096">
              <w:rPr>
                <w:rStyle w:val="Hyperlink"/>
                <w:rFonts w:ascii="Arial" w:hAnsi="Arial" w:cs="Arial"/>
                <w:noProof/>
                <w:szCs w:val="24"/>
              </w:rPr>
              <w:t>Human</w:t>
            </w:r>
            <w:r w:rsidRPr="00BD5096">
              <w:rPr>
                <w:rStyle w:val="Hyperlink"/>
                <w:rFonts w:ascii="Arial" w:hAnsi="Arial" w:cs="Arial"/>
                <w:noProof/>
                <w:spacing w:val="1"/>
                <w:szCs w:val="24"/>
              </w:rPr>
              <w:t xml:space="preserve"> </w:t>
            </w:r>
            <w:r w:rsidRPr="00BD5096">
              <w:rPr>
                <w:rStyle w:val="Hyperlink"/>
                <w:rFonts w:ascii="Arial" w:hAnsi="Arial" w:cs="Arial"/>
                <w:noProof/>
                <w:szCs w:val="24"/>
              </w:rPr>
              <w:t>Resources</w:t>
            </w:r>
            <w:r w:rsidRPr="00BD5096">
              <w:rPr>
                <w:rStyle w:val="Hyperlink"/>
                <w:rFonts w:ascii="Arial" w:hAnsi="Arial" w:cs="Arial"/>
                <w:noProof/>
                <w:spacing w:val="1"/>
                <w:szCs w:val="24"/>
              </w:rPr>
              <w:t xml:space="preserve"> </w:t>
            </w:r>
            <w:r w:rsidRPr="00BD5096">
              <w:rPr>
                <w:rStyle w:val="Hyperlink"/>
                <w:rFonts w:ascii="Arial" w:hAnsi="Arial" w:cs="Arial"/>
                <w:noProof/>
                <w:szCs w:val="24"/>
              </w:rPr>
              <w:t>in</w:t>
            </w:r>
            <w:r w:rsidRPr="00BD5096">
              <w:rPr>
                <w:rStyle w:val="Hyperlink"/>
                <w:rFonts w:ascii="Arial" w:hAnsi="Arial" w:cs="Arial"/>
                <w:noProof/>
                <w:spacing w:val="1"/>
                <w:szCs w:val="24"/>
              </w:rPr>
              <w:t xml:space="preserve"> </w:t>
            </w:r>
            <w:r w:rsidRPr="00BD5096">
              <w:rPr>
                <w:rStyle w:val="Hyperlink"/>
                <w:rFonts w:ascii="Arial" w:hAnsi="Arial" w:cs="Arial"/>
                <w:noProof/>
                <w:szCs w:val="24"/>
              </w:rPr>
              <w:t>promoting</w:t>
            </w:r>
            <w:r w:rsidRPr="00BD5096">
              <w:rPr>
                <w:rStyle w:val="Hyperlink"/>
                <w:rFonts w:ascii="Arial" w:hAnsi="Arial" w:cs="Arial"/>
                <w:noProof/>
                <w:spacing w:val="1"/>
                <w:szCs w:val="24"/>
              </w:rPr>
              <w:t xml:space="preserve"> </w:t>
            </w:r>
            <w:r w:rsidRPr="00BD5096">
              <w:rPr>
                <w:rStyle w:val="Hyperlink"/>
                <w:rFonts w:ascii="Arial" w:hAnsi="Arial" w:cs="Arial"/>
                <w:noProof/>
                <w:szCs w:val="24"/>
              </w:rPr>
              <w:t>diversity</w:t>
            </w:r>
            <w:r w:rsidRPr="00BD5096">
              <w:rPr>
                <w:rStyle w:val="Hyperlink"/>
                <w:rFonts w:ascii="Arial" w:hAnsi="Arial" w:cs="Arial"/>
                <w:noProof/>
                <w:spacing w:val="1"/>
                <w:szCs w:val="24"/>
              </w:rPr>
              <w:t xml:space="preserve"> </w:t>
            </w:r>
            <w:r w:rsidRPr="00BD5096">
              <w:rPr>
                <w:rStyle w:val="Hyperlink"/>
                <w:rFonts w:ascii="Arial" w:hAnsi="Arial" w:cs="Arial"/>
                <w:noProof/>
                <w:szCs w:val="24"/>
              </w:rPr>
              <w:t>and</w:t>
            </w:r>
            <w:r w:rsidRPr="00BD5096">
              <w:rPr>
                <w:rStyle w:val="Hyperlink"/>
                <w:rFonts w:ascii="Arial" w:hAnsi="Arial" w:cs="Arial"/>
                <w:noProof/>
                <w:spacing w:val="1"/>
                <w:szCs w:val="24"/>
              </w:rPr>
              <w:t xml:space="preserve"> </w:t>
            </w:r>
            <w:r w:rsidRPr="00BD5096">
              <w:rPr>
                <w:rStyle w:val="Hyperlink"/>
                <w:rFonts w:ascii="Arial" w:hAnsi="Arial" w:cs="Arial"/>
                <w:noProof/>
                <w:szCs w:val="24"/>
              </w:rPr>
              <w:t>inclusion through</w:t>
            </w:r>
            <w:r w:rsidRPr="00BD5096">
              <w:rPr>
                <w:rStyle w:val="Hyperlink"/>
                <w:rFonts w:ascii="Arial" w:hAnsi="Arial" w:cs="Arial"/>
                <w:noProof/>
                <w:spacing w:val="-1"/>
                <w:szCs w:val="24"/>
              </w:rPr>
              <w:t xml:space="preserve"> </w:t>
            </w:r>
            <w:r w:rsidRPr="00BD5096">
              <w:rPr>
                <w:rStyle w:val="Hyperlink"/>
                <w:rFonts w:ascii="Arial" w:hAnsi="Arial" w:cs="Arial"/>
                <w:noProof/>
                <w:szCs w:val="24"/>
              </w:rPr>
              <w:t>flexible</w:t>
            </w:r>
            <w:r w:rsidRPr="00BD5096">
              <w:rPr>
                <w:rStyle w:val="Hyperlink"/>
                <w:rFonts w:ascii="Arial" w:hAnsi="Arial" w:cs="Arial"/>
                <w:noProof/>
                <w:spacing w:val="-3"/>
                <w:szCs w:val="24"/>
              </w:rPr>
              <w:t xml:space="preserve"> </w:t>
            </w:r>
            <w:r w:rsidRPr="00BD5096">
              <w:rPr>
                <w:rStyle w:val="Hyperlink"/>
                <w:rFonts w:ascii="Arial" w:hAnsi="Arial" w:cs="Arial"/>
                <w:noProof/>
                <w:szCs w:val="24"/>
              </w:rPr>
              <w:t>working</w:t>
            </w:r>
            <w:r w:rsidRPr="00BD5096">
              <w:rPr>
                <w:rFonts w:ascii="Arial" w:hAnsi="Arial" w:cs="Arial"/>
                <w:noProof/>
                <w:webHidden/>
                <w:szCs w:val="24"/>
              </w:rPr>
              <w:tab/>
            </w:r>
            <w:r w:rsidRPr="00BD5096">
              <w:rPr>
                <w:rFonts w:ascii="Arial" w:hAnsi="Arial" w:cs="Arial"/>
                <w:noProof/>
                <w:webHidden/>
                <w:szCs w:val="24"/>
              </w:rPr>
              <w:fldChar w:fldCharType="begin"/>
            </w:r>
            <w:r w:rsidRPr="00BD5096">
              <w:rPr>
                <w:rFonts w:ascii="Arial" w:hAnsi="Arial" w:cs="Arial"/>
                <w:noProof/>
                <w:webHidden/>
                <w:szCs w:val="24"/>
              </w:rPr>
              <w:instrText xml:space="preserve"> PAGEREF _Toc102410546 \h </w:instrText>
            </w:r>
            <w:r w:rsidRPr="00BD5096">
              <w:rPr>
                <w:rFonts w:ascii="Arial" w:hAnsi="Arial" w:cs="Arial"/>
                <w:noProof/>
                <w:webHidden/>
                <w:szCs w:val="24"/>
              </w:rPr>
            </w:r>
            <w:r w:rsidRPr="00BD5096">
              <w:rPr>
                <w:rFonts w:ascii="Arial" w:hAnsi="Arial" w:cs="Arial"/>
                <w:noProof/>
                <w:webHidden/>
                <w:szCs w:val="24"/>
              </w:rPr>
              <w:fldChar w:fldCharType="separate"/>
            </w:r>
            <w:r w:rsidRPr="00BD5096">
              <w:rPr>
                <w:rFonts w:ascii="Arial" w:hAnsi="Arial" w:cs="Arial"/>
                <w:noProof/>
                <w:webHidden/>
                <w:szCs w:val="24"/>
              </w:rPr>
              <w:t>5</w:t>
            </w:r>
            <w:r w:rsidRPr="00BD5096">
              <w:rPr>
                <w:rFonts w:ascii="Arial" w:hAnsi="Arial" w:cs="Arial"/>
                <w:noProof/>
                <w:webHidden/>
                <w:szCs w:val="24"/>
              </w:rPr>
              <w:fldChar w:fldCharType="end"/>
            </w:r>
          </w:hyperlink>
        </w:p>
        <w:p w14:paraId="09F29A2C" w14:textId="77777777" w:rsidR="00B0741F" w:rsidRPr="00BD5096" w:rsidRDefault="00B0741F" w:rsidP="00B0741F">
          <w:pPr>
            <w:pStyle w:val="TOC1"/>
            <w:tabs>
              <w:tab w:val="right" w:leader="dot" w:pos="9350"/>
            </w:tabs>
            <w:rPr>
              <w:rFonts w:ascii="Arial" w:eastAsiaTheme="minorEastAsia" w:hAnsi="Arial" w:cs="Arial"/>
              <w:noProof/>
              <w:szCs w:val="24"/>
              <w:lang w:val="en-US"/>
            </w:rPr>
          </w:pPr>
          <w:hyperlink w:anchor="_Toc102410547" w:history="1">
            <w:r w:rsidRPr="00BD5096">
              <w:rPr>
                <w:rStyle w:val="Hyperlink"/>
                <w:rFonts w:ascii="Arial" w:hAnsi="Arial" w:cs="Arial"/>
                <w:noProof/>
                <w:szCs w:val="24"/>
              </w:rPr>
              <w:t>Make a case against flexible working concerning inequality at work and analyse the role of Human Resources in addressing the concerns of inequality that may arise from flexible working.</w:t>
            </w:r>
            <w:r w:rsidRPr="00BD5096">
              <w:rPr>
                <w:rFonts w:ascii="Arial" w:hAnsi="Arial" w:cs="Arial"/>
                <w:noProof/>
                <w:webHidden/>
                <w:szCs w:val="24"/>
              </w:rPr>
              <w:tab/>
            </w:r>
            <w:r w:rsidRPr="00BD5096">
              <w:rPr>
                <w:rFonts w:ascii="Arial" w:hAnsi="Arial" w:cs="Arial"/>
                <w:noProof/>
                <w:webHidden/>
                <w:szCs w:val="24"/>
              </w:rPr>
              <w:fldChar w:fldCharType="begin"/>
            </w:r>
            <w:r w:rsidRPr="00BD5096">
              <w:rPr>
                <w:rFonts w:ascii="Arial" w:hAnsi="Arial" w:cs="Arial"/>
                <w:noProof/>
                <w:webHidden/>
                <w:szCs w:val="24"/>
              </w:rPr>
              <w:instrText xml:space="preserve"> PAGEREF _Toc102410547 \h </w:instrText>
            </w:r>
            <w:r w:rsidRPr="00BD5096">
              <w:rPr>
                <w:rFonts w:ascii="Arial" w:hAnsi="Arial" w:cs="Arial"/>
                <w:noProof/>
                <w:webHidden/>
                <w:szCs w:val="24"/>
              </w:rPr>
            </w:r>
            <w:r w:rsidRPr="00BD5096">
              <w:rPr>
                <w:rFonts w:ascii="Arial" w:hAnsi="Arial" w:cs="Arial"/>
                <w:noProof/>
                <w:webHidden/>
                <w:szCs w:val="24"/>
              </w:rPr>
              <w:fldChar w:fldCharType="separate"/>
            </w:r>
            <w:r w:rsidRPr="00BD5096">
              <w:rPr>
                <w:rFonts w:ascii="Arial" w:hAnsi="Arial" w:cs="Arial"/>
                <w:noProof/>
                <w:webHidden/>
                <w:szCs w:val="24"/>
              </w:rPr>
              <w:t>8</w:t>
            </w:r>
            <w:r w:rsidRPr="00BD5096">
              <w:rPr>
                <w:rFonts w:ascii="Arial" w:hAnsi="Arial" w:cs="Arial"/>
                <w:noProof/>
                <w:webHidden/>
                <w:szCs w:val="24"/>
              </w:rPr>
              <w:fldChar w:fldCharType="end"/>
            </w:r>
          </w:hyperlink>
        </w:p>
        <w:p w14:paraId="3B1131EC" w14:textId="77777777" w:rsidR="00B0741F" w:rsidRPr="00BD5096" w:rsidRDefault="00B0741F" w:rsidP="00B0741F">
          <w:pPr>
            <w:pStyle w:val="TOC1"/>
            <w:tabs>
              <w:tab w:val="right" w:leader="dot" w:pos="9350"/>
            </w:tabs>
            <w:rPr>
              <w:rFonts w:ascii="Arial" w:eastAsiaTheme="minorEastAsia" w:hAnsi="Arial" w:cs="Arial"/>
              <w:noProof/>
              <w:szCs w:val="24"/>
              <w:lang w:val="en-US"/>
            </w:rPr>
          </w:pPr>
          <w:hyperlink w:anchor="_Toc102410548" w:history="1">
            <w:r w:rsidRPr="00BD5096">
              <w:rPr>
                <w:rStyle w:val="Hyperlink"/>
                <w:rFonts w:ascii="Arial" w:hAnsi="Arial" w:cs="Arial"/>
                <w:noProof/>
                <w:szCs w:val="24"/>
              </w:rPr>
              <w:t>Recommendation</w:t>
            </w:r>
            <w:r w:rsidRPr="00BD5096">
              <w:rPr>
                <w:rFonts w:ascii="Arial" w:hAnsi="Arial" w:cs="Arial"/>
                <w:noProof/>
                <w:webHidden/>
                <w:szCs w:val="24"/>
              </w:rPr>
              <w:tab/>
            </w:r>
            <w:r w:rsidRPr="00BD5096">
              <w:rPr>
                <w:rFonts w:ascii="Arial" w:hAnsi="Arial" w:cs="Arial"/>
                <w:noProof/>
                <w:webHidden/>
                <w:szCs w:val="24"/>
              </w:rPr>
              <w:fldChar w:fldCharType="begin"/>
            </w:r>
            <w:r w:rsidRPr="00BD5096">
              <w:rPr>
                <w:rFonts w:ascii="Arial" w:hAnsi="Arial" w:cs="Arial"/>
                <w:noProof/>
                <w:webHidden/>
                <w:szCs w:val="24"/>
              </w:rPr>
              <w:instrText xml:space="preserve"> PAGEREF _Toc102410548 \h </w:instrText>
            </w:r>
            <w:r w:rsidRPr="00BD5096">
              <w:rPr>
                <w:rFonts w:ascii="Arial" w:hAnsi="Arial" w:cs="Arial"/>
                <w:noProof/>
                <w:webHidden/>
                <w:szCs w:val="24"/>
              </w:rPr>
            </w:r>
            <w:r w:rsidRPr="00BD5096">
              <w:rPr>
                <w:rFonts w:ascii="Arial" w:hAnsi="Arial" w:cs="Arial"/>
                <w:noProof/>
                <w:webHidden/>
                <w:szCs w:val="24"/>
              </w:rPr>
              <w:fldChar w:fldCharType="separate"/>
            </w:r>
            <w:r w:rsidRPr="00BD5096">
              <w:rPr>
                <w:rFonts w:ascii="Arial" w:hAnsi="Arial" w:cs="Arial"/>
                <w:noProof/>
                <w:webHidden/>
                <w:szCs w:val="24"/>
              </w:rPr>
              <w:t>11</w:t>
            </w:r>
            <w:r w:rsidRPr="00BD5096">
              <w:rPr>
                <w:rFonts w:ascii="Arial" w:hAnsi="Arial" w:cs="Arial"/>
                <w:noProof/>
                <w:webHidden/>
                <w:szCs w:val="24"/>
              </w:rPr>
              <w:fldChar w:fldCharType="end"/>
            </w:r>
          </w:hyperlink>
        </w:p>
        <w:p w14:paraId="1DB4FD75" w14:textId="77777777" w:rsidR="00B0741F" w:rsidRPr="00BD5096" w:rsidRDefault="00B0741F" w:rsidP="00B0741F">
          <w:pPr>
            <w:pStyle w:val="TOC1"/>
            <w:tabs>
              <w:tab w:val="right" w:leader="dot" w:pos="9350"/>
            </w:tabs>
            <w:rPr>
              <w:rFonts w:ascii="Arial" w:eastAsiaTheme="minorEastAsia" w:hAnsi="Arial" w:cs="Arial"/>
              <w:noProof/>
              <w:szCs w:val="24"/>
              <w:lang w:val="en-US"/>
            </w:rPr>
          </w:pPr>
          <w:hyperlink w:anchor="_Toc102410549" w:history="1">
            <w:r w:rsidRPr="00BD5096">
              <w:rPr>
                <w:rStyle w:val="Hyperlink"/>
                <w:rFonts w:ascii="Arial" w:hAnsi="Arial" w:cs="Arial"/>
                <w:noProof/>
                <w:szCs w:val="24"/>
              </w:rPr>
              <w:t>Conclusion</w:t>
            </w:r>
            <w:r w:rsidRPr="00BD5096">
              <w:rPr>
                <w:rFonts w:ascii="Arial" w:hAnsi="Arial" w:cs="Arial"/>
                <w:noProof/>
                <w:webHidden/>
                <w:szCs w:val="24"/>
              </w:rPr>
              <w:tab/>
            </w:r>
            <w:r w:rsidRPr="00BD5096">
              <w:rPr>
                <w:rFonts w:ascii="Arial" w:hAnsi="Arial" w:cs="Arial"/>
                <w:noProof/>
                <w:webHidden/>
                <w:szCs w:val="24"/>
              </w:rPr>
              <w:fldChar w:fldCharType="begin"/>
            </w:r>
            <w:r w:rsidRPr="00BD5096">
              <w:rPr>
                <w:rFonts w:ascii="Arial" w:hAnsi="Arial" w:cs="Arial"/>
                <w:noProof/>
                <w:webHidden/>
                <w:szCs w:val="24"/>
              </w:rPr>
              <w:instrText xml:space="preserve"> PAGEREF _Toc102410549 \h </w:instrText>
            </w:r>
            <w:r w:rsidRPr="00BD5096">
              <w:rPr>
                <w:rFonts w:ascii="Arial" w:hAnsi="Arial" w:cs="Arial"/>
                <w:noProof/>
                <w:webHidden/>
                <w:szCs w:val="24"/>
              </w:rPr>
            </w:r>
            <w:r w:rsidRPr="00BD5096">
              <w:rPr>
                <w:rFonts w:ascii="Arial" w:hAnsi="Arial" w:cs="Arial"/>
                <w:noProof/>
                <w:webHidden/>
                <w:szCs w:val="24"/>
              </w:rPr>
              <w:fldChar w:fldCharType="separate"/>
            </w:r>
            <w:r w:rsidRPr="00BD5096">
              <w:rPr>
                <w:rFonts w:ascii="Arial" w:hAnsi="Arial" w:cs="Arial"/>
                <w:noProof/>
                <w:webHidden/>
                <w:szCs w:val="24"/>
              </w:rPr>
              <w:t>12</w:t>
            </w:r>
            <w:r w:rsidRPr="00BD5096">
              <w:rPr>
                <w:rFonts w:ascii="Arial" w:hAnsi="Arial" w:cs="Arial"/>
                <w:noProof/>
                <w:webHidden/>
                <w:szCs w:val="24"/>
              </w:rPr>
              <w:fldChar w:fldCharType="end"/>
            </w:r>
          </w:hyperlink>
        </w:p>
        <w:p w14:paraId="436C395C" w14:textId="77777777" w:rsidR="00B0741F" w:rsidRPr="00BD5096" w:rsidRDefault="00B0741F" w:rsidP="00B0741F">
          <w:pPr>
            <w:pStyle w:val="TOC1"/>
            <w:tabs>
              <w:tab w:val="right" w:leader="dot" w:pos="9350"/>
            </w:tabs>
            <w:rPr>
              <w:rFonts w:ascii="Arial" w:eastAsiaTheme="minorEastAsia" w:hAnsi="Arial" w:cs="Arial"/>
              <w:noProof/>
              <w:szCs w:val="24"/>
              <w:lang w:val="en-US"/>
            </w:rPr>
          </w:pPr>
          <w:hyperlink w:anchor="_Toc102410550" w:history="1">
            <w:r w:rsidRPr="00BD5096">
              <w:rPr>
                <w:rStyle w:val="Hyperlink"/>
                <w:rFonts w:ascii="Arial" w:hAnsi="Arial" w:cs="Arial"/>
                <w:noProof/>
                <w:szCs w:val="24"/>
              </w:rPr>
              <w:t>Reference List</w:t>
            </w:r>
            <w:r w:rsidRPr="00BD5096">
              <w:rPr>
                <w:rFonts w:ascii="Arial" w:hAnsi="Arial" w:cs="Arial"/>
                <w:noProof/>
                <w:webHidden/>
                <w:szCs w:val="24"/>
              </w:rPr>
              <w:tab/>
            </w:r>
            <w:r w:rsidRPr="00BD5096">
              <w:rPr>
                <w:rFonts w:ascii="Arial" w:hAnsi="Arial" w:cs="Arial"/>
                <w:noProof/>
                <w:webHidden/>
                <w:szCs w:val="24"/>
              </w:rPr>
              <w:fldChar w:fldCharType="begin"/>
            </w:r>
            <w:r w:rsidRPr="00BD5096">
              <w:rPr>
                <w:rFonts w:ascii="Arial" w:hAnsi="Arial" w:cs="Arial"/>
                <w:noProof/>
                <w:webHidden/>
                <w:szCs w:val="24"/>
              </w:rPr>
              <w:instrText xml:space="preserve"> PAGEREF _Toc102410550 \h </w:instrText>
            </w:r>
            <w:r w:rsidRPr="00BD5096">
              <w:rPr>
                <w:rFonts w:ascii="Arial" w:hAnsi="Arial" w:cs="Arial"/>
                <w:noProof/>
                <w:webHidden/>
                <w:szCs w:val="24"/>
              </w:rPr>
            </w:r>
            <w:r w:rsidRPr="00BD5096">
              <w:rPr>
                <w:rFonts w:ascii="Arial" w:hAnsi="Arial" w:cs="Arial"/>
                <w:noProof/>
                <w:webHidden/>
                <w:szCs w:val="24"/>
              </w:rPr>
              <w:fldChar w:fldCharType="separate"/>
            </w:r>
            <w:r w:rsidRPr="00BD5096">
              <w:rPr>
                <w:rFonts w:ascii="Arial" w:hAnsi="Arial" w:cs="Arial"/>
                <w:noProof/>
                <w:webHidden/>
                <w:szCs w:val="24"/>
              </w:rPr>
              <w:t>13</w:t>
            </w:r>
            <w:r w:rsidRPr="00BD5096">
              <w:rPr>
                <w:rFonts w:ascii="Arial" w:hAnsi="Arial" w:cs="Arial"/>
                <w:noProof/>
                <w:webHidden/>
                <w:szCs w:val="24"/>
              </w:rPr>
              <w:fldChar w:fldCharType="end"/>
            </w:r>
          </w:hyperlink>
        </w:p>
        <w:p w14:paraId="29E15FAE" w14:textId="77777777" w:rsidR="00B0741F" w:rsidRPr="00BD5096" w:rsidRDefault="00B0741F" w:rsidP="00B0741F">
          <w:pPr>
            <w:rPr>
              <w:rFonts w:ascii="Arial" w:hAnsi="Arial" w:cs="Arial"/>
              <w:szCs w:val="24"/>
            </w:rPr>
          </w:pPr>
          <w:r w:rsidRPr="00BD5096">
            <w:rPr>
              <w:rFonts w:ascii="Arial" w:hAnsi="Arial" w:cs="Arial"/>
              <w:szCs w:val="24"/>
            </w:rPr>
            <w:fldChar w:fldCharType="end"/>
          </w:r>
        </w:p>
      </w:sdtContent>
    </w:sdt>
    <w:p w14:paraId="46206735" w14:textId="77777777" w:rsidR="00B0741F" w:rsidRPr="00BD5096" w:rsidRDefault="00B0741F" w:rsidP="00B0741F">
      <w:pPr>
        <w:spacing w:after="200" w:line="276" w:lineRule="auto"/>
        <w:jc w:val="left"/>
        <w:rPr>
          <w:rFonts w:ascii="Arial" w:eastAsiaTheme="majorEastAsia" w:hAnsi="Arial" w:cs="Arial"/>
          <w:b/>
          <w:bCs/>
          <w:szCs w:val="24"/>
        </w:rPr>
      </w:pPr>
      <w:r w:rsidRPr="00BD5096">
        <w:rPr>
          <w:rFonts w:ascii="Arial" w:hAnsi="Arial" w:cs="Arial"/>
          <w:szCs w:val="24"/>
        </w:rPr>
        <w:br w:type="page"/>
      </w:r>
    </w:p>
    <w:p w14:paraId="642443A7" w14:textId="3D3B42CB" w:rsidR="00B0741F" w:rsidRDefault="00B0741F" w:rsidP="00B0741F">
      <w:pPr>
        <w:pStyle w:val="Heading1"/>
        <w:jc w:val="center"/>
        <w:rPr>
          <w:rFonts w:ascii="Arial" w:hAnsi="Arial" w:cs="Arial"/>
          <w:szCs w:val="24"/>
        </w:rPr>
      </w:pPr>
      <w:r w:rsidRPr="00BD5096">
        <w:rPr>
          <w:rFonts w:ascii="Arial" w:hAnsi="Arial" w:cs="Arial"/>
          <w:szCs w:val="24"/>
        </w:rPr>
        <w:lastRenderedPageBreak/>
        <w:t>Introduction</w:t>
      </w:r>
    </w:p>
    <w:p w14:paraId="5E4450FB" w14:textId="77777777" w:rsidR="00B0741F" w:rsidRPr="00BD5096" w:rsidRDefault="00B0741F" w:rsidP="00B0741F"/>
    <w:p w14:paraId="7DE39BED" w14:textId="77777777" w:rsidR="00B0741F" w:rsidRPr="00BD5096" w:rsidRDefault="00B0741F" w:rsidP="00B0741F">
      <w:pPr>
        <w:rPr>
          <w:rFonts w:ascii="Arial" w:hAnsi="Arial" w:cs="Arial"/>
          <w:szCs w:val="24"/>
        </w:rPr>
      </w:pPr>
      <w:r w:rsidRPr="00BD5096">
        <w:rPr>
          <w:rFonts w:ascii="Arial" w:hAnsi="Arial" w:cs="Arial"/>
          <w:szCs w:val="24"/>
        </w:rPr>
        <w:t xml:space="preserve">The non-traditional working arrangements that prevail within an organisation by considering the needs and preferences of employees and enabling them to work from home are termed </w:t>
      </w:r>
      <w:r w:rsidRPr="00BD5096">
        <w:rPr>
          <w:rFonts w:ascii="Arial" w:hAnsi="Arial" w:cs="Arial"/>
          <w:b/>
          <w:i/>
          <w:szCs w:val="24"/>
        </w:rPr>
        <w:t xml:space="preserve">flexible working </w:t>
      </w:r>
      <w:r w:rsidRPr="00BD5096">
        <w:rPr>
          <w:rFonts w:ascii="Arial" w:hAnsi="Arial" w:cs="Arial"/>
          <w:szCs w:val="24"/>
        </w:rPr>
        <w:t>(</w:t>
      </w:r>
      <w:proofErr w:type="spellStart"/>
      <w:r w:rsidRPr="00BD5096">
        <w:rPr>
          <w:rFonts w:ascii="Arial" w:hAnsi="Arial" w:cs="Arial"/>
          <w:szCs w:val="24"/>
        </w:rPr>
        <w:t>Setiyani</w:t>
      </w:r>
      <w:proofErr w:type="spellEnd"/>
      <w:r w:rsidRPr="00BD5096">
        <w:rPr>
          <w:rFonts w:ascii="Arial" w:hAnsi="Arial" w:cs="Arial"/>
          <w:i/>
          <w:szCs w:val="24"/>
        </w:rPr>
        <w:t xml:space="preserve"> et al.,</w:t>
      </w:r>
      <w:r w:rsidRPr="00BD5096">
        <w:rPr>
          <w:rFonts w:ascii="Arial" w:hAnsi="Arial" w:cs="Arial"/>
          <w:szCs w:val="24"/>
        </w:rPr>
        <w:t xml:space="preserve"> 2019, p. 114). This report aims to determine the working condition that increases the professional working. Furthermore, this report will also focus on the different resources that are affecting both internally and externally. River Island is a retail organisation which will be referred for completion of this report. The headquarters have its headquarters in London, United Kingdom. With more than 300 stores worldwide, River Island is a retail organisation operating within the different online platforms providing fashion-related products and services. River Island was founded by Bernard Lewis in 1948. Currently, there are near about 4979 part-time workers and 2873 working full time. In 2020, River Island has been able to generate about 576.4 million pounds of revenue (</w:t>
      </w:r>
      <w:r w:rsidRPr="00BD5096">
        <w:rPr>
          <w:rFonts w:ascii="Arial" w:hAnsi="Arial" w:cs="Arial"/>
          <w:szCs w:val="24"/>
          <w:lang w:val="en-US"/>
        </w:rPr>
        <w:t>Statista, 2022</w:t>
      </w:r>
      <w:r w:rsidRPr="00BD5096">
        <w:rPr>
          <w:rFonts w:ascii="Arial" w:hAnsi="Arial" w:cs="Arial"/>
          <w:szCs w:val="24"/>
        </w:rPr>
        <w:t>).</w:t>
      </w:r>
    </w:p>
    <w:p w14:paraId="1FE1BEC6" w14:textId="77777777" w:rsidR="00B0741F" w:rsidRPr="00BD5096" w:rsidRDefault="00B0741F" w:rsidP="00B0741F">
      <w:pPr>
        <w:jc w:val="center"/>
        <w:rPr>
          <w:rFonts w:ascii="Arial" w:hAnsi="Arial" w:cs="Arial"/>
          <w:szCs w:val="24"/>
        </w:rPr>
      </w:pPr>
      <w:r w:rsidRPr="00BD5096">
        <w:rPr>
          <w:rFonts w:ascii="Arial" w:hAnsi="Arial" w:cs="Arial"/>
          <w:noProof/>
          <w:szCs w:val="24"/>
          <w:lang w:val="en-US"/>
        </w:rPr>
        <w:drawing>
          <wp:inline distT="0" distB="0" distL="0" distR="0" wp14:anchorId="738344CA" wp14:editId="0DF2F8B0">
            <wp:extent cx="4132804" cy="2613660"/>
            <wp:effectExtent l="38100" t="57150" r="115346" b="9144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8" cstate="print"/>
                    <a:stretch>
                      <a:fillRect/>
                    </a:stretch>
                  </pic:blipFill>
                  <pic:spPr bwMode="auto">
                    <a:xfrm>
                      <a:off x="0" y="0"/>
                      <a:ext cx="4135202" cy="26151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606628" w14:textId="77777777" w:rsidR="00B0741F" w:rsidRPr="00BD5096" w:rsidRDefault="00B0741F" w:rsidP="00B0741F">
      <w:pPr>
        <w:jc w:val="center"/>
        <w:rPr>
          <w:rFonts w:ascii="Arial" w:hAnsi="Arial" w:cs="Arial"/>
          <w:b/>
          <w:szCs w:val="24"/>
        </w:rPr>
      </w:pPr>
      <w:r w:rsidRPr="00BD5096">
        <w:rPr>
          <w:rFonts w:ascii="Arial" w:hAnsi="Arial" w:cs="Arial"/>
          <w:b/>
          <w:szCs w:val="24"/>
        </w:rPr>
        <w:t xml:space="preserve">Figure 1: Employee Count of River Island </w:t>
      </w:r>
    </w:p>
    <w:p w14:paraId="373BD729" w14:textId="77777777" w:rsidR="00B0741F" w:rsidRPr="00BD5096" w:rsidRDefault="00B0741F" w:rsidP="00B0741F">
      <w:pPr>
        <w:jc w:val="center"/>
        <w:rPr>
          <w:rFonts w:ascii="Arial" w:hAnsi="Arial" w:cs="Arial"/>
          <w:szCs w:val="24"/>
        </w:rPr>
      </w:pPr>
      <w:r w:rsidRPr="00BD5096">
        <w:rPr>
          <w:rFonts w:ascii="Arial" w:hAnsi="Arial" w:cs="Arial"/>
          <w:szCs w:val="24"/>
        </w:rPr>
        <w:t xml:space="preserve">(Source: </w:t>
      </w:r>
      <w:r w:rsidRPr="00BD5096">
        <w:rPr>
          <w:rFonts w:ascii="Arial" w:hAnsi="Arial" w:cs="Arial"/>
          <w:szCs w:val="24"/>
          <w:lang w:val="en-US"/>
        </w:rPr>
        <w:t>Statista, 2022</w:t>
      </w:r>
      <w:r w:rsidRPr="00BD5096">
        <w:rPr>
          <w:rFonts w:ascii="Arial" w:hAnsi="Arial" w:cs="Arial"/>
          <w:szCs w:val="24"/>
        </w:rPr>
        <w:t>)</w:t>
      </w:r>
    </w:p>
    <w:p w14:paraId="0DBA1671" w14:textId="77777777" w:rsidR="00B0741F" w:rsidRPr="00BD5096" w:rsidRDefault="00B0741F" w:rsidP="00B0741F">
      <w:pPr>
        <w:spacing w:after="200" w:line="276" w:lineRule="auto"/>
        <w:jc w:val="left"/>
        <w:rPr>
          <w:rFonts w:ascii="Arial" w:eastAsiaTheme="majorEastAsia" w:hAnsi="Arial" w:cs="Arial"/>
          <w:b/>
          <w:bCs/>
          <w:szCs w:val="24"/>
        </w:rPr>
      </w:pPr>
      <w:r w:rsidRPr="00BD5096">
        <w:rPr>
          <w:rFonts w:ascii="Arial" w:hAnsi="Arial" w:cs="Arial"/>
          <w:szCs w:val="24"/>
        </w:rPr>
        <w:br w:type="page"/>
      </w:r>
    </w:p>
    <w:p w14:paraId="36FB98A9" w14:textId="77777777" w:rsidR="00B0741F" w:rsidRPr="00BD5096" w:rsidRDefault="00B0741F" w:rsidP="00B0741F">
      <w:pPr>
        <w:pStyle w:val="Heading1"/>
        <w:rPr>
          <w:rFonts w:ascii="Arial" w:hAnsi="Arial" w:cs="Arial"/>
          <w:szCs w:val="24"/>
        </w:rPr>
      </w:pPr>
      <w:r w:rsidRPr="00BD5096">
        <w:rPr>
          <w:rFonts w:ascii="Arial" w:hAnsi="Arial" w:cs="Arial"/>
          <w:szCs w:val="24"/>
        </w:rPr>
        <w:lastRenderedPageBreak/>
        <w:t>Make a case in favour of flexible working concerning diversity and inclusion at</w:t>
      </w:r>
      <w:r w:rsidRPr="00BD5096">
        <w:rPr>
          <w:rFonts w:ascii="Arial" w:hAnsi="Arial" w:cs="Arial"/>
          <w:spacing w:val="1"/>
          <w:szCs w:val="24"/>
        </w:rPr>
        <w:t xml:space="preserve"> </w:t>
      </w:r>
      <w:r w:rsidRPr="00BD5096">
        <w:rPr>
          <w:rFonts w:ascii="Arial" w:hAnsi="Arial" w:cs="Arial"/>
          <w:szCs w:val="24"/>
        </w:rPr>
        <w:t>work</w:t>
      </w:r>
      <w:r w:rsidRPr="00BD5096">
        <w:rPr>
          <w:rFonts w:ascii="Arial" w:hAnsi="Arial" w:cs="Arial"/>
          <w:spacing w:val="1"/>
          <w:szCs w:val="24"/>
        </w:rPr>
        <w:t xml:space="preserve"> </w:t>
      </w:r>
      <w:r w:rsidRPr="00BD5096">
        <w:rPr>
          <w:rFonts w:ascii="Arial" w:hAnsi="Arial" w:cs="Arial"/>
          <w:szCs w:val="24"/>
        </w:rPr>
        <w:t>and</w:t>
      </w:r>
      <w:r w:rsidRPr="00BD5096">
        <w:rPr>
          <w:rFonts w:ascii="Arial" w:hAnsi="Arial" w:cs="Arial"/>
          <w:spacing w:val="1"/>
          <w:szCs w:val="24"/>
        </w:rPr>
        <w:t xml:space="preserve"> </w:t>
      </w:r>
      <w:r w:rsidRPr="00BD5096">
        <w:rPr>
          <w:rFonts w:ascii="Arial" w:hAnsi="Arial" w:cs="Arial"/>
          <w:szCs w:val="24"/>
        </w:rPr>
        <w:t>analyse</w:t>
      </w:r>
      <w:r w:rsidRPr="00BD5096">
        <w:rPr>
          <w:rFonts w:ascii="Arial" w:hAnsi="Arial" w:cs="Arial"/>
          <w:spacing w:val="1"/>
          <w:szCs w:val="24"/>
        </w:rPr>
        <w:t xml:space="preserve"> </w:t>
      </w:r>
      <w:r w:rsidRPr="00BD5096">
        <w:rPr>
          <w:rFonts w:ascii="Arial" w:hAnsi="Arial" w:cs="Arial"/>
          <w:szCs w:val="24"/>
        </w:rPr>
        <w:t>the</w:t>
      </w:r>
      <w:r w:rsidRPr="00BD5096">
        <w:rPr>
          <w:rFonts w:ascii="Arial" w:hAnsi="Arial" w:cs="Arial"/>
          <w:spacing w:val="1"/>
          <w:szCs w:val="24"/>
        </w:rPr>
        <w:t xml:space="preserve"> </w:t>
      </w:r>
      <w:r w:rsidRPr="00BD5096">
        <w:rPr>
          <w:rFonts w:ascii="Arial" w:hAnsi="Arial" w:cs="Arial"/>
          <w:szCs w:val="24"/>
        </w:rPr>
        <w:t>role</w:t>
      </w:r>
      <w:r w:rsidRPr="00BD5096">
        <w:rPr>
          <w:rFonts w:ascii="Arial" w:hAnsi="Arial" w:cs="Arial"/>
          <w:spacing w:val="1"/>
          <w:szCs w:val="24"/>
        </w:rPr>
        <w:t xml:space="preserve"> </w:t>
      </w:r>
      <w:r w:rsidRPr="00BD5096">
        <w:rPr>
          <w:rFonts w:ascii="Arial" w:hAnsi="Arial" w:cs="Arial"/>
          <w:szCs w:val="24"/>
        </w:rPr>
        <w:t>of</w:t>
      </w:r>
      <w:r w:rsidRPr="00BD5096">
        <w:rPr>
          <w:rFonts w:ascii="Arial" w:hAnsi="Arial" w:cs="Arial"/>
          <w:spacing w:val="1"/>
          <w:szCs w:val="24"/>
        </w:rPr>
        <w:t xml:space="preserve"> </w:t>
      </w:r>
      <w:r w:rsidRPr="00BD5096">
        <w:rPr>
          <w:rFonts w:ascii="Arial" w:hAnsi="Arial" w:cs="Arial"/>
          <w:szCs w:val="24"/>
        </w:rPr>
        <w:t>Human</w:t>
      </w:r>
      <w:r w:rsidRPr="00BD5096">
        <w:rPr>
          <w:rFonts w:ascii="Arial" w:hAnsi="Arial" w:cs="Arial"/>
          <w:spacing w:val="1"/>
          <w:szCs w:val="24"/>
        </w:rPr>
        <w:t xml:space="preserve"> </w:t>
      </w:r>
      <w:r w:rsidRPr="00BD5096">
        <w:rPr>
          <w:rFonts w:ascii="Arial" w:hAnsi="Arial" w:cs="Arial"/>
          <w:szCs w:val="24"/>
        </w:rPr>
        <w:t>Resources</w:t>
      </w:r>
      <w:r w:rsidRPr="00BD5096">
        <w:rPr>
          <w:rFonts w:ascii="Arial" w:hAnsi="Arial" w:cs="Arial"/>
          <w:spacing w:val="1"/>
          <w:szCs w:val="24"/>
        </w:rPr>
        <w:t xml:space="preserve"> </w:t>
      </w:r>
      <w:r w:rsidRPr="00BD5096">
        <w:rPr>
          <w:rFonts w:ascii="Arial" w:hAnsi="Arial" w:cs="Arial"/>
          <w:szCs w:val="24"/>
        </w:rPr>
        <w:t>in</w:t>
      </w:r>
      <w:r w:rsidRPr="00BD5096">
        <w:rPr>
          <w:rFonts w:ascii="Arial" w:hAnsi="Arial" w:cs="Arial"/>
          <w:spacing w:val="1"/>
          <w:szCs w:val="24"/>
        </w:rPr>
        <w:t xml:space="preserve"> </w:t>
      </w:r>
      <w:r w:rsidRPr="00BD5096">
        <w:rPr>
          <w:rFonts w:ascii="Arial" w:hAnsi="Arial" w:cs="Arial"/>
          <w:szCs w:val="24"/>
        </w:rPr>
        <w:t>promoting</w:t>
      </w:r>
      <w:r w:rsidRPr="00BD5096">
        <w:rPr>
          <w:rFonts w:ascii="Arial" w:hAnsi="Arial" w:cs="Arial"/>
          <w:spacing w:val="1"/>
          <w:szCs w:val="24"/>
        </w:rPr>
        <w:t xml:space="preserve"> </w:t>
      </w:r>
      <w:r w:rsidRPr="00BD5096">
        <w:rPr>
          <w:rFonts w:ascii="Arial" w:hAnsi="Arial" w:cs="Arial"/>
          <w:szCs w:val="24"/>
        </w:rPr>
        <w:t>diversity</w:t>
      </w:r>
      <w:r w:rsidRPr="00BD5096">
        <w:rPr>
          <w:rFonts w:ascii="Arial" w:hAnsi="Arial" w:cs="Arial"/>
          <w:spacing w:val="1"/>
          <w:szCs w:val="24"/>
        </w:rPr>
        <w:t xml:space="preserve"> </w:t>
      </w:r>
      <w:r w:rsidRPr="00BD5096">
        <w:rPr>
          <w:rFonts w:ascii="Arial" w:hAnsi="Arial" w:cs="Arial"/>
          <w:szCs w:val="24"/>
        </w:rPr>
        <w:t>and</w:t>
      </w:r>
      <w:r w:rsidRPr="00BD5096">
        <w:rPr>
          <w:rFonts w:ascii="Arial" w:hAnsi="Arial" w:cs="Arial"/>
          <w:spacing w:val="1"/>
          <w:szCs w:val="24"/>
        </w:rPr>
        <w:t xml:space="preserve"> </w:t>
      </w:r>
      <w:r w:rsidRPr="00BD5096">
        <w:rPr>
          <w:rFonts w:ascii="Arial" w:hAnsi="Arial" w:cs="Arial"/>
          <w:szCs w:val="24"/>
        </w:rPr>
        <w:t>inclusion through</w:t>
      </w:r>
      <w:r w:rsidRPr="00BD5096">
        <w:rPr>
          <w:rFonts w:ascii="Arial" w:hAnsi="Arial" w:cs="Arial"/>
          <w:spacing w:val="-1"/>
          <w:szCs w:val="24"/>
        </w:rPr>
        <w:t xml:space="preserve"> </w:t>
      </w:r>
      <w:r w:rsidRPr="00BD5096">
        <w:rPr>
          <w:rFonts w:ascii="Arial" w:hAnsi="Arial" w:cs="Arial"/>
          <w:szCs w:val="24"/>
        </w:rPr>
        <w:t>flexible</w:t>
      </w:r>
      <w:r w:rsidRPr="00BD5096">
        <w:rPr>
          <w:rFonts w:ascii="Arial" w:hAnsi="Arial" w:cs="Arial"/>
          <w:spacing w:val="-3"/>
          <w:szCs w:val="24"/>
        </w:rPr>
        <w:t xml:space="preserve"> </w:t>
      </w:r>
      <w:r w:rsidRPr="00BD5096">
        <w:rPr>
          <w:rFonts w:ascii="Arial" w:hAnsi="Arial" w:cs="Arial"/>
          <w:szCs w:val="24"/>
        </w:rPr>
        <w:t>working</w:t>
      </w:r>
    </w:p>
    <w:p w14:paraId="6D1C5A4B" w14:textId="77777777" w:rsidR="00B0741F" w:rsidRPr="00BD5096" w:rsidRDefault="00B0741F" w:rsidP="00B0741F">
      <w:pPr>
        <w:tabs>
          <w:tab w:val="left" w:pos="6756"/>
        </w:tabs>
        <w:rPr>
          <w:rFonts w:ascii="Arial" w:hAnsi="Arial" w:cs="Arial"/>
          <w:b/>
          <w:i/>
          <w:szCs w:val="24"/>
        </w:rPr>
      </w:pPr>
      <w:r w:rsidRPr="00BD5096">
        <w:rPr>
          <w:rFonts w:ascii="Arial" w:hAnsi="Arial" w:cs="Arial"/>
          <w:b/>
          <w:i/>
          <w:szCs w:val="24"/>
        </w:rPr>
        <w:t>Flexible working concerning diversity and inclusion at</w:t>
      </w:r>
      <w:r w:rsidRPr="00BD5096">
        <w:rPr>
          <w:rFonts w:ascii="Arial" w:hAnsi="Arial" w:cs="Arial"/>
          <w:b/>
          <w:i/>
          <w:spacing w:val="1"/>
          <w:szCs w:val="24"/>
        </w:rPr>
        <w:t xml:space="preserve"> </w:t>
      </w:r>
      <w:r w:rsidRPr="00BD5096">
        <w:rPr>
          <w:rFonts w:ascii="Arial" w:hAnsi="Arial" w:cs="Arial"/>
          <w:b/>
          <w:i/>
          <w:szCs w:val="24"/>
        </w:rPr>
        <w:t xml:space="preserve">work </w:t>
      </w:r>
    </w:p>
    <w:p w14:paraId="73C0D359" w14:textId="77777777" w:rsidR="00B0741F" w:rsidRPr="00BD5096" w:rsidRDefault="00B0741F" w:rsidP="00B0741F">
      <w:pPr>
        <w:rPr>
          <w:rFonts w:ascii="Arial" w:hAnsi="Arial" w:cs="Arial"/>
          <w:szCs w:val="24"/>
        </w:rPr>
      </w:pPr>
      <w:r w:rsidRPr="00BD5096">
        <w:rPr>
          <w:rFonts w:ascii="Arial" w:hAnsi="Arial" w:cs="Arial"/>
          <w:szCs w:val="24"/>
        </w:rPr>
        <w:t xml:space="preserve">As reported by </w:t>
      </w:r>
      <w:proofErr w:type="spellStart"/>
      <w:r w:rsidRPr="00BD5096">
        <w:rPr>
          <w:rFonts w:ascii="Arial" w:hAnsi="Arial" w:cs="Arial"/>
          <w:szCs w:val="24"/>
          <w:lang w:val="en-US"/>
        </w:rPr>
        <w:t>Burnford</w:t>
      </w:r>
      <w:proofErr w:type="spellEnd"/>
      <w:r w:rsidRPr="00BD5096">
        <w:rPr>
          <w:rFonts w:ascii="Arial" w:hAnsi="Arial" w:cs="Arial"/>
          <w:szCs w:val="24"/>
          <w:lang w:val="en-US"/>
        </w:rPr>
        <w:t xml:space="preserve"> (2019</w:t>
      </w:r>
      <w:r w:rsidRPr="00BD5096">
        <w:rPr>
          <w:rFonts w:ascii="Arial" w:hAnsi="Arial" w:cs="Arial"/>
          <w:szCs w:val="24"/>
        </w:rPr>
        <w:t xml:space="preserve">), flexible working condition is rapidly increasing within the modern workplace by breaking the traditional norms of working along with the structure. According to the statistics, it is determined that near about 92% of the young people in this millennial composting that flexible working conditions is highly favourable. One of the biggest relationships that diversity has with the flexible working condition is to ensure that all categories of people, likely, older workers, disabled and single parents would be benefitted. Furthermore, it also benefits the organisation in gaining the trust of their employees and consumers and reflecting the same back within the society and receiving a higher competitive advantage. Therefore, River Island can incorporate the flexible working condition within their organisation by encouraging higher talented employees who have a keen idea about diversity along with the flexible working conditions. </w:t>
      </w:r>
    </w:p>
    <w:p w14:paraId="4778F0F2" w14:textId="77777777" w:rsidR="00B0741F" w:rsidRPr="00BD5096" w:rsidRDefault="00B0741F" w:rsidP="00B0741F">
      <w:pPr>
        <w:rPr>
          <w:rFonts w:ascii="Arial" w:hAnsi="Arial" w:cs="Arial"/>
          <w:szCs w:val="24"/>
        </w:rPr>
      </w:pPr>
      <w:r w:rsidRPr="00BD5096">
        <w:rPr>
          <w:rFonts w:ascii="Arial" w:hAnsi="Arial" w:cs="Arial"/>
          <w:szCs w:val="24"/>
        </w:rPr>
        <w:t>Moreover, within the working pattern of employees based on their rights, they can demand or request to have flexible working hours and arrangements depending on the situation or issues faced. Within the flexible working arrangements, it is the right of employees to work 40 hours per day which indicates 9 to 5 shifts. Furthermore, it also involves changing the working pattern based on the requirements that are rising. Lastly, a flexible working condition also includes variable start or end times for the completion of a task. For instance, River Island provides their employees with the opportunity to work flexibly where they have emerged various policies and regulations (</w:t>
      </w:r>
      <w:proofErr w:type="spellStart"/>
      <w:r w:rsidRPr="00BD5096">
        <w:rPr>
          <w:rFonts w:ascii="Arial" w:hAnsi="Arial" w:cs="Arial"/>
          <w:szCs w:val="24"/>
          <w:lang w:val="en-US"/>
        </w:rPr>
        <w:t>Riverisland</w:t>
      </w:r>
      <w:proofErr w:type="spellEnd"/>
      <w:r w:rsidRPr="00BD5096">
        <w:rPr>
          <w:rFonts w:ascii="Arial" w:hAnsi="Arial" w:cs="Arial"/>
          <w:szCs w:val="24"/>
          <w:lang w:val="en-US"/>
        </w:rPr>
        <w:t>, 2022</w:t>
      </w:r>
      <w:r w:rsidRPr="00BD5096">
        <w:rPr>
          <w:rFonts w:ascii="Arial" w:hAnsi="Arial" w:cs="Arial"/>
          <w:szCs w:val="24"/>
        </w:rPr>
        <w:t>). Furthermore, the flexible working requirements also include part-time working, term-time working, job-sharing, teleworking, compressed hours, self-rostering, shift swapping, variable hours, flexitime and career breaks and sabbaticals.</w:t>
      </w:r>
    </w:p>
    <w:p w14:paraId="05C0583F" w14:textId="77777777" w:rsidR="00B0741F" w:rsidRPr="00BD5096" w:rsidRDefault="00B0741F" w:rsidP="00B0741F">
      <w:pPr>
        <w:rPr>
          <w:rFonts w:ascii="Arial" w:hAnsi="Arial" w:cs="Arial"/>
          <w:szCs w:val="24"/>
        </w:rPr>
      </w:pPr>
      <w:r w:rsidRPr="00BD5096">
        <w:rPr>
          <w:rFonts w:ascii="Arial" w:hAnsi="Arial" w:cs="Arial"/>
          <w:szCs w:val="24"/>
        </w:rPr>
        <w:t xml:space="preserve">With the inclusion of diversity and flexible working conditions together, the organisation has been able to reduce the number of conflicts along with increased job commitment and satisfaction. Employees while working remotely have been able to determine the </w:t>
      </w:r>
      <w:r w:rsidRPr="00BD5096">
        <w:rPr>
          <w:rFonts w:ascii="Arial" w:hAnsi="Arial" w:cs="Arial"/>
          <w:szCs w:val="24"/>
        </w:rPr>
        <w:lastRenderedPageBreak/>
        <w:t>roles and responsibilities that they are required to perform. Furthermore, employees with the possibility of working flexibly in diverse conditions have been able to produce a positive outcome and decreased the rate of overtime working culture. This has enabled the organisation to retain its employees and the requirements of developing strategies based on the same have also reduced its frequency (</w:t>
      </w:r>
      <w:proofErr w:type="spellStart"/>
      <w:r w:rsidRPr="00BD5096">
        <w:rPr>
          <w:rFonts w:ascii="Arial" w:hAnsi="Arial" w:cs="Arial"/>
          <w:szCs w:val="24"/>
          <w:lang w:val="en-US"/>
        </w:rPr>
        <w:t>Cipd</w:t>
      </w:r>
      <w:proofErr w:type="spellEnd"/>
      <w:r w:rsidRPr="00BD5096">
        <w:rPr>
          <w:rFonts w:ascii="Arial" w:hAnsi="Arial" w:cs="Arial"/>
          <w:szCs w:val="24"/>
          <w:lang w:val="en-US"/>
        </w:rPr>
        <w:t>, 2021</w:t>
      </w:r>
      <w:r w:rsidRPr="00BD5096">
        <w:rPr>
          <w:rFonts w:ascii="Arial" w:hAnsi="Arial" w:cs="Arial"/>
          <w:szCs w:val="24"/>
        </w:rPr>
        <w:t>). There are various advantages that an organisation can receive while incorporating flexible working conditions that include broadening the perspective of work improvements and a culture of the same. Furthermore, it also enables the organisation to create diversity within the same where employees will be provided with the opportunity to expand their experiences and have a higher scope of enlightenment in their careers. For instance, River Island by effectively incorporating the flexible working condition has been able to eliminate both the long- and short-term absence of employees. Furthermore, they have also been able to reduce the amount of harassment and bullying and provided equal opportunities, training and development opportunities and a safety manual (</w:t>
      </w:r>
      <w:proofErr w:type="spellStart"/>
      <w:r w:rsidRPr="00BD5096">
        <w:rPr>
          <w:rFonts w:ascii="Arial" w:hAnsi="Arial" w:cs="Arial"/>
          <w:szCs w:val="24"/>
          <w:lang w:val="en-US"/>
        </w:rPr>
        <w:t>Riverisland</w:t>
      </w:r>
      <w:proofErr w:type="spellEnd"/>
      <w:r w:rsidRPr="00BD5096">
        <w:rPr>
          <w:rFonts w:ascii="Arial" w:hAnsi="Arial" w:cs="Arial"/>
          <w:szCs w:val="24"/>
          <w:lang w:val="en-US"/>
        </w:rPr>
        <w:t>, 2022</w:t>
      </w:r>
      <w:r w:rsidRPr="00BD5096">
        <w:rPr>
          <w:rFonts w:ascii="Arial" w:hAnsi="Arial" w:cs="Arial"/>
          <w:szCs w:val="24"/>
        </w:rPr>
        <w:t>).</w:t>
      </w:r>
    </w:p>
    <w:p w14:paraId="3F0624AE" w14:textId="77777777" w:rsidR="00B0741F" w:rsidRPr="00BD5096" w:rsidRDefault="00B0741F" w:rsidP="00B0741F">
      <w:pPr>
        <w:rPr>
          <w:rFonts w:ascii="Arial" w:hAnsi="Arial" w:cs="Arial"/>
          <w:b/>
          <w:i/>
          <w:szCs w:val="24"/>
        </w:rPr>
      </w:pPr>
      <w:r w:rsidRPr="00BD5096">
        <w:rPr>
          <w:rFonts w:ascii="Arial" w:hAnsi="Arial" w:cs="Arial"/>
          <w:b/>
          <w:i/>
          <w:szCs w:val="24"/>
        </w:rPr>
        <w:t xml:space="preserve">Role of Human Resources in Promoting Diversity and Inclusion through Flexible Working </w:t>
      </w:r>
    </w:p>
    <w:p w14:paraId="69B9FF19" w14:textId="77777777" w:rsidR="00B0741F" w:rsidRPr="00BD5096" w:rsidRDefault="00B0741F" w:rsidP="00B0741F">
      <w:pPr>
        <w:rPr>
          <w:rFonts w:ascii="Arial" w:hAnsi="Arial" w:cs="Arial"/>
          <w:szCs w:val="24"/>
        </w:rPr>
      </w:pPr>
      <w:r w:rsidRPr="00BD5096">
        <w:rPr>
          <w:rFonts w:ascii="Arial" w:hAnsi="Arial" w:cs="Arial"/>
          <w:b/>
          <w:i/>
          <w:szCs w:val="24"/>
        </w:rPr>
        <w:t>Human resource</w:t>
      </w:r>
      <w:r w:rsidRPr="00BD5096">
        <w:rPr>
          <w:rFonts w:ascii="Arial" w:hAnsi="Arial" w:cs="Arial"/>
          <w:szCs w:val="24"/>
        </w:rPr>
        <w:t xml:space="preserve"> is referred to the department of the organisation that looks after functions and activities the same (Stone</w:t>
      </w:r>
      <w:r w:rsidRPr="00BD5096">
        <w:rPr>
          <w:rFonts w:ascii="Arial" w:hAnsi="Arial" w:cs="Arial"/>
          <w:i/>
          <w:szCs w:val="24"/>
        </w:rPr>
        <w:t xml:space="preserve"> et al.,</w:t>
      </w:r>
      <w:r w:rsidRPr="00BD5096">
        <w:rPr>
          <w:rFonts w:ascii="Arial" w:hAnsi="Arial" w:cs="Arial"/>
          <w:szCs w:val="24"/>
        </w:rPr>
        <w:t xml:space="preserve"> 2020). Some of the major roles that an HR manager does within the organisation include the acquisition of talent and retaining them, engaging employees, helping them to learn and develop, building employee relations, including diversity and many more. However, the development of the concept of flexible working is also done by the HR manager of an organisation. Some of the major ways by which HR of an organisation can effectively incorporate the culture of diversity and inclusion with the help of flexible working conditions are:</w:t>
      </w:r>
    </w:p>
    <w:p w14:paraId="1F7C64C2" w14:textId="77777777" w:rsidR="00B0741F" w:rsidRPr="00BD5096" w:rsidRDefault="00B0741F" w:rsidP="00B0741F">
      <w:pPr>
        <w:rPr>
          <w:rFonts w:ascii="Arial" w:hAnsi="Arial" w:cs="Arial"/>
          <w:i/>
          <w:szCs w:val="24"/>
        </w:rPr>
      </w:pPr>
      <w:r w:rsidRPr="00BD5096">
        <w:rPr>
          <w:rFonts w:ascii="Arial" w:hAnsi="Arial" w:cs="Arial"/>
          <w:i/>
          <w:szCs w:val="24"/>
        </w:rPr>
        <w:t>Creation of New Opportunities</w:t>
      </w:r>
    </w:p>
    <w:p w14:paraId="023237ED" w14:textId="77777777" w:rsidR="00B0741F" w:rsidRPr="00BD5096" w:rsidRDefault="00B0741F" w:rsidP="00B0741F">
      <w:pPr>
        <w:rPr>
          <w:rFonts w:ascii="Arial" w:hAnsi="Arial" w:cs="Arial"/>
          <w:szCs w:val="24"/>
        </w:rPr>
      </w:pPr>
      <w:r w:rsidRPr="00BD5096">
        <w:rPr>
          <w:rFonts w:ascii="Arial" w:hAnsi="Arial" w:cs="Arial"/>
          <w:szCs w:val="24"/>
        </w:rPr>
        <w:t xml:space="preserve">HR of an organisation can develop the scope of immense opportunity for employees that would not only encourage diversity but also remote working conditions. This is possible because people with any disability would be able to work remotely and yet develop innovative product and service ideas with the help of collaboration tools. </w:t>
      </w:r>
      <w:r w:rsidRPr="00BD5096">
        <w:rPr>
          <w:rFonts w:ascii="Arial" w:hAnsi="Arial" w:cs="Arial"/>
          <w:szCs w:val="24"/>
        </w:rPr>
        <w:lastRenderedPageBreak/>
        <w:t>Furthermore, the HR of an organisation can also provide the opportunity to employees to attend and access free resources and courses where they can initiate further opportunities. For instance, River Island has provided their employees with fair treatment along with opportunities concerning their training and development, recruitment structure and equality (</w:t>
      </w:r>
      <w:proofErr w:type="spellStart"/>
      <w:r w:rsidRPr="00BD5096">
        <w:rPr>
          <w:rFonts w:ascii="Arial" w:hAnsi="Arial" w:cs="Arial"/>
          <w:szCs w:val="24"/>
          <w:lang w:val="en-US"/>
        </w:rPr>
        <w:t>Riverisland</w:t>
      </w:r>
      <w:proofErr w:type="spellEnd"/>
      <w:r w:rsidRPr="00BD5096">
        <w:rPr>
          <w:rFonts w:ascii="Arial" w:hAnsi="Arial" w:cs="Arial"/>
          <w:szCs w:val="24"/>
          <w:lang w:val="en-US"/>
        </w:rPr>
        <w:t>, 2022</w:t>
      </w:r>
      <w:r w:rsidRPr="00BD5096">
        <w:rPr>
          <w:rFonts w:ascii="Arial" w:hAnsi="Arial" w:cs="Arial"/>
          <w:szCs w:val="24"/>
        </w:rPr>
        <w:t>).</w:t>
      </w:r>
    </w:p>
    <w:p w14:paraId="5B984395" w14:textId="77777777" w:rsidR="00B0741F" w:rsidRPr="00BD5096" w:rsidRDefault="00B0741F" w:rsidP="00B0741F">
      <w:pPr>
        <w:rPr>
          <w:rFonts w:ascii="Arial" w:hAnsi="Arial" w:cs="Arial"/>
          <w:i/>
          <w:szCs w:val="24"/>
        </w:rPr>
      </w:pPr>
      <w:r w:rsidRPr="00BD5096">
        <w:rPr>
          <w:rFonts w:ascii="Arial" w:hAnsi="Arial" w:cs="Arial"/>
          <w:i/>
          <w:szCs w:val="24"/>
        </w:rPr>
        <w:t>Representing Under-represented Employees</w:t>
      </w:r>
    </w:p>
    <w:p w14:paraId="7B6585B7" w14:textId="77777777" w:rsidR="00B0741F" w:rsidRPr="00BD5096" w:rsidRDefault="00B0741F" w:rsidP="00B0741F">
      <w:pPr>
        <w:rPr>
          <w:rFonts w:ascii="Arial" w:hAnsi="Arial" w:cs="Arial"/>
          <w:szCs w:val="24"/>
        </w:rPr>
      </w:pPr>
      <w:r w:rsidRPr="00BD5096">
        <w:rPr>
          <w:rFonts w:ascii="Arial" w:hAnsi="Arial" w:cs="Arial"/>
          <w:szCs w:val="24"/>
        </w:rPr>
        <w:t xml:space="preserve">Another role of HR of an organisation is to determine the employees that have been over-shadowed in the same. Flexible working condition along with diversity enables these employees to feel a sense of belongingness and gain visibility. The cause of the under-represented employees can be gender expression, personal </w:t>
      </w:r>
      <w:proofErr w:type="gramStart"/>
      <w:r w:rsidRPr="00BD5096">
        <w:rPr>
          <w:rFonts w:ascii="Arial" w:hAnsi="Arial" w:cs="Arial"/>
          <w:szCs w:val="24"/>
        </w:rPr>
        <w:t>choices</w:t>
      </w:r>
      <w:proofErr w:type="gramEnd"/>
      <w:r w:rsidRPr="00BD5096">
        <w:rPr>
          <w:rFonts w:ascii="Arial" w:hAnsi="Arial" w:cs="Arial"/>
          <w:szCs w:val="24"/>
        </w:rPr>
        <w:t xml:space="preserve"> and varieties of backgrounds. However, this can be achieved with the help of The Flexible-Firm Model developed by John Atkinson. in this model, the key principle includes: </w:t>
      </w:r>
    </w:p>
    <w:p w14:paraId="00C7C57B" w14:textId="77777777" w:rsidR="00B0741F" w:rsidRPr="00BD5096" w:rsidRDefault="00B0741F" w:rsidP="00B0741F">
      <w:pPr>
        <w:pStyle w:val="ListParagraph"/>
        <w:numPr>
          <w:ilvl w:val="0"/>
          <w:numId w:val="1"/>
        </w:numPr>
        <w:rPr>
          <w:rFonts w:ascii="Arial" w:hAnsi="Arial" w:cs="Arial"/>
          <w:szCs w:val="24"/>
        </w:rPr>
      </w:pPr>
      <w:r w:rsidRPr="00BD5096">
        <w:rPr>
          <w:rFonts w:ascii="Arial" w:hAnsi="Arial" w:cs="Arial"/>
          <w:szCs w:val="24"/>
        </w:rPr>
        <w:t xml:space="preserve">Proactive design of the workforce that would be able to meet the conflicts and turbulences affecting the marketplace. </w:t>
      </w:r>
    </w:p>
    <w:p w14:paraId="0AEFA6E0" w14:textId="77777777" w:rsidR="00B0741F" w:rsidRPr="00BD5096" w:rsidRDefault="00B0741F" w:rsidP="00B0741F">
      <w:pPr>
        <w:pStyle w:val="ListParagraph"/>
        <w:numPr>
          <w:ilvl w:val="0"/>
          <w:numId w:val="1"/>
        </w:numPr>
        <w:rPr>
          <w:rFonts w:ascii="Arial" w:hAnsi="Arial" w:cs="Arial"/>
          <w:szCs w:val="24"/>
        </w:rPr>
      </w:pPr>
      <w:r w:rsidRPr="00BD5096">
        <w:rPr>
          <w:rFonts w:ascii="Arial" w:hAnsi="Arial" w:cs="Arial"/>
          <w:szCs w:val="24"/>
        </w:rPr>
        <w:t xml:space="preserve">It also looks after the flexible working conditions of an organisation concerning their operation functions where they can meet the requirements of competitive markets enabling them to attain their achievements, aims and goals. </w:t>
      </w:r>
    </w:p>
    <w:p w14:paraId="26E192C7" w14:textId="77777777" w:rsidR="00B0741F" w:rsidRPr="00BD5096" w:rsidRDefault="00B0741F" w:rsidP="00B0741F">
      <w:pPr>
        <w:rPr>
          <w:rFonts w:ascii="Arial" w:hAnsi="Arial" w:cs="Arial"/>
          <w:szCs w:val="24"/>
        </w:rPr>
      </w:pPr>
      <w:r w:rsidRPr="00BD5096">
        <w:rPr>
          <w:rFonts w:ascii="Arial" w:hAnsi="Arial" w:cs="Arial"/>
          <w:szCs w:val="24"/>
        </w:rPr>
        <w:t>Within The Flexible Firm model, main concerns are made upon minimising the cost of employment and determining along with responding to the change in the marketplace.  Furthermore, there are mainly two groups identified in this model that include the to the flexible, low-skilled, and part-time workers (Willcocks, 2020, p. 2). Another group is a large source of staff that includes agencies, sub-contractors, and outsourcing. Moreover, the model also highlights three major flexibilities that can be included within the organisation that includes functional, numerical, and financial. Functional flexibility incorporates employees that are highly skilled and is regarded as the core workers of the organisation. Numerical flexibility is regarded to the low-skilled workers that are available within the labour market. Financial flexibility indicates the capability of an organisation to adjust the pay that labours receive.</w:t>
      </w:r>
    </w:p>
    <w:p w14:paraId="36C8B280" w14:textId="77777777" w:rsidR="00B0741F" w:rsidRPr="00BD5096" w:rsidRDefault="00B0741F" w:rsidP="00B0741F">
      <w:pPr>
        <w:spacing w:after="200" w:line="276" w:lineRule="auto"/>
        <w:jc w:val="left"/>
        <w:rPr>
          <w:rFonts w:ascii="Arial" w:eastAsiaTheme="majorEastAsia" w:hAnsi="Arial" w:cs="Arial"/>
          <w:b/>
          <w:bCs/>
          <w:szCs w:val="24"/>
        </w:rPr>
      </w:pPr>
      <w:r w:rsidRPr="00BD5096">
        <w:rPr>
          <w:rFonts w:ascii="Arial" w:hAnsi="Arial" w:cs="Arial"/>
          <w:szCs w:val="24"/>
        </w:rPr>
        <w:br w:type="page"/>
      </w:r>
    </w:p>
    <w:p w14:paraId="4C749E4C" w14:textId="77777777" w:rsidR="00B0741F" w:rsidRPr="00BD5096" w:rsidRDefault="00B0741F" w:rsidP="00B0741F">
      <w:pPr>
        <w:pStyle w:val="Heading1"/>
        <w:rPr>
          <w:rFonts w:ascii="Arial" w:hAnsi="Arial" w:cs="Arial"/>
          <w:szCs w:val="24"/>
        </w:rPr>
      </w:pPr>
      <w:r w:rsidRPr="00BD5096">
        <w:rPr>
          <w:rFonts w:ascii="Arial" w:hAnsi="Arial" w:cs="Arial"/>
          <w:szCs w:val="24"/>
        </w:rPr>
        <w:lastRenderedPageBreak/>
        <w:t>Make a case against flexible working concerning inequality at work and analyse the role of Human Resources in addressing the concerns of inequality that may arise from flexible working.</w:t>
      </w:r>
    </w:p>
    <w:p w14:paraId="30E997D6" w14:textId="77777777" w:rsidR="00B0741F" w:rsidRPr="00BD5096" w:rsidRDefault="00B0741F" w:rsidP="00B0741F">
      <w:pPr>
        <w:rPr>
          <w:rFonts w:ascii="Arial" w:hAnsi="Arial" w:cs="Arial"/>
          <w:b/>
          <w:i/>
          <w:szCs w:val="24"/>
        </w:rPr>
      </w:pPr>
      <w:r w:rsidRPr="00BD5096">
        <w:rPr>
          <w:rFonts w:ascii="Arial" w:hAnsi="Arial" w:cs="Arial"/>
          <w:b/>
          <w:i/>
          <w:szCs w:val="24"/>
        </w:rPr>
        <w:t xml:space="preserve">Flexible Working concerning Inequality at Work </w:t>
      </w:r>
    </w:p>
    <w:p w14:paraId="0C72B880" w14:textId="77777777" w:rsidR="00B0741F" w:rsidRPr="00BD5096" w:rsidRDefault="00B0741F" w:rsidP="00B0741F">
      <w:pPr>
        <w:rPr>
          <w:rFonts w:ascii="Arial" w:hAnsi="Arial" w:cs="Arial"/>
          <w:szCs w:val="24"/>
        </w:rPr>
      </w:pPr>
      <w:r w:rsidRPr="00BD5096">
        <w:rPr>
          <w:rFonts w:ascii="Arial" w:hAnsi="Arial" w:cs="Arial"/>
          <w:szCs w:val="24"/>
        </w:rPr>
        <w:t>Within the most modern organisation, it is the right of employees to seek or request flexible working as it falls under their right. Underemployment law, employees have the right to holiday entitlements, arrangements concerning sick leave and pay. However, it is noticed that due to the flexible working condition, many employees are subjected to receive rejection in terms of sick leave and pay within the organisation. Furthermore, there have been times when employees did not receive any benefits due to the implementation of flexible working conditions, especially for those who are permanently working from their respective homes. Based on the Part-time Workers Regulations 2000, no employer can treat an employee under the same less favourably without providing any affirmed judgement and justification. Within the flexible working culture of an organisation, there are certain inequalities and discrimination undertaken by the same. Some of the inequalities and discrimination that take place in a flexible working environment include:</w:t>
      </w:r>
    </w:p>
    <w:p w14:paraId="281CAC1E" w14:textId="77777777" w:rsidR="00B0741F" w:rsidRPr="00BD5096" w:rsidRDefault="00B0741F" w:rsidP="00B0741F">
      <w:pPr>
        <w:pStyle w:val="ListParagraph"/>
        <w:numPr>
          <w:ilvl w:val="0"/>
          <w:numId w:val="2"/>
        </w:numPr>
        <w:rPr>
          <w:rFonts w:ascii="Arial" w:hAnsi="Arial" w:cs="Arial"/>
          <w:szCs w:val="24"/>
        </w:rPr>
      </w:pPr>
      <w:r w:rsidRPr="00BD5096">
        <w:rPr>
          <w:rFonts w:ascii="Arial" w:hAnsi="Arial" w:cs="Arial"/>
          <w:szCs w:val="24"/>
        </w:rPr>
        <w:t>Major discrimination is done within the process of recruiting, promoting, and selecting employees. To work and conduct the option of flexibility within the organisation, they look after experienced and highly skilled candidates. Due to this, many candidates who are fresher and have less experience in the field do not receive any opportunities and remain unemployed. This can be rectified by ensuring that no inequality is engaged within the flexible working culture. For instance, in River Island, every year there are more than 1000s candidates that apply the same. However, they make the selection based on the skills of employees who are suitable enough to conduct the task and requirements of the same and contribute towards the overall well-being and goals of River Island (</w:t>
      </w:r>
      <w:proofErr w:type="spellStart"/>
      <w:r w:rsidRPr="00BD5096">
        <w:rPr>
          <w:rFonts w:ascii="Arial" w:hAnsi="Arial" w:cs="Arial"/>
          <w:szCs w:val="24"/>
          <w:lang w:val="en-US"/>
        </w:rPr>
        <w:t>Personneltoday</w:t>
      </w:r>
      <w:proofErr w:type="spellEnd"/>
      <w:r w:rsidRPr="00BD5096">
        <w:rPr>
          <w:rFonts w:ascii="Arial" w:hAnsi="Arial" w:cs="Arial"/>
          <w:szCs w:val="24"/>
          <w:lang w:val="en-US"/>
        </w:rPr>
        <w:t>, 2022</w:t>
      </w:r>
      <w:r w:rsidRPr="00BD5096">
        <w:rPr>
          <w:rFonts w:ascii="Arial" w:hAnsi="Arial" w:cs="Arial"/>
          <w:szCs w:val="24"/>
        </w:rPr>
        <w:t>).</w:t>
      </w:r>
    </w:p>
    <w:p w14:paraId="6F03B56A" w14:textId="77777777" w:rsidR="00B0741F" w:rsidRPr="00BD5096" w:rsidRDefault="00B0741F" w:rsidP="00B0741F">
      <w:pPr>
        <w:pStyle w:val="ListParagraph"/>
        <w:numPr>
          <w:ilvl w:val="0"/>
          <w:numId w:val="2"/>
        </w:numPr>
        <w:rPr>
          <w:rFonts w:ascii="Arial" w:hAnsi="Arial" w:cs="Arial"/>
          <w:b/>
          <w:i/>
          <w:szCs w:val="24"/>
        </w:rPr>
      </w:pPr>
      <w:r w:rsidRPr="00BD5096">
        <w:rPr>
          <w:rFonts w:ascii="Arial" w:hAnsi="Arial" w:cs="Arial"/>
          <w:szCs w:val="24"/>
        </w:rPr>
        <w:t xml:space="preserve">Another inequality that takes place in the flexible working condition is the mode of motivating employees. This is applicable for employees that are working </w:t>
      </w:r>
      <w:r w:rsidRPr="00BD5096">
        <w:rPr>
          <w:rFonts w:ascii="Arial" w:hAnsi="Arial" w:cs="Arial"/>
          <w:szCs w:val="24"/>
        </w:rPr>
        <w:lastRenderedPageBreak/>
        <w:t xml:space="preserve">particularly from their homes who communicate with their managers concerning the work that they are required to perform. It is determined that employees who are working remotely are subjected to self-motivation whereas, the same who are working by attending the office receive motivation from their superiors. It falls under the role of managers to motivate their employees irrespective of them working remotely rather than only communicating about the responsibilities they are required to fulfil. However, within River Island, they provide equal benefits to all employees who are either attending the office or working remotely. </w:t>
      </w:r>
    </w:p>
    <w:p w14:paraId="7C539E63" w14:textId="77777777" w:rsidR="00B0741F" w:rsidRPr="00BD5096" w:rsidRDefault="00B0741F" w:rsidP="00B0741F">
      <w:pPr>
        <w:pStyle w:val="ListParagraph"/>
        <w:numPr>
          <w:ilvl w:val="0"/>
          <w:numId w:val="2"/>
        </w:numPr>
        <w:rPr>
          <w:rFonts w:ascii="Arial" w:hAnsi="Arial" w:cs="Arial"/>
          <w:b/>
          <w:i/>
          <w:szCs w:val="24"/>
        </w:rPr>
      </w:pPr>
      <w:r w:rsidRPr="00BD5096">
        <w:rPr>
          <w:rFonts w:ascii="Arial" w:hAnsi="Arial" w:cs="Arial"/>
          <w:szCs w:val="24"/>
        </w:rPr>
        <w:t>While conducting the flexible working requirements, many organisations fail to provide equal benefits to their employees. Many organisations tend to pay less to employees who are working from their respective homes even when they are producing equal productivity of work like other employees who attend the office to work. Furthermore, when an employee is working remotely and within the other requirements of flexible working pattern, the working hour of the same reduces which also tends to decrease their salary, unlike the one who is working full time. This also indicates fewer advantages provided to employees who have availed of the flexible working criteria. However, it is determined that many organisations have a policy based on when an employee can undertake flexible working patterns. For instance, in River Island, employees who have been working for more than 26 weeks are only eligible to request or seek flexible work after making an effective application based on the same (</w:t>
      </w:r>
      <w:proofErr w:type="spellStart"/>
      <w:r w:rsidRPr="00BD5096">
        <w:rPr>
          <w:rFonts w:ascii="Arial" w:hAnsi="Arial" w:cs="Arial"/>
          <w:szCs w:val="24"/>
          <w:lang w:val="en-US"/>
        </w:rPr>
        <w:t>Riverisland</w:t>
      </w:r>
      <w:proofErr w:type="spellEnd"/>
      <w:r w:rsidRPr="00BD5096">
        <w:rPr>
          <w:rFonts w:ascii="Arial" w:hAnsi="Arial" w:cs="Arial"/>
          <w:szCs w:val="24"/>
          <w:lang w:val="en-US"/>
        </w:rPr>
        <w:t>, 2022</w:t>
      </w:r>
      <w:r w:rsidRPr="00BD5096">
        <w:rPr>
          <w:rFonts w:ascii="Arial" w:hAnsi="Arial" w:cs="Arial"/>
          <w:szCs w:val="24"/>
        </w:rPr>
        <w:t>).</w:t>
      </w:r>
    </w:p>
    <w:p w14:paraId="2EF037F9" w14:textId="77777777" w:rsidR="00B0741F" w:rsidRPr="00BD5096" w:rsidRDefault="00B0741F" w:rsidP="00B0741F">
      <w:pPr>
        <w:rPr>
          <w:rFonts w:ascii="Arial" w:hAnsi="Arial" w:cs="Arial"/>
          <w:b/>
          <w:i/>
          <w:szCs w:val="24"/>
        </w:rPr>
      </w:pPr>
      <w:r w:rsidRPr="00BD5096">
        <w:rPr>
          <w:rFonts w:ascii="Arial" w:hAnsi="Arial" w:cs="Arial"/>
          <w:b/>
          <w:i/>
          <w:szCs w:val="24"/>
        </w:rPr>
        <w:t xml:space="preserve">Role of Human Resources in addressing the Concerns of Inequality that may arise from Flexible Working </w:t>
      </w:r>
    </w:p>
    <w:p w14:paraId="50A0169C" w14:textId="77777777" w:rsidR="00B0741F" w:rsidRPr="00BD5096" w:rsidRDefault="00B0741F" w:rsidP="00B0741F">
      <w:pPr>
        <w:rPr>
          <w:rFonts w:ascii="Arial" w:hAnsi="Arial" w:cs="Arial"/>
          <w:szCs w:val="24"/>
        </w:rPr>
      </w:pPr>
      <w:r w:rsidRPr="00BD5096">
        <w:rPr>
          <w:rFonts w:ascii="Arial" w:hAnsi="Arial" w:cs="Arial"/>
          <w:szCs w:val="24"/>
        </w:rPr>
        <w:t>Within a flexible working organisation, it is determined that the inequality concerns are high, and HR is required to develop different strategies and policies to overcome the same. Some of the major roles of HR of an organisation in addressing the concerns of inequality that are caused because of the flexible working culture are:</w:t>
      </w:r>
    </w:p>
    <w:p w14:paraId="28903FA1" w14:textId="77777777" w:rsidR="00B0741F" w:rsidRPr="00BD5096" w:rsidRDefault="00B0741F" w:rsidP="00B0741F">
      <w:pPr>
        <w:pStyle w:val="ListParagraph"/>
        <w:numPr>
          <w:ilvl w:val="0"/>
          <w:numId w:val="3"/>
        </w:numPr>
        <w:rPr>
          <w:rFonts w:ascii="Arial" w:hAnsi="Arial" w:cs="Arial"/>
          <w:szCs w:val="24"/>
        </w:rPr>
      </w:pPr>
      <w:r w:rsidRPr="00BD5096">
        <w:rPr>
          <w:rFonts w:ascii="Arial" w:hAnsi="Arial" w:cs="Arial"/>
          <w:szCs w:val="24"/>
        </w:rPr>
        <w:t xml:space="preserve">Concerning the inequality concerning the recruitment pattern of an organisation, HR can make effective usage of the different software tools so that no candidate can be misjudged based on their talents, skills, knowledge, and experiences. </w:t>
      </w:r>
      <w:r w:rsidRPr="00BD5096">
        <w:rPr>
          <w:rFonts w:ascii="Arial" w:hAnsi="Arial" w:cs="Arial"/>
          <w:szCs w:val="24"/>
        </w:rPr>
        <w:lastRenderedPageBreak/>
        <w:t>Recruitment can be done by the HR based candidate's educational background and any prior experiences they have. Furthermore, the development of an effective strategic plan by HR can also be beneficial in eliminating the scope of inequality which is also vital for managing the current staff members. For instance, in River Island, the hiring process includes providing sets of questionnaires to candidates within an online platform that will help them to determine their capabilities, roles and skills vital for receiving the job opportunity (</w:t>
      </w:r>
      <w:r w:rsidRPr="00BD5096">
        <w:rPr>
          <w:rFonts w:ascii="Arial" w:hAnsi="Arial" w:cs="Arial"/>
          <w:szCs w:val="24"/>
          <w:lang w:val="en-US"/>
        </w:rPr>
        <w:t>Jacobs, 2015</w:t>
      </w:r>
      <w:r w:rsidRPr="00BD5096">
        <w:rPr>
          <w:rFonts w:ascii="Arial" w:hAnsi="Arial" w:cs="Arial"/>
          <w:szCs w:val="24"/>
        </w:rPr>
        <w:t xml:space="preserve">). </w:t>
      </w:r>
    </w:p>
    <w:p w14:paraId="40E5DEFA" w14:textId="77777777" w:rsidR="00B0741F" w:rsidRPr="00BD5096" w:rsidRDefault="00B0741F" w:rsidP="00B0741F">
      <w:pPr>
        <w:pStyle w:val="ListParagraph"/>
        <w:numPr>
          <w:ilvl w:val="0"/>
          <w:numId w:val="3"/>
        </w:numPr>
        <w:rPr>
          <w:rFonts w:ascii="Arial" w:eastAsiaTheme="majorEastAsia" w:hAnsi="Arial" w:cs="Arial"/>
          <w:b/>
          <w:bCs/>
          <w:szCs w:val="24"/>
        </w:rPr>
      </w:pPr>
      <w:r w:rsidRPr="00BD5096">
        <w:rPr>
          <w:rFonts w:ascii="Arial" w:hAnsi="Arial" w:cs="Arial"/>
          <w:szCs w:val="24"/>
        </w:rPr>
        <w:t xml:space="preserve">Another important role that an HR manager within the organisation needs to perform to eliminate any inequality that is taking place includes the identification of the cause. Furthermore, after recognising the cause, all employees should </w:t>
      </w:r>
      <w:proofErr w:type="gramStart"/>
      <w:r w:rsidRPr="00BD5096">
        <w:rPr>
          <w:rFonts w:ascii="Arial" w:hAnsi="Arial" w:cs="Arial"/>
          <w:szCs w:val="24"/>
        </w:rPr>
        <w:t>join together</w:t>
      </w:r>
      <w:proofErr w:type="gramEnd"/>
      <w:r w:rsidRPr="00BD5096">
        <w:rPr>
          <w:rFonts w:ascii="Arial" w:hAnsi="Arial" w:cs="Arial"/>
          <w:szCs w:val="24"/>
        </w:rPr>
        <w:t xml:space="preserve"> to develop strategies that would help them to overcome the conflict (</w:t>
      </w:r>
      <w:r w:rsidRPr="00BD5096">
        <w:rPr>
          <w:rFonts w:ascii="Arial" w:hAnsi="Arial" w:cs="Arial"/>
          <w:szCs w:val="24"/>
          <w:lang w:val="en-US"/>
        </w:rPr>
        <w:t>Percy, 2021</w:t>
      </w:r>
      <w:r w:rsidRPr="00BD5096">
        <w:rPr>
          <w:rFonts w:ascii="Arial" w:hAnsi="Arial" w:cs="Arial"/>
          <w:szCs w:val="24"/>
        </w:rPr>
        <w:t xml:space="preserve">). This can be achieved by creating effective motivation in the organisation with the help of the theory laid down by Maslow. Within the theory of Maslow's Hierarchy of Needs. In the theory, there are mainly five elements that are focused on by HR of an organisation that includes physiological, safety, belongingness, esteem, and self-actualisation. If the HR of an organisation can effectively determine the needs of their employees based on these elements, motivating them would not be difficult. Every employee can be provided with equal opportunities and given rights to raise voice against discriminations. </w:t>
      </w:r>
    </w:p>
    <w:p w14:paraId="4DA7EE57" w14:textId="77777777" w:rsidR="00B0741F" w:rsidRPr="00BD5096" w:rsidRDefault="00B0741F" w:rsidP="00B0741F">
      <w:pPr>
        <w:pStyle w:val="ListParagraph"/>
        <w:numPr>
          <w:ilvl w:val="0"/>
          <w:numId w:val="3"/>
        </w:numPr>
        <w:rPr>
          <w:rFonts w:ascii="Arial" w:eastAsiaTheme="majorEastAsia" w:hAnsi="Arial" w:cs="Arial"/>
          <w:b/>
          <w:bCs/>
          <w:szCs w:val="24"/>
        </w:rPr>
      </w:pPr>
      <w:r w:rsidRPr="00BD5096">
        <w:rPr>
          <w:rFonts w:ascii="Arial" w:hAnsi="Arial" w:cs="Arial"/>
          <w:szCs w:val="24"/>
        </w:rPr>
        <w:t xml:space="preserve">Providing effective benefits to employees is another strategic role of HR and it will also help the organisation to eliminate the inequality within the same. Providing employees to both who have and have not undertaken the flexible working criteria would be provided with equal benefits. Furthermore, along with the benefits, the HR manager needs to ensure that all employees are provided with flexible options irrespective of their gender or background they belong from. This would also benefit the organisation to conduct healthy working conditions and gain the trust of their employees. </w:t>
      </w:r>
      <w:r w:rsidRPr="00BD5096">
        <w:rPr>
          <w:rFonts w:ascii="Arial" w:hAnsi="Arial" w:cs="Arial"/>
          <w:szCs w:val="24"/>
        </w:rPr>
        <w:br w:type="page"/>
      </w:r>
    </w:p>
    <w:p w14:paraId="3E6F716C" w14:textId="77777777" w:rsidR="00B0741F" w:rsidRDefault="00B0741F" w:rsidP="00B0741F">
      <w:pPr>
        <w:pStyle w:val="Heading1"/>
        <w:rPr>
          <w:rFonts w:ascii="Arial" w:hAnsi="Arial" w:cs="Arial"/>
          <w:szCs w:val="24"/>
        </w:rPr>
      </w:pPr>
      <w:r w:rsidRPr="00BD5096">
        <w:rPr>
          <w:rFonts w:ascii="Arial" w:hAnsi="Arial" w:cs="Arial"/>
          <w:szCs w:val="24"/>
        </w:rPr>
        <w:lastRenderedPageBreak/>
        <w:t xml:space="preserve">Recommendation </w:t>
      </w:r>
    </w:p>
    <w:p w14:paraId="545F12B3" w14:textId="77777777" w:rsidR="00B0741F" w:rsidRPr="00B0741F" w:rsidRDefault="00B0741F" w:rsidP="00B0741F"/>
    <w:p w14:paraId="5E5D4E64" w14:textId="77777777" w:rsidR="00B0741F" w:rsidRPr="00BD5096" w:rsidRDefault="00B0741F" w:rsidP="00B0741F">
      <w:pPr>
        <w:rPr>
          <w:rFonts w:ascii="Arial" w:hAnsi="Arial" w:cs="Arial"/>
          <w:szCs w:val="24"/>
        </w:rPr>
      </w:pPr>
      <w:r w:rsidRPr="00BD5096">
        <w:rPr>
          <w:rFonts w:ascii="Arial" w:hAnsi="Arial" w:cs="Arial"/>
          <w:szCs w:val="24"/>
        </w:rPr>
        <w:t>Some of the effective recommendations for River Island that would help them to incorporate healthy and flexible working conditions are as follows:</w:t>
      </w:r>
    </w:p>
    <w:p w14:paraId="3C954BB6" w14:textId="77777777" w:rsidR="00B0741F" w:rsidRPr="00BD5096" w:rsidRDefault="00B0741F" w:rsidP="00B0741F">
      <w:pPr>
        <w:pStyle w:val="ListParagraph"/>
        <w:numPr>
          <w:ilvl w:val="0"/>
          <w:numId w:val="4"/>
        </w:numPr>
        <w:rPr>
          <w:rFonts w:ascii="Arial" w:hAnsi="Arial" w:cs="Arial"/>
          <w:szCs w:val="24"/>
        </w:rPr>
      </w:pPr>
      <w:r w:rsidRPr="00BD5096">
        <w:rPr>
          <w:rFonts w:ascii="Arial" w:hAnsi="Arial" w:cs="Arial"/>
          <w:szCs w:val="24"/>
        </w:rPr>
        <w:t>The organisation is required to develop a clear and conscious working description that is highly related to flexibility while working within the same. This should be initiated to all candidates that are applying for a job pose within the organisation.</w:t>
      </w:r>
    </w:p>
    <w:p w14:paraId="468668D9" w14:textId="77777777" w:rsidR="00B0741F" w:rsidRPr="00BD5096" w:rsidRDefault="00B0741F" w:rsidP="00B0741F">
      <w:pPr>
        <w:pStyle w:val="ListParagraph"/>
        <w:numPr>
          <w:ilvl w:val="0"/>
          <w:numId w:val="4"/>
        </w:numPr>
        <w:rPr>
          <w:rFonts w:ascii="Arial" w:hAnsi="Arial" w:cs="Arial"/>
          <w:szCs w:val="24"/>
        </w:rPr>
      </w:pPr>
      <w:r w:rsidRPr="00BD5096">
        <w:rPr>
          <w:rFonts w:ascii="Arial" w:hAnsi="Arial" w:cs="Arial"/>
          <w:szCs w:val="24"/>
        </w:rPr>
        <w:t>Furthermore, the organisation should be clear about what is expected from them by clearly stating the requirements that they have along with aligning the same with the organisational goals and objectives. It will also motivate employees to develop their strategies and follow the same while connecting their responsibilities.</w:t>
      </w:r>
    </w:p>
    <w:p w14:paraId="2D711D9B" w14:textId="77777777" w:rsidR="00B0741F" w:rsidRPr="00BD5096" w:rsidRDefault="00B0741F" w:rsidP="00B0741F">
      <w:pPr>
        <w:pStyle w:val="ListParagraph"/>
        <w:numPr>
          <w:ilvl w:val="0"/>
          <w:numId w:val="4"/>
        </w:numPr>
        <w:rPr>
          <w:rFonts w:ascii="Arial" w:hAnsi="Arial" w:cs="Arial"/>
          <w:szCs w:val="24"/>
        </w:rPr>
      </w:pPr>
      <w:r w:rsidRPr="00BD5096">
        <w:rPr>
          <w:rFonts w:ascii="Arial" w:hAnsi="Arial" w:cs="Arial"/>
          <w:szCs w:val="24"/>
        </w:rPr>
        <w:t>Conducting effective communication and developing strategies to motivate employees that are working remotely is another recommendation for River Island to significantly implement the flexible working pattern.</w:t>
      </w:r>
    </w:p>
    <w:p w14:paraId="678995CD" w14:textId="77777777" w:rsidR="00B0741F" w:rsidRPr="00BD5096" w:rsidRDefault="00B0741F" w:rsidP="00B0741F">
      <w:pPr>
        <w:spacing w:after="200" w:line="276" w:lineRule="auto"/>
        <w:jc w:val="left"/>
        <w:rPr>
          <w:rFonts w:ascii="Arial" w:eastAsiaTheme="majorEastAsia" w:hAnsi="Arial" w:cs="Arial"/>
          <w:b/>
          <w:bCs/>
          <w:szCs w:val="24"/>
        </w:rPr>
      </w:pPr>
      <w:r w:rsidRPr="00BD5096">
        <w:rPr>
          <w:rFonts w:ascii="Arial" w:hAnsi="Arial" w:cs="Arial"/>
          <w:szCs w:val="24"/>
        </w:rPr>
        <w:br w:type="page"/>
      </w:r>
    </w:p>
    <w:p w14:paraId="2444D927" w14:textId="77A23160" w:rsidR="00B0741F" w:rsidRDefault="00B0741F" w:rsidP="00B0741F">
      <w:pPr>
        <w:pStyle w:val="Heading1"/>
        <w:jc w:val="center"/>
        <w:rPr>
          <w:rFonts w:ascii="Arial" w:hAnsi="Arial" w:cs="Arial"/>
          <w:szCs w:val="24"/>
        </w:rPr>
      </w:pPr>
      <w:r w:rsidRPr="00BD5096">
        <w:rPr>
          <w:rFonts w:ascii="Arial" w:hAnsi="Arial" w:cs="Arial"/>
          <w:szCs w:val="24"/>
        </w:rPr>
        <w:lastRenderedPageBreak/>
        <w:t>Conclusion</w:t>
      </w:r>
    </w:p>
    <w:p w14:paraId="004B746E" w14:textId="77777777" w:rsidR="00B0741F" w:rsidRPr="00B0741F" w:rsidRDefault="00B0741F" w:rsidP="00B0741F"/>
    <w:p w14:paraId="69BE4978" w14:textId="77777777" w:rsidR="00B0741F" w:rsidRPr="00BD5096" w:rsidRDefault="00B0741F" w:rsidP="00B0741F">
      <w:pPr>
        <w:rPr>
          <w:rFonts w:ascii="Arial" w:hAnsi="Arial" w:cs="Arial"/>
          <w:szCs w:val="24"/>
        </w:rPr>
      </w:pPr>
      <w:r w:rsidRPr="00BD5096">
        <w:rPr>
          <w:rFonts w:ascii="Arial" w:hAnsi="Arial" w:cs="Arial"/>
          <w:szCs w:val="24"/>
        </w:rPr>
        <w:t xml:space="preserve">In this report, the major focus is being made on the flexible working conditions that most modern organisations are maintaining. Flexible working condition is desired and utilised by most employers and employees to become highly competitive and determine the changes that are taking place within the market. It is determined that near about 92% of people especially from the millennial generation believe that receiving flexible working conditions is appreciated and highly desired. Moreover, within the employment law, employees can seek or demand flexible; le working conditions and the employers cannot reject the same without any evident grounds. Therefore, it falls under the role of the HR manager to promote diversity through flexible working by creating new job opportunities and representing the under-represented employees. Furthermore, in this report, a discussion is made on the inequalities that rises based on the flexible working conditions. The same is also related to the role of the HR manager and the strategies that they can undertake to remove the inequalities. </w:t>
      </w:r>
    </w:p>
    <w:p w14:paraId="44157290" w14:textId="77777777" w:rsidR="00B0741F" w:rsidRPr="00BD5096" w:rsidRDefault="00B0741F" w:rsidP="00B0741F">
      <w:pPr>
        <w:spacing w:after="200" w:line="276" w:lineRule="auto"/>
        <w:jc w:val="left"/>
        <w:rPr>
          <w:rFonts w:ascii="Arial" w:eastAsiaTheme="majorEastAsia" w:hAnsi="Arial" w:cs="Arial"/>
          <w:b/>
          <w:bCs/>
          <w:szCs w:val="24"/>
        </w:rPr>
      </w:pPr>
      <w:r w:rsidRPr="00BD5096">
        <w:rPr>
          <w:rFonts w:ascii="Arial" w:hAnsi="Arial" w:cs="Arial"/>
          <w:szCs w:val="24"/>
        </w:rPr>
        <w:br w:type="page"/>
      </w:r>
    </w:p>
    <w:p w14:paraId="05D8CABE" w14:textId="244D327A" w:rsidR="00B0741F" w:rsidRDefault="00B0741F" w:rsidP="00B0741F">
      <w:pPr>
        <w:pStyle w:val="Heading1"/>
        <w:jc w:val="center"/>
        <w:rPr>
          <w:rFonts w:ascii="Arial" w:hAnsi="Arial" w:cs="Arial"/>
          <w:szCs w:val="24"/>
        </w:rPr>
      </w:pPr>
      <w:r w:rsidRPr="00BD5096">
        <w:rPr>
          <w:rFonts w:ascii="Arial" w:hAnsi="Arial" w:cs="Arial"/>
          <w:szCs w:val="24"/>
        </w:rPr>
        <w:lastRenderedPageBreak/>
        <w:t>Reference List</w:t>
      </w:r>
    </w:p>
    <w:p w14:paraId="68E698FD" w14:textId="77777777" w:rsidR="00B0741F" w:rsidRPr="00B0741F" w:rsidRDefault="00B0741F" w:rsidP="00B0741F"/>
    <w:p w14:paraId="71880410" w14:textId="77777777" w:rsidR="00B0741F" w:rsidRPr="00BD5096" w:rsidRDefault="00B0741F" w:rsidP="00B0741F">
      <w:pPr>
        <w:rPr>
          <w:rFonts w:ascii="Arial" w:hAnsi="Arial" w:cs="Arial"/>
          <w:szCs w:val="24"/>
          <w:lang w:val="en-US"/>
        </w:rPr>
      </w:pPr>
      <w:proofErr w:type="spellStart"/>
      <w:r w:rsidRPr="00BD5096">
        <w:rPr>
          <w:rFonts w:ascii="Arial" w:hAnsi="Arial" w:cs="Arial"/>
          <w:szCs w:val="24"/>
          <w:lang w:val="en-US"/>
        </w:rPr>
        <w:t>Burnford</w:t>
      </w:r>
      <w:proofErr w:type="spellEnd"/>
      <w:r w:rsidRPr="00BD5096">
        <w:rPr>
          <w:rFonts w:ascii="Arial" w:hAnsi="Arial" w:cs="Arial"/>
          <w:szCs w:val="24"/>
          <w:lang w:val="en-US"/>
        </w:rPr>
        <w:t xml:space="preserve">, J., (2019). </w:t>
      </w:r>
      <w:r w:rsidRPr="00BD5096">
        <w:rPr>
          <w:rFonts w:ascii="Arial" w:hAnsi="Arial" w:cs="Arial"/>
          <w:i/>
          <w:szCs w:val="24"/>
          <w:lang w:val="en-US"/>
        </w:rPr>
        <w:t xml:space="preserve">Flexible Working: The Way </w:t>
      </w:r>
      <w:proofErr w:type="gramStart"/>
      <w:r w:rsidRPr="00BD5096">
        <w:rPr>
          <w:rFonts w:ascii="Arial" w:hAnsi="Arial" w:cs="Arial"/>
          <w:i/>
          <w:szCs w:val="24"/>
          <w:lang w:val="en-US"/>
        </w:rPr>
        <w:t>Of</w:t>
      </w:r>
      <w:proofErr w:type="gramEnd"/>
      <w:r w:rsidRPr="00BD5096">
        <w:rPr>
          <w:rFonts w:ascii="Arial" w:hAnsi="Arial" w:cs="Arial"/>
          <w:i/>
          <w:szCs w:val="24"/>
          <w:lang w:val="en-US"/>
        </w:rPr>
        <w:t xml:space="preserve"> The Future</w:t>
      </w:r>
      <w:r w:rsidRPr="00BD5096">
        <w:rPr>
          <w:rFonts w:ascii="Arial" w:hAnsi="Arial" w:cs="Arial"/>
          <w:szCs w:val="24"/>
          <w:lang w:val="en-US"/>
        </w:rPr>
        <w:t xml:space="preserve"> Available at: https://www.forbes.com/sites/joyburnford/2019/05/28/flexible-working-the-way-of-the-future/?sh=13f1e0294874 (Accessed: 02 May 2022)</w:t>
      </w:r>
    </w:p>
    <w:p w14:paraId="0A10D812" w14:textId="77777777" w:rsidR="00B0741F" w:rsidRPr="00BD5096" w:rsidRDefault="00B0741F" w:rsidP="00B0741F">
      <w:pPr>
        <w:rPr>
          <w:rFonts w:ascii="Arial" w:hAnsi="Arial" w:cs="Arial"/>
          <w:szCs w:val="24"/>
          <w:lang w:val="en-US"/>
        </w:rPr>
      </w:pPr>
      <w:proofErr w:type="spellStart"/>
      <w:r w:rsidRPr="00BD5096">
        <w:rPr>
          <w:rFonts w:ascii="Arial" w:hAnsi="Arial" w:cs="Arial"/>
          <w:szCs w:val="24"/>
          <w:lang w:val="en-US"/>
        </w:rPr>
        <w:t>Cipd</w:t>
      </w:r>
      <w:proofErr w:type="spellEnd"/>
      <w:r w:rsidRPr="00BD5096">
        <w:rPr>
          <w:rFonts w:ascii="Arial" w:hAnsi="Arial" w:cs="Arial"/>
          <w:szCs w:val="24"/>
          <w:lang w:val="en-US"/>
        </w:rPr>
        <w:t xml:space="preserve">, (2021). </w:t>
      </w:r>
      <w:r w:rsidRPr="00BD5096">
        <w:rPr>
          <w:rFonts w:ascii="Arial" w:hAnsi="Arial" w:cs="Arial"/>
          <w:i/>
          <w:szCs w:val="24"/>
          <w:lang w:val="en-US"/>
        </w:rPr>
        <w:t xml:space="preserve">Flexible working, </w:t>
      </w:r>
      <w:proofErr w:type="gramStart"/>
      <w:r w:rsidRPr="00BD5096">
        <w:rPr>
          <w:rFonts w:ascii="Arial" w:hAnsi="Arial" w:cs="Arial"/>
          <w:i/>
          <w:szCs w:val="24"/>
          <w:lang w:val="en-US"/>
        </w:rPr>
        <w:t>teleworking</w:t>
      </w:r>
      <w:proofErr w:type="gramEnd"/>
      <w:r w:rsidRPr="00BD5096">
        <w:rPr>
          <w:rFonts w:ascii="Arial" w:hAnsi="Arial" w:cs="Arial"/>
          <w:i/>
          <w:szCs w:val="24"/>
          <w:lang w:val="en-US"/>
        </w:rPr>
        <w:t xml:space="preserve"> and diversity</w:t>
      </w:r>
      <w:r w:rsidRPr="00BD5096">
        <w:rPr>
          <w:rFonts w:ascii="Arial" w:hAnsi="Arial" w:cs="Arial"/>
          <w:szCs w:val="24"/>
          <w:lang w:val="en-US"/>
        </w:rPr>
        <w:t xml:space="preserve"> Available at: https://www.cipd.co.uk/knowledge/fundamentals/relations/diversity/flexible-working-teleworking-diversity#gref (Accessed: 02 May 2022)</w:t>
      </w:r>
    </w:p>
    <w:p w14:paraId="433DE090" w14:textId="77777777" w:rsidR="00B0741F" w:rsidRPr="00BD5096" w:rsidRDefault="00B0741F" w:rsidP="00B0741F">
      <w:pPr>
        <w:rPr>
          <w:rFonts w:ascii="Arial" w:hAnsi="Arial" w:cs="Arial"/>
          <w:szCs w:val="24"/>
          <w:lang w:val="en-US"/>
        </w:rPr>
      </w:pPr>
      <w:r w:rsidRPr="00BD5096">
        <w:rPr>
          <w:rFonts w:ascii="Arial" w:hAnsi="Arial" w:cs="Arial"/>
          <w:szCs w:val="24"/>
          <w:lang w:val="en-US"/>
        </w:rPr>
        <w:t xml:space="preserve">Jacobs, K., (2015). </w:t>
      </w:r>
      <w:r w:rsidRPr="00BD5096">
        <w:rPr>
          <w:rFonts w:ascii="Arial" w:hAnsi="Arial" w:cs="Arial"/>
          <w:i/>
          <w:szCs w:val="24"/>
          <w:lang w:val="en-US"/>
        </w:rPr>
        <w:t>River Island HRD's innovative approach</w:t>
      </w:r>
      <w:r w:rsidRPr="00BD5096">
        <w:rPr>
          <w:rFonts w:ascii="Arial" w:hAnsi="Arial" w:cs="Arial"/>
          <w:szCs w:val="24"/>
          <w:lang w:val="en-US"/>
        </w:rPr>
        <w:t xml:space="preserve"> Available at: https://www.hrmagazine.co.uk/content/features/river-island-hrd-s-innovative-approach (Accessed: 02 May 2022)</w:t>
      </w:r>
    </w:p>
    <w:p w14:paraId="37DCCCBB" w14:textId="77777777" w:rsidR="00B0741F" w:rsidRPr="00BD5096" w:rsidRDefault="00B0741F" w:rsidP="00B0741F">
      <w:pPr>
        <w:rPr>
          <w:rFonts w:ascii="Arial" w:hAnsi="Arial" w:cs="Arial"/>
          <w:szCs w:val="24"/>
          <w:lang w:val="en-US"/>
        </w:rPr>
      </w:pPr>
      <w:r w:rsidRPr="00BD5096">
        <w:rPr>
          <w:rFonts w:ascii="Arial" w:hAnsi="Arial" w:cs="Arial"/>
          <w:szCs w:val="24"/>
          <w:lang w:val="en-US"/>
        </w:rPr>
        <w:t xml:space="preserve">Percy, S., (2021). </w:t>
      </w:r>
      <w:r w:rsidRPr="00BD5096">
        <w:rPr>
          <w:rFonts w:ascii="Arial" w:hAnsi="Arial" w:cs="Arial"/>
          <w:i/>
          <w:szCs w:val="24"/>
          <w:lang w:val="en-US"/>
        </w:rPr>
        <w:t xml:space="preserve">Six Ways </w:t>
      </w:r>
      <w:proofErr w:type="gramStart"/>
      <w:r w:rsidRPr="00BD5096">
        <w:rPr>
          <w:rFonts w:ascii="Arial" w:hAnsi="Arial" w:cs="Arial"/>
          <w:i/>
          <w:szCs w:val="24"/>
          <w:lang w:val="en-US"/>
        </w:rPr>
        <w:t>To</w:t>
      </w:r>
      <w:proofErr w:type="gramEnd"/>
      <w:r w:rsidRPr="00BD5096">
        <w:rPr>
          <w:rFonts w:ascii="Arial" w:hAnsi="Arial" w:cs="Arial"/>
          <w:i/>
          <w:szCs w:val="24"/>
          <w:lang w:val="en-US"/>
        </w:rPr>
        <w:t xml:space="preserve"> Tackle Workplace Inequality In 2021</w:t>
      </w:r>
      <w:r w:rsidRPr="00BD5096">
        <w:rPr>
          <w:rFonts w:ascii="Arial" w:hAnsi="Arial" w:cs="Arial"/>
          <w:szCs w:val="24"/>
          <w:lang w:val="en-US"/>
        </w:rPr>
        <w:t xml:space="preserve"> Available at: https://www.forbes.com/sites/sallypercy/2021/03/08/six-ways-to-tackle-workplace-inequality-in-2021/?sh=57ac61766b66 (Accessed: 02 May 2022)</w:t>
      </w:r>
    </w:p>
    <w:p w14:paraId="2CA6E24C" w14:textId="77777777" w:rsidR="00B0741F" w:rsidRPr="00BD5096" w:rsidRDefault="00B0741F" w:rsidP="00B0741F">
      <w:pPr>
        <w:rPr>
          <w:rFonts w:ascii="Arial" w:hAnsi="Arial" w:cs="Arial"/>
          <w:szCs w:val="24"/>
          <w:lang w:val="en-US"/>
        </w:rPr>
      </w:pPr>
      <w:proofErr w:type="spellStart"/>
      <w:r w:rsidRPr="00BD5096">
        <w:rPr>
          <w:rFonts w:ascii="Arial" w:hAnsi="Arial" w:cs="Arial"/>
          <w:szCs w:val="24"/>
          <w:lang w:val="en-US"/>
        </w:rPr>
        <w:t>Personneltoday</w:t>
      </w:r>
      <w:proofErr w:type="spellEnd"/>
      <w:r w:rsidRPr="00BD5096">
        <w:rPr>
          <w:rFonts w:ascii="Arial" w:hAnsi="Arial" w:cs="Arial"/>
          <w:szCs w:val="24"/>
          <w:lang w:val="en-US"/>
        </w:rPr>
        <w:t xml:space="preserve">, (2022). </w:t>
      </w:r>
      <w:r w:rsidRPr="00BD5096">
        <w:rPr>
          <w:rFonts w:ascii="Arial" w:hAnsi="Arial" w:cs="Arial"/>
          <w:i/>
          <w:szCs w:val="24"/>
          <w:lang w:val="en-US"/>
        </w:rPr>
        <w:t>River Island launches online recruitment solution</w:t>
      </w:r>
      <w:r w:rsidRPr="00BD5096">
        <w:rPr>
          <w:rFonts w:ascii="Arial" w:hAnsi="Arial" w:cs="Arial"/>
          <w:szCs w:val="24"/>
          <w:lang w:val="en-US"/>
        </w:rPr>
        <w:t xml:space="preserve"> Available at: https://www.personneltoday.com/hr/river-island-launches-online-recruitment-solution/ (Accessed: 02 May 2022)</w:t>
      </w:r>
    </w:p>
    <w:p w14:paraId="19445893" w14:textId="77777777" w:rsidR="00B0741F" w:rsidRPr="00BD5096" w:rsidRDefault="00B0741F" w:rsidP="00B0741F">
      <w:pPr>
        <w:rPr>
          <w:rFonts w:ascii="Arial" w:hAnsi="Arial" w:cs="Arial"/>
          <w:szCs w:val="24"/>
          <w:lang w:val="en-US"/>
        </w:rPr>
      </w:pPr>
      <w:proofErr w:type="spellStart"/>
      <w:r w:rsidRPr="00BD5096">
        <w:rPr>
          <w:rFonts w:ascii="Arial" w:hAnsi="Arial" w:cs="Arial"/>
          <w:szCs w:val="24"/>
          <w:lang w:val="en-US"/>
        </w:rPr>
        <w:t>Riverisland</w:t>
      </w:r>
      <w:proofErr w:type="spellEnd"/>
      <w:r w:rsidRPr="00BD5096">
        <w:rPr>
          <w:rFonts w:ascii="Arial" w:hAnsi="Arial" w:cs="Arial"/>
          <w:szCs w:val="24"/>
          <w:lang w:val="en-US"/>
        </w:rPr>
        <w:t xml:space="preserve">, (2022). </w:t>
      </w:r>
      <w:r w:rsidRPr="00BD5096">
        <w:rPr>
          <w:rFonts w:ascii="Arial" w:hAnsi="Arial" w:cs="Arial"/>
          <w:i/>
          <w:szCs w:val="24"/>
        </w:rPr>
        <w:t>Inclusion &amp; Diversity</w:t>
      </w:r>
      <w:r w:rsidRPr="00BD5096">
        <w:rPr>
          <w:rFonts w:ascii="Arial" w:hAnsi="Arial" w:cs="Arial"/>
          <w:szCs w:val="24"/>
          <w:lang w:val="en-US"/>
        </w:rPr>
        <w:t xml:space="preserve"> Available at: https://images.riverisland.com/is/content/RiverIsland/Diversity_Inclusion_Policy_Aug_2020 (Accessed: 02 May 2022)</w:t>
      </w:r>
    </w:p>
    <w:p w14:paraId="6E06C682" w14:textId="77777777" w:rsidR="00B0741F" w:rsidRPr="00BD5096" w:rsidRDefault="00B0741F" w:rsidP="00B0741F">
      <w:pPr>
        <w:rPr>
          <w:rFonts w:ascii="Arial" w:hAnsi="Arial" w:cs="Arial"/>
          <w:szCs w:val="24"/>
          <w:lang w:val="en-US"/>
        </w:rPr>
      </w:pPr>
      <w:proofErr w:type="spellStart"/>
      <w:r w:rsidRPr="00BD5096">
        <w:rPr>
          <w:rFonts w:ascii="Arial" w:hAnsi="Arial" w:cs="Arial"/>
          <w:szCs w:val="24"/>
          <w:lang w:val="en-US"/>
        </w:rPr>
        <w:t>Riverisland</w:t>
      </w:r>
      <w:proofErr w:type="spellEnd"/>
      <w:r w:rsidRPr="00BD5096">
        <w:rPr>
          <w:rFonts w:ascii="Arial" w:hAnsi="Arial" w:cs="Arial"/>
          <w:szCs w:val="24"/>
          <w:lang w:val="en-US"/>
        </w:rPr>
        <w:t xml:space="preserve">, (2022). </w:t>
      </w:r>
      <w:r w:rsidRPr="00BD5096">
        <w:rPr>
          <w:rFonts w:ascii="Arial" w:hAnsi="Arial" w:cs="Arial"/>
          <w:i/>
          <w:szCs w:val="24"/>
        </w:rPr>
        <w:t>UK RETAIL EMPLOYEE HANDBOOK</w:t>
      </w:r>
      <w:r w:rsidRPr="00BD5096">
        <w:rPr>
          <w:rFonts w:ascii="Arial" w:hAnsi="Arial" w:cs="Arial"/>
          <w:szCs w:val="24"/>
          <w:lang w:val="en-US"/>
        </w:rPr>
        <w:t xml:space="preserve"> Available at: https://images.riverisland.com/is/content/RiverIsland/responsive/RETAIL_UK_EMPLOYEE_HANDBOOK.pdf (Accessed: 02 May 2022)</w:t>
      </w:r>
    </w:p>
    <w:p w14:paraId="14FA5188" w14:textId="77777777" w:rsidR="00B0741F" w:rsidRPr="00BD5096" w:rsidRDefault="00B0741F" w:rsidP="00B0741F">
      <w:pPr>
        <w:rPr>
          <w:rFonts w:ascii="Arial" w:hAnsi="Arial" w:cs="Arial"/>
          <w:szCs w:val="24"/>
        </w:rPr>
      </w:pPr>
      <w:proofErr w:type="spellStart"/>
      <w:r w:rsidRPr="00BD5096">
        <w:rPr>
          <w:rFonts w:ascii="Arial" w:hAnsi="Arial" w:cs="Arial"/>
          <w:szCs w:val="24"/>
        </w:rPr>
        <w:t>Setiyani</w:t>
      </w:r>
      <w:proofErr w:type="spellEnd"/>
      <w:r w:rsidRPr="00BD5096">
        <w:rPr>
          <w:rFonts w:ascii="Arial" w:hAnsi="Arial" w:cs="Arial"/>
          <w:szCs w:val="24"/>
        </w:rPr>
        <w:t xml:space="preserve">, A., </w:t>
      </w:r>
      <w:proofErr w:type="spellStart"/>
      <w:r w:rsidRPr="00BD5096">
        <w:rPr>
          <w:rFonts w:ascii="Arial" w:hAnsi="Arial" w:cs="Arial"/>
          <w:szCs w:val="24"/>
        </w:rPr>
        <w:t>Djumarno</w:t>
      </w:r>
      <w:proofErr w:type="spellEnd"/>
      <w:r w:rsidRPr="00BD5096">
        <w:rPr>
          <w:rFonts w:ascii="Arial" w:hAnsi="Arial" w:cs="Arial"/>
          <w:szCs w:val="24"/>
        </w:rPr>
        <w:t xml:space="preserve">, D., </w:t>
      </w:r>
      <w:proofErr w:type="spellStart"/>
      <w:r w:rsidRPr="00BD5096">
        <w:rPr>
          <w:rFonts w:ascii="Arial" w:hAnsi="Arial" w:cs="Arial"/>
          <w:szCs w:val="24"/>
        </w:rPr>
        <w:t>Riyanto</w:t>
      </w:r>
      <w:proofErr w:type="spellEnd"/>
      <w:r w:rsidRPr="00BD5096">
        <w:rPr>
          <w:rFonts w:ascii="Arial" w:hAnsi="Arial" w:cs="Arial"/>
          <w:szCs w:val="24"/>
        </w:rPr>
        <w:t xml:space="preserve">, S. and </w:t>
      </w:r>
      <w:proofErr w:type="spellStart"/>
      <w:r w:rsidRPr="00BD5096">
        <w:rPr>
          <w:rFonts w:ascii="Arial" w:hAnsi="Arial" w:cs="Arial"/>
          <w:szCs w:val="24"/>
        </w:rPr>
        <w:t>Nawangsari</w:t>
      </w:r>
      <w:proofErr w:type="spellEnd"/>
      <w:r w:rsidRPr="00BD5096">
        <w:rPr>
          <w:rFonts w:ascii="Arial" w:hAnsi="Arial" w:cs="Arial"/>
          <w:szCs w:val="24"/>
        </w:rPr>
        <w:t>, L., (2019). The effect of work environment on flexible working hours, employee engagement and employee motivation. </w:t>
      </w:r>
      <w:r w:rsidRPr="00BD5096">
        <w:rPr>
          <w:rFonts w:ascii="Arial" w:hAnsi="Arial" w:cs="Arial"/>
          <w:i/>
          <w:iCs/>
          <w:szCs w:val="24"/>
        </w:rPr>
        <w:t>International Review of Management and Marketing</w:t>
      </w:r>
      <w:r w:rsidRPr="00BD5096">
        <w:rPr>
          <w:rFonts w:ascii="Arial" w:hAnsi="Arial" w:cs="Arial"/>
          <w:szCs w:val="24"/>
        </w:rPr>
        <w:t>, </w:t>
      </w:r>
      <w:r w:rsidRPr="00BD5096">
        <w:rPr>
          <w:rFonts w:ascii="Arial" w:hAnsi="Arial" w:cs="Arial"/>
          <w:i/>
          <w:iCs/>
          <w:szCs w:val="24"/>
        </w:rPr>
        <w:t>9</w:t>
      </w:r>
      <w:r w:rsidRPr="00BD5096">
        <w:rPr>
          <w:rFonts w:ascii="Arial" w:hAnsi="Arial" w:cs="Arial"/>
          <w:szCs w:val="24"/>
        </w:rPr>
        <w:t>(3), p.112.</w:t>
      </w:r>
    </w:p>
    <w:p w14:paraId="62167BE3" w14:textId="77777777" w:rsidR="00B0741F" w:rsidRPr="00BD5096" w:rsidRDefault="00B0741F" w:rsidP="00B0741F">
      <w:pPr>
        <w:rPr>
          <w:rFonts w:ascii="Arial" w:hAnsi="Arial" w:cs="Arial"/>
          <w:szCs w:val="24"/>
          <w:lang w:val="en-US"/>
        </w:rPr>
      </w:pPr>
      <w:r w:rsidRPr="00BD5096">
        <w:rPr>
          <w:rFonts w:ascii="Arial" w:hAnsi="Arial" w:cs="Arial"/>
          <w:szCs w:val="24"/>
          <w:lang w:val="en-US"/>
        </w:rPr>
        <w:t xml:space="preserve">Statista, (2022). </w:t>
      </w:r>
      <w:r w:rsidRPr="00BD5096">
        <w:rPr>
          <w:rFonts w:ascii="Arial" w:hAnsi="Arial" w:cs="Arial"/>
          <w:i/>
          <w:szCs w:val="24"/>
          <w:lang w:val="en-US"/>
        </w:rPr>
        <w:t>Average number of employees of River Island Clothing Co. Limited worldwide from 2013 to 2020, by type</w:t>
      </w:r>
      <w:r w:rsidRPr="00BD5096">
        <w:rPr>
          <w:rFonts w:ascii="Arial" w:hAnsi="Arial" w:cs="Arial"/>
          <w:szCs w:val="24"/>
          <w:lang w:val="en-US"/>
        </w:rPr>
        <w:t xml:space="preserve"> Available at: </w:t>
      </w:r>
      <w:r w:rsidRPr="00BD5096">
        <w:rPr>
          <w:rFonts w:ascii="Arial" w:hAnsi="Arial" w:cs="Arial"/>
          <w:szCs w:val="24"/>
          <w:lang w:val="en-US"/>
        </w:rPr>
        <w:lastRenderedPageBreak/>
        <w:t>https://www.statista.com/statistics/829184/river-island-clothing-employee-number-by-type/#:~:text=This%20statistic%20presents%20the%20average,and%204%2C979%20part%20time%20employees. (Accessed: 02 May 2022)</w:t>
      </w:r>
    </w:p>
    <w:p w14:paraId="139B971F" w14:textId="77777777" w:rsidR="00B0741F" w:rsidRPr="00BD5096" w:rsidRDefault="00B0741F" w:rsidP="00B0741F">
      <w:pPr>
        <w:rPr>
          <w:rFonts w:ascii="Arial" w:hAnsi="Arial" w:cs="Arial"/>
          <w:szCs w:val="24"/>
        </w:rPr>
      </w:pPr>
      <w:r w:rsidRPr="00BD5096">
        <w:rPr>
          <w:rFonts w:ascii="Arial" w:hAnsi="Arial" w:cs="Arial"/>
          <w:szCs w:val="24"/>
        </w:rPr>
        <w:t>Stone, R.J., Cox, A. and Gavin, M., (2020). </w:t>
      </w:r>
      <w:r w:rsidRPr="00BD5096">
        <w:rPr>
          <w:rFonts w:ascii="Arial" w:hAnsi="Arial" w:cs="Arial"/>
          <w:i/>
          <w:iCs/>
          <w:szCs w:val="24"/>
        </w:rPr>
        <w:t>Human resource management</w:t>
      </w:r>
      <w:r w:rsidRPr="00BD5096">
        <w:rPr>
          <w:rFonts w:ascii="Arial" w:hAnsi="Arial" w:cs="Arial"/>
          <w:szCs w:val="24"/>
        </w:rPr>
        <w:t>. John Wiley &amp; Sons.</w:t>
      </w:r>
    </w:p>
    <w:p w14:paraId="6E41E530" w14:textId="56CFC712" w:rsidR="000C385B" w:rsidRPr="00BD5096" w:rsidRDefault="00B0741F" w:rsidP="00B0741F">
      <w:pPr>
        <w:rPr>
          <w:rFonts w:ascii="Arial" w:hAnsi="Arial" w:cs="Arial"/>
          <w:b/>
          <w:bCs/>
          <w:szCs w:val="24"/>
        </w:rPr>
      </w:pPr>
      <w:r w:rsidRPr="00BD5096">
        <w:rPr>
          <w:rFonts w:ascii="Arial" w:hAnsi="Arial" w:cs="Arial"/>
          <w:szCs w:val="24"/>
        </w:rPr>
        <w:t>Willcocks, L.P., (2020). Remote working: here to stay? </w:t>
      </w:r>
      <w:r w:rsidRPr="00BD5096">
        <w:rPr>
          <w:rFonts w:ascii="Arial" w:hAnsi="Arial" w:cs="Arial"/>
          <w:i/>
          <w:iCs/>
          <w:szCs w:val="24"/>
        </w:rPr>
        <w:t>LSE Business Review</w:t>
      </w:r>
      <w:r w:rsidRPr="00BD5096">
        <w:rPr>
          <w:rFonts w:ascii="Arial" w:hAnsi="Arial" w:cs="Arial"/>
          <w:szCs w:val="24"/>
        </w:rPr>
        <w:t>.</w:t>
      </w:r>
    </w:p>
    <w:p w14:paraId="710245B7" w14:textId="77777777" w:rsidR="000C385B" w:rsidRPr="00BD5096" w:rsidRDefault="00B93100">
      <w:pPr>
        <w:spacing w:after="200" w:line="276" w:lineRule="auto"/>
        <w:jc w:val="left"/>
        <w:rPr>
          <w:rFonts w:ascii="Arial" w:hAnsi="Arial" w:cs="Arial"/>
          <w:b/>
          <w:szCs w:val="24"/>
        </w:rPr>
      </w:pPr>
      <w:r w:rsidRPr="00BD5096">
        <w:rPr>
          <w:rFonts w:ascii="Arial" w:hAnsi="Arial" w:cs="Arial"/>
          <w:b/>
          <w:szCs w:val="24"/>
        </w:rPr>
        <w:br w:type="page"/>
      </w:r>
    </w:p>
    <w:sectPr w:rsidR="000C385B" w:rsidRPr="00BD5096" w:rsidSect="00062B1A">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6FEC7" w14:textId="77777777" w:rsidR="00B37AEE" w:rsidRDefault="00B37AEE" w:rsidP="006B02AF">
      <w:pPr>
        <w:spacing w:after="0" w:line="240" w:lineRule="auto"/>
      </w:pPr>
      <w:r>
        <w:separator/>
      </w:r>
    </w:p>
  </w:endnote>
  <w:endnote w:type="continuationSeparator" w:id="0">
    <w:p w14:paraId="0CEFB4FD" w14:textId="77777777" w:rsidR="00B37AEE" w:rsidRDefault="00B37AEE" w:rsidP="006B0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6630210"/>
      <w:docPartObj>
        <w:docPartGallery w:val="Page Numbers (Bottom of Page)"/>
        <w:docPartUnique/>
      </w:docPartObj>
    </w:sdtPr>
    <w:sdtEndPr/>
    <w:sdtContent>
      <w:p w14:paraId="5B898777" w14:textId="77777777" w:rsidR="00CC413C" w:rsidRDefault="006B02AF">
        <w:pPr>
          <w:pStyle w:val="Footer"/>
          <w:jc w:val="right"/>
        </w:pPr>
        <w:r>
          <w:fldChar w:fldCharType="begin"/>
        </w:r>
        <w:r w:rsidR="00B93100">
          <w:instrText xml:space="preserve"> PAGE   \* MERGEFORMAT </w:instrText>
        </w:r>
        <w:r>
          <w:fldChar w:fldCharType="separate"/>
        </w:r>
        <w:r w:rsidR="0029561F">
          <w:rPr>
            <w:noProof/>
          </w:rPr>
          <w:t>5</w:t>
        </w:r>
        <w:r>
          <w:rPr>
            <w:noProof/>
          </w:rPr>
          <w:fldChar w:fldCharType="end"/>
        </w:r>
      </w:p>
    </w:sdtContent>
  </w:sdt>
  <w:p w14:paraId="461EC336" w14:textId="77777777" w:rsidR="00CC413C" w:rsidRDefault="00CC4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D48B9" w14:textId="77777777" w:rsidR="00B37AEE" w:rsidRDefault="00B37AEE" w:rsidP="006B02AF">
      <w:pPr>
        <w:spacing w:after="0" w:line="240" w:lineRule="auto"/>
      </w:pPr>
      <w:r>
        <w:separator/>
      </w:r>
    </w:p>
  </w:footnote>
  <w:footnote w:type="continuationSeparator" w:id="0">
    <w:p w14:paraId="470A0F9E" w14:textId="77777777" w:rsidR="00B37AEE" w:rsidRDefault="00B37AEE" w:rsidP="006B02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954A4"/>
    <w:multiLevelType w:val="hybridMultilevel"/>
    <w:tmpl w:val="BF9C6326"/>
    <w:lvl w:ilvl="0" w:tplc="59D6DDE4">
      <w:start w:val="1"/>
      <w:numFmt w:val="bullet"/>
      <w:lvlText w:val=""/>
      <w:lvlJc w:val="left"/>
      <w:pPr>
        <w:ind w:left="720" w:hanging="360"/>
      </w:pPr>
      <w:rPr>
        <w:rFonts w:ascii="Symbol" w:hAnsi="Symbol" w:hint="default"/>
      </w:rPr>
    </w:lvl>
    <w:lvl w:ilvl="1" w:tplc="22C069A2" w:tentative="1">
      <w:start w:val="1"/>
      <w:numFmt w:val="bullet"/>
      <w:lvlText w:val="o"/>
      <w:lvlJc w:val="left"/>
      <w:pPr>
        <w:ind w:left="1440" w:hanging="360"/>
      </w:pPr>
      <w:rPr>
        <w:rFonts w:ascii="Courier New" w:hAnsi="Courier New" w:cs="Courier New" w:hint="default"/>
      </w:rPr>
    </w:lvl>
    <w:lvl w:ilvl="2" w:tplc="03D4471E" w:tentative="1">
      <w:start w:val="1"/>
      <w:numFmt w:val="bullet"/>
      <w:lvlText w:val=""/>
      <w:lvlJc w:val="left"/>
      <w:pPr>
        <w:ind w:left="2160" w:hanging="360"/>
      </w:pPr>
      <w:rPr>
        <w:rFonts w:ascii="Wingdings" w:hAnsi="Wingdings" w:hint="default"/>
      </w:rPr>
    </w:lvl>
    <w:lvl w:ilvl="3" w:tplc="E1E6DE5C" w:tentative="1">
      <w:start w:val="1"/>
      <w:numFmt w:val="bullet"/>
      <w:lvlText w:val=""/>
      <w:lvlJc w:val="left"/>
      <w:pPr>
        <w:ind w:left="2880" w:hanging="360"/>
      </w:pPr>
      <w:rPr>
        <w:rFonts w:ascii="Symbol" w:hAnsi="Symbol" w:hint="default"/>
      </w:rPr>
    </w:lvl>
    <w:lvl w:ilvl="4" w:tplc="1AB61D24" w:tentative="1">
      <w:start w:val="1"/>
      <w:numFmt w:val="bullet"/>
      <w:lvlText w:val="o"/>
      <w:lvlJc w:val="left"/>
      <w:pPr>
        <w:ind w:left="3600" w:hanging="360"/>
      </w:pPr>
      <w:rPr>
        <w:rFonts w:ascii="Courier New" w:hAnsi="Courier New" w:cs="Courier New" w:hint="default"/>
      </w:rPr>
    </w:lvl>
    <w:lvl w:ilvl="5" w:tplc="2DFCA44C" w:tentative="1">
      <w:start w:val="1"/>
      <w:numFmt w:val="bullet"/>
      <w:lvlText w:val=""/>
      <w:lvlJc w:val="left"/>
      <w:pPr>
        <w:ind w:left="4320" w:hanging="360"/>
      </w:pPr>
      <w:rPr>
        <w:rFonts w:ascii="Wingdings" w:hAnsi="Wingdings" w:hint="default"/>
      </w:rPr>
    </w:lvl>
    <w:lvl w:ilvl="6" w:tplc="8FAC2B96" w:tentative="1">
      <w:start w:val="1"/>
      <w:numFmt w:val="bullet"/>
      <w:lvlText w:val=""/>
      <w:lvlJc w:val="left"/>
      <w:pPr>
        <w:ind w:left="5040" w:hanging="360"/>
      </w:pPr>
      <w:rPr>
        <w:rFonts w:ascii="Symbol" w:hAnsi="Symbol" w:hint="default"/>
      </w:rPr>
    </w:lvl>
    <w:lvl w:ilvl="7" w:tplc="6CF68D76" w:tentative="1">
      <w:start w:val="1"/>
      <w:numFmt w:val="bullet"/>
      <w:lvlText w:val="o"/>
      <w:lvlJc w:val="left"/>
      <w:pPr>
        <w:ind w:left="5760" w:hanging="360"/>
      </w:pPr>
      <w:rPr>
        <w:rFonts w:ascii="Courier New" w:hAnsi="Courier New" w:cs="Courier New" w:hint="default"/>
      </w:rPr>
    </w:lvl>
    <w:lvl w:ilvl="8" w:tplc="83C21CF8" w:tentative="1">
      <w:start w:val="1"/>
      <w:numFmt w:val="bullet"/>
      <w:lvlText w:val=""/>
      <w:lvlJc w:val="left"/>
      <w:pPr>
        <w:ind w:left="6480" w:hanging="360"/>
      </w:pPr>
      <w:rPr>
        <w:rFonts w:ascii="Wingdings" w:hAnsi="Wingdings" w:hint="default"/>
      </w:rPr>
    </w:lvl>
  </w:abstractNum>
  <w:abstractNum w:abstractNumId="1" w15:restartNumberingAfterBreak="0">
    <w:nsid w:val="3DCD24DA"/>
    <w:multiLevelType w:val="hybridMultilevel"/>
    <w:tmpl w:val="5220ED84"/>
    <w:lvl w:ilvl="0" w:tplc="EC5C096A">
      <w:start w:val="1"/>
      <w:numFmt w:val="bullet"/>
      <w:lvlText w:val=""/>
      <w:lvlJc w:val="left"/>
      <w:pPr>
        <w:ind w:left="720" w:hanging="360"/>
      </w:pPr>
      <w:rPr>
        <w:rFonts w:ascii="Symbol" w:hAnsi="Symbol" w:hint="default"/>
      </w:rPr>
    </w:lvl>
    <w:lvl w:ilvl="1" w:tplc="9622FFB6" w:tentative="1">
      <w:start w:val="1"/>
      <w:numFmt w:val="bullet"/>
      <w:lvlText w:val="o"/>
      <w:lvlJc w:val="left"/>
      <w:pPr>
        <w:ind w:left="1440" w:hanging="360"/>
      </w:pPr>
      <w:rPr>
        <w:rFonts w:ascii="Courier New" w:hAnsi="Courier New" w:cs="Courier New" w:hint="default"/>
      </w:rPr>
    </w:lvl>
    <w:lvl w:ilvl="2" w:tplc="AFB89418" w:tentative="1">
      <w:start w:val="1"/>
      <w:numFmt w:val="bullet"/>
      <w:lvlText w:val=""/>
      <w:lvlJc w:val="left"/>
      <w:pPr>
        <w:ind w:left="2160" w:hanging="360"/>
      </w:pPr>
      <w:rPr>
        <w:rFonts w:ascii="Wingdings" w:hAnsi="Wingdings" w:hint="default"/>
      </w:rPr>
    </w:lvl>
    <w:lvl w:ilvl="3" w:tplc="E67CB938" w:tentative="1">
      <w:start w:val="1"/>
      <w:numFmt w:val="bullet"/>
      <w:lvlText w:val=""/>
      <w:lvlJc w:val="left"/>
      <w:pPr>
        <w:ind w:left="2880" w:hanging="360"/>
      </w:pPr>
      <w:rPr>
        <w:rFonts w:ascii="Symbol" w:hAnsi="Symbol" w:hint="default"/>
      </w:rPr>
    </w:lvl>
    <w:lvl w:ilvl="4" w:tplc="4D7887CE" w:tentative="1">
      <w:start w:val="1"/>
      <w:numFmt w:val="bullet"/>
      <w:lvlText w:val="o"/>
      <w:lvlJc w:val="left"/>
      <w:pPr>
        <w:ind w:left="3600" w:hanging="360"/>
      </w:pPr>
      <w:rPr>
        <w:rFonts w:ascii="Courier New" w:hAnsi="Courier New" w:cs="Courier New" w:hint="default"/>
      </w:rPr>
    </w:lvl>
    <w:lvl w:ilvl="5" w:tplc="6BB8D792" w:tentative="1">
      <w:start w:val="1"/>
      <w:numFmt w:val="bullet"/>
      <w:lvlText w:val=""/>
      <w:lvlJc w:val="left"/>
      <w:pPr>
        <w:ind w:left="4320" w:hanging="360"/>
      </w:pPr>
      <w:rPr>
        <w:rFonts w:ascii="Wingdings" w:hAnsi="Wingdings" w:hint="default"/>
      </w:rPr>
    </w:lvl>
    <w:lvl w:ilvl="6" w:tplc="AFB65B98" w:tentative="1">
      <w:start w:val="1"/>
      <w:numFmt w:val="bullet"/>
      <w:lvlText w:val=""/>
      <w:lvlJc w:val="left"/>
      <w:pPr>
        <w:ind w:left="5040" w:hanging="360"/>
      </w:pPr>
      <w:rPr>
        <w:rFonts w:ascii="Symbol" w:hAnsi="Symbol" w:hint="default"/>
      </w:rPr>
    </w:lvl>
    <w:lvl w:ilvl="7" w:tplc="56E88D22" w:tentative="1">
      <w:start w:val="1"/>
      <w:numFmt w:val="bullet"/>
      <w:lvlText w:val="o"/>
      <w:lvlJc w:val="left"/>
      <w:pPr>
        <w:ind w:left="5760" w:hanging="360"/>
      </w:pPr>
      <w:rPr>
        <w:rFonts w:ascii="Courier New" w:hAnsi="Courier New" w:cs="Courier New" w:hint="default"/>
      </w:rPr>
    </w:lvl>
    <w:lvl w:ilvl="8" w:tplc="C14C00B2" w:tentative="1">
      <w:start w:val="1"/>
      <w:numFmt w:val="bullet"/>
      <w:lvlText w:val=""/>
      <w:lvlJc w:val="left"/>
      <w:pPr>
        <w:ind w:left="6480" w:hanging="360"/>
      </w:pPr>
      <w:rPr>
        <w:rFonts w:ascii="Wingdings" w:hAnsi="Wingdings" w:hint="default"/>
      </w:rPr>
    </w:lvl>
  </w:abstractNum>
  <w:abstractNum w:abstractNumId="2" w15:restartNumberingAfterBreak="0">
    <w:nsid w:val="55973D84"/>
    <w:multiLevelType w:val="hybridMultilevel"/>
    <w:tmpl w:val="57D8817E"/>
    <w:lvl w:ilvl="0" w:tplc="6ABAE904">
      <w:start w:val="1"/>
      <w:numFmt w:val="bullet"/>
      <w:lvlText w:val=""/>
      <w:lvlJc w:val="left"/>
      <w:pPr>
        <w:ind w:left="720" w:hanging="360"/>
      </w:pPr>
      <w:rPr>
        <w:rFonts w:ascii="Symbol" w:hAnsi="Symbol" w:hint="default"/>
      </w:rPr>
    </w:lvl>
    <w:lvl w:ilvl="1" w:tplc="FCCE392E" w:tentative="1">
      <w:start w:val="1"/>
      <w:numFmt w:val="bullet"/>
      <w:lvlText w:val="o"/>
      <w:lvlJc w:val="left"/>
      <w:pPr>
        <w:ind w:left="1440" w:hanging="360"/>
      </w:pPr>
      <w:rPr>
        <w:rFonts w:ascii="Courier New" w:hAnsi="Courier New" w:cs="Courier New" w:hint="default"/>
      </w:rPr>
    </w:lvl>
    <w:lvl w:ilvl="2" w:tplc="191A566C" w:tentative="1">
      <w:start w:val="1"/>
      <w:numFmt w:val="bullet"/>
      <w:lvlText w:val=""/>
      <w:lvlJc w:val="left"/>
      <w:pPr>
        <w:ind w:left="2160" w:hanging="360"/>
      </w:pPr>
      <w:rPr>
        <w:rFonts w:ascii="Wingdings" w:hAnsi="Wingdings" w:hint="default"/>
      </w:rPr>
    </w:lvl>
    <w:lvl w:ilvl="3" w:tplc="D8F0EAD8" w:tentative="1">
      <w:start w:val="1"/>
      <w:numFmt w:val="bullet"/>
      <w:lvlText w:val=""/>
      <w:lvlJc w:val="left"/>
      <w:pPr>
        <w:ind w:left="2880" w:hanging="360"/>
      </w:pPr>
      <w:rPr>
        <w:rFonts w:ascii="Symbol" w:hAnsi="Symbol" w:hint="default"/>
      </w:rPr>
    </w:lvl>
    <w:lvl w:ilvl="4" w:tplc="F604B7FA" w:tentative="1">
      <w:start w:val="1"/>
      <w:numFmt w:val="bullet"/>
      <w:lvlText w:val="o"/>
      <w:lvlJc w:val="left"/>
      <w:pPr>
        <w:ind w:left="3600" w:hanging="360"/>
      </w:pPr>
      <w:rPr>
        <w:rFonts w:ascii="Courier New" w:hAnsi="Courier New" w:cs="Courier New" w:hint="default"/>
      </w:rPr>
    </w:lvl>
    <w:lvl w:ilvl="5" w:tplc="75BE8A74" w:tentative="1">
      <w:start w:val="1"/>
      <w:numFmt w:val="bullet"/>
      <w:lvlText w:val=""/>
      <w:lvlJc w:val="left"/>
      <w:pPr>
        <w:ind w:left="4320" w:hanging="360"/>
      </w:pPr>
      <w:rPr>
        <w:rFonts w:ascii="Wingdings" w:hAnsi="Wingdings" w:hint="default"/>
      </w:rPr>
    </w:lvl>
    <w:lvl w:ilvl="6" w:tplc="02781DF6" w:tentative="1">
      <w:start w:val="1"/>
      <w:numFmt w:val="bullet"/>
      <w:lvlText w:val=""/>
      <w:lvlJc w:val="left"/>
      <w:pPr>
        <w:ind w:left="5040" w:hanging="360"/>
      </w:pPr>
      <w:rPr>
        <w:rFonts w:ascii="Symbol" w:hAnsi="Symbol" w:hint="default"/>
      </w:rPr>
    </w:lvl>
    <w:lvl w:ilvl="7" w:tplc="BB90181E" w:tentative="1">
      <w:start w:val="1"/>
      <w:numFmt w:val="bullet"/>
      <w:lvlText w:val="o"/>
      <w:lvlJc w:val="left"/>
      <w:pPr>
        <w:ind w:left="5760" w:hanging="360"/>
      </w:pPr>
      <w:rPr>
        <w:rFonts w:ascii="Courier New" w:hAnsi="Courier New" w:cs="Courier New" w:hint="default"/>
      </w:rPr>
    </w:lvl>
    <w:lvl w:ilvl="8" w:tplc="986AC826" w:tentative="1">
      <w:start w:val="1"/>
      <w:numFmt w:val="bullet"/>
      <w:lvlText w:val=""/>
      <w:lvlJc w:val="left"/>
      <w:pPr>
        <w:ind w:left="6480" w:hanging="360"/>
      </w:pPr>
      <w:rPr>
        <w:rFonts w:ascii="Wingdings" w:hAnsi="Wingdings" w:hint="default"/>
      </w:rPr>
    </w:lvl>
  </w:abstractNum>
  <w:abstractNum w:abstractNumId="3" w15:restartNumberingAfterBreak="0">
    <w:nsid w:val="7D6E40AA"/>
    <w:multiLevelType w:val="hybridMultilevel"/>
    <w:tmpl w:val="F0AA6B34"/>
    <w:lvl w:ilvl="0" w:tplc="8B9A0EE6">
      <w:start w:val="1"/>
      <w:numFmt w:val="bullet"/>
      <w:lvlText w:val=""/>
      <w:lvlJc w:val="left"/>
      <w:pPr>
        <w:ind w:left="720" w:hanging="360"/>
      </w:pPr>
      <w:rPr>
        <w:rFonts w:ascii="Symbol" w:hAnsi="Symbol" w:hint="default"/>
      </w:rPr>
    </w:lvl>
    <w:lvl w:ilvl="1" w:tplc="0608D9CA" w:tentative="1">
      <w:start w:val="1"/>
      <w:numFmt w:val="bullet"/>
      <w:lvlText w:val="o"/>
      <w:lvlJc w:val="left"/>
      <w:pPr>
        <w:ind w:left="1440" w:hanging="360"/>
      </w:pPr>
      <w:rPr>
        <w:rFonts w:ascii="Courier New" w:hAnsi="Courier New" w:cs="Courier New" w:hint="default"/>
      </w:rPr>
    </w:lvl>
    <w:lvl w:ilvl="2" w:tplc="A15CF812" w:tentative="1">
      <w:start w:val="1"/>
      <w:numFmt w:val="bullet"/>
      <w:lvlText w:val=""/>
      <w:lvlJc w:val="left"/>
      <w:pPr>
        <w:ind w:left="2160" w:hanging="360"/>
      </w:pPr>
      <w:rPr>
        <w:rFonts w:ascii="Wingdings" w:hAnsi="Wingdings" w:hint="default"/>
      </w:rPr>
    </w:lvl>
    <w:lvl w:ilvl="3" w:tplc="5A641A6E" w:tentative="1">
      <w:start w:val="1"/>
      <w:numFmt w:val="bullet"/>
      <w:lvlText w:val=""/>
      <w:lvlJc w:val="left"/>
      <w:pPr>
        <w:ind w:left="2880" w:hanging="360"/>
      </w:pPr>
      <w:rPr>
        <w:rFonts w:ascii="Symbol" w:hAnsi="Symbol" w:hint="default"/>
      </w:rPr>
    </w:lvl>
    <w:lvl w:ilvl="4" w:tplc="60A043B0" w:tentative="1">
      <w:start w:val="1"/>
      <w:numFmt w:val="bullet"/>
      <w:lvlText w:val="o"/>
      <w:lvlJc w:val="left"/>
      <w:pPr>
        <w:ind w:left="3600" w:hanging="360"/>
      </w:pPr>
      <w:rPr>
        <w:rFonts w:ascii="Courier New" w:hAnsi="Courier New" w:cs="Courier New" w:hint="default"/>
      </w:rPr>
    </w:lvl>
    <w:lvl w:ilvl="5" w:tplc="20049C6C" w:tentative="1">
      <w:start w:val="1"/>
      <w:numFmt w:val="bullet"/>
      <w:lvlText w:val=""/>
      <w:lvlJc w:val="left"/>
      <w:pPr>
        <w:ind w:left="4320" w:hanging="360"/>
      </w:pPr>
      <w:rPr>
        <w:rFonts w:ascii="Wingdings" w:hAnsi="Wingdings" w:hint="default"/>
      </w:rPr>
    </w:lvl>
    <w:lvl w:ilvl="6" w:tplc="7998358E" w:tentative="1">
      <w:start w:val="1"/>
      <w:numFmt w:val="bullet"/>
      <w:lvlText w:val=""/>
      <w:lvlJc w:val="left"/>
      <w:pPr>
        <w:ind w:left="5040" w:hanging="360"/>
      </w:pPr>
      <w:rPr>
        <w:rFonts w:ascii="Symbol" w:hAnsi="Symbol" w:hint="default"/>
      </w:rPr>
    </w:lvl>
    <w:lvl w:ilvl="7" w:tplc="D7124894" w:tentative="1">
      <w:start w:val="1"/>
      <w:numFmt w:val="bullet"/>
      <w:lvlText w:val="o"/>
      <w:lvlJc w:val="left"/>
      <w:pPr>
        <w:ind w:left="5760" w:hanging="360"/>
      </w:pPr>
      <w:rPr>
        <w:rFonts w:ascii="Courier New" w:hAnsi="Courier New" w:cs="Courier New" w:hint="default"/>
      </w:rPr>
    </w:lvl>
    <w:lvl w:ilvl="8" w:tplc="BA54A286" w:tentative="1">
      <w:start w:val="1"/>
      <w:numFmt w:val="bullet"/>
      <w:lvlText w:val=""/>
      <w:lvlJc w:val="left"/>
      <w:pPr>
        <w:ind w:left="6480" w:hanging="360"/>
      </w:pPr>
      <w:rPr>
        <w:rFonts w:ascii="Wingdings" w:hAnsi="Wingdings" w:hint="default"/>
      </w:rPr>
    </w:lvl>
  </w:abstractNum>
  <w:num w:numId="1" w16cid:durableId="748116632">
    <w:abstractNumId w:val="2"/>
  </w:num>
  <w:num w:numId="2" w16cid:durableId="1788087121">
    <w:abstractNumId w:val="0"/>
  </w:num>
  <w:num w:numId="3" w16cid:durableId="415245879">
    <w:abstractNumId w:val="1"/>
  </w:num>
  <w:num w:numId="4" w16cid:durableId="14694675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0292"/>
    <w:rsid w:val="00003455"/>
    <w:rsid w:val="00016DC7"/>
    <w:rsid w:val="0001798B"/>
    <w:rsid w:val="000250BF"/>
    <w:rsid w:val="000322E8"/>
    <w:rsid w:val="00037751"/>
    <w:rsid w:val="00041A9B"/>
    <w:rsid w:val="00051619"/>
    <w:rsid w:val="00055059"/>
    <w:rsid w:val="00060D94"/>
    <w:rsid w:val="00062B1A"/>
    <w:rsid w:val="00063F87"/>
    <w:rsid w:val="0006604D"/>
    <w:rsid w:val="0007547B"/>
    <w:rsid w:val="00093CED"/>
    <w:rsid w:val="000B2857"/>
    <w:rsid w:val="000C0BF3"/>
    <w:rsid w:val="000C385B"/>
    <w:rsid w:val="000D7D4D"/>
    <w:rsid w:val="001007AD"/>
    <w:rsid w:val="00101217"/>
    <w:rsid w:val="0011244F"/>
    <w:rsid w:val="00122FD5"/>
    <w:rsid w:val="00133025"/>
    <w:rsid w:val="0013431D"/>
    <w:rsid w:val="0014629F"/>
    <w:rsid w:val="0019106F"/>
    <w:rsid w:val="0019324F"/>
    <w:rsid w:val="001A4CBE"/>
    <w:rsid w:val="001A7D65"/>
    <w:rsid w:val="001B1C0F"/>
    <w:rsid w:val="001C0292"/>
    <w:rsid w:val="001C3A8B"/>
    <w:rsid w:val="001D00E3"/>
    <w:rsid w:val="001D22CB"/>
    <w:rsid w:val="001D469C"/>
    <w:rsid w:val="001F3153"/>
    <w:rsid w:val="001F510A"/>
    <w:rsid w:val="002023B7"/>
    <w:rsid w:val="00211004"/>
    <w:rsid w:val="00214C1E"/>
    <w:rsid w:val="00220C04"/>
    <w:rsid w:val="00221A96"/>
    <w:rsid w:val="002270FF"/>
    <w:rsid w:val="00234092"/>
    <w:rsid w:val="00236A23"/>
    <w:rsid w:val="0023777F"/>
    <w:rsid w:val="002432F7"/>
    <w:rsid w:val="002534BA"/>
    <w:rsid w:val="00253FF0"/>
    <w:rsid w:val="00256572"/>
    <w:rsid w:val="00256FE3"/>
    <w:rsid w:val="00257282"/>
    <w:rsid w:val="00261EF7"/>
    <w:rsid w:val="0027161B"/>
    <w:rsid w:val="0029561F"/>
    <w:rsid w:val="002A1EA2"/>
    <w:rsid w:val="002A44FB"/>
    <w:rsid w:val="002A782F"/>
    <w:rsid w:val="002B1C8D"/>
    <w:rsid w:val="002B7FE2"/>
    <w:rsid w:val="002C6473"/>
    <w:rsid w:val="002D1B25"/>
    <w:rsid w:val="002D7D14"/>
    <w:rsid w:val="002E0D24"/>
    <w:rsid w:val="003000AD"/>
    <w:rsid w:val="0030608D"/>
    <w:rsid w:val="003060DF"/>
    <w:rsid w:val="0032592B"/>
    <w:rsid w:val="00325B8A"/>
    <w:rsid w:val="00344910"/>
    <w:rsid w:val="00345021"/>
    <w:rsid w:val="003540A4"/>
    <w:rsid w:val="00361701"/>
    <w:rsid w:val="0036248A"/>
    <w:rsid w:val="003710B1"/>
    <w:rsid w:val="00374902"/>
    <w:rsid w:val="00386C60"/>
    <w:rsid w:val="00394938"/>
    <w:rsid w:val="003B112B"/>
    <w:rsid w:val="003D76DC"/>
    <w:rsid w:val="003F1CFC"/>
    <w:rsid w:val="0040017B"/>
    <w:rsid w:val="00400C6E"/>
    <w:rsid w:val="004137A6"/>
    <w:rsid w:val="00446DE9"/>
    <w:rsid w:val="00464E63"/>
    <w:rsid w:val="00465F28"/>
    <w:rsid w:val="00480D3F"/>
    <w:rsid w:val="00485974"/>
    <w:rsid w:val="00486F8A"/>
    <w:rsid w:val="00497718"/>
    <w:rsid w:val="004C56AF"/>
    <w:rsid w:val="004C6BC4"/>
    <w:rsid w:val="004C7B31"/>
    <w:rsid w:val="004D09BF"/>
    <w:rsid w:val="004D47E2"/>
    <w:rsid w:val="004E07DA"/>
    <w:rsid w:val="004E78BA"/>
    <w:rsid w:val="004F66AA"/>
    <w:rsid w:val="00510EC6"/>
    <w:rsid w:val="00513DD3"/>
    <w:rsid w:val="0053122B"/>
    <w:rsid w:val="005323F7"/>
    <w:rsid w:val="0054639A"/>
    <w:rsid w:val="005470D3"/>
    <w:rsid w:val="0055424E"/>
    <w:rsid w:val="00563A42"/>
    <w:rsid w:val="0057447D"/>
    <w:rsid w:val="005A1926"/>
    <w:rsid w:val="005A5FA0"/>
    <w:rsid w:val="005B2F72"/>
    <w:rsid w:val="005B6286"/>
    <w:rsid w:val="005C6034"/>
    <w:rsid w:val="005D0D79"/>
    <w:rsid w:val="00602ABC"/>
    <w:rsid w:val="0060500C"/>
    <w:rsid w:val="00637311"/>
    <w:rsid w:val="00642933"/>
    <w:rsid w:val="006758B9"/>
    <w:rsid w:val="00682DBB"/>
    <w:rsid w:val="006A0827"/>
    <w:rsid w:val="006A336E"/>
    <w:rsid w:val="006B02AF"/>
    <w:rsid w:val="006B392E"/>
    <w:rsid w:val="006C1A52"/>
    <w:rsid w:val="006D604F"/>
    <w:rsid w:val="006F4413"/>
    <w:rsid w:val="006F766A"/>
    <w:rsid w:val="007058EE"/>
    <w:rsid w:val="00714419"/>
    <w:rsid w:val="007210D2"/>
    <w:rsid w:val="00722254"/>
    <w:rsid w:val="00726BF8"/>
    <w:rsid w:val="00731958"/>
    <w:rsid w:val="007520F2"/>
    <w:rsid w:val="00755318"/>
    <w:rsid w:val="00773CF5"/>
    <w:rsid w:val="00784067"/>
    <w:rsid w:val="007877A7"/>
    <w:rsid w:val="007A075A"/>
    <w:rsid w:val="007A2B70"/>
    <w:rsid w:val="007B4F8D"/>
    <w:rsid w:val="007C2C93"/>
    <w:rsid w:val="007D2F1D"/>
    <w:rsid w:val="007E2587"/>
    <w:rsid w:val="007E65B8"/>
    <w:rsid w:val="007F3DB0"/>
    <w:rsid w:val="008155BA"/>
    <w:rsid w:val="00816E84"/>
    <w:rsid w:val="008248DE"/>
    <w:rsid w:val="008271A8"/>
    <w:rsid w:val="008329DA"/>
    <w:rsid w:val="0083305F"/>
    <w:rsid w:val="0083695E"/>
    <w:rsid w:val="008537C8"/>
    <w:rsid w:val="008667B8"/>
    <w:rsid w:val="00883218"/>
    <w:rsid w:val="00883C64"/>
    <w:rsid w:val="0089295B"/>
    <w:rsid w:val="008A429D"/>
    <w:rsid w:val="008C4098"/>
    <w:rsid w:val="008D2C80"/>
    <w:rsid w:val="008D53AA"/>
    <w:rsid w:val="008E1CCD"/>
    <w:rsid w:val="008E5B0E"/>
    <w:rsid w:val="00900D70"/>
    <w:rsid w:val="00906F65"/>
    <w:rsid w:val="0093046C"/>
    <w:rsid w:val="00935282"/>
    <w:rsid w:val="00972D6D"/>
    <w:rsid w:val="009733BD"/>
    <w:rsid w:val="009B24E5"/>
    <w:rsid w:val="009C3C34"/>
    <w:rsid w:val="009E049F"/>
    <w:rsid w:val="009E0EC0"/>
    <w:rsid w:val="00A1396F"/>
    <w:rsid w:val="00A179B6"/>
    <w:rsid w:val="00A22234"/>
    <w:rsid w:val="00A269B0"/>
    <w:rsid w:val="00A2702A"/>
    <w:rsid w:val="00A30528"/>
    <w:rsid w:val="00A32495"/>
    <w:rsid w:val="00A3680F"/>
    <w:rsid w:val="00A369B7"/>
    <w:rsid w:val="00A41D81"/>
    <w:rsid w:val="00A54F95"/>
    <w:rsid w:val="00A77ED2"/>
    <w:rsid w:val="00A82F64"/>
    <w:rsid w:val="00A9596B"/>
    <w:rsid w:val="00AB0B96"/>
    <w:rsid w:val="00AB7E1B"/>
    <w:rsid w:val="00AC7200"/>
    <w:rsid w:val="00AD0385"/>
    <w:rsid w:val="00AE6F64"/>
    <w:rsid w:val="00AF29A6"/>
    <w:rsid w:val="00AF768B"/>
    <w:rsid w:val="00B02AB6"/>
    <w:rsid w:val="00B0741F"/>
    <w:rsid w:val="00B137FD"/>
    <w:rsid w:val="00B22F26"/>
    <w:rsid w:val="00B2360E"/>
    <w:rsid w:val="00B2723D"/>
    <w:rsid w:val="00B33F41"/>
    <w:rsid w:val="00B37AEE"/>
    <w:rsid w:val="00B4647C"/>
    <w:rsid w:val="00B53992"/>
    <w:rsid w:val="00B8609A"/>
    <w:rsid w:val="00B873DA"/>
    <w:rsid w:val="00B93100"/>
    <w:rsid w:val="00B96933"/>
    <w:rsid w:val="00B97768"/>
    <w:rsid w:val="00BB026C"/>
    <w:rsid w:val="00BB1D3B"/>
    <w:rsid w:val="00BB1F27"/>
    <w:rsid w:val="00BB70F9"/>
    <w:rsid w:val="00BC13F8"/>
    <w:rsid w:val="00BC4CC7"/>
    <w:rsid w:val="00BD5096"/>
    <w:rsid w:val="00BE5EC1"/>
    <w:rsid w:val="00C06D9F"/>
    <w:rsid w:val="00C1056D"/>
    <w:rsid w:val="00C16FCE"/>
    <w:rsid w:val="00C205D4"/>
    <w:rsid w:val="00C37CC8"/>
    <w:rsid w:val="00C460EF"/>
    <w:rsid w:val="00C66FB5"/>
    <w:rsid w:val="00C7123F"/>
    <w:rsid w:val="00C732E7"/>
    <w:rsid w:val="00C74B3A"/>
    <w:rsid w:val="00C9548B"/>
    <w:rsid w:val="00CA22BC"/>
    <w:rsid w:val="00CA3C67"/>
    <w:rsid w:val="00CB43C9"/>
    <w:rsid w:val="00CC413C"/>
    <w:rsid w:val="00CC715D"/>
    <w:rsid w:val="00CE202A"/>
    <w:rsid w:val="00CF3F23"/>
    <w:rsid w:val="00D01018"/>
    <w:rsid w:val="00D11310"/>
    <w:rsid w:val="00D17B60"/>
    <w:rsid w:val="00D17C11"/>
    <w:rsid w:val="00D17EB4"/>
    <w:rsid w:val="00D21BDD"/>
    <w:rsid w:val="00D26DC4"/>
    <w:rsid w:val="00D274C5"/>
    <w:rsid w:val="00D346D9"/>
    <w:rsid w:val="00D4190E"/>
    <w:rsid w:val="00D4532F"/>
    <w:rsid w:val="00D52604"/>
    <w:rsid w:val="00D551B3"/>
    <w:rsid w:val="00D57597"/>
    <w:rsid w:val="00D675BE"/>
    <w:rsid w:val="00D77334"/>
    <w:rsid w:val="00DA3CBA"/>
    <w:rsid w:val="00DA4697"/>
    <w:rsid w:val="00DA62CD"/>
    <w:rsid w:val="00DB2173"/>
    <w:rsid w:val="00DD3983"/>
    <w:rsid w:val="00DD5AC2"/>
    <w:rsid w:val="00DE5384"/>
    <w:rsid w:val="00DF39DF"/>
    <w:rsid w:val="00E14D3C"/>
    <w:rsid w:val="00E22300"/>
    <w:rsid w:val="00E33E23"/>
    <w:rsid w:val="00E470D9"/>
    <w:rsid w:val="00E50CC0"/>
    <w:rsid w:val="00E60A67"/>
    <w:rsid w:val="00E65CDD"/>
    <w:rsid w:val="00E70EAC"/>
    <w:rsid w:val="00E72398"/>
    <w:rsid w:val="00E802AA"/>
    <w:rsid w:val="00E94037"/>
    <w:rsid w:val="00EA0130"/>
    <w:rsid w:val="00EB3C39"/>
    <w:rsid w:val="00EB3F81"/>
    <w:rsid w:val="00EB7904"/>
    <w:rsid w:val="00EB7CC3"/>
    <w:rsid w:val="00ED7206"/>
    <w:rsid w:val="00EE2554"/>
    <w:rsid w:val="00F05385"/>
    <w:rsid w:val="00F25CFB"/>
    <w:rsid w:val="00F35846"/>
    <w:rsid w:val="00F50E8A"/>
    <w:rsid w:val="00F52F5E"/>
    <w:rsid w:val="00F536DB"/>
    <w:rsid w:val="00F57CB7"/>
    <w:rsid w:val="00F74725"/>
    <w:rsid w:val="00F81999"/>
    <w:rsid w:val="00F868EF"/>
    <w:rsid w:val="00FA2E29"/>
    <w:rsid w:val="00FA2F06"/>
    <w:rsid w:val="00FB7AEC"/>
    <w:rsid w:val="00FC2DB3"/>
    <w:rsid w:val="00FC73B5"/>
    <w:rsid w:val="00FD0278"/>
    <w:rsid w:val="00FD0967"/>
    <w:rsid w:val="00FF66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E1869"/>
  <w15:docId w15:val="{3301AA0D-046A-4254-A608-6B3183782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5BA"/>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33E2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77ED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F4413"/>
    <w:pP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6F4413"/>
    <w:rPr>
      <w:rFonts w:ascii="Times New Roman" w:eastAsiaTheme="majorEastAsia" w:hAnsi="Times New Roman" w:cstheme="majorBidi"/>
      <w:b/>
      <w:spacing w:val="5"/>
      <w:kern w:val="28"/>
      <w:sz w:val="36"/>
      <w:szCs w:val="52"/>
      <w:lang w:val="en-GB"/>
    </w:rPr>
  </w:style>
  <w:style w:type="character" w:customStyle="1" w:styleId="Heading1Char">
    <w:name w:val="Heading 1 Char"/>
    <w:basedOn w:val="DefaultParagraphFont"/>
    <w:link w:val="Heading1"/>
    <w:uiPriority w:val="9"/>
    <w:rsid w:val="00E33E23"/>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A77ED2"/>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682DBB"/>
    <w:pPr>
      <w:ind w:left="720"/>
      <w:contextualSpacing/>
    </w:pPr>
    <w:rPr>
      <w:rFonts w:eastAsia="Times New Roman" w:cs="Times New Roman"/>
      <w:szCs w:val="20"/>
    </w:rPr>
  </w:style>
  <w:style w:type="paragraph" w:styleId="BalloonText">
    <w:name w:val="Balloon Text"/>
    <w:basedOn w:val="Normal"/>
    <w:link w:val="BalloonTextChar"/>
    <w:uiPriority w:val="99"/>
    <w:semiHidden/>
    <w:unhideWhenUsed/>
    <w:rsid w:val="001C02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0292"/>
    <w:rPr>
      <w:rFonts w:ascii="Tahoma" w:hAnsi="Tahoma" w:cs="Tahoma"/>
      <w:sz w:val="16"/>
      <w:szCs w:val="16"/>
      <w:lang w:val="en-GB"/>
    </w:rPr>
  </w:style>
  <w:style w:type="character" w:styleId="CommentReference">
    <w:name w:val="annotation reference"/>
    <w:basedOn w:val="DefaultParagraphFont"/>
    <w:uiPriority w:val="99"/>
    <w:semiHidden/>
    <w:unhideWhenUsed/>
    <w:rsid w:val="005D0D79"/>
    <w:rPr>
      <w:sz w:val="16"/>
      <w:szCs w:val="16"/>
    </w:rPr>
  </w:style>
  <w:style w:type="paragraph" w:styleId="CommentText">
    <w:name w:val="annotation text"/>
    <w:basedOn w:val="Normal"/>
    <w:link w:val="CommentTextChar"/>
    <w:uiPriority w:val="99"/>
    <w:semiHidden/>
    <w:unhideWhenUsed/>
    <w:rsid w:val="005D0D79"/>
    <w:pPr>
      <w:spacing w:line="240" w:lineRule="auto"/>
    </w:pPr>
    <w:rPr>
      <w:sz w:val="20"/>
      <w:szCs w:val="20"/>
    </w:rPr>
  </w:style>
  <w:style w:type="character" w:customStyle="1" w:styleId="CommentTextChar">
    <w:name w:val="Comment Text Char"/>
    <w:basedOn w:val="DefaultParagraphFont"/>
    <w:link w:val="CommentText"/>
    <w:uiPriority w:val="99"/>
    <w:semiHidden/>
    <w:rsid w:val="005D0D7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D0D79"/>
    <w:rPr>
      <w:b/>
      <w:bCs/>
    </w:rPr>
  </w:style>
  <w:style w:type="character" w:customStyle="1" w:styleId="CommentSubjectChar">
    <w:name w:val="Comment Subject Char"/>
    <w:basedOn w:val="CommentTextChar"/>
    <w:link w:val="CommentSubject"/>
    <w:uiPriority w:val="99"/>
    <w:semiHidden/>
    <w:rsid w:val="005D0D79"/>
    <w:rPr>
      <w:rFonts w:ascii="Times New Roman" w:hAnsi="Times New Roman"/>
      <w:b/>
      <w:bCs/>
      <w:sz w:val="20"/>
      <w:szCs w:val="20"/>
      <w:lang w:val="en-GB"/>
    </w:rPr>
  </w:style>
  <w:style w:type="paragraph" w:styleId="Header">
    <w:name w:val="header"/>
    <w:basedOn w:val="Normal"/>
    <w:link w:val="HeaderChar"/>
    <w:uiPriority w:val="99"/>
    <w:semiHidden/>
    <w:unhideWhenUsed/>
    <w:rsid w:val="00C16FC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16FCE"/>
    <w:rPr>
      <w:rFonts w:ascii="Times New Roman" w:hAnsi="Times New Roman"/>
      <w:sz w:val="24"/>
      <w:lang w:val="en-GB"/>
    </w:rPr>
  </w:style>
  <w:style w:type="paragraph" w:styleId="Footer">
    <w:name w:val="footer"/>
    <w:basedOn w:val="Normal"/>
    <w:link w:val="FooterChar"/>
    <w:uiPriority w:val="99"/>
    <w:unhideWhenUsed/>
    <w:rsid w:val="00C16F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FCE"/>
    <w:rPr>
      <w:rFonts w:ascii="Times New Roman" w:hAnsi="Times New Roman"/>
      <w:sz w:val="24"/>
      <w:lang w:val="en-GB"/>
    </w:rPr>
  </w:style>
  <w:style w:type="paragraph" w:styleId="TOCHeading">
    <w:name w:val="TOC Heading"/>
    <w:basedOn w:val="Heading1"/>
    <w:next w:val="Normal"/>
    <w:uiPriority w:val="39"/>
    <w:semiHidden/>
    <w:unhideWhenUsed/>
    <w:qFormat/>
    <w:rsid w:val="00C16FC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16FCE"/>
    <w:pPr>
      <w:spacing w:after="100"/>
    </w:pPr>
  </w:style>
  <w:style w:type="character" w:styleId="Hyperlink">
    <w:name w:val="Hyperlink"/>
    <w:basedOn w:val="DefaultParagraphFont"/>
    <w:uiPriority w:val="99"/>
    <w:unhideWhenUsed/>
    <w:rsid w:val="00C16F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D70703B-33C9-49FC-9E40-E5EF92BC9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3077</Words>
  <Characters>17544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Raveca Cernea</cp:lastModifiedBy>
  <cp:revision>2</cp:revision>
  <dcterms:created xsi:type="dcterms:W3CDTF">2022-05-04T10:53:00Z</dcterms:created>
  <dcterms:modified xsi:type="dcterms:W3CDTF">2022-05-04T10:53:00Z</dcterms:modified>
</cp:coreProperties>
</file>