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b w:val="1"/>
        </w:rPr>
      </w:pPr>
      <w:r w:rsidDel="00000000" w:rsidR="00000000" w:rsidRPr="00000000">
        <w:rPr>
          <w:b w:val="1"/>
          <w:rtl w:val="0"/>
        </w:rPr>
        <w:t xml:space="preserve"> </w:t>
      </w:r>
    </w:p>
    <w:p w:rsidR="00000000" w:rsidDel="00000000" w:rsidP="00000000" w:rsidRDefault="00000000" w:rsidRPr="00000000" w14:paraId="00000002">
      <w:pPr>
        <w:rPr>
          <w:b w:val="1"/>
        </w:rPr>
      </w:pPr>
      <w:r w:rsidDel="00000000" w:rsidR="00000000" w:rsidRPr="00000000">
        <w:rPr>
          <w:rtl w:val="0"/>
        </w:rPr>
      </w:r>
    </w:p>
    <w:p w:rsidR="00000000" w:rsidDel="00000000" w:rsidP="00000000" w:rsidRDefault="00000000" w:rsidRPr="00000000" w14:paraId="00000003">
      <w:pPr>
        <w:rPr>
          <w:b w:val="1"/>
        </w:rPr>
      </w:pPr>
      <w:r w:rsidDel="00000000" w:rsidR="00000000" w:rsidRPr="00000000">
        <w:rPr>
          <w:rtl w:val="0"/>
        </w:rPr>
      </w:r>
    </w:p>
    <w:p w:rsidR="00000000" w:rsidDel="00000000" w:rsidP="00000000" w:rsidRDefault="00000000" w:rsidRPr="00000000" w14:paraId="00000004">
      <w:pPr>
        <w:rPr>
          <w:b w:val="1"/>
        </w:rPr>
      </w:pPr>
      <w:r w:rsidDel="00000000" w:rsidR="00000000" w:rsidRPr="00000000">
        <w:rPr>
          <w:rtl w:val="0"/>
        </w:rPr>
      </w:r>
    </w:p>
    <w:p w:rsidR="00000000" w:rsidDel="00000000" w:rsidP="00000000" w:rsidRDefault="00000000" w:rsidRPr="00000000" w14:paraId="00000005">
      <w:pPr>
        <w:rPr>
          <w:b w:val="1"/>
        </w:rPr>
      </w:pPr>
      <w:r w:rsidDel="00000000" w:rsidR="00000000" w:rsidRPr="00000000">
        <w:rPr>
          <w:rtl w:val="0"/>
        </w:rPr>
      </w:r>
    </w:p>
    <w:p w:rsidR="00000000" w:rsidDel="00000000" w:rsidP="00000000" w:rsidRDefault="00000000" w:rsidRPr="00000000" w14:paraId="00000006">
      <w:pPr>
        <w:rPr>
          <w:b w:val="1"/>
        </w:rPr>
      </w:pPr>
      <w:r w:rsidDel="00000000" w:rsidR="00000000" w:rsidRPr="00000000">
        <w:rPr>
          <w:rtl w:val="0"/>
        </w:rPr>
      </w:r>
    </w:p>
    <w:p w:rsidR="00000000" w:rsidDel="00000000" w:rsidP="00000000" w:rsidRDefault="00000000" w:rsidRPr="00000000" w14:paraId="00000007">
      <w:pPr>
        <w:rPr>
          <w:b w:val="1"/>
        </w:rPr>
      </w:pPr>
      <w:r w:rsidDel="00000000" w:rsidR="00000000" w:rsidRPr="00000000">
        <w:rPr>
          <w:rtl w:val="0"/>
        </w:rPr>
      </w:r>
    </w:p>
    <w:p w:rsidR="00000000" w:rsidDel="00000000" w:rsidP="00000000" w:rsidRDefault="00000000" w:rsidRPr="00000000" w14:paraId="00000008">
      <w:pPr>
        <w:rPr>
          <w:b w:val="1"/>
        </w:rPr>
      </w:pPr>
      <w:r w:rsidDel="00000000" w:rsidR="00000000" w:rsidRPr="00000000">
        <w:rPr>
          <w:rtl w:val="0"/>
        </w:rPr>
      </w:r>
    </w:p>
    <w:p w:rsidR="00000000" w:rsidDel="00000000" w:rsidP="00000000" w:rsidRDefault="00000000" w:rsidRPr="00000000" w14:paraId="00000009">
      <w:pPr>
        <w:rPr>
          <w:b w:val="1"/>
        </w:rPr>
      </w:pPr>
      <w:r w:rsidDel="00000000" w:rsidR="00000000" w:rsidRPr="00000000">
        <w:rPr>
          <w:rtl w:val="0"/>
        </w:rPr>
      </w:r>
    </w:p>
    <w:p w:rsidR="00000000" w:rsidDel="00000000" w:rsidP="00000000" w:rsidRDefault="00000000" w:rsidRPr="00000000" w14:paraId="0000000A">
      <w:pPr>
        <w:rPr>
          <w:b w:val="1"/>
        </w:rPr>
      </w:pPr>
      <w:r w:rsidDel="00000000" w:rsidR="00000000" w:rsidRPr="00000000">
        <w:rPr>
          <w:rtl w:val="0"/>
        </w:rPr>
      </w:r>
    </w:p>
    <w:p w:rsidR="00000000" w:rsidDel="00000000" w:rsidP="00000000" w:rsidRDefault="00000000" w:rsidRPr="00000000" w14:paraId="0000000B">
      <w:pPr>
        <w:rPr>
          <w:b w:val="1"/>
        </w:rPr>
      </w:pPr>
      <w:r w:rsidDel="00000000" w:rsidR="00000000" w:rsidRPr="00000000">
        <w:rPr>
          <w:rtl w:val="0"/>
        </w:rPr>
      </w:r>
    </w:p>
    <w:p w:rsidR="00000000" w:rsidDel="00000000" w:rsidP="00000000" w:rsidRDefault="00000000" w:rsidRPr="00000000" w14:paraId="0000000C">
      <w:pPr>
        <w:rPr>
          <w:b w:val="1"/>
        </w:rPr>
      </w:pPr>
      <w:r w:rsidDel="00000000" w:rsidR="00000000" w:rsidRPr="00000000">
        <w:rPr>
          <w:rtl w:val="0"/>
        </w:rPr>
      </w:r>
    </w:p>
    <w:p w:rsidR="00000000" w:rsidDel="00000000" w:rsidP="00000000" w:rsidRDefault="00000000" w:rsidRPr="00000000" w14:paraId="0000000D">
      <w:pPr>
        <w:rPr>
          <w:b w:val="1"/>
        </w:rPr>
      </w:pPr>
      <w:r w:rsidDel="00000000" w:rsidR="00000000" w:rsidRPr="00000000">
        <w:rPr>
          <w:rtl w:val="0"/>
        </w:rPr>
      </w:r>
    </w:p>
    <w:p w:rsidR="00000000" w:rsidDel="00000000" w:rsidP="00000000" w:rsidRDefault="00000000" w:rsidRPr="00000000" w14:paraId="0000000E">
      <w:pPr>
        <w:rPr>
          <w:b w:val="1"/>
        </w:rPr>
      </w:pPr>
      <w:r w:rsidDel="00000000" w:rsidR="00000000" w:rsidRPr="00000000">
        <w:rPr>
          <w:rtl w:val="0"/>
        </w:rPr>
      </w:r>
    </w:p>
    <w:p w:rsidR="00000000" w:rsidDel="00000000" w:rsidP="00000000" w:rsidRDefault="00000000" w:rsidRPr="00000000" w14:paraId="0000000F">
      <w:pPr>
        <w:rPr>
          <w:b w:val="1"/>
        </w:rPr>
      </w:pPr>
      <w:r w:rsidDel="00000000" w:rsidR="00000000" w:rsidRPr="00000000">
        <w:rPr>
          <w:rtl w:val="0"/>
        </w:rPr>
      </w:r>
    </w:p>
    <w:p w:rsidR="00000000" w:rsidDel="00000000" w:rsidP="00000000" w:rsidRDefault="00000000" w:rsidRPr="00000000" w14:paraId="00000010">
      <w:pPr>
        <w:rPr>
          <w:b w:val="1"/>
        </w:rPr>
      </w:pPr>
      <w:r w:rsidDel="00000000" w:rsidR="00000000" w:rsidRPr="00000000">
        <w:rPr>
          <w:b w:val="1"/>
          <w:rtl w:val="0"/>
        </w:rPr>
        <w:t xml:space="preserve">                                           Business Plan – BambooWise UK</w:t>
      </w:r>
    </w:p>
    <w:p w:rsidR="00000000" w:rsidDel="00000000" w:rsidP="00000000" w:rsidRDefault="00000000" w:rsidRPr="00000000" w14:paraId="00000011">
      <w:pPr>
        <w:rPr>
          <w:b w:val="1"/>
        </w:rPr>
      </w:pPr>
      <w:r w:rsidDel="00000000" w:rsidR="00000000" w:rsidRPr="00000000">
        <w:rPr>
          <w:rtl w:val="0"/>
        </w:rPr>
      </w:r>
    </w:p>
    <w:p w:rsidR="00000000" w:rsidDel="00000000" w:rsidP="00000000" w:rsidRDefault="00000000" w:rsidRPr="00000000" w14:paraId="00000012">
      <w:pPr>
        <w:rPr>
          <w:b w:val="1"/>
        </w:rPr>
      </w:pPr>
      <w:r w:rsidDel="00000000" w:rsidR="00000000" w:rsidRPr="00000000">
        <w:rPr>
          <w:rtl w:val="0"/>
        </w:rPr>
      </w:r>
    </w:p>
    <w:p w:rsidR="00000000" w:rsidDel="00000000" w:rsidP="00000000" w:rsidRDefault="00000000" w:rsidRPr="00000000" w14:paraId="00000013">
      <w:pPr>
        <w:rPr>
          <w:b w:val="1"/>
        </w:rPr>
      </w:pPr>
      <w:r w:rsidDel="00000000" w:rsidR="00000000" w:rsidRPr="00000000">
        <w:rPr>
          <w:rtl w:val="0"/>
        </w:rPr>
      </w:r>
    </w:p>
    <w:p w:rsidR="00000000" w:rsidDel="00000000" w:rsidP="00000000" w:rsidRDefault="00000000" w:rsidRPr="00000000" w14:paraId="00000014">
      <w:pPr>
        <w:rPr>
          <w:b w:val="1"/>
        </w:rPr>
      </w:pPr>
      <w:r w:rsidDel="00000000" w:rsidR="00000000" w:rsidRPr="00000000">
        <w:rPr>
          <w:rtl w:val="0"/>
        </w:rPr>
      </w:r>
    </w:p>
    <w:p w:rsidR="00000000" w:rsidDel="00000000" w:rsidP="00000000" w:rsidRDefault="00000000" w:rsidRPr="00000000" w14:paraId="00000015">
      <w:pPr>
        <w:rPr>
          <w:b w:val="1"/>
        </w:rPr>
      </w:pPr>
      <w:r w:rsidDel="00000000" w:rsidR="00000000" w:rsidRPr="00000000">
        <w:rPr>
          <w:rtl w:val="0"/>
        </w:rPr>
      </w:r>
    </w:p>
    <w:p w:rsidR="00000000" w:rsidDel="00000000" w:rsidP="00000000" w:rsidRDefault="00000000" w:rsidRPr="00000000" w14:paraId="00000016">
      <w:pPr>
        <w:rPr>
          <w:b w:val="1"/>
        </w:rPr>
      </w:pPr>
      <w:r w:rsidDel="00000000" w:rsidR="00000000" w:rsidRPr="00000000">
        <w:rPr>
          <w:rtl w:val="0"/>
        </w:rPr>
      </w:r>
    </w:p>
    <w:p w:rsidR="00000000" w:rsidDel="00000000" w:rsidP="00000000" w:rsidRDefault="00000000" w:rsidRPr="00000000" w14:paraId="00000017">
      <w:pPr>
        <w:rPr>
          <w:b w:val="1"/>
        </w:rPr>
      </w:pPr>
      <w:r w:rsidDel="00000000" w:rsidR="00000000" w:rsidRPr="00000000">
        <w:rPr>
          <w:rtl w:val="0"/>
        </w:rPr>
      </w:r>
    </w:p>
    <w:p w:rsidR="00000000" w:rsidDel="00000000" w:rsidP="00000000" w:rsidRDefault="00000000" w:rsidRPr="00000000" w14:paraId="00000018">
      <w:pPr>
        <w:rPr>
          <w:b w:val="1"/>
        </w:rPr>
      </w:pPr>
      <w:r w:rsidDel="00000000" w:rsidR="00000000" w:rsidRPr="00000000">
        <w:rPr>
          <w:rtl w:val="0"/>
        </w:rPr>
      </w:r>
    </w:p>
    <w:p w:rsidR="00000000" w:rsidDel="00000000" w:rsidP="00000000" w:rsidRDefault="00000000" w:rsidRPr="00000000" w14:paraId="00000019">
      <w:pPr>
        <w:rPr>
          <w:b w:val="1"/>
        </w:rPr>
      </w:pPr>
      <w:r w:rsidDel="00000000" w:rsidR="00000000" w:rsidRPr="00000000">
        <w:rPr>
          <w:rtl w:val="0"/>
        </w:rPr>
      </w:r>
    </w:p>
    <w:p w:rsidR="00000000" w:rsidDel="00000000" w:rsidP="00000000" w:rsidRDefault="00000000" w:rsidRPr="00000000" w14:paraId="0000001A">
      <w:pPr>
        <w:rPr>
          <w:b w:val="1"/>
        </w:rPr>
      </w:pPr>
      <w:r w:rsidDel="00000000" w:rsidR="00000000" w:rsidRPr="00000000">
        <w:rPr>
          <w:rtl w:val="0"/>
        </w:rPr>
      </w:r>
    </w:p>
    <w:p w:rsidR="00000000" w:rsidDel="00000000" w:rsidP="00000000" w:rsidRDefault="00000000" w:rsidRPr="00000000" w14:paraId="0000001B">
      <w:pPr>
        <w:rPr>
          <w:b w:val="1"/>
        </w:rPr>
      </w:pPr>
      <w:r w:rsidDel="00000000" w:rsidR="00000000" w:rsidRPr="00000000">
        <w:rPr>
          <w:rtl w:val="0"/>
        </w:rPr>
      </w:r>
    </w:p>
    <w:p w:rsidR="00000000" w:rsidDel="00000000" w:rsidP="00000000" w:rsidRDefault="00000000" w:rsidRPr="00000000" w14:paraId="0000001C">
      <w:pPr>
        <w:rPr>
          <w:b w:val="1"/>
        </w:rPr>
      </w:pPr>
      <w:r w:rsidDel="00000000" w:rsidR="00000000" w:rsidRPr="00000000">
        <w:rPr>
          <w:rtl w:val="0"/>
        </w:rPr>
      </w:r>
    </w:p>
    <w:p w:rsidR="00000000" w:rsidDel="00000000" w:rsidP="00000000" w:rsidRDefault="00000000" w:rsidRPr="00000000" w14:paraId="0000001D">
      <w:pPr>
        <w:rPr>
          <w:b w:val="1"/>
        </w:rPr>
      </w:pPr>
      <w:r w:rsidDel="00000000" w:rsidR="00000000" w:rsidRPr="00000000">
        <w:rPr>
          <w:rtl w:val="0"/>
        </w:rPr>
      </w:r>
    </w:p>
    <w:p w:rsidR="00000000" w:rsidDel="00000000" w:rsidP="00000000" w:rsidRDefault="00000000" w:rsidRPr="00000000" w14:paraId="0000001E">
      <w:pPr>
        <w:rPr>
          <w:b w:val="1"/>
        </w:rPr>
      </w:pPr>
      <w:r w:rsidDel="00000000" w:rsidR="00000000" w:rsidRPr="00000000">
        <w:rPr>
          <w:rtl w:val="0"/>
        </w:rPr>
      </w:r>
    </w:p>
    <w:p w:rsidR="00000000" w:rsidDel="00000000" w:rsidP="00000000" w:rsidRDefault="00000000" w:rsidRPr="00000000" w14:paraId="0000001F">
      <w:pPr>
        <w:rPr>
          <w:b w:val="1"/>
        </w:rPr>
      </w:pPr>
      <w:r w:rsidDel="00000000" w:rsidR="00000000" w:rsidRPr="00000000">
        <w:rPr>
          <w:rtl w:val="0"/>
        </w:rPr>
      </w:r>
    </w:p>
    <w:p w:rsidR="00000000" w:rsidDel="00000000" w:rsidP="00000000" w:rsidRDefault="00000000" w:rsidRPr="00000000" w14:paraId="00000020">
      <w:pPr>
        <w:jc w:val="center"/>
        <w:rPr>
          <w:b w:val="1"/>
        </w:rPr>
      </w:pPr>
      <w:r w:rsidDel="00000000" w:rsidR="00000000" w:rsidRPr="00000000">
        <w:rPr>
          <w:b w:val="1"/>
          <w:rtl w:val="0"/>
        </w:rPr>
        <w:t xml:space="preserve">Table of Contents </w:t>
      </w:r>
    </w:p>
    <w:sdt>
      <w:sdtPr>
        <w:id w:val="-1447108183"/>
        <w:docPartObj>
          <w:docPartGallery w:val="Table of Contents"/>
          <w:docPartUnique w:val="1"/>
        </w:docPartObj>
      </w:sdtPr>
      <w:sdtContent>
        <w:p w:rsidR="00000000" w:rsidDel="00000000" w:rsidP="00000000" w:rsidRDefault="00000000" w:rsidRPr="00000000" w14:paraId="00000021">
          <w:pPr>
            <w:widowControl w:val="0"/>
            <w:tabs>
              <w:tab w:val="right" w:leader="dot" w:pos="9360"/>
            </w:tabs>
            <w:spacing w:before="60" w:line="240" w:lineRule="auto"/>
            <w:jc w:val="left"/>
            <w:rPr>
              <w:b w:val="1"/>
              <w:color w:val="000000"/>
              <w:u w:val="none"/>
            </w:rPr>
          </w:pPr>
          <w:r w:rsidDel="00000000" w:rsidR="00000000" w:rsidRPr="00000000">
            <w:fldChar w:fldCharType="begin"/>
            <w:instrText xml:space="preserve"> TOC \h \u \z \t "Heading 1,1,Heading 2,2,Heading 3,3,Heading 4,4,Heading 5,5,Heading 6,6,"</w:instrText>
            <w:fldChar w:fldCharType="separate"/>
          </w:r>
          <w:hyperlink w:anchor="_sg0di6szajep">
            <w:r w:rsidDel="00000000" w:rsidR="00000000" w:rsidRPr="00000000">
              <w:rPr>
                <w:b w:val="1"/>
                <w:color w:val="000000"/>
                <w:u w:val="none"/>
                <w:rtl w:val="0"/>
              </w:rPr>
              <w:t xml:space="preserve">Overview of the Business Idea</w:t>
              <w:tab/>
            </w:r>
          </w:hyperlink>
          <w:r w:rsidDel="00000000" w:rsidR="00000000" w:rsidRPr="00000000">
            <w:fldChar w:fldCharType="begin"/>
            <w:instrText xml:space="preserve"> PAGEREF _sg0di6szajep \h </w:instrText>
            <w:fldChar w:fldCharType="separate"/>
          </w:r>
          <w:r w:rsidDel="00000000" w:rsidR="00000000" w:rsidRPr="00000000">
            <w:rPr>
              <w:b w:val="1"/>
              <w:rtl w:val="0"/>
            </w:rPr>
            <w:t xml:space="preserve">2</w:t>
          </w:r>
          <w:r w:rsidDel="00000000" w:rsidR="00000000" w:rsidRPr="00000000">
            <w:fldChar w:fldCharType="end"/>
          </w:r>
          <w:r w:rsidDel="00000000" w:rsidR="00000000" w:rsidRPr="00000000">
            <w:rPr>
              <w:rtl w:val="0"/>
            </w:rPr>
          </w:r>
        </w:p>
        <w:p w:rsidR="00000000" w:rsidDel="00000000" w:rsidP="00000000" w:rsidRDefault="00000000" w:rsidRPr="00000000" w14:paraId="00000022">
          <w:pPr>
            <w:widowControl w:val="0"/>
            <w:tabs>
              <w:tab w:val="right" w:leader="dot" w:pos="9360"/>
            </w:tabs>
            <w:spacing w:before="60" w:line="240" w:lineRule="auto"/>
            <w:jc w:val="left"/>
            <w:rPr>
              <w:b w:val="1"/>
              <w:color w:val="000000"/>
              <w:u w:val="none"/>
            </w:rPr>
          </w:pPr>
          <w:hyperlink w:anchor="_q6bzv8l8xr8t">
            <w:r w:rsidDel="00000000" w:rsidR="00000000" w:rsidRPr="00000000">
              <w:rPr>
                <w:b w:val="1"/>
                <w:color w:val="000000"/>
                <w:u w:val="none"/>
                <w:rtl w:val="0"/>
              </w:rPr>
              <w:t xml:space="preserve">Environmental Analysis (PESTLE)</w:t>
              <w:tab/>
            </w:r>
          </w:hyperlink>
          <w:r w:rsidDel="00000000" w:rsidR="00000000" w:rsidRPr="00000000">
            <w:fldChar w:fldCharType="begin"/>
            <w:instrText xml:space="preserve"> PAGEREF _q6bzv8l8xr8t \h </w:instrText>
            <w:fldChar w:fldCharType="separate"/>
          </w:r>
          <w:r w:rsidDel="00000000" w:rsidR="00000000" w:rsidRPr="00000000">
            <w:rPr>
              <w:b w:val="1"/>
              <w:rtl w:val="0"/>
            </w:rPr>
            <w:t xml:space="preserve">3</w:t>
          </w:r>
          <w:r w:rsidDel="00000000" w:rsidR="00000000" w:rsidRPr="00000000">
            <w:fldChar w:fldCharType="end"/>
          </w:r>
          <w:r w:rsidDel="00000000" w:rsidR="00000000" w:rsidRPr="00000000">
            <w:rPr>
              <w:rtl w:val="0"/>
            </w:rPr>
          </w:r>
        </w:p>
        <w:p w:rsidR="00000000" w:rsidDel="00000000" w:rsidP="00000000" w:rsidRDefault="00000000" w:rsidRPr="00000000" w14:paraId="00000023">
          <w:pPr>
            <w:widowControl w:val="0"/>
            <w:tabs>
              <w:tab w:val="right" w:leader="dot" w:pos="9360"/>
            </w:tabs>
            <w:spacing w:before="60" w:line="240" w:lineRule="auto"/>
            <w:ind w:left="360" w:firstLine="0"/>
            <w:jc w:val="left"/>
            <w:rPr>
              <w:color w:val="000000"/>
              <w:u w:val="none"/>
            </w:rPr>
          </w:pPr>
          <w:hyperlink w:anchor="_ux08bhwd8mc2">
            <w:r w:rsidDel="00000000" w:rsidR="00000000" w:rsidRPr="00000000">
              <w:rPr>
                <w:color w:val="000000"/>
                <w:u w:val="none"/>
                <w:rtl w:val="0"/>
              </w:rPr>
              <w:t xml:space="preserve">Political Factors</w:t>
              <w:tab/>
            </w:r>
          </w:hyperlink>
          <w:r w:rsidDel="00000000" w:rsidR="00000000" w:rsidRPr="00000000">
            <w:fldChar w:fldCharType="begin"/>
            <w:instrText xml:space="preserve"> PAGEREF _ux08bhwd8mc2 \h </w:instrText>
            <w:fldChar w:fldCharType="separate"/>
          </w:r>
          <w:r w:rsidDel="00000000" w:rsidR="00000000" w:rsidRPr="00000000">
            <w:rPr>
              <w:rtl w:val="0"/>
            </w:rPr>
            <w:t xml:space="preserve">4</w:t>
          </w:r>
          <w:r w:rsidDel="00000000" w:rsidR="00000000" w:rsidRPr="00000000">
            <w:fldChar w:fldCharType="end"/>
          </w:r>
          <w:r w:rsidDel="00000000" w:rsidR="00000000" w:rsidRPr="00000000">
            <w:rPr>
              <w:rtl w:val="0"/>
            </w:rPr>
          </w:r>
        </w:p>
        <w:p w:rsidR="00000000" w:rsidDel="00000000" w:rsidP="00000000" w:rsidRDefault="00000000" w:rsidRPr="00000000" w14:paraId="00000024">
          <w:pPr>
            <w:widowControl w:val="0"/>
            <w:tabs>
              <w:tab w:val="right" w:leader="dot" w:pos="9360"/>
            </w:tabs>
            <w:spacing w:before="60" w:line="240" w:lineRule="auto"/>
            <w:ind w:left="360" w:firstLine="0"/>
            <w:jc w:val="left"/>
            <w:rPr>
              <w:color w:val="000000"/>
              <w:u w:val="none"/>
            </w:rPr>
          </w:pPr>
          <w:hyperlink w:anchor="_p1zjgf7tqizq">
            <w:r w:rsidDel="00000000" w:rsidR="00000000" w:rsidRPr="00000000">
              <w:rPr>
                <w:color w:val="000000"/>
                <w:u w:val="none"/>
                <w:rtl w:val="0"/>
              </w:rPr>
              <w:t xml:space="preserve">Economic Factors</w:t>
              <w:tab/>
            </w:r>
          </w:hyperlink>
          <w:r w:rsidDel="00000000" w:rsidR="00000000" w:rsidRPr="00000000">
            <w:fldChar w:fldCharType="begin"/>
            <w:instrText xml:space="preserve"> PAGEREF _p1zjgf7tqizq \h </w:instrText>
            <w:fldChar w:fldCharType="separate"/>
          </w:r>
          <w:r w:rsidDel="00000000" w:rsidR="00000000" w:rsidRPr="00000000">
            <w:rPr>
              <w:rtl w:val="0"/>
            </w:rPr>
            <w:t xml:space="preserve">4</w:t>
          </w:r>
          <w:r w:rsidDel="00000000" w:rsidR="00000000" w:rsidRPr="00000000">
            <w:fldChar w:fldCharType="end"/>
          </w:r>
          <w:r w:rsidDel="00000000" w:rsidR="00000000" w:rsidRPr="00000000">
            <w:rPr>
              <w:rtl w:val="0"/>
            </w:rPr>
          </w:r>
        </w:p>
        <w:p w:rsidR="00000000" w:rsidDel="00000000" w:rsidP="00000000" w:rsidRDefault="00000000" w:rsidRPr="00000000" w14:paraId="00000025">
          <w:pPr>
            <w:widowControl w:val="0"/>
            <w:tabs>
              <w:tab w:val="right" w:leader="dot" w:pos="9360"/>
            </w:tabs>
            <w:spacing w:before="60" w:line="240" w:lineRule="auto"/>
            <w:ind w:left="360" w:firstLine="0"/>
            <w:jc w:val="left"/>
            <w:rPr>
              <w:color w:val="000000"/>
              <w:u w:val="none"/>
            </w:rPr>
          </w:pPr>
          <w:hyperlink w:anchor="_c25r30764ymm">
            <w:r w:rsidDel="00000000" w:rsidR="00000000" w:rsidRPr="00000000">
              <w:rPr>
                <w:color w:val="000000"/>
                <w:u w:val="none"/>
                <w:rtl w:val="0"/>
              </w:rPr>
              <w:t xml:space="preserve">Social Factors</w:t>
              <w:tab/>
            </w:r>
          </w:hyperlink>
          <w:r w:rsidDel="00000000" w:rsidR="00000000" w:rsidRPr="00000000">
            <w:fldChar w:fldCharType="begin"/>
            <w:instrText xml:space="preserve"> PAGEREF _c25r30764ymm \h </w:instrText>
            <w:fldChar w:fldCharType="separate"/>
          </w:r>
          <w:r w:rsidDel="00000000" w:rsidR="00000000" w:rsidRPr="00000000">
            <w:rPr>
              <w:rtl w:val="0"/>
            </w:rPr>
            <w:t xml:space="preserve">4</w:t>
          </w:r>
          <w:r w:rsidDel="00000000" w:rsidR="00000000" w:rsidRPr="00000000">
            <w:fldChar w:fldCharType="end"/>
          </w:r>
          <w:r w:rsidDel="00000000" w:rsidR="00000000" w:rsidRPr="00000000">
            <w:rPr>
              <w:rtl w:val="0"/>
            </w:rPr>
          </w:r>
        </w:p>
        <w:p w:rsidR="00000000" w:rsidDel="00000000" w:rsidP="00000000" w:rsidRDefault="00000000" w:rsidRPr="00000000" w14:paraId="00000026">
          <w:pPr>
            <w:widowControl w:val="0"/>
            <w:tabs>
              <w:tab w:val="right" w:leader="dot" w:pos="9360"/>
            </w:tabs>
            <w:spacing w:before="60" w:line="240" w:lineRule="auto"/>
            <w:ind w:left="360" w:firstLine="0"/>
            <w:jc w:val="left"/>
            <w:rPr>
              <w:color w:val="000000"/>
              <w:u w:val="none"/>
            </w:rPr>
          </w:pPr>
          <w:hyperlink w:anchor="_ul2abrp2wlsq">
            <w:r w:rsidDel="00000000" w:rsidR="00000000" w:rsidRPr="00000000">
              <w:rPr>
                <w:color w:val="000000"/>
                <w:u w:val="none"/>
                <w:rtl w:val="0"/>
              </w:rPr>
              <w:t xml:space="preserve">Technological Factors</w:t>
              <w:tab/>
            </w:r>
          </w:hyperlink>
          <w:r w:rsidDel="00000000" w:rsidR="00000000" w:rsidRPr="00000000">
            <w:fldChar w:fldCharType="begin"/>
            <w:instrText xml:space="preserve"> PAGEREF _ul2abrp2wlsq \h </w:instrText>
            <w:fldChar w:fldCharType="separate"/>
          </w:r>
          <w:r w:rsidDel="00000000" w:rsidR="00000000" w:rsidRPr="00000000">
            <w:rPr>
              <w:rtl w:val="0"/>
            </w:rPr>
            <w:t xml:space="preserve">5</w:t>
          </w:r>
          <w:r w:rsidDel="00000000" w:rsidR="00000000" w:rsidRPr="00000000">
            <w:fldChar w:fldCharType="end"/>
          </w:r>
          <w:r w:rsidDel="00000000" w:rsidR="00000000" w:rsidRPr="00000000">
            <w:rPr>
              <w:rtl w:val="0"/>
            </w:rPr>
          </w:r>
        </w:p>
        <w:p w:rsidR="00000000" w:rsidDel="00000000" w:rsidP="00000000" w:rsidRDefault="00000000" w:rsidRPr="00000000" w14:paraId="00000027">
          <w:pPr>
            <w:widowControl w:val="0"/>
            <w:tabs>
              <w:tab w:val="right" w:leader="dot" w:pos="9360"/>
            </w:tabs>
            <w:spacing w:before="60" w:line="240" w:lineRule="auto"/>
            <w:ind w:left="360" w:firstLine="0"/>
            <w:jc w:val="left"/>
            <w:rPr>
              <w:color w:val="000000"/>
              <w:u w:val="none"/>
            </w:rPr>
          </w:pPr>
          <w:hyperlink w:anchor="_2k1jgmafl9mg">
            <w:r w:rsidDel="00000000" w:rsidR="00000000" w:rsidRPr="00000000">
              <w:rPr>
                <w:color w:val="000000"/>
                <w:u w:val="none"/>
                <w:rtl w:val="0"/>
              </w:rPr>
              <w:t xml:space="preserve">Environmental Factors</w:t>
              <w:tab/>
            </w:r>
          </w:hyperlink>
          <w:r w:rsidDel="00000000" w:rsidR="00000000" w:rsidRPr="00000000">
            <w:fldChar w:fldCharType="begin"/>
            <w:instrText xml:space="preserve"> PAGEREF _2k1jgmafl9mg \h </w:instrText>
            <w:fldChar w:fldCharType="separate"/>
          </w:r>
          <w:r w:rsidDel="00000000" w:rsidR="00000000" w:rsidRPr="00000000">
            <w:rPr>
              <w:rtl w:val="0"/>
            </w:rPr>
            <w:t xml:space="preserve">5</w:t>
          </w:r>
          <w:r w:rsidDel="00000000" w:rsidR="00000000" w:rsidRPr="00000000">
            <w:fldChar w:fldCharType="end"/>
          </w:r>
          <w:r w:rsidDel="00000000" w:rsidR="00000000" w:rsidRPr="00000000">
            <w:rPr>
              <w:rtl w:val="0"/>
            </w:rPr>
          </w:r>
        </w:p>
        <w:p w:rsidR="00000000" w:rsidDel="00000000" w:rsidP="00000000" w:rsidRDefault="00000000" w:rsidRPr="00000000" w14:paraId="00000028">
          <w:pPr>
            <w:widowControl w:val="0"/>
            <w:tabs>
              <w:tab w:val="right" w:leader="dot" w:pos="9360"/>
            </w:tabs>
            <w:spacing w:before="60" w:line="240" w:lineRule="auto"/>
            <w:ind w:left="360" w:firstLine="0"/>
            <w:jc w:val="left"/>
            <w:rPr>
              <w:color w:val="000000"/>
              <w:u w:val="none"/>
            </w:rPr>
          </w:pPr>
          <w:hyperlink w:anchor="_f4on3zgmhmng">
            <w:r w:rsidDel="00000000" w:rsidR="00000000" w:rsidRPr="00000000">
              <w:rPr>
                <w:color w:val="000000"/>
                <w:u w:val="none"/>
                <w:rtl w:val="0"/>
              </w:rPr>
              <w:t xml:space="preserve">Legal Factors</w:t>
              <w:tab/>
            </w:r>
          </w:hyperlink>
          <w:r w:rsidDel="00000000" w:rsidR="00000000" w:rsidRPr="00000000">
            <w:fldChar w:fldCharType="begin"/>
            <w:instrText xml:space="preserve"> PAGEREF _f4on3zgmhmng \h </w:instrText>
            <w:fldChar w:fldCharType="separate"/>
          </w:r>
          <w:r w:rsidDel="00000000" w:rsidR="00000000" w:rsidRPr="00000000">
            <w:rPr>
              <w:rtl w:val="0"/>
            </w:rPr>
            <w:t xml:space="preserve">5</w:t>
          </w:r>
          <w:r w:rsidDel="00000000" w:rsidR="00000000" w:rsidRPr="00000000">
            <w:fldChar w:fldCharType="end"/>
          </w:r>
          <w:r w:rsidDel="00000000" w:rsidR="00000000" w:rsidRPr="00000000">
            <w:rPr>
              <w:rtl w:val="0"/>
            </w:rPr>
          </w:r>
        </w:p>
        <w:p w:rsidR="00000000" w:rsidDel="00000000" w:rsidP="00000000" w:rsidRDefault="00000000" w:rsidRPr="00000000" w14:paraId="00000029">
          <w:pPr>
            <w:widowControl w:val="0"/>
            <w:tabs>
              <w:tab w:val="right" w:leader="dot" w:pos="9360"/>
            </w:tabs>
            <w:spacing w:before="60" w:line="240" w:lineRule="auto"/>
            <w:jc w:val="left"/>
            <w:rPr>
              <w:b w:val="1"/>
              <w:color w:val="000000"/>
              <w:u w:val="none"/>
            </w:rPr>
          </w:pPr>
          <w:hyperlink w:anchor="_ecemv6d6qhu4">
            <w:r w:rsidDel="00000000" w:rsidR="00000000" w:rsidRPr="00000000">
              <w:rPr>
                <w:b w:val="1"/>
                <w:color w:val="000000"/>
                <w:u w:val="none"/>
                <w:rtl w:val="0"/>
              </w:rPr>
              <w:t xml:space="preserve">Marketing Strategies</w:t>
              <w:tab/>
            </w:r>
          </w:hyperlink>
          <w:r w:rsidDel="00000000" w:rsidR="00000000" w:rsidRPr="00000000">
            <w:fldChar w:fldCharType="begin"/>
            <w:instrText xml:space="preserve"> PAGEREF _ecemv6d6qhu4 \h </w:instrText>
            <w:fldChar w:fldCharType="separate"/>
          </w:r>
          <w:r w:rsidDel="00000000" w:rsidR="00000000" w:rsidRPr="00000000">
            <w:rPr>
              <w:b w:val="1"/>
              <w:rtl w:val="0"/>
            </w:rPr>
            <w:t xml:space="preserve">6</w:t>
          </w:r>
          <w:r w:rsidDel="00000000" w:rsidR="00000000" w:rsidRPr="00000000">
            <w:fldChar w:fldCharType="end"/>
          </w:r>
          <w:r w:rsidDel="00000000" w:rsidR="00000000" w:rsidRPr="00000000">
            <w:rPr>
              <w:rtl w:val="0"/>
            </w:rPr>
          </w:r>
        </w:p>
        <w:p w:rsidR="00000000" w:rsidDel="00000000" w:rsidP="00000000" w:rsidRDefault="00000000" w:rsidRPr="00000000" w14:paraId="0000002A">
          <w:pPr>
            <w:widowControl w:val="0"/>
            <w:tabs>
              <w:tab w:val="right" w:leader="dot" w:pos="9360"/>
            </w:tabs>
            <w:spacing w:before="60" w:line="240" w:lineRule="auto"/>
            <w:jc w:val="left"/>
            <w:rPr>
              <w:b w:val="1"/>
              <w:color w:val="000000"/>
              <w:u w:val="none"/>
            </w:rPr>
          </w:pPr>
          <w:hyperlink w:anchor="_a6gupls2poz5">
            <w:r w:rsidDel="00000000" w:rsidR="00000000" w:rsidRPr="00000000">
              <w:rPr>
                <w:b w:val="1"/>
                <w:color w:val="000000"/>
                <w:u w:val="none"/>
                <w:rtl w:val="0"/>
              </w:rPr>
              <w:t xml:space="preserve">Funding Requirements and Startup Expenses</w:t>
              <w:tab/>
            </w:r>
          </w:hyperlink>
          <w:r w:rsidDel="00000000" w:rsidR="00000000" w:rsidRPr="00000000">
            <w:fldChar w:fldCharType="begin"/>
            <w:instrText xml:space="preserve"> PAGEREF _a6gupls2poz5 \h </w:instrText>
            <w:fldChar w:fldCharType="separate"/>
          </w:r>
          <w:r w:rsidDel="00000000" w:rsidR="00000000" w:rsidRPr="00000000">
            <w:rPr>
              <w:b w:val="1"/>
              <w:rtl w:val="0"/>
            </w:rPr>
            <w:t xml:space="preserve">7</w:t>
          </w:r>
          <w:r w:rsidDel="00000000" w:rsidR="00000000" w:rsidRPr="00000000">
            <w:fldChar w:fldCharType="end"/>
          </w:r>
          <w:r w:rsidDel="00000000" w:rsidR="00000000" w:rsidRPr="00000000">
            <w:rPr>
              <w:rtl w:val="0"/>
            </w:rPr>
          </w:r>
        </w:p>
        <w:p w:rsidR="00000000" w:rsidDel="00000000" w:rsidP="00000000" w:rsidRDefault="00000000" w:rsidRPr="00000000" w14:paraId="0000002B">
          <w:pPr>
            <w:widowControl w:val="0"/>
            <w:tabs>
              <w:tab w:val="right" w:leader="dot" w:pos="9360"/>
            </w:tabs>
            <w:spacing w:before="60" w:line="240" w:lineRule="auto"/>
            <w:jc w:val="left"/>
            <w:rPr>
              <w:b w:val="1"/>
              <w:color w:val="000000"/>
              <w:u w:val="none"/>
            </w:rPr>
          </w:pPr>
          <w:hyperlink w:anchor="_381b866rxgmy">
            <w:r w:rsidDel="00000000" w:rsidR="00000000" w:rsidRPr="00000000">
              <w:rPr>
                <w:b w:val="1"/>
                <w:color w:val="000000"/>
                <w:u w:val="none"/>
                <w:rtl w:val="0"/>
              </w:rPr>
              <w:t xml:space="preserve">Conclusion</w:t>
              <w:tab/>
            </w:r>
          </w:hyperlink>
          <w:r w:rsidDel="00000000" w:rsidR="00000000" w:rsidRPr="00000000">
            <w:fldChar w:fldCharType="begin"/>
            <w:instrText xml:space="preserve"> PAGEREF _381b866rxgmy \h </w:instrText>
            <w:fldChar w:fldCharType="separate"/>
          </w:r>
          <w:r w:rsidDel="00000000" w:rsidR="00000000" w:rsidRPr="00000000">
            <w:rPr>
              <w:b w:val="1"/>
              <w:rtl w:val="0"/>
            </w:rPr>
            <w:t xml:space="preserve">7</w:t>
          </w:r>
          <w:r w:rsidDel="00000000" w:rsidR="00000000" w:rsidRPr="00000000">
            <w:fldChar w:fldCharType="end"/>
          </w:r>
          <w:r w:rsidDel="00000000" w:rsidR="00000000" w:rsidRPr="00000000">
            <w:rPr>
              <w:rtl w:val="0"/>
            </w:rPr>
          </w:r>
        </w:p>
        <w:p w:rsidR="00000000" w:rsidDel="00000000" w:rsidP="00000000" w:rsidRDefault="00000000" w:rsidRPr="00000000" w14:paraId="0000002C">
          <w:pPr>
            <w:widowControl w:val="0"/>
            <w:tabs>
              <w:tab w:val="right" w:leader="dot" w:pos="9360"/>
            </w:tabs>
            <w:spacing w:before="60" w:line="240" w:lineRule="auto"/>
            <w:jc w:val="left"/>
            <w:rPr>
              <w:b w:val="1"/>
              <w:color w:val="000000"/>
              <w:u w:val="none"/>
            </w:rPr>
          </w:pPr>
          <w:hyperlink w:anchor="_wap03bipt9mj">
            <w:r w:rsidDel="00000000" w:rsidR="00000000" w:rsidRPr="00000000">
              <w:rPr>
                <w:b w:val="1"/>
                <w:color w:val="000000"/>
                <w:u w:val="none"/>
                <w:rtl w:val="0"/>
              </w:rPr>
              <w:t xml:space="preserve">References</w:t>
              <w:tab/>
            </w:r>
          </w:hyperlink>
          <w:r w:rsidDel="00000000" w:rsidR="00000000" w:rsidRPr="00000000">
            <w:fldChar w:fldCharType="begin"/>
            <w:instrText xml:space="preserve"> PAGEREF _wap03bipt9mj \h </w:instrText>
            <w:fldChar w:fldCharType="separate"/>
          </w:r>
          <w:r w:rsidDel="00000000" w:rsidR="00000000" w:rsidRPr="00000000">
            <w:rPr>
              <w:b w:val="1"/>
              <w:rtl w:val="0"/>
            </w:rPr>
            <w:t xml:space="preserve">8</w:t>
          </w:r>
          <w:r w:rsidDel="00000000" w:rsidR="00000000" w:rsidRPr="00000000">
            <w:fldChar w:fldCharType="end"/>
          </w: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D">
      <w:pPr>
        <w:rPr>
          <w:b w:val="1"/>
        </w:rPr>
      </w:pPr>
      <w:r w:rsidDel="00000000" w:rsidR="00000000" w:rsidRPr="00000000">
        <w:rPr>
          <w:rtl w:val="0"/>
        </w:rPr>
      </w:r>
    </w:p>
    <w:p w:rsidR="00000000" w:rsidDel="00000000" w:rsidP="00000000" w:rsidRDefault="00000000" w:rsidRPr="00000000" w14:paraId="0000002E">
      <w:pPr>
        <w:pStyle w:val="Heading1"/>
        <w:rPr/>
      </w:pPr>
      <w:bookmarkStart w:colFirst="0" w:colLast="0" w:name="_1hstdzj0w5ss" w:id="0"/>
      <w:bookmarkEnd w:id="0"/>
      <w:r w:rsidDel="00000000" w:rsidR="00000000" w:rsidRPr="00000000">
        <w:rPr>
          <w:rtl w:val="0"/>
        </w:rPr>
      </w:r>
    </w:p>
    <w:p w:rsidR="00000000" w:rsidDel="00000000" w:rsidP="00000000" w:rsidRDefault="00000000" w:rsidRPr="00000000" w14:paraId="0000002F">
      <w:pPr>
        <w:pStyle w:val="Heading1"/>
        <w:rPr/>
      </w:pPr>
      <w:bookmarkStart w:colFirst="0" w:colLast="0" w:name="_grn1rsgt4eoj" w:id="1"/>
      <w:bookmarkEnd w:id="1"/>
      <w:r w:rsidDel="00000000" w:rsidR="00000000" w:rsidRPr="00000000">
        <w:rPr>
          <w:rtl w:val="0"/>
        </w:rPr>
      </w:r>
    </w:p>
    <w:p w:rsidR="00000000" w:rsidDel="00000000" w:rsidP="00000000" w:rsidRDefault="00000000" w:rsidRPr="00000000" w14:paraId="00000030">
      <w:pPr>
        <w:pStyle w:val="Heading1"/>
        <w:rPr/>
      </w:pPr>
      <w:bookmarkStart w:colFirst="0" w:colLast="0" w:name="_nvaktqntuw3p" w:id="2"/>
      <w:bookmarkEnd w:id="2"/>
      <w:r w:rsidDel="00000000" w:rsidR="00000000" w:rsidRPr="00000000">
        <w:rPr>
          <w:rtl w:val="0"/>
        </w:rPr>
      </w:r>
    </w:p>
    <w:p w:rsidR="00000000" w:rsidDel="00000000" w:rsidP="00000000" w:rsidRDefault="00000000" w:rsidRPr="00000000" w14:paraId="00000031">
      <w:pPr>
        <w:pStyle w:val="Heading1"/>
        <w:rPr/>
      </w:pPr>
      <w:bookmarkStart w:colFirst="0" w:colLast="0" w:name="_ovwm47a1kax5" w:id="3"/>
      <w:bookmarkEnd w:id="3"/>
      <w:r w:rsidDel="00000000" w:rsidR="00000000" w:rsidRPr="00000000">
        <w:rPr>
          <w:rtl w:val="0"/>
        </w:rPr>
      </w:r>
    </w:p>
    <w:p w:rsidR="00000000" w:rsidDel="00000000" w:rsidP="00000000" w:rsidRDefault="00000000" w:rsidRPr="00000000" w14:paraId="00000032">
      <w:pPr>
        <w:pStyle w:val="Heading1"/>
        <w:rPr/>
      </w:pPr>
      <w:bookmarkStart w:colFirst="0" w:colLast="0" w:name="_xg42fd3bmm3x" w:id="4"/>
      <w:bookmarkEnd w:id="4"/>
      <w:r w:rsidDel="00000000" w:rsidR="00000000" w:rsidRPr="00000000">
        <w:rPr>
          <w:rtl w:val="0"/>
        </w:rPr>
      </w:r>
    </w:p>
    <w:p w:rsidR="00000000" w:rsidDel="00000000" w:rsidP="00000000" w:rsidRDefault="00000000" w:rsidRPr="00000000" w14:paraId="00000033">
      <w:pPr>
        <w:pStyle w:val="Heading1"/>
        <w:rPr/>
      </w:pPr>
      <w:bookmarkStart w:colFirst="0" w:colLast="0" w:name="_rm6e76ubt3l6" w:id="5"/>
      <w:bookmarkEnd w:id="5"/>
      <w:r w:rsidDel="00000000" w:rsidR="00000000" w:rsidRPr="00000000">
        <w:rPr>
          <w:rtl w:val="0"/>
        </w:rPr>
      </w:r>
    </w:p>
    <w:p w:rsidR="00000000" w:rsidDel="00000000" w:rsidP="00000000" w:rsidRDefault="00000000" w:rsidRPr="00000000" w14:paraId="00000034">
      <w:pPr>
        <w:pStyle w:val="Heading1"/>
        <w:rPr/>
      </w:pPr>
      <w:bookmarkStart w:colFirst="0" w:colLast="0" w:name="_33d3k8cdc8o" w:id="6"/>
      <w:bookmarkEnd w:id="6"/>
      <w:r w:rsidDel="00000000" w:rsidR="00000000" w:rsidRPr="00000000">
        <w:rPr>
          <w:rtl w:val="0"/>
        </w:rPr>
      </w:r>
    </w:p>
    <w:p w:rsidR="00000000" w:rsidDel="00000000" w:rsidP="00000000" w:rsidRDefault="00000000" w:rsidRPr="00000000" w14:paraId="00000035">
      <w:pPr>
        <w:pStyle w:val="Heading1"/>
        <w:rPr/>
      </w:pPr>
      <w:bookmarkStart w:colFirst="0" w:colLast="0" w:name="_t9n6v9bh54ca" w:id="7"/>
      <w:bookmarkEnd w:id="7"/>
      <w:r w:rsidDel="00000000" w:rsidR="00000000" w:rsidRPr="00000000">
        <w:rPr>
          <w:rtl w:val="0"/>
        </w:rPr>
      </w:r>
    </w:p>
    <w:p w:rsidR="00000000" w:rsidDel="00000000" w:rsidP="00000000" w:rsidRDefault="00000000" w:rsidRPr="00000000" w14:paraId="00000036">
      <w:pPr>
        <w:pStyle w:val="Heading1"/>
        <w:rPr/>
      </w:pPr>
      <w:bookmarkStart w:colFirst="0" w:colLast="0" w:name="_qbmrge402roo" w:id="8"/>
      <w:bookmarkEnd w:id="8"/>
      <w:r w:rsidDel="00000000" w:rsidR="00000000" w:rsidRPr="00000000">
        <w:rPr>
          <w:rtl w:val="0"/>
        </w:rPr>
      </w:r>
    </w:p>
    <w:p w:rsidR="00000000" w:rsidDel="00000000" w:rsidP="00000000" w:rsidRDefault="00000000" w:rsidRPr="00000000" w14:paraId="00000037">
      <w:pPr>
        <w:pStyle w:val="Heading1"/>
        <w:rPr/>
      </w:pPr>
      <w:bookmarkStart w:colFirst="0" w:colLast="0" w:name="_s15yjsl5s8k9" w:id="9"/>
      <w:bookmarkEnd w:id="9"/>
      <w:r w:rsidDel="00000000" w:rsidR="00000000" w:rsidRPr="00000000">
        <w:rPr>
          <w:rtl w:val="0"/>
        </w:rPr>
      </w:r>
    </w:p>
    <w:p w:rsidR="00000000" w:rsidDel="00000000" w:rsidP="00000000" w:rsidRDefault="00000000" w:rsidRPr="00000000" w14:paraId="00000038">
      <w:pPr>
        <w:pStyle w:val="Heading1"/>
        <w:rPr/>
      </w:pPr>
      <w:bookmarkStart w:colFirst="0" w:colLast="0" w:name="_7on2ue8aa052" w:id="10"/>
      <w:bookmarkEnd w:id="10"/>
      <w:r w:rsidDel="00000000" w:rsidR="00000000" w:rsidRPr="00000000">
        <w:rPr>
          <w:rtl w:val="0"/>
        </w:rPr>
      </w:r>
    </w:p>
    <w:p w:rsidR="00000000" w:rsidDel="00000000" w:rsidP="00000000" w:rsidRDefault="00000000" w:rsidRPr="00000000" w14:paraId="00000039">
      <w:pPr>
        <w:pStyle w:val="Heading1"/>
        <w:rPr/>
      </w:pPr>
      <w:bookmarkStart w:colFirst="0" w:colLast="0" w:name="_7c10fvug1bz6" w:id="11"/>
      <w:bookmarkEnd w:id="11"/>
      <w:r w:rsidDel="00000000" w:rsidR="00000000" w:rsidRPr="00000000">
        <w:rPr>
          <w:rtl w:val="0"/>
        </w:rPr>
      </w:r>
    </w:p>
    <w:p w:rsidR="00000000" w:rsidDel="00000000" w:rsidP="00000000" w:rsidRDefault="00000000" w:rsidRPr="00000000" w14:paraId="0000003A">
      <w:pPr>
        <w:pStyle w:val="Heading1"/>
        <w:rPr/>
      </w:pPr>
      <w:bookmarkStart w:colFirst="0" w:colLast="0" w:name="_sahzs7ehyzbw" w:id="12"/>
      <w:bookmarkEnd w:id="12"/>
      <w:r w:rsidDel="00000000" w:rsidR="00000000" w:rsidRPr="00000000">
        <w:rPr>
          <w:rtl w:val="0"/>
        </w:rPr>
      </w:r>
    </w:p>
    <w:p w:rsidR="00000000" w:rsidDel="00000000" w:rsidP="00000000" w:rsidRDefault="00000000" w:rsidRPr="00000000" w14:paraId="0000003B">
      <w:pPr>
        <w:pStyle w:val="Heading1"/>
        <w:rPr/>
      </w:pPr>
      <w:bookmarkStart w:colFirst="0" w:colLast="0" w:name="_gic6mv4ckyby" w:id="13"/>
      <w:bookmarkEnd w:id="13"/>
      <w:r w:rsidDel="00000000" w:rsidR="00000000" w:rsidRPr="00000000">
        <w:rPr>
          <w:rtl w:val="0"/>
        </w:rPr>
      </w:r>
    </w:p>
    <w:p w:rsidR="00000000" w:rsidDel="00000000" w:rsidP="00000000" w:rsidRDefault="00000000" w:rsidRPr="00000000" w14:paraId="0000003C">
      <w:pPr>
        <w:pStyle w:val="Heading1"/>
        <w:rPr/>
      </w:pPr>
      <w:bookmarkStart w:colFirst="0" w:colLast="0" w:name="_pxy2dsw5op38" w:id="14"/>
      <w:bookmarkEnd w:id="14"/>
      <w:r w:rsidDel="00000000" w:rsidR="00000000" w:rsidRPr="00000000">
        <w:rPr>
          <w:rtl w:val="0"/>
        </w:rPr>
      </w:r>
    </w:p>
    <w:p w:rsidR="00000000" w:rsidDel="00000000" w:rsidP="00000000" w:rsidRDefault="00000000" w:rsidRPr="00000000" w14:paraId="0000003D">
      <w:pPr>
        <w:pStyle w:val="Heading1"/>
        <w:rPr/>
      </w:pPr>
      <w:bookmarkStart w:colFirst="0" w:colLast="0" w:name="_oirpdzf583za" w:id="15"/>
      <w:bookmarkEnd w:id="15"/>
      <w:r w:rsidDel="00000000" w:rsidR="00000000" w:rsidRPr="00000000">
        <w:rPr>
          <w:rtl w:val="0"/>
        </w:rPr>
      </w:r>
    </w:p>
    <w:p w:rsidR="00000000" w:rsidDel="00000000" w:rsidP="00000000" w:rsidRDefault="00000000" w:rsidRPr="00000000" w14:paraId="0000003E">
      <w:pPr>
        <w:rPr/>
      </w:pPr>
      <w:r w:rsidDel="00000000" w:rsidR="00000000" w:rsidRPr="00000000">
        <w:rPr>
          <w:rtl w:val="0"/>
        </w:rPr>
      </w:r>
    </w:p>
    <w:p w:rsidR="00000000" w:rsidDel="00000000" w:rsidP="00000000" w:rsidRDefault="00000000" w:rsidRPr="00000000" w14:paraId="0000003F">
      <w:pPr>
        <w:pStyle w:val="Heading1"/>
        <w:rPr/>
      </w:pPr>
      <w:bookmarkStart w:colFirst="0" w:colLast="0" w:name="_sg0di6szajep" w:id="16"/>
      <w:bookmarkEnd w:id="16"/>
      <w:r w:rsidDel="00000000" w:rsidR="00000000" w:rsidRPr="00000000">
        <w:rPr>
          <w:rtl w:val="0"/>
        </w:rPr>
        <w:t xml:space="preserve">Overview of the Business Idea</w:t>
      </w:r>
    </w:p>
    <w:p w:rsidR="00000000" w:rsidDel="00000000" w:rsidP="00000000" w:rsidRDefault="00000000" w:rsidRPr="00000000" w14:paraId="00000040">
      <w:pPr>
        <w:rPr/>
      </w:pPr>
      <w:r w:rsidDel="00000000" w:rsidR="00000000" w:rsidRPr="00000000">
        <w:rPr>
          <w:rtl w:val="0"/>
        </w:rPr>
        <w:t xml:space="preserve">BambooWise UK is a new environmentally conscious company creating and selling environmental packaging and home products composed of bamboo (Li et al., 2025). The company would minimise the use of plastic waste by providing durable, biodegradable, and renewable alternatives to households and small businesses (Xu et al., 2023). The business will be established in Bristol, United Kingdom, and will be in the form of a Private Limited Company (Ltd).</w:t>
      </w:r>
    </w:p>
    <w:p w:rsidR="00000000" w:rsidDel="00000000" w:rsidP="00000000" w:rsidRDefault="00000000" w:rsidRPr="00000000" w14:paraId="00000041">
      <w:pPr>
        <w:rPr/>
      </w:pPr>
      <w:r w:rsidDel="00000000" w:rsidR="00000000" w:rsidRPr="00000000">
        <w:rPr>
          <w:rtl w:val="0"/>
        </w:rPr>
        <w:t xml:space="preserve">BambooWise has a variety of products, such as the bamboo food containers, cutlery, cups, straws, and packaging materials, to be sold to small retailers and restaurants (Zhao et al., 2024). </w:t>
      </w:r>
    </w:p>
    <w:p w:rsidR="00000000" w:rsidDel="00000000" w:rsidP="00000000" w:rsidRDefault="00000000" w:rsidRPr="00000000" w14:paraId="00000042">
      <w:pPr>
        <w:rPr/>
      </w:pPr>
      <w:r w:rsidDel="00000000" w:rsidR="00000000" w:rsidRPr="00000000">
        <w:rPr/>
        <w:drawing>
          <wp:inline distB="114300" distT="114300" distL="114300" distR="114300">
            <wp:extent cx="2619375" cy="1743075"/>
            <wp:effectExtent b="0" l="0" r="0" t="0"/>
            <wp:docPr id="3"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2619375" cy="1743075"/>
                    </a:xfrm>
                    <a:prstGeom prst="rect"/>
                    <a:ln/>
                  </pic:spPr>
                </pic:pic>
              </a:graphicData>
            </a:graphic>
          </wp:inline>
        </w:drawing>
      </w:r>
      <w:r w:rsidDel="00000000" w:rsidR="00000000" w:rsidRPr="00000000">
        <w:rPr>
          <w:rtl w:val="0"/>
        </w:rPr>
      </w:r>
    </w:p>
    <w:p w:rsidR="00000000" w:rsidDel="00000000" w:rsidP="00000000" w:rsidRDefault="00000000" w:rsidRPr="00000000" w14:paraId="00000043">
      <w:pPr>
        <w:rPr/>
      </w:pPr>
      <w:r w:rsidDel="00000000" w:rsidR="00000000" w:rsidRPr="00000000">
        <w:rPr>
          <w:rtl w:val="0"/>
        </w:rPr>
        <w:t xml:space="preserve">Figure: BambooWise Product Line</w:t>
      </w:r>
    </w:p>
    <w:p w:rsidR="00000000" w:rsidDel="00000000" w:rsidP="00000000" w:rsidRDefault="00000000" w:rsidRPr="00000000" w14:paraId="00000044">
      <w:pPr>
        <w:rPr/>
      </w:pPr>
      <w:r w:rsidDel="00000000" w:rsidR="00000000" w:rsidRPr="00000000">
        <w:rPr>
          <w:rtl w:val="0"/>
        </w:rPr>
        <w:t xml:space="preserve">The products will be completely natural, reusable, and compostable. The bamboo products are powerful, light, and fast to break down without damaging the environment as compared to the typical plastic or paper packaging (Zhang et al., 2024).</w:t>
      </w:r>
    </w:p>
    <w:p w:rsidR="00000000" w:rsidDel="00000000" w:rsidP="00000000" w:rsidRDefault="00000000" w:rsidRPr="00000000" w14:paraId="00000045">
      <w:pPr>
        <w:rPr/>
      </w:pPr>
      <w:r w:rsidDel="00000000" w:rsidR="00000000" w:rsidRPr="00000000">
        <w:rPr>
          <w:rtl w:val="0"/>
        </w:rPr>
        <w:t xml:space="preserve">The growing requirement to substitute single-use plastics and promote a circular economy was the reason behind the inspiration for the business. A massive market has been created by the UK government, restricting the use of plastics on products such as plates, straws, and cutlery, which are replaced by sustainable alternatives (Chen et al., 2023). BambooWise will cover this void by creating cheap but quality bamboo substitutes that are sourced in Asia with well-managed farms and processed locally in the UK (Li and Sun, 2024).</w:t>
      </w:r>
    </w:p>
    <w:p w:rsidR="00000000" w:rsidDel="00000000" w:rsidP="00000000" w:rsidRDefault="00000000" w:rsidRPr="00000000" w14:paraId="00000046">
      <w:pPr>
        <w:rPr/>
      </w:pPr>
      <w:r w:rsidDel="00000000" w:rsidR="00000000" w:rsidRPr="00000000">
        <w:rPr>
          <w:rtl w:val="0"/>
        </w:rPr>
        <w:t xml:space="preserve">The management will be very lean with the founder as the Managing Director, whose role will be strategic direction, partnerships, and financial control (Wang et al., 2025). The team will consist of a Production Manager and a Quality Control Manager on the manufacturing side, a Marketing and Sales Manager on the customer relations, branding, and online sales aspect (Zhao et al., 2024).</w:t>
      </w:r>
    </w:p>
    <w:p w:rsidR="00000000" w:rsidDel="00000000" w:rsidP="00000000" w:rsidRDefault="00000000" w:rsidRPr="00000000" w14:paraId="00000047">
      <w:pPr>
        <w:rPr/>
      </w:pPr>
      <w:r w:rsidDel="00000000" w:rsidR="00000000" w:rsidRPr="00000000">
        <w:rPr>
          <w:rtl w:val="0"/>
        </w:rPr>
        <w:t xml:space="preserve">The company will collaborate with the certified bamboo suppliers to guarantee a stable supply chain and uphold moral sourcing practices. The manufacturing and finishing of products in the UK will be done in an environmentally safe way (Zhao et al., 2024). Marketing will be done via an online shop, green stores, and collaborating with coffee shops and takeaway restaurants that are interested in sustainable packaging options.</w:t>
      </w:r>
    </w:p>
    <w:p w:rsidR="00000000" w:rsidDel="00000000" w:rsidP="00000000" w:rsidRDefault="00000000" w:rsidRPr="00000000" w14:paraId="00000048">
      <w:pPr>
        <w:rPr/>
      </w:pPr>
      <w:r w:rsidDel="00000000" w:rsidR="00000000" w:rsidRPr="00000000">
        <w:rPr>
          <w:rtl w:val="0"/>
        </w:rPr>
        <w:t xml:space="preserve">The personal assets will be safeguarded, and the legal structure of the business organisation will allow growth in terms of external investments, namely a private limited company. The mission of BambooWise intends to make sustainable living mainstream by substituting single-use plastic containers with renewable bamboo products and contribute to the UK transition to a greener future (Wang et al., 2025).</w:t>
      </w:r>
    </w:p>
    <w:p w:rsidR="00000000" w:rsidDel="00000000" w:rsidP="00000000" w:rsidRDefault="00000000" w:rsidRPr="00000000" w14:paraId="00000049">
      <w:pPr>
        <w:pStyle w:val="Heading1"/>
        <w:rPr/>
      </w:pPr>
      <w:bookmarkStart w:colFirst="0" w:colLast="0" w:name="_q6bzv8l8xr8t" w:id="17"/>
      <w:bookmarkEnd w:id="17"/>
      <w:r w:rsidDel="00000000" w:rsidR="00000000" w:rsidRPr="00000000">
        <w:rPr>
          <w:rtl w:val="0"/>
        </w:rPr>
        <w:t xml:space="preserve">Environmental Analysis (PESTLE)</w:t>
      </w:r>
    </w:p>
    <w:p w:rsidR="00000000" w:rsidDel="00000000" w:rsidP="00000000" w:rsidRDefault="00000000" w:rsidRPr="00000000" w14:paraId="0000004A">
      <w:pPr>
        <w:rPr/>
      </w:pPr>
      <w:r w:rsidDel="00000000" w:rsidR="00000000" w:rsidRPr="00000000">
        <w:rPr>
          <w:rtl w:val="0"/>
        </w:rPr>
        <w:t xml:space="preserve">It is important to know the broader business world, which can be a key to our success. Below are the primary factors that will have an impact on BambooWise.</w:t>
      </w:r>
    </w:p>
    <w:p w:rsidR="00000000" w:rsidDel="00000000" w:rsidP="00000000" w:rsidRDefault="00000000" w:rsidRPr="00000000" w14:paraId="0000004B">
      <w:pPr>
        <w:rPr/>
      </w:pPr>
      <w:r w:rsidDel="00000000" w:rsidR="00000000" w:rsidRPr="00000000">
        <w:rPr/>
        <w:drawing>
          <wp:inline distB="114300" distT="114300" distL="114300" distR="114300">
            <wp:extent cx="2466975" cy="1847850"/>
            <wp:effectExtent b="0" l="0" r="0" t="0"/>
            <wp:docPr id="2"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2466975" cy="1847850"/>
                    </a:xfrm>
                    <a:prstGeom prst="rect"/>
                    <a:ln/>
                  </pic:spPr>
                </pic:pic>
              </a:graphicData>
            </a:graphic>
          </wp:inline>
        </w:drawing>
      </w:r>
      <w:r w:rsidDel="00000000" w:rsidR="00000000" w:rsidRPr="00000000">
        <w:rPr>
          <w:rtl w:val="0"/>
        </w:rPr>
      </w:r>
    </w:p>
    <w:p w:rsidR="00000000" w:rsidDel="00000000" w:rsidP="00000000" w:rsidRDefault="00000000" w:rsidRPr="00000000" w14:paraId="0000004C">
      <w:pPr>
        <w:rPr/>
      </w:pPr>
      <w:r w:rsidDel="00000000" w:rsidR="00000000" w:rsidRPr="00000000">
        <w:rPr>
          <w:rtl w:val="0"/>
        </w:rPr>
        <w:t xml:space="preserve">Figure: PESTLE analysis</w:t>
      </w:r>
    </w:p>
    <w:p w:rsidR="00000000" w:rsidDel="00000000" w:rsidP="00000000" w:rsidRDefault="00000000" w:rsidRPr="00000000" w14:paraId="0000004D">
      <w:pPr>
        <w:pStyle w:val="Heading2"/>
        <w:rPr/>
      </w:pPr>
      <w:bookmarkStart w:colFirst="0" w:colLast="0" w:name="_ux08bhwd8mc2" w:id="18"/>
      <w:bookmarkEnd w:id="18"/>
      <w:r w:rsidDel="00000000" w:rsidR="00000000" w:rsidRPr="00000000">
        <w:rPr>
          <w:rtl w:val="0"/>
        </w:rPr>
        <w:t xml:space="preserve">Political Factors</w:t>
      </w:r>
    </w:p>
    <w:p w:rsidR="00000000" w:rsidDel="00000000" w:rsidP="00000000" w:rsidRDefault="00000000" w:rsidRPr="00000000" w14:paraId="0000004E">
      <w:pPr>
        <w:rPr/>
      </w:pPr>
      <w:r w:rsidDel="00000000" w:rsidR="00000000" w:rsidRPr="00000000">
        <w:rPr>
          <w:rtl w:val="0"/>
        </w:rPr>
        <w:t xml:space="preserve">The political factors are quite favourable. The government of the UK has come up with powerful regulations to assist the environment. Many single-use plastic substances are prohibited. Plastic packaging tax is also there (Eierle et al., 2022). Such laws are meant to compel the people and businesses to seek alternatives. This presents a massive opportunity for our bamboo products. All import regulations for our raw bamboo materials will be adhered to. We will also seek government grants to facilitate startups that are green (Dunaievskyi, 2022).</w:t>
      </w:r>
    </w:p>
    <w:p w:rsidR="00000000" w:rsidDel="00000000" w:rsidP="00000000" w:rsidRDefault="00000000" w:rsidRPr="00000000" w14:paraId="0000004F">
      <w:pPr>
        <w:pStyle w:val="Heading2"/>
        <w:rPr/>
      </w:pPr>
      <w:bookmarkStart w:colFirst="0" w:colLast="0" w:name="_p1zjgf7tqizq" w:id="19"/>
      <w:bookmarkEnd w:id="19"/>
      <w:r w:rsidDel="00000000" w:rsidR="00000000" w:rsidRPr="00000000">
        <w:rPr>
          <w:rtl w:val="0"/>
        </w:rPr>
        <w:t xml:space="preserve">Economic Factors</w:t>
      </w:r>
    </w:p>
    <w:p w:rsidR="00000000" w:rsidDel="00000000" w:rsidP="00000000" w:rsidRDefault="00000000" w:rsidRPr="00000000" w14:paraId="00000050">
      <w:pPr>
        <w:rPr/>
      </w:pPr>
      <w:r w:rsidDel="00000000" w:rsidR="00000000" w:rsidRPr="00000000">
        <w:rPr>
          <w:rtl w:val="0"/>
        </w:rPr>
        <w:t xml:space="preserve">The economic environment is optimistic. The UK is experiencing a rapid growth in the market of eco-friendly products. Brands capable of making products that are healthy to the earth are now able to charge a slightly higher price than their competitors (Dalirazar and Sabzi, 2023). Studies indicate that the UK green packaging industry will reach above five billion pounds in the near future. We will market them to both individual customers and other businesses. This provides us with an alternative source of income. The planet remains important to most people even at a time when the economy is uncertain (Casañ et al., 2021).</w:t>
      </w:r>
    </w:p>
    <w:p w:rsidR="00000000" w:rsidDel="00000000" w:rsidP="00000000" w:rsidRDefault="00000000" w:rsidRPr="00000000" w14:paraId="00000051">
      <w:pPr>
        <w:pStyle w:val="Heading2"/>
        <w:rPr/>
      </w:pPr>
      <w:bookmarkStart w:colFirst="0" w:colLast="0" w:name="_c25r30764ymm" w:id="20"/>
      <w:bookmarkEnd w:id="20"/>
      <w:r w:rsidDel="00000000" w:rsidR="00000000" w:rsidRPr="00000000">
        <w:rPr>
          <w:rtl w:val="0"/>
        </w:rPr>
        <w:t xml:space="preserve">Social Factors</w:t>
      </w:r>
    </w:p>
    <w:p w:rsidR="00000000" w:rsidDel="00000000" w:rsidP="00000000" w:rsidRDefault="00000000" w:rsidRPr="00000000" w14:paraId="00000052">
      <w:pPr>
        <w:rPr/>
      </w:pPr>
      <w:r w:rsidDel="00000000" w:rsidR="00000000" w:rsidRPr="00000000">
        <w:rPr>
          <w:rtl w:val="0"/>
        </w:rPr>
        <w:t xml:space="preserve">Social trends favour us greatly. It has never been like this before; people in the UK are more aware of environmental issues. There are a lot of families that are striving to minimise plastic waste. Millennials and young individuals in particular prefer to get products built on a socially responsible brand (Buye, 2021). Green packaging is also desired by restaurants and cafes in order to enhance their image. These values are very appropriate to our mission. Campaigns aimed at promoting less wasteful living among the population also contribute to the establishment of a larger market of our products (Eierle et al., 2022).</w:t>
      </w:r>
    </w:p>
    <w:p w:rsidR="00000000" w:rsidDel="00000000" w:rsidP="00000000" w:rsidRDefault="00000000" w:rsidRPr="00000000" w14:paraId="00000053">
      <w:pPr>
        <w:pStyle w:val="Heading2"/>
        <w:rPr/>
      </w:pPr>
      <w:bookmarkStart w:colFirst="0" w:colLast="0" w:name="_ul2abrp2wlsq" w:id="21"/>
      <w:bookmarkEnd w:id="21"/>
      <w:r w:rsidDel="00000000" w:rsidR="00000000" w:rsidRPr="00000000">
        <w:rPr>
          <w:rtl w:val="0"/>
        </w:rPr>
        <w:t xml:space="preserve">Technological Factors</w:t>
      </w:r>
    </w:p>
    <w:p w:rsidR="00000000" w:rsidDel="00000000" w:rsidP="00000000" w:rsidRDefault="00000000" w:rsidRPr="00000000" w14:paraId="00000054">
      <w:pPr>
        <w:rPr/>
      </w:pPr>
      <w:r w:rsidDel="00000000" w:rsidR="00000000" w:rsidRPr="00000000">
        <w:rPr>
          <w:rtl w:val="0"/>
        </w:rPr>
        <w:t xml:space="preserve">We will be assisted in numerous ways with technology. Modern machines will be used to process bamboo. This will make sure that our products are of quality and produced at an efficient level. We will have an online main store (Dalirazar and Sabki, 2023). This site will enable us to access the customers within the UK conveniently. Social media will be used to demonstrate to people the production processes of our products and how they are a good choice. It will also use technology to handle our stock and deliver orders without complications (Casañ et al., 2021).</w:t>
      </w:r>
    </w:p>
    <w:p w:rsidR="00000000" w:rsidDel="00000000" w:rsidP="00000000" w:rsidRDefault="00000000" w:rsidRPr="00000000" w14:paraId="00000055">
      <w:pPr>
        <w:pStyle w:val="Heading2"/>
        <w:rPr/>
      </w:pPr>
      <w:bookmarkStart w:colFirst="0" w:colLast="0" w:name="_2k1jgmafl9mg" w:id="22"/>
      <w:bookmarkEnd w:id="22"/>
      <w:r w:rsidDel="00000000" w:rsidR="00000000" w:rsidRPr="00000000">
        <w:rPr>
          <w:rtl w:val="0"/>
        </w:rPr>
        <w:t xml:space="preserve">Environmental Factors</w:t>
      </w:r>
    </w:p>
    <w:p w:rsidR="00000000" w:rsidDel="00000000" w:rsidP="00000000" w:rsidRDefault="00000000" w:rsidRPr="00000000" w14:paraId="00000056">
      <w:pPr>
        <w:rPr/>
      </w:pPr>
      <w:r w:rsidDel="00000000" w:rsidR="00000000" w:rsidRPr="00000000">
        <w:rPr>
          <w:rtl w:val="0"/>
        </w:rPr>
        <w:t xml:space="preserve">Our business revolves around environmental factors. Bamboo is among the most suitable plants for the planet. It develops extremely fast, and it does not require toxic substances. It is also capable of capturing a significant amount of carbon dioxide in the air. Bamboo can be used to minimise plastic waste and deforestation (Dunaievskyi, 2022). Little energy will be consumed in our production process. We are going to produce minimal waste. We will use recycled paper in all of our own packaging. We will also collaborate with companies offering delivery services, which offset their carbon emission (Casañ et al., 2021).</w:t>
      </w:r>
    </w:p>
    <w:p w:rsidR="00000000" w:rsidDel="00000000" w:rsidP="00000000" w:rsidRDefault="00000000" w:rsidRPr="00000000" w14:paraId="00000057">
      <w:pPr>
        <w:pStyle w:val="Heading2"/>
        <w:rPr/>
      </w:pPr>
      <w:bookmarkStart w:colFirst="0" w:colLast="0" w:name="_f4on3zgmhmng" w:id="23"/>
      <w:bookmarkEnd w:id="23"/>
      <w:r w:rsidDel="00000000" w:rsidR="00000000" w:rsidRPr="00000000">
        <w:rPr>
          <w:rtl w:val="0"/>
        </w:rPr>
        <w:t xml:space="preserve">Legal Factors</w:t>
      </w:r>
    </w:p>
    <w:p w:rsidR="00000000" w:rsidDel="00000000" w:rsidP="00000000" w:rsidRDefault="00000000" w:rsidRPr="00000000" w14:paraId="00000058">
      <w:pPr>
        <w:rPr/>
      </w:pPr>
      <w:r w:rsidDel="00000000" w:rsidR="00000000" w:rsidRPr="00000000">
        <w:rPr>
          <w:rtl w:val="0"/>
        </w:rPr>
        <w:t xml:space="preserve">BambooWise should adopt all the UK standards of product safety and environmental standards. The business will be in line with the Consumer Rights Act 2015 and Packaging Waste Regulations 2020. The import and trade compliance on the raw bamboo materials will also be taken care of. The BambooWise brand and product designs will be registered as Trademarks and patents (Eierle et al., 2022). The company will be guided by the UK labour laws, health and safety standards, and ethical sourcing rules as an employer, to be responsible in its operations.</w:t>
      </w:r>
    </w:p>
    <w:p w:rsidR="00000000" w:rsidDel="00000000" w:rsidP="00000000" w:rsidRDefault="00000000" w:rsidRPr="00000000" w14:paraId="00000059">
      <w:pPr>
        <w:rPr/>
      </w:pPr>
      <w:r w:rsidDel="00000000" w:rsidR="00000000" w:rsidRPr="00000000">
        <w:rPr>
          <w:rtl w:val="0"/>
        </w:rPr>
        <w:t xml:space="preserve">All in all, the environmental policies and individual consumer trends and increasing demand for green products in the UK provide an opportune environment in which BambooWise can thrive.</w:t>
      </w:r>
    </w:p>
    <w:p w:rsidR="00000000" w:rsidDel="00000000" w:rsidP="00000000" w:rsidRDefault="00000000" w:rsidRPr="00000000" w14:paraId="0000005A">
      <w:pPr>
        <w:pStyle w:val="Heading1"/>
        <w:rPr/>
      </w:pPr>
      <w:bookmarkStart w:colFirst="0" w:colLast="0" w:name="_ecemv6d6qhu4" w:id="24"/>
      <w:bookmarkEnd w:id="24"/>
      <w:r w:rsidDel="00000000" w:rsidR="00000000" w:rsidRPr="00000000">
        <w:rPr>
          <w:rtl w:val="0"/>
        </w:rPr>
        <w:t xml:space="preserve">Marketing Strategies</w:t>
      </w:r>
    </w:p>
    <w:p w:rsidR="00000000" w:rsidDel="00000000" w:rsidP="00000000" w:rsidRDefault="00000000" w:rsidRPr="00000000" w14:paraId="0000005B">
      <w:pPr>
        <w:rPr/>
      </w:pPr>
      <w:r w:rsidDel="00000000" w:rsidR="00000000" w:rsidRPr="00000000">
        <w:rPr>
          <w:rtl w:val="0"/>
        </w:rPr>
        <w:t xml:space="preserve">BambooWise will </w:t>
      </w:r>
      <w:r w:rsidDel="00000000" w:rsidR="00000000" w:rsidRPr="00000000">
        <w:rPr>
          <w:rtl w:val="0"/>
        </w:rPr>
        <w:t xml:space="preserve">utilise</w:t>
      </w:r>
      <w:r w:rsidDel="00000000" w:rsidR="00000000" w:rsidRPr="00000000">
        <w:rPr>
          <w:rtl w:val="0"/>
        </w:rPr>
        <w:t xml:space="preserve"> internet marketing, brand associations, and community strategies to develop a brand of trust and fairness that represents quality and innovative products (Rosario and Dias, 2023). Its image will include natural colours, including green and brown, simple recyclable packaging, and the motto of Naturally Strong, Naturally Sustainable (Saura et al., 2023). The company will target online activity by using a professional e-commerce platform where sustainability information, product videos, and a blog will be provided, informing consumers about the environmental advantages of bamboo (Bakator et al., 2023). The campaigns will be done on social media platforms such as Instagram, Facebook, and TikTok, where the production processes, customer reviews, and comparison of bamboo and plastic products will be represented (Hermayanto, 2023). </w:t>
      </w:r>
    </w:p>
    <w:p w:rsidR="00000000" w:rsidDel="00000000" w:rsidP="00000000" w:rsidRDefault="00000000" w:rsidRPr="00000000" w14:paraId="0000005C">
      <w:pPr>
        <w:rPr/>
      </w:pPr>
      <w:r w:rsidDel="00000000" w:rsidR="00000000" w:rsidRPr="00000000">
        <w:rPr/>
        <w:drawing>
          <wp:inline distB="114300" distT="114300" distL="114300" distR="114300">
            <wp:extent cx="3762375" cy="1890713"/>
            <wp:effectExtent b="0" l="0" r="0" t="0"/>
            <wp:docPr id="1"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3762375" cy="1890713"/>
                    </a:xfrm>
                    <a:prstGeom prst="rect"/>
                    <a:ln/>
                  </pic:spPr>
                </pic:pic>
              </a:graphicData>
            </a:graphic>
          </wp:inline>
        </w:drawing>
      </w:r>
      <w:r w:rsidDel="00000000" w:rsidR="00000000" w:rsidRPr="00000000">
        <w:rPr>
          <w:rtl w:val="0"/>
        </w:rPr>
      </w:r>
    </w:p>
    <w:p w:rsidR="00000000" w:rsidDel="00000000" w:rsidP="00000000" w:rsidRDefault="00000000" w:rsidRPr="00000000" w14:paraId="0000005D">
      <w:pPr>
        <w:rPr/>
      </w:pPr>
      <w:r w:rsidDel="00000000" w:rsidR="00000000" w:rsidRPr="00000000">
        <w:rPr>
          <w:rtl w:val="0"/>
        </w:rPr>
        <w:t xml:space="preserve">Figure: Components of Social Marketing </w:t>
      </w:r>
    </w:p>
    <w:p w:rsidR="00000000" w:rsidDel="00000000" w:rsidP="00000000" w:rsidRDefault="00000000" w:rsidRPr="00000000" w14:paraId="0000005E">
      <w:pPr>
        <w:rPr/>
      </w:pPr>
      <w:r w:rsidDel="00000000" w:rsidR="00000000" w:rsidRPr="00000000">
        <w:rPr>
          <w:rtl w:val="0"/>
        </w:rPr>
        <w:t xml:space="preserve">There will be collaboration with the green lifestyle bloggers and eco-influencers in the UK to increase brand credibility and reach (Olson et al., 2021).</w:t>
      </w:r>
    </w:p>
    <w:p w:rsidR="00000000" w:rsidDel="00000000" w:rsidP="00000000" w:rsidRDefault="00000000" w:rsidRPr="00000000" w14:paraId="0000005F">
      <w:pPr>
        <w:rPr/>
      </w:pPr>
      <w:r w:rsidDel="00000000" w:rsidR="00000000" w:rsidRPr="00000000">
        <w:rPr>
          <w:rtl w:val="0"/>
        </w:rPr>
        <w:t xml:space="preserve">BambooWise will also seek B2B collaboration with small businesses, cafes, and restaurants to provide bulk prices to encourage eco-friendly packaging (Saura, 2021). The offline marketing activities will be based on participation in green fairs, the distribution of samples, and the provision of a subscription service with bamboo product bundles provided monthly at competitive prices (Rosario and Dias, 2023). Customer satisfaction will be one of the key priorities and will be facilitated by an online support system and feedback-based enhancement (Hermayanto, 2023). </w:t>
      </w:r>
    </w:p>
    <w:p w:rsidR="00000000" w:rsidDel="00000000" w:rsidP="00000000" w:rsidRDefault="00000000" w:rsidRPr="00000000" w14:paraId="00000060">
      <w:pPr>
        <w:pStyle w:val="Heading1"/>
        <w:rPr/>
      </w:pPr>
      <w:bookmarkStart w:colFirst="0" w:colLast="0" w:name="_a6gupls2poz5" w:id="25"/>
      <w:bookmarkEnd w:id="25"/>
      <w:r w:rsidDel="00000000" w:rsidR="00000000" w:rsidRPr="00000000">
        <w:rPr>
          <w:rtl w:val="0"/>
        </w:rPr>
        <w:t xml:space="preserve">Funding Requirements and Startup Expenses</w:t>
      </w:r>
    </w:p>
    <w:p w:rsidR="00000000" w:rsidDel="00000000" w:rsidP="00000000" w:rsidRDefault="00000000" w:rsidRPr="00000000" w14:paraId="00000061">
      <w:pPr>
        <w:rPr/>
      </w:pPr>
      <w:r w:rsidDel="00000000" w:rsidR="00000000" w:rsidRPr="00000000">
        <w:rPr>
          <w:rtl w:val="0"/>
        </w:rPr>
        <w:t xml:space="preserve">The starting capital that is needed in the operation of BambooWise UK is an amount of 180,000 pounds; this includes Product development, imports, marketing, staffing, and working capital. The founder will contribute through a personal contribution of £30,000, and it is planned to attract 150,000 angel investors with an interest in a 20 percent share of the company (Eierle et al., 2022). The company can also seek to get UK Green Innovation Fund grants. The major startup costs are product development (40,000 pounds), machinery (60,000 pounds), marketing (25,000 pounds), logistics (20,000 pounds), and administration (15,000 pounds) cost with the working capital being 20,000 pounds. The estimated six-month revenue will be £ 100,000 at a profit margin of 30 per cent, and it is expected to break even in the first year (Zhang et al., 2024). The long-term strategies involve market expansion plans to European markets, collaborating with the UK supermarkets, and constructing a bamboo processing plant to curb imports and improve production levels.</w:t>
      </w:r>
    </w:p>
    <w:p w:rsidR="00000000" w:rsidDel="00000000" w:rsidP="00000000" w:rsidRDefault="00000000" w:rsidRPr="00000000" w14:paraId="00000062">
      <w:pPr>
        <w:pStyle w:val="Heading1"/>
        <w:rPr/>
      </w:pPr>
      <w:bookmarkStart w:colFirst="0" w:colLast="0" w:name="_381b866rxgmy" w:id="26"/>
      <w:bookmarkEnd w:id="26"/>
      <w:r w:rsidDel="00000000" w:rsidR="00000000" w:rsidRPr="00000000">
        <w:rPr>
          <w:rtl w:val="0"/>
        </w:rPr>
        <w:t xml:space="preserve">Conclusion </w:t>
      </w:r>
    </w:p>
    <w:p w:rsidR="00000000" w:rsidDel="00000000" w:rsidP="00000000" w:rsidRDefault="00000000" w:rsidRPr="00000000" w14:paraId="00000063">
      <w:pPr>
        <w:rPr/>
      </w:pPr>
      <w:r w:rsidDel="00000000" w:rsidR="00000000" w:rsidRPr="00000000">
        <w:rPr>
          <w:rtl w:val="0"/>
        </w:rPr>
        <w:t xml:space="preserve">BambooWise UK is a progressive company that will satisfy the increasing demand for sustainable packaging and domestic products. The company also endorses green consumption and green production by substituting dangerous plastic products with renewable alternatives made of bamboo. BambooWise has a clear path to success, with strong government support, growing consumer awareness, and a market that will be satisfied with the products produced in a friendly manner. The specialty product line, responsible sourcing, and online promotion are the distinctive features that allow considering the company as one where investors concerned with profit and sustainability may find it profitable. BambooWise is not just a company, but it is a trend in the direction of cleaning up, greening up, and becoming more responsible in the United Kingdom. </w:t>
      </w:r>
    </w:p>
    <w:p w:rsidR="00000000" w:rsidDel="00000000" w:rsidP="00000000" w:rsidRDefault="00000000" w:rsidRPr="00000000" w14:paraId="00000064">
      <w:pPr>
        <w:rPr/>
      </w:pPr>
      <w:r w:rsidDel="00000000" w:rsidR="00000000" w:rsidRPr="00000000">
        <w:rPr>
          <w:rtl w:val="0"/>
        </w:rPr>
      </w:r>
    </w:p>
    <w:p w:rsidR="00000000" w:rsidDel="00000000" w:rsidP="00000000" w:rsidRDefault="00000000" w:rsidRPr="00000000" w14:paraId="00000065">
      <w:pPr>
        <w:rPr/>
      </w:pPr>
      <w:r w:rsidDel="00000000" w:rsidR="00000000" w:rsidRPr="00000000">
        <w:rPr>
          <w:rtl w:val="0"/>
        </w:rPr>
      </w:r>
    </w:p>
    <w:p w:rsidR="00000000" w:rsidDel="00000000" w:rsidP="00000000" w:rsidRDefault="00000000" w:rsidRPr="00000000" w14:paraId="00000066">
      <w:pPr>
        <w:rPr/>
      </w:pPr>
      <w:r w:rsidDel="00000000" w:rsidR="00000000" w:rsidRPr="00000000">
        <w:rPr>
          <w:rtl w:val="0"/>
        </w:rPr>
      </w:r>
    </w:p>
    <w:p w:rsidR="00000000" w:rsidDel="00000000" w:rsidP="00000000" w:rsidRDefault="00000000" w:rsidRPr="00000000" w14:paraId="00000067">
      <w:pPr>
        <w:rPr/>
      </w:pPr>
      <w:r w:rsidDel="00000000" w:rsidR="00000000" w:rsidRPr="00000000">
        <w:rPr>
          <w:rtl w:val="0"/>
        </w:rPr>
      </w:r>
    </w:p>
    <w:p w:rsidR="00000000" w:rsidDel="00000000" w:rsidP="00000000" w:rsidRDefault="00000000" w:rsidRPr="00000000" w14:paraId="00000068">
      <w:pPr>
        <w:rPr/>
      </w:pPr>
      <w:r w:rsidDel="00000000" w:rsidR="00000000" w:rsidRPr="00000000">
        <w:rPr>
          <w:rtl w:val="0"/>
        </w:rPr>
      </w:r>
    </w:p>
    <w:p w:rsidR="00000000" w:rsidDel="00000000" w:rsidP="00000000" w:rsidRDefault="00000000" w:rsidRPr="00000000" w14:paraId="00000069">
      <w:pPr>
        <w:rPr/>
      </w:pPr>
      <w:r w:rsidDel="00000000" w:rsidR="00000000" w:rsidRPr="00000000">
        <w:rPr>
          <w:rtl w:val="0"/>
        </w:rPr>
      </w:r>
    </w:p>
    <w:p w:rsidR="00000000" w:rsidDel="00000000" w:rsidP="00000000" w:rsidRDefault="00000000" w:rsidRPr="00000000" w14:paraId="0000006A">
      <w:pPr>
        <w:rPr/>
      </w:pPr>
      <w:r w:rsidDel="00000000" w:rsidR="00000000" w:rsidRPr="00000000">
        <w:rPr>
          <w:rtl w:val="0"/>
        </w:rPr>
      </w:r>
    </w:p>
    <w:p w:rsidR="00000000" w:rsidDel="00000000" w:rsidP="00000000" w:rsidRDefault="00000000" w:rsidRPr="00000000" w14:paraId="0000006B">
      <w:pPr>
        <w:rPr/>
      </w:pPr>
      <w:r w:rsidDel="00000000" w:rsidR="00000000" w:rsidRPr="00000000">
        <w:rPr>
          <w:rtl w:val="0"/>
        </w:rPr>
      </w:r>
    </w:p>
    <w:p w:rsidR="00000000" w:rsidDel="00000000" w:rsidP="00000000" w:rsidRDefault="00000000" w:rsidRPr="00000000" w14:paraId="0000006C">
      <w:pPr>
        <w:rPr/>
      </w:pPr>
      <w:r w:rsidDel="00000000" w:rsidR="00000000" w:rsidRPr="00000000">
        <w:rPr>
          <w:rtl w:val="0"/>
        </w:rPr>
      </w:r>
    </w:p>
    <w:p w:rsidR="00000000" w:rsidDel="00000000" w:rsidP="00000000" w:rsidRDefault="00000000" w:rsidRPr="00000000" w14:paraId="0000006D">
      <w:pPr>
        <w:rPr/>
      </w:pPr>
      <w:r w:rsidDel="00000000" w:rsidR="00000000" w:rsidRPr="00000000">
        <w:rPr>
          <w:rtl w:val="0"/>
        </w:rPr>
      </w:r>
    </w:p>
    <w:p w:rsidR="00000000" w:rsidDel="00000000" w:rsidP="00000000" w:rsidRDefault="00000000" w:rsidRPr="00000000" w14:paraId="0000006E">
      <w:pPr>
        <w:rPr/>
      </w:pPr>
      <w:r w:rsidDel="00000000" w:rsidR="00000000" w:rsidRPr="00000000">
        <w:rPr>
          <w:rtl w:val="0"/>
        </w:rPr>
      </w:r>
    </w:p>
    <w:p w:rsidR="00000000" w:rsidDel="00000000" w:rsidP="00000000" w:rsidRDefault="00000000" w:rsidRPr="00000000" w14:paraId="0000006F">
      <w:pPr>
        <w:rPr/>
      </w:pPr>
      <w:r w:rsidDel="00000000" w:rsidR="00000000" w:rsidRPr="00000000">
        <w:rPr>
          <w:rtl w:val="0"/>
        </w:rPr>
      </w:r>
    </w:p>
    <w:p w:rsidR="00000000" w:rsidDel="00000000" w:rsidP="00000000" w:rsidRDefault="00000000" w:rsidRPr="00000000" w14:paraId="00000070">
      <w:pPr>
        <w:rPr/>
      </w:pPr>
      <w:r w:rsidDel="00000000" w:rsidR="00000000" w:rsidRPr="00000000">
        <w:rPr>
          <w:rtl w:val="0"/>
        </w:rPr>
      </w:r>
    </w:p>
    <w:p w:rsidR="00000000" w:rsidDel="00000000" w:rsidP="00000000" w:rsidRDefault="00000000" w:rsidRPr="00000000" w14:paraId="00000071">
      <w:pPr>
        <w:rPr/>
      </w:pPr>
      <w:r w:rsidDel="00000000" w:rsidR="00000000" w:rsidRPr="00000000">
        <w:rPr>
          <w:rtl w:val="0"/>
        </w:rPr>
      </w:r>
    </w:p>
    <w:p w:rsidR="00000000" w:rsidDel="00000000" w:rsidP="00000000" w:rsidRDefault="00000000" w:rsidRPr="00000000" w14:paraId="00000072">
      <w:pPr>
        <w:rPr/>
      </w:pPr>
      <w:r w:rsidDel="00000000" w:rsidR="00000000" w:rsidRPr="00000000">
        <w:rPr>
          <w:rtl w:val="0"/>
        </w:rPr>
      </w:r>
    </w:p>
    <w:p w:rsidR="00000000" w:rsidDel="00000000" w:rsidP="00000000" w:rsidRDefault="00000000" w:rsidRPr="00000000" w14:paraId="00000073">
      <w:pPr>
        <w:rPr/>
      </w:pPr>
      <w:r w:rsidDel="00000000" w:rsidR="00000000" w:rsidRPr="00000000">
        <w:rPr>
          <w:rtl w:val="0"/>
        </w:rPr>
      </w:r>
    </w:p>
    <w:p w:rsidR="00000000" w:rsidDel="00000000" w:rsidP="00000000" w:rsidRDefault="00000000" w:rsidRPr="00000000" w14:paraId="00000074">
      <w:pPr>
        <w:rPr/>
      </w:pPr>
      <w:r w:rsidDel="00000000" w:rsidR="00000000" w:rsidRPr="00000000">
        <w:rPr>
          <w:rtl w:val="0"/>
        </w:rPr>
      </w:r>
    </w:p>
    <w:p w:rsidR="00000000" w:rsidDel="00000000" w:rsidP="00000000" w:rsidRDefault="00000000" w:rsidRPr="00000000" w14:paraId="00000075">
      <w:pPr>
        <w:pStyle w:val="Heading1"/>
        <w:rPr/>
      </w:pPr>
      <w:bookmarkStart w:colFirst="0" w:colLast="0" w:name="_wap03bipt9mj" w:id="27"/>
      <w:bookmarkEnd w:id="27"/>
      <w:r w:rsidDel="00000000" w:rsidR="00000000" w:rsidRPr="00000000">
        <w:rPr>
          <w:rtl w:val="0"/>
        </w:rPr>
        <w:t xml:space="preserve">References </w:t>
      </w:r>
    </w:p>
    <w:p w:rsidR="00000000" w:rsidDel="00000000" w:rsidP="00000000" w:rsidRDefault="00000000" w:rsidRPr="00000000" w14:paraId="00000076">
      <w:pPr>
        <w:spacing w:after="120" w:before="120" w:lineRule="auto"/>
        <w:rPr/>
      </w:pPr>
      <w:r w:rsidDel="00000000" w:rsidR="00000000" w:rsidRPr="00000000">
        <w:rPr>
          <w:rtl w:val="0"/>
        </w:rPr>
        <w:t xml:space="preserve">Rosário, A.T. and Dias, J.C., 2023. Marketing strategies on social media platforms. </w:t>
      </w:r>
      <w:r w:rsidDel="00000000" w:rsidR="00000000" w:rsidRPr="00000000">
        <w:rPr>
          <w:i w:val="1"/>
          <w:rtl w:val="0"/>
        </w:rPr>
        <w:t xml:space="preserve">International Journal of E-Business Research (IJEBR)</w:t>
      </w:r>
      <w:r w:rsidDel="00000000" w:rsidR="00000000" w:rsidRPr="00000000">
        <w:rPr>
          <w:rtl w:val="0"/>
        </w:rPr>
        <w:t xml:space="preserve">, </w:t>
      </w:r>
      <w:r w:rsidDel="00000000" w:rsidR="00000000" w:rsidRPr="00000000">
        <w:rPr>
          <w:i w:val="1"/>
          <w:rtl w:val="0"/>
        </w:rPr>
        <w:t xml:space="preserve">19</w:t>
      </w:r>
      <w:r w:rsidDel="00000000" w:rsidR="00000000" w:rsidRPr="00000000">
        <w:rPr>
          <w:rtl w:val="0"/>
        </w:rPr>
        <w:t xml:space="preserve">(1), pp.1-25.</w:t>
      </w:r>
    </w:p>
    <w:p w:rsidR="00000000" w:rsidDel="00000000" w:rsidP="00000000" w:rsidRDefault="00000000" w:rsidRPr="00000000" w14:paraId="00000077">
      <w:pPr>
        <w:spacing w:after="120" w:before="120" w:lineRule="auto"/>
        <w:rPr/>
      </w:pPr>
      <w:r w:rsidDel="00000000" w:rsidR="00000000" w:rsidRPr="00000000">
        <w:rPr>
          <w:rtl w:val="0"/>
        </w:rPr>
        <w:t xml:space="preserve">Saura, J.R., Palacios-Marqués, D. and Barbosa, B., 2023. A review of digital family businesses: setting marketing strategies, business models and technology applications. </w:t>
      </w:r>
      <w:r w:rsidDel="00000000" w:rsidR="00000000" w:rsidRPr="00000000">
        <w:rPr>
          <w:i w:val="1"/>
          <w:rtl w:val="0"/>
        </w:rPr>
        <w:t xml:space="preserve">International Journal of Entrepreneurial Behavior &amp; Research</w:t>
      </w:r>
      <w:r w:rsidDel="00000000" w:rsidR="00000000" w:rsidRPr="00000000">
        <w:rPr>
          <w:rtl w:val="0"/>
        </w:rPr>
        <w:t xml:space="preserve">, </w:t>
      </w:r>
      <w:r w:rsidDel="00000000" w:rsidR="00000000" w:rsidRPr="00000000">
        <w:rPr>
          <w:i w:val="1"/>
          <w:rtl w:val="0"/>
        </w:rPr>
        <w:t xml:space="preserve">29</w:t>
      </w:r>
      <w:r w:rsidDel="00000000" w:rsidR="00000000" w:rsidRPr="00000000">
        <w:rPr>
          <w:rtl w:val="0"/>
        </w:rPr>
        <w:t xml:space="preserve">(1), pp.144-165.</w:t>
      </w:r>
    </w:p>
    <w:p w:rsidR="00000000" w:rsidDel="00000000" w:rsidP="00000000" w:rsidRDefault="00000000" w:rsidRPr="00000000" w14:paraId="00000078">
      <w:pPr>
        <w:spacing w:after="120" w:before="120" w:lineRule="auto"/>
        <w:rPr/>
      </w:pPr>
      <w:r w:rsidDel="00000000" w:rsidR="00000000" w:rsidRPr="00000000">
        <w:rPr>
          <w:rtl w:val="0"/>
        </w:rPr>
        <w:t xml:space="preserve">Bakator, M., Vukoja, M. and Manestar, D., 2023. Achieving competitiveness with marketing 5.0 in new business conditions. </w:t>
      </w:r>
      <w:r w:rsidDel="00000000" w:rsidR="00000000" w:rsidRPr="00000000">
        <w:rPr>
          <w:i w:val="1"/>
          <w:rtl w:val="0"/>
        </w:rPr>
        <w:t xml:space="preserve">UTMS Journal of Economics</w:t>
      </w:r>
      <w:r w:rsidDel="00000000" w:rsidR="00000000" w:rsidRPr="00000000">
        <w:rPr>
          <w:rtl w:val="0"/>
        </w:rPr>
        <w:t xml:space="preserve">, </w:t>
      </w:r>
      <w:r w:rsidDel="00000000" w:rsidR="00000000" w:rsidRPr="00000000">
        <w:rPr>
          <w:i w:val="1"/>
          <w:rtl w:val="0"/>
        </w:rPr>
        <w:t xml:space="preserve">14</w:t>
      </w:r>
      <w:r w:rsidDel="00000000" w:rsidR="00000000" w:rsidRPr="00000000">
        <w:rPr>
          <w:rtl w:val="0"/>
        </w:rPr>
        <w:t xml:space="preserve">(1), pp.63-73.</w:t>
      </w:r>
    </w:p>
    <w:p w:rsidR="00000000" w:rsidDel="00000000" w:rsidP="00000000" w:rsidRDefault="00000000" w:rsidRPr="00000000" w14:paraId="00000079">
      <w:pPr>
        <w:spacing w:after="120" w:before="120" w:lineRule="auto"/>
        <w:rPr/>
      </w:pPr>
      <w:r w:rsidDel="00000000" w:rsidR="00000000" w:rsidRPr="00000000">
        <w:rPr>
          <w:rtl w:val="0"/>
        </w:rPr>
        <w:t xml:space="preserve">Hermayanto, R., 2023. Effective marketing strategies in business: trends and best practices in the digital age. </w:t>
      </w:r>
      <w:r w:rsidDel="00000000" w:rsidR="00000000" w:rsidRPr="00000000">
        <w:rPr>
          <w:i w:val="1"/>
          <w:rtl w:val="0"/>
        </w:rPr>
        <w:t xml:space="preserve">Jurnal Administrare: Jurnal Pemikiran Ilmiah Dan Pendidikan Administrasi Perkantoran</w:t>
      </w:r>
      <w:r w:rsidDel="00000000" w:rsidR="00000000" w:rsidRPr="00000000">
        <w:rPr>
          <w:rtl w:val="0"/>
        </w:rPr>
        <w:t xml:space="preserve">, </w:t>
      </w:r>
      <w:r w:rsidDel="00000000" w:rsidR="00000000" w:rsidRPr="00000000">
        <w:rPr>
          <w:i w:val="1"/>
          <w:rtl w:val="0"/>
        </w:rPr>
        <w:t xml:space="preserve">10</w:t>
      </w:r>
      <w:r w:rsidDel="00000000" w:rsidR="00000000" w:rsidRPr="00000000">
        <w:rPr>
          <w:rtl w:val="0"/>
        </w:rPr>
        <w:t xml:space="preserve">(1), pp.61-72.</w:t>
      </w:r>
    </w:p>
    <w:p w:rsidR="00000000" w:rsidDel="00000000" w:rsidP="00000000" w:rsidRDefault="00000000" w:rsidRPr="00000000" w14:paraId="0000007A">
      <w:pPr>
        <w:spacing w:after="120" w:before="120" w:lineRule="auto"/>
        <w:rPr/>
      </w:pPr>
      <w:r w:rsidDel="00000000" w:rsidR="00000000" w:rsidRPr="00000000">
        <w:rPr>
          <w:rtl w:val="0"/>
        </w:rPr>
        <w:t xml:space="preserve">Olson, E.M., Olson, K.M., Czaplewski, A.J. and Key, T.M., 2021. Business strategy and the management of digital marketing. </w:t>
      </w:r>
      <w:r w:rsidDel="00000000" w:rsidR="00000000" w:rsidRPr="00000000">
        <w:rPr>
          <w:i w:val="1"/>
          <w:rtl w:val="0"/>
        </w:rPr>
        <w:t xml:space="preserve">Business horizons</w:t>
      </w:r>
      <w:r w:rsidDel="00000000" w:rsidR="00000000" w:rsidRPr="00000000">
        <w:rPr>
          <w:rtl w:val="0"/>
        </w:rPr>
        <w:t xml:space="preserve">, </w:t>
      </w:r>
      <w:r w:rsidDel="00000000" w:rsidR="00000000" w:rsidRPr="00000000">
        <w:rPr>
          <w:i w:val="1"/>
          <w:rtl w:val="0"/>
        </w:rPr>
        <w:t xml:space="preserve">64</w:t>
      </w:r>
      <w:r w:rsidDel="00000000" w:rsidR="00000000" w:rsidRPr="00000000">
        <w:rPr>
          <w:rtl w:val="0"/>
        </w:rPr>
        <w:t xml:space="preserve">(2), pp.285-293.</w:t>
      </w:r>
    </w:p>
    <w:p w:rsidR="00000000" w:rsidDel="00000000" w:rsidP="00000000" w:rsidRDefault="00000000" w:rsidRPr="00000000" w14:paraId="0000007B">
      <w:pPr>
        <w:spacing w:after="120" w:before="120" w:lineRule="auto"/>
        <w:rPr/>
      </w:pPr>
      <w:r w:rsidDel="00000000" w:rsidR="00000000" w:rsidRPr="00000000">
        <w:rPr>
          <w:rtl w:val="0"/>
        </w:rPr>
        <w:t xml:space="preserve">Saura, J.R. ed., 2021. </w:t>
      </w:r>
      <w:r w:rsidDel="00000000" w:rsidR="00000000" w:rsidRPr="00000000">
        <w:rPr>
          <w:i w:val="1"/>
          <w:rtl w:val="0"/>
        </w:rPr>
        <w:t xml:space="preserve">Advanced digital marketing strategies in a data-driven era</w:t>
      </w:r>
      <w:r w:rsidDel="00000000" w:rsidR="00000000" w:rsidRPr="00000000">
        <w:rPr>
          <w:rtl w:val="0"/>
        </w:rPr>
        <w:t xml:space="preserve">. IGI Global.</w:t>
      </w:r>
    </w:p>
    <w:p w:rsidR="00000000" w:rsidDel="00000000" w:rsidP="00000000" w:rsidRDefault="00000000" w:rsidRPr="00000000" w14:paraId="0000007C">
      <w:pPr>
        <w:spacing w:after="120" w:before="120" w:lineRule="auto"/>
        <w:rPr/>
      </w:pPr>
      <w:r w:rsidDel="00000000" w:rsidR="00000000" w:rsidRPr="00000000">
        <w:rPr>
          <w:rtl w:val="0"/>
        </w:rPr>
        <w:t xml:space="preserve">Eierle, B., Hartlieb, S., Hay, D.C., Niemi, L. and Ojala, H., 2022. External factors and the pricing of audit services: A systematic review of the archival literature using a PESTLE analysis. </w:t>
      </w:r>
      <w:r w:rsidDel="00000000" w:rsidR="00000000" w:rsidRPr="00000000">
        <w:rPr>
          <w:i w:val="1"/>
          <w:rtl w:val="0"/>
        </w:rPr>
        <w:t xml:space="preserve">Auditing: A Journal of Practice &amp; Theory</w:t>
      </w:r>
      <w:r w:rsidDel="00000000" w:rsidR="00000000" w:rsidRPr="00000000">
        <w:rPr>
          <w:rtl w:val="0"/>
        </w:rPr>
        <w:t xml:space="preserve">, </w:t>
      </w:r>
      <w:r w:rsidDel="00000000" w:rsidR="00000000" w:rsidRPr="00000000">
        <w:rPr>
          <w:i w:val="1"/>
          <w:rtl w:val="0"/>
        </w:rPr>
        <w:t xml:space="preserve">41</w:t>
      </w:r>
      <w:r w:rsidDel="00000000" w:rsidR="00000000" w:rsidRPr="00000000">
        <w:rPr>
          <w:rtl w:val="0"/>
        </w:rPr>
        <w:t xml:space="preserve">(3), pp.95-119.</w:t>
      </w:r>
    </w:p>
    <w:p w:rsidR="00000000" w:rsidDel="00000000" w:rsidP="00000000" w:rsidRDefault="00000000" w:rsidRPr="00000000" w14:paraId="0000007D">
      <w:pPr>
        <w:spacing w:after="120" w:before="120" w:lineRule="auto"/>
        <w:rPr/>
      </w:pPr>
      <w:r w:rsidDel="00000000" w:rsidR="00000000" w:rsidRPr="00000000">
        <w:rPr>
          <w:rtl w:val="0"/>
        </w:rPr>
        <w:t xml:space="preserve">Dunaievskyi, S.S., 2022. Pestle Analysis: An Important Business Analysis Tool. </w:t>
      </w:r>
      <w:r w:rsidDel="00000000" w:rsidR="00000000" w:rsidRPr="00000000">
        <w:rPr>
          <w:i w:val="1"/>
          <w:rtl w:val="0"/>
        </w:rPr>
        <w:t xml:space="preserve">Ministry Of Education and Science of Ukraine Vn Karazin Kharkiv National University</w:t>
      </w:r>
      <w:r w:rsidDel="00000000" w:rsidR="00000000" w:rsidRPr="00000000">
        <w:rPr>
          <w:rtl w:val="0"/>
        </w:rPr>
        <w:t xml:space="preserve">, p.57.</w:t>
      </w:r>
    </w:p>
    <w:p w:rsidR="00000000" w:rsidDel="00000000" w:rsidP="00000000" w:rsidRDefault="00000000" w:rsidRPr="00000000" w14:paraId="0000007E">
      <w:pPr>
        <w:spacing w:after="120" w:before="120" w:lineRule="auto"/>
        <w:rPr/>
      </w:pPr>
      <w:r w:rsidDel="00000000" w:rsidR="00000000" w:rsidRPr="00000000">
        <w:rPr>
          <w:rtl w:val="0"/>
        </w:rPr>
        <w:t xml:space="preserve">Dalirazar, S. and Sabzi, Z., 2023. Strategic analysis of barriers and solutions to development of sustainable buildings using PESTLE technique. </w:t>
      </w:r>
      <w:r w:rsidDel="00000000" w:rsidR="00000000" w:rsidRPr="00000000">
        <w:rPr>
          <w:i w:val="1"/>
          <w:rtl w:val="0"/>
        </w:rPr>
        <w:t xml:space="preserve">International Journal of Construction Management</w:t>
      </w:r>
      <w:r w:rsidDel="00000000" w:rsidR="00000000" w:rsidRPr="00000000">
        <w:rPr>
          <w:rtl w:val="0"/>
        </w:rPr>
        <w:t xml:space="preserve">, </w:t>
      </w:r>
      <w:r w:rsidDel="00000000" w:rsidR="00000000" w:rsidRPr="00000000">
        <w:rPr>
          <w:i w:val="1"/>
          <w:rtl w:val="0"/>
        </w:rPr>
        <w:t xml:space="preserve">23</w:t>
      </w:r>
      <w:r w:rsidDel="00000000" w:rsidR="00000000" w:rsidRPr="00000000">
        <w:rPr>
          <w:rtl w:val="0"/>
        </w:rPr>
        <w:t xml:space="preserve">(1), pp.167-181.</w:t>
      </w:r>
    </w:p>
    <w:p w:rsidR="00000000" w:rsidDel="00000000" w:rsidP="00000000" w:rsidRDefault="00000000" w:rsidRPr="00000000" w14:paraId="0000007F">
      <w:pPr>
        <w:spacing w:after="120" w:before="120" w:lineRule="auto"/>
        <w:rPr/>
      </w:pPr>
      <w:r w:rsidDel="00000000" w:rsidR="00000000" w:rsidRPr="00000000">
        <w:rPr>
          <w:rtl w:val="0"/>
        </w:rPr>
        <w:t xml:space="preserve">Casañ, M.J., Alier, M. and Llorens, A., 2021. A collaborative learning activity to analyze the sustainability of an innovation using PESTLE. </w:t>
      </w:r>
      <w:r w:rsidDel="00000000" w:rsidR="00000000" w:rsidRPr="00000000">
        <w:rPr>
          <w:i w:val="1"/>
          <w:rtl w:val="0"/>
        </w:rPr>
        <w:t xml:space="preserve">Sustainability</w:t>
      </w:r>
      <w:r w:rsidDel="00000000" w:rsidR="00000000" w:rsidRPr="00000000">
        <w:rPr>
          <w:rtl w:val="0"/>
        </w:rPr>
        <w:t xml:space="preserve">, </w:t>
      </w:r>
      <w:r w:rsidDel="00000000" w:rsidR="00000000" w:rsidRPr="00000000">
        <w:rPr>
          <w:i w:val="1"/>
          <w:rtl w:val="0"/>
        </w:rPr>
        <w:t xml:space="preserve">13</w:t>
      </w:r>
      <w:r w:rsidDel="00000000" w:rsidR="00000000" w:rsidRPr="00000000">
        <w:rPr>
          <w:rtl w:val="0"/>
        </w:rPr>
        <w:t xml:space="preserve">(16), p.8756.</w:t>
      </w:r>
    </w:p>
    <w:p w:rsidR="00000000" w:rsidDel="00000000" w:rsidP="00000000" w:rsidRDefault="00000000" w:rsidRPr="00000000" w14:paraId="00000080">
      <w:pPr>
        <w:spacing w:after="120" w:before="120" w:lineRule="auto"/>
        <w:rPr/>
      </w:pPr>
      <w:r w:rsidDel="00000000" w:rsidR="00000000" w:rsidRPr="00000000">
        <w:rPr>
          <w:rtl w:val="0"/>
        </w:rPr>
        <w:t xml:space="preserve">Buye, R., 2021. Critical examination of the PESTEL Analysis Model. </w:t>
      </w:r>
      <w:r w:rsidDel="00000000" w:rsidR="00000000" w:rsidRPr="00000000">
        <w:rPr>
          <w:i w:val="1"/>
          <w:rtl w:val="0"/>
        </w:rPr>
        <w:t xml:space="preserve">Project: Action Research for Development</w:t>
      </w:r>
      <w:r w:rsidDel="00000000" w:rsidR="00000000" w:rsidRPr="00000000">
        <w:rPr>
          <w:rtl w:val="0"/>
        </w:rPr>
        <w:t xml:space="preserve">, pp.1-12.</w:t>
      </w:r>
    </w:p>
    <w:p w:rsidR="00000000" w:rsidDel="00000000" w:rsidP="00000000" w:rsidRDefault="00000000" w:rsidRPr="00000000" w14:paraId="00000081">
      <w:pPr>
        <w:spacing w:after="120" w:before="120" w:lineRule="auto"/>
        <w:rPr/>
      </w:pPr>
      <w:r w:rsidDel="00000000" w:rsidR="00000000" w:rsidRPr="00000000">
        <w:rPr>
          <w:rtl w:val="0"/>
        </w:rPr>
        <w:t xml:space="preserve">Li, Y., Wang, N. and Latiff, A.R.A., 2025. Development of the bamboo forest economy: Reviewing China's' bamboo as a substitute for plastic initiative'and its development. </w:t>
      </w:r>
      <w:r w:rsidDel="00000000" w:rsidR="00000000" w:rsidRPr="00000000">
        <w:rPr>
          <w:i w:val="1"/>
          <w:rtl w:val="0"/>
        </w:rPr>
        <w:t xml:space="preserve">Advances in Bamboo Science</w:t>
      </w:r>
      <w:r w:rsidDel="00000000" w:rsidR="00000000" w:rsidRPr="00000000">
        <w:rPr>
          <w:rtl w:val="0"/>
        </w:rPr>
        <w:t xml:space="preserve">, p.100130.</w:t>
      </w:r>
    </w:p>
    <w:p w:rsidR="00000000" w:rsidDel="00000000" w:rsidP="00000000" w:rsidRDefault="00000000" w:rsidRPr="00000000" w14:paraId="00000082">
      <w:pPr>
        <w:spacing w:after="120" w:before="120" w:lineRule="auto"/>
        <w:rPr/>
      </w:pPr>
      <w:r w:rsidDel="00000000" w:rsidR="00000000" w:rsidRPr="00000000">
        <w:rPr>
          <w:rtl w:val="0"/>
        </w:rPr>
        <w:t xml:space="preserve">Xu, D., He, S., Leng, W., Chen, Y. and Wu, Z., 2023. Replacing plastic with bamboo: a review of the properties and green applications of bamboo-fiber-reinforced polymer composites. </w:t>
      </w:r>
      <w:r w:rsidDel="00000000" w:rsidR="00000000" w:rsidRPr="00000000">
        <w:rPr>
          <w:i w:val="1"/>
          <w:rtl w:val="0"/>
        </w:rPr>
        <w:t xml:space="preserve">Polymers</w:t>
      </w:r>
      <w:r w:rsidDel="00000000" w:rsidR="00000000" w:rsidRPr="00000000">
        <w:rPr>
          <w:rtl w:val="0"/>
        </w:rPr>
        <w:t xml:space="preserve">, </w:t>
      </w:r>
      <w:r w:rsidDel="00000000" w:rsidR="00000000" w:rsidRPr="00000000">
        <w:rPr>
          <w:i w:val="1"/>
          <w:rtl w:val="0"/>
        </w:rPr>
        <w:t xml:space="preserve">15</w:t>
      </w:r>
      <w:r w:rsidDel="00000000" w:rsidR="00000000" w:rsidRPr="00000000">
        <w:rPr>
          <w:rtl w:val="0"/>
        </w:rPr>
        <w:t xml:space="preserve">(21), p.4276.</w:t>
      </w:r>
    </w:p>
    <w:p w:rsidR="00000000" w:rsidDel="00000000" w:rsidP="00000000" w:rsidRDefault="00000000" w:rsidRPr="00000000" w14:paraId="00000083">
      <w:pPr>
        <w:spacing w:after="120" w:before="120" w:lineRule="auto"/>
        <w:rPr/>
      </w:pPr>
      <w:r w:rsidDel="00000000" w:rsidR="00000000" w:rsidRPr="00000000">
        <w:rPr>
          <w:rtl w:val="0"/>
        </w:rPr>
        <w:t xml:space="preserve">Zhao, X., Ye, H., Chen, F. and Wang, G., 2024. Bamboo as a substitute for plastic: Research on the application performance and influencing mechanism of bamboo buttons. </w:t>
      </w:r>
      <w:r w:rsidDel="00000000" w:rsidR="00000000" w:rsidRPr="00000000">
        <w:rPr>
          <w:i w:val="1"/>
          <w:rtl w:val="0"/>
        </w:rPr>
        <w:t xml:space="preserve">Journal of Cleaner Production</w:t>
      </w:r>
      <w:r w:rsidDel="00000000" w:rsidR="00000000" w:rsidRPr="00000000">
        <w:rPr>
          <w:rtl w:val="0"/>
        </w:rPr>
        <w:t xml:space="preserve">, </w:t>
      </w:r>
      <w:r w:rsidDel="00000000" w:rsidR="00000000" w:rsidRPr="00000000">
        <w:rPr>
          <w:i w:val="1"/>
          <w:rtl w:val="0"/>
        </w:rPr>
        <w:t xml:space="preserve">446</w:t>
      </w:r>
      <w:r w:rsidDel="00000000" w:rsidR="00000000" w:rsidRPr="00000000">
        <w:rPr>
          <w:rtl w:val="0"/>
        </w:rPr>
        <w:t xml:space="preserve">, p.141297.</w:t>
      </w:r>
    </w:p>
    <w:p w:rsidR="00000000" w:rsidDel="00000000" w:rsidP="00000000" w:rsidRDefault="00000000" w:rsidRPr="00000000" w14:paraId="00000084">
      <w:pPr>
        <w:spacing w:after="120" w:before="120" w:lineRule="auto"/>
        <w:rPr/>
      </w:pPr>
      <w:r w:rsidDel="00000000" w:rsidR="00000000" w:rsidRPr="00000000">
        <w:rPr>
          <w:rtl w:val="0"/>
        </w:rPr>
        <w:t xml:space="preserve">Zhang, M., Zhou, G., Gu, L. and Wang, W., 2024. Grading of products utilizing bamboo as a substitute for plastic based on environmental effects. </w:t>
      </w:r>
      <w:r w:rsidDel="00000000" w:rsidR="00000000" w:rsidRPr="00000000">
        <w:rPr>
          <w:i w:val="1"/>
          <w:rtl w:val="0"/>
        </w:rPr>
        <w:t xml:space="preserve">Science China Earth Sciences</w:t>
      </w:r>
      <w:r w:rsidDel="00000000" w:rsidR="00000000" w:rsidRPr="00000000">
        <w:rPr>
          <w:rtl w:val="0"/>
        </w:rPr>
        <w:t xml:space="preserve">, </w:t>
      </w:r>
      <w:r w:rsidDel="00000000" w:rsidR="00000000" w:rsidRPr="00000000">
        <w:rPr>
          <w:i w:val="1"/>
          <w:rtl w:val="0"/>
        </w:rPr>
        <w:t xml:space="preserve">67</w:t>
      </w:r>
      <w:r w:rsidDel="00000000" w:rsidR="00000000" w:rsidRPr="00000000">
        <w:rPr>
          <w:rtl w:val="0"/>
        </w:rPr>
        <w:t xml:space="preserve">(9), pp.2989-2998.</w:t>
      </w:r>
    </w:p>
    <w:p w:rsidR="00000000" w:rsidDel="00000000" w:rsidP="00000000" w:rsidRDefault="00000000" w:rsidRPr="00000000" w14:paraId="00000085">
      <w:pPr>
        <w:spacing w:after="120" w:before="120" w:lineRule="auto"/>
        <w:rPr/>
      </w:pPr>
      <w:r w:rsidDel="00000000" w:rsidR="00000000" w:rsidRPr="00000000">
        <w:rPr>
          <w:rtl w:val="0"/>
        </w:rPr>
        <w:t xml:space="preserve">Chen, X., Chen, F., Jiang, H., Wang, J., Li, Y.X. and Wang, G., 2023. Replacing plastic with bamboo: eco-friendly disposable tableware based on the separation of bamboo fibers and the reconstruction of their network structure. </w:t>
      </w:r>
      <w:r w:rsidDel="00000000" w:rsidR="00000000" w:rsidRPr="00000000">
        <w:rPr>
          <w:i w:val="1"/>
          <w:rtl w:val="0"/>
        </w:rPr>
        <w:t xml:space="preserve">ACS Sustainable Chemistry &amp; Engineering</w:t>
      </w:r>
      <w:r w:rsidDel="00000000" w:rsidR="00000000" w:rsidRPr="00000000">
        <w:rPr>
          <w:rtl w:val="0"/>
        </w:rPr>
        <w:t xml:space="preserve">, </w:t>
      </w:r>
      <w:r w:rsidDel="00000000" w:rsidR="00000000" w:rsidRPr="00000000">
        <w:rPr>
          <w:i w:val="1"/>
          <w:rtl w:val="0"/>
        </w:rPr>
        <w:t xml:space="preserve">11</w:t>
      </w:r>
      <w:r w:rsidDel="00000000" w:rsidR="00000000" w:rsidRPr="00000000">
        <w:rPr>
          <w:rtl w:val="0"/>
        </w:rPr>
        <w:t xml:space="preserve">(19), pp.7407-7418.</w:t>
      </w:r>
    </w:p>
    <w:p w:rsidR="00000000" w:rsidDel="00000000" w:rsidP="00000000" w:rsidRDefault="00000000" w:rsidRPr="00000000" w14:paraId="00000086">
      <w:pPr>
        <w:spacing w:after="120" w:before="120" w:lineRule="auto"/>
        <w:rPr/>
      </w:pPr>
      <w:r w:rsidDel="00000000" w:rsidR="00000000" w:rsidRPr="00000000">
        <w:rPr>
          <w:rtl w:val="0"/>
        </w:rPr>
        <w:t xml:space="preserve">Li, X. and Sun, H., 2024. Bamboo Breeding Strategies in the Context of “Bamboo as a Substitute for Plastic Initiative”. </w:t>
      </w:r>
      <w:r w:rsidDel="00000000" w:rsidR="00000000" w:rsidRPr="00000000">
        <w:rPr>
          <w:i w:val="1"/>
          <w:rtl w:val="0"/>
        </w:rPr>
        <w:t xml:space="preserve">Forests</w:t>
      </w:r>
      <w:r w:rsidDel="00000000" w:rsidR="00000000" w:rsidRPr="00000000">
        <w:rPr>
          <w:rtl w:val="0"/>
        </w:rPr>
        <w:t xml:space="preserve">, </w:t>
      </w:r>
      <w:r w:rsidDel="00000000" w:rsidR="00000000" w:rsidRPr="00000000">
        <w:rPr>
          <w:i w:val="1"/>
          <w:rtl w:val="0"/>
        </w:rPr>
        <w:t xml:space="preserve">15</w:t>
      </w:r>
      <w:r w:rsidDel="00000000" w:rsidR="00000000" w:rsidRPr="00000000">
        <w:rPr>
          <w:rtl w:val="0"/>
        </w:rPr>
        <w:t xml:space="preserve">(7), p.1180.</w:t>
      </w:r>
    </w:p>
    <w:p w:rsidR="00000000" w:rsidDel="00000000" w:rsidP="00000000" w:rsidRDefault="00000000" w:rsidRPr="00000000" w14:paraId="00000087">
      <w:pPr>
        <w:spacing w:after="120" w:before="120" w:lineRule="auto"/>
        <w:rPr/>
      </w:pPr>
      <w:r w:rsidDel="00000000" w:rsidR="00000000" w:rsidRPr="00000000">
        <w:rPr>
          <w:rtl w:val="0"/>
        </w:rPr>
        <w:t xml:space="preserve">Wang, W., Zhang, M., Gu, L., Pan, C., Huang, Y., Shen, Y. and Zhou, G., 2025. Potential climate benefits of using bamboo cutlery as a substitute for plastic in the food delivery service. </w:t>
      </w:r>
      <w:r w:rsidDel="00000000" w:rsidR="00000000" w:rsidRPr="00000000">
        <w:rPr>
          <w:i w:val="1"/>
          <w:rtl w:val="0"/>
        </w:rPr>
        <w:t xml:space="preserve">Advances in Bamboo Science</w:t>
      </w:r>
      <w:r w:rsidDel="00000000" w:rsidR="00000000" w:rsidRPr="00000000">
        <w:rPr>
          <w:rtl w:val="0"/>
        </w:rPr>
        <w:t xml:space="preserve">, p.100194.</w:t>
      </w:r>
    </w:p>
    <w:p w:rsidR="00000000" w:rsidDel="00000000" w:rsidP="00000000" w:rsidRDefault="00000000" w:rsidRPr="00000000" w14:paraId="00000088">
      <w:pPr>
        <w:rPr/>
      </w:pPr>
      <w:r w:rsidDel="00000000" w:rsidR="00000000" w:rsidRPr="00000000">
        <w:rPr>
          <w:rtl w:val="0"/>
        </w:rPr>
      </w:r>
    </w:p>
    <w:sectPr>
      <w:headerReference r:id="rId9" w:type="default"/>
      <w:footerReference r:id="rId10" w:type="default"/>
      <w:footerReference r:id="rId11" w:type="first"/>
      <w:pgSz w:h="15840" w:w="12240" w:orient="portrait"/>
      <w:pgMar w:bottom="1440" w:top="1440" w:left="1440" w:right="1440" w:header="720" w:footer="720"/>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A">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B">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9">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4"/>
        <w:szCs w:val="24"/>
        <w:lang w:val="en"/>
      </w:rPr>
    </w:rPrDefault>
    <w:pPrDefault>
      <w:pPr>
        <w:spacing w:line="360" w:lineRule="auto"/>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Pr>
    <w:rPr>
      <w:b w:val="1"/>
      <w:i w:val="1"/>
    </w:rPr>
  </w:style>
  <w:style w:type="paragraph" w:styleId="Heading2">
    <w:name w:val="heading 2"/>
    <w:basedOn w:val="Normal"/>
    <w:next w:val="Normal"/>
    <w:pPr/>
    <w:rPr>
      <w:i w:val="1"/>
    </w:rPr>
  </w:style>
  <w:style w:type="paragraph" w:styleId="Heading3">
    <w:name w:val="heading 3"/>
    <w:basedOn w:val="Normal"/>
    <w:next w:val="Normal"/>
    <w:pPr>
      <w:keepNext w:val="1"/>
      <w:keepLines w:val="1"/>
      <w:spacing w:after="0" w:before="40" w:lineRule="auto"/>
    </w:pPr>
    <w:rPr>
      <w:color w:val="366091"/>
      <w:sz w:val="24"/>
      <w:szCs w:val="24"/>
    </w:rPr>
  </w:style>
  <w:style w:type="paragraph" w:styleId="Heading4">
    <w:name w:val="heading 4"/>
    <w:basedOn w:val="Normal"/>
    <w:next w:val="Normal"/>
    <w:pPr>
      <w:keepNext w:val="1"/>
      <w:keepLines w:val="1"/>
      <w:spacing w:after="0" w:before="40" w:lineRule="auto"/>
    </w:pPr>
    <w:rPr>
      <w:color w:val="366091"/>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2.xml"/><Relationship Id="rId10" Type="http://schemas.openxmlformats.org/officeDocument/2006/relationships/footer" Target="footer1.xml"/><Relationship Id="rId9" Type="http://schemas.openxmlformats.org/officeDocument/2006/relationships/header" Target="header1.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