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7B4E1E">
      <w:pPr>
        <w:pBdr>
          <w:bottom w:val="single" w:sz="4" w:space="1" w:color="auto"/>
        </w:pBdr>
        <w:jc w:val="both"/>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342A90CA"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9229DF">
        <w:rPr>
          <w:rFonts w:asciiTheme="minorBidi" w:hAnsiTheme="minorBidi"/>
          <w:b/>
          <w:bCs/>
          <w:sz w:val="48"/>
          <w:szCs w:val="48"/>
        </w:rPr>
        <w:t>Development of A</w:t>
      </w:r>
      <w:r w:rsidR="008E000D">
        <w:rPr>
          <w:rFonts w:asciiTheme="minorBidi" w:hAnsiTheme="minorBidi"/>
          <w:b/>
          <w:bCs/>
          <w:sz w:val="48"/>
          <w:szCs w:val="48"/>
        </w:rPr>
        <w:t xml:space="preserve">cademic </w:t>
      </w:r>
      <w:r w:rsidR="0087449F">
        <w:rPr>
          <w:rFonts w:asciiTheme="minorBidi" w:hAnsiTheme="minorBidi"/>
          <w:b/>
          <w:bCs/>
          <w:sz w:val="48"/>
          <w:szCs w:val="48"/>
        </w:rPr>
        <w:t>Skills</w:t>
      </w:r>
    </w:p>
    <w:p w14:paraId="14F1CDB2" w14:textId="43756700" w:rsidR="00E6780D" w:rsidRPr="007B19C0" w:rsidRDefault="00E6780D" w:rsidP="00E6780D">
      <w:pPr>
        <w:spacing w:before="3"/>
        <w:rPr>
          <w:rFonts w:ascii="Times New Roman" w:hAnsi="Times New Roman" w:cs="Times New Roman"/>
          <w:b/>
          <w:sz w:val="48"/>
          <w:szCs w:val="48"/>
        </w:rPr>
      </w:pPr>
      <w:r w:rsidRPr="0040098D">
        <w:rPr>
          <w:rFonts w:asciiTheme="minorBidi" w:hAnsiTheme="minorBidi"/>
          <w:b/>
          <w:sz w:val="48"/>
          <w:szCs w:val="48"/>
        </w:rPr>
        <w:t>Student Name:</w:t>
      </w:r>
      <w:r w:rsidR="00B968FF">
        <w:rPr>
          <w:rFonts w:asciiTheme="minorBidi" w:hAnsiTheme="minorBidi"/>
          <w:b/>
          <w:sz w:val="48"/>
          <w:szCs w:val="48"/>
        </w:rPr>
        <w:t xml:space="preserve"> </w:t>
      </w:r>
      <w:r w:rsidR="007B19C0">
        <w:rPr>
          <w:rFonts w:asciiTheme="minorBidi" w:hAnsiTheme="minorBidi"/>
          <w:b/>
          <w:sz w:val="48"/>
          <w:szCs w:val="48"/>
        </w:rPr>
        <w:t>Emma Nicholson</w:t>
      </w:r>
    </w:p>
    <w:p w14:paraId="1B6CEBE0" w14:textId="0A83E43D"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24637A">
        <w:rPr>
          <w:rFonts w:asciiTheme="minorBidi" w:hAnsiTheme="minorBidi"/>
          <w:b/>
          <w:sz w:val="48"/>
          <w:szCs w:val="48"/>
        </w:rPr>
        <w:t xml:space="preserve"> </w:t>
      </w:r>
      <w:r w:rsidR="002369ED">
        <w:rPr>
          <w:rFonts w:asciiTheme="minorBidi" w:hAnsiTheme="minorBidi"/>
          <w:b/>
          <w:sz w:val="48"/>
          <w:szCs w:val="48"/>
        </w:rPr>
        <w:t>2528510</w:t>
      </w:r>
    </w:p>
    <w:p w14:paraId="30C9C76F" w14:textId="40B46C59" w:rsidR="00527605" w:rsidRDefault="00E6780D" w:rsidP="6AAA8D68">
      <w:pPr>
        <w:rPr>
          <w:rFonts w:asciiTheme="minorBidi" w:hAnsiTheme="minorBidi"/>
          <w:sz w:val="48"/>
          <w:szCs w:val="48"/>
        </w:rPr>
      </w:pPr>
      <w:r w:rsidRPr="6AAA8D68">
        <w:rPr>
          <w:rFonts w:asciiTheme="minorBidi" w:hAnsiTheme="minorBidi"/>
          <w:b/>
          <w:bCs/>
          <w:sz w:val="48"/>
          <w:szCs w:val="48"/>
        </w:rPr>
        <w:t xml:space="preserve">Lecturer: </w:t>
      </w:r>
      <w:r w:rsidR="002369ED" w:rsidRPr="6AAA8D68">
        <w:rPr>
          <w:rFonts w:asciiTheme="minorBidi" w:hAnsiTheme="minorBidi"/>
          <w:b/>
          <w:bCs/>
          <w:sz w:val="48"/>
          <w:szCs w:val="48"/>
        </w:rPr>
        <w:t>Scott James</w:t>
      </w:r>
      <w:r w:rsidR="00527605">
        <w:br/>
      </w:r>
      <w:r w:rsidRPr="6AAA8D68">
        <w:rPr>
          <w:rFonts w:asciiTheme="minorBidi" w:hAnsiTheme="minorBidi"/>
          <w:b/>
          <w:bCs/>
          <w:sz w:val="48"/>
          <w:szCs w:val="48"/>
        </w:rPr>
        <w:t xml:space="preserve">Deadline: </w:t>
      </w:r>
      <w:r w:rsidR="002369ED" w:rsidRPr="6AAA8D68">
        <w:rPr>
          <w:rFonts w:asciiTheme="minorBidi" w:hAnsiTheme="minorBidi"/>
          <w:b/>
          <w:bCs/>
          <w:sz w:val="48"/>
          <w:szCs w:val="48"/>
        </w:rPr>
        <w:t>27</w:t>
      </w:r>
      <w:r w:rsidR="002369ED" w:rsidRPr="6AAA8D68">
        <w:rPr>
          <w:rFonts w:asciiTheme="minorBidi" w:hAnsiTheme="minorBidi"/>
          <w:b/>
          <w:bCs/>
          <w:sz w:val="48"/>
          <w:szCs w:val="48"/>
          <w:vertAlign w:val="superscript"/>
        </w:rPr>
        <w:t>th</w:t>
      </w:r>
      <w:r w:rsidR="002369ED" w:rsidRPr="6AAA8D68">
        <w:rPr>
          <w:rFonts w:asciiTheme="minorBidi" w:hAnsiTheme="minorBidi"/>
          <w:b/>
          <w:bCs/>
          <w:sz w:val="48"/>
          <w:szCs w:val="48"/>
        </w:rPr>
        <w:t xml:space="preserve"> Fe</w:t>
      </w:r>
      <w:r w:rsidR="009429A3" w:rsidRPr="6AAA8D68">
        <w:rPr>
          <w:rFonts w:asciiTheme="minorBidi" w:hAnsiTheme="minorBidi"/>
          <w:b/>
          <w:bCs/>
          <w:sz w:val="48"/>
          <w:szCs w:val="48"/>
        </w:rPr>
        <w:t>bruary 2026</w:t>
      </w:r>
    </w:p>
    <w:p w14:paraId="71B8EB4E" w14:textId="7789D116" w:rsidR="00E6780D" w:rsidRDefault="00C963C3" w:rsidP="00E6780D">
      <w:pPr>
        <w:rPr>
          <w:rFonts w:ascii="Aptos" w:hAnsi="Aptos"/>
          <w:b/>
          <w:bCs/>
          <w:sz w:val="32"/>
          <w:szCs w:val="32"/>
        </w:rPr>
      </w:pPr>
      <w:r>
        <w:rPr>
          <w:rFonts w:ascii="Aptos" w:hAnsi="Aptos"/>
          <w:b/>
          <w:bCs/>
          <w:sz w:val="32"/>
          <w:szCs w:val="32"/>
        </w:rPr>
        <w:t>Wordcount:</w:t>
      </w:r>
      <w:r w:rsidR="00B968FF">
        <w:rPr>
          <w:rFonts w:ascii="Aptos" w:hAnsi="Aptos"/>
          <w:b/>
          <w:bCs/>
          <w:sz w:val="32"/>
          <w:szCs w:val="32"/>
        </w:rPr>
        <w:t xml:space="preserve"> 250</w:t>
      </w:r>
      <w:r>
        <w:rPr>
          <w:rFonts w:ascii="Aptos" w:hAnsi="Aptos"/>
          <w:b/>
          <w:bCs/>
          <w:sz w:val="32"/>
          <w:szCs w:val="32"/>
        </w:rPr>
        <w:br/>
      </w:r>
    </w:p>
    <w:p w14:paraId="15356910" w14:textId="4C1ED4BA" w:rsidR="00C963C3" w:rsidRPr="009F24C9" w:rsidRDefault="00C963C3" w:rsidP="6AAA8D68">
      <w:pPr>
        <w:rPr>
          <w:rFonts w:ascii="Arial" w:hAnsi="Arial" w:cs="Arial"/>
          <w:b/>
          <w:bCs/>
        </w:rPr>
      </w:pPr>
      <w:r w:rsidRPr="6AAA8D68">
        <w:rPr>
          <w:rFonts w:ascii="Arial" w:hAnsi="Arial" w:cs="Arial"/>
          <w:b/>
          <w:bCs/>
        </w:rPr>
        <w:lastRenderedPageBreak/>
        <w:t>AI Acknowledgement</w:t>
      </w:r>
    </w:p>
    <w:p w14:paraId="3D0C5930" w14:textId="331C1464" w:rsidR="00C963C3" w:rsidRPr="009F24C9" w:rsidRDefault="00C963C3" w:rsidP="00C963C3">
      <w:pPr>
        <w:rPr>
          <w:rFonts w:ascii="Arial" w:hAnsi="Arial" w:cs="Arial"/>
        </w:rPr>
      </w:pPr>
      <w:r w:rsidRPr="6AAA8D68">
        <w:rPr>
          <w:rFonts w:ascii="Arial" w:hAnsi="Arial" w:cs="Arial"/>
        </w:rPr>
        <w:t xml:space="preserve">I acknowledge the use of </w:t>
      </w:r>
      <w:r w:rsidR="7E4A94D2" w:rsidRPr="6AAA8D68">
        <w:rPr>
          <w:rFonts w:ascii="Arial" w:hAnsi="Arial" w:cs="Arial"/>
        </w:rPr>
        <w:t>Google search</w:t>
      </w:r>
      <w:r w:rsidRPr="6AAA8D68">
        <w:rPr>
          <w:rFonts w:ascii="Arial" w:hAnsi="Arial" w:cs="Arial"/>
          <w:b/>
          <w:bCs/>
        </w:rPr>
        <w:t xml:space="preserve"> </w:t>
      </w:r>
      <w:hyperlink r:id="rId11">
        <w:r w:rsidR="09CEE25A" w:rsidRPr="6AAA8D68">
          <w:rPr>
            <w:rStyle w:val="Hyperlink"/>
            <w:rFonts w:ascii="Arial" w:hAnsi="Arial" w:cs="Arial"/>
            <w:b/>
            <w:bCs/>
          </w:rPr>
          <w:t>https://www.google.com</w:t>
        </w:r>
      </w:hyperlink>
      <w:r w:rsidR="09CEE25A" w:rsidRPr="6AAA8D68">
        <w:rPr>
          <w:rFonts w:ascii="Arial" w:hAnsi="Arial" w:cs="Arial"/>
          <w:b/>
          <w:bCs/>
        </w:rPr>
        <w:t xml:space="preserve"> </w:t>
      </w:r>
      <w:r w:rsidRPr="6AAA8D68">
        <w:rPr>
          <w:rFonts w:ascii="Arial" w:hAnsi="Arial" w:cs="Arial"/>
        </w:rPr>
        <w:t xml:space="preserve">on </w:t>
      </w:r>
      <w:r w:rsidR="56B1B8A2" w:rsidRPr="6AAA8D68">
        <w:rPr>
          <w:rFonts w:ascii="Arial" w:hAnsi="Arial" w:cs="Arial"/>
        </w:rPr>
        <w:t>1/3/26</w:t>
      </w:r>
      <w:r w:rsidRPr="6AAA8D68">
        <w:rPr>
          <w:rFonts w:ascii="Arial" w:hAnsi="Arial" w:cs="Arial"/>
          <w:b/>
          <w:bCs/>
        </w:rPr>
        <w:t xml:space="preserve"> </w:t>
      </w:r>
      <w:r w:rsidRPr="6AAA8D68">
        <w:rPr>
          <w:rFonts w:ascii="Arial" w:hAnsi="Arial" w:cs="Arial"/>
        </w:rPr>
        <w:t xml:space="preserve">to support </w:t>
      </w:r>
      <w:r w:rsidR="0C960D19" w:rsidRPr="6AAA8D68">
        <w:rPr>
          <w:rFonts w:ascii="Arial" w:hAnsi="Arial" w:cs="Arial"/>
        </w:rPr>
        <w:t>the</w:t>
      </w:r>
      <w:r w:rsidR="66F91D90" w:rsidRPr="6AAA8D68">
        <w:rPr>
          <w:rFonts w:ascii="Arial" w:hAnsi="Arial" w:cs="Arial"/>
        </w:rPr>
        <w:t xml:space="preserve"> </w:t>
      </w:r>
      <w:r w:rsidR="0235040B" w:rsidRPr="6AAA8D68">
        <w:rPr>
          <w:rFonts w:ascii="Arial" w:hAnsi="Arial" w:cs="Arial"/>
        </w:rPr>
        <w:t>research</w:t>
      </w:r>
      <w:r w:rsidR="66F91D90" w:rsidRPr="6AAA8D68">
        <w:rPr>
          <w:rFonts w:ascii="Arial" w:hAnsi="Arial" w:cs="Arial"/>
        </w:rPr>
        <w:t xml:space="preserve"> and structuring on the assignment</w:t>
      </w:r>
      <w:r w:rsidR="19C4D26E" w:rsidRPr="6AAA8D68">
        <w:rPr>
          <w:rFonts w:ascii="Arial" w:hAnsi="Arial" w:cs="Arial"/>
        </w:rPr>
        <w:t>.</w:t>
      </w:r>
    </w:p>
    <w:p w14:paraId="1DC66021" w14:textId="45B1EECD" w:rsidR="00C963C3" w:rsidRPr="009F24C9" w:rsidRDefault="00C963C3" w:rsidP="00C963C3">
      <w:pPr>
        <w:rPr>
          <w:rFonts w:ascii="Arial" w:hAnsi="Arial" w:cs="Arial"/>
          <w:b/>
          <w:bCs/>
        </w:rPr>
      </w:pPr>
      <w:r w:rsidRPr="6AAA8D68">
        <w:rPr>
          <w:rFonts w:ascii="Arial" w:hAnsi="Arial" w:cs="Arial"/>
          <w:b/>
          <w:bCs/>
        </w:rPr>
        <w:t>Prompt</w:t>
      </w:r>
      <w:r w:rsidR="4282EC3A" w:rsidRPr="6AAA8D68">
        <w:rPr>
          <w:rFonts w:ascii="Arial" w:hAnsi="Arial" w:cs="Arial"/>
          <w:b/>
          <w:bCs/>
        </w:rPr>
        <w:t>s</w:t>
      </w:r>
      <w:r w:rsidRPr="6AAA8D68">
        <w:rPr>
          <w:rFonts w:ascii="Arial" w:hAnsi="Arial" w:cs="Arial"/>
          <w:b/>
          <w:bCs/>
        </w:rPr>
        <w:t xml:space="preserve"> used:</w:t>
      </w:r>
    </w:p>
    <w:p w14:paraId="5E6295B9" w14:textId="057038FC" w:rsidR="00C963C3" w:rsidRPr="009F24C9" w:rsidRDefault="141F5768" w:rsidP="00C963C3">
      <w:pPr>
        <w:numPr>
          <w:ilvl w:val="0"/>
          <w:numId w:val="5"/>
        </w:numPr>
        <w:rPr>
          <w:rFonts w:ascii="Arial" w:hAnsi="Arial" w:cs="Arial"/>
        </w:rPr>
      </w:pPr>
      <w:r w:rsidRPr="6AAA8D68">
        <w:rPr>
          <w:rFonts w:ascii="Arial" w:hAnsi="Arial" w:cs="Arial"/>
        </w:rPr>
        <w:t>Sources</w:t>
      </w:r>
      <w:r w:rsidR="52BCB331" w:rsidRPr="6AAA8D68">
        <w:rPr>
          <w:rFonts w:ascii="Arial" w:hAnsi="Arial" w:cs="Arial"/>
        </w:rPr>
        <w:t xml:space="preserve"> on higher education</w:t>
      </w:r>
    </w:p>
    <w:p w14:paraId="3DEBFA55" w14:textId="33A4087E" w:rsidR="52BCB331" w:rsidRDefault="52BCB331" w:rsidP="6AAA8D68">
      <w:pPr>
        <w:numPr>
          <w:ilvl w:val="0"/>
          <w:numId w:val="5"/>
        </w:numPr>
        <w:rPr>
          <w:rFonts w:ascii="Arial" w:hAnsi="Arial" w:cs="Arial"/>
        </w:rPr>
      </w:pPr>
      <w:r w:rsidRPr="6AAA8D68">
        <w:rPr>
          <w:rFonts w:ascii="Arial" w:hAnsi="Arial" w:cs="Arial"/>
        </w:rPr>
        <w:t>Helped me structure work plan</w:t>
      </w:r>
    </w:p>
    <w:p w14:paraId="078665C0" w14:textId="77777777" w:rsidR="00C963C3" w:rsidRPr="009F24C9" w:rsidRDefault="00C963C3" w:rsidP="00C963C3">
      <w:pPr>
        <w:rPr>
          <w:rFonts w:ascii="Arial" w:hAnsi="Arial" w:cs="Arial"/>
        </w:rPr>
        <w:sectPr w:rsidR="00C963C3" w:rsidRPr="009F24C9" w:rsidSect="007B4E1E">
          <w:headerReference w:type="default" r:id="rId12"/>
          <w:pgSz w:w="16838" w:h="11906" w:orient="landscape"/>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rsidP="002715A0">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rsidSect="002715A0">
          <w:headerReference w:type="default" r:id="rId13"/>
          <w:pgSz w:w="11906" w:h="16838" w:code="9"/>
          <w:pgMar w:top="1440" w:right="1440" w:bottom="1440" w:left="1440" w:header="709" w:footer="709" w:gutter="0"/>
          <w:cols w:space="708"/>
          <w:docGrid w:linePitch="360"/>
        </w:sectPr>
      </w:pPr>
    </w:p>
    <w:p w14:paraId="4E4DEFEE" w14:textId="7C91964B" w:rsidR="00C963C3" w:rsidRPr="009F24C9" w:rsidRDefault="00C963C3" w:rsidP="6AAA8D68">
      <w:pPr>
        <w:pStyle w:val="Heading1"/>
        <w:rPr>
          <w:rFonts w:ascii="Arial" w:hAnsi="Arial" w:cs="Arial"/>
        </w:rPr>
      </w:pPr>
      <w:bookmarkStart w:id="0" w:name="_Toc218876933"/>
      <w:r w:rsidRPr="6AAA8D68">
        <w:rPr>
          <w:rFonts w:ascii="Arial" w:hAnsi="Arial" w:cs="Arial"/>
        </w:rPr>
        <w:lastRenderedPageBreak/>
        <w:t>Component 1 – Development of Academic Skill</w:t>
      </w:r>
      <w:r w:rsidR="6600EAF5" w:rsidRPr="6AAA8D68">
        <w:rPr>
          <w:rFonts w:ascii="Arial" w:hAnsi="Arial" w:cs="Arial"/>
        </w:rPr>
        <w:t>s</w:t>
      </w:r>
      <w:bookmarkEnd w:id="0"/>
    </w:p>
    <w:p w14:paraId="3D7A194F" w14:textId="7B1097C4" w:rsidR="00C963C3" w:rsidRPr="009F24C9" w:rsidRDefault="664F6F43" w:rsidP="6AAA8D68">
      <w:pPr>
        <w:jc w:val="center"/>
        <w:rPr>
          <w:rFonts w:ascii="Arial" w:hAnsi="Arial" w:cs="Arial"/>
          <w:b/>
          <w:bCs/>
        </w:rPr>
      </w:pPr>
      <w:r w:rsidRPr="6AAA8D68">
        <w:rPr>
          <w:rFonts w:ascii="Arial" w:hAnsi="Arial" w:cs="Arial"/>
          <w:b/>
          <w:bCs/>
        </w:rPr>
        <w:t xml:space="preserve">       </w:t>
      </w:r>
      <w:r w:rsidR="00C963C3" w:rsidRPr="6AAA8D68">
        <w:rPr>
          <w:rFonts w:ascii="Arial" w:hAnsi="Arial" w:cs="Arial"/>
          <w:b/>
          <w:bCs/>
        </w:rPr>
        <w:t xml:space="preserve">Evaluating Academic Sources Using the CRAAP Test </w:t>
      </w:r>
    </w:p>
    <w:p w14:paraId="7FFB352D" w14:textId="29887FE5" w:rsidR="00C963C3" w:rsidRPr="009F24C9" w:rsidRDefault="00C963C3" w:rsidP="4D9A2E4F">
      <w:pPr>
        <w:rPr>
          <w:rFonts w:ascii="Arial" w:hAnsi="Arial" w:cs="Arial"/>
        </w:rPr>
      </w:pPr>
      <w:r w:rsidRPr="6AAA8D68">
        <w:rPr>
          <w:rFonts w:ascii="Arial" w:hAnsi="Arial" w:cs="Arial"/>
          <w:b/>
          <w:bCs/>
        </w:rPr>
        <w:t xml:space="preserve">TWO academic </w:t>
      </w:r>
      <w:r w:rsidR="68AF1BFB" w:rsidRPr="6AAA8D68">
        <w:rPr>
          <w:rFonts w:ascii="Arial" w:hAnsi="Arial" w:cs="Arial"/>
          <w:b/>
          <w:bCs/>
        </w:rPr>
        <w:t>sources:</w:t>
      </w:r>
      <w:r w:rsidRPr="6AAA8D68">
        <w:rPr>
          <w:rFonts w:ascii="Arial" w:hAnsi="Arial" w:cs="Arial"/>
        </w:rPr>
        <w:t xml:space="preserve"> related to </w:t>
      </w:r>
      <w:r w:rsidR="00B668ED" w:rsidRPr="6AAA8D68">
        <w:rPr>
          <w:rFonts w:ascii="Arial" w:hAnsi="Arial" w:cs="Arial"/>
        </w:rPr>
        <w:t>the use of digital skills</w:t>
      </w:r>
      <w:r w:rsidRPr="6AAA8D68">
        <w:rPr>
          <w:rFonts w:ascii="Arial" w:hAnsi="Arial" w:cs="Arial"/>
        </w:rPr>
        <w:t xml:space="preserve"> in higher education.</w:t>
      </w:r>
    </w:p>
    <w:p w14:paraId="722535B5" w14:textId="009C4481" w:rsidR="00C963C3" w:rsidRPr="009F24C9" w:rsidRDefault="00C963C3" w:rsidP="4D9A2E4F">
      <w:pPr>
        <w:rPr>
          <w:rFonts w:ascii="Arial" w:hAnsi="Arial" w:cs="Arial"/>
        </w:rPr>
      </w:pPr>
      <w:r w:rsidRPr="4D9A2E4F">
        <w:rPr>
          <w:rFonts w:ascii="Arial" w:hAnsi="Arial" w:cs="Arial"/>
          <w:b/>
          <w:bCs/>
        </w:rPr>
        <w:t>Source 1</w:t>
      </w:r>
    </w:p>
    <w:p w14:paraId="7A1DBC7B" w14:textId="1BC60FEE" w:rsidR="00C963C3" w:rsidRPr="009F24C9" w:rsidRDefault="638C6B05" w:rsidP="4D9A2E4F">
      <w:pPr>
        <w:pStyle w:val="ListParagraph"/>
        <w:numPr>
          <w:ilvl w:val="0"/>
          <w:numId w:val="2"/>
        </w:numPr>
        <w:rPr>
          <w:rFonts w:ascii="Arial" w:hAnsi="Arial" w:cs="Arial"/>
        </w:rPr>
      </w:pPr>
      <w:r w:rsidRPr="4D9A2E4F">
        <w:rPr>
          <w:rFonts w:ascii="Arial" w:hAnsi="Arial" w:cs="Arial"/>
        </w:rPr>
        <w:t>Currency:</w:t>
      </w:r>
    </w:p>
    <w:p w14:paraId="78EC87DB" w14:textId="77777777" w:rsidR="00C963C3" w:rsidRPr="009F24C9" w:rsidRDefault="638C6B05" w:rsidP="4D9A2E4F">
      <w:pPr>
        <w:pStyle w:val="ListParagraph"/>
        <w:numPr>
          <w:ilvl w:val="0"/>
          <w:numId w:val="2"/>
        </w:numPr>
        <w:rPr>
          <w:rFonts w:ascii="Arial" w:hAnsi="Arial" w:cs="Arial"/>
        </w:rPr>
      </w:pPr>
      <w:r w:rsidRPr="4D9A2E4F">
        <w:rPr>
          <w:rFonts w:ascii="Arial" w:hAnsi="Arial" w:cs="Arial"/>
        </w:rPr>
        <w:t>Relevance:</w:t>
      </w:r>
    </w:p>
    <w:p w14:paraId="5D05DF53" w14:textId="77777777" w:rsidR="00C963C3" w:rsidRPr="009F24C9" w:rsidRDefault="638C6B05" w:rsidP="4D9A2E4F">
      <w:pPr>
        <w:pStyle w:val="ListParagraph"/>
        <w:numPr>
          <w:ilvl w:val="0"/>
          <w:numId w:val="2"/>
        </w:numPr>
        <w:rPr>
          <w:rFonts w:ascii="Arial" w:hAnsi="Arial" w:cs="Arial"/>
        </w:rPr>
      </w:pPr>
      <w:r w:rsidRPr="4D9A2E4F">
        <w:rPr>
          <w:rFonts w:ascii="Arial" w:hAnsi="Arial" w:cs="Arial"/>
        </w:rPr>
        <w:t>Authority:</w:t>
      </w:r>
    </w:p>
    <w:p w14:paraId="13AAE3D5" w14:textId="77777777" w:rsidR="00C963C3" w:rsidRPr="009F24C9" w:rsidRDefault="638C6B05" w:rsidP="4D9A2E4F">
      <w:pPr>
        <w:pStyle w:val="ListParagraph"/>
        <w:numPr>
          <w:ilvl w:val="0"/>
          <w:numId w:val="2"/>
        </w:numPr>
        <w:rPr>
          <w:rFonts w:ascii="Arial" w:hAnsi="Arial" w:cs="Arial"/>
        </w:rPr>
      </w:pPr>
      <w:r w:rsidRPr="4D9A2E4F">
        <w:rPr>
          <w:rFonts w:ascii="Arial" w:hAnsi="Arial" w:cs="Arial"/>
        </w:rPr>
        <w:t>Accuracy:</w:t>
      </w:r>
    </w:p>
    <w:p w14:paraId="25964ED4" w14:textId="77777777" w:rsidR="00C963C3" w:rsidRPr="009F24C9" w:rsidRDefault="638C6B05" w:rsidP="4D9A2E4F">
      <w:pPr>
        <w:pStyle w:val="ListParagraph"/>
        <w:numPr>
          <w:ilvl w:val="0"/>
          <w:numId w:val="2"/>
        </w:numPr>
        <w:rPr>
          <w:rFonts w:ascii="Arial" w:hAnsi="Arial" w:cs="Arial"/>
        </w:rPr>
      </w:pPr>
      <w:r w:rsidRPr="4D9A2E4F">
        <w:rPr>
          <w:rFonts w:ascii="Arial" w:hAnsi="Arial" w:cs="Arial"/>
        </w:rPr>
        <w:t>Purpose:</w:t>
      </w:r>
    </w:p>
    <w:p w14:paraId="29963419" w14:textId="1C561A2D" w:rsidR="00C963C3" w:rsidRPr="009F24C9" w:rsidRDefault="00C963C3" w:rsidP="00C963C3">
      <w:pPr>
        <w:rPr>
          <w:rFonts w:ascii="Arial" w:hAnsi="Arial" w:cs="Arial"/>
          <w:b/>
          <w:bCs/>
        </w:rPr>
      </w:pPr>
    </w:p>
    <w:p w14:paraId="699D199B" w14:textId="16BD4BCF" w:rsidR="14174B60" w:rsidRDefault="14174B60" w:rsidP="14174B60">
      <w:pPr>
        <w:rPr>
          <w:rFonts w:ascii="Arial" w:hAnsi="Arial" w:cs="Arial"/>
          <w:b/>
          <w:bCs/>
        </w:rPr>
      </w:pPr>
    </w:p>
    <w:p w14:paraId="02597761" w14:textId="3ABC0099" w:rsidR="00C963C3" w:rsidRPr="009F24C9" w:rsidRDefault="00C963C3" w:rsidP="6AAA8D68">
      <w:pPr>
        <w:rPr>
          <w:rFonts w:ascii="Arial" w:hAnsi="Arial" w:cs="Arial"/>
        </w:rPr>
      </w:pPr>
      <w:r w:rsidRPr="6AAA8D68">
        <w:rPr>
          <w:rFonts w:ascii="Arial" w:hAnsi="Arial" w:cs="Arial"/>
        </w:rPr>
        <w:t xml:space="preserve">Author(s) </w:t>
      </w:r>
      <w:r w:rsidR="176660F4" w:rsidRPr="6AAA8D68">
        <w:rPr>
          <w:rFonts w:ascii="Arial" w:hAnsi="Arial" w:cs="Arial"/>
          <w:b/>
          <w:bCs/>
          <w:lang w:val="en-US"/>
        </w:rPr>
        <w:t>Saekan Muchith, M.</w:t>
      </w:r>
      <w:r w:rsidR="176660F4" w:rsidRPr="6AAA8D68">
        <w:rPr>
          <w:rFonts w:ascii="Arial" w:hAnsi="Arial" w:cs="Arial"/>
        </w:rPr>
        <w:t xml:space="preserve"> Y</w:t>
      </w:r>
      <w:r w:rsidRPr="6AAA8D68">
        <w:rPr>
          <w:rFonts w:ascii="Arial" w:hAnsi="Arial" w:cs="Arial"/>
        </w:rPr>
        <w:t>ear:</w:t>
      </w:r>
      <w:r w:rsidR="38142C8F" w:rsidRPr="6AAA8D68">
        <w:rPr>
          <w:rFonts w:ascii="Arial" w:hAnsi="Arial" w:cs="Arial"/>
        </w:rPr>
        <w:t xml:space="preserve"> 2023 </w:t>
      </w:r>
      <w:r>
        <w:br/>
      </w:r>
      <w:r w:rsidRPr="6AAA8D68">
        <w:rPr>
          <w:rFonts w:ascii="Arial" w:hAnsi="Arial" w:cs="Arial"/>
        </w:rPr>
        <w:t>Where you found the source (</w:t>
      </w:r>
      <w:r w:rsidR="44DE6DF0" w:rsidRPr="6AAA8D68">
        <w:rPr>
          <w:rFonts w:ascii="Arial" w:hAnsi="Arial" w:cs="Arial"/>
        </w:rPr>
        <w:t>academic publication</w:t>
      </w:r>
      <w:r w:rsidRPr="6AAA8D68">
        <w:rPr>
          <w:rFonts w:ascii="Arial" w:hAnsi="Arial" w:cs="Arial"/>
        </w:rPr>
        <w:t>, Google Scholar):</w:t>
      </w:r>
    </w:p>
    <w:p w14:paraId="3D4584FA" w14:textId="1B9517E6" w:rsidR="00C963C3" w:rsidRPr="009F24C9" w:rsidRDefault="00C963C3" w:rsidP="00C963C3">
      <w:pPr>
        <w:rPr>
          <w:rFonts w:ascii="Arial" w:hAnsi="Arial" w:cs="Arial"/>
        </w:rPr>
      </w:pPr>
      <w:r w:rsidRPr="6AAA8D68">
        <w:rPr>
          <w:rFonts w:ascii="Arial" w:hAnsi="Arial" w:cs="Arial"/>
        </w:rPr>
        <w:t>Using the CRAAP Test</w:t>
      </w:r>
      <w:r w:rsidR="35C1DDD6" w:rsidRPr="6AAA8D68">
        <w:rPr>
          <w:rFonts w:ascii="Arial" w:hAnsi="Arial" w:cs="Arial"/>
        </w:rPr>
        <w:t>:</w:t>
      </w:r>
    </w:p>
    <w:p w14:paraId="2480F004" w14:textId="2FECF38B" w:rsidR="0D2F733B" w:rsidRDefault="0D2F733B" w:rsidP="052F16E7">
      <w:pPr>
        <w:pStyle w:val="ListParagraph"/>
        <w:numPr>
          <w:ilvl w:val="0"/>
          <w:numId w:val="20"/>
        </w:numPr>
        <w:spacing w:after="0" w:line="360" w:lineRule="auto"/>
        <w:rPr>
          <w:rFonts w:ascii="system-ui" w:eastAsia="system-ui" w:hAnsi="system-ui" w:cs="system-ui"/>
          <w:color w:val="1C1F23"/>
        </w:rPr>
      </w:pPr>
      <w:r w:rsidRPr="6AAA8D68">
        <w:rPr>
          <w:rFonts w:ascii="system-ui" w:eastAsia="system-ui" w:hAnsi="system-ui" w:cs="system-ui"/>
          <w:b/>
          <w:bCs/>
          <w:color w:val="1C1F23"/>
        </w:rPr>
        <w:t>Currency:</w:t>
      </w:r>
      <w:r w:rsidR="003136DD" w:rsidRPr="6AAA8D68">
        <w:rPr>
          <w:rFonts w:ascii="system-ui" w:eastAsia="system-ui" w:hAnsi="system-ui" w:cs="system-ui"/>
          <w:color w:val="1C1F23"/>
        </w:rPr>
        <w:t xml:space="preserve"> </w:t>
      </w:r>
      <w:r w:rsidR="002B4487" w:rsidRPr="6AAA8D68">
        <w:rPr>
          <w:rFonts w:ascii="system-ui" w:eastAsia="system-ui" w:hAnsi="system-ui" w:cs="system-ui"/>
          <w:color w:val="1C1F23"/>
        </w:rPr>
        <w:t>Since</w:t>
      </w:r>
      <w:r w:rsidRPr="6AAA8D68">
        <w:rPr>
          <w:rFonts w:ascii="system-ui" w:eastAsia="system-ui" w:hAnsi="system-ui" w:cs="system-ui"/>
          <w:color w:val="1C1F23"/>
        </w:rPr>
        <w:t xml:space="preserve"> the article was published in 2023, making it very recent and relevant</w:t>
      </w:r>
      <w:r w:rsidR="23FF18CE" w:rsidRPr="6AAA8D68">
        <w:rPr>
          <w:rFonts w:ascii="system-ui" w:eastAsia="system-ui" w:hAnsi="system-ui" w:cs="system-ui"/>
          <w:color w:val="1C1F23"/>
        </w:rPr>
        <w:t xml:space="preserve">. </w:t>
      </w:r>
      <w:r w:rsidR="00B70F2B" w:rsidRPr="6AAA8D68">
        <w:rPr>
          <w:rFonts w:ascii="system-ui" w:eastAsia="system-ui" w:hAnsi="system-ui" w:cs="system-ui"/>
          <w:color w:val="1C1F23"/>
        </w:rPr>
        <w:t>D</w:t>
      </w:r>
      <w:r w:rsidRPr="6AAA8D68">
        <w:rPr>
          <w:rFonts w:ascii="system-ui" w:eastAsia="system-ui" w:hAnsi="system-ui" w:cs="system-ui"/>
          <w:color w:val="1C1F23"/>
        </w:rPr>
        <w:t>igital education</w:t>
      </w:r>
      <w:r w:rsidR="00DD278E" w:rsidRPr="6AAA8D68">
        <w:rPr>
          <w:rFonts w:ascii="system-ui" w:eastAsia="system-ui" w:hAnsi="system-ui" w:cs="system-ui"/>
          <w:color w:val="1C1F23"/>
        </w:rPr>
        <w:t xml:space="preserve"> changes </w:t>
      </w:r>
      <w:r w:rsidR="004009F8" w:rsidRPr="6AAA8D68">
        <w:rPr>
          <w:rFonts w:ascii="system-ui" w:eastAsia="system-ui" w:hAnsi="system-ui" w:cs="system-ui"/>
          <w:color w:val="1C1F23"/>
        </w:rPr>
        <w:t>very frequently</w:t>
      </w:r>
      <w:r w:rsidR="00EE4D84" w:rsidRPr="6AAA8D68">
        <w:rPr>
          <w:rFonts w:ascii="system-ui" w:eastAsia="system-ui" w:hAnsi="system-ui" w:cs="system-ui"/>
          <w:color w:val="1C1F23"/>
        </w:rPr>
        <w:t>,</w:t>
      </w:r>
      <w:r w:rsidR="004009F8" w:rsidRPr="6AAA8D68">
        <w:rPr>
          <w:rFonts w:ascii="system-ui" w:eastAsia="system-ui" w:hAnsi="system-ui" w:cs="system-ui"/>
          <w:color w:val="1C1F23"/>
        </w:rPr>
        <w:t xml:space="preserve"> </w:t>
      </w:r>
      <w:r w:rsidR="008E3279" w:rsidRPr="6AAA8D68">
        <w:rPr>
          <w:rFonts w:ascii="system-ui" w:eastAsia="system-ui" w:hAnsi="system-ui" w:cs="system-ui"/>
          <w:color w:val="1C1F23"/>
        </w:rPr>
        <w:t xml:space="preserve">so current </w:t>
      </w:r>
      <w:r w:rsidR="00B271E0" w:rsidRPr="6AAA8D68">
        <w:rPr>
          <w:rFonts w:ascii="system-ui" w:eastAsia="system-ui" w:hAnsi="system-ui" w:cs="system-ui"/>
          <w:color w:val="1C1F23"/>
        </w:rPr>
        <w:t>research</w:t>
      </w:r>
      <w:r w:rsidR="00D14EF9" w:rsidRPr="6AAA8D68">
        <w:rPr>
          <w:rFonts w:ascii="system-ui" w:eastAsia="system-ui" w:hAnsi="system-ui" w:cs="system-ui"/>
          <w:color w:val="1C1F23"/>
        </w:rPr>
        <w:t xml:space="preserve"> </w:t>
      </w:r>
      <w:r w:rsidR="00465B1D" w:rsidRPr="6AAA8D68">
        <w:rPr>
          <w:rFonts w:ascii="system-ui" w:eastAsia="system-ui" w:hAnsi="system-ui" w:cs="system-ui"/>
          <w:color w:val="1C1F23"/>
        </w:rPr>
        <w:t>is important</w:t>
      </w:r>
      <w:r w:rsidR="008D38E3" w:rsidRPr="6AAA8D68">
        <w:rPr>
          <w:rFonts w:ascii="system-ui" w:eastAsia="system-ui" w:hAnsi="system-ui" w:cs="system-ui"/>
          <w:color w:val="1C1F23"/>
        </w:rPr>
        <w:t>,</w:t>
      </w:r>
      <w:r w:rsidR="00D14EF9" w:rsidRPr="6AAA8D68">
        <w:rPr>
          <w:rFonts w:ascii="system-ui" w:eastAsia="system-ui" w:hAnsi="system-ui" w:cs="system-ui"/>
          <w:color w:val="1C1F23"/>
        </w:rPr>
        <w:t xml:space="preserve"> </w:t>
      </w:r>
      <w:r w:rsidR="004B5BDA" w:rsidRPr="6AAA8D68">
        <w:rPr>
          <w:rFonts w:ascii="system-ui" w:eastAsia="system-ui" w:hAnsi="system-ui" w:cs="system-ui"/>
          <w:color w:val="1C1F23"/>
        </w:rPr>
        <w:t>and</w:t>
      </w:r>
      <w:r w:rsidR="00EC0D76" w:rsidRPr="6AAA8D68">
        <w:rPr>
          <w:rFonts w:ascii="system-ui" w:eastAsia="system-ui" w:hAnsi="system-ui" w:cs="system-ui"/>
          <w:color w:val="1C1F23"/>
        </w:rPr>
        <w:t xml:space="preserve"> </w:t>
      </w:r>
      <w:r w:rsidR="00465B1D" w:rsidRPr="6AAA8D68">
        <w:rPr>
          <w:rFonts w:ascii="system-ui" w:eastAsia="system-ui" w:hAnsi="system-ui" w:cs="system-ui"/>
          <w:color w:val="1C1F23"/>
        </w:rPr>
        <w:t>more</w:t>
      </w:r>
      <w:r w:rsidR="00C87DAC" w:rsidRPr="6AAA8D68">
        <w:rPr>
          <w:rFonts w:ascii="system-ui" w:eastAsia="system-ui" w:hAnsi="system-ui" w:cs="system-ui"/>
          <w:color w:val="1C1F23"/>
        </w:rPr>
        <w:t xml:space="preserve"> reliable </w:t>
      </w:r>
      <w:r w:rsidR="00C92782" w:rsidRPr="6AAA8D68">
        <w:rPr>
          <w:rFonts w:ascii="system-ui" w:eastAsia="system-ui" w:hAnsi="system-ui" w:cs="system-ui"/>
          <w:color w:val="1C1F23"/>
        </w:rPr>
        <w:t>and useful</w:t>
      </w:r>
      <w:r w:rsidR="006D53B7" w:rsidRPr="6AAA8D68">
        <w:rPr>
          <w:rFonts w:ascii="system-ui" w:eastAsia="system-ui" w:hAnsi="system-ui" w:cs="system-ui"/>
          <w:color w:val="1C1F23"/>
        </w:rPr>
        <w:t>.</w:t>
      </w:r>
    </w:p>
    <w:p w14:paraId="5D64A299" w14:textId="19DDF820" w:rsidR="000B2EBD" w:rsidRPr="004B5BDA" w:rsidRDefault="0D2F733B" w:rsidP="004B5BDA">
      <w:pPr>
        <w:pStyle w:val="ListParagraph"/>
        <w:numPr>
          <w:ilvl w:val="0"/>
          <w:numId w:val="20"/>
        </w:numPr>
        <w:spacing w:after="0" w:line="360" w:lineRule="auto"/>
        <w:rPr>
          <w:rFonts w:ascii="system-ui" w:eastAsia="system-ui" w:hAnsi="system-ui" w:cs="system-ui"/>
          <w:color w:val="1C1F23"/>
        </w:rPr>
      </w:pPr>
      <w:r w:rsidRPr="052F16E7">
        <w:rPr>
          <w:rFonts w:ascii="system-ui" w:eastAsia="system-ui" w:hAnsi="system-ui" w:cs="system-ui"/>
          <w:b/>
          <w:bCs/>
          <w:color w:val="1C1F23"/>
        </w:rPr>
        <w:t>Relevance:</w:t>
      </w:r>
      <w:r w:rsidRPr="052F16E7">
        <w:rPr>
          <w:rFonts w:ascii="system-ui" w:eastAsia="system-ui" w:hAnsi="system-ui" w:cs="system-ui"/>
          <w:color w:val="1C1F23"/>
        </w:rPr>
        <w:t xml:space="preserve">  </w:t>
      </w:r>
      <w:r w:rsidR="00605839">
        <w:rPr>
          <w:rFonts w:ascii="system-ui" w:eastAsia="system-ui" w:hAnsi="system-ui" w:cs="system-ui"/>
          <w:color w:val="1C1F23"/>
        </w:rPr>
        <w:t>D</w:t>
      </w:r>
      <w:r w:rsidR="00A10F8F">
        <w:rPr>
          <w:rFonts w:ascii="system-ui" w:eastAsia="system-ui" w:hAnsi="system-ui" w:cs="system-ui"/>
          <w:color w:val="1C1F23"/>
        </w:rPr>
        <w:t xml:space="preserve">ue </w:t>
      </w:r>
      <w:r w:rsidR="00DD05C0">
        <w:rPr>
          <w:rFonts w:ascii="system-ui" w:eastAsia="system-ui" w:hAnsi="system-ui" w:cs="system-ui"/>
          <w:color w:val="1C1F23"/>
        </w:rPr>
        <w:t xml:space="preserve">to the article </w:t>
      </w:r>
      <w:r w:rsidR="00E6701A">
        <w:rPr>
          <w:rFonts w:ascii="system-ui" w:eastAsia="system-ui" w:hAnsi="system-ui" w:cs="system-ui"/>
          <w:color w:val="1C1F23"/>
        </w:rPr>
        <w:t>discussing</w:t>
      </w:r>
      <w:r w:rsidR="00254010">
        <w:rPr>
          <w:rFonts w:ascii="system-ui" w:eastAsia="system-ui" w:hAnsi="system-ui" w:cs="system-ui"/>
          <w:color w:val="1C1F23"/>
        </w:rPr>
        <w:t xml:space="preserve"> the benefits </w:t>
      </w:r>
      <w:r w:rsidR="00E6701A">
        <w:rPr>
          <w:rFonts w:ascii="system-ui" w:eastAsia="system-ui" w:hAnsi="system-ui" w:cs="system-ui"/>
          <w:color w:val="1C1F23"/>
        </w:rPr>
        <w:t>and</w:t>
      </w:r>
      <w:r w:rsidR="00254010">
        <w:rPr>
          <w:rFonts w:ascii="system-ui" w:eastAsia="system-ui" w:hAnsi="system-ui" w:cs="system-ui"/>
          <w:color w:val="1C1F23"/>
        </w:rPr>
        <w:t xml:space="preserve"> </w:t>
      </w:r>
      <w:r w:rsidR="00E6701A">
        <w:rPr>
          <w:rFonts w:ascii="system-ui" w:eastAsia="system-ui" w:hAnsi="system-ui" w:cs="system-ui"/>
          <w:color w:val="1C1F23"/>
        </w:rPr>
        <w:t>challenges</w:t>
      </w:r>
      <w:r w:rsidR="004A06B9">
        <w:rPr>
          <w:rFonts w:ascii="system-ui" w:eastAsia="system-ui" w:hAnsi="system-ui" w:cs="system-ui"/>
          <w:color w:val="1C1F23"/>
        </w:rPr>
        <w:t xml:space="preserve"> </w:t>
      </w:r>
      <w:r w:rsidR="004334E0">
        <w:rPr>
          <w:rFonts w:ascii="system-ui" w:eastAsia="system-ui" w:hAnsi="system-ui" w:cs="system-ui"/>
          <w:color w:val="1C1F23"/>
        </w:rPr>
        <w:t>with</w:t>
      </w:r>
      <w:r w:rsidR="00A51EA5">
        <w:rPr>
          <w:rFonts w:ascii="system-ui" w:eastAsia="system-ui" w:hAnsi="system-ui" w:cs="system-ui"/>
          <w:color w:val="1C1F23"/>
        </w:rPr>
        <w:t>in</w:t>
      </w:r>
      <w:r w:rsidR="005054F6">
        <w:rPr>
          <w:rFonts w:ascii="system-ui" w:eastAsia="system-ui" w:hAnsi="system-ui" w:cs="system-ui"/>
          <w:color w:val="1C1F23"/>
        </w:rPr>
        <w:t xml:space="preserve"> </w:t>
      </w:r>
      <w:r w:rsidR="00605839">
        <w:rPr>
          <w:rFonts w:ascii="system-ui" w:eastAsia="system-ui" w:hAnsi="system-ui" w:cs="system-ui"/>
          <w:color w:val="1C1F23"/>
        </w:rPr>
        <w:t>E</w:t>
      </w:r>
      <w:r w:rsidR="005054F6" w:rsidRPr="052F16E7">
        <w:rPr>
          <w:rFonts w:ascii="system-ui" w:eastAsia="system-ui" w:hAnsi="system-ui" w:cs="system-ui"/>
          <w:color w:val="1C1F23"/>
        </w:rPr>
        <w:t>ducation</w:t>
      </w:r>
      <w:r w:rsidRPr="052F16E7">
        <w:rPr>
          <w:rFonts w:ascii="system-ui" w:eastAsia="system-ui" w:hAnsi="system-ui" w:cs="system-ui"/>
          <w:color w:val="1C1F23"/>
        </w:rPr>
        <w:t xml:space="preserve"> in the </w:t>
      </w:r>
      <w:r w:rsidR="00605839">
        <w:rPr>
          <w:rFonts w:ascii="system-ui" w:eastAsia="system-ui" w:hAnsi="system-ui" w:cs="system-ui"/>
          <w:color w:val="1C1F23"/>
        </w:rPr>
        <w:t>D</w:t>
      </w:r>
      <w:r w:rsidRPr="052F16E7">
        <w:rPr>
          <w:rFonts w:ascii="system-ui" w:eastAsia="system-ui" w:hAnsi="system-ui" w:cs="system-ui"/>
          <w:color w:val="1C1F23"/>
        </w:rPr>
        <w:t>igital</w:t>
      </w:r>
      <w:r w:rsidR="002119B0">
        <w:rPr>
          <w:rFonts w:ascii="system-ui" w:eastAsia="system-ui" w:hAnsi="system-ui" w:cs="system-ui"/>
          <w:color w:val="1C1F23"/>
        </w:rPr>
        <w:t xml:space="preserve"> era</w:t>
      </w:r>
      <w:r w:rsidR="006852F1">
        <w:rPr>
          <w:rFonts w:ascii="system-ui" w:eastAsia="system-ui" w:hAnsi="system-ui" w:cs="system-ui"/>
          <w:color w:val="1C1F23"/>
        </w:rPr>
        <w:t xml:space="preserve">, </w:t>
      </w:r>
      <w:r w:rsidR="009D4668">
        <w:rPr>
          <w:rFonts w:ascii="system-ui" w:eastAsia="system-ui" w:hAnsi="system-ui" w:cs="system-ui"/>
          <w:color w:val="1C1F23"/>
        </w:rPr>
        <w:t>it</w:t>
      </w:r>
      <w:r w:rsidR="00A41A91">
        <w:rPr>
          <w:rFonts w:ascii="system-ui" w:eastAsia="system-ui" w:hAnsi="system-ui" w:cs="system-ui"/>
          <w:color w:val="1C1F23"/>
        </w:rPr>
        <w:t xml:space="preserve"> </w:t>
      </w:r>
      <w:r w:rsidR="00A470AA">
        <w:rPr>
          <w:rFonts w:ascii="system-ui" w:eastAsia="system-ui" w:hAnsi="system-ui" w:cs="system-ui"/>
          <w:color w:val="1C1F23"/>
        </w:rPr>
        <w:t xml:space="preserve">is </w:t>
      </w:r>
      <w:r w:rsidR="009D4668">
        <w:rPr>
          <w:rFonts w:ascii="system-ui" w:eastAsia="system-ui" w:hAnsi="system-ui" w:cs="system-ui"/>
          <w:color w:val="1C1F23"/>
        </w:rPr>
        <w:t>highly relevant</w:t>
      </w:r>
      <w:r w:rsidR="00F16F63">
        <w:rPr>
          <w:rFonts w:ascii="system-ui" w:eastAsia="system-ui" w:hAnsi="system-ui" w:cs="system-ui"/>
          <w:color w:val="1C1F23"/>
        </w:rPr>
        <w:t xml:space="preserve"> and related about </w:t>
      </w:r>
      <w:r w:rsidR="004B5BDA">
        <w:rPr>
          <w:rFonts w:ascii="system-ui" w:eastAsia="system-ui" w:hAnsi="system-ui" w:cs="system-ui"/>
          <w:color w:val="1C1F23"/>
        </w:rPr>
        <w:t>digital learning</w:t>
      </w:r>
      <w:r w:rsidR="00F16F63">
        <w:rPr>
          <w:rFonts w:ascii="system-ui" w:eastAsia="system-ui" w:hAnsi="system-ui" w:cs="system-ui"/>
          <w:color w:val="1C1F23"/>
        </w:rPr>
        <w:t xml:space="preserve"> in higher educ</w:t>
      </w:r>
      <w:r w:rsidR="004B5BDA">
        <w:rPr>
          <w:rFonts w:ascii="system-ui" w:eastAsia="system-ui" w:hAnsi="system-ui" w:cs="system-ui"/>
          <w:color w:val="1C1F23"/>
        </w:rPr>
        <w:t>ation.</w:t>
      </w:r>
    </w:p>
    <w:p w14:paraId="3C9005F6" w14:textId="1E6EECAE" w:rsidR="0D2F733B" w:rsidRDefault="0D2F733B" w:rsidP="052F16E7">
      <w:pPr>
        <w:pStyle w:val="ListParagraph"/>
        <w:numPr>
          <w:ilvl w:val="0"/>
          <w:numId w:val="20"/>
        </w:numPr>
        <w:spacing w:after="0" w:line="360" w:lineRule="auto"/>
        <w:rPr>
          <w:rFonts w:ascii="system-ui" w:eastAsia="system-ui" w:hAnsi="system-ui" w:cs="system-ui"/>
          <w:color w:val="1C1F23"/>
        </w:rPr>
      </w:pPr>
      <w:r w:rsidRPr="6AAA8D68">
        <w:rPr>
          <w:rFonts w:ascii="system-ui" w:eastAsia="system-ui" w:hAnsi="system-ui" w:cs="system-ui"/>
          <w:b/>
          <w:bCs/>
          <w:color w:val="1C1F23"/>
        </w:rPr>
        <w:t>Authority:</w:t>
      </w:r>
      <w:r w:rsidRPr="6AAA8D68">
        <w:rPr>
          <w:rFonts w:ascii="system-ui" w:eastAsia="system-ui" w:hAnsi="system-ui" w:cs="system-ui"/>
          <w:color w:val="1C1F23"/>
        </w:rPr>
        <w:t xml:space="preserve"> </w:t>
      </w:r>
      <w:r w:rsidR="0E0DADB9" w:rsidRPr="6AAA8D68">
        <w:rPr>
          <w:rFonts w:ascii="system-ui" w:eastAsia="system-ui" w:hAnsi="system-ui" w:cs="system-ui"/>
          <w:color w:val="1C1F23"/>
        </w:rPr>
        <w:t>T</w:t>
      </w:r>
      <w:r w:rsidR="00B906B7" w:rsidRPr="6AAA8D68">
        <w:rPr>
          <w:rFonts w:ascii="system-ui" w:eastAsia="system-ui" w:hAnsi="system-ui" w:cs="system-ui"/>
          <w:color w:val="1C1F23"/>
        </w:rPr>
        <w:t xml:space="preserve">his </w:t>
      </w:r>
      <w:r w:rsidR="1824C260" w:rsidRPr="6AAA8D68">
        <w:rPr>
          <w:rFonts w:ascii="system-ui" w:eastAsia="system-ui" w:hAnsi="system-ui" w:cs="system-ui"/>
          <w:color w:val="1C1F23"/>
        </w:rPr>
        <w:t>a</w:t>
      </w:r>
      <w:r w:rsidR="26ABD85C" w:rsidRPr="6AAA8D68">
        <w:rPr>
          <w:rFonts w:ascii="system-ui" w:eastAsia="system-ui" w:hAnsi="system-ui" w:cs="system-ui"/>
          <w:color w:val="1C1F23"/>
        </w:rPr>
        <w:t>rtic</w:t>
      </w:r>
      <w:r w:rsidR="4D932C26" w:rsidRPr="6AAA8D68">
        <w:rPr>
          <w:rFonts w:ascii="system-ui" w:eastAsia="system-ui" w:hAnsi="system-ui" w:cs="system-ui"/>
          <w:color w:val="1C1F23"/>
        </w:rPr>
        <w:t>le</w:t>
      </w:r>
      <w:r w:rsidR="00B906B7" w:rsidRPr="6AAA8D68">
        <w:rPr>
          <w:rFonts w:ascii="system-ui" w:eastAsia="system-ui" w:hAnsi="system-ui" w:cs="system-ui"/>
          <w:color w:val="1C1F23"/>
        </w:rPr>
        <w:t xml:space="preserve"> </w:t>
      </w:r>
      <w:r w:rsidR="001F3E13" w:rsidRPr="6AAA8D68">
        <w:rPr>
          <w:rFonts w:ascii="system-ui" w:eastAsia="system-ui" w:hAnsi="system-ui" w:cs="system-ui"/>
          <w:color w:val="1C1F23"/>
        </w:rPr>
        <w:t>has been</w:t>
      </w:r>
      <w:r w:rsidRPr="6AAA8D68">
        <w:rPr>
          <w:rFonts w:ascii="system-ui" w:eastAsia="system-ui" w:hAnsi="system-ui" w:cs="system-ui"/>
          <w:color w:val="1C1F23"/>
        </w:rPr>
        <w:t xml:space="preserve"> published in a peer-reviewed academic journal </w:t>
      </w:r>
      <w:r w:rsidR="00862B84" w:rsidRPr="6AAA8D68">
        <w:rPr>
          <w:rFonts w:ascii="system-ui" w:eastAsia="system-ui" w:hAnsi="system-ui" w:cs="system-ui"/>
          <w:color w:val="1C1F23"/>
        </w:rPr>
        <w:t>which increases the credibility.</w:t>
      </w:r>
    </w:p>
    <w:p w14:paraId="5F401A54" w14:textId="5E6D9D5A" w:rsidR="0D2F733B" w:rsidRDefault="0D2F733B" w:rsidP="052F16E7">
      <w:pPr>
        <w:pStyle w:val="ListParagraph"/>
        <w:numPr>
          <w:ilvl w:val="0"/>
          <w:numId w:val="20"/>
        </w:numPr>
        <w:spacing w:after="0" w:line="360" w:lineRule="auto"/>
        <w:rPr>
          <w:rFonts w:ascii="system-ui" w:eastAsia="system-ui" w:hAnsi="system-ui" w:cs="system-ui"/>
          <w:color w:val="1C1F23"/>
        </w:rPr>
      </w:pPr>
      <w:r w:rsidRPr="4D9A2E4F">
        <w:rPr>
          <w:rFonts w:ascii="system-ui" w:eastAsia="system-ui" w:hAnsi="system-ui" w:cs="system-ui"/>
          <w:b/>
          <w:bCs/>
          <w:color w:val="1C1F23"/>
        </w:rPr>
        <w:t>Accuracy:</w:t>
      </w:r>
      <w:r w:rsidR="006F044B" w:rsidRPr="4D9A2E4F">
        <w:rPr>
          <w:rFonts w:ascii="system-ui" w:eastAsia="system-ui" w:hAnsi="system-ui" w:cs="system-ui"/>
          <w:color w:val="1C1F23"/>
        </w:rPr>
        <w:t xml:space="preserve"> </w:t>
      </w:r>
      <w:r w:rsidR="005B7EC4" w:rsidRPr="4D9A2E4F">
        <w:rPr>
          <w:rFonts w:ascii="system-ui" w:eastAsia="system-ui" w:hAnsi="system-ui" w:cs="system-ui"/>
          <w:color w:val="1C1F23"/>
        </w:rPr>
        <w:t>the presence</w:t>
      </w:r>
      <w:r w:rsidR="0071760D" w:rsidRPr="4D9A2E4F">
        <w:rPr>
          <w:rFonts w:ascii="system-ui" w:eastAsia="system-ui" w:hAnsi="system-ui" w:cs="system-ui"/>
          <w:color w:val="1C1F23"/>
        </w:rPr>
        <w:t xml:space="preserve"> of </w:t>
      </w:r>
      <w:r w:rsidR="00836925" w:rsidRPr="4D9A2E4F">
        <w:rPr>
          <w:rFonts w:ascii="system-ui" w:eastAsia="system-ui" w:hAnsi="system-ui" w:cs="system-ui"/>
          <w:color w:val="1C1F23"/>
        </w:rPr>
        <w:t>DOI</w:t>
      </w:r>
      <w:r w:rsidRPr="4D9A2E4F">
        <w:rPr>
          <w:rFonts w:ascii="system-ui" w:eastAsia="system-ui" w:hAnsi="system-ui" w:cs="system-ui"/>
          <w:color w:val="1C1F23"/>
        </w:rPr>
        <w:t xml:space="preserve"> and its publication in an academic journal suggest the content has undergone professional review</w:t>
      </w:r>
      <w:r w:rsidR="00BE55C2" w:rsidRPr="4D9A2E4F">
        <w:rPr>
          <w:rFonts w:ascii="system-ui" w:eastAsia="system-ui" w:hAnsi="system-ui" w:cs="system-ui"/>
          <w:color w:val="1C1F23"/>
        </w:rPr>
        <w:t xml:space="preserve"> and </w:t>
      </w:r>
      <w:r w:rsidR="003A0A7E" w:rsidRPr="4D9A2E4F">
        <w:rPr>
          <w:rFonts w:ascii="system-ui" w:eastAsia="system-ui" w:hAnsi="system-ui" w:cs="system-ui"/>
          <w:color w:val="1C1F23"/>
        </w:rPr>
        <w:t xml:space="preserve">has </w:t>
      </w:r>
      <w:r w:rsidR="00EC40FA" w:rsidRPr="4D9A2E4F">
        <w:rPr>
          <w:rFonts w:ascii="system-ui" w:eastAsia="system-ui" w:hAnsi="system-ui" w:cs="system-ui"/>
          <w:color w:val="1C1F23"/>
        </w:rPr>
        <w:t xml:space="preserve">been checked </w:t>
      </w:r>
      <w:r w:rsidR="009729FA" w:rsidRPr="4D9A2E4F">
        <w:rPr>
          <w:rFonts w:ascii="system-ui" w:eastAsia="system-ui" w:hAnsi="system-ui" w:cs="system-ui"/>
          <w:color w:val="1C1F23"/>
        </w:rPr>
        <w:t>before publication.</w:t>
      </w:r>
    </w:p>
    <w:p w14:paraId="1C434CC1" w14:textId="253E26F3" w:rsidR="7F44672C" w:rsidRDefault="323F4E5A" w:rsidP="2832F9B4">
      <w:pPr>
        <w:pStyle w:val="ListParagraph"/>
        <w:numPr>
          <w:ilvl w:val="0"/>
          <w:numId w:val="20"/>
        </w:numPr>
        <w:spacing w:after="0" w:line="360" w:lineRule="auto"/>
        <w:rPr>
          <w:rFonts w:ascii="system-ui" w:eastAsia="system-ui" w:hAnsi="system-ui" w:cs="system-ui"/>
          <w:color w:val="1C1F23"/>
        </w:rPr>
      </w:pPr>
      <w:r w:rsidRPr="2832F9B4">
        <w:rPr>
          <w:rFonts w:ascii="system-ui" w:eastAsia="system-ui" w:hAnsi="system-ui" w:cs="system-ui"/>
          <w:b/>
          <w:bCs/>
          <w:color w:val="1C1F23"/>
        </w:rPr>
        <w:t>Purpose:</w:t>
      </w:r>
      <w:r w:rsidRPr="2832F9B4">
        <w:rPr>
          <w:rFonts w:ascii="system-ui" w:eastAsia="system-ui" w:hAnsi="system-ui" w:cs="system-ui"/>
          <w:color w:val="1C1F23"/>
        </w:rPr>
        <w:t xml:space="preserve"> </w:t>
      </w:r>
      <w:r w:rsidR="34D13162" w:rsidRPr="2832F9B4">
        <w:rPr>
          <w:rFonts w:ascii="system-ui" w:eastAsia="system-ui" w:hAnsi="system-ui" w:cs="system-ui"/>
          <w:color w:val="1C1F23"/>
        </w:rPr>
        <w:t xml:space="preserve">this article </w:t>
      </w:r>
      <w:r w:rsidR="16989E5A" w:rsidRPr="2832F9B4">
        <w:rPr>
          <w:rFonts w:ascii="system-ui" w:eastAsia="system-ui" w:hAnsi="system-ui" w:cs="system-ui"/>
          <w:color w:val="1C1F23"/>
        </w:rPr>
        <w:t xml:space="preserve">has provided </w:t>
      </w:r>
      <w:r w:rsidR="796E34B5" w:rsidRPr="2832F9B4">
        <w:rPr>
          <w:rFonts w:ascii="system-ui" w:eastAsia="system-ui" w:hAnsi="system-ui" w:cs="system-ui"/>
          <w:color w:val="1C1F23"/>
        </w:rPr>
        <w:t>a lot</w:t>
      </w:r>
      <w:r w:rsidR="16989E5A" w:rsidRPr="2832F9B4">
        <w:rPr>
          <w:rFonts w:ascii="system-ui" w:eastAsia="system-ui" w:hAnsi="system-ui" w:cs="system-ui"/>
          <w:color w:val="1C1F23"/>
        </w:rPr>
        <w:t xml:space="preserve"> of </w:t>
      </w:r>
      <w:r w:rsidR="55A6EC3F" w:rsidRPr="2832F9B4">
        <w:rPr>
          <w:rFonts w:ascii="system-ui" w:eastAsia="system-ui" w:hAnsi="system-ui" w:cs="system-ui"/>
          <w:color w:val="1C1F23"/>
        </w:rPr>
        <w:t>information</w:t>
      </w:r>
      <w:r w:rsidR="16989E5A" w:rsidRPr="2832F9B4">
        <w:rPr>
          <w:rFonts w:ascii="system-ui" w:eastAsia="system-ui" w:hAnsi="system-ui" w:cs="system-ui"/>
          <w:color w:val="1C1F23"/>
        </w:rPr>
        <w:t xml:space="preserve"> on </w:t>
      </w:r>
      <w:r w:rsidR="6CC18048" w:rsidRPr="2832F9B4">
        <w:rPr>
          <w:rFonts w:ascii="system-ui" w:eastAsia="system-ui" w:hAnsi="system-ui" w:cs="system-ui"/>
          <w:color w:val="1C1F23"/>
        </w:rPr>
        <w:t>educational</w:t>
      </w:r>
      <w:r w:rsidR="13052100" w:rsidRPr="2832F9B4">
        <w:rPr>
          <w:rFonts w:ascii="system-ui" w:eastAsia="system-ui" w:hAnsi="system-ui" w:cs="system-ui"/>
          <w:color w:val="1C1F23"/>
        </w:rPr>
        <w:t xml:space="preserve"> learning </w:t>
      </w:r>
      <w:r w:rsidR="135A3162" w:rsidRPr="2832F9B4">
        <w:rPr>
          <w:rFonts w:ascii="system-ui" w:eastAsia="system-ui" w:hAnsi="system-ui" w:cs="system-ui"/>
          <w:color w:val="1C1F23"/>
        </w:rPr>
        <w:t>it has been</w:t>
      </w:r>
      <w:r w:rsidR="5287AD17" w:rsidRPr="2832F9B4">
        <w:rPr>
          <w:rFonts w:ascii="system-ui" w:eastAsia="system-ui" w:hAnsi="system-ui" w:cs="system-ui"/>
          <w:color w:val="1C1F23"/>
        </w:rPr>
        <w:t xml:space="preserve"> </w:t>
      </w:r>
      <w:r w:rsidR="3F956EA5" w:rsidRPr="2832F9B4">
        <w:rPr>
          <w:rFonts w:ascii="system-ui" w:eastAsia="system-ui" w:hAnsi="system-ui" w:cs="system-ui"/>
          <w:color w:val="1C1F23"/>
        </w:rPr>
        <w:t>aimed</w:t>
      </w:r>
      <w:r w:rsidRPr="2832F9B4">
        <w:rPr>
          <w:rFonts w:ascii="system-ui" w:eastAsia="system-ui" w:hAnsi="system-ui" w:cs="system-ui"/>
          <w:color w:val="1C1F23"/>
        </w:rPr>
        <w:t xml:space="preserve"> </w:t>
      </w:r>
      <w:r w:rsidR="4B775102" w:rsidRPr="2832F9B4">
        <w:rPr>
          <w:rFonts w:ascii="system-ui" w:eastAsia="system-ui" w:hAnsi="system-ui" w:cs="system-ui"/>
          <w:color w:val="1C1F23"/>
        </w:rPr>
        <w:t>at</w:t>
      </w:r>
      <w:r w:rsidRPr="2832F9B4">
        <w:rPr>
          <w:rFonts w:ascii="system-ui" w:eastAsia="system-ui" w:hAnsi="system-ui" w:cs="system-ui"/>
          <w:color w:val="1C1F23"/>
        </w:rPr>
        <w:t xml:space="preserve"> academic study </w:t>
      </w:r>
      <w:r w:rsidR="1D20094C" w:rsidRPr="2832F9B4">
        <w:rPr>
          <w:rFonts w:ascii="system-ui" w:eastAsia="system-ui" w:hAnsi="system-ui" w:cs="system-ui"/>
          <w:color w:val="1C1F23"/>
        </w:rPr>
        <w:t>and</w:t>
      </w:r>
      <w:r w:rsidRPr="2832F9B4">
        <w:rPr>
          <w:rFonts w:ascii="system-ui" w:eastAsia="system-ui" w:hAnsi="system-ui" w:cs="system-ui"/>
          <w:color w:val="1C1F23"/>
        </w:rPr>
        <w:t xml:space="preserve"> </w:t>
      </w:r>
      <w:r w:rsidR="6A4246FD" w:rsidRPr="2832F9B4">
        <w:rPr>
          <w:rFonts w:ascii="system-ui" w:eastAsia="system-ui" w:hAnsi="system-ui" w:cs="system-ui"/>
          <w:color w:val="1C1F23"/>
        </w:rPr>
        <w:t>analysing</w:t>
      </w:r>
      <w:r w:rsidRPr="2832F9B4">
        <w:rPr>
          <w:rFonts w:ascii="system-ui" w:eastAsia="system-ui" w:hAnsi="system-ui" w:cs="system-ui"/>
          <w:color w:val="1C1F23"/>
        </w:rPr>
        <w:t xml:space="preserve"> opportunities and innovations in the field of learning.</w:t>
      </w:r>
    </w:p>
    <w:p w14:paraId="1AF8700E" w14:textId="3EC6923A" w:rsidR="0083699D" w:rsidRPr="0083699D" w:rsidRDefault="0083699D" w:rsidP="0083699D">
      <w:pPr>
        <w:rPr>
          <w:rFonts w:ascii="Arial" w:hAnsi="Arial" w:cs="Arial"/>
          <w:b/>
          <w:bCs/>
          <w:lang w:val="en-US"/>
        </w:rPr>
      </w:pPr>
      <w:r w:rsidRPr="6AAA8D68">
        <w:rPr>
          <w:rFonts w:ascii="Arial" w:hAnsi="Arial" w:cs="Arial"/>
          <w:b/>
          <w:bCs/>
          <w:lang w:val="en-US"/>
        </w:rPr>
        <w:t xml:space="preserve">Saekan Muchith, M. (2023). Education in the Digital Age: Opportunities, Challenges, and Innovations. </w:t>
      </w:r>
      <w:r w:rsidRPr="6AAA8D68">
        <w:rPr>
          <w:rFonts w:ascii="Arial" w:hAnsi="Arial" w:cs="Arial"/>
          <w:b/>
          <w:bCs/>
          <w:i/>
          <w:iCs/>
          <w:lang w:val="en-US"/>
        </w:rPr>
        <w:t>International Journal of Education and Digital Learning (IJEDL)</w:t>
      </w:r>
      <w:r w:rsidRPr="6AAA8D68">
        <w:rPr>
          <w:rFonts w:ascii="Arial" w:hAnsi="Arial" w:cs="Arial"/>
          <w:b/>
          <w:bCs/>
          <w:lang w:val="en-US"/>
        </w:rPr>
        <w:t xml:space="preserve">, 2(1), pp.10–20. </w:t>
      </w:r>
      <w:r w:rsidR="5C50917B" w:rsidRPr="6AAA8D68">
        <w:rPr>
          <w:rFonts w:ascii="Arial" w:hAnsi="Arial" w:cs="Arial"/>
          <w:b/>
          <w:bCs/>
          <w:lang w:val="en-US"/>
        </w:rPr>
        <w:t>Doi</w:t>
      </w:r>
      <w:r w:rsidRPr="6AAA8D68">
        <w:rPr>
          <w:rFonts w:ascii="Arial" w:hAnsi="Arial" w:cs="Arial"/>
          <w:b/>
          <w:bCs/>
          <w:lang w:val="en-US"/>
        </w:rPr>
        <w:t>:</w:t>
      </w:r>
      <w:hyperlink r:id="rId14">
        <w:r w:rsidRPr="6AAA8D68">
          <w:rPr>
            <w:rStyle w:val="Hyperlink"/>
            <w:rFonts w:ascii="Arial" w:hAnsi="Arial" w:cs="Arial"/>
            <w:b/>
            <w:bCs/>
            <w:lang w:val="en-US"/>
          </w:rPr>
          <w:t>https://doi.org/10.47353/ijedl.v2i1.262</w:t>
        </w:r>
      </w:hyperlink>
    </w:p>
    <w:p w14:paraId="67C45EDE" w14:textId="239FBAF7" w:rsidR="6AAA8D68" w:rsidRDefault="6AAA8D68" w:rsidP="6AAA8D68">
      <w:pPr>
        <w:rPr>
          <w:rFonts w:ascii="Arial" w:hAnsi="Arial" w:cs="Arial"/>
        </w:rPr>
      </w:pPr>
    </w:p>
    <w:p w14:paraId="2033D7F4" w14:textId="336173BB" w:rsidR="5E5FBD1E" w:rsidRDefault="5E5FBD1E" w:rsidP="6AAA8D68">
      <w:pPr>
        <w:rPr>
          <w:rFonts w:ascii="Arial" w:hAnsi="Arial" w:cs="Arial"/>
        </w:rPr>
      </w:pPr>
      <w:r w:rsidRPr="6AAA8D68">
        <w:rPr>
          <w:rFonts w:ascii="Arial" w:hAnsi="Arial" w:cs="Arial"/>
          <w:b/>
          <w:bCs/>
        </w:rPr>
        <w:lastRenderedPageBreak/>
        <w:t>Source 2</w:t>
      </w:r>
    </w:p>
    <w:p w14:paraId="37D18ADC" w14:textId="675D6ADA" w:rsidR="784BC02D" w:rsidRDefault="784BC02D" w:rsidP="6AAA8D68">
      <w:pPr>
        <w:rPr>
          <w:rFonts w:ascii="Arial" w:hAnsi="Arial" w:cs="Arial"/>
        </w:rPr>
      </w:pPr>
      <w:r w:rsidRPr="6AAA8D68">
        <w:rPr>
          <w:rFonts w:ascii="Arial" w:hAnsi="Arial" w:cs="Arial"/>
        </w:rPr>
        <w:t>Using the CRAAP Test</w:t>
      </w:r>
      <w:r w:rsidR="2BBA3878" w:rsidRPr="6AAA8D68">
        <w:rPr>
          <w:rFonts w:ascii="Arial" w:hAnsi="Arial" w:cs="Arial"/>
        </w:rPr>
        <w:t>.</w:t>
      </w:r>
    </w:p>
    <w:p w14:paraId="29A0881F" w14:textId="18CF0029" w:rsidR="00C963C3" w:rsidRPr="009F24C9" w:rsidRDefault="00C963C3" w:rsidP="6AAA8D68">
      <w:pPr>
        <w:rPr>
          <w:rFonts w:ascii="Arial" w:hAnsi="Arial" w:cs="Arial"/>
          <w:b/>
          <w:bCs/>
        </w:rPr>
      </w:pPr>
    </w:p>
    <w:p w14:paraId="0E92CC48" w14:textId="77777777" w:rsidR="00C963C3" w:rsidRPr="009F24C9" w:rsidRDefault="00C963C3" w:rsidP="00C963C3">
      <w:pPr>
        <w:numPr>
          <w:ilvl w:val="0"/>
          <w:numId w:val="21"/>
        </w:numPr>
        <w:rPr>
          <w:rFonts w:ascii="Arial" w:hAnsi="Arial" w:cs="Arial"/>
        </w:rPr>
      </w:pPr>
      <w:r w:rsidRPr="009F24C9">
        <w:rPr>
          <w:rFonts w:ascii="Arial" w:hAnsi="Arial" w:cs="Arial"/>
        </w:rPr>
        <w:t>Currency:</w:t>
      </w:r>
    </w:p>
    <w:p w14:paraId="30B3906B" w14:textId="77777777" w:rsidR="00C963C3" w:rsidRPr="009F24C9" w:rsidRDefault="00C963C3" w:rsidP="00C963C3">
      <w:pPr>
        <w:numPr>
          <w:ilvl w:val="0"/>
          <w:numId w:val="21"/>
        </w:numPr>
        <w:rPr>
          <w:rFonts w:ascii="Arial" w:hAnsi="Arial" w:cs="Arial"/>
        </w:rPr>
      </w:pPr>
      <w:r w:rsidRPr="009F24C9">
        <w:rPr>
          <w:rFonts w:ascii="Arial" w:hAnsi="Arial" w:cs="Arial"/>
        </w:rPr>
        <w:t>Relevance:</w:t>
      </w:r>
    </w:p>
    <w:p w14:paraId="73B81D6D" w14:textId="77777777" w:rsidR="00C963C3" w:rsidRPr="009F24C9" w:rsidRDefault="00C963C3" w:rsidP="00C963C3">
      <w:pPr>
        <w:numPr>
          <w:ilvl w:val="0"/>
          <w:numId w:val="21"/>
        </w:numPr>
        <w:rPr>
          <w:rFonts w:ascii="Arial" w:hAnsi="Arial" w:cs="Arial"/>
        </w:rPr>
      </w:pPr>
      <w:r w:rsidRPr="009F24C9">
        <w:rPr>
          <w:rFonts w:ascii="Arial" w:hAnsi="Arial" w:cs="Arial"/>
        </w:rPr>
        <w:t>Authority:</w:t>
      </w:r>
    </w:p>
    <w:p w14:paraId="794DE684" w14:textId="77777777" w:rsidR="00C963C3" w:rsidRPr="009F24C9" w:rsidRDefault="00C963C3" w:rsidP="00C963C3">
      <w:pPr>
        <w:numPr>
          <w:ilvl w:val="0"/>
          <w:numId w:val="21"/>
        </w:numPr>
        <w:rPr>
          <w:rFonts w:ascii="Arial" w:hAnsi="Arial" w:cs="Arial"/>
        </w:rPr>
      </w:pPr>
      <w:r w:rsidRPr="009F24C9">
        <w:rPr>
          <w:rFonts w:ascii="Arial" w:hAnsi="Arial" w:cs="Arial"/>
        </w:rPr>
        <w:t>Accuracy:</w:t>
      </w:r>
    </w:p>
    <w:p w14:paraId="10B8DD9D" w14:textId="4BB58A91" w:rsidR="00C963C3" w:rsidRDefault="00C963C3" w:rsidP="6AAA8D68">
      <w:pPr>
        <w:numPr>
          <w:ilvl w:val="0"/>
          <w:numId w:val="21"/>
        </w:numPr>
        <w:rPr>
          <w:rFonts w:ascii="Arial" w:hAnsi="Arial" w:cs="Arial"/>
        </w:rPr>
      </w:pPr>
      <w:r w:rsidRPr="6AAA8D68">
        <w:rPr>
          <w:rFonts w:ascii="Arial" w:hAnsi="Arial" w:cs="Arial"/>
        </w:rPr>
        <w:t>Purpose:</w:t>
      </w:r>
    </w:p>
    <w:p w14:paraId="40F6AFD6" w14:textId="07D82DDF" w:rsidR="441869EC" w:rsidRDefault="441869EC" w:rsidP="6AAA8D68">
      <w:pPr>
        <w:rPr>
          <w:rFonts w:ascii="Arial" w:hAnsi="Arial" w:cs="Arial"/>
        </w:rPr>
      </w:pPr>
      <w:r w:rsidRPr="6AAA8D68">
        <w:rPr>
          <w:rFonts w:ascii="Arial" w:hAnsi="Arial" w:cs="Arial"/>
        </w:rPr>
        <w:t xml:space="preserve">Author(s) </w:t>
      </w:r>
      <w:r w:rsidRPr="6AAA8D68">
        <w:rPr>
          <w:rFonts w:ascii="Arial" w:hAnsi="Arial" w:cs="Arial"/>
          <w:b/>
          <w:bCs/>
        </w:rPr>
        <w:t>Anita Candra Dewi</w:t>
      </w:r>
      <w:r w:rsidRPr="6AAA8D68">
        <w:rPr>
          <w:rFonts w:ascii="Arial" w:hAnsi="Arial" w:cs="Arial"/>
        </w:rPr>
        <w:t xml:space="preserve"> </w:t>
      </w:r>
      <w:r w:rsidRPr="6AAA8D68">
        <w:rPr>
          <w:rFonts w:ascii="Arial" w:hAnsi="Arial" w:cs="Arial"/>
          <w:b/>
          <w:bCs/>
        </w:rPr>
        <w:t>Year</w:t>
      </w:r>
      <w:r w:rsidRPr="6AAA8D68">
        <w:rPr>
          <w:rFonts w:ascii="Arial" w:hAnsi="Arial" w:cs="Arial"/>
        </w:rPr>
        <w:t xml:space="preserve">: 2023 </w:t>
      </w:r>
      <w:r>
        <w:br/>
      </w:r>
      <w:r w:rsidRPr="6AAA8D68">
        <w:rPr>
          <w:rFonts w:ascii="Arial" w:hAnsi="Arial" w:cs="Arial"/>
        </w:rPr>
        <w:t>Where you found</w:t>
      </w:r>
      <w:r w:rsidRPr="6AAA8D68">
        <w:rPr>
          <w:rFonts w:ascii="Arial" w:hAnsi="Arial" w:cs="Arial"/>
          <w:b/>
          <w:bCs/>
        </w:rPr>
        <w:t xml:space="preserve"> </w:t>
      </w:r>
      <w:r w:rsidRPr="6AAA8D68">
        <w:rPr>
          <w:rFonts w:ascii="Arial" w:hAnsi="Arial" w:cs="Arial"/>
        </w:rPr>
        <w:t>the source (academic publication, Google Scholar):</w:t>
      </w:r>
    </w:p>
    <w:p w14:paraId="0F339B9D" w14:textId="255F98A3" w:rsidR="6AAA8D68" w:rsidRDefault="6AAA8D68" w:rsidP="6AAA8D68">
      <w:pPr>
        <w:ind w:left="720"/>
        <w:rPr>
          <w:rFonts w:ascii="Arial" w:hAnsi="Arial" w:cs="Arial"/>
        </w:rPr>
      </w:pPr>
    </w:p>
    <w:p w14:paraId="77B13A69" w14:textId="7870C8B2" w:rsidR="65E82157" w:rsidRDefault="65E82157" w:rsidP="6AAA8D68">
      <w:pPr>
        <w:pStyle w:val="ListParagraph"/>
        <w:numPr>
          <w:ilvl w:val="0"/>
          <w:numId w:val="1"/>
        </w:numPr>
        <w:rPr>
          <w:rFonts w:ascii="Arial" w:hAnsi="Arial" w:cs="Arial"/>
        </w:rPr>
      </w:pPr>
      <w:r w:rsidRPr="6AAA8D68">
        <w:rPr>
          <w:rFonts w:ascii="Arial" w:hAnsi="Arial" w:cs="Arial"/>
          <w:b/>
          <w:bCs/>
        </w:rPr>
        <w:t>Currency</w:t>
      </w:r>
      <w:r w:rsidRPr="6AAA8D68">
        <w:rPr>
          <w:rFonts w:ascii="Arial" w:hAnsi="Arial" w:cs="Arial"/>
        </w:rPr>
        <w:t>:</w:t>
      </w:r>
      <w:r w:rsidR="48BDDAAF" w:rsidRPr="6AAA8D68">
        <w:rPr>
          <w:rFonts w:ascii="Arial" w:hAnsi="Arial" w:cs="Arial"/>
        </w:rPr>
        <w:t xml:space="preserve"> this article </w:t>
      </w:r>
      <w:r w:rsidR="10CBA1D6" w:rsidRPr="6AAA8D68">
        <w:rPr>
          <w:rFonts w:ascii="Arial" w:hAnsi="Arial" w:cs="Arial"/>
        </w:rPr>
        <w:t>information</w:t>
      </w:r>
      <w:r w:rsidR="62134A2E" w:rsidRPr="6AAA8D68">
        <w:rPr>
          <w:rFonts w:ascii="Arial" w:hAnsi="Arial" w:cs="Arial"/>
        </w:rPr>
        <w:t xml:space="preserve"> </w:t>
      </w:r>
      <w:r w:rsidR="10CBA1D6" w:rsidRPr="6AAA8D68">
        <w:rPr>
          <w:rFonts w:ascii="Arial" w:hAnsi="Arial" w:cs="Arial"/>
        </w:rPr>
        <w:t xml:space="preserve">was published in 2023 and is </w:t>
      </w:r>
      <w:r w:rsidR="7666113A" w:rsidRPr="6AAA8D68">
        <w:rPr>
          <w:rFonts w:ascii="Arial" w:hAnsi="Arial" w:cs="Arial"/>
        </w:rPr>
        <w:t xml:space="preserve">up to </w:t>
      </w:r>
      <w:r w:rsidR="2B57DAE5" w:rsidRPr="6AAA8D68">
        <w:rPr>
          <w:rFonts w:ascii="Arial" w:hAnsi="Arial" w:cs="Arial"/>
        </w:rPr>
        <w:t>date</w:t>
      </w:r>
      <w:r w:rsidR="7666113A" w:rsidRPr="6AAA8D68">
        <w:rPr>
          <w:rFonts w:ascii="Arial" w:hAnsi="Arial" w:cs="Arial"/>
        </w:rPr>
        <w:t xml:space="preserve"> and </w:t>
      </w:r>
      <w:r w:rsidR="3AE8BF00" w:rsidRPr="6AAA8D68">
        <w:rPr>
          <w:rFonts w:ascii="Arial" w:hAnsi="Arial" w:cs="Arial"/>
        </w:rPr>
        <w:t>relevant</w:t>
      </w:r>
      <w:r w:rsidR="10CBA1D6" w:rsidRPr="6AAA8D68">
        <w:rPr>
          <w:rFonts w:ascii="Arial" w:hAnsi="Arial" w:cs="Arial"/>
        </w:rPr>
        <w:t xml:space="preserve"> to modern digital education.</w:t>
      </w:r>
    </w:p>
    <w:p w14:paraId="6DBC99AA" w14:textId="6C93B2B4" w:rsidR="641B0E37" w:rsidRDefault="63970E91" w:rsidP="2832F9B4">
      <w:pPr>
        <w:pStyle w:val="ListParagraph"/>
        <w:numPr>
          <w:ilvl w:val="0"/>
          <w:numId w:val="1"/>
        </w:numPr>
        <w:rPr>
          <w:rFonts w:ascii="Arial" w:hAnsi="Arial" w:cs="Arial"/>
        </w:rPr>
      </w:pPr>
      <w:r w:rsidRPr="2832F9B4">
        <w:rPr>
          <w:rFonts w:ascii="Arial" w:hAnsi="Arial" w:cs="Arial"/>
          <w:b/>
          <w:bCs/>
        </w:rPr>
        <w:t>Relevance</w:t>
      </w:r>
      <w:r w:rsidRPr="2832F9B4">
        <w:rPr>
          <w:rFonts w:ascii="Arial" w:hAnsi="Arial" w:cs="Arial"/>
        </w:rPr>
        <w:t>:</w:t>
      </w:r>
      <w:r w:rsidR="108D5011" w:rsidRPr="2832F9B4">
        <w:rPr>
          <w:rFonts w:ascii="Arial" w:hAnsi="Arial" w:cs="Arial"/>
        </w:rPr>
        <w:t xml:space="preserve"> Due to</w:t>
      </w:r>
      <w:r w:rsidR="32B2AAEE" w:rsidRPr="2832F9B4">
        <w:rPr>
          <w:rFonts w:ascii="Arial" w:hAnsi="Arial" w:cs="Arial"/>
        </w:rPr>
        <w:t xml:space="preserve"> the focus being on </w:t>
      </w:r>
      <w:r w:rsidR="19E4C751" w:rsidRPr="2832F9B4">
        <w:rPr>
          <w:rFonts w:ascii="Arial" w:hAnsi="Arial" w:cs="Arial"/>
        </w:rPr>
        <w:t>the education</w:t>
      </w:r>
      <w:r w:rsidR="6D2D0D47" w:rsidRPr="2832F9B4">
        <w:rPr>
          <w:rFonts w:ascii="Arial" w:hAnsi="Arial" w:cs="Arial"/>
        </w:rPr>
        <w:t xml:space="preserve"> in digital era it has made and explained the </w:t>
      </w:r>
      <w:r w:rsidR="60BFF81C" w:rsidRPr="2832F9B4">
        <w:rPr>
          <w:rFonts w:ascii="Arial" w:hAnsi="Arial" w:cs="Arial"/>
        </w:rPr>
        <w:t>relevance</w:t>
      </w:r>
      <w:r w:rsidR="634F3C0B" w:rsidRPr="2832F9B4">
        <w:rPr>
          <w:rFonts w:ascii="Arial" w:hAnsi="Arial" w:cs="Arial"/>
        </w:rPr>
        <w:t xml:space="preserve"> to higher education studies.</w:t>
      </w:r>
    </w:p>
    <w:p w14:paraId="7746C9B4" w14:textId="0D25F96C" w:rsidR="171DD3D2" w:rsidRDefault="1B013556" w:rsidP="2832F9B4">
      <w:pPr>
        <w:pStyle w:val="ListParagraph"/>
        <w:numPr>
          <w:ilvl w:val="0"/>
          <w:numId w:val="1"/>
        </w:numPr>
        <w:rPr>
          <w:rFonts w:ascii="Arial" w:hAnsi="Arial" w:cs="Arial"/>
        </w:rPr>
      </w:pPr>
      <w:r w:rsidRPr="2832F9B4">
        <w:rPr>
          <w:rFonts w:ascii="Arial" w:hAnsi="Arial" w:cs="Arial"/>
          <w:b/>
          <w:bCs/>
        </w:rPr>
        <w:t>Authority</w:t>
      </w:r>
      <w:r w:rsidRPr="2832F9B4">
        <w:rPr>
          <w:rFonts w:ascii="Arial" w:hAnsi="Arial" w:cs="Arial"/>
        </w:rPr>
        <w:t>:</w:t>
      </w:r>
      <w:r w:rsidR="69477393" w:rsidRPr="2832F9B4">
        <w:rPr>
          <w:rFonts w:ascii="Arial" w:hAnsi="Arial" w:cs="Arial"/>
        </w:rPr>
        <w:t xml:space="preserve"> </w:t>
      </w:r>
      <w:r w:rsidR="77F3CE47" w:rsidRPr="2832F9B4">
        <w:rPr>
          <w:rFonts w:ascii="Arial" w:hAnsi="Arial" w:cs="Arial"/>
        </w:rPr>
        <w:t>Anita Candra Dewi</w:t>
      </w:r>
      <w:r w:rsidR="437973BF" w:rsidRPr="2832F9B4">
        <w:rPr>
          <w:rFonts w:ascii="Arial" w:hAnsi="Arial" w:cs="Arial"/>
        </w:rPr>
        <w:t xml:space="preserve"> </w:t>
      </w:r>
      <w:r w:rsidR="72548031" w:rsidRPr="2832F9B4">
        <w:rPr>
          <w:rFonts w:ascii="Arial" w:hAnsi="Arial" w:cs="Arial"/>
        </w:rPr>
        <w:t xml:space="preserve">is </w:t>
      </w:r>
      <w:r w:rsidR="1C0A9EBD" w:rsidRPr="2832F9B4">
        <w:rPr>
          <w:rFonts w:ascii="Arial" w:hAnsi="Arial" w:cs="Arial"/>
        </w:rPr>
        <w:t xml:space="preserve">connected to an </w:t>
      </w:r>
      <w:r w:rsidR="0A5E2566" w:rsidRPr="2832F9B4">
        <w:rPr>
          <w:rFonts w:ascii="Arial" w:hAnsi="Arial" w:cs="Arial"/>
        </w:rPr>
        <w:t xml:space="preserve">Indonesian </w:t>
      </w:r>
      <w:r w:rsidR="1C0A9EBD" w:rsidRPr="2832F9B4">
        <w:rPr>
          <w:rFonts w:ascii="Arial" w:hAnsi="Arial" w:cs="Arial"/>
        </w:rPr>
        <w:t>university which would support</w:t>
      </w:r>
      <w:r w:rsidR="5933DB60" w:rsidRPr="2832F9B4">
        <w:rPr>
          <w:rFonts w:ascii="Arial" w:hAnsi="Arial" w:cs="Arial"/>
        </w:rPr>
        <w:t xml:space="preserve"> the research as it is an </w:t>
      </w:r>
      <w:r w:rsidR="392758CA" w:rsidRPr="2832F9B4">
        <w:rPr>
          <w:rFonts w:ascii="Arial" w:hAnsi="Arial" w:cs="Arial"/>
        </w:rPr>
        <w:t>academic</w:t>
      </w:r>
      <w:r w:rsidR="5933DB60" w:rsidRPr="2832F9B4">
        <w:rPr>
          <w:rFonts w:ascii="Arial" w:hAnsi="Arial" w:cs="Arial"/>
        </w:rPr>
        <w:t xml:space="preserve"> institution. </w:t>
      </w:r>
    </w:p>
    <w:p w14:paraId="13518F4E" w14:textId="6B70E756" w:rsidR="21E47C22" w:rsidRDefault="475DD48F" w:rsidP="2832F9B4">
      <w:pPr>
        <w:pStyle w:val="ListParagraph"/>
        <w:numPr>
          <w:ilvl w:val="0"/>
          <w:numId w:val="1"/>
        </w:numPr>
        <w:rPr>
          <w:rFonts w:ascii="Arial" w:hAnsi="Arial" w:cs="Arial"/>
        </w:rPr>
      </w:pPr>
      <w:r w:rsidRPr="2832F9B4">
        <w:rPr>
          <w:rFonts w:ascii="Arial" w:hAnsi="Arial" w:cs="Arial"/>
          <w:b/>
          <w:bCs/>
        </w:rPr>
        <w:t>Accuracy</w:t>
      </w:r>
      <w:r w:rsidRPr="2832F9B4">
        <w:rPr>
          <w:rFonts w:ascii="Arial" w:hAnsi="Arial" w:cs="Arial"/>
        </w:rPr>
        <w:t>:</w:t>
      </w:r>
      <w:r w:rsidR="0B5AC21B" w:rsidRPr="2832F9B4">
        <w:rPr>
          <w:rFonts w:ascii="Arial" w:hAnsi="Arial" w:cs="Arial"/>
        </w:rPr>
        <w:t xml:space="preserve"> </w:t>
      </w:r>
      <w:r w:rsidR="5A475993" w:rsidRPr="2832F9B4">
        <w:rPr>
          <w:rFonts w:ascii="Arial" w:hAnsi="Arial" w:cs="Arial"/>
        </w:rPr>
        <w:t>A</w:t>
      </w:r>
      <w:r w:rsidR="0B5AC21B" w:rsidRPr="2832F9B4">
        <w:rPr>
          <w:rFonts w:ascii="Arial" w:hAnsi="Arial" w:cs="Arial"/>
        </w:rPr>
        <w:t xml:space="preserve">s </w:t>
      </w:r>
      <w:r w:rsidR="7F491CCA" w:rsidRPr="2832F9B4">
        <w:rPr>
          <w:rFonts w:ascii="Arial" w:hAnsi="Arial" w:cs="Arial"/>
        </w:rPr>
        <w:t>the</w:t>
      </w:r>
      <w:r w:rsidR="0B5AC21B" w:rsidRPr="2832F9B4">
        <w:rPr>
          <w:rFonts w:ascii="Arial" w:hAnsi="Arial" w:cs="Arial"/>
        </w:rPr>
        <w:t xml:space="preserve"> </w:t>
      </w:r>
      <w:r w:rsidR="713B1933" w:rsidRPr="2832F9B4">
        <w:rPr>
          <w:rFonts w:ascii="Arial" w:hAnsi="Arial" w:cs="Arial"/>
        </w:rPr>
        <w:t>article</w:t>
      </w:r>
      <w:r w:rsidR="0B5AC21B" w:rsidRPr="2832F9B4">
        <w:rPr>
          <w:rFonts w:ascii="Arial" w:hAnsi="Arial" w:cs="Arial"/>
        </w:rPr>
        <w:t xml:space="preserve"> </w:t>
      </w:r>
      <w:r w:rsidR="35AFF2CE" w:rsidRPr="2832F9B4">
        <w:rPr>
          <w:rFonts w:ascii="Arial" w:hAnsi="Arial" w:cs="Arial"/>
        </w:rPr>
        <w:t>has</w:t>
      </w:r>
      <w:r w:rsidR="0B5AC21B" w:rsidRPr="2832F9B4">
        <w:rPr>
          <w:rFonts w:ascii="Arial" w:hAnsi="Arial" w:cs="Arial"/>
        </w:rPr>
        <w:t xml:space="preserve"> been published in an a</w:t>
      </w:r>
      <w:r w:rsidR="2333D0A1" w:rsidRPr="2832F9B4">
        <w:rPr>
          <w:rFonts w:ascii="Arial" w:hAnsi="Arial" w:cs="Arial"/>
        </w:rPr>
        <w:t xml:space="preserve">cademic journal and includes a DOI </w:t>
      </w:r>
    </w:p>
    <w:p w14:paraId="66975933" w14:textId="5FA3BECD" w:rsidR="2BCA09F4" w:rsidRDefault="0BDE6CEF" w:rsidP="2832F9B4">
      <w:pPr>
        <w:pStyle w:val="ListParagraph"/>
        <w:numPr>
          <w:ilvl w:val="0"/>
          <w:numId w:val="1"/>
        </w:numPr>
        <w:rPr>
          <w:rFonts w:ascii="Arial" w:hAnsi="Arial" w:cs="Arial"/>
        </w:rPr>
      </w:pPr>
      <w:r w:rsidRPr="2832F9B4">
        <w:rPr>
          <w:rFonts w:ascii="Arial" w:hAnsi="Arial" w:cs="Arial"/>
          <w:b/>
          <w:bCs/>
        </w:rPr>
        <w:t>Purpose</w:t>
      </w:r>
      <w:r w:rsidRPr="2832F9B4">
        <w:rPr>
          <w:rFonts w:ascii="Arial" w:hAnsi="Arial" w:cs="Arial"/>
        </w:rPr>
        <w:t xml:space="preserve">: digital technology is changing </w:t>
      </w:r>
      <w:r w:rsidR="3E1C191A" w:rsidRPr="2832F9B4">
        <w:rPr>
          <w:rFonts w:ascii="Arial" w:hAnsi="Arial" w:cs="Arial"/>
        </w:rPr>
        <w:t>everyday life and informs readers on the benefits an</w:t>
      </w:r>
      <w:r w:rsidR="67E061FC" w:rsidRPr="2832F9B4">
        <w:rPr>
          <w:rFonts w:ascii="Arial" w:hAnsi="Arial" w:cs="Arial"/>
        </w:rPr>
        <w:t>d</w:t>
      </w:r>
      <w:r w:rsidR="3E1C191A" w:rsidRPr="2832F9B4">
        <w:rPr>
          <w:rFonts w:ascii="Arial" w:hAnsi="Arial" w:cs="Arial"/>
        </w:rPr>
        <w:t xml:space="preserve"> challenges it brings</w:t>
      </w:r>
      <w:r w:rsidR="0FE730CA" w:rsidRPr="2832F9B4">
        <w:rPr>
          <w:rFonts w:ascii="Arial" w:hAnsi="Arial" w:cs="Arial"/>
        </w:rPr>
        <w:t>.</w:t>
      </w:r>
    </w:p>
    <w:p w14:paraId="62BED880" w14:textId="69223F79" w:rsidR="2832F9B4" w:rsidRDefault="2832F9B4" w:rsidP="2832F9B4">
      <w:pPr>
        <w:rPr>
          <w:rFonts w:ascii="Arial" w:hAnsi="Arial" w:cs="Arial"/>
        </w:rPr>
      </w:pPr>
    </w:p>
    <w:p w14:paraId="79FDB623" w14:textId="44BF16C8" w:rsidR="00C963C3" w:rsidRPr="009F24C9" w:rsidRDefault="6CDB045F" w:rsidP="00C963C3">
      <w:pPr>
        <w:rPr>
          <w:rFonts w:ascii="Arial" w:hAnsi="Arial" w:cs="Arial"/>
        </w:rPr>
      </w:pPr>
      <w:r w:rsidRPr="2832F9B4">
        <w:rPr>
          <w:rFonts w:ascii="Arial" w:hAnsi="Arial" w:cs="Arial"/>
        </w:rPr>
        <w:t>Full reference (Harvard style):</w:t>
      </w:r>
      <w:r w:rsidR="47DC06E1" w:rsidRPr="2832F9B4">
        <w:rPr>
          <w:rFonts w:ascii="Arial" w:hAnsi="Arial" w:cs="Arial"/>
        </w:rPr>
        <w:t xml:space="preserve"> </w:t>
      </w:r>
      <w:r w:rsidR="47DC06E1" w:rsidRPr="2832F9B4">
        <w:rPr>
          <w:rFonts w:ascii="Arial" w:hAnsi="Arial" w:cs="Arial"/>
          <w:b/>
          <w:bCs/>
        </w:rPr>
        <w:t>Anita Candra</w:t>
      </w:r>
      <w:r w:rsidR="59ED3D21" w:rsidRPr="2832F9B4">
        <w:rPr>
          <w:rFonts w:ascii="Arial" w:hAnsi="Arial" w:cs="Arial"/>
        </w:rPr>
        <w:t xml:space="preserve"> </w:t>
      </w:r>
      <w:r w:rsidR="42D7C46B" w:rsidRPr="2832F9B4">
        <w:rPr>
          <w:rFonts w:ascii="Arial" w:hAnsi="Arial" w:cs="Arial"/>
          <w:b/>
          <w:bCs/>
        </w:rPr>
        <w:t>Dewi</w:t>
      </w:r>
      <w:r w:rsidR="59ED3D21" w:rsidRPr="2832F9B4">
        <w:rPr>
          <w:rFonts w:ascii="Arial" w:hAnsi="Arial" w:cs="Arial"/>
          <w:b/>
          <w:bCs/>
        </w:rPr>
        <w:t xml:space="preserve"> (2023). Educa</w:t>
      </w:r>
      <w:r w:rsidR="61C500A4" w:rsidRPr="2832F9B4">
        <w:rPr>
          <w:rFonts w:ascii="Arial" w:hAnsi="Arial" w:cs="Arial"/>
          <w:b/>
          <w:bCs/>
        </w:rPr>
        <w:t>tion</w:t>
      </w:r>
      <w:r w:rsidR="72106D71" w:rsidRPr="2832F9B4">
        <w:rPr>
          <w:rFonts w:ascii="Arial" w:hAnsi="Arial" w:cs="Arial"/>
          <w:b/>
          <w:bCs/>
        </w:rPr>
        <w:t>al Transformation: Challenges and Opportunities in the Digital ERA</w:t>
      </w:r>
      <w:r w:rsidR="01C3A508" w:rsidRPr="2832F9B4">
        <w:rPr>
          <w:rFonts w:ascii="Arial" w:hAnsi="Arial" w:cs="Arial"/>
          <w:b/>
          <w:bCs/>
        </w:rPr>
        <w:t xml:space="preserve">: </w:t>
      </w:r>
      <w:r w:rsidR="01C3A508" w:rsidRPr="2832F9B4">
        <w:rPr>
          <w:rFonts w:ascii="Arial" w:hAnsi="Arial" w:cs="Arial"/>
        </w:rPr>
        <w:t>DOI: http//doi.org/10.59890/</w:t>
      </w:r>
      <w:bookmarkStart w:id="1" w:name="_Int_hKBWPyse"/>
      <w:r w:rsidR="01C3A508" w:rsidRPr="2832F9B4">
        <w:rPr>
          <w:rFonts w:ascii="Arial" w:hAnsi="Arial" w:cs="Arial"/>
        </w:rPr>
        <w:t>ijels.v</w:t>
      </w:r>
      <w:bookmarkEnd w:id="1"/>
      <w:r w:rsidR="2EA3865D" w:rsidRPr="2832F9B4">
        <w:rPr>
          <w:rFonts w:ascii="Arial" w:hAnsi="Arial" w:cs="Arial"/>
        </w:rPr>
        <w:t>1i2.534</w:t>
      </w:r>
      <w:r w:rsidR="44DB7A8B" w:rsidRPr="2832F9B4">
        <w:rPr>
          <w:rFonts w:ascii="Arial" w:hAnsi="Arial" w:cs="Arial"/>
        </w:rPr>
        <w:t xml:space="preserve">. </w:t>
      </w:r>
    </w:p>
    <w:p w14:paraId="52910193" w14:textId="77777777" w:rsidR="00C963C3" w:rsidRPr="009F24C9" w:rsidRDefault="00C963C3" w:rsidP="00C963C3">
      <w:pPr>
        <w:rPr>
          <w:rFonts w:ascii="Arial" w:hAnsi="Arial" w:cs="Arial"/>
          <w:b/>
          <w:bCs/>
        </w:rPr>
      </w:pPr>
      <w:r w:rsidRPr="009F24C9">
        <w:rPr>
          <w:rFonts w:ascii="Arial" w:hAnsi="Arial" w:cs="Arial"/>
          <w:b/>
          <w:bCs/>
        </w:rPr>
        <w:t>Timeline</w:t>
      </w:r>
    </w:p>
    <w:tbl>
      <w:tblPr>
        <w:tblStyle w:val="TableGrid"/>
        <w:tblW w:w="0" w:type="auto"/>
        <w:tblLook w:val="04A0" w:firstRow="1" w:lastRow="0" w:firstColumn="1" w:lastColumn="0" w:noHBand="0" w:noVBand="1"/>
      </w:tblPr>
      <w:tblGrid>
        <w:gridCol w:w="4511"/>
        <w:gridCol w:w="4505"/>
      </w:tblGrid>
      <w:tr w:rsidR="00B668ED" w:rsidRPr="009F24C9" w14:paraId="6E7EE347" w14:textId="77777777" w:rsidTr="2832F9B4">
        <w:tc>
          <w:tcPr>
            <w:tcW w:w="5552"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2832F9B4">
        <w:tc>
          <w:tcPr>
            <w:tcW w:w="5552"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5552" w:type="dxa"/>
          </w:tcPr>
          <w:p w14:paraId="3F1EB262" w14:textId="4FE9F115" w:rsidR="00B668ED" w:rsidRPr="009F24C9" w:rsidRDefault="1852DA67" w:rsidP="00C226A7">
            <w:pPr>
              <w:spacing w:after="160" w:line="278" w:lineRule="auto"/>
              <w:jc w:val="center"/>
              <w:rPr>
                <w:rFonts w:ascii="Arial" w:hAnsi="Arial" w:cs="Arial"/>
              </w:rPr>
            </w:pPr>
            <w:r w:rsidRPr="2832F9B4">
              <w:rPr>
                <w:rFonts w:ascii="Arial" w:hAnsi="Arial" w:cs="Arial"/>
              </w:rPr>
              <w:t>26</w:t>
            </w:r>
            <w:r w:rsidRPr="2832F9B4">
              <w:rPr>
                <w:rFonts w:ascii="Arial" w:hAnsi="Arial" w:cs="Arial"/>
                <w:vertAlign w:val="superscript"/>
              </w:rPr>
              <w:t>th</w:t>
            </w:r>
            <w:r w:rsidRPr="2832F9B4">
              <w:rPr>
                <w:rFonts w:ascii="Arial" w:hAnsi="Arial" w:cs="Arial"/>
              </w:rPr>
              <w:t xml:space="preserve"> </w:t>
            </w:r>
            <w:r w:rsidR="67A477C6" w:rsidRPr="2832F9B4">
              <w:rPr>
                <w:rFonts w:ascii="Arial" w:hAnsi="Arial" w:cs="Arial"/>
              </w:rPr>
              <w:t>F</w:t>
            </w:r>
            <w:r w:rsidRPr="2832F9B4">
              <w:rPr>
                <w:rFonts w:ascii="Arial" w:hAnsi="Arial" w:cs="Arial"/>
              </w:rPr>
              <w:t>ebruary</w:t>
            </w:r>
          </w:p>
        </w:tc>
      </w:tr>
      <w:tr w:rsidR="00B668ED" w:rsidRPr="009F24C9" w14:paraId="122F8C21" w14:textId="77777777" w:rsidTr="2832F9B4">
        <w:tc>
          <w:tcPr>
            <w:tcW w:w="5552"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5552" w:type="dxa"/>
          </w:tcPr>
          <w:p w14:paraId="2985EF06" w14:textId="340FDC27" w:rsidR="00B668ED" w:rsidRPr="009F24C9" w:rsidRDefault="0ABD166C" w:rsidP="00C226A7">
            <w:pPr>
              <w:spacing w:after="160" w:line="278" w:lineRule="auto"/>
              <w:jc w:val="center"/>
              <w:rPr>
                <w:rFonts w:ascii="Arial" w:hAnsi="Arial" w:cs="Arial"/>
              </w:rPr>
            </w:pPr>
            <w:r w:rsidRPr="2832F9B4">
              <w:rPr>
                <w:rFonts w:ascii="Arial" w:hAnsi="Arial" w:cs="Arial"/>
              </w:rPr>
              <w:t>28</w:t>
            </w:r>
            <w:r w:rsidRPr="2832F9B4">
              <w:rPr>
                <w:rFonts w:ascii="Arial" w:hAnsi="Arial" w:cs="Arial"/>
                <w:vertAlign w:val="superscript"/>
              </w:rPr>
              <w:t>th</w:t>
            </w:r>
            <w:r w:rsidRPr="2832F9B4">
              <w:rPr>
                <w:rFonts w:ascii="Arial" w:hAnsi="Arial" w:cs="Arial"/>
              </w:rPr>
              <w:t xml:space="preserve"> February</w:t>
            </w:r>
          </w:p>
        </w:tc>
      </w:tr>
      <w:tr w:rsidR="00B668ED" w:rsidRPr="009F24C9" w14:paraId="15A9300C" w14:textId="77777777" w:rsidTr="2832F9B4">
        <w:tc>
          <w:tcPr>
            <w:tcW w:w="5552"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Complete first draft</w:t>
            </w:r>
          </w:p>
        </w:tc>
        <w:tc>
          <w:tcPr>
            <w:tcW w:w="5552" w:type="dxa"/>
          </w:tcPr>
          <w:p w14:paraId="65269EDB" w14:textId="3C964AB8" w:rsidR="00B668ED" w:rsidRPr="009F24C9" w:rsidRDefault="71B935C6" w:rsidP="00C226A7">
            <w:pPr>
              <w:spacing w:after="160" w:line="278" w:lineRule="auto"/>
              <w:jc w:val="center"/>
              <w:rPr>
                <w:rFonts w:ascii="Arial" w:hAnsi="Arial" w:cs="Arial"/>
              </w:rPr>
            </w:pPr>
            <w:r w:rsidRPr="2832F9B4">
              <w:rPr>
                <w:rFonts w:ascii="Arial" w:hAnsi="Arial" w:cs="Arial"/>
              </w:rPr>
              <w:t>1</w:t>
            </w:r>
            <w:r w:rsidRPr="2832F9B4">
              <w:rPr>
                <w:rFonts w:ascii="Arial" w:hAnsi="Arial" w:cs="Arial"/>
                <w:vertAlign w:val="superscript"/>
              </w:rPr>
              <w:t>st</w:t>
            </w:r>
            <w:r w:rsidRPr="2832F9B4">
              <w:rPr>
                <w:rFonts w:ascii="Arial" w:hAnsi="Arial" w:cs="Arial"/>
              </w:rPr>
              <w:t xml:space="preserve"> March </w:t>
            </w:r>
          </w:p>
        </w:tc>
      </w:tr>
      <w:tr w:rsidR="00B668ED" w:rsidRPr="009F24C9" w14:paraId="3C106586" w14:textId="77777777" w:rsidTr="2832F9B4">
        <w:tc>
          <w:tcPr>
            <w:tcW w:w="5552"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5552" w:type="dxa"/>
          </w:tcPr>
          <w:p w14:paraId="5104B13E" w14:textId="78D8E0CE" w:rsidR="00B668ED" w:rsidRPr="009F24C9" w:rsidRDefault="27900EA6" w:rsidP="00C226A7">
            <w:pPr>
              <w:spacing w:after="160" w:line="278" w:lineRule="auto"/>
              <w:jc w:val="center"/>
              <w:rPr>
                <w:rFonts w:ascii="Arial" w:hAnsi="Arial" w:cs="Arial"/>
              </w:rPr>
            </w:pPr>
            <w:r w:rsidRPr="2832F9B4">
              <w:rPr>
                <w:rFonts w:ascii="Arial" w:hAnsi="Arial" w:cs="Arial"/>
              </w:rPr>
              <w:t>5</w:t>
            </w:r>
            <w:r w:rsidRPr="2832F9B4">
              <w:rPr>
                <w:rFonts w:ascii="Arial" w:hAnsi="Arial" w:cs="Arial"/>
                <w:vertAlign w:val="superscript"/>
              </w:rPr>
              <w:t>th</w:t>
            </w:r>
            <w:r w:rsidRPr="2832F9B4">
              <w:rPr>
                <w:rFonts w:ascii="Arial" w:hAnsi="Arial" w:cs="Arial"/>
              </w:rPr>
              <w:t xml:space="preserve"> March</w:t>
            </w:r>
          </w:p>
        </w:tc>
      </w:tr>
    </w:tbl>
    <w:p w14:paraId="622CA990" w14:textId="7719488C" w:rsidR="00C963C3" w:rsidRPr="009F24C9" w:rsidRDefault="00C963C3" w:rsidP="00C963C3">
      <w:pPr>
        <w:rPr>
          <w:rFonts w:ascii="Arial" w:hAnsi="Arial" w:cs="Arial"/>
        </w:rPr>
      </w:pPr>
    </w:p>
    <w:p w14:paraId="72557085" w14:textId="65B0D9BC" w:rsidR="00C963C3" w:rsidRPr="009F24C9" w:rsidRDefault="00C963C3" w:rsidP="00C963C3">
      <w:pPr>
        <w:rPr>
          <w:rFonts w:ascii="Arial" w:hAnsi="Arial" w:cs="Arial"/>
        </w:rPr>
      </w:pPr>
    </w:p>
    <w:p w14:paraId="7B1AEA4C" w14:textId="77777777" w:rsidR="00B668ED" w:rsidRPr="009F24C9" w:rsidRDefault="00B668ED" w:rsidP="00C963C3">
      <w:pPr>
        <w:pStyle w:val="Heading1"/>
        <w:rPr>
          <w:rFonts w:ascii="Arial" w:hAnsi="Arial" w:cs="Arial"/>
        </w:rPr>
        <w:sectPr w:rsidR="00B668ED" w:rsidRPr="009F24C9">
          <w:headerReference w:type="default" r:id="rId15"/>
          <w:pgSz w:w="11906" w:h="16838"/>
          <w:pgMar w:top="1440" w:right="1440" w:bottom="1440" w:left="1440" w:header="708" w:footer="708" w:gutter="0"/>
          <w:cols w:space="708"/>
          <w:docGrid w:linePitch="360"/>
        </w:sectPr>
      </w:pPr>
    </w:p>
    <w:p w14:paraId="34A3B4C3" w14:textId="37745FCF" w:rsidR="00C963C3" w:rsidRPr="009F24C9" w:rsidRDefault="00C963C3" w:rsidP="6AAA8D68">
      <w:pPr>
        <w:pStyle w:val="Heading1"/>
        <w:rPr>
          <w:rFonts w:ascii="Arial" w:hAnsi="Arial" w:cs="Arial"/>
        </w:rPr>
      </w:pPr>
      <w:bookmarkStart w:id="2" w:name="_Toc218876934"/>
      <w:r w:rsidRPr="6AAA8D68">
        <w:rPr>
          <w:rFonts w:ascii="Arial" w:hAnsi="Arial" w:cs="Arial"/>
        </w:rPr>
        <w:lastRenderedPageBreak/>
        <w:t xml:space="preserve">Component 2 – Application of Academic Skills </w:t>
      </w:r>
      <w:bookmarkEnd w:id="2"/>
    </w:p>
    <w:p w14:paraId="075A7D93" w14:textId="1D2041BC" w:rsidR="00C963C3" w:rsidRPr="009F24C9" w:rsidRDefault="00C963C3" w:rsidP="00C963C3">
      <w:pPr>
        <w:rPr>
          <w:rFonts w:ascii="Arial" w:hAnsi="Arial" w:cs="Arial"/>
          <w:b/>
          <w:bCs/>
        </w:rPr>
      </w:pPr>
      <w:r w:rsidRPr="6AAA8D68">
        <w:rPr>
          <w:rFonts w:ascii="Arial" w:hAnsi="Arial" w:cs="Arial"/>
          <w:b/>
          <w:bCs/>
        </w:rPr>
        <w:t>Introduction</w:t>
      </w:r>
    </w:p>
    <w:p w14:paraId="7E13D030" w14:textId="05DB79B8" w:rsidR="00C963C3" w:rsidRPr="009F24C9" w:rsidRDefault="00C963C3" w:rsidP="6AAA8D68">
      <w:pPr>
        <w:rPr>
          <w:rFonts w:ascii="Arial" w:hAnsi="Arial" w:cs="Arial"/>
          <w:b/>
          <w:bCs/>
        </w:rPr>
      </w:pPr>
      <w:r w:rsidRPr="6AAA8D68">
        <w:rPr>
          <w:rFonts w:ascii="Arial" w:hAnsi="Arial" w:cs="Arial"/>
          <w:b/>
          <w:bCs/>
        </w:rPr>
        <w:t xml:space="preserve">Challenges for Students in the Digital Era </w:t>
      </w:r>
    </w:p>
    <w:p w14:paraId="04CC5C5E" w14:textId="13267D77" w:rsidR="00C963C3" w:rsidRPr="009F24C9" w:rsidRDefault="3D205D0D" w:rsidP="6AAA8D68">
      <w:pPr>
        <w:spacing w:before="240" w:after="240"/>
      </w:pPr>
      <w:r w:rsidRPr="6AAA8D68">
        <w:rPr>
          <w:rFonts w:ascii="Times New Roman" w:eastAsia="Times New Roman" w:hAnsi="Times New Roman" w:cs="Times New Roman"/>
          <w:color w:val="000000" w:themeColor="text1"/>
        </w:rPr>
        <w:t>Higher education has changed significantly in the twenty-first century due to the rapid advancement of technology. Traditional classroom-based teaching has increasingly been replaced by flexible digital learning environments. Digital learning refers to the use of technology, internet resources, and multimedia tools to support teaching and learning. Universities now use virtual platforms such as Microsoft Teams and systems like Moodle to share materials, deliver lectures, and communicate with students beyond the physical classroom. Multimedia resources, including discussion boards, interactive quizzes, and videos, make learning more engaging and accessible (Alenezi, 2023).</w:t>
      </w:r>
    </w:p>
    <w:p w14:paraId="001E710F" w14:textId="6F1FF30A" w:rsidR="00C963C3" w:rsidRPr="009F24C9" w:rsidRDefault="3D205D0D" w:rsidP="6AAA8D68">
      <w:pPr>
        <w:spacing w:before="240" w:after="240"/>
      </w:pPr>
      <w:r w:rsidRPr="6AAA8D68">
        <w:rPr>
          <w:rFonts w:ascii="Times New Roman" w:eastAsia="Times New Roman" w:hAnsi="Times New Roman" w:cs="Times New Roman"/>
          <w:color w:val="000000" w:themeColor="text1"/>
        </w:rPr>
        <w:t>The COVID-19 pandemic further accelerated the adoption of digital learning worldwide, as universities were forced to move quickly from face-to-face teaching to online instruction. This sudden shift highlighted both the advantages of digital tools in maintaining educational continuity and the challenges students face when adapting to remote learning. Understanding these opportunities and difficulties is essential for success in modern higher education (Rof, Bikfalvi and Marques, 2022).</w:t>
      </w:r>
    </w:p>
    <w:p w14:paraId="0BC60F54" w14:textId="1FD74981" w:rsidR="00C963C3" w:rsidRPr="009F24C9" w:rsidRDefault="3D205D0D" w:rsidP="6AAA8D68">
      <w:pPr>
        <w:spacing w:before="240" w:after="240"/>
      </w:pPr>
      <w:r w:rsidRPr="6AAA8D68">
        <w:rPr>
          <w:rFonts w:ascii="Times New Roman" w:eastAsia="Times New Roman" w:hAnsi="Times New Roman" w:cs="Times New Roman"/>
          <w:color w:val="000000" w:themeColor="text1"/>
        </w:rPr>
        <w:t>This essay will examine the key challenges students encounter in digital learning, explore opportunities such as blended learning and the use of the CRAPP test Currency, Relevance, Authority, Accuracy, and Purpose for evaluating online sources, and propose practical strategies to help students adapt and succeed in digital environments.</w:t>
      </w:r>
    </w:p>
    <w:p w14:paraId="3EE37F6C" w14:textId="0D56A3E3" w:rsidR="00C963C3" w:rsidRPr="009F24C9" w:rsidRDefault="3D205D0D" w:rsidP="6AAA8D68">
      <w:pPr>
        <w:spacing w:before="240" w:after="240"/>
        <w:rPr>
          <w:rFonts w:ascii="Times New Roman" w:eastAsia="Times New Roman" w:hAnsi="Times New Roman" w:cs="Times New Roman"/>
          <w:b/>
          <w:bCs/>
          <w:color w:val="000000" w:themeColor="text1"/>
        </w:rPr>
      </w:pPr>
      <w:r w:rsidRPr="6AAA8D68">
        <w:rPr>
          <w:rFonts w:ascii="Times New Roman" w:eastAsia="Times New Roman" w:hAnsi="Times New Roman" w:cs="Times New Roman"/>
          <w:b/>
          <w:bCs/>
          <w:color w:val="000000" w:themeColor="text1"/>
        </w:rPr>
        <w:t>Challenges</w:t>
      </w:r>
    </w:p>
    <w:p w14:paraId="78C4E5DA" w14:textId="22D73016" w:rsidR="00C963C3" w:rsidRPr="009F24C9" w:rsidRDefault="3D205D0D" w:rsidP="6AAA8D68">
      <w:pPr>
        <w:spacing w:before="240" w:after="240"/>
      </w:pPr>
      <w:r w:rsidRPr="6AAA8D68">
        <w:rPr>
          <w:rFonts w:ascii="Times New Roman" w:eastAsia="Times New Roman" w:hAnsi="Times New Roman" w:cs="Times New Roman"/>
          <w:color w:val="000000" w:themeColor="text1"/>
        </w:rPr>
        <w:t>Despite the many benefits of digital learning, the transition to technology-based education in the 21st century has presented several challenges for students across all subject areas. Digital distraction is one of the main issues. Students are constantly interrupted by social media, messaging apps, and streaming platforms. Research shows that multitasking with digital devices impairs concentration, memory retention, and task completion (Song et al., 2025). When students divide their attention between academic work and entertainment, their academic performance may decline.</w:t>
      </w:r>
    </w:p>
    <w:p w14:paraId="228FBF99" w14:textId="32815842"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The COVID-19 pandemic intensified these difficulties, as students relied </w:t>
      </w:r>
      <w:bookmarkStart w:id="3" w:name="_Int_Qza9CzUd"/>
      <w:r w:rsidRPr="6AAA8D68">
        <w:rPr>
          <w:rFonts w:ascii="Times New Roman" w:eastAsia="Times New Roman" w:hAnsi="Times New Roman" w:cs="Times New Roman"/>
          <w:color w:val="000000" w:themeColor="text1"/>
        </w:rPr>
        <w:t>almost entirely</w:t>
      </w:r>
      <w:bookmarkEnd w:id="3"/>
      <w:r w:rsidRPr="6AAA8D68">
        <w:rPr>
          <w:rFonts w:ascii="Times New Roman" w:eastAsia="Times New Roman" w:hAnsi="Times New Roman" w:cs="Times New Roman"/>
          <w:color w:val="000000" w:themeColor="text1"/>
        </w:rPr>
        <w:t xml:space="preserve"> on online platforms for lectures, assignments, and communication. Many lacked stable internet access, updated devices, or private study spaces, which reduced engagement and academic performance (Samara et al., 2023).</w:t>
      </w:r>
    </w:p>
    <w:p w14:paraId="6E6AAF4A" w14:textId="24BE2BAF"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Information overload is another significant challenge in digital learning environments. Although the internet provides vast amounts of information, students may struggle to identify which sources are trustworthy (Arnold, Goldschmitt and Rigotti, 2023). In agreement, Muis, </w:t>
      </w:r>
      <w:r w:rsidRPr="6AAA8D68">
        <w:rPr>
          <w:rFonts w:ascii="Times New Roman" w:eastAsia="Times New Roman" w:hAnsi="Times New Roman" w:cs="Times New Roman"/>
          <w:color w:val="000000" w:themeColor="text1"/>
        </w:rPr>
        <w:lastRenderedPageBreak/>
        <w:t>Denton and Dubé (2022) argue that without strong evaluation skills, students may find it difficult to assess the quality of online information. Tools such as the CRAPP test, which assesses Currency, Reliability, Authority, Purpose, and Point of View, can help students evaluate sources effectively. Without these skills, students risk selecting low quality information, which may negatively affect their learning outcomes (Saekan Muchith, 2023).</w:t>
      </w:r>
    </w:p>
    <w:p w14:paraId="638EB96A" w14:textId="27183225" w:rsidR="00C963C3" w:rsidRPr="009F24C9" w:rsidRDefault="3D205D0D" w:rsidP="6AAA8D68">
      <w:pPr>
        <w:spacing w:before="240" w:after="240"/>
      </w:pPr>
      <w:r w:rsidRPr="6AAA8D68">
        <w:rPr>
          <w:rFonts w:ascii="Times New Roman" w:eastAsia="Times New Roman" w:hAnsi="Times New Roman" w:cs="Times New Roman"/>
          <w:color w:val="000000" w:themeColor="text1"/>
        </w:rPr>
        <w:t>Excessive smartphone and app use also affects face-to-face interaction. Behaviours such as Fear of Missing Out (FOMO) encourage constant social media checking, even during study or social situations. This reduces in-person communication, weakens cooperation, and increases loneliness and social anxiety. Over-reliance on apps can limit essential life skills such as confidence in real-world conversations and teamwork (Tao et al., 2024).</w:t>
      </w:r>
    </w:p>
    <w:p w14:paraId="7639DDF4" w14:textId="1DD75DD5" w:rsidR="00C963C3" w:rsidRPr="009F24C9" w:rsidRDefault="3D205D0D" w:rsidP="6AAA8D68">
      <w:pPr>
        <w:spacing w:before="240" w:after="240"/>
      </w:pPr>
      <w:r w:rsidRPr="6AAA8D68">
        <w:rPr>
          <w:rFonts w:ascii="Times New Roman" w:eastAsia="Times New Roman" w:hAnsi="Times New Roman" w:cs="Times New Roman"/>
          <w:color w:val="000000" w:themeColor="text1"/>
        </w:rPr>
        <w:t>A further challenge is the growing use of artificial intelligence (AI) tools. While AI can support learning, overdependence may reduce critical thinking, independent research skills, and academic integrity if students rely on it without understanding the content (Vieriu and Petrea, 2025).</w:t>
      </w:r>
    </w:p>
    <w:p w14:paraId="6A6B3028" w14:textId="7145F14E"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Finally, digital literacy gaps and the need for strong self-discipline remain significant concerns. Students must navigate online platforms and academic databases independently, and without effective time-management skills they may struggle to meet deadlines (Saekan Muchith, 2023). These challenges demonstrate that, although digital learning is flexible and innovative, students must develop additional academic and personal skills </w:t>
      </w:r>
      <w:bookmarkStart w:id="4" w:name="_Int_FgUZNave"/>
      <w:r w:rsidRPr="6AAA8D68">
        <w:rPr>
          <w:rFonts w:ascii="Times New Roman" w:eastAsia="Times New Roman" w:hAnsi="Times New Roman" w:cs="Times New Roman"/>
          <w:color w:val="000000" w:themeColor="text1"/>
        </w:rPr>
        <w:t>in order to</w:t>
      </w:r>
      <w:bookmarkEnd w:id="4"/>
      <w:r w:rsidRPr="6AAA8D68">
        <w:rPr>
          <w:rFonts w:ascii="Times New Roman" w:eastAsia="Times New Roman" w:hAnsi="Times New Roman" w:cs="Times New Roman"/>
          <w:color w:val="000000" w:themeColor="text1"/>
        </w:rPr>
        <w:t xml:space="preserve"> succeed in 21st-century higher education (Singun, 2025).</w:t>
      </w:r>
    </w:p>
    <w:p w14:paraId="270B2D5E" w14:textId="27A29626" w:rsidR="00C963C3" w:rsidRPr="009F24C9" w:rsidRDefault="3D205D0D" w:rsidP="6AAA8D68">
      <w:pPr>
        <w:spacing w:before="240" w:after="240"/>
        <w:rPr>
          <w:rFonts w:ascii="Times New Roman" w:eastAsia="Times New Roman" w:hAnsi="Times New Roman" w:cs="Times New Roman"/>
          <w:b/>
          <w:bCs/>
          <w:color w:val="000000" w:themeColor="text1"/>
        </w:rPr>
      </w:pPr>
      <w:r w:rsidRPr="6AAA8D68">
        <w:rPr>
          <w:rFonts w:ascii="Times New Roman" w:eastAsia="Times New Roman" w:hAnsi="Times New Roman" w:cs="Times New Roman"/>
          <w:b/>
          <w:bCs/>
          <w:color w:val="000000" w:themeColor="text1"/>
        </w:rPr>
        <w:t>Opportunities</w:t>
      </w:r>
    </w:p>
    <w:p w14:paraId="6FB7EE48" w14:textId="78DF8DE2" w:rsidR="00C963C3" w:rsidRPr="009F24C9" w:rsidRDefault="3D205D0D" w:rsidP="6AAA8D68">
      <w:pPr>
        <w:spacing w:before="240" w:after="240"/>
      </w:pPr>
      <w:r w:rsidRPr="6AAA8D68">
        <w:rPr>
          <w:rFonts w:ascii="Times New Roman" w:eastAsia="Times New Roman" w:hAnsi="Times New Roman" w:cs="Times New Roman"/>
          <w:color w:val="000000" w:themeColor="text1"/>
        </w:rPr>
        <w:t>Despite these challenges, digital learning also creates significant opportunities. One key advantage is blended learning, which combines online and in-person teaching (Majeed, 2023). Students can review materials online at their own pace and use class time for discussion, collaboration, and problem-solving. Research highlights that blended learning improves understanding and engagement by allowing students to revisit content and clarify concepts during class sessions (Haleem et al., 2022). This approach supports different learning styles and promotes active participation.</w:t>
      </w:r>
    </w:p>
    <w:p w14:paraId="0572C66D" w14:textId="312CB9E6" w:rsidR="00C963C3" w:rsidRPr="009F24C9" w:rsidRDefault="3D205D0D" w:rsidP="6AAA8D68">
      <w:pPr>
        <w:spacing w:before="240" w:after="240"/>
      </w:pPr>
      <w:r w:rsidRPr="6AAA8D68">
        <w:rPr>
          <w:rFonts w:ascii="Times New Roman" w:eastAsia="Times New Roman" w:hAnsi="Times New Roman" w:cs="Times New Roman"/>
          <w:color w:val="000000" w:themeColor="text1"/>
        </w:rPr>
        <w:t>Another important opportunity is the responsible use of artificial intelligence (AI) in learning. AI tools can assist with research, idea generation, feedback, and personalised learning support. When used critically, AI can enhance productivity and deepen understanding rather than replace independent thinking (Department for Education, 2025).</w:t>
      </w:r>
    </w:p>
    <w:p w14:paraId="7CB84E39" w14:textId="3D9BF8DA" w:rsidR="00C963C3" w:rsidRPr="009F24C9" w:rsidRDefault="3D205D0D" w:rsidP="6AAA8D68">
      <w:pPr>
        <w:spacing w:before="240" w:after="240"/>
      </w:pPr>
      <w:r w:rsidRPr="6AAA8D68">
        <w:rPr>
          <w:rFonts w:ascii="Times New Roman" w:eastAsia="Times New Roman" w:hAnsi="Times New Roman" w:cs="Times New Roman"/>
          <w:color w:val="000000" w:themeColor="text1"/>
        </w:rPr>
        <w:t>Digital learning also strengthens critical evaluation skills. With vast online information available, including chatbots and AI tools, students must distinguish reliable from unreliable sources. Tools such as the CRAPP test help assess Currency, Reliability, Authority, Purpose, and Point of View. Interactive forums, collaborative documents, and quizzes further encourage engagement and peer learning, helping students develop critical thinking and academic confidence (Knoth, Hahnel and Ebersbach, 2025).</w:t>
      </w:r>
    </w:p>
    <w:p w14:paraId="7A6903B0" w14:textId="5D0A2BF7" w:rsidR="00C963C3" w:rsidRPr="009F24C9" w:rsidRDefault="3D205D0D" w:rsidP="6AAA8D68">
      <w:pPr>
        <w:spacing w:before="240" w:after="240"/>
        <w:rPr>
          <w:rFonts w:ascii="Times New Roman" w:eastAsia="Times New Roman" w:hAnsi="Times New Roman" w:cs="Times New Roman"/>
          <w:b/>
          <w:bCs/>
          <w:color w:val="000000" w:themeColor="text1"/>
        </w:rPr>
      </w:pPr>
      <w:r w:rsidRPr="6AAA8D68">
        <w:rPr>
          <w:rFonts w:ascii="Times New Roman" w:eastAsia="Times New Roman" w:hAnsi="Times New Roman" w:cs="Times New Roman"/>
          <w:b/>
          <w:bCs/>
          <w:color w:val="000000" w:themeColor="text1"/>
        </w:rPr>
        <w:lastRenderedPageBreak/>
        <w:t>Adaptation Strategies</w:t>
      </w:r>
    </w:p>
    <w:p w14:paraId="1A47A849" w14:textId="3471C310" w:rsidR="00C963C3" w:rsidRPr="009F24C9" w:rsidRDefault="3D205D0D" w:rsidP="6AAA8D68">
      <w:pPr>
        <w:spacing w:before="240" w:after="240"/>
      </w:pPr>
      <w:r w:rsidRPr="6AAA8D68">
        <w:rPr>
          <w:rFonts w:ascii="Times New Roman" w:eastAsia="Times New Roman" w:hAnsi="Times New Roman" w:cs="Times New Roman"/>
          <w:color w:val="000000" w:themeColor="text1"/>
        </w:rPr>
        <w:t>Students who want to excel in digital learning need strategies that improve their ability to concentrate, take responsibility, and communicate effectively.</w:t>
      </w:r>
    </w:p>
    <w:p w14:paraId="49E089D5" w14:textId="6D37F032"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First, students should manage social and communication challenges linked to digital dependence and Fear of Missing Out (FOMO). Limiting phone use during study sessions and group activities, participating in face-to-face discussions, and practising public speaking can reduce social anxiety and strengthen interpersonal skills. Blended learning activities also encourage teamwork and </w:t>
      </w:r>
      <w:r w:rsidR="4FE2A328" w:rsidRPr="6AAA8D68">
        <w:rPr>
          <w:rFonts w:ascii="Times New Roman" w:eastAsia="Times New Roman" w:hAnsi="Times New Roman" w:cs="Times New Roman"/>
          <w:color w:val="000000" w:themeColor="text1"/>
        </w:rPr>
        <w:t>problem-solving</w:t>
      </w:r>
      <w:r w:rsidRPr="6AAA8D68">
        <w:rPr>
          <w:rFonts w:ascii="Times New Roman" w:eastAsia="Times New Roman" w:hAnsi="Times New Roman" w:cs="Times New Roman"/>
          <w:color w:val="000000" w:themeColor="text1"/>
        </w:rPr>
        <w:t xml:space="preserve"> skills (Tufan, Köksal and Griffiths, 2025).</w:t>
      </w:r>
    </w:p>
    <w:p w14:paraId="4BF2E432" w14:textId="126B3AD3" w:rsidR="00C963C3" w:rsidRPr="009F24C9" w:rsidRDefault="3D205D0D" w:rsidP="6AAA8D68">
      <w:pPr>
        <w:spacing w:before="240" w:after="240"/>
      </w:pPr>
      <w:r w:rsidRPr="6AAA8D68">
        <w:rPr>
          <w:rFonts w:ascii="Times New Roman" w:eastAsia="Times New Roman" w:hAnsi="Times New Roman" w:cs="Times New Roman"/>
          <w:color w:val="000000" w:themeColor="text1"/>
        </w:rPr>
        <w:t>Second, effective time management is essential. Students should create weekly study plans, set realistic goals, and organise tasks according to deadlines. Reducing notifications and using focus tools can help limit distractions. Research shows that students who practise self-regulated learning planning, monitoring, and evaluating their progress achieve stronger academic outcomes.</w:t>
      </w:r>
    </w:p>
    <w:p w14:paraId="653DE9A6" w14:textId="6A37C6A8" w:rsidR="00C963C3" w:rsidRPr="009F24C9" w:rsidRDefault="3D205D0D" w:rsidP="6AAA8D68">
      <w:pPr>
        <w:spacing w:before="240" w:after="240"/>
      </w:pPr>
      <w:r w:rsidRPr="6AAA8D68">
        <w:rPr>
          <w:rFonts w:ascii="Times New Roman" w:eastAsia="Times New Roman" w:hAnsi="Times New Roman" w:cs="Times New Roman"/>
          <w:color w:val="000000" w:themeColor="text1"/>
        </w:rPr>
        <w:t>Third, the Department for Education (2025) states that AI can be a useful tool for both students and teachers if used correctly, supporting learning, teaching, and providing safe, ethical, and transparent guidance. However, it must be used responsibly and with human oversight to maximise benefits and minimise risks. AI should therefore be used ethically to support learning rather than replace independent thinking. Universities can support this through workshops and academic guidance.</w:t>
      </w:r>
    </w:p>
    <w:p w14:paraId="30BE8BA0" w14:textId="1DFDFD25" w:rsidR="00C963C3" w:rsidRPr="009F24C9" w:rsidRDefault="3D205D0D" w:rsidP="6AAA8D68">
      <w:pPr>
        <w:spacing w:before="240" w:after="240"/>
        <w:rPr>
          <w:rFonts w:ascii="Times New Roman" w:eastAsia="Times New Roman" w:hAnsi="Times New Roman" w:cs="Times New Roman"/>
          <w:b/>
          <w:bCs/>
          <w:color w:val="000000" w:themeColor="text1"/>
        </w:rPr>
      </w:pPr>
      <w:r w:rsidRPr="6AAA8D68">
        <w:rPr>
          <w:rFonts w:ascii="Times New Roman" w:eastAsia="Times New Roman" w:hAnsi="Times New Roman" w:cs="Times New Roman"/>
          <w:b/>
          <w:bCs/>
          <w:color w:val="000000" w:themeColor="text1"/>
        </w:rPr>
        <w:t>Conclusion</w:t>
      </w:r>
    </w:p>
    <w:p w14:paraId="31A8D012" w14:textId="69FE62FA" w:rsidR="00C963C3" w:rsidRPr="009F24C9" w:rsidRDefault="3D205D0D" w:rsidP="6AAA8D68">
      <w:pPr>
        <w:spacing w:before="240" w:after="240"/>
      </w:pPr>
      <w:r w:rsidRPr="6AAA8D68">
        <w:rPr>
          <w:rFonts w:ascii="Times New Roman" w:eastAsia="Times New Roman" w:hAnsi="Times New Roman" w:cs="Times New Roman"/>
          <w:color w:val="000000" w:themeColor="text1"/>
        </w:rPr>
        <w:t>In conclusion, the widespread use of digital learning in the 21st century, accelerated by the COVID-19 pandemic, has transformed higher education. Universities now use blended learning, multimedia resources, and digital tools to provide flexible and accessible education. Tools such as the CRAPP test and responsible AI use support critical thinking and independent learning.</w:t>
      </w:r>
    </w:p>
    <w:p w14:paraId="4790C097" w14:textId="2BC0F624" w:rsidR="00C963C3" w:rsidRPr="009F24C9" w:rsidRDefault="3D205D0D" w:rsidP="6AAA8D68">
      <w:pPr>
        <w:spacing w:before="240" w:after="240"/>
      </w:pPr>
      <w:r w:rsidRPr="6AAA8D68">
        <w:rPr>
          <w:rFonts w:ascii="Times New Roman" w:eastAsia="Times New Roman" w:hAnsi="Times New Roman" w:cs="Times New Roman"/>
          <w:color w:val="000000" w:themeColor="text1"/>
        </w:rPr>
        <w:t>However, challenges remain, including distraction, information overload, FOMO, reduced face-to-face interaction, digital literacy gaps, and the risk of over-reliance on AI. Students who develop strong time management, communication skills, and digital literacy are better prepared to adapt successfully. Understanding both the opportunities and challenges of digital learning is essential for academic success. When students combine personal responsibility with effective and ethical use of technology, digital learning can enhance university performance and prepare graduates for professional success in an increasingly digital world.</w:t>
      </w:r>
    </w:p>
    <w:p w14:paraId="6CA53DB6" w14:textId="5B84EF88" w:rsidR="00C963C3" w:rsidRPr="009F24C9" w:rsidRDefault="00C963C3" w:rsidP="6AAA8D68">
      <w:pPr>
        <w:spacing w:before="240" w:after="240"/>
        <w:rPr>
          <w:rFonts w:ascii="Times New Roman" w:eastAsia="Times New Roman" w:hAnsi="Times New Roman" w:cs="Times New Roman"/>
          <w:b/>
          <w:bCs/>
          <w:color w:val="000000" w:themeColor="text1"/>
        </w:rPr>
      </w:pPr>
    </w:p>
    <w:p w14:paraId="5BAA16B4" w14:textId="7A8112A3" w:rsidR="00C963C3" w:rsidRPr="009F24C9" w:rsidRDefault="00C963C3" w:rsidP="6AAA8D68">
      <w:pPr>
        <w:spacing w:before="240" w:after="240"/>
        <w:rPr>
          <w:rFonts w:ascii="Times New Roman" w:eastAsia="Times New Roman" w:hAnsi="Times New Roman" w:cs="Times New Roman"/>
          <w:b/>
          <w:bCs/>
          <w:color w:val="000000" w:themeColor="text1"/>
        </w:rPr>
      </w:pPr>
    </w:p>
    <w:p w14:paraId="61DAEF51" w14:textId="448E6DCD" w:rsidR="00C963C3" w:rsidRPr="009F24C9" w:rsidRDefault="00C963C3" w:rsidP="6AAA8D68">
      <w:pPr>
        <w:spacing w:before="240" w:after="240"/>
        <w:rPr>
          <w:rFonts w:ascii="Times New Roman" w:eastAsia="Times New Roman" w:hAnsi="Times New Roman" w:cs="Times New Roman"/>
          <w:b/>
          <w:bCs/>
          <w:color w:val="000000" w:themeColor="text1"/>
        </w:rPr>
      </w:pPr>
    </w:p>
    <w:p w14:paraId="4A0DA011" w14:textId="28CFA53A" w:rsidR="00C963C3" w:rsidRPr="009F24C9" w:rsidRDefault="3D205D0D" w:rsidP="6AAA8D68">
      <w:pPr>
        <w:spacing w:before="240" w:after="240"/>
        <w:rPr>
          <w:rFonts w:ascii="Times New Roman" w:eastAsia="Times New Roman" w:hAnsi="Times New Roman" w:cs="Times New Roman"/>
          <w:b/>
          <w:bCs/>
          <w:color w:val="000000" w:themeColor="text1"/>
        </w:rPr>
      </w:pPr>
      <w:r w:rsidRPr="6AAA8D68">
        <w:rPr>
          <w:rFonts w:ascii="Times New Roman" w:eastAsia="Times New Roman" w:hAnsi="Times New Roman" w:cs="Times New Roman"/>
          <w:b/>
          <w:bCs/>
          <w:color w:val="000000" w:themeColor="text1"/>
        </w:rPr>
        <w:lastRenderedPageBreak/>
        <w:t>Reference</w:t>
      </w:r>
    </w:p>
    <w:p w14:paraId="2568BAF6" w14:textId="34D2F6E0" w:rsidR="00C963C3" w:rsidRPr="009F24C9" w:rsidRDefault="00C963C3" w:rsidP="6AAA8D68">
      <w:pPr>
        <w:spacing w:before="240" w:after="240"/>
        <w:rPr>
          <w:rFonts w:ascii="Times New Roman" w:eastAsia="Times New Roman" w:hAnsi="Times New Roman" w:cs="Times New Roman"/>
          <w:b/>
          <w:bCs/>
          <w:color w:val="000000" w:themeColor="text1"/>
        </w:rPr>
      </w:pPr>
    </w:p>
    <w:p w14:paraId="2882D247" w14:textId="0BA325EA"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Alenezi, M. (2023) ‘Digital learning and digital institution in higher education’, Education Sciences, 13(1), p. 88. Available at: </w:t>
      </w:r>
      <w:hyperlink r:id="rId16">
        <w:r w:rsidRPr="6AAA8D68">
          <w:rPr>
            <w:rStyle w:val="Hyperlink"/>
            <w:rFonts w:ascii="Times New Roman" w:eastAsia="Times New Roman" w:hAnsi="Times New Roman" w:cs="Times New Roman"/>
          </w:rPr>
          <w:t>https://www.mdpi.com/2227-7102/13/1/88</w:t>
        </w:r>
      </w:hyperlink>
      <w:r w:rsidRPr="6AAA8D68">
        <w:rPr>
          <w:rFonts w:ascii="Times New Roman" w:eastAsia="Times New Roman" w:hAnsi="Times New Roman" w:cs="Times New Roman"/>
          <w:color w:val="000000" w:themeColor="text1"/>
        </w:rPr>
        <w:t>.</w:t>
      </w:r>
    </w:p>
    <w:p w14:paraId="3F218E60" w14:textId="22151ACF"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Arnold, M., </w:t>
      </w:r>
      <w:r w:rsidR="001F42F9" w:rsidRPr="6AAA8D68">
        <w:rPr>
          <w:rFonts w:ascii="Times New Roman" w:eastAsia="Times New Roman" w:hAnsi="Times New Roman" w:cs="Times New Roman"/>
          <w:color w:val="000000" w:themeColor="text1"/>
        </w:rPr>
        <w:t>Goldschmidt</w:t>
      </w:r>
      <w:r w:rsidRPr="6AAA8D68">
        <w:rPr>
          <w:rFonts w:ascii="Times New Roman" w:eastAsia="Times New Roman" w:hAnsi="Times New Roman" w:cs="Times New Roman"/>
          <w:color w:val="000000" w:themeColor="text1"/>
        </w:rPr>
        <w:t xml:space="preserve">, M. and Rigotti, T. (2023) ‘Dealing with information overload: A comprehensive review’, Frontiers in Psychology, 14, 1122200. </w:t>
      </w:r>
      <w:hyperlink r:id="rId17">
        <w:r w:rsidRPr="6AAA8D68">
          <w:rPr>
            <w:rStyle w:val="Hyperlink"/>
            <w:rFonts w:ascii="Times New Roman" w:eastAsia="Times New Roman" w:hAnsi="Times New Roman" w:cs="Times New Roman"/>
          </w:rPr>
          <w:t>https://doi.org/10.3389/fpsyg.2023.1122200</w:t>
        </w:r>
      </w:hyperlink>
      <w:r w:rsidRPr="6AAA8D68">
        <w:rPr>
          <w:rFonts w:ascii="Times New Roman" w:eastAsia="Times New Roman" w:hAnsi="Times New Roman" w:cs="Times New Roman"/>
          <w:color w:val="000000" w:themeColor="text1"/>
        </w:rPr>
        <w:t>.</w:t>
      </w:r>
    </w:p>
    <w:p w14:paraId="4E4473D9" w14:textId="5C795F97"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Department for Education (2025) AI in schools and colleges: what you need to know – The Education Hub. Available at: </w:t>
      </w:r>
      <w:hyperlink r:id="rId18">
        <w:r w:rsidRPr="6AAA8D68">
          <w:rPr>
            <w:rStyle w:val="Hyperlink"/>
            <w:rFonts w:ascii="Times New Roman" w:eastAsia="Times New Roman" w:hAnsi="Times New Roman" w:cs="Times New Roman"/>
          </w:rPr>
          <w:t>https://educationhub.blog.gov.uk/2025/06/artificial-intelligence-in-schools-everything-you-need-to-know/</w:t>
        </w:r>
      </w:hyperlink>
      <w:r w:rsidRPr="6AAA8D68">
        <w:rPr>
          <w:rFonts w:ascii="Times New Roman" w:eastAsia="Times New Roman" w:hAnsi="Times New Roman" w:cs="Times New Roman"/>
          <w:color w:val="000000" w:themeColor="text1"/>
        </w:rPr>
        <w:t xml:space="preserve"> (Accessed: 5 March 2026).</w:t>
      </w:r>
    </w:p>
    <w:p w14:paraId="62CB965A" w14:textId="0CB1A0AB"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Haleem, A., Javaid, M., Qadri, </w:t>
      </w:r>
      <w:bookmarkStart w:id="5" w:name="_Int_YtRk2KZN"/>
      <w:r w:rsidRPr="6AAA8D68">
        <w:rPr>
          <w:rFonts w:ascii="Times New Roman" w:eastAsia="Times New Roman" w:hAnsi="Times New Roman" w:cs="Times New Roman"/>
          <w:color w:val="000000" w:themeColor="text1"/>
        </w:rPr>
        <w:t>M.A.</w:t>
      </w:r>
      <w:bookmarkEnd w:id="5"/>
      <w:r w:rsidRPr="6AAA8D68">
        <w:rPr>
          <w:rFonts w:ascii="Times New Roman" w:eastAsia="Times New Roman" w:hAnsi="Times New Roman" w:cs="Times New Roman"/>
          <w:color w:val="000000" w:themeColor="text1"/>
        </w:rPr>
        <w:t xml:space="preserve"> and Suman, R. (2022) ‘Understanding the role of digital technologies in education: A review’, Sustainable Operations and Computers, 3, pp. 275–285. </w:t>
      </w:r>
      <w:hyperlink r:id="rId19">
        <w:r w:rsidRPr="6AAA8D68">
          <w:rPr>
            <w:rStyle w:val="Hyperlink"/>
            <w:rFonts w:ascii="Times New Roman" w:eastAsia="Times New Roman" w:hAnsi="Times New Roman" w:cs="Times New Roman"/>
          </w:rPr>
          <w:t>https://doi.org/10.1016/j.susoc.2022.05.004</w:t>
        </w:r>
      </w:hyperlink>
      <w:r w:rsidRPr="6AAA8D68">
        <w:rPr>
          <w:rFonts w:ascii="Times New Roman" w:eastAsia="Times New Roman" w:hAnsi="Times New Roman" w:cs="Times New Roman"/>
          <w:color w:val="000000" w:themeColor="text1"/>
        </w:rPr>
        <w:t>.</w:t>
      </w:r>
    </w:p>
    <w:p w14:paraId="4A693E44" w14:textId="7E102DC0"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Knoth, N., Hahnel, C. and Ebersbach, M. (2025) ‘Promoting online evaluation skills through educational chatbots’, Computers in Human </w:t>
      </w:r>
      <w:r w:rsidR="53F46CE2" w:rsidRPr="6AAA8D68">
        <w:rPr>
          <w:rFonts w:ascii="Times New Roman" w:eastAsia="Times New Roman" w:hAnsi="Times New Roman" w:cs="Times New Roman"/>
          <w:color w:val="000000" w:themeColor="text1"/>
        </w:rPr>
        <w:t>Behaviour</w:t>
      </w:r>
      <w:r w:rsidRPr="6AAA8D68">
        <w:rPr>
          <w:rFonts w:ascii="Times New Roman" w:eastAsia="Times New Roman" w:hAnsi="Times New Roman" w:cs="Times New Roman"/>
          <w:color w:val="000000" w:themeColor="text1"/>
        </w:rPr>
        <w:t xml:space="preserve">: Artificial Humans, 4, 100160. </w:t>
      </w:r>
      <w:hyperlink r:id="rId20">
        <w:r w:rsidRPr="6AAA8D68">
          <w:rPr>
            <w:rStyle w:val="Hyperlink"/>
            <w:rFonts w:ascii="Times New Roman" w:eastAsia="Times New Roman" w:hAnsi="Times New Roman" w:cs="Times New Roman"/>
          </w:rPr>
          <w:t>https://doi.org/10.1016/j.chbah.2025.100160</w:t>
        </w:r>
      </w:hyperlink>
      <w:r w:rsidRPr="6AAA8D68">
        <w:rPr>
          <w:rFonts w:ascii="Times New Roman" w:eastAsia="Times New Roman" w:hAnsi="Times New Roman" w:cs="Times New Roman"/>
          <w:color w:val="000000" w:themeColor="text1"/>
        </w:rPr>
        <w:t>.</w:t>
      </w:r>
    </w:p>
    <w:p w14:paraId="60901EAF" w14:textId="700326B6"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Majeed, M. (2023) ‘Opportunities and challenges associated with online/blended teaching-learning’, in Bentham Science Publishers eBooks, pp. 98–117. </w:t>
      </w:r>
      <w:hyperlink r:id="rId21">
        <w:r w:rsidRPr="6AAA8D68">
          <w:rPr>
            <w:rStyle w:val="Hyperlink"/>
            <w:rFonts w:ascii="Times New Roman" w:eastAsia="Times New Roman" w:hAnsi="Times New Roman" w:cs="Times New Roman"/>
          </w:rPr>
          <w:t>https://doi.org/10.2174/9789815124750123010010</w:t>
        </w:r>
      </w:hyperlink>
      <w:r w:rsidRPr="6AAA8D68">
        <w:rPr>
          <w:rFonts w:ascii="Times New Roman" w:eastAsia="Times New Roman" w:hAnsi="Times New Roman" w:cs="Times New Roman"/>
          <w:color w:val="000000" w:themeColor="text1"/>
        </w:rPr>
        <w:t>.</w:t>
      </w:r>
    </w:p>
    <w:p w14:paraId="34EC06DB" w14:textId="5FA32D4E"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Muis, K.R., Denton, C. and Dubé, A. (2022) ‘Identifying CRAAP on the internet: A source evaluation intervention’, Advances in Social Sciences Research Journal, 9(7), pp. 239–265. Available at: </w:t>
      </w:r>
      <w:hyperlink r:id="rId22">
        <w:r w:rsidRPr="6AAA8D68">
          <w:rPr>
            <w:rStyle w:val="Hyperlink"/>
            <w:rFonts w:ascii="Times New Roman" w:eastAsia="Times New Roman" w:hAnsi="Times New Roman" w:cs="Times New Roman"/>
          </w:rPr>
          <w:t>https://journals.scholarpublishing.org/index.php/ASSRJ/article/view/12670</w:t>
        </w:r>
      </w:hyperlink>
      <w:r w:rsidRPr="6AAA8D68">
        <w:rPr>
          <w:rFonts w:ascii="Times New Roman" w:eastAsia="Times New Roman" w:hAnsi="Times New Roman" w:cs="Times New Roman"/>
          <w:color w:val="000000" w:themeColor="text1"/>
        </w:rPr>
        <w:t>.</w:t>
      </w:r>
    </w:p>
    <w:p w14:paraId="6C732707" w14:textId="6FEDC1AE" w:rsidR="00C963C3" w:rsidRPr="009F24C9" w:rsidRDefault="3D205D0D" w:rsidP="6AAA8D68">
      <w:pPr>
        <w:spacing w:before="240" w:after="240"/>
      </w:pPr>
      <w:bookmarkStart w:id="6" w:name="_Int_ibfw4f26"/>
      <w:r w:rsidRPr="6AAA8D68">
        <w:rPr>
          <w:rFonts w:ascii="Times New Roman" w:eastAsia="Times New Roman" w:hAnsi="Times New Roman" w:cs="Times New Roman"/>
          <w:color w:val="000000" w:themeColor="text1"/>
        </w:rPr>
        <w:t>Rof, A., Bikfalvi, A. and Marques, P. (2022) ‘Pandemic-accelerated digital transformation of a born digital higher education institution: Towards a customised multimode learning strategy’, Educational Technology &amp; Society, 25(1), pp. 124–141.</w:t>
      </w:r>
      <w:bookmarkEnd w:id="6"/>
      <w:r w:rsidRPr="6AAA8D68">
        <w:rPr>
          <w:rFonts w:ascii="Times New Roman" w:eastAsia="Times New Roman" w:hAnsi="Times New Roman" w:cs="Times New Roman"/>
          <w:color w:val="000000" w:themeColor="text1"/>
        </w:rPr>
        <w:t xml:space="preserve"> Available at: </w:t>
      </w:r>
      <w:hyperlink r:id="rId23">
        <w:r w:rsidRPr="6AAA8D68">
          <w:rPr>
            <w:rStyle w:val="Hyperlink"/>
            <w:rFonts w:ascii="Times New Roman" w:eastAsia="Times New Roman" w:hAnsi="Times New Roman" w:cs="Times New Roman"/>
          </w:rPr>
          <w:t>https://www.jstor.org/stable/48647035</w:t>
        </w:r>
      </w:hyperlink>
      <w:r w:rsidRPr="6AAA8D68">
        <w:rPr>
          <w:rFonts w:ascii="Times New Roman" w:eastAsia="Times New Roman" w:hAnsi="Times New Roman" w:cs="Times New Roman"/>
          <w:color w:val="000000" w:themeColor="text1"/>
        </w:rPr>
        <w:t>.</w:t>
      </w:r>
    </w:p>
    <w:p w14:paraId="38FB4B46" w14:textId="7AF27B1D"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Saekan Muchith, M. (2023) ‘Education in the digital age: Opportunities, challenges, and innovations’, International Journal of Education and Digital Learning (IJEDL), 2(1), pp. 10–20. </w:t>
      </w:r>
      <w:hyperlink r:id="rId24">
        <w:r w:rsidRPr="6AAA8D68">
          <w:rPr>
            <w:rStyle w:val="Hyperlink"/>
            <w:rFonts w:ascii="Times New Roman" w:eastAsia="Times New Roman" w:hAnsi="Times New Roman" w:cs="Times New Roman"/>
          </w:rPr>
          <w:t>https://doi.org/10.47353/ijedl.v2i1.262</w:t>
        </w:r>
      </w:hyperlink>
      <w:r w:rsidRPr="6AAA8D68">
        <w:rPr>
          <w:rFonts w:ascii="Times New Roman" w:eastAsia="Times New Roman" w:hAnsi="Times New Roman" w:cs="Times New Roman"/>
          <w:color w:val="000000" w:themeColor="text1"/>
        </w:rPr>
        <w:t>.</w:t>
      </w:r>
    </w:p>
    <w:p w14:paraId="0D7B20E6" w14:textId="7FBE9E0E"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Samara, M., Abdallah Algdah, N., Nassar, Y., Zahra, S.A., Halim, M. and Megli, M. (2023) ‘How did online learning impact the academic performance of graduate students amid the COVID-19 pandemic? A case study of the United Arab Emirates’, Journal of Technology and Science Education, 13(3), pp. 869–885. Available at: </w:t>
      </w:r>
      <w:hyperlink r:id="rId25">
        <w:r w:rsidRPr="6AAA8D68">
          <w:rPr>
            <w:rStyle w:val="Hyperlink"/>
            <w:rFonts w:ascii="Times New Roman" w:eastAsia="Times New Roman" w:hAnsi="Times New Roman" w:cs="Times New Roman"/>
          </w:rPr>
          <w:t>https://www.jotse.org/index.php/jotse/article/view/2057/769</w:t>
        </w:r>
      </w:hyperlink>
      <w:r w:rsidRPr="6AAA8D68">
        <w:rPr>
          <w:rFonts w:ascii="Times New Roman" w:eastAsia="Times New Roman" w:hAnsi="Times New Roman" w:cs="Times New Roman"/>
          <w:color w:val="000000" w:themeColor="text1"/>
        </w:rPr>
        <w:t>.</w:t>
      </w:r>
    </w:p>
    <w:p w14:paraId="61F9E234" w14:textId="07E37F68" w:rsidR="00C963C3" w:rsidRPr="009F24C9" w:rsidRDefault="3D205D0D" w:rsidP="6AAA8D68">
      <w:pPr>
        <w:spacing w:before="240" w:after="240"/>
      </w:pPr>
      <w:r w:rsidRPr="6AAA8D68">
        <w:rPr>
          <w:rFonts w:ascii="Times New Roman" w:eastAsia="Times New Roman" w:hAnsi="Times New Roman" w:cs="Times New Roman"/>
          <w:color w:val="000000" w:themeColor="text1"/>
        </w:rPr>
        <w:lastRenderedPageBreak/>
        <w:t xml:space="preserve">Singun, A. (2025) ‘Unveiling the barriers to digital transformation in higher education institutions: A systematic literature review’, Discover Education, 4(1). </w:t>
      </w:r>
      <w:hyperlink r:id="rId26">
        <w:r w:rsidRPr="6AAA8D68">
          <w:rPr>
            <w:rStyle w:val="Hyperlink"/>
            <w:rFonts w:ascii="Times New Roman" w:eastAsia="Times New Roman" w:hAnsi="Times New Roman" w:cs="Times New Roman"/>
          </w:rPr>
          <w:t>https://doi.org/10.1007/s44217-025-00430-9</w:t>
        </w:r>
      </w:hyperlink>
      <w:r w:rsidRPr="6AAA8D68">
        <w:rPr>
          <w:rFonts w:ascii="Times New Roman" w:eastAsia="Times New Roman" w:hAnsi="Times New Roman" w:cs="Times New Roman"/>
          <w:color w:val="000000" w:themeColor="text1"/>
        </w:rPr>
        <w:t>.</w:t>
      </w:r>
    </w:p>
    <w:p w14:paraId="2533AABE" w14:textId="61BD5068"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Tao, Y., Tang, Q., Wang, S., Zou, X., Ma, Z., Zhang, L., Liu, G. and Liu, X. (2024) ‘The impact of long-term online learning on social anxiety and problematic smartphone use symptoms among secondary school students with different levels of fear of missing out’, Journal of </w:t>
      </w:r>
      <w:r w:rsidR="45277A2F" w:rsidRPr="6AAA8D68">
        <w:rPr>
          <w:rFonts w:ascii="Times New Roman" w:eastAsia="Times New Roman" w:hAnsi="Times New Roman" w:cs="Times New Roman"/>
          <w:color w:val="000000" w:themeColor="text1"/>
        </w:rPr>
        <w:t>Behavioural</w:t>
      </w:r>
      <w:r w:rsidRPr="6AAA8D68">
        <w:rPr>
          <w:rFonts w:ascii="Times New Roman" w:eastAsia="Times New Roman" w:hAnsi="Times New Roman" w:cs="Times New Roman"/>
          <w:color w:val="000000" w:themeColor="text1"/>
        </w:rPr>
        <w:t xml:space="preserve"> Addictions. </w:t>
      </w:r>
      <w:hyperlink r:id="rId27">
        <w:r w:rsidRPr="6AAA8D68">
          <w:rPr>
            <w:rStyle w:val="Hyperlink"/>
            <w:rFonts w:ascii="Times New Roman" w:eastAsia="Times New Roman" w:hAnsi="Times New Roman" w:cs="Times New Roman"/>
          </w:rPr>
          <w:t>https://doi.org/10.1556/2006.2023.00081</w:t>
        </w:r>
      </w:hyperlink>
      <w:r w:rsidRPr="6AAA8D68">
        <w:rPr>
          <w:rFonts w:ascii="Times New Roman" w:eastAsia="Times New Roman" w:hAnsi="Times New Roman" w:cs="Times New Roman"/>
          <w:color w:val="000000" w:themeColor="text1"/>
        </w:rPr>
        <w:t>.</w:t>
      </w:r>
    </w:p>
    <w:p w14:paraId="1A92A688" w14:textId="164F7F1D"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Tufan, C., Köksal, K. and Griffiths, M.D. (2025) ‘The impact of smartphone addiction, phubbing, and fear of </w:t>
      </w:r>
      <w:bookmarkStart w:id="7" w:name="_Int_rJLX2urd"/>
      <w:r w:rsidRPr="6AAA8D68">
        <w:rPr>
          <w:rFonts w:ascii="Times New Roman" w:eastAsia="Times New Roman" w:hAnsi="Times New Roman" w:cs="Times New Roman"/>
          <w:color w:val="000000" w:themeColor="text1"/>
        </w:rPr>
        <w:t>missing out on</w:t>
      </w:r>
      <w:bookmarkEnd w:id="7"/>
      <w:r w:rsidRPr="6AAA8D68">
        <w:rPr>
          <w:rFonts w:ascii="Times New Roman" w:eastAsia="Times New Roman" w:hAnsi="Times New Roman" w:cs="Times New Roman"/>
          <w:color w:val="000000" w:themeColor="text1"/>
        </w:rPr>
        <w:t xml:space="preserve"> social co-operation and life satisfaction among university students’, International Journal of Mental Health and Addiction. </w:t>
      </w:r>
      <w:hyperlink r:id="rId28">
        <w:r w:rsidRPr="6AAA8D68">
          <w:rPr>
            <w:rStyle w:val="Hyperlink"/>
            <w:rFonts w:ascii="Times New Roman" w:eastAsia="Times New Roman" w:hAnsi="Times New Roman" w:cs="Times New Roman"/>
          </w:rPr>
          <w:t>https://doi.org/10.1007/s11469-025-01477-3</w:t>
        </w:r>
      </w:hyperlink>
      <w:r w:rsidRPr="6AAA8D68">
        <w:rPr>
          <w:rFonts w:ascii="Times New Roman" w:eastAsia="Times New Roman" w:hAnsi="Times New Roman" w:cs="Times New Roman"/>
          <w:color w:val="000000" w:themeColor="text1"/>
        </w:rPr>
        <w:t>.</w:t>
      </w:r>
    </w:p>
    <w:p w14:paraId="18110615" w14:textId="305B46A1"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Vieriu, A.M. and Petrea, G. (2025) ‘The impact of artificial intelligence (AI) on students’ academic development’, Education Sciences, 15(3), p. 343. </w:t>
      </w:r>
      <w:hyperlink r:id="rId29">
        <w:r w:rsidRPr="6AAA8D68">
          <w:rPr>
            <w:rStyle w:val="Hyperlink"/>
            <w:rFonts w:ascii="Times New Roman" w:eastAsia="Times New Roman" w:hAnsi="Times New Roman" w:cs="Times New Roman"/>
          </w:rPr>
          <w:t>https://doi.org/10.3390/educsci15030343</w:t>
        </w:r>
      </w:hyperlink>
      <w:r w:rsidRPr="6AAA8D68">
        <w:rPr>
          <w:rFonts w:ascii="Times New Roman" w:eastAsia="Times New Roman" w:hAnsi="Times New Roman" w:cs="Times New Roman"/>
          <w:color w:val="000000" w:themeColor="text1"/>
        </w:rPr>
        <w:t>.</w:t>
      </w:r>
    </w:p>
    <w:p w14:paraId="7FD54301" w14:textId="6ED2C8E2" w:rsidR="00C963C3" w:rsidRPr="009F24C9" w:rsidRDefault="3D205D0D" w:rsidP="6AAA8D68">
      <w:pPr>
        <w:spacing w:before="240" w:after="240"/>
      </w:pPr>
      <w:r w:rsidRPr="6AAA8D68">
        <w:rPr>
          <w:rFonts w:ascii="Times New Roman" w:eastAsia="Times New Roman" w:hAnsi="Times New Roman" w:cs="Times New Roman"/>
          <w:color w:val="000000" w:themeColor="text1"/>
        </w:rPr>
        <w:t xml:space="preserve">Zou, Y., Kuek, F., Feng, W. and Cheng, X. (2025) ‘Digital learning in the 21st century: Trends, challenges, and innovations in technology integration’, Frontiers in Education, 10. </w:t>
      </w:r>
      <w:hyperlink r:id="rId30">
        <w:r w:rsidRPr="6AAA8D68">
          <w:rPr>
            <w:rStyle w:val="Hyperlink"/>
            <w:rFonts w:ascii="Times New Roman" w:eastAsia="Times New Roman" w:hAnsi="Times New Roman" w:cs="Times New Roman"/>
          </w:rPr>
          <w:t>https://doi.org/10.3389/feduc.2025.1562391</w:t>
        </w:r>
      </w:hyperlink>
      <w:r w:rsidRPr="6AAA8D68">
        <w:rPr>
          <w:rFonts w:ascii="Times New Roman" w:eastAsia="Times New Roman" w:hAnsi="Times New Roman" w:cs="Times New Roman"/>
          <w:color w:val="000000" w:themeColor="text1"/>
        </w:rPr>
        <w:t>.</w:t>
      </w:r>
    </w:p>
    <w:p w14:paraId="53D4117B" w14:textId="2E6B5E8A" w:rsidR="00C963C3" w:rsidRPr="009F24C9" w:rsidRDefault="00C963C3" w:rsidP="00C963C3">
      <w:pPr>
        <w:rPr>
          <w:rFonts w:ascii="Arial" w:hAnsi="Arial" w:cs="Arial"/>
        </w:rPr>
      </w:pPr>
    </w:p>
    <w:p w14:paraId="09AF6B30" w14:textId="271E1BCF" w:rsidR="00C963C3" w:rsidRPr="009F24C9" w:rsidRDefault="00C963C3" w:rsidP="00C963C3">
      <w:pPr>
        <w:rPr>
          <w:rFonts w:ascii="Arial" w:hAnsi="Arial" w:cs="Arial"/>
        </w:rPr>
      </w:pPr>
    </w:p>
    <w:p w14:paraId="0238A94E" w14:textId="77777777" w:rsidR="00B668ED" w:rsidRDefault="00B668ED" w:rsidP="00C963C3">
      <w:pPr>
        <w:pStyle w:val="Heading1"/>
        <w:sectPr w:rsidR="00B668ED">
          <w:headerReference w:type="default" r:id="rId31"/>
          <w:pgSz w:w="11906" w:h="16838"/>
          <w:pgMar w:top="1440" w:right="1440" w:bottom="1440" w:left="1440" w:header="708" w:footer="708" w:gutter="0"/>
          <w:cols w:space="708"/>
          <w:docGrid w:linePitch="360"/>
        </w:sectPr>
      </w:pPr>
    </w:p>
    <w:p w14:paraId="29AFB933" w14:textId="77777777" w:rsidR="00C963C3" w:rsidRPr="009F24C9" w:rsidRDefault="00C963C3" w:rsidP="00C963C3">
      <w:pPr>
        <w:pStyle w:val="Heading1"/>
        <w:rPr>
          <w:rFonts w:ascii="Arial" w:hAnsi="Arial" w:cs="Arial"/>
        </w:rPr>
      </w:pPr>
      <w:bookmarkStart w:id="8" w:name="_Toc218876935"/>
      <w:r w:rsidRPr="009F24C9">
        <w:rPr>
          <w:rFonts w:ascii="Arial" w:hAnsi="Arial" w:cs="Arial"/>
        </w:rPr>
        <w:lastRenderedPageBreak/>
        <w:t>Component 3 – Academic Poster</w:t>
      </w:r>
      <w:bookmarkEnd w:id="8"/>
    </w:p>
    <w:p w14:paraId="5560AC2C" w14:textId="77777777" w:rsidR="00C963C3" w:rsidRPr="009F24C9" w:rsidRDefault="00C963C3" w:rsidP="00C963C3">
      <w:pPr>
        <w:rPr>
          <w:rFonts w:ascii="Arial" w:hAnsi="Arial" w:cs="Arial"/>
        </w:rPr>
      </w:pPr>
      <w:r w:rsidRPr="009F24C9">
        <w:rPr>
          <w:rFonts w:ascii="Arial" w:hAnsi="Arial" w:cs="Arial"/>
          <w:b/>
          <w:bCs/>
        </w:rPr>
        <w:t>Copy and paste your academic poster below.</w:t>
      </w:r>
    </w:p>
    <w:p w14:paraId="78B9FB3C" w14:textId="77777777" w:rsidR="00C963C3" w:rsidRPr="009F24C9" w:rsidRDefault="00C963C3" w:rsidP="00C963C3">
      <w:pPr>
        <w:rPr>
          <w:rFonts w:ascii="Arial" w:hAnsi="Arial" w:cs="Arial"/>
        </w:rPr>
      </w:pPr>
      <w:r w:rsidRPr="009F24C9">
        <w:rPr>
          <w:rFonts w:ascii="Arial" w:hAnsi="Arial" w:cs="Arial"/>
        </w:rPr>
        <w:t>Your poster must include:</w:t>
      </w:r>
    </w:p>
    <w:p w14:paraId="11E8122E" w14:textId="77777777" w:rsidR="00C963C3" w:rsidRPr="009F24C9" w:rsidRDefault="00C963C3" w:rsidP="00C963C3">
      <w:pPr>
        <w:numPr>
          <w:ilvl w:val="0"/>
          <w:numId w:val="30"/>
        </w:numPr>
        <w:rPr>
          <w:rFonts w:ascii="Arial" w:hAnsi="Arial" w:cs="Arial"/>
        </w:rPr>
      </w:pPr>
      <w:r w:rsidRPr="009F24C9">
        <w:rPr>
          <w:rFonts w:ascii="Arial" w:hAnsi="Arial" w:cs="Arial"/>
        </w:rPr>
        <w:t>A clear academic title</w:t>
      </w:r>
    </w:p>
    <w:p w14:paraId="0F0E190C" w14:textId="77777777" w:rsidR="00C963C3" w:rsidRPr="009F24C9" w:rsidRDefault="00C963C3" w:rsidP="00C963C3">
      <w:pPr>
        <w:numPr>
          <w:ilvl w:val="0"/>
          <w:numId w:val="30"/>
        </w:numPr>
        <w:rPr>
          <w:rFonts w:ascii="Arial" w:hAnsi="Arial" w:cs="Arial"/>
        </w:rPr>
      </w:pPr>
      <w:r w:rsidRPr="009F24C9">
        <w:rPr>
          <w:rFonts w:ascii="Arial" w:hAnsi="Arial" w:cs="Arial"/>
        </w:rPr>
        <w:t>Three academic skills</w:t>
      </w:r>
    </w:p>
    <w:p w14:paraId="2AE3ACE4" w14:textId="77777777" w:rsidR="00C963C3" w:rsidRPr="009F24C9" w:rsidRDefault="00C963C3" w:rsidP="00C963C3">
      <w:pPr>
        <w:numPr>
          <w:ilvl w:val="0"/>
          <w:numId w:val="30"/>
        </w:numPr>
        <w:rPr>
          <w:rFonts w:ascii="Arial" w:hAnsi="Arial" w:cs="Arial"/>
        </w:rPr>
      </w:pPr>
      <w:r w:rsidRPr="009F24C9">
        <w:rPr>
          <w:rFonts w:ascii="Arial" w:hAnsi="Arial" w:cs="Arial"/>
        </w:rPr>
        <w:t>Why each skill is important</w:t>
      </w:r>
    </w:p>
    <w:p w14:paraId="7B6C5DE6" w14:textId="77777777" w:rsidR="00C963C3" w:rsidRPr="009F24C9" w:rsidRDefault="00C963C3" w:rsidP="00C963C3">
      <w:pPr>
        <w:numPr>
          <w:ilvl w:val="0"/>
          <w:numId w:val="30"/>
        </w:numPr>
        <w:rPr>
          <w:rFonts w:ascii="Arial" w:hAnsi="Arial" w:cs="Arial"/>
        </w:rPr>
      </w:pPr>
      <w:r w:rsidRPr="009F24C9">
        <w:rPr>
          <w:rFonts w:ascii="Arial" w:hAnsi="Arial" w:cs="Arial"/>
        </w:rPr>
        <w:t>One academic source per skill</w:t>
      </w:r>
    </w:p>
    <w:p w14:paraId="4FF8E504" w14:textId="10F42B95" w:rsidR="00C963C3" w:rsidRPr="009F24C9" w:rsidRDefault="00C963C3" w:rsidP="00C963C3">
      <w:pPr>
        <w:numPr>
          <w:ilvl w:val="0"/>
          <w:numId w:val="30"/>
        </w:numPr>
        <w:rPr>
          <w:rFonts w:ascii="Arial" w:hAnsi="Arial" w:cs="Arial"/>
        </w:rPr>
      </w:pPr>
      <w:r w:rsidRPr="009F24C9">
        <w:rPr>
          <w:rFonts w:ascii="Arial" w:hAnsi="Arial" w:cs="Arial"/>
        </w:rPr>
        <w:t>A short concluding statement</w:t>
      </w:r>
    </w:p>
    <w:p w14:paraId="1A76B89A" w14:textId="77777777" w:rsidR="00C963C3" w:rsidRPr="009F24C9" w:rsidRDefault="00C963C3" w:rsidP="00C963C3">
      <w:pPr>
        <w:rPr>
          <w:rFonts w:ascii="Arial" w:hAnsi="Arial" w:cs="Arial"/>
          <w:b/>
          <w:bCs/>
        </w:rPr>
      </w:pPr>
      <w:r w:rsidRPr="009F24C9">
        <w:rPr>
          <w:rFonts w:ascii="Arial" w:hAnsi="Arial" w:cs="Arial"/>
          <w:b/>
          <w:bCs/>
        </w:rPr>
        <w:t>Reference List – Component 3</w:t>
      </w:r>
    </w:p>
    <w:p w14:paraId="57949FDF" w14:textId="77777777" w:rsidR="00C963C3" w:rsidRPr="009F24C9" w:rsidRDefault="6CDB045F" w:rsidP="00C963C3">
      <w:pPr>
        <w:rPr>
          <w:rFonts w:ascii="Arial" w:hAnsi="Arial" w:cs="Arial"/>
        </w:rPr>
      </w:pPr>
      <w:r w:rsidRPr="2832F9B4">
        <w:rPr>
          <w:rFonts w:ascii="Arial" w:hAnsi="Arial" w:cs="Arial"/>
          <w:i/>
          <w:iCs/>
        </w:rPr>
        <w:t>(Only sources cited on the poster.)</w:t>
      </w:r>
    </w:p>
    <w:p w14:paraId="177D6731" w14:textId="0F35CD76" w:rsidR="00C963C3" w:rsidRPr="00E6780D" w:rsidRDefault="664CED05" w:rsidP="2832F9B4">
      <w:r>
        <w:rPr>
          <w:noProof/>
        </w:rPr>
        <w:lastRenderedPageBreak/>
        <w:drawing>
          <wp:inline distT="0" distB="0" distL="0" distR="0" wp14:anchorId="7BAE3751" wp14:editId="1F3DE4B9">
            <wp:extent cx="4371975" cy="5724525"/>
            <wp:effectExtent l="0" t="0" r="0" b="0"/>
            <wp:docPr id="4654204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420496" name="Picture 465420496"/>
                    <pic:cNvPicPr/>
                  </pic:nvPicPr>
                  <pic:blipFill>
                    <a:blip r:embed="rId32">
                      <a:extLst>
                        <a:ext uri="{28A0092B-C50C-407E-A947-70E740481C1C}">
                          <a14:useLocalDpi xmlns:a14="http://schemas.microsoft.com/office/drawing/2010/main"/>
                        </a:ext>
                      </a:extLst>
                    </a:blip>
                    <a:stretch>
                      <a:fillRect/>
                    </a:stretch>
                  </pic:blipFill>
                  <pic:spPr>
                    <a:xfrm>
                      <a:off x="0" y="0"/>
                      <a:ext cx="4371975" cy="5724525"/>
                    </a:xfrm>
                    <a:prstGeom prst="rect">
                      <a:avLst/>
                    </a:prstGeom>
                  </pic:spPr>
                </pic:pic>
              </a:graphicData>
            </a:graphic>
          </wp:inline>
        </w:drawing>
      </w:r>
    </w:p>
    <w:sectPr w:rsidR="00C963C3" w:rsidRPr="00E6780D">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C90B98" w14:textId="77777777" w:rsidR="009953BE" w:rsidRDefault="009953BE" w:rsidP="006D4055">
      <w:pPr>
        <w:spacing w:after="0" w:line="240" w:lineRule="auto"/>
      </w:pPr>
      <w:r>
        <w:separator/>
      </w:r>
    </w:p>
  </w:endnote>
  <w:endnote w:type="continuationSeparator" w:id="0">
    <w:p w14:paraId="639C3A9E" w14:textId="77777777" w:rsidR="009953BE" w:rsidRDefault="009953BE"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ystem-u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7F0B96" w14:textId="77777777" w:rsidR="009953BE" w:rsidRDefault="009953BE" w:rsidP="006D4055">
      <w:pPr>
        <w:spacing w:after="0" w:line="240" w:lineRule="auto"/>
      </w:pPr>
      <w:r>
        <w:separator/>
      </w:r>
    </w:p>
  </w:footnote>
  <w:footnote w:type="continuationSeparator" w:id="0">
    <w:p w14:paraId="0F735C77" w14:textId="77777777" w:rsidR="009953BE" w:rsidRDefault="009953BE" w:rsidP="006D40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AAA8D68" w14:paraId="0F49108B" w14:textId="77777777" w:rsidTr="6AAA8D68">
      <w:trPr>
        <w:trHeight w:val="300"/>
      </w:trPr>
      <w:tc>
        <w:tcPr>
          <w:tcW w:w="4650" w:type="dxa"/>
        </w:tcPr>
        <w:p w14:paraId="2E691F34" w14:textId="1EF9C900" w:rsidR="6AAA8D68" w:rsidRDefault="6AAA8D68" w:rsidP="6AAA8D68">
          <w:pPr>
            <w:pStyle w:val="Header"/>
            <w:ind w:left="-115"/>
          </w:pPr>
        </w:p>
      </w:tc>
      <w:tc>
        <w:tcPr>
          <w:tcW w:w="4650" w:type="dxa"/>
        </w:tcPr>
        <w:p w14:paraId="458C53D9" w14:textId="22102FDF" w:rsidR="6AAA8D68" w:rsidRDefault="6AAA8D68" w:rsidP="6AAA8D68">
          <w:pPr>
            <w:pStyle w:val="Header"/>
            <w:jc w:val="center"/>
          </w:pPr>
        </w:p>
      </w:tc>
      <w:tc>
        <w:tcPr>
          <w:tcW w:w="4650" w:type="dxa"/>
        </w:tcPr>
        <w:p w14:paraId="05EBCF30" w14:textId="595315D9" w:rsidR="6AAA8D68" w:rsidRDefault="6AAA8D68" w:rsidP="6AAA8D68">
          <w:pPr>
            <w:pStyle w:val="Header"/>
            <w:ind w:right="-115"/>
            <w:jc w:val="right"/>
          </w:pPr>
        </w:p>
      </w:tc>
    </w:tr>
  </w:tbl>
  <w:p w14:paraId="79B0F310" w14:textId="0DFCD6C0" w:rsidR="6AAA8D68" w:rsidRDefault="6AAA8D68" w:rsidP="6AAA8D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AAA8D68" w14:paraId="6683270A" w14:textId="77777777" w:rsidTr="6AAA8D68">
      <w:trPr>
        <w:trHeight w:val="300"/>
      </w:trPr>
      <w:tc>
        <w:tcPr>
          <w:tcW w:w="3005" w:type="dxa"/>
        </w:tcPr>
        <w:p w14:paraId="2174EC76" w14:textId="5279184F" w:rsidR="6AAA8D68" w:rsidRDefault="6AAA8D68" w:rsidP="6AAA8D68">
          <w:pPr>
            <w:pStyle w:val="Header"/>
            <w:ind w:left="-115"/>
          </w:pPr>
        </w:p>
      </w:tc>
      <w:tc>
        <w:tcPr>
          <w:tcW w:w="3005" w:type="dxa"/>
        </w:tcPr>
        <w:p w14:paraId="01CBFC4E" w14:textId="2965549A" w:rsidR="6AAA8D68" w:rsidRDefault="6AAA8D68" w:rsidP="6AAA8D68">
          <w:pPr>
            <w:pStyle w:val="Header"/>
            <w:jc w:val="center"/>
          </w:pPr>
        </w:p>
      </w:tc>
      <w:tc>
        <w:tcPr>
          <w:tcW w:w="3005" w:type="dxa"/>
        </w:tcPr>
        <w:p w14:paraId="2012410F" w14:textId="206384DE" w:rsidR="6AAA8D68" w:rsidRDefault="6AAA8D68" w:rsidP="6AAA8D68">
          <w:pPr>
            <w:pStyle w:val="Header"/>
            <w:ind w:right="-115"/>
            <w:jc w:val="right"/>
          </w:pPr>
        </w:p>
      </w:tc>
    </w:tr>
  </w:tbl>
  <w:p w14:paraId="26A5A72A" w14:textId="77AE581E" w:rsidR="6AAA8D68" w:rsidRDefault="6AAA8D68" w:rsidP="6AAA8D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AAA8D68" w14:paraId="2D52AF8E" w14:textId="77777777" w:rsidTr="6AAA8D68">
      <w:trPr>
        <w:trHeight w:val="300"/>
      </w:trPr>
      <w:tc>
        <w:tcPr>
          <w:tcW w:w="3005" w:type="dxa"/>
        </w:tcPr>
        <w:p w14:paraId="1B49CB62" w14:textId="74F9A5D8" w:rsidR="6AAA8D68" w:rsidRDefault="6AAA8D68" w:rsidP="6AAA8D68">
          <w:pPr>
            <w:pStyle w:val="Header"/>
            <w:ind w:left="-115"/>
          </w:pPr>
        </w:p>
      </w:tc>
      <w:tc>
        <w:tcPr>
          <w:tcW w:w="3005" w:type="dxa"/>
        </w:tcPr>
        <w:p w14:paraId="2F2BD9CA" w14:textId="2D77294A" w:rsidR="6AAA8D68" w:rsidRDefault="6AAA8D68" w:rsidP="6AAA8D68">
          <w:pPr>
            <w:pStyle w:val="Header"/>
            <w:jc w:val="center"/>
          </w:pPr>
        </w:p>
      </w:tc>
      <w:tc>
        <w:tcPr>
          <w:tcW w:w="3005" w:type="dxa"/>
        </w:tcPr>
        <w:p w14:paraId="0156EE52" w14:textId="6EBEE3E4" w:rsidR="6AAA8D68" w:rsidRDefault="6AAA8D68" w:rsidP="6AAA8D68">
          <w:pPr>
            <w:pStyle w:val="Header"/>
            <w:ind w:right="-115"/>
            <w:jc w:val="right"/>
          </w:pPr>
        </w:p>
      </w:tc>
    </w:tr>
  </w:tbl>
  <w:p w14:paraId="3C7755C0" w14:textId="600F9336" w:rsidR="6AAA8D68" w:rsidRDefault="6AAA8D68" w:rsidP="6AAA8D6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1C1D7A" w14:textId="48939C96" w:rsidR="6AAA8D68" w:rsidRDefault="6AAA8D68" w:rsidP="6AAA8D6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AAA8D68" w14:paraId="658A9DB4" w14:textId="77777777" w:rsidTr="6AAA8D68">
      <w:trPr>
        <w:trHeight w:val="300"/>
      </w:trPr>
      <w:tc>
        <w:tcPr>
          <w:tcW w:w="3005" w:type="dxa"/>
        </w:tcPr>
        <w:p w14:paraId="13B02CBC" w14:textId="72DD21C1" w:rsidR="6AAA8D68" w:rsidRDefault="6AAA8D68" w:rsidP="6AAA8D68">
          <w:pPr>
            <w:pStyle w:val="Header"/>
            <w:ind w:left="-115"/>
          </w:pPr>
        </w:p>
      </w:tc>
      <w:tc>
        <w:tcPr>
          <w:tcW w:w="3005" w:type="dxa"/>
        </w:tcPr>
        <w:p w14:paraId="65CB091B" w14:textId="7905FD13" w:rsidR="6AAA8D68" w:rsidRDefault="6AAA8D68" w:rsidP="6AAA8D68">
          <w:pPr>
            <w:pStyle w:val="Header"/>
            <w:jc w:val="center"/>
          </w:pPr>
        </w:p>
      </w:tc>
      <w:tc>
        <w:tcPr>
          <w:tcW w:w="3005" w:type="dxa"/>
        </w:tcPr>
        <w:p w14:paraId="6061691D" w14:textId="0A146144" w:rsidR="6AAA8D68" w:rsidRDefault="6AAA8D68" w:rsidP="6AAA8D68">
          <w:pPr>
            <w:pStyle w:val="Header"/>
            <w:ind w:right="-115"/>
            <w:jc w:val="right"/>
          </w:pPr>
        </w:p>
      </w:tc>
    </w:tr>
  </w:tbl>
  <w:p w14:paraId="6420ED56" w14:textId="1949156F" w:rsidR="6AAA8D68" w:rsidRDefault="6AAA8D68" w:rsidP="6AAA8D68">
    <w:pPr>
      <w:pStyle w:val="Header"/>
    </w:pPr>
  </w:p>
</w:hdr>
</file>

<file path=word/intelligence2.xml><?xml version="1.0" encoding="utf-8"?>
<int2:intelligence xmlns:int2="http://schemas.microsoft.com/office/intelligence/2020/intelligence" xmlns:oel="http://schemas.microsoft.com/office/2019/extlst">
  <int2:observations>
    <int2:textHash int2:hashCode="Cf4UIHzlJXoiJZ" int2:id="ige2QcIT">
      <int2:state int2:value="Rejected" int2:type="spell"/>
    </int2:textHash>
    <int2:textHash int2:hashCode="VhQ0e7gAyNnf7R" int2:id="7JMNQcvG">
      <int2:state int2:value="Rejected" int2:type="spell"/>
    </int2:textHash>
    <int2:textHash int2:hashCode="6N9tHmypvrzui7" int2:id="aI51cB0X">
      <int2:state int2:value="Rejected" int2:type="spell"/>
    </int2:textHash>
    <int2:textHash int2:hashCode="h+P0SIBMFYaA9M" int2:id="jfNFeILm">
      <int2:state int2:value="Rejected" int2:type="spell"/>
    </int2:textHash>
    <int2:textHash int2:hashCode="o0FiCb0e72ept5" int2:id="UDMjV53o">
      <int2:state int2:value="Rejected" int2:type="spell"/>
    </int2:textHash>
    <int2:textHash int2:hashCode="16CbomMBpH6Dw7" int2:id="26pkNpX1">
      <int2:state int2:value="Rejected" int2:type="spell"/>
    </int2:textHash>
    <int2:textHash int2:hashCode="ERLsvsPRoBluLv" int2:id="vE3G8aro">
      <int2:state int2:value="Rejected" int2:type="spell"/>
    </int2:textHash>
    <int2:bookmark int2:bookmarkName="_Int_ibfw4f26" int2:invalidationBookmarkName="" int2:hashCode="PLa3nLyJr7FzIg" int2:id="FZGe8VbY">
      <int2:state int2:value="Rejected" int2:type="similarity"/>
      <int2:extLst>
        <oel:ext uri="426473B9-03D8-482F-96C9-C2C85392BACA">
          <int2:similarityCritique int2:version="1" int2:context="Rof, A., Bikfalvi, A. and Marques, P. (2022) ‘Pandemic-accelerated digital transformation of a born digital higher education institution: Towards a customised multimode learning strategy’, Educational Technology &amp; Society, 25(1), pp. 124–141.">
            <int2:source int2:sourceType="Online" int2:sourceTitle="Digital Transformation in Higher Education: Lessons from the | Course Hero" int2:sourceUrl="https://www.coursehero.com/file/250990551/Pandemic-accelerated-Digital-Transformation-of-a-Born-Digital-Higher-Education-Institutionpdf/" int2:sourceSnippet="Rof, A., Bikfalvi, A., &amp; Marques, P. (2022). Pandemic-accelerated Digital Transformation of a Born Digital Higher Education Institution: Towards a Customized Multimode Learning Strategy. Educational Technology &amp; Society, 25 (1), 124- 141. 124 ISSN 1436-4522 (online) and 1176-3647 (print). This article of the journal of Educational Technology &amp; Societyis available under Creative Commons CC-BY ...">
              <int2:suggestions int2:citationType="Inline">
                <int2:suggestion int2:citationStyle="Mla" int2:isIdentical="0">
                  <int2:citationText>(“Digital Transformation in Higher Education: Lessons from the | Course Hero”)</int2:citationText>
                </int2:suggestion>
                <int2:suggestion int2:citationStyle="Apa" int2:isIdentical="0">
                  <int2:citationText>(“Digital Transformation in Higher Education: Lessons from the | Course Hero”)</int2:citationText>
                </int2:suggestion>
                <int2:suggestion int2:citationStyle="Chicago" int2:isIdentical="0">
                  <int2:citationText>(“Digital Transformation in Higher Education: Lessons from the | Course Hero”)</int2:citationText>
                </int2:suggestion>
              </int2:suggestions>
              <int2:suggestions int2:citationType="Full">
                <int2:suggestion int2:citationStyle="Mla" int2:isIdentical="0">
                  <int2:citationText>&lt;i&gt;Digital Transformation in Higher Education: Lessons from the | Course Hero&lt;/i&gt;, https://www.coursehero.com/file/250990551/Pandemic-accelerated-Digital-Transformation-of-a-Born-Digital-Higher-Education-Institutionpdf/.</int2:citationText>
                </int2:suggestion>
                <int2:suggestion int2:citationStyle="Apa" int2:isIdentical="0">
                  <int2:citationText>&lt;i&gt;Digital Transformation in Higher Education: Lessons from the | Course Hero&lt;/i&gt;. (n.d.). Retrieved from https://www.coursehero.com/file/250990551/Pandemic-accelerated-Digital-Transformation-of-a-Born-Digital-Higher-Education-Institutionpdf/</int2:citationText>
                </int2:suggestion>
                <int2:suggestion int2:citationStyle="Chicago" int2:isIdentical="0">
                  <int2:citationText>“Digital Transformation in Higher Education: Lessons from the | Course Hero” n.d., https://www.coursehero.com/file/250990551/Pandemic-accelerated-Digital-Transformation-of-a-Born-Digital-Higher-Education-Institutionpdf/.</int2:citationText>
                </int2:suggestion>
              </int2:suggestions>
            </int2:source>
          </int2:similarityCritique>
        </oel:ext>
      </int2:extLst>
    </int2:bookmark>
    <int2:bookmark int2:bookmarkName="_Int_YtRk2KZN" int2:invalidationBookmarkName="" int2:hashCode="6Oh+uoNQfIy89E" int2:id="YRJ8MPyK">
      <int2:state int2:value="Rejected" int2:type="style"/>
    </int2:bookmark>
    <int2:bookmark int2:bookmarkName="_Int_hKBWPyse" int2:invalidationBookmarkName="" int2:hashCode="djqgerZBjJOFF2" int2:id="B94Nz6gC">
      <int2:state int2:value="Rejected" int2:type="gram"/>
    </int2:bookmark>
    <int2:bookmark int2:bookmarkName="_Int_rJLX2urd" int2:invalidationBookmarkName="" int2:hashCode="8ZaMvqxWPM7I76" int2:id="xTXLaAel">
      <int2:state int2:value="Rejected" int2:type="style"/>
    </int2:bookmark>
    <int2:bookmark int2:bookmarkName="_Int_FgUZNave" int2:invalidationBookmarkName="" int2:hashCode="e0dMsLOcF3PXGS" int2:id="YTy11kwU">
      <int2:state int2:value="Rejected" int2:type="style"/>
    </int2:bookmark>
    <int2:bookmark int2:bookmarkName="_Int_Qza9CzUd" int2:invalidationBookmarkName="" int2:hashCode="JZXw/X6uf5oalp" int2:id="ysouD3qE">
      <int2:state int2:value="Rejected" int2:type="style"/>
    </int2:bookmark>
    <int2:entireDocument int2:id="yGgqTAg2">
      <int2:extLst>
        <oel:ext uri="E302BA01-7950-474C-9AD3-286E660C40A8">
          <int2:similaritySummary int2:version="1" int2:runId="1772733386762" int2:tilesCheckedInThisRun="149" int2:totalNumOfTiles="149" int2:similarityAnnotationCount="1" int2:numWords="2405" int2:numFlaggedWords="32"/>
        </oel:ext>
      </int2:extLst>
    </int2:entireDocument>
  </int2:observations>
  <int2:intelligenceSettings/>
  <int2:onDemandWorkflows>
    <int2:onDemandWorkflow int2:type="SimilarityCheck" int2:paragraphVersions="090C7D58-07337168 1697BAE4-77777777 55E98D60-77777777 7BE17FD3-342A90CA 14F1CDB2-43756700 1B6CEBE0-0A83E43D 30C9C76F-40B46C59 71B8EB4E-7789D116 15356910-4C1ED4BA 3D0C5930-331C1464 1DC66021-45B1EECD 5E6295B9-057038FC 3DEBFA55-33A4087E 078665C0-77777777 53E499C3-2BB85D98 6E985652-5D601D0A 65348511-7D871E4B 2AE1D1FE-3C53DA40 03EBA343-3441B792 1AF98FE6-77777777 4E4DEFEE-7C91964B 3D7A194F-7B1097C4 7FFB352D-29887FE5 722535B5-009C4481 7A1DBC7B-1BC60FEE 78EC87DB-77777777 5D05DF53-77777777 13AAE3D5-77777777 25964ED4-77777777 29963419-1C561A2D 699D199B-16BD4BCF 02597761-3ABC0099 3D4584FA-1B9517E6 2480F004-2FECF38B 5D64A299-19DDF820 3C9005F6-1E6EECAE 5F401A54-5E6D9D5A 304ED9FC-6161143B 1C434CC1-41AABBBC 1AF8700E-3EC6923A 2033D7F4-65BC1A65 37D18ADC-675D6ADA 29A0881F-57D26ED0 0E92CC48-77777777 30B3906B-77777777 73B81D6D-77777777 794DE684-77777777 10B8DD9D-4BB58A91 0F339B9D-56EBEDCB 77B13A69-7870C8B2 6DBC99AA-6C93B2B4 7746C9B4-0D25F96C 13518F4E-6B70E756 66975933-5FA3BECD 79FDB623-44BF16C8 1541605E-1AF1BA09 081AAF2C-77777777 02BEE73B-77777777 70B97768-77777777 66D682B4-02617D2B 4E612D60-639663E9 01168AA1-77777777 58D0F24B-77777777 62EBFCBD-77777777 011C73B5-1B83C42E 3B8F8E8B-2909C6B8 0D5C2F49-77777777 248EB8B8-77777777 12514356-77777777 52910193-77777777 7310234C-77777777 4D270F33-77777777 14E20D23-77777777 3F1EB262-77777777 1242D8DA-77777777 2985EF06-77777777 451F8463-77777777 65269EDB-77777777 16A4F2D6-77777777 5104B13E-77777777 622CA990-7719488C 6671D21A-77777777 379612A7-77777777 72557085-65B0D9BC 7B1AEA4C-77777777 52CA9B5F-4704D116 34A3B4C3-1ED61D66 075A7D93-1B40883C 359036FC-77777777 789A3F6E-77777777 657C9AB3-26C0E31F 7847A77B-50D5DF3F 6FF10D72-77777777 0D9DC0AF-77777777 77F5AD32-77777777 20BBD8DD-26E9B800 617B6542-6F44AE3D 55E8800C-77777777 53853BDA-77777777 3955FED3-77777777 16CE5D33-12286626 05DA24FA-32E389E9 1CC94E2F-77777777 71C91FDD-77777777 4BD8435E-77777777 429D3E25-77777777 2565F8D8-77777777 5C0F4E9D-586C2C76 5247C8B5-48F2956A 26EBA245-77777777 38BCF4BA-77777777 1CFCF565-6981797A 2F5EF61D-77777777 691488E1-77777777 7E13D030-442A938A 04CC5C5E-13267D77 001E710F-6F1FF30A 0BC60F54-1FD74981 3EE37F6C-0D56A3E3 78C4E5DA-22D73016 228FBF99-32815842 6E6AAF4A-24BE2BAF 638EB96A-27183225 7639DDF4-1DD75DD5 6A6B3028-7145F14E 270B2D5E-27A29626 6FB7EE48-78DF8DE2 0572C66D-312CB9E6 7CB84E39-3D9BF8DA 7A6903B0-5D0A2BF7 1A47A849-3471C310 49E089D5-6D37F032 4BF2E432-126B3AD3 653DE9A6-6A37C6A8 30BE8BA0-1DFDFD25 31A8D012-69FE62FA 4790C097-2BC0F624 6CA53DB6-5B84EF88 5BAA16B4-7A8112A3 61DAEF51-448E6DCD 4A0DA011-28CFA53A 2568BAF6-34D2F6E0 2882D247-0BA325EA 3F218E60-22151ACF 4E4473D9-5C795F97 62CB965A-0CB1A0AB 4A693E44-7E102DC0 60901EAF-700326B6 34EC06DB-5FA32D4E 6C732707-6FEDC1AE 38FB4B46-7AF27B1D 0D7B20E6-7FBE9E0E 61F9E234-07E37F68 2533AABE-61BD5068 1A92A688-164F7F1D 18110615-305B46A1 7FD54301-6ED2C8E2 53D4117B-2E6B5E8A 09AF6B30-271E1BCF 0238A94E-77777777 29AFB933-77777777 5560AC2C-77777777 78B9FB3C-77777777 11E8122E-77777777 0F0E190C-77777777 2AE3ACE4-77777777 7B6C5DE6-77777777 4FF8E504-10F42B95 1A76B89A-77777777 57949FDF-77777777 0716BBD8-77777777 177D6731-3BA718A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FED7BE"/>
    <w:multiLevelType w:val="hybridMultilevel"/>
    <w:tmpl w:val="FFFFFFFF"/>
    <w:lvl w:ilvl="0" w:tplc="F13E8A2C">
      <w:start w:val="1"/>
      <w:numFmt w:val="bullet"/>
      <w:lvlText w:val=""/>
      <w:lvlJc w:val="left"/>
      <w:pPr>
        <w:ind w:left="720" w:hanging="360"/>
      </w:pPr>
      <w:rPr>
        <w:rFonts w:ascii="Symbol" w:hAnsi="Symbol" w:hint="default"/>
      </w:rPr>
    </w:lvl>
    <w:lvl w:ilvl="1" w:tplc="233C2F92">
      <w:start w:val="1"/>
      <w:numFmt w:val="bullet"/>
      <w:lvlText w:val="o"/>
      <w:lvlJc w:val="left"/>
      <w:pPr>
        <w:ind w:left="1440" w:hanging="360"/>
      </w:pPr>
      <w:rPr>
        <w:rFonts w:ascii="Courier New" w:hAnsi="Courier New" w:hint="default"/>
      </w:rPr>
    </w:lvl>
    <w:lvl w:ilvl="2" w:tplc="61E2AFF2">
      <w:start w:val="1"/>
      <w:numFmt w:val="bullet"/>
      <w:lvlText w:val=""/>
      <w:lvlJc w:val="left"/>
      <w:pPr>
        <w:ind w:left="2160" w:hanging="360"/>
      </w:pPr>
      <w:rPr>
        <w:rFonts w:ascii="Wingdings" w:hAnsi="Wingdings" w:hint="default"/>
      </w:rPr>
    </w:lvl>
    <w:lvl w:ilvl="3" w:tplc="5A1C5C1E">
      <w:start w:val="1"/>
      <w:numFmt w:val="bullet"/>
      <w:lvlText w:val=""/>
      <w:lvlJc w:val="left"/>
      <w:pPr>
        <w:ind w:left="2880" w:hanging="360"/>
      </w:pPr>
      <w:rPr>
        <w:rFonts w:ascii="Symbol" w:hAnsi="Symbol" w:hint="default"/>
      </w:rPr>
    </w:lvl>
    <w:lvl w:ilvl="4" w:tplc="81A6235E">
      <w:start w:val="1"/>
      <w:numFmt w:val="bullet"/>
      <w:lvlText w:val="o"/>
      <w:lvlJc w:val="left"/>
      <w:pPr>
        <w:ind w:left="3600" w:hanging="360"/>
      </w:pPr>
      <w:rPr>
        <w:rFonts w:ascii="Courier New" w:hAnsi="Courier New" w:hint="default"/>
      </w:rPr>
    </w:lvl>
    <w:lvl w:ilvl="5" w:tplc="161CAD7C">
      <w:start w:val="1"/>
      <w:numFmt w:val="bullet"/>
      <w:lvlText w:val=""/>
      <w:lvlJc w:val="left"/>
      <w:pPr>
        <w:ind w:left="4320" w:hanging="360"/>
      </w:pPr>
      <w:rPr>
        <w:rFonts w:ascii="Wingdings" w:hAnsi="Wingdings" w:hint="default"/>
      </w:rPr>
    </w:lvl>
    <w:lvl w:ilvl="6" w:tplc="00D66AC8">
      <w:start w:val="1"/>
      <w:numFmt w:val="bullet"/>
      <w:lvlText w:val=""/>
      <w:lvlJc w:val="left"/>
      <w:pPr>
        <w:ind w:left="5040" w:hanging="360"/>
      </w:pPr>
      <w:rPr>
        <w:rFonts w:ascii="Symbol" w:hAnsi="Symbol" w:hint="default"/>
      </w:rPr>
    </w:lvl>
    <w:lvl w:ilvl="7" w:tplc="0690046E">
      <w:start w:val="1"/>
      <w:numFmt w:val="bullet"/>
      <w:lvlText w:val="o"/>
      <w:lvlJc w:val="left"/>
      <w:pPr>
        <w:ind w:left="5760" w:hanging="360"/>
      </w:pPr>
      <w:rPr>
        <w:rFonts w:ascii="Courier New" w:hAnsi="Courier New" w:hint="default"/>
      </w:rPr>
    </w:lvl>
    <w:lvl w:ilvl="8" w:tplc="286C2542">
      <w:start w:val="1"/>
      <w:numFmt w:val="bullet"/>
      <w:lvlText w:val=""/>
      <w:lvlJc w:val="left"/>
      <w:pPr>
        <w:ind w:left="6480" w:hanging="360"/>
      </w:pPr>
      <w:rPr>
        <w:rFonts w:ascii="Wingdings" w:hAnsi="Wingdings" w:hint="default"/>
      </w:rPr>
    </w:lvl>
  </w:abstractNum>
  <w:abstractNum w:abstractNumId="2"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78355D"/>
    <w:multiLevelType w:val="multilevel"/>
    <w:tmpl w:val="95B231D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584B9B"/>
    <w:multiLevelType w:val="hybridMultilevel"/>
    <w:tmpl w:val="CA98A3AA"/>
    <w:lvl w:ilvl="0" w:tplc="2AEADB90">
      <w:start w:val="1"/>
      <w:numFmt w:val="bullet"/>
      <w:lvlText w:val=""/>
      <w:lvlJc w:val="left"/>
      <w:pPr>
        <w:ind w:left="720" w:hanging="360"/>
      </w:pPr>
      <w:rPr>
        <w:rFonts w:ascii="Symbol" w:hAnsi="Symbol" w:hint="default"/>
      </w:rPr>
    </w:lvl>
    <w:lvl w:ilvl="1" w:tplc="B85E7680">
      <w:start w:val="1"/>
      <w:numFmt w:val="bullet"/>
      <w:lvlText w:val="o"/>
      <w:lvlJc w:val="left"/>
      <w:pPr>
        <w:ind w:left="1440" w:hanging="360"/>
      </w:pPr>
      <w:rPr>
        <w:rFonts w:ascii="Courier New" w:hAnsi="Courier New" w:hint="default"/>
      </w:rPr>
    </w:lvl>
    <w:lvl w:ilvl="2" w:tplc="AD44ADDC">
      <w:start w:val="1"/>
      <w:numFmt w:val="bullet"/>
      <w:lvlText w:val=""/>
      <w:lvlJc w:val="left"/>
      <w:pPr>
        <w:ind w:left="2160" w:hanging="360"/>
      </w:pPr>
      <w:rPr>
        <w:rFonts w:ascii="Wingdings" w:hAnsi="Wingdings" w:hint="default"/>
      </w:rPr>
    </w:lvl>
    <w:lvl w:ilvl="3" w:tplc="66C4D254">
      <w:start w:val="1"/>
      <w:numFmt w:val="bullet"/>
      <w:lvlText w:val=""/>
      <w:lvlJc w:val="left"/>
      <w:pPr>
        <w:ind w:left="2880" w:hanging="360"/>
      </w:pPr>
      <w:rPr>
        <w:rFonts w:ascii="Symbol" w:hAnsi="Symbol" w:hint="default"/>
      </w:rPr>
    </w:lvl>
    <w:lvl w:ilvl="4" w:tplc="7EC0E88C">
      <w:start w:val="1"/>
      <w:numFmt w:val="bullet"/>
      <w:lvlText w:val="o"/>
      <w:lvlJc w:val="left"/>
      <w:pPr>
        <w:ind w:left="3600" w:hanging="360"/>
      </w:pPr>
      <w:rPr>
        <w:rFonts w:ascii="Courier New" w:hAnsi="Courier New" w:hint="default"/>
      </w:rPr>
    </w:lvl>
    <w:lvl w:ilvl="5" w:tplc="F1D65E12">
      <w:start w:val="1"/>
      <w:numFmt w:val="bullet"/>
      <w:lvlText w:val=""/>
      <w:lvlJc w:val="left"/>
      <w:pPr>
        <w:ind w:left="4320" w:hanging="360"/>
      </w:pPr>
      <w:rPr>
        <w:rFonts w:ascii="Wingdings" w:hAnsi="Wingdings" w:hint="default"/>
      </w:rPr>
    </w:lvl>
    <w:lvl w:ilvl="6" w:tplc="7278D5F8">
      <w:start w:val="1"/>
      <w:numFmt w:val="bullet"/>
      <w:lvlText w:val=""/>
      <w:lvlJc w:val="left"/>
      <w:pPr>
        <w:ind w:left="5040" w:hanging="360"/>
      </w:pPr>
      <w:rPr>
        <w:rFonts w:ascii="Symbol" w:hAnsi="Symbol" w:hint="default"/>
      </w:rPr>
    </w:lvl>
    <w:lvl w:ilvl="7" w:tplc="36DCEA14">
      <w:start w:val="1"/>
      <w:numFmt w:val="bullet"/>
      <w:lvlText w:val="o"/>
      <w:lvlJc w:val="left"/>
      <w:pPr>
        <w:ind w:left="5760" w:hanging="360"/>
      </w:pPr>
      <w:rPr>
        <w:rFonts w:ascii="Courier New" w:hAnsi="Courier New" w:hint="default"/>
      </w:rPr>
    </w:lvl>
    <w:lvl w:ilvl="8" w:tplc="A840423E">
      <w:start w:val="1"/>
      <w:numFmt w:val="bullet"/>
      <w:lvlText w:val=""/>
      <w:lvlJc w:val="left"/>
      <w:pPr>
        <w:ind w:left="6480" w:hanging="360"/>
      </w:pPr>
      <w:rPr>
        <w:rFonts w:ascii="Wingdings" w:hAnsi="Wingdings" w:hint="default"/>
      </w:rPr>
    </w:lvl>
  </w:abstractNum>
  <w:abstractNum w:abstractNumId="15"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B48ED4"/>
    <w:multiLevelType w:val="hybridMultilevel"/>
    <w:tmpl w:val="FFFFFFFF"/>
    <w:lvl w:ilvl="0" w:tplc="35A8DC3E">
      <w:start w:val="1"/>
      <w:numFmt w:val="bullet"/>
      <w:lvlText w:val=""/>
      <w:lvlJc w:val="left"/>
      <w:pPr>
        <w:ind w:left="720" w:hanging="360"/>
      </w:pPr>
      <w:rPr>
        <w:rFonts w:ascii="Symbol" w:hAnsi="Symbol" w:hint="default"/>
      </w:rPr>
    </w:lvl>
    <w:lvl w:ilvl="1" w:tplc="DB9EE6EC">
      <w:start w:val="1"/>
      <w:numFmt w:val="bullet"/>
      <w:lvlText w:val="o"/>
      <w:lvlJc w:val="left"/>
      <w:pPr>
        <w:ind w:left="1440" w:hanging="360"/>
      </w:pPr>
      <w:rPr>
        <w:rFonts w:ascii="Courier New" w:hAnsi="Courier New" w:hint="default"/>
      </w:rPr>
    </w:lvl>
    <w:lvl w:ilvl="2" w:tplc="672EE750">
      <w:start w:val="1"/>
      <w:numFmt w:val="bullet"/>
      <w:lvlText w:val=""/>
      <w:lvlJc w:val="left"/>
      <w:pPr>
        <w:ind w:left="2160" w:hanging="360"/>
      </w:pPr>
      <w:rPr>
        <w:rFonts w:ascii="Wingdings" w:hAnsi="Wingdings" w:hint="default"/>
      </w:rPr>
    </w:lvl>
    <w:lvl w:ilvl="3" w:tplc="69C2933A">
      <w:start w:val="1"/>
      <w:numFmt w:val="bullet"/>
      <w:lvlText w:val=""/>
      <w:lvlJc w:val="left"/>
      <w:pPr>
        <w:ind w:left="2880" w:hanging="360"/>
      </w:pPr>
      <w:rPr>
        <w:rFonts w:ascii="Symbol" w:hAnsi="Symbol" w:hint="default"/>
      </w:rPr>
    </w:lvl>
    <w:lvl w:ilvl="4" w:tplc="80DC1982">
      <w:start w:val="1"/>
      <w:numFmt w:val="bullet"/>
      <w:lvlText w:val="o"/>
      <w:lvlJc w:val="left"/>
      <w:pPr>
        <w:ind w:left="3600" w:hanging="360"/>
      </w:pPr>
      <w:rPr>
        <w:rFonts w:ascii="Courier New" w:hAnsi="Courier New" w:hint="default"/>
      </w:rPr>
    </w:lvl>
    <w:lvl w:ilvl="5" w:tplc="17D245B2">
      <w:start w:val="1"/>
      <w:numFmt w:val="bullet"/>
      <w:lvlText w:val=""/>
      <w:lvlJc w:val="left"/>
      <w:pPr>
        <w:ind w:left="4320" w:hanging="360"/>
      </w:pPr>
      <w:rPr>
        <w:rFonts w:ascii="Wingdings" w:hAnsi="Wingdings" w:hint="default"/>
      </w:rPr>
    </w:lvl>
    <w:lvl w:ilvl="6" w:tplc="08CCBE28">
      <w:start w:val="1"/>
      <w:numFmt w:val="bullet"/>
      <w:lvlText w:val=""/>
      <w:lvlJc w:val="left"/>
      <w:pPr>
        <w:ind w:left="5040" w:hanging="360"/>
      </w:pPr>
      <w:rPr>
        <w:rFonts w:ascii="Symbol" w:hAnsi="Symbol" w:hint="default"/>
      </w:rPr>
    </w:lvl>
    <w:lvl w:ilvl="7" w:tplc="B122D878">
      <w:start w:val="1"/>
      <w:numFmt w:val="bullet"/>
      <w:lvlText w:val="o"/>
      <w:lvlJc w:val="left"/>
      <w:pPr>
        <w:ind w:left="5760" w:hanging="360"/>
      </w:pPr>
      <w:rPr>
        <w:rFonts w:ascii="Courier New" w:hAnsi="Courier New" w:hint="default"/>
      </w:rPr>
    </w:lvl>
    <w:lvl w:ilvl="8" w:tplc="2D826092">
      <w:start w:val="1"/>
      <w:numFmt w:val="bullet"/>
      <w:lvlText w:val=""/>
      <w:lvlJc w:val="left"/>
      <w:pPr>
        <w:ind w:left="6480" w:hanging="360"/>
      </w:pPr>
      <w:rPr>
        <w:rFonts w:ascii="Wingdings" w:hAnsi="Wingdings" w:hint="default"/>
      </w:rPr>
    </w:lvl>
  </w:abstractNum>
  <w:abstractNum w:abstractNumId="26"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BE2117"/>
    <w:multiLevelType w:val="hybridMultilevel"/>
    <w:tmpl w:val="FFFFFFFF"/>
    <w:lvl w:ilvl="0" w:tplc="209A1968">
      <w:start w:val="1"/>
      <w:numFmt w:val="bullet"/>
      <w:lvlText w:val=""/>
      <w:lvlJc w:val="left"/>
      <w:pPr>
        <w:ind w:left="720" w:hanging="360"/>
      </w:pPr>
      <w:rPr>
        <w:rFonts w:ascii="Symbol" w:hAnsi="Symbol" w:hint="default"/>
      </w:rPr>
    </w:lvl>
    <w:lvl w:ilvl="1" w:tplc="31887CAC">
      <w:start w:val="1"/>
      <w:numFmt w:val="bullet"/>
      <w:lvlText w:val="o"/>
      <w:lvlJc w:val="left"/>
      <w:pPr>
        <w:ind w:left="1440" w:hanging="360"/>
      </w:pPr>
      <w:rPr>
        <w:rFonts w:ascii="Courier New" w:hAnsi="Courier New" w:hint="default"/>
      </w:rPr>
    </w:lvl>
    <w:lvl w:ilvl="2" w:tplc="41B41EEA">
      <w:start w:val="1"/>
      <w:numFmt w:val="bullet"/>
      <w:lvlText w:val=""/>
      <w:lvlJc w:val="left"/>
      <w:pPr>
        <w:ind w:left="2160" w:hanging="360"/>
      </w:pPr>
      <w:rPr>
        <w:rFonts w:ascii="Wingdings" w:hAnsi="Wingdings" w:hint="default"/>
      </w:rPr>
    </w:lvl>
    <w:lvl w:ilvl="3" w:tplc="70C485C4">
      <w:start w:val="1"/>
      <w:numFmt w:val="bullet"/>
      <w:lvlText w:val=""/>
      <w:lvlJc w:val="left"/>
      <w:pPr>
        <w:ind w:left="2880" w:hanging="360"/>
      </w:pPr>
      <w:rPr>
        <w:rFonts w:ascii="Symbol" w:hAnsi="Symbol" w:hint="default"/>
      </w:rPr>
    </w:lvl>
    <w:lvl w:ilvl="4" w:tplc="19927A8E">
      <w:start w:val="1"/>
      <w:numFmt w:val="bullet"/>
      <w:lvlText w:val="o"/>
      <w:lvlJc w:val="left"/>
      <w:pPr>
        <w:ind w:left="3600" w:hanging="360"/>
      </w:pPr>
      <w:rPr>
        <w:rFonts w:ascii="Courier New" w:hAnsi="Courier New" w:hint="default"/>
      </w:rPr>
    </w:lvl>
    <w:lvl w:ilvl="5" w:tplc="2F02EE50">
      <w:start w:val="1"/>
      <w:numFmt w:val="bullet"/>
      <w:lvlText w:val=""/>
      <w:lvlJc w:val="left"/>
      <w:pPr>
        <w:ind w:left="4320" w:hanging="360"/>
      </w:pPr>
      <w:rPr>
        <w:rFonts w:ascii="Wingdings" w:hAnsi="Wingdings" w:hint="default"/>
      </w:rPr>
    </w:lvl>
    <w:lvl w:ilvl="6" w:tplc="39446862">
      <w:start w:val="1"/>
      <w:numFmt w:val="bullet"/>
      <w:lvlText w:val=""/>
      <w:lvlJc w:val="left"/>
      <w:pPr>
        <w:ind w:left="5040" w:hanging="360"/>
      </w:pPr>
      <w:rPr>
        <w:rFonts w:ascii="Symbol" w:hAnsi="Symbol" w:hint="default"/>
      </w:rPr>
    </w:lvl>
    <w:lvl w:ilvl="7" w:tplc="E9A8594C">
      <w:start w:val="1"/>
      <w:numFmt w:val="bullet"/>
      <w:lvlText w:val="o"/>
      <w:lvlJc w:val="left"/>
      <w:pPr>
        <w:ind w:left="5760" w:hanging="360"/>
      </w:pPr>
      <w:rPr>
        <w:rFonts w:ascii="Courier New" w:hAnsi="Courier New" w:hint="default"/>
      </w:rPr>
    </w:lvl>
    <w:lvl w:ilvl="8" w:tplc="44EEE5BE">
      <w:start w:val="1"/>
      <w:numFmt w:val="bullet"/>
      <w:lvlText w:val=""/>
      <w:lvlJc w:val="left"/>
      <w:pPr>
        <w:ind w:left="6480" w:hanging="360"/>
      </w:pPr>
      <w:rPr>
        <w:rFonts w:ascii="Wingdings" w:hAnsi="Wingdings" w:hint="default"/>
      </w:rPr>
    </w:lvl>
  </w:abstractNum>
  <w:abstractNum w:abstractNumId="29"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3394978">
    <w:abstractNumId w:val="14"/>
  </w:num>
  <w:num w:numId="2" w16cid:durableId="756949940">
    <w:abstractNumId w:val="9"/>
  </w:num>
  <w:num w:numId="3" w16cid:durableId="1527057566">
    <w:abstractNumId w:val="16"/>
  </w:num>
  <w:num w:numId="4" w16cid:durableId="93602246">
    <w:abstractNumId w:val="29"/>
  </w:num>
  <w:num w:numId="5" w16cid:durableId="1344435272">
    <w:abstractNumId w:val="6"/>
  </w:num>
  <w:num w:numId="6" w16cid:durableId="1712344868">
    <w:abstractNumId w:val="12"/>
  </w:num>
  <w:num w:numId="7" w16cid:durableId="1352295286">
    <w:abstractNumId w:val="20"/>
  </w:num>
  <w:num w:numId="8" w16cid:durableId="2115124356">
    <w:abstractNumId w:val="32"/>
  </w:num>
  <w:num w:numId="9" w16cid:durableId="2086759185">
    <w:abstractNumId w:val="19"/>
  </w:num>
  <w:num w:numId="10" w16cid:durableId="872960361">
    <w:abstractNumId w:val="18"/>
  </w:num>
  <w:num w:numId="11" w16cid:durableId="634411233">
    <w:abstractNumId w:val="30"/>
  </w:num>
  <w:num w:numId="12" w16cid:durableId="238636803">
    <w:abstractNumId w:val="7"/>
  </w:num>
  <w:num w:numId="13" w16cid:durableId="843322808">
    <w:abstractNumId w:val="22"/>
  </w:num>
  <w:num w:numId="14" w16cid:durableId="2017271467">
    <w:abstractNumId w:val="24"/>
  </w:num>
  <w:num w:numId="15" w16cid:durableId="367410237">
    <w:abstractNumId w:val="17"/>
  </w:num>
  <w:num w:numId="16" w16cid:durableId="967859512">
    <w:abstractNumId w:val="15"/>
  </w:num>
  <w:num w:numId="17" w16cid:durableId="1302073288">
    <w:abstractNumId w:val="26"/>
  </w:num>
  <w:num w:numId="18" w16cid:durableId="1710840803">
    <w:abstractNumId w:val="11"/>
  </w:num>
  <w:num w:numId="19" w16cid:durableId="1389962408">
    <w:abstractNumId w:val="21"/>
  </w:num>
  <w:num w:numId="20" w16cid:durableId="1867601031">
    <w:abstractNumId w:val="31"/>
  </w:num>
  <w:num w:numId="21" w16cid:durableId="1049035496">
    <w:abstractNumId w:val="2"/>
  </w:num>
  <w:num w:numId="22" w16cid:durableId="442461968">
    <w:abstractNumId w:val="5"/>
  </w:num>
  <w:num w:numId="23" w16cid:durableId="257644272">
    <w:abstractNumId w:val="3"/>
  </w:num>
  <w:num w:numId="24" w16cid:durableId="199050719">
    <w:abstractNumId w:val="0"/>
  </w:num>
  <w:num w:numId="25" w16cid:durableId="1524661628">
    <w:abstractNumId w:val="4"/>
  </w:num>
  <w:num w:numId="26" w16cid:durableId="1146701939">
    <w:abstractNumId w:val="23"/>
  </w:num>
  <w:num w:numId="27" w16cid:durableId="1110588447">
    <w:abstractNumId w:val="13"/>
  </w:num>
  <w:num w:numId="28" w16cid:durableId="721754015">
    <w:abstractNumId w:val="10"/>
  </w:num>
  <w:num w:numId="29" w16cid:durableId="1039814628">
    <w:abstractNumId w:val="27"/>
  </w:num>
  <w:num w:numId="30" w16cid:durableId="1120413274">
    <w:abstractNumId w:val="8"/>
  </w:num>
  <w:num w:numId="31" w16cid:durableId="974724685">
    <w:abstractNumId w:val="25"/>
  </w:num>
  <w:num w:numId="32" w16cid:durableId="1290042779">
    <w:abstractNumId w:val="28"/>
  </w:num>
  <w:num w:numId="33" w16cid:durableId="1054700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427CA"/>
    <w:rsid w:val="000602DD"/>
    <w:rsid w:val="00071A2D"/>
    <w:rsid w:val="000849E0"/>
    <w:rsid w:val="000B2EBD"/>
    <w:rsid w:val="000B5D92"/>
    <w:rsid w:val="000D1928"/>
    <w:rsid w:val="000F1647"/>
    <w:rsid w:val="001026E9"/>
    <w:rsid w:val="00105474"/>
    <w:rsid w:val="001219DA"/>
    <w:rsid w:val="00137E30"/>
    <w:rsid w:val="001636F4"/>
    <w:rsid w:val="00171586"/>
    <w:rsid w:val="00174B7E"/>
    <w:rsid w:val="0019149B"/>
    <w:rsid w:val="0019454D"/>
    <w:rsid w:val="001A03FE"/>
    <w:rsid w:val="001D1D2F"/>
    <w:rsid w:val="001F3E13"/>
    <w:rsid w:val="001F42F9"/>
    <w:rsid w:val="002119B0"/>
    <w:rsid w:val="00220A0E"/>
    <w:rsid w:val="002369ED"/>
    <w:rsid w:val="0024637A"/>
    <w:rsid w:val="00254010"/>
    <w:rsid w:val="0025694C"/>
    <w:rsid w:val="00257ABD"/>
    <w:rsid w:val="002715A0"/>
    <w:rsid w:val="00271A02"/>
    <w:rsid w:val="00290BE1"/>
    <w:rsid w:val="002B3F2E"/>
    <w:rsid w:val="002B4487"/>
    <w:rsid w:val="002D1900"/>
    <w:rsid w:val="0030020D"/>
    <w:rsid w:val="00307CD3"/>
    <w:rsid w:val="003136DD"/>
    <w:rsid w:val="00320DB3"/>
    <w:rsid w:val="003946B5"/>
    <w:rsid w:val="003A0A7E"/>
    <w:rsid w:val="003B1399"/>
    <w:rsid w:val="003C3B5F"/>
    <w:rsid w:val="003D1FF1"/>
    <w:rsid w:val="004009F8"/>
    <w:rsid w:val="0041748E"/>
    <w:rsid w:val="00426D79"/>
    <w:rsid w:val="004334E0"/>
    <w:rsid w:val="00434A22"/>
    <w:rsid w:val="00465B1D"/>
    <w:rsid w:val="00473A6C"/>
    <w:rsid w:val="00486C1B"/>
    <w:rsid w:val="004A06B9"/>
    <w:rsid w:val="004B3716"/>
    <w:rsid w:val="004B5BDA"/>
    <w:rsid w:val="004B7411"/>
    <w:rsid w:val="004C1C46"/>
    <w:rsid w:val="004C40D4"/>
    <w:rsid w:val="004D7455"/>
    <w:rsid w:val="00503F1C"/>
    <w:rsid w:val="005054F6"/>
    <w:rsid w:val="0050699F"/>
    <w:rsid w:val="00527605"/>
    <w:rsid w:val="005A4A9C"/>
    <w:rsid w:val="005B7EC4"/>
    <w:rsid w:val="006036E9"/>
    <w:rsid w:val="00605839"/>
    <w:rsid w:val="006103C4"/>
    <w:rsid w:val="006852F1"/>
    <w:rsid w:val="00692819"/>
    <w:rsid w:val="006B3C7C"/>
    <w:rsid w:val="006C048B"/>
    <w:rsid w:val="006C533C"/>
    <w:rsid w:val="006D4055"/>
    <w:rsid w:val="006D53B7"/>
    <w:rsid w:val="006E3EEC"/>
    <w:rsid w:val="006F044B"/>
    <w:rsid w:val="006F18EA"/>
    <w:rsid w:val="0071760D"/>
    <w:rsid w:val="007341FA"/>
    <w:rsid w:val="007421E0"/>
    <w:rsid w:val="00742574"/>
    <w:rsid w:val="007533FC"/>
    <w:rsid w:val="00753E19"/>
    <w:rsid w:val="00754924"/>
    <w:rsid w:val="00766FF9"/>
    <w:rsid w:val="0078207B"/>
    <w:rsid w:val="007946CC"/>
    <w:rsid w:val="007A7FEC"/>
    <w:rsid w:val="007B19C0"/>
    <w:rsid w:val="007B4E1E"/>
    <w:rsid w:val="007D45BC"/>
    <w:rsid w:val="007F6D99"/>
    <w:rsid w:val="00813EB3"/>
    <w:rsid w:val="00836925"/>
    <w:rsid w:val="0083699D"/>
    <w:rsid w:val="00842AC9"/>
    <w:rsid w:val="008624B6"/>
    <w:rsid w:val="00862B84"/>
    <w:rsid w:val="0087449F"/>
    <w:rsid w:val="008845EA"/>
    <w:rsid w:val="00895E11"/>
    <w:rsid w:val="008B241F"/>
    <w:rsid w:val="008B75BA"/>
    <w:rsid w:val="008C7642"/>
    <w:rsid w:val="008D38E3"/>
    <w:rsid w:val="008E000D"/>
    <w:rsid w:val="008E3279"/>
    <w:rsid w:val="008F1B61"/>
    <w:rsid w:val="009229DF"/>
    <w:rsid w:val="00924BD2"/>
    <w:rsid w:val="00925308"/>
    <w:rsid w:val="00933488"/>
    <w:rsid w:val="009425FE"/>
    <w:rsid w:val="009429A3"/>
    <w:rsid w:val="00957B4A"/>
    <w:rsid w:val="009729FA"/>
    <w:rsid w:val="0097469F"/>
    <w:rsid w:val="009953BE"/>
    <w:rsid w:val="009A41CE"/>
    <w:rsid w:val="009D4668"/>
    <w:rsid w:val="009F24C9"/>
    <w:rsid w:val="00A05000"/>
    <w:rsid w:val="00A0501A"/>
    <w:rsid w:val="00A10F8F"/>
    <w:rsid w:val="00A41A91"/>
    <w:rsid w:val="00A470AA"/>
    <w:rsid w:val="00A506A7"/>
    <w:rsid w:val="00A51EA5"/>
    <w:rsid w:val="00A75DDC"/>
    <w:rsid w:val="00A85354"/>
    <w:rsid w:val="00A858C6"/>
    <w:rsid w:val="00A9235B"/>
    <w:rsid w:val="00AA5F07"/>
    <w:rsid w:val="00AD44DB"/>
    <w:rsid w:val="00AF3A90"/>
    <w:rsid w:val="00B05652"/>
    <w:rsid w:val="00B271E0"/>
    <w:rsid w:val="00B668ED"/>
    <w:rsid w:val="00B70F2B"/>
    <w:rsid w:val="00B87173"/>
    <w:rsid w:val="00B906B7"/>
    <w:rsid w:val="00B931BE"/>
    <w:rsid w:val="00B968FF"/>
    <w:rsid w:val="00B973AF"/>
    <w:rsid w:val="00BA1989"/>
    <w:rsid w:val="00BA34E0"/>
    <w:rsid w:val="00BE55C2"/>
    <w:rsid w:val="00C565E7"/>
    <w:rsid w:val="00C60E25"/>
    <w:rsid w:val="00C87DAC"/>
    <w:rsid w:val="00C92782"/>
    <w:rsid w:val="00C963C3"/>
    <w:rsid w:val="00C96747"/>
    <w:rsid w:val="00C96A26"/>
    <w:rsid w:val="00CA1994"/>
    <w:rsid w:val="00CAD4FA"/>
    <w:rsid w:val="00CB2986"/>
    <w:rsid w:val="00CC5585"/>
    <w:rsid w:val="00CC752E"/>
    <w:rsid w:val="00D14056"/>
    <w:rsid w:val="00D14EF9"/>
    <w:rsid w:val="00D347B1"/>
    <w:rsid w:val="00D52879"/>
    <w:rsid w:val="00D8134F"/>
    <w:rsid w:val="00D81EAC"/>
    <w:rsid w:val="00D95C9F"/>
    <w:rsid w:val="00DA2C44"/>
    <w:rsid w:val="00DB3AE7"/>
    <w:rsid w:val="00DD05C0"/>
    <w:rsid w:val="00DD278E"/>
    <w:rsid w:val="00DE22B3"/>
    <w:rsid w:val="00E1685A"/>
    <w:rsid w:val="00E24F1E"/>
    <w:rsid w:val="00E328D1"/>
    <w:rsid w:val="00E330DC"/>
    <w:rsid w:val="00E461A3"/>
    <w:rsid w:val="00E6701A"/>
    <w:rsid w:val="00E6780D"/>
    <w:rsid w:val="00E74EB4"/>
    <w:rsid w:val="00E75AB2"/>
    <w:rsid w:val="00E764E3"/>
    <w:rsid w:val="00EB1492"/>
    <w:rsid w:val="00EC0D76"/>
    <w:rsid w:val="00EC2CD8"/>
    <w:rsid w:val="00EC40FA"/>
    <w:rsid w:val="00ED1722"/>
    <w:rsid w:val="00EE4D84"/>
    <w:rsid w:val="00EF6083"/>
    <w:rsid w:val="00EF669D"/>
    <w:rsid w:val="00F025AA"/>
    <w:rsid w:val="00F16F63"/>
    <w:rsid w:val="00F41ABA"/>
    <w:rsid w:val="00F72D7F"/>
    <w:rsid w:val="00F80DBD"/>
    <w:rsid w:val="00F97869"/>
    <w:rsid w:val="00FA1CF4"/>
    <w:rsid w:val="00FB05DE"/>
    <w:rsid w:val="00FE1A56"/>
    <w:rsid w:val="0116FE9B"/>
    <w:rsid w:val="0124033C"/>
    <w:rsid w:val="0193613F"/>
    <w:rsid w:val="01C3A508"/>
    <w:rsid w:val="0235040B"/>
    <w:rsid w:val="02852AF6"/>
    <w:rsid w:val="02B97117"/>
    <w:rsid w:val="0389570C"/>
    <w:rsid w:val="03A9C07A"/>
    <w:rsid w:val="04A4B39D"/>
    <w:rsid w:val="04F6B4DC"/>
    <w:rsid w:val="052F16E7"/>
    <w:rsid w:val="058C4EB4"/>
    <w:rsid w:val="05ED3A8B"/>
    <w:rsid w:val="05F876AA"/>
    <w:rsid w:val="06A821BB"/>
    <w:rsid w:val="06B021E9"/>
    <w:rsid w:val="0808DDEA"/>
    <w:rsid w:val="081C6C52"/>
    <w:rsid w:val="088ABCC0"/>
    <w:rsid w:val="089E0CDC"/>
    <w:rsid w:val="09CEE25A"/>
    <w:rsid w:val="0A5E2566"/>
    <w:rsid w:val="0ABD166C"/>
    <w:rsid w:val="0AEAACE7"/>
    <w:rsid w:val="0AEB7238"/>
    <w:rsid w:val="0AF1C251"/>
    <w:rsid w:val="0B213553"/>
    <w:rsid w:val="0B230445"/>
    <w:rsid w:val="0B5AC21B"/>
    <w:rsid w:val="0BD81BAE"/>
    <w:rsid w:val="0BDE6CEF"/>
    <w:rsid w:val="0C960D19"/>
    <w:rsid w:val="0CCB2915"/>
    <w:rsid w:val="0D2F733B"/>
    <w:rsid w:val="0D546C14"/>
    <w:rsid w:val="0E0DADB9"/>
    <w:rsid w:val="0F12989A"/>
    <w:rsid w:val="0F74CBD8"/>
    <w:rsid w:val="0F894397"/>
    <w:rsid w:val="0FE730CA"/>
    <w:rsid w:val="0FEB5D30"/>
    <w:rsid w:val="108D5011"/>
    <w:rsid w:val="10CBA1D6"/>
    <w:rsid w:val="11897AB2"/>
    <w:rsid w:val="11B0F08A"/>
    <w:rsid w:val="12133143"/>
    <w:rsid w:val="121F9DBC"/>
    <w:rsid w:val="12593329"/>
    <w:rsid w:val="12D00AB8"/>
    <w:rsid w:val="13052100"/>
    <w:rsid w:val="133AA21D"/>
    <w:rsid w:val="135A3162"/>
    <w:rsid w:val="13E23C85"/>
    <w:rsid w:val="14174B60"/>
    <w:rsid w:val="141F5768"/>
    <w:rsid w:val="14B5BAB8"/>
    <w:rsid w:val="14F056F7"/>
    <w:rsid w:val="16989E5A"/>
    <w:rsid w:val="16A0DD4B"/>
    <w:rsid w:val="170E489F"/>
    <w:rsid w:val="171DD3D2"/>
    <w:rsid w:val="176660F4"/>
    <w:rsid w:val="179816E0"/>
    <w:rsid w:val="1824C260"/>
    <w:rsid w:val="184E6ED8"/>
    <w:rsid w:val="1852DA67"/>
    <w:rsid w:val="186CBFBB"/>
    <w:rsid w:val="18B8EB5E"/>
    <w:rsid w:val="18EFA9F8"/>
    <w:rsid w:val="19414A01"/>
    <w:rsid w:val="1981DD45"/>
    <w:rsid w:val="19C4D26E"/>
    <w:rsid w:val="19E4C751"/>
    <w:rsid w:val="1A416F53"/>
    <w:rsid w:val="1B013556"/>
    <w:rsid w:val="1B640FCD"/>
    <w:rsid w:val="1C0A9EBD"/>
    <w:rsid w:val="1C209181"/>
    <w:rsid w:val="1C4714B5"/>
    <w:rsid w:val="1D20094C"/>
    <w:rsid w:val="1D44A421"/>
    <w:rsid w:val="1E25FB82"/>
    <w:rsid w:val="1E358E89"/>
    <w:rsid w:val="1F7C5062"/>
    <w:rsid w:val="1F9A92F5"/>
    <w:rsid w:val="1FDE12F4"/>
    <w:rsid w:val="1FEFF9DB"/>
    <w:rsid w:val="21E47C22"/>
    <w:rsid w:val="22141B59"/>
    <w:rsid w:val="226BF164"/>
    <w:rsid w:val="2333D0A1"/>
    <w:rsid w:val="237E1CF4"/>
    <w:rsid w:val="23FF18CE"/>
    <w:rsid w:val="246FEFFE"/>
    <w:rsid w:val="24FAD7E1"/>
    <w:rsid w:val="2511C57E"/>
    <w:rsid w:val="25A0578E"/>
    <w:rsid w:val="25EBB2B4"/>
    <w:rsid w:val="261A949E"/>
    <w:rsid w:val="26ABD85C"/>
    <w:rsid w:val="27900EA6"/>
    <w:rsid w:val="2832F9B4"/>
    <w:rsid w:val="29BEB070"/>
    <w:rsid w:val="2A476900"/>
    <w:rsid w:val="2A736AE9"/>
    <w:rsid w:val="2B57DAE5"/>
    <w:rsid w:val="2BB84D89"/>
    <w:rsid w:val="2BBA3878"/>
    <w:rsid w:val="2BCA09F4"/>
    <w:rsid w:val="2C90C330"/>
    <w:rsid w:val="2D285E94"/>
    <w:rsid w:val="2E135B79"/>
    <w:rsid w:val="2E258A2D"/>
    <w:rsid w:val="2E2D4EB2"/>
    <w:rsid w:val="2EA3865D"/>
    <w:rsid w:val="2F1DAC8D"/>
    <w:rsid w:val="2F7FD6D3"/>
    <w:rsid w:val="316D907E"/>
    <w:rsid w:val="31B5445B"/>
    <w:rsid w:val="31DEB5D0"/>
    <w:rsid w:val="31FF964D"/>
    <w:rsid w:val="323F4E5A"/>
    <w:rsid w:val="327E0CB0"/>
    <w:rsid w:val="32B2AAEE"/>
    <w:rsid w:val="33BED406"/>
    <w:rsid w:val="33D4C60C"/>
    <w:rsid w:val="341C567C"/>
    <w:rsid w:val="34D13162"/>
    <w:rsid w:val="35AFF2CE"/>
    <w:rsid w:val="35C1DDD6"/>
    <w:rsid w:val="3768F243"/>
    <w:rsid w:val="376AA2EE"/>
    <w:rsid w:val="3806002B"/>
    <w:rsid w:val="38142C8F"/>
    <w:rsid w:val="392758CA"/>
    <w:rsid w:val="393AD20C"/>
    <w:rsid w:val="394BC761"/>
    <w:rsid w:val="3A4E6AAC"/>
    <w:rsid w:val="3A6BEFDC"/>
    <w:rsid w:val="3AE8BF00"/>
    <w:rsid w:val="3AF98AE2"/>
    <w:rsid w:val="3B013EAB"/>
    <w:rsid w:val="3B3EC4B5"/>
    <w:rsid w:val="3B552CC3"/>
    <w:rsid w:val="3CD6A834"/>
    <w:rsid w:val="3D205D0D"/>
    <w:rsid w:val="3D24FC2D"/>
    <w:rsid w:val="3E1C191A"/>
    <w:rsid w:val="3E73117A"/>
    <w:rsid w:val="3F956EA5"/>
    <w:rsid w:val="400057C7"/>
    <w:rsid w:val="40F918FE"/>
    <w:rsid w:val="4282EC3A"/>
    <w:rsid w:val="42D7C46B"/>
    <w:rsid w:val="437973BF"/>
    <w:rsid w:val="43E4E8E6"/>
    <w:rsid w:val="441869EC"/>
    <w:rsid w:val="441C0F71"/>
    <w:rsid w:val="44B18E04"/>
    <w:rsid w:val="44DB7A8B"/>
    <w:rsid w:val="44DE6DF0"/>
    <w:rsid w:val="45277A2F"/>
    <w:rsid w:val="475DD48F"/>
    <w:rsid w:val="47A165CB"/>
    <w:rsid w:val="47C6D15E"/>
    <w:rsid w:val="47DC06E1"/>
    <w:rsid w:val="48BDDAAF"/>
    <w:rsid w:val="4974FC02"/>
    <w:rsid w:val="4A4F8819"/>
    <w:rsid w:val="4A943D8B"/>
    <w:rsid w:val="4B364550"/>
    <w:rsid w:val="4B775102"/>
    <w:rsid w:val="4BA0A88B"/>
    <w:rsid w:val="4BCE6AD8"/>
    <w:rsid w:val="4CFA935F"/>
    <w:rsid w:val="4D085B59"/>
    <w:rsid w:val="4D932C26"/>
    <w:rsid w:val="4D9A2E4F"/>
    <w:rsid w:val="4EC8D3F3"/>
    <w:rsid w:val="4EDFFEE5"/>
    <w:rsid w:val="4EE1CBB2"/>
    <w:rsid w:val="4FE2A328"/>
    <w:rsid w:val="5287AD17"/>
    <w:rsid w:val="52A5E467"/>
    <w:rsid w:val="52ABDA0A"/>
    <w:rsid w:val="52BCB331"/>
    <w:rsid w:val="53F46CE2"/>
    <w:rsid w:val="551D3C9B"/>
    <w:rsid w:val="5535966F"/>
    <w:rsid w:val="55A6EC3F"/>
    <w:rsid w:val="55B2911B"/>
    <w:rsid w:val="56667D42"/>
    <w:rsid w:val="56B1B8A2"/>
    <w:rsid w:val="5730F0F0"/>
    <w:rsid w:val="573F06AB"/>
    <w:rsid w:val="57B39998"/>
    <w:rsid w:val="57DAD855"/>
    <w:rsid w:val="5866065B"/>
    <w:rsid w:val="58C8C2A9"/>
    <w:rsid w:val="59174FD3"/>
    <w:rsid w:val="592E07A1"/>
    <w:rsid w:val="5933DB60"/>
    <w:rsid w:val="59893B6E"/>
    <w:rsid w:val="59ED3D21"/>
    <w:rsid w:val="5A475993"/>
    <w:rsid w:val="5A5B907F"/>
    <w:rsid w:val="5AA35090"/>
    <w:rsid w:val="5ABA941D"/>
    <w:rsid w:val="5BDFB206"/>
    <w:rsid w:val="5BE47BDD"/>
    <w:rsid w:val="5C50917B"/>
    <w:rsid w:val="5C761AF6"/>
    <w:rsid w:val="5C91DFC9"/>
    <w:rsid w:val="5D1CE473"/>
    <w:rsid w:val="5D75A888"/>
    <w:rsid w:val="5E5FBD1E"/>
    <w:rsid w:val="5EBD47A5"/>
    <w:rsid w:val="5F8DE2E7"/>
    <w:rsid w:val="60BFF81C"/>
    <w:rsid w:val="619B7AE2"/>
    <w:rsid w:val="61C500A4"/>
    <w:rsid w:val="62134A2E"/>
    <w:rsid w:val="6301AAA0"/>
    <w:rsid w:val="6332B269"/>
    <w:rsid w:val="634F3C0B"/>
    <w:rsid w:val="63716E39"/>
    <w:rsid w:val="637BC715"/>
    <w:rsid w:val="638C6B05"/>
    <w:rsid w:val="63970E91"/>
    <w:rsid w:val="63FDD665"/>
    <w:rsid w:val="6417861D"/>
    <w:rsid w:val="641B0E37"/>
    <w:rsid w:val="64356E8F"/>
    <w:rsid w:val="6437E655"/>
    <w:rsid w:val="645E1394"/>
    <w:rsid w:val="659638F4"/>
    <w:rsid w:val="65E82157"/>
    <w:rsid w:val="65FAB4D6"/>
    <w:rsid w:val="6600EAF5"/>
    <w:rsid w:val="662CDD65"/>
    <w:rsid w:val="664CED05"/>
    <w:rsid w:val="664F6F43"/>
    <w:rsid w:val="66682E0C"/>
    <w:rsid w:val="669236AD"/>
    <w:rsid w:val="66F91D90"/>
    <w:rsid w:val="673815EC"/>
    <w:rsid w:val="67A477C6"/>
    <w:rsid w:val="67A52BA8"/>
    <w:rsid w:val="67C495AC"/>
    <w:rsid w:val="67E061FC"/>
    <w:rsid w:val="68AF1BFB"/>
    <w:rsid w:val="69477393"/>
    <w:rsid w:val="6999FD70"/>
    <w:rsid w:val="69BDA388"/>
    <w:rsid w:val="6A4246FD"/>
    <w:rsid w:val="6A7BFB01"/>
    <w:rsid w:val="6AAA8D68"/>
    <w:rsid w:val="6CC18048"/>
    <w:rsid w:val="6CDB045F"/>
    <w:rsid w:val="6D2D0D47"/>
    <w:rsid w:val="6DC891BF"/>
    <w:rsid w:val="6E5D3D4F"/>
    <w:rsid w:val="6E649A01"/>
    <w:rsid w:val="6F03C813"/>
    <w:rsid w:val="6F8CFE19"/>
    <w:rsid w:val="6FDFDB88"/>
    <w:rsid w:val="713B1933"/>
    <w:rsid w:val="71B935C6"/>
    <w:rsid w:val="72106D71"/>
    <w:rsid w:val="72548031"/>
    <w:rsid w:val="72B5EF5E"/>
    <w:rsid w:val="731EFEF8"/>
    <w:rsid w:val="7338BED5"/>
    <w:rsid w:val="73A6030E"/>
    <w:rsid w:val="73C7F1A9"/>
    <w:rsid w:val="74DF83F9"/>
    <w:rsid w:val="75133D72"/>
    <w:rsid w:val="751C4A7E"/>
    <w:rsid w:val="7666113A"/>
    <w:rsid w:val="779B7C16"/>
    <w:rsid w:val="77F3CE47"/>
    <w:rsid w:val="784BC02D"/>
    <w:rsid w:val="7926620F"/>
    <w:rsid w:val="793A9896"/>
    <w:rsid w:val="796E34B5"/>
    <w:rsid w:val="798EAC85"/>
    <w:rsid w:val="7A037445"/>
    <w:rsid w:val="7AAFF25E"/>
    <w:rsid w:val="7AD53286"/>
    <w:rsid w:val="7ADE662E"/>
    <w:rsid w:val="7C3020B9"/>
    <w:rsid w:val="7DAFA2DA"/>
    <w:rsid w:val="7E4A94D2"/>
    <w:rsid w:val="7F44672C"/>
    <w:rsid w:val="7F471D5C"/>
    <w:rsid w:val="7F491CCA"/>
    <w:rsid w:val="7F5EE5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character" w:styleId="FollowedHyperlink">
    <w:name w:val="FollowedHyperlink"/>
    <w:basedOn w:val="DefaultParagraphFont"/>
    <w:uiPriority w:val="99"/>
    <w:semiHidden/>
    <w:unhideWhenUsed/>
    <w:rsid w:val="0083699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educationhub.blog.gov.uk/2025/06/artificial-intelligence-in-schools-everything-you-need-to-know/" TargetMode="External"/><Relationship Id="rId26" Type="http://schemas.openxmlformats.org/officeDocument/2006/relationships/hyperlink" Target="https://doi.org/10.1007/s44217-025-00430-9" TargetMode="External"/><Relationship Id="rId3" Type="http://schemas.openxmlformats.org/officeDocument/2006/relationships/customXml" Target="../customXml/item3.xml"/><Relationship Id="rId21" Type="http://schemas.openxmlformats.org/officeDocument/2006/relationships/hyperlink" Target="https://doi.org/10.2174/9789815124750123010010"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yperlink" Target="https://doi.org/10.3389/fpsyg.2023.1122200" TargetMode="External"/><Relationship Id="rId25" Type="http://schemas.openxmlformats.org/officeDocument/2006/relationships/hyperlink" Target="https://www.jotse.org/index.php/jotse/article/view/2057/769" TargetMode="External"/><Relationship Id="rId33"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hyperlink" Target="https://www.mdpi.com/2227-7102/13/1/88" TargetMode="External"/><Relationship Id="rId20" Type="http://schemas.openxmlformats.org/officeDocument/2006/relationships/hyperlink" Target="https://doi.org/10.1016/j.chbah.2025.100160" TargetMode="External"/><Relationship Id="rId29" Type="http://schemas.openxmlformats.org/officeDocument/2006/relationships/hyperlink" Target="https://doi.org/10.3390/educsci1503034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ogle.com" TargetMode="External"/><Relationship Id="rId24" Type="http://schemas.openxmlformats.org/officeDocument/2006/relationships/hyperlink" Target="https://doi.org/10.47353/ijedl.v2i1.262" TargetMode="External"/><Relationship Id="rId32" Type="http://schemas.openxmlformats.org/officeDocument/2006/relationships/image" Target="media/image2.jpg"/><Relationship Id="rId5" Type="http://schemas.openxmlformats.org/officeDocument/2006/relationships/styles" Target="styles.xml"/><Relationship Id="rId15" Type="http://schemas.openxmlformats.org/officeDocument/2006/relationships/header" Target="header3.xml"/><Relationship Id="rId23" Type="http://schemas.openxmlformats.org/officeDocument/2006/relationships/hyperlink" Target="https://www.jstor.org/stable/48647035" TargetMode="External"/><Relationship Id="rId28" Type="http://schemas.openxmlformats.org/officeDocument/2006/relationships/hyperlink" Target="https://doi.org/10.1007/s11469-025-01477-3" TargetMode="External"/><Relationship Id="rId36" Type="http://schemas.microsoft.com/office/2020/10/relationships/intelligence" Target="intelligence2.xml"/><Relationship Id="rId10" Type="http://schemas.openxmlformats.org/officeDocument/2006/relationships/image" Target="media/image1.png"/><Relationship Id="rId19" Type="http://schemas.openxmlformats.org/officeDocument/2006/relationships/hyperlink" Target="https://doi.org/10.1016/j.susoc.2022.05.004" TargetMode="External"/><Relationship Id="rId31" Type="http://schemas.openxmlformats.org/officeDocument/2006/relationships/header" Target="header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47353/ijedl.v2i1.262" TargetMode="External"/><Relationship Id="rId22" Type="http://schemas.openxmlformats.org/officeDocument/2006/relationships/hyperlink" Target="https://journals.scholarpublishing.org/index.php/ASSRJ/article/view/12670" TargetMode="External"/><Relationship Id="rId27" Type="http://schemas.openxmlformats.org/officeDocument/2006/relationships/hyperlink" Target="https://doi.org/10.1556/2006.2023.00081" TargetMode="External"/><Relationship Id="rId30" Type="http://schemas.openxmlformats.org/officeDocument/2006/relationships/hyperlink" Target="https://doi.org/10.3389/feduc.2025.1562391" TargetMode="External"/><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8" ma:contentTypeDescription="Create a new document." ma:contentTypeScope="" ma:versionID="75cde7c93e7c988b730d38f0cdb0840d">
  <xsd:schema xmlns:xsd="http://www.w3.org/2001/XMLSchema" xmlns:xs="http://www.w3.org/2001/XMLSchema" xmlns:p="http://schemas.microsoft.com/office/2006/metadata/properties" xmlns:ns3="901b7179-a49d-4669-ab88-101a0e80079b" targetNamespace="http://schemas.microsoft.com/office/2006/metadata/properties" ma:root="true" ma:fieldsID="efac333eb951f4eee3a6985d868d6ad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C9E4A2A-3A46-41A1-816F-CB0E7B275AE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B1AB83B-E62F-4D42-B249-AE49E5B4A3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0CE760-31C3-4059-8919-C6C3B92455D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2554</Words>
  <Characters>14558</Characters>
  <Application>Microsoft Office Word</Application>
  <DocSecurity>0</DocSecurity>
  <Lines>121</Lines>
  <Paragraphs>34</Paragraphs>
  <ScaleCrop>false</ScaleCrop>
  <Company>University of Wales Trinity Saint David</Company>
  <LinksUpToDate>false</LinksUpToDate>
  <CharactersWithSpaces>17078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2</cp:revision>
  <dcterms:created xsi:type="dcterms:W3CDTF">2026-03-07T13:32:00Z</dcterms:created>
  <dcterms:modified xsi:type="dcterms:W3CDTF">2026-03-07T13:32:00Z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