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B9D00" w14:textId="07E9392C" w:rsidR="00274CD0" w:rsidRDefault="00274CD0" w:rsidP="00256BAE">
      <w:pPr>
        <w:spacing w:line="480" w:lineRule="auto"/>
        <w:rPr>
          <w:rFonts w:ascii="Times New Roman" w:hAnsi="Times New Roman" w:cs="Times New Roman"/>
          <w:b/>
          <w:bCs/>
          <w:lang w:val="en-GB"/>
        </w:rPr>
      </w:pPr>
      <w:r>
        <w:rPr>
          <w:rFonts w:ascii="Times New Roman" w:hAnsi="Times New Roman" w:cs="Times New Roman"/>
          <w:b/>
          <w:bCs/>
          <w:lang w:val="en-GB"/>
        </w:rPr>
        <w:object w:dxaOrig="1542" w:dyaOrig="997" w14:anchorId="1942FD3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50pt" o:ole="">
            <v:imagedata r:id="rId4" o:title=""/>
          </v:shape>
          <o:OLEObject Type="Embed" ProgID="PowerPoint.Show.12" ShapeID="_x0000_i1025" DrawAspect="Icon" ObjectID="_1846095345" r:id="rId5"/>
        </w:object>
      </w:r>
    </w:p>
    <w:p w14:paraId="0733196C" w14:textId="218FA362" w:rsidR="00325E28" w:rsidRPr="00A31D89" w:rsidRDefault="00256BAE" w:rsidP="00256BAE">
      <w:pPr>
        <w:spacing w:line="480" w:lineRule="auto"/>
        <w:rPr>
          <w:rFonts w:ascii="Times New Roman" w:hAnsi="Times New Roman" w:cs="Times New Roman"/>
          <w:b/>
          <w:bCs/>
          <w:lang w:val="en-GB"/>
        </w:rPr>
      </w:pPr>
      <w:r w:rsidRPr="00A31D89">
        <w:rPr>
          <w:rFonts w:ascii="Times New Roman" w:hAnsi="Times New Roman" w:cs="Times New Roman"/>
          <w:b/>
          <w:bCs/>
          <w:lang w:val="en-GB"/>
        </w:rPr>
        <w:t xml:space="preserve">Slide 1 </w:t>
      </w:r>
    </w:p>
    <w:p w14:paraId="1063BFFC" w14:textId="7F447C7B" w:rsidR="00256BAE" w:rsidRP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t>The focus of this presentation is collaborative learning and its contribution to the academic performance and engagement of learners.</w:t>
      </w:r>
      <w:r>
        <w:rPr>
          <w:rFonts w:ascii="Times New Roman" w:hAnsi="Times New Roman" w:cs="Times New Roman"/>
          <w:lang w:val="en-GB"/>
        </w:rPr>
        <w:t xml:space="preserve"> </w:t>
      </w:r>
      <w:r w:rsidRPr="00256BAE">
        <w:rPr>
          <w:rFonts w:ascii="Times New Roman" w:hAnsi="Times New Roman" w:cs="Times New Roman"/>
          <w:lang w:val="en-GB"/>
        </w:rPr>
        <w:t>It is important to point out the importance of engagement, which allows students to learn better when they are engaged in the learning process rather than receiving information passively. While collaborating, learners can exchange thoughts, ask questions, explain ideas, and work toward a common goal.</w:t>
      </w:r>
      <w:r>
        <w:rPr>
          <w:rFonts w:ascii="Times New Roman" w:hAnsi="Times New Roman" w:cs="Times New Roman"/>
          <w:lang w:val="en-GB"/>
        </w:rPr>
        <w:t xml:space="preserve"> </w:t>
      </w:r>
      <w:r w:rsidRPr="00256BAE">
        <w:rPr>
          <w:rFonts w:ascii="Times New Roman" w:hAnsi="Times New Roman" w:cs="Times New Roman"/>
          <w:lang w:val="en-GB"/>
        </w:rPr>
        <w:t>According to Huri et al. (2024), collaborative learning groups increase student engagement and achievement levels. This is because they provide a sense of belonging to students and allow them to feel being part of a group with a common goal.</w:t>
      </w:r>
      <w:r>
        <w:rPr>
          <w:rFonts w:ascii="Times New Roman" w:hAnsi="Times New Roman" w:cs="Times New Roman"/>
          <w:lang w:val="en-GB"/>
        </w:rPr>
        <w:t xml:space="preserve"> </w:t>
      </w:r>
      <w:r w:rsidRPr="00256BAE">
        <w:rPr>
          <w:rFonts w:ascii="Times New Roman" w:hAnsi="Times New Roman" w:cs="Times New Roman"/>
          <w:lang w:val="en-GB"/>
        </w:rPr>
        <w:t>Chandra (2015) also states that collaborative learning enhances attainment of learners. When a student explains something to another student, they must put their thoughts in order.</w:t>
      </w:r>
    </w:p>
    <w:p w14:paraId="19362C54" w14:textId="2434407A" w:rsid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t>Collaboration enables the connection of participants and allows them to see a problem from different perspectives. One of them may use a reasoning-based approach while another one</w:t>
      </w:r>
      <w:r>
        <w:rPr>
          <w:rFonts w:ascii="Times New Roman" w:hAnsi="Times New Roman" w:cs="Times New Roman"/>
          <w:lang w:val="en-GB"/>
        </w:rPr>
        <w:t xml:space="preserve">, </w:t>
      </w:r>
      <w:r w:rsidRPr="00256BAE">
        <w:rPr>
          <w:rFonts w:ascii="Times New Roman" w:hAnsi="Times New Roman" w:cs="Times New Roman"/>
          <w:lang w:val="en-GB"/>
        </w:rPr>
        <w:t>a practical one. It is only through collaboration that they can develop understanding that would not be possible otherwise.</w:t>
      </w:r>
      <w:r>
        <w:rPr>
          <w:rFonts w:ascii="Times New Roman" w:hAnsi="Times New Roman" w:cs="Times New Roman"/>
          <w:lang w:val="en-GB"/>
        </w:rPr>
        <w:t xml:space="preserve"> </w:t>
      </w:r>
      <w:r w:rsidRPr="00256BAE">
        <w:rPr>
          <w:rFonts w:ascii="Times New Roman" w:hAnsi="Times New Roman" w:cs="Times New Roman"/>
          <w:lang w:val="en-GB"/>
        </w:rPr>
        <w:t>However, the correlation between collaboration and achievement does not happen automatically. A group can be active but still not engage deeply in the task. People may split a project into several independent parts and then merge it into a whole without discussing it at any point.</w:t>
      </w:r>
      <w:r>
        <w:rPr>
          <w:rFonts w:ascii="Times New Roman" w:hAnsi="Times New Roman" w:cs="Times New Roman"/>
          <w:lang w:val="en-GB"/>
        </w:rPr>
        <w:t xml:space="preserve"> </w:t>
      </w:r>
      <w:r w:rsidRPr="00256BAE">
        <w:rPr>
          <w:rFonts w:ascii="Times New Roman" w:hAnsi="Times New Roman" w:cs="Times New Roman"/>
          <w:lang w:val="en-GB"/>
        </w:rPr>
        <w:t>Thus, efficient collaboration should imply share thinking rather than just sharing the work.</w:t>
      </w:r>
    </w:p>
    <w:p w14:paraId="532DA227" w14:textId="1ADC03B5" w:rsidR="00256BAE" w:rsidRPr="00256BAE" w:rsidRDefault="00256BAE" w:rsidP="00256BAE">
      <w:pPr>
        <w:spacing w:line="480" w:lineRule="auto"/>
        <w:rPr>
          <w:rFonts w:ascii="Times New Roman" w:hAnsi="Times New Roman" w:cs="Times New Roman"/>
          <w:b/>
          <w:bCs/>
          <w:lang w:val="en-GB"/>
        </w:rPr>
      </w:pPr>
      <w:r w:rsidRPr="00256BAE">
        <w:rPr>
          <w:rFonts w:ascii="Times New Roman" w:hAnsi="Times New Roman" w:cs="Times New Roman"/>
          <w:b/>
          <w:bCs/>
          <w:lang w:val="en-GB"/>
        </w:rPr>
        <w:t>Slide 2</w:t>
      </w:r>
    </w:p>
    <w:p w14:paraId="49A992A4" w14:textId="6AF6D6B4" w:rsidR="00256BAE" w:rsidRP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lastRenderedPageBreak/>
        <w:t>In recent times, the significance of online collaborative learning has surged due to the predominance of online education and remote work practices.</w:t>
      </w:r>
      <w:r>
        <w:rPr>
          <w:rFonts w:ascii="Times New Roman" w:hAnsi="Times New Roman" w:cs="Times New Roman"/>
          <w:lang w:val="en-GB"/>
        </w:rPr>
        <w:t xml:space="preserve"> </w:t>
      </w:r>
      <w:r w:rsidRPr="00256BAE">
        <w:rPr>
          <w:rFonts w:ascii="Times New Roman" w:hAnsi="Times New Roman" w:cs="Times New Roman"/>
          <w:lang w:val="en-GB"/>
        </w:rPr>
        <w:t>Online collaboration ensures that the participants can connect with each other despite their physical distance, through platforms such as online forums, multimedia sessions, online chats and virtual meetings.</w:t>
      </w:r>
      <w:r>
        <w:rPr>
          <w:rFonts w:ascii="Times New Roman" w:hAnsi="Times New Roman" w:cs="Times New Roman"/>
          <w:lang w:val="en-GB"/>
        </w:rPr>
        <w:t xml:space="preserve"> </w:t>
      </w:r>
      <w:r w:rsidRPr="00256BAE">
        <w:rPr>
          <w:rFonts w:ascii="Times New Roman" w:hAnsi="Times New Roman" w:cs="Times New Roman"/>
          <w:lang w:val="en-GB"/>
        </w:rPr>
        <w:t>Ng, Chan and Lit (2022) have examined the impact student performance in online learning and showed that collaboration promotes successful results in this form of education provided that the type and intensity of interactions are considered.</w:t>
      </w:r>
      <w:r>
        <w:rPr>
          <w:rFonts w:ascii="Times New Roman" w:hAnsi="Times New Roman" w:cs="Times New Roman"/>
          <w:lang w:val="en-GB"/>
        </w:rPr>
        <w:t xml:space="preserve"> </w:t>
      </w:r>
      <w:r w:rsidRPr="00256BAE">
        <w:rPr>
          <w:rFonts w:ascii="Times New Roman" w:hAnsi="Times New Roman" w:cs="Times New Roman"/>
          <w:lang w:val="en-GB"/>
        </w:rPr>
        <w:t>Thus, merely providing students with technologies will not guarantee effective learning. In fact, it is critical to provide students with guidance and tools to work together.</w:t>
      </w:r>
      <w:r>
        <w:rPr>
          <w:rFonts w:ascii="Times New Roman" w:hAnsi="Times New Roman" w:cs="Times New Roman"/>
          <w:lang w:val="en-GB"/>
        </w:rPr>
        <w:t xml:space="preserve"> </w:t>
      </w:r>
      <w:r w:rsidRPr="00256BAE">
        <w:rPr>
          <w:rFonts w:ascii="Times New Roman" w:hAnsi="Times New Roman" w:cs="Times New Roman"/>
          <w:lang w:val="en-GB"/>
        </w:rPr>
        <w:t>Qureshi et al. (2023) have discovered that collaboration has a strong impact on learning outcomes, which means that the students can learn in an optimum way operating collaboratively.</w:t>
      </w:r>
    </w:p>
    <w:p w14:paraId="27C10466" w14:textId="36B2167C" w:rsidR="00256BAE" w:rsidRP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t>Online collaborative learning fits the global business since most employees are working in the teams of the international companies collaborating via online means, such as calls, chats or e-mails.</w:t>
      </w:r>
      <w:r>
        <w:rPr>
          <w:rFonts w:ascii="Times New Roman" w:hAnsi="Times New Roman" w:cs="Times New Roman"/>
          <w:lang w:val="en-GB"/>
        </w:rPr>
        <w:t xml:space="preserve"> </w:t>
      </w:r>
      <w:r w:rsidRPr="00256BAE">
        <w:rPr>
          <w:rFonts w:ascii="Times New Roman" w:hAnsi="Times New Roman" w:cs="Times New Roman"/>
          <w:lang w:val="en-GB"/>
        </w:rPr>
        <w:t>Therefore, online collaboration prepares students for their future job roles by teaching certain working skills and developing knowledge about digital working practices.</w:t>
      </w:r>
    </w:p>
    <w:p w14:paraId="26332FD2" w14:textId="0AB8CD7B" w:rsid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t>At the same time, there is several disadvantages of online learning. Technical issues may hinder communication, while the problems of unequal access to technologies or internet connection can be also detrimental. Additionally, online collaboration is not always viewed as a personal process, as forming closer relations between partners may not be as easy as in face-to-face work.</w:t>
      </w:r>
      <w:r>
        <w:rPr>
          <w:rFonts w:ascii="Times New Roman" w:hAnsi="Times New Roman" w:cs="Times New Roman"/>
          <w:lang w:val="en-GB"/>
        </w:rPr>
        <w:t xml:space="preserve"> </w:t>
      </w:r>
      <w:r w:rsidRPr="00256BAE">
        <w:rPr>
          <w:rFonts w:ascii="Times New Roman" w:hAnsi="Times New Roman" w:cs="Times New Roman"/>
          <w:lang w:val="en-GB"/>
        </w:rPr>
        <w:t>Thus, it is necessary to encourage collaboration by organi</w:t>
      </w:r>
      <w:r>
        <w:rPr>
          <w:rFonts w:ascii="Times New Roman" w:hAnsi="Times New Roman" w:cs="Times New Roman"/>
          <w:lang w:val="en-GB"/>
        </w:rPr>
        <w:t>s</w:t>
      </w:r>
      <w:r w:rsidRPr="00256BAE">
        <w:rPr>
          <w:rFonts w:ascii="Times New Roman" w:hAnsi="Times New Roman" w:cs="Times New Roman"/>
          <w:lang w:val="en-GB"/>
        </w:rPr>
        <w:t>ing a structured process with the assistance of constant communication, deadlines and possibilities to participate in the process synchronously or asynchronously.</w:t>
      </w:r>
    </w:p>
    <w:p w14:paraId="031E1295" w14:textId="77777777" w:rsidR="00256BAE" w:rsidRDefault="00256BAE" w:rsidP="00256BAE">
      <w:pPr>
        <w:spacing w:line="480" w:lineRule="auto"/>
        <w:rPr>
          <w:rFonts w:ascii="Times New Roman" w:hAnsi="Times New Roman" w:cs="Times New Roman"/>
          <w:lang w:val="en-GB"/>
        </w:rPr>
      </w:pPr>
    </w:p>
    <w:p w14:paraId="3C01CDAD" w14:textId="77777777" w:rsidR="00256BAE" w:rsidRDefault="00256BAE" w:rsidP="00256BAE">
      <w:pPr>
        <w:spacing w:line="480" w:lineRule="auto"/>
        <w:rPr>
          <w:rFonts w:ascii="Times New Roman" w:hAnsi="Times New Roman" w:cs="Times New Roman"/>
          <w:lang w:val="en-GB"/>
        </w:rPr>
      </w:pPr>
    </w:p>
    <w:p w14:paraId="626A3F5B" w14:textId="33BB859E" w:rsidR="00256BAE" w:rsidRPr="00256BAE" w:rsidRDefault="00256BAE" w:rsidP="00256BAE">
      <w:pPr>
        <w:spacing w:line="480" w:lineRule="auto"/>
        <w:rPr>
          <w:rFonts w:ascii="Times New Roman" w:hAnsi="Times New Roman" w:cs="Times New Roman"/>
          <w:b/>
          <w:bCs/>
          <w:lang w:val="en-GB"/>
        </w:rPr>
      </w:pPr>
      <w:r w:rsidRPr="00256BAE">
        <w:rPr>
          <w:rFonts w:ascii="Times New Roman" w:hAnsi="Times New Roman" w:cs="Times New Roman"/>
          <w:b/>
          <w:bCs/>
          <w:lang w:val="en-GB"/>
        </w:rPr>
        <w:t>Slide 3</w:t>
      </w:r>
    </w:p>
    <w:p w14:paraId="27735D47" w14:textId="07E3F2B9" w:rsidR="00256BAE" w:rsidRP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t>Collaborative learning cannot merely be considered an intellectual act; it is also a phenomenon shaped by emotional intelligence and the social environment that surrounds student activity.</w:t>
      </w:r>
      <w:r>
        <w:rPr>
          <w:rFonts w:ascii="Times New Roman" w:hAnsi="Times New Roman" w:cs="Times New Roman"/>
          <w:lang w:val="en-GB"/>
        </w:rPr>
        <w:t xml:space="preserve"> </w:t>
      </w:r>
      <w:r w:rsidRPr="00256BAE">
        <w:rPr>
          <w:rFonts w:ascii="Times New Roman" w:hAnsi="Times New Roman" w:cs="Times New Roman"/>
          <w:lang w:val="en-GB"/>
        </w:rPr>
        <w:t>According to Huang and Lajoie, one of the vital aspects to be considered is the social-emotional component of this process. Students do not merely share knowledge and skills with peers; they also should consider such aspects as their confidence, emotional background, expectations, as well as different experiences.</w:t>
      </w:r>
    </w:p>
    <w:p w14:paraId="7536C084" w14:textId="77777777" w:rsidR="00256BAE" w:rsidRP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t>Good emotions can help students in learning, for instance, when the student receives encouragement from a peer to express his or her idea. Students that receive positive feedback on their contribution do not feel judged and are motivated to continue their learning.</w:t>
      </w:r>
    </w:p>
    <w:p w14:paraId="04FE3403" w14:textId="77777777" w:rsidR="00256BAE" w:rsidRP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t>The sense of trust is essential in this case, as students should feel free to ask questions and make mistakes. This is referred to as psychological safety.</w:t>
      </w:r>
    </w:p>
    <w:p w14:paraId="4703C8C9" w14:textId="77777777" w:rsidR="00256BAE" w:rsidRP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t>The absence of psychological safety can prevent the students from expressing their opinions since students do not feel encouraged enough to challenge the assumptions or provide alternative viewpoints.</w:t>
      </w:r>
    </w:p>
    <w:p w14:paraId="4CAC5617" w14:textId="039AFC93" w:rsidR="00256BAE" w:rsidRPr="00256BAE" w:rsidRDefault="00256BAE" w:rsidP="00256BAE">
      <w:pPr>
        <w:spacing w:line="480" w:lineRule="auto"/>
        <w:rPr>
          <w:rFonts w:ascii="Times New Roman" w:hAnsi="Times New Roman" w:cs="Times New Roman"/>
          <w:lang w:val="en-GB"/>
        </w:rPr>
      </w:pPr>
      <w:proofErr w:type="spellStart"/>
      <w:r w:rsidRPr="00256BAE">
        <w:rPr>
          <w:rFonts w:ascii="Times New Roman" w:hAnsi="Times New Roman" w:cs="Times New Roman"/>
          <w:lang w:val="en-GB"/>
        </w:rPr>
        <w:t>Loes</w:t>
      </w:r>
      <w:proofErr w:type="spellEnd"/>
      <w:r w:rsidRPr="00256BAE">
        <w:rPr>
          <w:rFonts w:ascii="Times New Roman" w:hAnsi="Times New Roman" w:cs="Times New Roman"/>
          <w:lang w:val="en-GB"/>
        </w:rPr>
        <w:t xml:space="preserve"> states that shared learning impacts positively learners’ motivation as well. The results may also be explained by their social support since students feel encouraged and motivated when they communicate with their peers.</w:t>
      </w:r>
      <w:r>
        <w:rPr>
          <w:rFonts w:ascii="Times New Roman" w:hAnsi="Times New Roman" w:cs="Times New Roman"/>
          <w:lang w:val="en-GB"/>
        </w:rPr>
        <w:t xml:space="preserve"> </w:t>
      </w:r>
      <w:r w:rsidRPr="00256BAE">
        <w:rPr>
          <w:rFonts w:ascii="Times New Roman" w:hAnsi="Times New Roman" w:cs="Times New Roman"/>
          <w:lang w:val="en-GB"/>
        </w:rPr>
        <w:t>On the contrary, negative emotions may lead to the decrease in group learning effectiveness. Conflict or frustration may cause withdrawal from the activity.</w:t>
      </w:r>
    </w:p>
    <w:p w14:paraId="6CA4558A" w14:textId="65CA58E3" w:rsidR="00256BAE" w:rsidRDefault="00256BAE" w:rsidP="00256BAE">
      <w:pPr>
        <w:spacing w:line="480" w:lineRule="auto"/>
        <w:rPr>
          <w:rFonts w:ascii="Times New Roman" w:hAnsi="Times New Roman" w:cs="Times New Roman"/>
          <w:lang w:val="en-GB"/>
        </w:rPr>
      </w:pPr>
      <w:r w:rsidRPr="00256BAE">
        <w:rPr>
          <w:rFonts w:ascii="Times New Roman" w:hAnsi="Times New Roman" w:cs="Times New Roman"/>
          <w:lang w:val="en-GB"/>
        </w:rPr>
        <w:lastRenderedPageBreak/>
        <w:t>Different social hierarchies play an important role in students’ participation. More confident or experienced groupmates may easily dominate the conversation while less brave students may refrain from answering.</w:t>
      </w:r>
      <w:r>
        <w:rPr>
          <w:rFonts w:ascii="Times New Roman" w:hAnsi="Times New Roman" w:cs="Times New Roman"/>
          <w:lang w:val="en-GB"/>
        </w:rPr>
        <w:t xml:space="preserve"> </w:t>
      </w:r>
      <w:r w:rsidRPr="00256BAE">
        <w:rPr>
          <w:rFonts w:ascii="Times New Roman" w:hAnsi="Times New Roman" w:cs="Times New Roman"/>
          <w:lang w:val="en-GB"/>
        </w:rPr>
        <w:t>These issues underline the importance of this study in professional practice because the work of a team also depends on the trust of its members and emotional intelligence. Therefore, the process of collaborative learning requires more than just assigning a group project. Respectful communication and helpful feedback are also essential</w:t>
      </w:r>
    </w:p>
    <w:p w14:paraId="6A991596" w14:textId="3F4144D8" w:rsidR="00256BAE" w:rsidRPr="005C64F0" w:rsidRDefault="00256BAE" w:rsidP="00256BAE">
      <w:pPr>
        <w:spacing w:line="480" w:lineRule="auto"/>
        <w:rPr>
          <w:rFonts w:ascii="Times New Roman" w:hAnsi="Times New Roman" w:cs="Times New Roman"/>
          <w:b/>
          <w:bCs/>
          <w:lang w:val="en-GB"/>
        </w:rPr>
      </w:pPr>
      <w:r w:rsidRPr="005C64F0">
        <w:rPr>
          <w:rFonts w:ascii="Times New Roman" w:hAnsi="Times New Roman" w:cs="Times New Roman"/>
          <w:b/>
          <w:bCs/>
          <w:lang w:val="en-GB"/>
        </w:rPr>
        <w:t>Slide 4</w:t>
      </w:r>
    </w:p>
    <w:p w14:paraId="63F15D48" w14:textId="274241E3" w:rsidR="005C64F0" w:rsidRPr="005C64F0" w:rsidRDefault="005C64F0" w:rsidP="005C64F0">
      <w:pPr>
        <w:spacing w:line="480" w:lineRule="auto"/>
        <w:rPr>
          <w:rFonts w:ascii="Times New Roman" w:hAnsi="Times New Roman" w:cs="Times New Roman"/>
          <w:lang w:val="en-GB"/>
        </w:rPr>
      </w:pPr>
      <w:r w:rsidRPr="005C64F0">
        <w:rPr>
          <w:rFonts w:ascii="Times New Roman" w:hAnsi="Times New Roman" w:cs="Times New Roman"/>
          <w:lang w:val="en-GB"/>
        </w:rPr>
        <w:t xml:space="preserve">Despite the advantages of collaborative learning, there are major drawbacks as well. One major problem is unequal participation. There are group members who may volunteer more than the others, and this can be demotivating and frustrating. </w:t>
      </w:r>
    </w:p>
    <w:p w14:paraId="09CC8260" w14:textId="092DF654" w:rsidR="005C64F0" w:rsidRPr="005C64F0" w:rsidRDefault="005C64F0" w:rsidP="005C64F0">
      <w:pPr>
        <w:spacing w:line="480" w:lineRule="auto"/>
        <w:rPr>
          <w:rFonts w:ascii="Times New Roman" w:hAnsi="Times New Roman" w:cs="Times New Roman"/>
          <w:lang w:val="en-GB"/>
        </w:rPr>
      </w:pPr>
      <w:r w:rsidRPr="005C64F0">
        <w:rPr>
          <w:rFonts w:ascii="Times New Roman" w:hAnsi="Times New Roman" w:cs="Times New Roman"/>
          <w:lang w:val="en-GB"/>
        </w:rPr>
        <w:t>Additionally, dominance is another issue. While some individuals in a group might dominate the discussions while some might struggle to contribute. This means that the final decision made by the group may not indicate the most solid evidence</w:t>
      </w:r>
      <w:r>
        <w:rPr>
          <w:rFonts w:ascii="Times New Roman" w:hAnsi="Times New Roman" w:cs="Times New Roman"/>
          <w:lang w:val="en-GB"/>
        </w:rPr>
        <w:t xml:space="preserve">. </w:t>
      </w:r>
      <w:r w:rsidRPr="005C64F0">
        <w:rPr>
          <w:rFonts w:ascii="Times New Roman" w:hAnsi="Times New Roman" w:cs="Times New Roman"/>
          <w:lang w:val="en-GB"/>
        </w:rPr>
        <w:t xml:space="preserve">But this does not mean that the final product reflects the whole process of learning, thus, to see how students were involved, the educator must look through their comments, drafts, and peer review from their classmates. </w:t>
      </w:r>
    </w:p>
    <w:p w14:paraId="184855B6" w14:textId="18D8198A" w:rsidR="005C64F0" w:rsidRDefault="005C64F0" w:rsidP="005C64F0">
      <w:pPr>
        <w:spacing w:line="480" w:lineRule="auto"/>
        <w:rPr>
          <w:rFonts w:ascii="Times New Roman" w:hAnsi="Times New Roman" w:cs="Times New Roman"/>
          <w:lang w:val="en-GB"/>
        </w:rPr>
      </w:pPr>
      <w:r w:rsidRPr="005C64F0">
        <w:rPr>
          <w:rFonts w:ascii="Times New Roman" w:hAnsi="Times New Roman" w:cs="Times New Roman"/>
          <w:lang w:val="en-GB"/>
        </w:rPr>
        <w:t xml:space="preserve">In the business area, some cultures might have difficulties with communication, and cooperation may not be uniform. Regional differences in time may create difficulties for global cooperation, thus various factors should also be </w:t>
      </w:r>
      <w:r w:rsidR="00B20CC1" w:rsidRPr="005C64F0">
        <w:rPr>
          <w:rFonts w:ascii="Times New Roman" w:hAnsi="Times New Roman" w:cs="Times New Roman"/>
          <w:lang w:val="en-GB"/>
        </w:rPr>
        <w:t>considered</w:t>
      </w:r>
      <w:r w:rsidRPr="005C64F0">
        <w:rPr>
          <w:rFonts w:ascii="Times New Roman" w:hAnsi="Times New Roman" w:cs="Times New Roman"/>
          <w:lang w:val="en-GB"/>
        </w:rPr>
        <w:t xml:space="preserve"> such as digital accessibility, regional differences and other difficulties which may arise at the moment of cooperat</w:t>
      </w:r>
      <w:r>
        <w:rPr>
          <w:rFonts w:ascii="Times New Roman" w:hAnsi="Times New Roman" w:cs="Times New Roman"/>
          <w:lang w:val="en-GB"/>
        </w:rPr>
        <w:t>ion.</w:t>
      </w:r>
    </w:p>
    <w:p w14:paraId="1D7A93F8" w14:textId="09580873" w:rsidR="00B20CC1" w:rsidRPr="00A31D89" w:rsidRDefault="00B20CC1" w:rsidP="005C64F0">
      <w:pPr>
        <w:spacing w:line="480" w:lineRule="auto"/>
        <w:rPr>
          <w:rFonts w:ascii="Times New Roman" w:hAnsi="Times New Roman" w:cs="Times New Roman"/>
          <w:b/>
          <w:bCs/>
          <w:lang w:val="en-GB"/>
        </w:rPr>
      </w:pPr>
      <w:r w:rsidRPr="00A31D89">
        <w:rPr>
          <w:rFonts w:ascii="Times New Roman" w:hAnsi="Times New Roman" w:cs="Times New Roman"/>
          <w:b/>
          <w:bCs/>
          <w:lang w:val="en-GB"/>
        </w:rPr>
        <w:t>Slide 5</w:t>
      </w:r>
    </w:p>
    <w:p w14:paraId="4861F265" w14:textId="3C763FC8" w:rsidR="00B20CC1" w:rsidRPr="00B20CC1" w:rsidRDefault="00B20CC1" w:rsidP="00B20CC1">
      <w:pPr>
        <w:spacing w:line="480" w:lineRule="auto"/>
        <w:rPr>
          <w:rFonts w:ascii="Times New Roman" w:hAnsi="Times New Roman" w:cs="Times New Roman"/>
          <w:lang w:val="en-GB"/>
        </w:rPr>
      </w:pPr>
      <w:r w:rsidRPr="00B20CC1">
        <w:rPr>
          <w:rFonts w:ascii="Times New Roman" w:hAnsi="Times New Roman" w:cs="Times New Roman"/>
          <w:lang w:val="en-GB"/>
        </w:rPr>
        <w:t>The last slide illustrates efficient methods of improving cooperative learning.</w:t>
      </w:r>
      <w:r>
        <w:rPr>
          <w:rFonts w:ascii="Times New Roman" w:hAnsi="Times New Roman" w:cs="Times New Roman"/>
          <w:lang w:val="en-GB"/>
        </w:rPr>
        <w:t xml:space="preserve"> </w:t>
      </w:r>
      <w:r w:rsidRPr="00B20CC1">
        <w:rPr>
          <w:rFonts w:ascii="Times New Roman" w:hAnsi="Times New Roman" w:cs="Times New Roman"/>
          <w:lang w:val="en-GB"/>
        </w:rPr>
        <w:t xml:space="preserve">The first aspect to be considered when starting any collaborative activity is that students must know what they will </w:t>
      </w:r>
      <w:r w:rsidRPr="00B20CC1">
        <w:rPr>
          <w:rFonts w:ascii="Times New Roman" w:hAnsi="Times New Roman" w:cs="Times New Roman"/>
          <w:lang w:val="en-GB"/>
        </w:rPr>
        <w:lastRenderedPageBreak/>
        <w:t>be able to learn from it and why they need to cooperate.</w:t>
      </w:r>
      <w:r>
        <w:rPr>
          <w:rFonts w:ascii="Times New Roman" w:hAnsi="Times New Roman" w:cs="Times New Roman"/>
          <w:lang w:val="en-GB"/>
        </w:rPr>
        <w:t xml:space="preserve"> </w:t>
      </w:r>
      <w:r w:rsidRPr="00B20CC1">
        <w:rPr>
          <w:rFonts w:ascii="Times New Roman" w:hAnsi="Times New Roman" w:cs="Times New Roman"/>
          <w:lang w:val="en-GB"/>
        </w:rPr>
        <w:t xml:space="preserve">The second step is the division of responsibilities among the students taking part in the discussion. For instance, one person may lead the discussion while another one can write down everything said. Nonetheless, it is important to rotate the roles frequently so that some group members do not receive all the chances to be leaders. </w:t>
      </w:r>
      <w:r>
        <w:rPr>
          <w:rFonts w:ascii="Times New Roman" w:hAnsi="Times New Roman" w:cs="Times New Roman"/>
          <w:lang w:val="en-GB"/>
        </w:rPr>
        <w:t xml:space="preserve"> </w:t>
      </w:r>
    </w:p>
    <w:p w14:paraId="0360317B" w14:textId="77777777" w:rsidR="00B20CC1" w:rsidRPr="00B20CC1" w:rsidRDefault="00B20CC1" w:rsidP="00B20CC1">
      <w:pPr>
        <w:spacing w:line="480" w:lineRule="auto"/>
        <w:rPr>
          <w:rFonts w:ascii="Times New Roman" w:hAnsi="Times New Roman" w:cs="Times New Roman"/>
          <w:lang w:val="en-GB"/>
        </w:rPr>
      </w:pPr>
      <w:r w:rsidRPr="00B20CC1">
        <w:rPr>
          <w:rFonts w:ascii="Times New Roman" w:hAnsi="Times New Roman" w:cs="Times New Roman"/>
          <w:lang w:val="en-GB"/>
        </w:rPr>
        <w:t>Peer evaluation is another important method of assessing the quality of collaborative learning. It allows group mates to evaluate each other’s performance.</w:t>
      </w:r>
    </w:p>
    <w:p w14:paraId="19988BBC" w14:textId="1A9681ED" w:rsidR="00B20CC1" w:rsidRPr="00B20CC1" w:rsidRDefault="00B20CC1" w:rsidP="00B20CC1">
      <w:pPr>
        <w:spacing w:line="480" w:lineRule="auto"/>
        <w:rPr>
          <w:rFonts w:ascii="Times New Roman" w:hAnsi="Times New Roman" w:cs="Times New Roman"/>
          <w:lang w:val="en-GB"/>
        </w:rPr>
      </w:pPr>
      <w:r w:rsidRPr="00B20CC1">
        <w:rPr>
          <w:rFonts w:ascii="Times New Roman" w:hAnsi="Times New Roman" w:cs="Times New Roman"/>
          <w:lang w:val="en-GB"/>
        </w:rPr>
        <w:t xml:space="preserve">Qureshi and other researchers showed that cooperation and engagement are important components of the learning process. Therefore, it is necessary for educators to focus not only on the </w:t>
      </w:r>
      <w:r w:rsidR="00A31D89" w:rsidRPr="00B20CC1">
        <w:rPr>
          <w:rFonts w:ascii="Times New Roman" w:hAnsi="Times New Roman" w:cs="Times New Roman"/>
          <w:lang w:val="en-GB"/>
        </w:rPr>
        <w:t>results</w:t>
      </w:r>
      <w:r w:rsidRPr="00B20CC1">
        <w:rPr>
          <w:rFonts w:ascii="Times New Roman" w:hAnsi="Times New Roman" w:cs="Times New Roman"/>
          <w:lang w:val="en-GB"/>
        </w:rPr>
        <w:t xml:space="preserve"> but also on the methods of teaching. </w:t>
      </w:r>
    </w:p>
    <w:p w14:paraId="302684ED" w14:textId="2FB2A927" w:rsidR="00B20CC1" w:rsidRPr="00256BAE" w:rsidRDefault="00B20CC1" w:rsidP="00B20CC1">
      <w:pPr>
        <w:spacing w:line="480" w:lineRule="auto"/>
        <w:rPr>
          <w:rFonts w:ascii="Times New Roman" w:hAnsi="Times New Roman" w:cs="Times New Roman"/>
          <w:lang w:val="en-GB"/>
        </w:rPr>
      </w:pPr>
      <w:r w:rsidRPr="00B20CC1">
        <w:rPr>
          <w:rFonts w:ascii="Times New Roman" w:hAnsi="Times New Roman" w:cs="Times New Roman"/>
          <w:lang w:val="en-GB"/>
        </w:rPr>
        <w:t xml:space="preserve">The method of assessment includes group assessment and individual assessment processes. Therefore, both group performance and personal contribution into the discussion process are assessed. Such approaches help to increase team productivity. </w:t>
      </w:r>
      <w:r w:rsidR="00A31D89" w:rsidRPr="00B20CC1">
        <w:rPr>
          <w:rFonts w:ascii="Times New Roman" w:hAnsi="Times New Roman" w:cs="Times New Roman"/>
          <w:lang w:val="en-GB"/>
        </w:rPr>
        <w:t>Precise</w:t>
      </w:r>
      <w:r w:rsidRPr="00B20CC1">
        <w:rPr>
          <w:rFonts w:ascii="Times New Roman" w:hAnsi="Times New Roman" w:cs="Times New Roman"/>
          <w:lang w:val="en-GB"/>
        </w:rPr>
        <w:t xml:space="preserve"> tasks with regular updates and transparency assist in managing complicated projects. In conclusion, cooperation is effective when it is structured and inclusive.</w:t>
      </w:r>
    </w:p>
    <w:sectPr w:rsidR="00B20CC1" w:rsidRPr="00256BA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BAE"/>
    <w:rsid w:val="001057C2"/>
    <w:rsid w:val="00256BAE"/>
    <w:rsid w:val="00274CD0"/>
    <w:rsid w:val="00325E28"/>
    <w:rsid w:val="005C64F0"/>
    <w:rsid w:val="009D55B1"/>
    <w:rsid w:val="00A31D89"/>
    <w:rsid w:val="00B1251C"/>
    <w:rsid w:val="00B20C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A60F0"/>
  <w15:chartTrackingRefBased/>
  <w15:docId w15:val="{9F049008-BDF9-419A-8DC5-71F27E74A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B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6B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6B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6B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6B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6B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6B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6B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6B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B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6B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6B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6B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6B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6B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6B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6B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6BAE"/>
    <w:rPr>
      <w:rFonts w:eastAsiaTheme="majorEastAsia" w:cstheme="majorBidi"/>
      <w:color w:val="272727" w:themeColor="text1" w:themeTint="D8"/>
    </w:rPr>
  </w:style>
  <w:style w:type="paragraph" w:styleId="Title">
    <w:name w:val="Title"/>
    <w:basedOn w:val="Normal"/>
    <w:next w:val="Normal"/>
    <w:link w:val="TitleChar"/>
    <w:uiPriority w:val="10"/>
    <w:qFormat/>
    <w:rsid w:val="00256B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6B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6B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6B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6BAE"/>
    <w:pPr>
      <w:spacing w:before="160"/>
      <w:jc w:val="center"/>
    </w:pPr>
    <w:rPr>
      <w:i/>
      <w:iCs/>
      <w:color w:val="404040" w:themeColor="text1" w:themeTint="BF"/>
    </w:rPr>
  </w:style>
  <w:style w:type="character" w:customStyle="1" w:styleId="QuoteChar">
    <w:name w:val="Quote Char"/>
    <w:basedOn w:val="DefaultParagraphFont"/>
    <w:link w:val="Quote"/>
    <w:uiPriority w:val="29"/>
    <w:rsid w:val="00256BAE"/>
    <w:rPr>
      <w:i/>
      <w:iCs/>
      <w:color w:val="404040" w:themeColor="text1" w:themeTint="BF"/>
    </w:rPr>
  </w:style>
  <w:style w:type="paragraph" w:styleId="ListParagraph">
    <w:name w:val="List Paragraph"/>
    <w:basedOn w:val="Normal"/>
    <w:uiPriority w:val="34"/>
    <w:qFormat/>
    <w:rsid w:val="00256BAE"/>
    <w:pPr>
      <w:ind w:left="720"/>
      <w:contextualSpacing/>
    </w:pPr>
  </w:style>
  <w:style w:type="character" w:styleId="IntenseEmphasis">
    <w:name w:val="Intense Emphasis"/>
    <w:basedOn w:val="DefaultParagraphFont"/>
    <w:uiPriority w:val="21"/>
    <w:qFormat/>
    <w:rsid w:val="00256BAE"/>
    <w:rPr>
      <w:i/>
      <w:iCs/>
      <w:color w:val="0F4761" w:themeColor="accent1" w:themeShade="BF"/>
    </w:rPr>
  </w:style>
  <w:style w:type="paragraph" w:styleId="IntenseQuote">
    <w:name w:val="Intense Quote"/>
    <w:basedOn w:val="Normal"/>
    <w:next w:val="Normal"/>
    <w:link w:val="IntenseQuoteChar"/>
    <w:uiPriority w:val="30"/>
    <w:qFormat/>
    <w:rsid w:val="00256B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6BAE"/>
    <w:rPr>
      <w:i/>
      <w:iCs/>
      <w:color w:val="0F4761" w:themeColor="accent1" w:themeShade="BF"/>
    </w:rPr>
  </w:style>
  <w:style w:type="character" w:styleId="IntenseReference">
    <w:name w:val="Intense Reference"/>
    <w:basedOn w:val="DefaultParagraphFont"/>
    <w:uiPriority w:val="32"/>
    <w:qFormat/>
    <w:rsid w:val="00256BA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package" Target="embeddings/Microsoft_PowerPoint_Presentation.pptx"/><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1202</Words>
  <Characters>6855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2026-07-20T22:29:00Z</dcterms:created>
  <dcterms:modified xsi:type="dcterms:W3CDTF">2026-07-20T22:29:00Z</dcterms:modified>
</cp:coreProperties>
</file>