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2AEE99" w14:textId="77EA032A" w:rsidR="00081597" w:rsidRPr="00C24D9B" w:rsidRDefault="00081597" w:rsidP="00CA3438">
      <w:pPr>
        <w:spacing w:after="0" w:line="240" w:lineRule="auto"/>
        <w:rPr>
          <w:rFonts w:ascii="Times New Roman" w:hAnsi="Times New Roman" w:cs="Times New Roman"/>
          <w:sz w:val="24"/>
          <w:szCs w:val="24"/>
          <w:u w:val="single"/>
        </w:rPr>
      </w:pPr>
      <w:bookmarkStart w:id="0" w:name="_GoBack"/>
      <w:bookmarkEnd w:id="0"/>
      <w:r w:rsidRPr="00C24D9B">
        <w:rPr>
          <w:rFonts w:ascii="Times New Roman" w:hAnsi="Times New Roman" w:cs="Times New Roman"/>
          <w:sz w:val="24"/>
          <w:szCs w:val="24"/>
          <w:u w:val="single"/>
        </w:rPr>
        <w:t>Introduction</w:t>
      </w:r>
    </w:p>
    <w:p w14:paraId="5D2E96A7" w14:textId="77777777" w:rsidR="00081597" w:rsidRPr="00C24D9B" w:rsidRDefault="00081597" w:rsidP="00CA3438">
      <w:pPr>
        <w:spacing w:after="0" w:line="240" w:lineRule="auto"/>
        <w:rPr>
          <w:rFonts w:ascii="Times New Roman" w:hAnsi="Times New Roman" w:cs="Times New Roman"/>
          <w:sz w:val="24"/>
          <w:szCs w:val="24"/>
        </w:rPr>
      </w:pPr>
    </w:p>
    <w:p w14:paraId="219B7824" w14:textId="4310237F" w:rsidR="008225C8" w:rsidRPr="00C24D9B" w:rsidRDefault="00CC19A0" w:rsidP="00CA3438">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In agreement</w:t>
      </w:r>
      <w:r w:rsidR="00CA3438" w:rsidRPr="00C24D9B">
        <w:rPr>
          <w:rFonts w:ascii="Times New Roman" w:hAnsi="Times New Roman" w:cs="Times New Roman"/>
          <w:sz w:val="24"/>
          <w:szCs w:val="24"/>
        </w:rPr>
        <w:t xml:space="preserve"> with BERA guidelines </w:t>
      </w:r>
      <w:sdt>
        <w:sdtPr>
          <w:rPr>
            <w:rFonts w:ascii="Times New Roman" w:hAnsi="Times New Roman" w:cs="Times New Roman"/>
            <w:sz w:val="24"/>
            <w:szCs w:val="24"/>
          </w:rPr>
          <w:id w:val="312690564"/>
          <w:citation/>
        </w:sdtPr>
        <w:sdtContent>
          <w:r w:rsidR="00CA3438" w:rsidRPr="00C24D9B">
            <w:rPr>
              <w:rFonts w:ascii="Times New Roman" w:hAnsi="Times New Roman" w:cs="Times New Roman"/>
              <w:sz w:val="24"/>
              <w:szCs w:val="24"/>
            </w:rPr>
            <w:fldChar w:fldCharType="begin"/>
          </w:r>
          <w:r w:rsidR="00CA3438" w:rsidRPr="00C24D9B">
            <w:rPr>
              <w:rFonts w:ascii="Times New Roman" w:hAnsi="Times New Roman" w:cs="Times New Roman"/>
              <w:sz w:val="24"/>
              <w:szCs w:val="24"/>
            </w:rPr>
            <w:instrText xml:space="preserve"> CITATION BER11 \l 2057  </w:instrText>
          </w:r>
          <w:r w:rsidR="00CA3438" w:rsidRPr="00C24D9B">
            <w:rPr>
              <w:rFonts w:ascii="Times New Roman" w:hAnsi="Times New Roman" w:cs="Times New Roman"/>
              <w:sz w:val="24"/>
              <w:szCs w:val="24"/>
            </w:rPr>
            <w:fldChar w:fldCharType="separate"/>
          </w:r>
          <w:r w:rsidR="00CA3438" w:rsidRPr="00C24D9B">
            <w:rPr>
              <w:rFonts w:ascii="Times New Roman" w:hAnsi="Times New Roman" w:cs="Times New Roman"/>
              <w:noProof/>
              <w:sz w:val="24"/>
              <w:szCs w:val="24"/>
            </w:rPr>
            <w:t>(BERA, 2018)</w:t>
          </w:r>
          <w:r w:rsidR="00CA3438"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for confidentiality and ethical purposes, </w:t>
      </w:r>
      <w:r w:rsidR="00CA3438" w:rsidRPr="00C24D9B">
        <w:rPr>
          <w:rFonts w:ascii="Times New Roman" w:hAnsi="Times New Roman" w:cs="Times New Roman"/>
          <w:sz w:val="24"/>
          <w:szCs w:val="24"/>
        </w:rPr>
        <w:t>the school</w:t>
      </w:r>
      <w:r w:rsidRPr="00C24D9B">
        <w:rPr>
          <w:rFonts w:ascii="Times New Roman" w:hAnsi="Times New Roman" w:cs="Times New Roman"/>
          <w:sz w:val="24"/>
          <w:szCs w:val="24"/>
        </w:rPr>
        <w:t xml:space="preserve"> studied here will be referred to as </w:t>
      </w:r>
      <w:r w:rsidR="00CA3438" w:rsidRPr="00C24D9B">
        <w:rPr>
          <w:rFonts w:ascii="Times New Roman" w:hAnsi="Times New Roman" w:cs="Times New Roman"/>
          <w:sz w:val="24"/>
          <w:szCs w:val="24"/>
        </w:rPr>
        <w:t>School X throughout</w:t>
      </w:r>
      <w:r w:rsidRPr="00C24D9B">
        <w:rPr>
          <w:rFonts w:ascii="Times New Roman" w:hAnsi="Times New Roman" w:cs="Times New Roman"/>
          <w:sz w:val="24"/>
          <w:szCs w:val="24"/>
        </w:rPr>
        <w:t xml:space="preserve">. </w:t>
      </w:r>
      <w:r w:rsidR="008225C8" w:rsidRPr="00C24D9B">
        <w:rPr>
          <w:rFonts w:ascii="Times New Roman" w:hAnsi="Times New Roman" w:cs="Times New Roman"/>
          <w:sz w:val="24"/>
          <w:szCs w:val="24"/>
        </w:rPr>
        <w:t>Also, i</w:t>
      </w:r>
      <w:r w:rsidRPr="00C24D9B">
        <w:rPr>
          <w:rFonts w:ascii="Times New Roman" w:hAnsi="Times New Roman" w:cs="Times New Roman"/>
          <w:sz w:val="24"/>
          <w:szCs w:val="24"/>
        </w:rPr>
        <w:t>n accordance with this</w:t>
      </w:r>
      <w:r w:rsidR="008225C8" w:rsidRPr="00C24D9B">
        <w:rPr>
          <w:rFonts w:ascii="Times New Roman" w:hAnsi="Times New Roman" w:cs="Times New Roman"/>
          <w:sz w:val="24"/>
          <w:szCs w:val="24"/>
        </w:rPr>
        <w:t>,</w:t>
      </w:r>
      <w:r w:rsidRPr="00C24D9B">
        <w:rPr>
          <w:rFonts w:ascii="Times New Roman" w:hAnsi="Times New Roman" w:cs="Times New Roman"/>
          <w:sz w:val="24"/>
          <w:szCs w:val="24"/>
        </w:rPr>
        <w:t xml:space="preserve"> the data</w:t>
      </w:r>
      <w:r w:rsidR="008225C8" w:rsidRPr="00C24D9B">
        <w:rPr>
          <w:rFonts w:ascii="Times New Roman" w:hAnsi="Times New Roman" w:cs="Times New Roman"/>
          <w:sz w:val="24"/>
          <w:szCs w:val="24"/>
        </w:rPr>
        <w:t xml:space="preserve"> </w:t>
      </w:r>
      <w:r w:rsidRPr="00C24D9B">
        <w:rPr>
          <w:rFonts w:ascii="Times New Roman" w:hAnsi="Times New Roman" w:cs="Times New Roman"/>
          <w:sz w:val="24"/>
          <w:szCs w:val="24"/>
        </w:rPr>
        <w:t xml:space="preserve">collected from pupils for this report will be </w:t>
      </w:r>
      <w:r w:rsidR="008225C8" w:rsidRPr="00C24D9B">
        <w:rPr>
          <w:rFonts w:ascii="Times New Roman" w:hAnsi="Times New Roman" w:cs="Times New Roman"/>
          <w:sz w:val="24"/>
          <w:szCs w:val="24"/>
        </w:rPr>
        <w:t xml:space="preserve">mentioned </w:t>
      </w:r>
      <w:r w:rsidRPr="00C24D9B">
        <w:rPr>
          <w:rFonts w:ascii="Times New Roman" w:hAnsi="Times New Roman" w:cs="Times New Roman"/>
          <w:sz w:val="24"/>
          <w:szCs w:val="24"/>
        </w:rPr>
        <w:t xml:space="preserve">in the same way, </w:t>
      </w:r>
      <w:r w:rsidR="008225C8" w:rsidRPr="00C24D9B">
        <w:rPr>
          <w:rFonts w:ascii="Times New Roman" w:hAnsi="Times New Roman" w:cs="Times New Roman"/>
          <w:sz w:val="24"/>
          <w:szCs w:val="24"/>
        </w:rPr>
        <w:t xml:space="preserve">for example: pupil 1, pupil 2, pupil 3 and so on. </w:t>
      </w:r>
    </w:p>
    <w:p w14:paraId="552FCF43" w14:textId="77777777" w:rsidR="008225C8" w:rsidRPr="00C24D9B" w:rsidRDefault="008225C8" w:rsidP="00CA3438">
      <w:pPr>
        <w:spacing w:after="0" w:line="240" w:lineRule="auto"/>
        <w:rPr>
          <w:rFonts w:ascii="Times New Roman" w:hAnsi="Times New Roman" w:cs="Times New Roman"/>
          <w:sz w:val="24"/>
          <w:szCs w:val="24"/>
        </w:rPr>
      </w:pPr>
    </w:p>
    <w:p w14:paraId="29806112" w14:textId="6F686825" w:rsidR="00813A93" w:rsidRPr="00C24D9B" w:rsidRDefault="008225C8" w:rsidP="00CA3BBF">
      <w:pPr>
        <w:spacing w:after="0" w:line="240" w:lineRule="auto"/>
        <w:rPr>
          <w:rFonts w:ascii="Times New Roman" w:hAnsi="Times New Roman" w:cs="Times New Roman"/>
          <w:sz w:val="24"/>
          <w:szCs w:val="24"/>
          <w:u w:val="single"/>
        </w:rPr>
      </w:pPr>
      <w:r w:rsidRPr="00C24D9B">
        <w:rPr>
          <w:rFonts w:ascii="Times New Roman" w:hAnsi="Times New Roman" w:cs="Times New Roman"/>
          <w:sz w:val="24"/>
          <w:szCs w:val="24"/>
        </w:rPr>
        <w:t xml:space="preserve">Located in South Wales and maintained but its local authority school X is an </w:t>
      </w:r>
      <w:r w:rsidR="00A50383" w:rsidRPr="00C24D9B">
        <w:rPr>
          <w:rFonts w:ascii="Times New Roman" w:hAnsi="Times New Roman" w:cs="Times New Roman"/>
          <w:sz w:val="24"/>
          <w:szCs w:val="24"/>
        </w:rPr>
        <w:t xml:space="preserve">English medium </w:t>
      </w:r>
      <w:r w:rsidRPr="00C24D9B">
        <w:rPr>
          <w:rFonts w:ascii="Times New Roman" w:hAnsi="Times New Roman" w:cs="Times New Roman"/>
          <w:sz w:val="24"/>
          <w:szCs w:val="24"/>
        </w:rPr>
        <w:t xml:space="preserve">co-educational </w:t>
      </w:r>
      <w:r w:rsidR="00CA3438" w:rsidRPr="00C24D9B">
        <w:rPr>
          <w:rFonts w:ascii="Times New Roman" w:hAnsi="Times New Roman" w:cs="Times New Roman"/>
          <w:sz w:val="24"/>
          <w:szCs w:val="24"/>
        </w:rPr>
        <w:t>comprehensive school</w:t>
      </w:r>
      <w:r w:rsidR="00A50383" w:rsidRPr="00C24D9B">
        <w:rPr>
          <w:rFonts w:ascii="Times New Roman" w:hAnsi="Times New Roman" w:cs="Times New Roman"/>
          <w:sz w:val="24"/>
          <w:szCs w:val="24"/>
        </w:rPr>
        <w:t>. This secondary school, with ages ranging from 11-19, currently has</w:t>
      </w:r>
      <w:r w:rsidRPr="00C24D9B">
        <w:rPr>
          <w:rFonts w:ascii="Times New Roman" w:hAnsi="Times New Roman" w:cs="Times New Roman"/>
          <w:sz w:val="24"/>
          <w:szCs w:val="24"/>
        </w:rPr>
        <w:t xml:space="preserve"> 1412 pupils</w:t>
      </w:r>
      <w:r w:rsidR="00A50383" w:rsidRPr="00C24D9B">
        <w:rPr>
          <w:rFonts w:ascii="Times New Roman" w:hAnsi="Times New Roman" w:cs="Times New Roman"/>
          <w:sz w:val="24"/>
          <w:szCs w:val="24"/>
        </w:rPr>
        <w:t xml:space="preserve"> in its co-hort</w:t>
      </w:r>
      <w:r w:rsidR="00813A93" w:rsidRPr="00C24D9B">
        <w:rPr>
          <w:rFonts w:ascii="Times New Roman" w:hAnsi="Times New Roman" w:cs="Times New Roman"/>
          <w:sz w:val="24"/>
          <w:szCs w:val="24"/>
        </w:rPr>
        <w:t xml:space="preserve"> and pupil attendance appears to echo that of other schools in the same local authority and in Wales overall</w:t>
      </w:r>
      <w:r w:rsidR="00081597" w:rsidRPr="00C24D9B">
        <w:rPr>
          <w:rFonts w:ascii="Times New Roman" w:hAnsi="Times New Roman" w:cs="Times New Roman"/>
          <w:sz w:val="24"/>
          <w:szCs w:val="24"/>
        </w:rPr>
        <w:t>, which is 93.4%</w:t>
      </w:r>
      <w:r w:rsidR="00813A93" w:rsidRPr="00C24D9B">
        <w:rPr>
          <w:rFonts w:ascii="Times New Roman" w:hAnsi="Times New Roman" w:cs="Times New Roman"/>
          <w:sz w:val="24"/>
          <w:szCs w:val="24"/>
        </w:rPr>
        <w:t xml:space="preserve"> </w:t>
      </w:r>
      <w:sdt>
        <w:sdtPr>
          <w:rPr>
            <w:rFonts w:ascii="Times New Roman" w:hAnsi="Times New Roman" w:cs="Times New Roman"/>
            <w:sz w:val="24"/>
            <w:szCs w:val="24"/>
          </w:rPr>
          <w:id w:val="1793627679"/>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MyL18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(MyLocalSchool, 2018)</w:t>
          </w:r>
          <w:r w:rsidRPr="00C24D9B">
            <w:rPr>
              <w:rFonts w:ascii="Times New Roman" w:hAnsi="Times New Roman" w:cs="Times New Roman"/>
              <w:sz w:val="24"/>
              <w:szCs w:val="24"/>
            </w:rPr>
            <w:fldChar w:fldCharType="end"/>
          </w:r>
        </w:sdtContent>
      </w:sdt>
      <w:r w:rsidR="00813A93" w:rsidRPr="00C24D9B">
        <w:rPr>
          <w:rFonts w:ascii="Times New Roman" w:hAnsi="Times New Roman" w:cs="Times New Roman"/>
          <w:sz w:val="24"/>
          <w:szCs w:val="24"/>
        </w:rPr>
        <w:t xml:space="preserve">.  </w:t>
      </w:r>
      <w:r w:rsidR="00495172" w:rsidRPr="00C24D9B">
        <w:rPr>
          <w:rFonts w:ascii="Times New Roman" w:hAnsi="Times New Roman" w:cs="Times New Roman"/>
          <w:sz w:val="24"/>
          <w:szCs w:val="24"/>
        </w:rPr>
        <w:t xml:space="preserve">The national average in Wales for pupils eligible for free school meals (FSM) was at 16.6% in 2018 whereas, in the same year, school x’s pupil FSM population reached 12.3% a few percent below the national average in comparison. </w:t>
      </w:r>
      <w:sdt>
        <w:sdtPr>
          <w:rPr>
            <w:rFonts w:ascii="Times New Roman" w:hAnsi="Times New Roman" w:cs="Times New Roman"/>
            <w:sz w:val="24"/>
            <w:szCs w:val="24"/>
          </w:rPr>
          <w:id w:val="1476567628"/>
          <w:citation/>
        </w:sdtPr>
        <w:sdtContent>
          <w:r w:rsidR="00383BB7" w:rsidRPr="00C24D9B">
            <w:rPr>
              <w:rFonts w:ascii="Times New Roman" w:hAnsi="Times New Roman" w:cs="Times New Roman"/>
              <w:sz w:val="24"/>
              <w:szCs w:val="24"/>
            </w:rPr>
            <w:fldChar w:fldCharType="begin"/>
          </w:r>
          <w:r w:rsidR="00383BB7" w:rsidRPr="00C24D9B">
            <w:rPr>
              <w:rFonts w:ascii="Times New Roman" w:hAnsi="Times New Roman" w:cs="Times New Roman"/>
              <w:sz w:val="24"/>
              <w:szCs w:val="24"/>
            </w:rPr>
            <w:instrText xml:space="preserve"> CITATION MyL18 \l 2057 </w:instrText>
          </w:r>
          <w:r w:rsidR="00383BB7" w:rsidRPr="00C24D9B">
            <w:rPr>
              <w:rFonts w:ascii="Times New Roman" w:hAnsi="Times New Roman" w:cs="Times New Roman"/>
              <w:sz w:val="24"/>
              <w:szCs w:val="24"/>
            </w:rPr>
            <w:fldChar w:fldCharType="separate"/>
          </w:r>
          <w:r w:rsidR="00383BB7" w:rsidRPr="00C24D9B">
            <w:rPr>
              <w:rFonts w:ascii="Times New Roman" w:hAnsi="Times New Roman" w:cs="Times New Roman"/>
              <w:noProof/>
              <w:sz w:val="24"/>
              <w:szCs w:val="24"/>
            </w:rPr>
            <w:t>(MyLocalSchool, 2018)</w:t>
          </w:r>
          <w:r w:rsidR="00383BB7" w:rsidRPr="00C24D9B">
            <w:rPr>
              <w:rFonts w:ascii="Times New Roman" w:hAnsi="Times New Roman" w:cs="Times New Roman"/>
              <w:sz w:val="24"/>
              <w:szCs w:val="24"/>
            </w:rPr>
            <w:fldChar w:fldCharType="end"/>
          </w:r>
        </w:sdtContent>
      </w:sdt>
    </w:p>
    <w:p w14:paraId="1A677CFE" w14:textId="31824309" w:rsidR="00A50383" w:rsidRPr="00C24D9B" w:rsidRDefault="00A50383" w:rsidP="00CA3BBF">
      <w:pPr>
        <w:spacing w:after="0" w:line="240" w:lineRule="auto"/>
        <w:rPr>
          <w:rFonts w:ascii="Times New Roman" w:hAnsi="Times New Roman" w:cs="Times New Roman"/>
          <w:sz w:val="24"/>
          <w:szCs w:val="24"/>
        </w:rPr>
      </w:pPr>
    </w:p>
    <w:p w14:paraId="55A794CD" w14:textId="7D6FACFE" w:rsidR="00482BAD" w:rsidRPr="00C24D9B" w:rsidRDefault="00A50383" w:rsidP="008B17D3">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Last inspected in 2016 by Estyn</w:t>
      </w:r>
      <w:r w:rsidR="00383BB7" w:rsidRPr="00C24D9B">
        <w:rPr>
          <w:rFonts w:ascii="Times New Roman" w:hAnsi="Times New Roman" w:cs="Times New Roman"/>
          <w:sz w:val="24"/>
          <w:szCs w:val="24"/>
        </w:rPr>
        <w:t>, in relation to their ‘</w:t>
      </w:r>
      <w:r w:rsidR="00CD7B65" w:rsidRPr="00C24D9B">
        <w:rPr>
          <w:rFonts w:ascii="Times New Roman" w:hAnsi="Times New Roman" w:cs="Times New Roman"/>
          <w:sz w:val="24"/>
          <w:szCs w:val="24"/>
        </w:rPr>
        <w:t>4-point</w:t>
      </w:r>
      <w:r w:rsidR="00383BB7" w:rsidRPr="00C24D9B">
        <w:rPr>
          <w:rFonts w:ascii="Times New Roman" w:hAnsi="Times New Roman" w:cs="Times New Roman"/>
          <w:sz w:val="24"/>
          <w:szCs w:val="24"/>
        </w:rPr>
        <w:t xml:space="preserve"> judgement scale’, school x’s overall performance was judged ‘Good’, </w:t>
      </w:r>
      <w:sdt>
        <w:sdtPr>
          <w:rPr>
            <w:rFonts w:ascii="Times New Roman" w:hAnsi="Times New Roman" w:cs="Times New Roman"/>
            <w:sz w:val="24"/>
            <w:szCs w:val="24"/>
          </w:rPr>
          <w:id w:val="-465896457"/>
          <w:citation/>
        </w:sdtPr>
        <w:sdtContent>
          <w:r w:rsidR="00383BB7" w:rsidRPr="00C24D9B">
            <w:rPr>
              <w:rFonts w:ascii="Times New Roman" w:hAnsi="Times New Roman" w:cs="Times New Roman"/>
              <w:sz w:val="24"/>
              <w:szCs w:val="24"/>
            </w:rPr>
            <w:fldChar w:fldCharType="begin"/>
          </w:r>
          <w:r w:rsidR="00383BB7" w:rsidRPr="00C24D9B">
            <w:rPr>
              <w:rFonts w:ascii="Times New Roman" w:hAnsi="Times New Roman" w:cs="Times New Roman"/>
              <w:sz w:val="24"/>
              <w:szCs w:val="24"/>
            </w:rPr>
            <w:instrText xml:space="preserve"> CITATION Est16 \l 2057 </w:instrText>
          </w:r>
          <w:r w:rsidR="00383BB7" w:rsidRPr="00C24D9B">
            <w:rPr>
              <w:rFonts w:ascii="Times New Roman" w:hAnsi="Times New Roman" w:cs="Times New Roman"/>
              <w:sz w:val="24"/>
              <w:szCs w:val="24"/>
            </w:rPr>
            <w:fldChar w:fldCharType="separate"/>
          </w:r>
          <w:r w:rsidR="00383BB7" w:rsidRPr="00C24D9B">
            <w:rPr>
              <w:rFonts w:ascii="Times New Roman" w:hAnsi="Times New Roman" w:cs="Times New Roman"/>
              <w:noProof/>
              <w:sz w:val="24"/>
              <w:szCs w:val="24"/>
            </w:rPr>
            <w:t>(Estyn, 2016)</w:t>
          </w:r>
          <w:r w:rsidR="00383BB7" w:rsidRPr="00C24D9B">
            <w:rPr>
              <w:rFonts w:ascii="Times New Roman" w:hAnsi="Times New Roman" w:cs="Times New Roman"/>
              <w:sz w:val="24"/>
              <w:szCs w:val="24"/>
            </w:rPr>
            <w:fldChar w:fldCharType="end"/>
          </w:r>
        </w:sdtContent>
      </w:sdt>
      <w:r w:rsidR="00383BB7" w:rsidRPr="00C24D9B">
        <w:rPr>
          <w:rFonts w:ascii="Times New Roman" w:hAnsi="Times New Roman" w:cs="Times New Roman"/>
          <w:sz w:val="24"/>
          <w:szCs w:val="24"/>
        </w:rPr>
        <w:t xml:space="preserve"> a scale below the top judgement of </w:t>
      </w:r>
      <w:r w:rsidR="00482BAD" w:rsidRPr="00C24D9B">
        <w:rPr>
          <w:rFonts w:ascii="Times New Roman" w:hAnsi="Times New Roman" w:cs="Times New Roman"/>
          <w:sz w:val="24"/>
          <w:szCs w:val="24"/>
        </w:rPr>
        <w:t xml:space="preserve">being consider </w:t>
      </w:r>
      <w:r w:rsidR="00383BB7" w:rsidRPr="00C24D9B">
        <w:rPr>
          <w:rFonts w:ascii="Times New Roman" w:hAnsi="Times New Roman" w:cs="Times New Roman"/>
          <w:sz w:val="24"/>
          <w:szCs w:val="24"/>
        </w:rPr>
        <w:t xml:space="preserve">‘Excellent’. </w:t>
      </w:r>
      <w:r w:rsidR="00482BAD" w:rsidRPr="00C24D9B">
        <w:rPr>
          <w:rFonts w:ascii="Times New Roman" w:hAnsi="Times New Roman" w:cs="Times New Roman"/>
          <w:sz w:val="24"/>
          <w:szCs w:val="24"/>
        </w:rPr>
        <w:t xml:space="preserve">Estyn evaluates schools’ overall effectiveness on the following inspection areas: standards; good wellbeing and attitudes to learning; good teaching and learning experiences; care, support and guidance and leadership and management. Supported by school x’s ‘Good’ judgement it appears that there is room for improvement in all areas, but as Bryson explains that firstly you have to comprehend what is going on, before you can practice any effort to incorporate and develop a schools or organisations strategies </w:t>
      </w:r>
      <w:sdt>
        <w:sdtPr>
          <w:rPr>
            <w:rFonts w:ascii="Times New Roman" w:hAnsi="Times New Roman" w:cs="Times New Roman"/>
            <w:sz w:val="24"/>
            <w:szCs w:val="24"/>
          </w:rPr>
          <w:id w:val="-589614616"/>
          <w:citation/>
        </w:sdtPr>
        <w:sdtContent>
          <w:r w:rsidR="00482BAD" w:rsidRPr="00C24D9B">
            <w:rPr>
              <w:rFonts w:ascii="Times New Roman" w:hAnsi="Times New Roman" w:cs="Times New Roman"/>
              <w:sz w:val="24"/>
              <w:szCs w:val="24"/>
            </w:rPr>
            <w:fldChar w:fldCharType="begin"/>
          </w:r>
          <w:r w:rsidR="00482BAD" w:rsidRPr="00C24D9B">
            <w:rPr>
              <w:rFonts w:ascii="Times New Roman" w:hAnsi="Times New Roman" w:cs="Times New Roman"/>
              <w:sz w:val="24"/>
              <w:szCs w:val="24"/>
            </w:rPr>
            <w:instrText xml:space="preserve"> CITATION JBr10 \l 2057 </w:instrText>
          </w:r>
          <w:r w:rsidR="00482BAD" w:rsidRPr="00C24D9B">
            <w:rPr>
              <w:rFonts w:ascii="Times New Roman" w:hAnsi="Times New Roman" w:cs="Times New Roman"/>
              <w:sz w:val="24"/>
              <w:szCs w:val="24"/>
            </w:rPr>
            <w:fldChar w:fldCharType="separate"/>
          </w:r>
          <w:r w:rsidR="00482BAD" w:rsidRPr="00C24D9B">
            <w:rPr>
              <w:rFonts w:ascii="Times New Roman" w:hAnsi="Times New Roman" w:cs="Times New Roman"/>
              <w:noProof/>
              <w:sz w:val="24"/>
              <w:szCs w:val="24"/>
            </w:rPr>
            <w:t>(Bryson, 2010)</w:t>
          </w:r>
          <w:r w:rsidR="00482BAD" w:rsidRPr="00C24D9B">
            <w:rPr>
              <w:rFonts w:ascii="Times New Roman" w:hAnsi="Times New Roman" w:cs="Times New Roman"/>
              <w:sz w:val="24"/>
              <w:szCs w:val="24"/>
            </w:rPr>
            <w:fldChar w:fldCharType="end"/>
          </w:r>
        </w:sdtContent>
      </w:sdt>
      <w:r w:rsidR="00482BAD" w:rsidRPr="00C24D9B">
        <w:rPr>
          <w:rFonts w:ascii="Times New Roman" w:hAnsi="Times New Roman" w:cs="Times New Roman"/>
          <w:sz w:val="24"/>
          <w:szCs w:val="24"/>
        </w:rPr>
        <w:t xml:space="preserve">. </w:t>
      </w:r>
      <w:r w:rsidR="00081597" w:rsidRPr="00C24D9B">
        <w:rPr>
          <w:rFonts w:ascii="Times New Roman" w:hAnsi="Times New Roman" w:cs="Times New Roman"/>
          <w:sz w:val="24"/>
          <w:szCs w:val="24"/>
        </w:rPr>
        <w:t xml:space="preserve">In the same way, the subject issue and knowledge of this study needs to </w:t>
      </w:r>
      <w:r w:rsidR="00CD7B65" w:rsidRPr="00C24D9B">
        <w:rPr>
          <w:rFonts w:ascii="Times New Roman" w:hAnsi="Times New Roman" w:cs="Times New Roman"/>
          <w:sz w:val="24"/>
          <w:szCs w:val="24"/>
        </w:rPr>
        <w:t>understand</w:t>
      </w:r>
      <w:r w:rsidR="00081597" w:rsidRPr="00C24D9B">
        <w:rPr>
          <w:rFonts w:ascii="Times New Roman" w:hAnsi="Times New Roman" w:cs="Times New Roman"/>
          <w:sz w:val="24"/>
          <w:szCs w:val="24"/>
        </w:rPr>
        <w:t xml:space="preserve"> before the research and learning strategies can be planned, developed and implemented. </w:t>
      </w:r>
    </w:p>
    <w:p w14:paraId="0602E68B" w14:textId="77777777" w:rsidR="00081597" w:rsidRPr="00C24D9B" w:rsidRDefault="00081597" w:rsidP="008B17D3">
      <w:pPr>
        <w:spacing w:after="0" w:line="240" w:lineRule="auto"/>
        <w:rPr>
          <w:rFonts w:ascii="Times New Roman" w:hAnsi="Times New Roman" w:cs="Times New Roman"/>
          <w:sz w:val="24"/>
          <w:szCs w:val="24"/>
        </w:rPr>
      </w:pPr>
    </w:p>
    <w:p w14:paraId="51FE4AA3" w14:textId="4D8F599A" w:rsidR="00482BAD" w:rsidRPr="00C24D9B" w:rsidRDefault="00081597" w:rsidP="008B17D3">
      <w:pPr>
        <w:spacing w:after="0" w:line="240" w:lineRule="auto"/>
        <w:rPr>
          <w:rFonts w:ascii="Times New Roman" w:hAnsi="Times New Roman" w:cs="Times New Roman"/>
          <w:sz w:val="24"/>
          <w:szCs w:val="24"/>
          <w:u w:val="single"/>
        </w:rPr>
      </w:pPr>
      <w:r w:rsidRPr="00C24D9B">
        <w:rPr>
          <w:rFonts w:ascii="Times New Roman" w:hAnsi="Times New Roman" w:cs="Times New Roman"/>
          <w:sz w:val="24"/>
          <w:szCs w:val="24"/>
          <w:u w:val="single"/>
        </w:rPr>
        <w:t>Literature Review</w:t>
      </w:r>
    </w:p>
    <w:p w14:paraId="536E3139" w14:textId="77777777" w:rsidR="00081597" w:rsidRPr="00C24D9B" w:rsidRDefault="00081597" w:rsidP="009049F7">
      <w:pPr>
        <w:spacing w:after="0" w:line="240" w:lineRule="auto"/>
        <w:rPr>
          <w:rFonts w:ascii="Times New Roman" w:hAnsi="Times New Roman" w:cs="Times New Roman"/>
          <w:sz w:val="24"/>
          <w:szCs w:val="24"/>
        </w:rPr>
      </w:pPr>
    </w:p>
    <w:p w14:paraId="5C4ED5CD" w14:textId="03CAB91D" w:rsidR="00DC1491" w:rsidRPr="00C24D9B" w:rsidRDefault="00264232" w:rsidP="00656E28">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Regarding</w:t>
      </w:r>
      <w:r w:rsidR="00081597" w:rsidRPr="00C24D9B">
        <w:rPr>
          <w:rFonts w:ascii="Times New Roman" w:hAnsi="Times New Roman" w:cs="Times New Roman"/>
          <w:sz w:val="24"/>
          <w:szCs w:val="24"/>
        </w:rPr>
        <w:t xml:space="preserve"> school X, </w:t>
      </w:r>
      <w:r w:rsidR="00482BAD" w:rsidRPr="00C24D9B">
        <w:rPr>
          <w:rFonts w:ascii="Times New Roman" w:hAnsi="Times New Roman" w:cs="Times New Roman"/>
          <w:sz w:val="24"/>
          <w:szCs w:val="24"/>
        </w:rPr>
        <w:t xml:space="preserve">Estyn </w:t>
      </w:r>
      <w:sdt>
        <w:sdtPr>
          <w:rPr>
            <w:rFonts w:ascii="Times New Roman" w:hAnsi="Times New Roman" w:cs="Times New Roman"/>
            <w:sz w:val="24"/>
            <w:szCs w:val="24"/>
          </w:rPr>
          <w:id w:val="97450022"/>
          <w:citation/>
        </w:sdtPr>
        <w:sdtContent>
          <w:r w:rsidR="00482BAD" w:rsidRPr="00C24D9B">
            <w:rPr>
              <w:rFonts w:ascii="Times New Roman" w:hAnsi="Times New Roman" w:cs="Times New Roman"/>
              <w:sz w:val="24"/>
              <w:szCs w:val="24"/>
            </w:rPr>
            <w:fldChar w:fldCharType="begin"/>
          </w:r>
          <w:r w:rsidR="00482BAD" w:rsidRPr="00C24D9B">
            <w:rPr>
              <w:rFonts w:ascii="Times New Roman" w:hAnsi="Times New Roman" w:cs="Times New Roman"/>
              <w:sz w:val="24"/>
              <w:szCs w:val="24"/>
            </w:rPr>
            <w:instrText xml:space="preserve">CITATION Est16 \n  \l 2057 </w:instrText>
          </w:r>
          <w:r w:rsidR="00482BAD" w:rsidRPr="00C24D9B">
            <w:rPr>
              <w:rFonts w:ascii="Times New Roman" w:hAnsi="Times New Roman" w:cs="Times New Roman"/>
              <w:sz w:val="24"/>
              <w:szCs w:val="24"/>
            </w:rPr>
            <w:fldChar w:fldCharType="separate"/>
          </w:r>
          <w:r w:rsidR="00482BAD" w:rsidRPr="00C24D9B">
            <w:rPr>
              <w:rFonts w:ascii="Times New Roman" w:hAnsi="Times New Roman" w:cs="Times New Roman"/>
              <w:noProof/>
              <w:sz w:val="24"/>
              <w:szCs w:val="24"/>
            </w:rPr>
            <w:t>(2016)</w:t>
          </w:r>
          <w:r w:rsidR="00482BAD" w:rsidRPr="00C24D9B">
            <w:rPr>
              <w:rFonts w:ascii="Times New Roman" w:hAnsi="Times New Roman" w:cs="Times New Roman"/>
              <w:sz w:val="24"/>
              <w:szCs w:val="24"/>
            </w:rPr>
            <w:fldChar w:fldCharType="end"/>
          </w:r>
        </w:sdtContent>
      </w:sdt>
      <w:r w:rsidR="00482BAD" w:rsidRPr="00C24D9B">
        <w:rPr>
          <w:rFonts w:ascii="Times New Roman" w:hAnsi="Times New Roman" w:cs="Times New Roman"/>
          <w:sz w:val="24"/>
          <w:szCs w:val="24"/>
        </w:rPr>
        <w:t xml:space="preserve"> states that ‘In many lessons, pupils develop their literacy skills well’</w:t>
      </w:r>
      <w:r w:rsidR="00CA3BBF" w:rsidRPr="00C24D9B">
        <w:rPr>
          <w:rFonts w:ascii="Times New Roman" w:hAnsi="Times New Roman" w:cs="Times New Roman"/>
          <w:sz w:val="24"/>
          <w:szCs w:val="24"/>
        </w:rPr>
        <w:t>, t</w:t>
      </w:r>
      <w:r w:rsidR="00482BAD" w:rsidRPr="00C24D9B">
        <w:rPr>
          <w:rFonts w:ascii="Times New Roman" w:hAnsi="Times New Roman" w:cs="Times New Roman"/>
          <w:sz w:val="24"/>
          <w:szCs w:val="24"/>
        </w:rPr>
        <w:t>his statement</w:t>
      </w:r>
      <w:r w:rsidR="00CA3BBF" w:rsidRPr="00C24D9B">
        <w:rPr>
          <w:rFonts w:ascii="Times New Roman" w:hAnsi="Times New Roman" w:cs="Times New Roman"/>
          <w:sz w:val="24"/>
          <w:szCs w:val="24"/>
        </w:rPr>
        <w:t xml:space="preserve"> summarises their </w:t>
      </w:r>
      <w:r w:rsidR="00081597" w:rsidRPr="00C24D9B">
        <w:rPr>
          <w:rFonts w:ascii="Times New Roman" w:hAnsi="Times New Roman" w:cs="Times New Roman"/>
          <w:sz w:val="24"/>
          <w:szCs w:val="24"/>
        </w:rPr>
        <w:t>inclusive</w:t>
      </w:r>
      <w:r w:rsidR="00CA3BBF" w:rsidRPr="00C24D9B">
        <w:rPr>
          <w:rFonts w:ascii="Times New Roman" w:hAnsi="Times New Roman" w:cs="Times New Roman"/>
          <w:sz w:val="24"/>
          <w:szCs w:val="24"/>
        </w:rPr>
        <w:t xml:space="preserve"> findings on literacy at school x. The body of the report gives further explanation on </w:t>
      </w:r>
      <w:r w:rsidR="00081597" w:rsidRPr="00C24D9B">
        <w:rPr>
          <w:rFonts w:ascii="Times New Roman" w:hAnsi="Times New Roman" w:cs="Times New Roman"/>
          <w:sz w:val="24"/>
          <w:szCs w:val="24"/>
        </w:rPr>
        <w:t>pupils’</w:t>
      </w:r>
      <w:r w:rsidR="00CA3BBF" w:rsidRPr="00C24D9B">
        <w:rPr>
          <w:rFonts w:ascii="Times New Roman" w:hAnsi="Times New Roman" w:cs="Times New Roman"/>
          <w:sz w:val="24"/>
          <w:szCs w:val="24"/>
        </w:rPr>
        <w:t xml:space="preserve"> literacy skills across the curriculum and identifies them at a good standard in relevant and worthwhile contexts </w:t>
      </w:r>
      <w:sdt>
        <w:sdtPr>
          <w:rPr>
            <w:rFonts w:ascii="Times New Roman" w:hAnsi="Times New Roman" w:cs="Times New Roman"/>
            <w:sz w:val="24"/>
            <w:szCs w:val="24"/>
          </w:rPr>
          <w:id w:val="507332974"/>
          <w:citation/>
        </w:sdtPr>
        <w:sdtContent>
          <w:r w:rsidR="00CA3BBF" w:rsidRPr="00C24D9B">
            <w:rPr>
              <w:rFonts w:ascii="Times New Roman" w:hAnsi="Times New Roman" w:cs="Times New Roman"/>
              <w:sz w:val="24"/>
              <w:szCs w:val="24"/>
            </w:rPr>
            <w:fldChar w:fldCharType="begin"/>
          </w:r>
          <w:r w:rsidR="00CA3BBF" w:rsidRPr="00C24D9B">
            <w:rPr>
              <w:rFonts w:ascii="Times New Roman" w:hAnsi="Times New Roman" w:cs="Times New Roman"/>
              <w:sz w:val="24"/>
              <w:szCs w:val="24"/>
            </w:rPr>
            <w:instrText xml:space="preserve"> CITATION Est16 \l 2057 </w:instrText>
          </w:r>
          <w:r w:rsidR="00CA3BBF" w:rsidRPr="00C24D9B">
            <w:rPr>
              <w:rFonts w:ascii="Times New Roman" w:hAnsi="Times New Roman" w:cs="Times New Roman"/>
              <w:sz w:val="24"/>
              <w:szCs w:val="24"/>
            </w:rPr>
            <w:fldChar w:fldCharType="separate"/>
          </w:r>
          <w:r w:rsidR="00CA3BBF" w:rsidRPr="00C24D9B">
            <w:rPr>
              <w:rFonts w:ascii="Times New Roman" w:hAnsi="Times New Roman" w:cs="Times New Roman"/>
              <w:noProof/>
              <w:sz w:val="24"/>
              <w:szCs w:val="24"/>
            </w:rPr>
            <w:t>(Estyn, 2016)</w:t>
          </w:r>
          <w:r w:rsidR="00CA3BBF" w:rsidRPr="00C24D9B">
            <w:rPr>
              <w:rFonts w:ascii="Times New Roman" w:hAnsi="Times New Roman" w:cs="Times New Roman"/>
              <w:sz w:val="24"/>
              <w:szCs w:val="24"/>
            </w:rPr>
            <w:fldChar w:fldCharType="end"/>
          </w:r>
        </w:sdtContent>
      </w:sdt>
      <w:r w:rsidR="00CA3BBF" w:rsidRPr="00C24D9B">
        <w:rPr>
          <w:rFonts w:ascii="Times New Roman" w:hAnsi="Times New Roman" w:cs="Times New Roman"/>
          <w:sz w:val="24"/>
          <w:szCs w:val="24"/>
        </w:rPr>
        <w:t>. However, Estyn are not specific to any subject. Estyn reports ‘</w:t>
      </w:r>
      <w:r w:rsidR="00C61128" w:rsidRPr="00C24D9B">
        <w:rPr>
          <w:rFonts w:ascii="Times New Roman" w:hAnsi="Times New Roman" w:cs="Times New Roman"/>
          <w:sz w:val="24"/>
          <w:szCs w:val="24"/>
        </w:rPr>
        <w:t>Many pupils are happy to share their opinions and provide brief verbal responses to the teachers’ questions. A minority provide more sustained and well-developed verbal responses. A few pupils build skilfully on the contributions of their peers and use a wider vocabulary, including subject specific terminology, confidently</w:t>
      </w:r>
      <w:r w:rsidR="00CA3BBF" w:rsidRPr="00C24D9B">
        <w:rPr>
          <w:rFonts w:ascii="Times New Roman" w:hAnsi="Times New Roman" w:cs="Times New Roman"/>
          <w:sz w:val="24"/>
          <w:szCs w:val="24"/>
        </w:rPr>
        <w:t xml:space="preserve">’ </w:t>
      </w:r>
      <w:sdt>
        <w:sdtPr>
          <w:rPr>
            <w:rFonts w:ascii="Times New Roman" w:hAnsi="Times New Roman" w:cs="Times New Roman"/>
            <w:sz w:val="24"/>
            <w:szCs w:val="24"/>
          </w:rPr>
          <w:id w:val="-2135558866"/>
          <w:citation/>
        </w:sdtPr>
        <w:sdtContent>
          <w:r w:rsidR="00CA3BBF" w:rsidRPr="00C24D9B">
            <w:rPr>
              <w:rFonts w:ascii="Times New Roman" w:hAnsi="Times New Roman" w:cs="Times New Roman"/>
              <w:sz w:val="24"/>
              <w:szCs w:val="24"/>
            </w:rPr>
            <w:fldChar w:fldCharType="begin"/>
          </w:r>
          <w:r w:rsidR="00CA3BBF" w:rsidRPr="00C24D9B">
            <w:rPr>
              <w:rFonts w:ascii="Times New Roman" w:hAnsi="Times New Roman" w:cs="Times New Roman"/>
              <w:sz w:val="24"/>
              <w:szCs w:val="24"/>
            </w:rPr>
            <w:instrText xml:space="preserve">CITATION Est16 \n  \l 2057 </w:instrText>
          </w:r>
          <w:r w:rsidR="00CA3BBF" w:rsidRPr="00C24D9B">
            <w:rPr>
              <w:rFonts w:ascii="Times New Roman" w:hAnsi="Times New Roman" w:cs="Times New Roman"/>
              <w:sz w:val="24"/>
              <w:szCs w:val="24"/>
            </w:rPr>
            <w:fldChar w:fldCharType="separate"/>
          </w:r>
          <w:r w:rsidR="00CA3BBF" w:rsidRPr="00C24D9B">
            <w:rPr>
              <w:rFonts w:ascii="Times New Roman" w:hAnsi="Times New Roman" w:cs="Times New Roman"/>
              <w:noProof/>
              <w:sz w:val="24"/>
              <w:szCs w:val="24"/>
            </w:rPr>
            <w:t>(2016)</w:t>
          </w:r>
          <w:r w:rsidR="00CA3BBF" w:rsidRPr="00C24D9B">
            <w:rPr>
              <w:rFonts w:ascii="Times New Roman" w:hAnsi="Times New Roman" w:cs="Times New Roman"/>
              <w:sz w:val="24"/>
              <w:szCs w:val="24"/>
            </w:rPr>
            <w:fldChar w:fldCharType="end"/>
          </w:r>
        </w:sdtContent>
      </w:sdt>
      <w:r w:rsidR="00CA3BBF" w:rsidRPr="00C24D9B">
        <w:rPr>
          <w:rFonts w:ascii="Times New Roman" w:hAnsi="Times New Roman" w:cs="Times New Roman"/>
          <w:sz w:val="24"/>
          <w:szCs w:val="24"/>
        </w:rPr>
        <w:t xml:space="preserve">. </w:t>
      </w:r>
      <w:r w:rsidR="00081597" w:rsidRPr="00C24D9B">
        <w:rPr>
          <w:rFonts w:ascii="Times New Roman" w:hAnsi="Times New Roman" w:cs="Times New Roman"/>
          <w:sz w:val="24"/>
          <w:szCs w:val="24"/>
        </w:rPr>
        <w:t xml:space="preserve">This study will </w:t>
      </w:r>
      <w:r w:rsidR="00093E63" w:rsidRPr="00C24D9B">
        <w:rPr>
          <w:rFonts w:ascii="Times New Roman" w:hAnsi="Times New Roman" w:cs="Times New Roman"/>
          <w:sz w:val="24"/>
          <w:szCs w:val="24"/>
        </w:rPr>
        <w:t>investigate</w:t>
      </w:r>
      <w:r w:rsidR="00CA3BBF" w:rsidRPr="00C24D9B">
        <w:rPr>
          <w:rFonts w:ascii="Times New Roman" w:hAnsi="Times New Roman" w:cs="Times New Roman"/>
          <w:sz w:val="24"/>
          <w:szCs w:val="24"/>
        </w:rPr>
        <w:t xml:space="preserve"> the use of litera</w:t>
      </w:r>
      <w:r w:rsidR="008B17D3" w:rsidRPr="00C24D9B">
        <w:rPr>
          <w:rFonts w:ascii="Times New Roman" w:hAnsi="Times New Roman" w:cs="Times New Roman"/>
          <w:sz w:val="24"/>
          <w:szCs w:val="24"/>
        </w:rPr>
        <w:t xml:space="preserve">cy skills used specifically in Art and Design in order to investigate and reflect on </w:t>
      </w:r>
      <w:r w:rsidR="00081597" w:rsidRPr="00C24D9B">
        <w:rPr>
          <w:rFonts w:ascii="Times New Roman" w:hAnsi="Times New Roman" w:cs="Times New Roman"/>
          <w:sz w:val="24"/>
          <w:szCs w:val="24"/>
        </w:rPr>
        <w:t>Estyn’s</w:t>
      </w:r>
      <w:r w:rsidR="008B17D3" w:rsidRPr="00C24D9B">
        <w:rPr>
          <w:rFonts w:ascii="Times New Roman" w:hAnsi="Times New Roman" w:cs="Times New Roman"/>
          <w:sz w:val="24"/>
          <w:szCs w:val="24"/>
        </w:rPr>
        <w:t xml:space="preserve"> report</w:t>
      </w:r>
      <w:r w:rsidR="00081597" w:rsidRPr="00C24D9B">
        <w:rPr>
          <w:rFonts w:ascii="Times New Roman" w:hAnsi="Times New Roman" w:cs="Times New Roman"/>
          <w:sz w:val="24"/>
          <w:szCs w:val="24"/>
        </w:rPr>
        <w:t xml:space="preserve">. The principal focus investigated will be </w:t>
      </w:r>
      <w:r w:rsidR="008B17D3" w:rsidRPr="00C24D9B">
        <w:rPr>
          <w:rFonts w:ascii="Times New Roman" w:hAnsi="Times New Roman" w:cs="Times New Roman"/>
          <w:sz w:val="24"/>
          <w:szCs w:val="24"/>
        </w:rPr>
        <w:t xml:space="preserve">pupils use </w:t>
      </w:r>
      <w:r w:rsidR="001B4FAF" w:rsidRPr="00C24D9B">
        <w:rPr>
          <w:rFonts w:ascii="Times New Roman" w:hAnsi="Times New Roman" w:cs="Times New Roman"/>
          <w:sz w:val="24"/>
          <w:szCs w:val="24"/>
        </w:rPr>
        <w:t xml:space="preserve">and knowledge </w:t>
      </w:r>
      <w:r w:rsidR="008B17D3" w:rsidRPr="00C24D9B">
        <w:rPr>
          <w:rFonts w:ascii="Times New Roman" w:hAnsi="Times New Roman" w:cs="Times New Roman"/>
          <w:sz w:val="24"/>
          <w:szCs w:val="24"/>
        </w:rPr>
        <w:t xml:space="preserve">of subject specific terminology within this area. </w:t>
      </w:r>
      <w:r w:rsidR="00B167C7" w:rsidRPr="00C24D9B">
        <w:rPr>
          <w:rFonts w:ascii="Times New Roman" w:hAnsi="Times New Roman" w:cs="Times New Roman"/>
          <w:sz w:val="24"/>
          <w:szCs w:val="24"/>
        </w:rPr>
        <w:t>It can be suggested that the reason why this Estyn report does not specify individual subjects is because different subjects take different approaches to teaching literacy to suit the purpose, context and priorities of that particular subject.</w:t>
      </w:r>
      <w:r w:rsidRPr="00C24D9B">
        <w:rPr>
          <w:rFonts w:ascii="Times New Roman" w:hAnsi="Times New Roman" w:cs="Times New Roman"/>
          <w:sz w:val="24"/>
          <w:szCs w:val="24"/>
        </w:rPr>
        <w:t xml:space="preserve"> Subsequently</w:t>
      </w:r>
      <w:r w:rsidR="00DC1491" w:rsidRPr="00C24D9B">
        <w:rPr>
          <w:rFonts w:ascii="Times New Roman" w:hAnsi="Times New Roman" w:cs="Times New Roman"/>
          <w:sz w:val="24"/>
          <w:szCs w:val="24"/>
        </w:rPr>
        <w:t xml:space="preserve"> cross-curricular literacy needs to be promoted, as stated by Ofsted in 2013</w:t>
      </w:r>
      <w:r w:rsidR="00B167C7" w:rsidRPr="00C24D9B">
        <w:rPr>
          <w:rFonts w:ascii="Times New Roman" w:hAnsi="Times New Roman" w:cs="Times New Roman"/>
          <w:sz w:val="24"/>
          <w:szCs w:val="24"/>
        </w:rPr>
        <w:t xml:space="preserve"> </w:t>
      </w:r>
      <w:sdt>
        <w:sdtPr>
          <w:rPr>
            <w:rFonts w:ascii="Times New Roman" w:hAnsi="Times New Roman" w:cs="Times New Roman"/>
            <w:sz w:val="24"/>
            <w:szCs w:val="24"/>
          </w:rPr>
          <w:id w:val="1409968494"/>
          <w:citation/>
        </w:sdtPr>
        <w:sdtContent>
          <w:r w:rsidR="00DC1491" w:rsidRPr="00C24D9B">
            <w:rPr>
              <w:rFonts w:ascii="Times New Roman" w:hAnsi="Times New Roman" w:cs="Times New Roman"/>
              <w:sz w:val="24"/>
              <w:szCs w:val="24"/>
            </w:rPr>
            <w:fldChar w:fldCharType="begin"/>
          </w:r>
          <w:r w:rsidR="00DC1491" w:rsidRPr="00C24D9B">
            <w:rPr>
              <w:rFonts w:ascii="Times New Roman" w:hAnsi="Times New Roman" w:cs="Times New Roman"/>
              <w:sz w:val="24"/>
              <w:szCs w:val="24"/>
            </w:rPr>
            <w:instrText xml:space="preserve"> CITATION Ofs13 \l 2057 </w:instrText>
          </w:r>
          <w:r w:rsidR="00DC1491" w:rsidRPr="00C24D9B">
            <w:rPr>
              <w:rFonts w:ascii="Times New Roman" w:hAnsi="Times New Roman" w:cs="Times New Roman"/>
              <w:sz w:val="24"/>
              <w:szCs w:val="24"/>
            </w:rPr>
            <w:fldChar w:fldCharType="separate"/>
          </w:r>
          <w:r w:rsidR="00DC1491" w:rsidRPr="00C24D9B">
            <w:rPr>
              <w:rFonts w:ascii="Times New Roman" w:hAnsi="Times New Roman" w:cs="Times New Roman"/>
              <w:noProof/>
              <w:sz w:val="24"/>
              <w:szCs w:val="24"/>
            </w:rPr>
            <w:t>(Ofsted, 2013)</w:t>
          </w:r>
          <w:r w:rsidR="00DC1491" w:rsidRPr="00C24D9B">
            <w:rPr>
              <w:rFonts w:ascii="Times New Roman" w:hAnsi="Times New Roman" w:cs="Times New Roman"/>
              <w:sz w:val="24"/>
              <w:szCs w:val="24"/>
            </w:rPr>
            <w:fldChar w:fldCharType="end"/>
          </w:r>
        </w:sdtContent>
      </w:sdt>
      <w:r w:rsidR="00DC1491" w:rsidRPr="00C24D9B">
        <w:rPr>
          <w:rFonts w:ascii="Times New Roman" w:hAnsi="Times New Roman" w:cs="Times New Roman"/>
          <w:sz w:val="24"/>
          <w:szCs w:val="24"/>
        </w:rPr>
        <w:t xml:space="preserve">, and continued to be embedded in the NC for Wales cross-curricular responsibilities of today </w:t>
      </w:r>
      <w:sdt>
        <w:sdtPr>
          <w:rPr>
            <w:rFonts w:ascii="Times New Roman" w:hAnsi="Times New Roman" w:cs="Times New Roman"/>
            <w:sz w:val="24"/>
            <w:szCs w:val="24"/>
          </w:rPr>
          <w:id w:val="-850342234"/>
          <w:citation/>
        </w:sdtPr>
        <w:sdtContent>
          <w:r w:rsidR="00DC1491" w:rsidRPr="00C24D9B">
            <w:rPr>
              <w:rFonts w:ascii="Times New Roman" w:hAnsi="Times New Roman" w:cs="Times New Roman"/>
              <w:sz w:val="24"/>
              <w:szCs w:val="24"/>
            </w:rPr>
            <w:fldChar w:fldCharType="begin"/>
          </w:r>
          <w:r w:rsidR="00DC1491" w:rsidRPr="00C24D9B">
            <w:rPr>
              <w:rFonts w:ascii="Times New Roman" w:hAnsi="Times New Roman" w:cs="Times New Roman"/>
              <w:sz w:val="24"/>
              <w:szCs w:val="24"/>
            </w:rPr>
            <w:instrText xml:space="preserve"> CITATION WG19 \l 2057 </w:instrText>
          </w:r>
          <w:r w:rsidR="00DC1491" w:rsidRPr="00C24D9B">
            <w:rPr>
              <w:rFonts w:ascii="Times New Roman" w:hAnsi="Times New Roman" w:cs="Times New Roman"/>
              <w:sz w:val="24"/>
              <w:szCs w:val="24"/>
            </w:rPr>
            <w:fldChar w:fldCharType="separate"/>
          </w:r>
          <w:r w:rsidR="00DC1491" w:rsidRPr="00C24D9B">
            <w:rPr>
              <w:rFonts w:ascii="Times New Roman" w:hAnsi="Times New Roman" w:cs="Times New Roman"/>
              <w:noProof/>
              <w:sz w:val="24"/>
              <w:szCs w:val="24"/>
            </w:rPr>
            <w:t>(WG, 2019)</w:t>
          </w:r>
          <w:r w:rsidR="00DC1491" w:rsidRPr="00C24D9B">
            <w:rPr>
              <w:rFonts w:ascii="Times New Roman" w:hAnsi="Times New Roman" w:cs="Times New Roman"/>
              <w:sz w:val="24"/>
              <w:szCs w:val="24"/>
            </w:rPr>
            <w:fldChar w:fldCharType="end"/>
          </w:r>
        </w:sdtContent>
      </w:sdt>
      <w:r w:rsidR="00DC1491" w:rsidRPr="00C24D9B">
        <w:rPr>
          <w:rFonts w:ascii="Times New Roman" w:hAnsi="Times New Roman" w:cs="Times New Roman"/>
          <w:sz w:val="24"/>
          <w:szCs w:val="24"/>
        </w:rPr>
        <w:t>. Educators at all levels should appreciate that there is not one way of getting the learning right, as pupils, teachers and subjects can identify different literacy approaches and priorities. Corresponding to the above, i</w:t>
      </w:r>
      <w:r w:rsidR="00B52CDC" w:rsidRPr="00C24D9B">
        <w:rPr>
          <w:rFonts w:ascii="Times New Roman" w:hAnsi="Times New Roman" w:cs="Times New Roman"/>
          <w:sz w:val="24"/>
          <w:szCs w:val="24"/>
        </w:rPr>
        <w:t>n 2013, the National Literacy and Numeracy Framework document published information on</w:t>
      </w:r>
      <w:r w:rsidR="00C61595" w:rsidRPr="00C24D9B">
        <w:rPr>
          <w:rFonts w:ascii="Times New Roman" w:hAnsi="Times New Roman" w:cs="Times New Roman"/>
          <w:sz w:val="24"/>
          <w:szCs w:val="24"/>
        </w:rPr>
        <w:t xml:space="preserve"> ‘</w:t>
      </w:r>
      <w:r w:rsidR="00B52CDC" w:rsidRPr="00C24D9B">
        <w:rPr>
          <w:rFonts w:ascii="Times New Roman" w:hAnsi="Times New Roman" w:cs="Times New Roman"/>
          <w:sz w:val="24"/>
          <w:szCs w:val="24"/>
        </w:rPr>
        <w:t xml:space="preserve">planning for developing </w:t>
      </w:r>
      <w:r w:rsidR="00C61595" w:rsidRPr="00C24D9B">
        <w:rPr>
          <w:rFonts w:ascii="Times New Roman" w:hAnsi="Times New Roman" w:cs="Times New Roman"/>
          <w:sz w:val="24"/>
          <w:szCs w:val="24"/>
        </w:rPr>
        <w:t xml:space="preserve">literacy and numeracy skills’. It informed that the LNF skills need to be cross-curricular as opposed to </w:t>
      </w:r>
      <w:r w:rsidR="00C61595" w:rsidRPr="00C24D9B">
        <w:rPr>
          <w:rFonts w:ascii="Times New Roman" w:hAnsi="Times New Roman" w:cs="Times New Roman"/>
          <w:sz w:val="24"/>
          <w:szCs w:val="24"/>
        </w:rPr>
        <w:lastRenderedPageBreak/>
        <w:t xml:space="preserve">focusing on the subject they may instinctively refer to, for instance, English, Welsh and Mathematics lessons </w:t>
      </w:r>
      <w:sdt>
        <w:sdtPr>
          <w:rPr>
            <w:rFonts w:ascii="Times New Roman" w:hAnsi="Times New Roman" w:cs="Times New Roman"/>
            <w:sz w:val="24"/>
            <w:szCs w:val="24"/>
          </w:rPr>
          <w:id w:val="-1362896850"/>
          <w:citation/>
        </w:sdtPr>
        <w:sdtContent>
          <w:r w:rsidR="00DC1491" w:rsidRPr="00C24D9B">
            <w:rPr>
              <w:rFonts w:ascii="Times New Roman" w:hAnsi="Times New Roman" w:cs="Times New Roman"/>
              <w:sz w:val="24"/>
              <w:szCs w:val="24"/>
            </w:rPr>
            <w:fldChar w:fldCharType="begin"/>
          </w:r>
          <w:r w:rsidR="00DC1491" w:rsidRPr="00C24D9B">
            <w:rPr>
              <w:rFonts w:ascii="Times New Roman" w:hAnsi="Times New Roman" w:cs="Times New Roman"/>
              <w:sz w:val="24"/>
              <w:szCs w:val="24"/>
            </w:rPr>
            <w:instrText xml:space="preserve"> CITATION Wel13 \l 2057 </w:instrText>
          </w:r>
          <w:r w:rsidR="00DC1491" w:rsidRPr="00C24D9B">
            <w:rPr>
              <w:rFonts w:ascii="Times New Roman" w:hAnsi="Times New Roman" w:cs="Times New Roman"/>
              <w:sz w:val="24"/>
              <w:szCs w:val="24"/>
            </w:rPr>
            <w:fldChar w:fldCharType="separate"/>
          </w:r>
          <w:r w:rsidR="00DC1491" w:rsidRPr="00C24D9B">
            <w:rPr>
              <w:rFonts w:ascii="Times New Roman" w:hAnsi="Times New Roman" w:cs="Times New Roman"/>
              <w:noProof/>
              <w:sz w:val="24"/>
              <w:szCs w:val="24"/>
            </w:rPr>
            <w:t>(WG, 2013)</w:t>
          </w:r>
          <w:r w:rsidR="00DC1491" w:rsidRPr="00C24D9B">
            <w:rPr>
              <w:rFonts w:ascii="Times New Roman" w:hAnsi="Times New Roman" w:cs="Times New Roman"/>
              <w:sz w:val="24"/>
              <w:szCs w:val="24"/>
            </w:rPr>
            <w:fldChar w:fldCharType="end"/>
          </w:r>
        </w:sdtContent>
      </w:sdt>
      <w:r w:rsidR="00DC1491" w:rsidRPr="00C24D9B">
        <w:rPr>
          <w:rFonts w:ascii="Times New Roman" w:hAnsi="Times New Roman" w:cs="Times New Roman"/>
          <w:sz w:val="24"/>
          <w:szCs w:val="24"/>
        </w:rPr>
        <w:t xml:space="preserve">. </w:t>
      </w:r>
    </w:p>
    <w:p w14:paraId="62284508" w14:textId="292DC798" w:rsidR="00B52CDC" w:rsidRPr="00C24D9B" w:rsidRDefault="00C61595" w:rsidP="00656E28">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 </w:t>
      </w:r>
    </w:p>
    <w:p w14:paraId="5D33CDC2" w14:textId="4EC2126B" w:rsidR="006A6F33" w:rsidRPr="00C24D9B" w:rsidRDefault="00C61595" w:rsidP="00656E28">
      <w:pPr>
        <w:spacing w:after="0" w:line="240" w:lineRule="auto"/>
        <w:rPr>
          <w:rFonts w:ascii="Times New Roman" w:eastAsia="Times New Roman" w:hAnsi="Times New Roman" w:cs="Times New Roman"/>
          <w:color w:val="2D2D2D"/>
          <w:sz w:val="24"/>
          <w:szCs w:val="24"/>
          <w:lang w:eastAsia="en-GB"/>
        </w:rPr>
      </w:pPr>
      <w:r w:rsidRPr="00C24D9B">
        <w:rPr>
          <w:rFonts w:ascii="Times New Roman" w:hAnsi="Times New Roman" w:cs="Times New Roman"/>
          <w:sz w:val="24"/>
          <w:szCs w:val="24"/>
        </w:rPr>
        <w:t>On a further angle, today</w:t>
      </w:r>
      <w:r w:rsidR="00DC1491" w:rsidRPr="00C24D9B">
        <w:rPr>
          <w:rFonts w:ascii="Times New Roman" w:hAnsi="Times New Roman" w:cs="Times New Roman"/>
          <w:sz w:val="24"/>
          <w:szCs w:val="24"/>
        </w:rPr>
        <w:t xml:space="preserve">, </w:t>
      </w:r>
      <w:r w:rsidR="006A6F33" w:rsidRPr="00C24D9B">
        <w:rPr>
          <w:rFonts w:ascii="Times New Roman" w:hAnsi="Times New Roman" w:cs="Times New Roman"/>
          <w:sz w:val="24"/>
          <w:szCs w:val="24"/>
        </w:rPr>
        <w:t>since 2017</w:t>
      </w:r>
      <w:r w:rsidR="00DC1491" w:rsidRPr="00C24D9B">
        <w:rPr>
          <w:rFonts w:ascii="Times New Roman" w:hAnsi="Times New Roman" w:cs="Times New Roman"/>
          <w:sz w:val="24"/>
          <w:szCs w:val="24"/>
        </w:rPr>
        <w:t xml:space="preserve"> </w:t>
      </w:r>
      <w:r w:rsidRPr="00C24D9B">
        <w:rPr>
          <w:rFonts w:ascii="Times New Roman" w:hAnsi="Times New Roman" w:cs="Times New Roman"/>
          <w:sz w:val="24"/>
          <w:szCs w:val="24"/>
        </w:rPr>
        <w:t xml:space="preserve">the LNF is changing. </w:t>
      </w:r>
      <w:r w:rsidR="006A6F33" w:rsidRPr="00C24D9B">
        <w:rPr>
          <w:rFonts w:ascii="Times New Roman" w:hAnsi="Times New Roman" w:cs="Times New Roman"/>
          <w:sz w:val="24"/>
          <w:szCs w:val="24"/>
        </w:rPr>
        <w:t>Schools are no longer required to form annual narrative reports based on</w:t>
      </w:r>
      <w:r w:rsidR="009049F7" w:rsidRPr="00C24D9B">
        <w:rPr>
          <w:rFonts w:ascii="Times New Roman" w:hAnsi="Times New Roman" w:cs="Times New Roman"/>
          <w:sz w:val="24"/>
          <w:szCs w:val="24"/>
        </w:rPr>
        <w:t xml:space="preserve"> all subjects across the curriculum. Instead, all schools are now only expected to produce LNF based reports for parents and/or carers in English, Welsh and Maths at key stages 2 and 3; and Language, Literacy and Communication Skills and Mathematical development in foundation phas</w:t>
      </w:r>
      <w:r w:rsidR="006876FE" w:rsidRPr="00C24D9B">
        <w:rPr>
          <w:rFonts w:ascii="Times New Roman" w:hAnsi="Times New Roman" w:cs="Times New Roman"/>
          <w:sz w:val="24"/>
          <w:szCs w:val="24"/>
        </w:rPr>
        <w:t xml:space="preserve">e </w:t>
      </w:r>
      <w:sdt>
        <w:sdtPr>
          <w:rPr>
            <w:rFonts w:ascii="Times New Roman" w:hAnsi="Times New Roman" w:cs="Times New Roman"/>
            <w:sz w:val="24"/>
            <w:szCs w:val="24"/>
          </w:rPr>
          <w:id w:val="1713464108"/>
          <w:citation/>
        </w:sdtPr>
        <w:sdtContent>
          <w:r w:rsidR="006876FE" w:rsidRPr="00C24D9B">
            <w:rPr>
              <w:rFonts w:ascii="Times New Roman" w:hAnsi="Times New Roman" w:cs="Times New Roman"/>
              <w:sz w:val="24"/>
              <w:szCs w:val="24"/>
            </w:rPr>
            <w:fldChar w:fldCharType="begin"/>
          </w:r>
          <w:r w:rsidR="006876FE" w:rsidRPr="00C24D9B">
            <w:rPr>
              <w:rFonts w:ascii="Times New Roman" w:hAnsi="Times New Roman" w:cs="Times New Roman"/>
              <w:sz w:val="24"/>
              <w:szCs w:val="24"/>
            </w:rPr>
            <w:instrText xml:space="preserve"> CITATION WG171 \l 2057 </w:instrText>
          </w:r>
          <w:r w:rsidR="006876FE" w:rsidRPr="00C24D9B">
            <w:rPr>
              <w:rFonts w:ascii="Times New Roman" w:hAnsi="Times New Roman" w:cs="Times New Roman"/>
              <w:sz w:val="24"/>
              <w:szCs w:val="24"/>
            </w:rPr>
            <w:fldChar w:fldCharType="separate"/>
          </w:r>
          <w:r w:rsidR="006876FE" w:rsidRPr="00C24D9B">
            <w:rPr>
              <w:rFonts w:ascii="Times New Roman" w:hAnsi="Times New Roman" w:cs="Times New Roman"/>
              <w:noProof/>
              <w:sz w:val="24"/>
              <w:szCs w:val="24"/>
            </w:rPr>
            <w:t>(WG, 2017)</w:t>
          </w:r>
          <w:r w:rsidR="006876FE" w:rsidRPr="00C24D9B">
            <w:rPr>
              <w:rFonts w:ascii="Times New Roman" w:hAnsi="Times New Roman" w:cs="Times New Roman"/>
              <w:sz w:val="24"/>
              <w:szCs w:val="24"/>
            </w:rPr>
            <w:fldChar w:fldCharType="end"/>
          </w:r>
        </w:sdtContent>
      </w:sdt>
      <w:r w:rsidR="006876FE" w:rsidRPr="00C24D9B">
        <w:rPr>
          <w:rFonts w:ascii="Times New Roman" w:hAnsi="Times New Roman" w:cs="Times New Roman"/>
          <w:sz w:val="24"/>
          <w:szCs w:val="24"/>
        </w:rPr>
        <w:t xml:space="preserve">. </w:t>
      </w:r>
      <w:r w:rsidR="009049F7" w:rsidRPr="00C24D9B">
        <w:rPr>
          <w:rFonts w:ascii="Times New Roman" w:hAnsi="Times New Roman" w:cs="Times New Roman"/>
          <w:sz w:val="24"/>
          <w:szCs w:val="24"/>
        </w:rPr>
        <w:t>Even though this change has been made with regards to officially reporting on the LNF across the curriculum, schools are still expected to implement the LNF and asses it formatively across the curriculum</w:t>
      </w:r>
      <w:r w:rsidR="006A6F33" w:rsidRPr="00C24D9B">
        <w:rPr>
          <w:rFonts w:ascii="Times New Roman" w:eastAsia="Times New Roman" w:hAnsi="Times New Roman" w:cs="Times New Roman"/>
          <w:color w:val="2D2D2D"/>
          <w:sz w:val="24"/>
          <w:szCs w:val="24"/>
          <w:lang w:eastAsia="en-GB"/>
        </w:rPr>
        <w:t>.</w:t>
      </w:r>
      <w:r w:rsidR="009049F7" w:rsidRPr="00C24D9B">
        <w:rPr>
          <w:rFonts w:ascii="Times New Roman" w:eastAsia="Times New Roman" w:hAnsi="Times New Roman" w:cs="Times New Roman"/>
          <w:color w:val="2D2D2D"/>
          <w:sz w:val="24"/>
          <w:szCs w:val="24"/>
          <w:lang w:eastAsia="en-GB"/>
        </w:rPr>
        <w:t xml:space="preserve"> </w:t>
      </w:r>
    </w:p>
    <w:p w14:paraId="5F8C508F" w14:textId="24FB7875" w:rsidR="009049F7" w:rsidRPr="00C24D9B" w:rsidRDefault="009049F7" w:rsidP="00656E28">
      <w:pPr>
        <w:spacing w:after="0" w:line="240" w:lineRule="auto"/>
        <w:rPr>
          <w:rFonts w:ascii="Times New Roman" w:eastAsia="Times New Roman" w:hAnsi="Times New Roman" w:cs="Times New Roman"/>
          <w:color w:val="2D2D2D"/>
          <w:sz w:val="24"/>
          <w:szCs w:val="24"/>
          <w:lang w:eastAsia="en-GB"/>
        </w:rPr>
      </w:pPr>
    </w:p>
    <w:p w14:paraId="2DF6437A" w14:textId="55A5C765" w:rsidR="009049F7" w:rsidRPr="00C24D9B" w:rsidRDefault="009049F7" w:rsidP="00656E28">
      <w:pPr>
        <w:spacing w:after="0" w:line="240" w:lineRule="auto"/>
        <w:rPr>
          <w:rFonts w:ascii="Times New Roman" w:eastAsia="Times New Roman" w:hAnsi="Times New Roman" w:cs="Times New Roman"/>
          <w:color w:val="2D2D2D"/>
          <w:sz w:val="24"/>
          <w:szCs w:val="24"/>
          <w:lang w:eastAsia="en-GB"/>
        </w:rPr>
      </w:pPr>
      <w:r w:rsidRPr="00C24D9B">
        <w:rPr>
          <w:rFonts w:ascii="Times New Roman" w:eastAsia="Times New Roman" w:hAnsi="Times New Roman" w:cs="Times New Roman"/>
          <w:color w:val="2D2D2D"/>
          <w:sz w:val="24"/>
          <w:szCs w:val="24"/>
          <w:lang w:eastAsia="en-GB"/>
        </w:rPr>
        <w:t xml:space="preserve">Schools are still welcome </w:t>
      </w:r>
      <w:r w:rsidR="00656E28" w:rsidRPr="00C24D9B">
        <w:rPr>
          <w:rFonts w:ascii="Times New Roman" w:eastAsia="Times New Roman" w:hAnsi="Times New Roman" w:cs="Times New Roman"/>
          <w:color w:val="2D2D2D"/>
          <w:sz w:val="24"/>
          <w:szCs w:val="24"/>
          <w:lang w:eastAsia="en-GB"/>
        </w:rPr>
        <w:t xml:space="preserve">continue reporting on the LNF across the curriculum in the previous way if systems to do so are effective and are in place, this would be the individual </w:t>
      </w:r>
      <w:r w:rsidR="00093E63" w:rsidRPr="00C24D9B">
        <w:rPr>
          <w:rFonts w:ascii="Times New Roman" w:eastAsia="Times New Roman" w:hAnsi="Times New Roman" w:cs="Times New Roman"/>
          <w:color w:val="2D2D2D"/>
          <w:sz w:val="24"/>
          <w:szCs w:val="24"/>
          <w:lang w:eastAsia="en-GB"/>
        </w:rPr>
        <w:t>schools’</w:t>
      </w:r>
      <w:r w:rsidR="00656E28" w:rsidRPr="00C24D9B">
        <w:rPr>
          <w:rFonts w:ascii="Times New Roman" w:eastAsia="Times New Roman" w:hAnsi="Times New Roman" w:cs="Times New Roman"/>
          <w:color w:val="2D2D2D"/>
          <w:sz w:val="24"/>
          <w:szCs w:val="24"/>
          <w:lang w:eastAsia="en-GB"/>
        </w:rPr>
        <w:t xml:space="preserve"> decision. But the aim for this change is designed to help and support schools to focus their efforts on the development of literacy and numeracy in ‘effective curriculum planning and assessment for learning approaches; a key focus of the new curriculum’ </w:t>
      </w:r>
      <w:sdt>
        <w:sdtPr>
          <w:rPr>
            <w:rFonts w:ascii="Times New Roman" w:eastAsia="Times New Roman" w:hAnsi="Times New Roman" w:cs="Times New Roman"/>
            <w:color w:val="2D2D2D"/>
            <w:sz w:val="24"/>
            <w:szCs w:val="24"/>
            <w:lang w:eastAsia="en-GB"/>
          </w:rPr>
          <w:id w:val="-970287591"/>
          <w:citation/>
        </w:sdtPr>
        <w:sdtContent>
          <w:r w:rsidR="006876FE" w:rsidRPr="00C24D9B">
            <w:rPr>
              <w:rFonts w:ascii="Times New Roman" w:eastAsia="Times New Roman" w:hAnsi="Times New Roman" w:cs="Times New Roman"/>
              <w:color w:val="2D2D2D"/>
              <w:sz w:val="24"/>
              <w:szCs w:val="24"/>
              <w:lang w:eastAsia="en-GB"/>
            </w:rPr>
            <w:fldChar w:fldCharType="begin"/>
          </w:r>
          <w:r w:rsidR="006876FE" w:rsidRPr="00C24D9B">
            <w:rPr>
              <w:rFonts w:ascii="Times New Roman" w:eastAsia="Times New Roman" w:hAnsi="Times New Roman" w:cs="Times New Roman"/>
              <w:color w:val="2D2D2D"/>
              <w:sz w:val="24"/>
              <w:szCs w:val="24"/>
              <w:lang w:eastAsia="en-GB"/>
            </w:rPr>
            <w:instrText xml:space="preserve"> CITATION WG171 \l 2057 </w:instrText>
          </w:r>
          <w:r w:rsidR="006876FE" w:rsidRPr="00C24D9B">
            <w:rPr>
              <w:rFonts w:ascii="Times New Roman" w:eastAsia="Times New Roman" w:hAnsi="Times New Roman" w:cs="Times New Roman"/>
              <w:color w:val="2D2D2D"/>
              <w:sz w:val="24"/>
              <w:szCs w:val="24"/>
              <w:lang w:eastAsia="en-GB"/>
            </w:rPr>
            <w:fldChar w:fldCharType="separate"/>
          </w:r>
          <w:r w:rsidR="006876FE" w:rsidRPr="00C24D9B">
            <w:rPr>
              <w:rFonts w:ascii="Times New Roman" w:eastAsia="Times New Roman" w:hAnsi="Times New Roman" w:cs="Times New Roman"/>
              <w:noProof/>
              <w:color w:val="2D2D2D"/>
              <w:sz w:val="24"/>
              <w:szCs w:val="24"/>
              <w:lang w:eastAsia="en-GB"/>
            </w:rPr>
            <w:t>(WG, 2017)</w:t>
          </w:r>
          <w:r w:rsidR="006876FE" w:rsidRPr="00C24D9B">
            <w:rPr>
              <w:rFonts w:ascii="Times New Roman" w:eastAsia="Times New Roman" w:hAnsi="Times New Roman" w:cs="Times New Roman"/>
              <w:color w:val="2D2D2D"/>
              <w:sz w:val="24"/>
              <w:szCs w:val="24"/>
              <w:lang w:eastAsia="en-GB"/>
            </w:rPr>
            <w:fldChar w:fldCharType="end"/>
          </w:r>
        </w:sdtContent>
      </w:sdt>
      <w:r w:rsidR="006876FE" w:rsidRPr="00C24D9B">
        <w:rPr>
          <w:rFonts w:ascii="Times New Roman" w:eastAsia="Times New Roman" w:hAnsi="Times New Roman" w:cs="Times New Roman"/>
          <w:color w:val="2D2D2D"/>
          <w:sz w:val="24"/>
          <w:szCs w:val="24"/>
          <w:lang w:eastAsia="en-GB"/>
        </w:rPr>
        <w:t xml:space="preserve"> to help develop capable and independent learners. </w:t>
      </w:r>
    </w:p>
    <w:p w14:paraId="68FF7857" w14:textId="77777777" w:rsidR="006876FE" w:rsidRPr="00C24D9B" w:rsidRDefault="006876FE" w:rsidP="00656E28">
      <w:pPr>
        <w:spacing w:after="0" w:line="240" w:lineRule="auto"/>
        <w:rPr>
          <w:rFonts w:ascii="Times New Roman" w:eastAsia="Times New Roman" w:hAnsi="Times New Roman" w:cs="Times New Roman"/>
          <w:color w:val="2D2D2D"/>
          <w:sz w:val="24"/>
          <w:szCs w:val="24"/>
          <w:lang w:eastAsia="en-GB"/>
        </w:rPr>
      </w:pPr>
    </w:p>
    <w:p w14:paraId="75A9B9E6" w14:textId="755EFA52" w:rsidR="00633E2D" w:rsidRPr="00C24D9B" w:rsidRDefault="009049F7" w:rsidP="00633E2D">
      <w:pPr>
        <w:spacing w:after="0" w:line="240" w:lineRule="auto"/>
        <w:rPr>
          <w:rFonts w:ascii="Times New Roman" w:hAnsi="Times New Roman" w:cs="Times New Roman"/>
          <w:sz w:val="24"/>
          <w:szCs w:val="24"/>
        </w:rPr>
      </w:pPr>
      <w:r w:rsidRPr="00C24D9B">
        <w:rPr>
          <w:rFonts w:ascii="Times New Roman" w:eastAsia="Times New Roman" w:hAnsi="Times New Roman" w:cs="Times New Roman"/>
          <w:color w:val="2D2D2D"/>
          <w:sz w:val="24"/>
          <w:szCs w:val="24"/>
          <w:lang w:eastAsia="en-GB"/>
        </w:rPr>
        <w:t xml:space="preserve">It is </w:t>
      </w:r>
      <w:r w:rsidR="00656E28" w:rsidRPr="00C24D9B">
        <w:rPr>
          <w:rFonts w:ascii="Times New Roman" w:eastAsia="Times New Roman" w:hAnsi="Times New Roman" w:cs="Times New Roman"/>
          <w:color w:val="2D2D2D"/>
          <w:sz w:val="24"/>
          <w:szCs w:val="24"/>
          <w:lang w:eastAsia="en-GB"/>
        </w:rPr>
        <w:t>stressed that t</w:t>
      </w:r>
      <w:r w:rsidRPr="00C24D9B">
        <w:rPr>
          <w:rFonts w:ascii="Times New Roman" w:eastAsia="Times New Roman" w:hAnsi="Times New Roman" w:cs="Times New Roman"/>
          <w:color w:val="2D2D2D"/>
          <w:sz w:val="24"/>
          <w:szCs w:val="24"/>
          <w:lang w:eastAsia="en-GB"/>
        </w:rPr>
        <w:t>he need for literacy is still greatly apparent within teaching across</w:t>
      </w:r>
      <w:r w:rsidR="00656E28" w:rsidRPr="00C24D9B">
        <w:rPr>
          <w:rFonts w:ascii="Times New Roman" w:eastAsia="Times New Roman" w:hAnsi="Times New Roman" w:cs="Times New Roman"/>
          <w:color w:val="2D2D2D"/>
          <w:sz w:val="24"/>
          <w:szCs w:val="24"/>
          <w:lang w:eastAsia="en-GB"/>
        </w:rPr>
        <w:t xml:space="preserve"> the curriculum and is reinforced with literacy being named as one of the three </w:t>
      </w:r>
      <w:r w:rsidR="00264232" w:rsidRPr="00C24D9B">
        <w:rPr>
          <w:rFonts w:ascii="Times New Roman" w:eastAsia="Times New Roman" w:hAnsi="Times New Roman" w:cs="Times New Roman"/>
          <w:color w:val="2D2D2D"/>
          <w:sz w:val="24"/>
          <w:szCs w:val="24"/>
          <w:lang w:eastAsia="en-GB"/>
        </w:rPr>
        <w:t xml:space="preserve">cross-curricular responsibilities </w:t>
      </w:r>
      <w:r w:rsidR="00656E28" w:rsidRPr="00C24D9B">
        <w:rPr>
          <w:rFonts w:ascii="Times New Roman" w:eastAsia="Times New Roman" w:hAnsi="Times New Roman" w:cs="Times New Roman"/>
          <w:color w:val="2D2D2D"/>
          <w:sz w:val="24"/>
          <w:szCs w:val="24"/>
          <w:lang w:eastAsia="en-GB"/>
        </w:rPr>
        <w:t>in the new curriculum proposition</w:t>
      </w:r>
      <w:r w:rsidR="00264232" w:rsidRPr="00C24D9B">
        <w:rPr>
          <w:rFonts w:ascii="Times New Roman" w:eastAsia="Times New Roman" w:hAnsi="Times New Roman" w:cs="Times New Roman"/>
          <w:color w:val="2D2D2D"/>
          <w:sz w:val="24"/>
          <w:szCs w:val="24"/>
          <w:lang w:eastAsia="en-GB"/>
        </w:rPr>
        <w:t xml:space="preserve"> </w:t>
      </w:r>
      <w:sdt>
        <w:sdtPr>
          <w:rPr>
            <w:rFonts w:ascii="Times New Roman" w:eastAsia="Times New Roman" w:hAnsi="Times New Roman" w:cs="Times New Roman"/>
            <w:color w:val="2D2D2D"/>
            <w:sz w:val="24"/>
            <w:szCs w:val="24"/>
            <w:lang w:eastAsia="en-GB"/>
          </w:rPr>
          <w:id w:val="95376480"/>
          <w:citation/>
        </w:sdtPr>
        <w:sdtContent>
          <w:r w:rsidR="00264232" w:rsidRPr="00C24D9B">
            <w:rPr>
              <w:rFonts w:ascii="Times New Roman" w:eastAsia="Times New Roman" w:hAnsi="Times New Roman" w:cs="Times New Roman"/>
              <w:color w:val="2D2D2D"/>
              <w:sz w:val="24"/>
              <w:szCs w:val="24"/>
              <w:lang w:eastAsia="en-GB"/>
            </w:rPr>
            <w:fldChar w:fldCharType="begin"/>
          </w:r>
          <w:r w:rsidR="00264232" w:rsidRPr="00C24D9B">
            <w:rPr>
              <w:rFonts w:ascii="Times New Roman" w:eastAsia="Times New Roman" w:hAnsi="Times New Roman" w:cs="Times New Roman"/>
              <w:color w:val="2D2D2D"/>
              <w:sz w:val="24"/>
              <w:szCs w:val="24"/>
              <w:lang w:eastAsia="en-GB"/>
            </w:rPr>
            <w:instrText xml:space="preserve"> CITATION WG19 \l 2057 </w:instrText>
          </w:r>
          <w:r w:rsidR="00264232" w:rsidRPr="00C24D9B">
            <w:rPr>
              <w:rFonts w:ascii="Times New Roman" w:eastAsia="Times New Roman" w:hAnsi="Times New Roman" w:cs="Times New Roman"/>
              <w:color w:val="2D2D2D"/>
              <w:sz w:val="24"/>
              <w:szCs w:val="24"/>
              <w:lang w:eastAsia="en-GB"/>
            </w:rPr>
            <w:fldChar w:fldCharType="separate"/>
          </w:r>
          <w:r w:rsidR="00264232" w:rsidRPr="00C24D9B">
            <w:rPr>
              <w:rFonts w:ascii="Times New Roman" w:eastAsia="Times New Roman" w:hAnsi="Times New Roman" w:cs="Times New Roman"/>
              <w:noProof/>
              <w:color w:val="2D2D2D"/>
              <w:sz w:val="24"/>
              <w:szCs w:val="24"/>
              <w:lang w:eastAsia="en-GB"/>
            </w:rPr>
            <w:t>(WG, 2019)</w:t>
          </w:r>
          <w:r w:rsidR="00264232" w:rsidRPr="00C24D9B">
            <w:rPr>
              <w:rFonts w:ascii="Times New Roman" w:eastAsia="Times New Roman" w:hAnsi="Times New Roman" w:cs="Times New Roman"/>
              <w:color w:val="2D2D2D"/>
              <w:sz w:val="24"/>
              <w:szCs w:val="24"/>
              <w:lang w:eastAsia="en-GB"/>
            </w:rPr>
            <w:fldChar w:fldCharType="end"/>
          </w:r>
        </w:sdtContent>
      </w:sdt>
      <w:r w:rsidR="00264232" w:rsidRPr="00C24D9B">
        <w:rPr>
          <w:rFonts w:ascii="Times New Roman" w:eastAsia="Times New Roman" w:hAnsi="Times New Roman" w:cs="Times New Roman"/>
          <w:color w:val="2D2D2D"/>
          <w:sz w:val="24"/>
          <w:szCs w:val="24"/>
          <w:lang w:eastAsia="en-GB"/>
        </w:rPr>
        <w:t xml:space="preserve">. </w:t>
      </w:r>
      <w:r w:rsidR="00633E2D" w:rsidRPr="00C24D9B">
        <w:rPr>
          <w:rFonts w:ascii="Times New Roman" w:hAnsi="Times New Roman" w:cs="Times New Roman"/>
          <w:sz w:val="24"/>
          <w:szCs w:val="24"/>
        </w:rPr>
        <w:t xml:space="preserve">Literacy, numeracy and digital competence will be named in legislation </w:t>
      </w:r>
      <w:r w:rsidR="001B4FAF" w:rsidRPr="00C24D9B">
        <w:rPr>
          <w:rFonts w:ascii="Times New Roman" w:hAnsi="Times New Roman" w:cs="Times New Roman"/>
          <w:sz w:val="24"/>
          <w:szCs w:val="24"/>
        </w:rPr>
        <w:t xml:space="preserve">(even though) </w:t>
      </w:r>
      <w:r w:rsidR="00633E2D" w:rsidRPr="00C24D9B">
        <w:rPr>
          <w:rFonts w:ascii="Times New Roman" w:hAnsi="Times New Roman" w:cs="Times New Roman"/>
          <w:sz w:val="24"/>
          <w:szCs w:val="24"/>
        </w:rPr>
        <w:t xml:space="preserve">the National Literacy and Numeracy Framework (LNF) and Digital Competence Framework (DCF) will no longer be statutory frameworks. </w:t>
      </w:r>
    </w:p>
    <w:p w14:paraId="0C732A5A" w14:textId="77777777" w:rsidR="001B4FAF" w:rsidRPr="00C24D9B" w:rsidRDefault="001B4FAF" w:rsidP="00633E2D">
      <w:pPr>
        <w:spacing w:after="0" w:line="240" w:lineRule="auto"/>
        <w:rPr>
          <w:rFonts w:ascii="Times New Roman" w:hAnsi="Times New Roman" w:cs="Times New Roman"/>
          <w:sz w:val="24"/>
          <w:szCs w:val="24"/>
        </w:rPr>
      </w:pPr>
    </w:p>
    <w:p w14:paraId="69354611" w14:textId="397F91BB" w:rsidR="001B4FAF" w:rsidRPr="00C24D9B" w:rsidRDefault="001B4FAF" w:rsidP="00633E2D">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Informed from </w:t>
      </w:r>
      <w:r w:rsidR="00790FC3" w:rsidRPr="00C24D9B">
        <w:rPr>
          <w:rFonts w:ascii="Times New Roman" w:hAnsi="Times New Roman" w:cs="Times New Roman"/>
          <w:sz w:val="24"/>
          <w:szCs w:val="24"/>
        </w:rPr>
        <w:t>school x’s website</w:t>
      </w:r>
      <w:r w:rsidRPr="00C24D9B">
        <w:rPr>
          <w:rFonts w:ascii="Times New Roman" w:hAnsi="Times New Roman" w:cs="Times New Roman"/>
          <w:sz w:val="24"/>
          <w:szCs w:val="24"/>
        </w:rPr>
        <w:t>,</w:t>
      </w:r>
      <w:r w:rsidR="00790FC3" w:rsidRPr="00C24D9B">
        <w:rPr>
          <w:rFonts w:ascii="Times New Roman" w:hAnsi="Times New Roman" w:cs="Times New Roman"/>
          <w:sz w:val="24"/>
          <w:szCs w:val="24"/>
        </w:rPr>
        <w:t xml:space="preserve"> they propose to deliver a statutory duty to report on a pupils’ progress in literacy and numeracy that is measured against any LNF expectations. These comments are delivered toward the end of the year to the pupils’ parents or carers in the pupils’ annual report </w:t>
      </w:r>
      <w:sdt>
        <w:sdtPr>
          <w:rPr>
            <w:rFonts w:ascii="Times New Roman" w:hAnsi="Times New Roman" w:cs="Times New Roman"/>
            <w:sz w:val="24"/>
            <w:szCs w:val="24"/>
          </w:rPr>
          <w:id w:val="1391307885"/>
          <w:citation/>
        </w:sdtPr>
        <w:sdtContent>
          <w:r w:rsidR="006876FE" w:rsidRPr="00C24D9B">
            <w:rPr>
              <w:rFonts w:ascii="Times New Roman" w:hAnsi="Times New Roman" w:cs="Times New Roman"/>
              <w:sz w:val="24"/>
              <w:szCs w:val="24"/>
            </w:rPr>
            <w:fldChar w:fldCharType="begin"/>
          </w:r>
          <w:r w:rsidR="006876FE" w:rsidRPr="00C24D9B">
            <w:rPr>
              <w:rFonts w:ascii="Times New Roman" w:hAnsi="Times New Roman" w:cs="Times New Roman"/>
              <w:sz w:val="24"/>
              <w:szCs w:val="24"/>
            </w:rPr>
            <w:instrText xml:space="preserve">CITATION Sch \y  \l 2057 </w:instrText>
          </w:r>
          <w:r w:rsidR="006876FE" w:rsidRPr="00C24D9B">
            <w:rPr>
              <w:rFonts w:ascii="Times New Roman" w:hAnsi="Times New Roman" w:cs="Times New Roman"/>
              <w:sz w:val="24"/>
              <w:szCs w:val="24"/>
            </w:rPr>
            <w:fldChar w:fldCharType="separate"/>
          </w:r>
          <w:r w:rsidR="006876FE" w:rsidRPr="00C24D9B">
            <w:rPr>
              <w:rFonts w:ascii="Times New Roman" w:hAnsi="Times New Roman" w:cs="Times New Roman"/>
              <w:noProof/>
              <w:sz w:val="24"/>
              <w:szCs w:val="24"/>
            </w:rPr>
            <w:t>(School X)</w:t>
          </w:r>
          <w:r w:rsidR="006876FE" w:rsidRPr="00C24D9B">
            <w:rPr>
              <w:rFonts w:ascii="Times New Roman" w:hAnsi="Times New Roman" w:cs="Times New Roman"/>
              <w:sz w:val="24"/>
              <w:szCs w:val="24"/>
            </w:rPr>
            <w:fldChar w:fldCharType="end"/>
          </w:r>
        </w:sdtContent>
      </w:sdt>
      <w:r w:rsidR="006876FE" w:rsidRPr="00C24D9B">
        <w:rPr>
          <w:rFonts w:ascii="Times New Roman" w:hAnsi="Times New Roman" w:cs="Times New Roman"/>
          <w:sz w:val="24"/>
          <w:szCs w:val="24"/>
        </w:rPr>
        <w:t xml:space="preserve">. </w:t>
      </w:r>
      <w:r w:rsidR="00790FC3" w:rsidRPr="00C24D9B">
        <w:rPr>
          <w:rFonts w:ascii="Times New Roman" w:hAnsi="Times New Roman" w:cs="Times New Roman"/>
          <w:sz w:val="24"/>
          <w:szCs w:val="24"/>
        </w:rPr>
        <w:t>School x also feel</w:t>
      </w:r>
      <w:r w:rsidR="006876FE" w:rsidRPr="00C24D9B">
        <w:rPr>
          <w:rFonts w:ascii="Times New Roman" w:hAnsi="Times New Roman" w:cs="Times New Roman"/>
          <w:sz w:val="24"/>
          <w:szCs w:val="24"/>
        </w:rPr>
        <w:t>s</w:t>
      </w:r>
      <w:r w:rsidR="00790FC3" w:rsidRPr="00C24D9B">
        <w:rPr>
          <w:rFonts w:ascii="Times New Roman" w:hAnsi="Times New Roman" w:cs="Times New Roman"/>
          <w:sz w:val="24"/>
          <w:szCs w:val="24"/>
        </w:rPr>
        <w:t xml:space="preserve"> it is important to practice and develop these literacy and numeracy outside of school and they suggest and provide advice and strategies to help parents and carers to </w:t>
      </w:r>
      <w:r w:rsidR="002028CC" w:rsidRPr="00C24D9B">
        <w:rPr>
          <w:rFonts w:ascii="Times New Roman" w:hAnsi="Times New Roman" w:cs="Times New Roman"/>
          <w:sz w:val="24"/>
          <w:szCs w:val="24"/>
        </w:rPr>
        <w:t xml:space="preserve">continue development and improve these skills at home also. School x believes that ‘by practising and consolidating the literacy and numeracy skills they have learnt in school we stand a much better chance of embedding these skills and helping your child to progress further’ </w:t>
      </w:r>
      <w:sdt>
        <w:sdtPr>
          <w:rPr>
            <w:rFonts w:ascii="Times New Roman" w:hAnsi="Times New Roman" w:cs="Times New Roman"/>
            <w:sz w:val="24"/>
            <w:szCs w:val="24"/>
          </w:rPr>
          <w:id w:val="1681621983"/>
          <w:citation/>
        </w:sdtPr>
        <w:sdtContent>
          <w:r w:rsidR="006876FE" w:rsidRPr="00C24D9B">
            <w:rPr>
              <w:rFonts w:ascii="Times New Roman" w:hAnsi="Times New Roman" w:cs="Times New Roman"/>
              <w:sz w:val="24"/>
              <w:szCs w:val="24"/>
            </w:rPr>
            <w:fldChar w:fldCharType="begin"/>
          </w:r>
          <w:r w:rsidR="006876FE" w:rsidRPr="00C24D9B">
            <w:rPr>
              <w:rFonts w:ascii="Times New Roman" w:hAnsi="Times New Roman" w:cs="Times New Roman"/>
              <w:sz w:val="24"/>
              <w:szCs w:val="24"/>
            </w:rPr>
            <w:instrText xml:space="preserve">CITATION Sch \y  \l 2057 </w:instrText>
          </w:r>
          <w:r w:rsidR="006876FE" w:rsidRPr="00C24D9B">
            <w:rPr>
              <w:rFonts w:ascii="Times New Roman" w:hAnsi="Times New Roman" w:cs="Times New Roman"/>
              <w:sz w:val="24"/>
              <w:szCs w:val="24"/>
            </w:rPr>
            <w:fldChar w:fldCharType="separate"/>
          </w:r>
          <w:r w:rsidR="006876FE" w:rsidRPr="00C24D9B">
            <w:rPr>
              <w:rFonts w:ascii="Times New Roman" w:hAnsi="Times New Roman" w:cs="Times New Roman"/>
              <w:noProof/>
              <w:sz w:val="24"/>
              <w:szCs w:val="24"/>
            </w:rPr>
            <w:t>(School X)</w:t>
          </w:r>
          <w:r w:rsidR="006876FE" w:rsidRPr="00C24D9B">
            <w:rPr>
              <w:rFonts w:ascii="Times New Roman" w:hAnsi="Times New Roman" w:cs="Times New Roman"/>
              <w:sz w:val="24"/>
              <w:szCs w:val="24"/>
            </w:rPr>
            <w:fldChar w:fldCharType="end"/>
          </w:r>
        </w:sdtContent>
      </w:sdt>
      <w:r w:rsidR="000239B6" w:rsidRPr="00C24D9B">
        <w:rPr>
          <w:rFonts w:ascii="Times New Roman" w:hAnsi="Times New Roman" w:cs="Times New Roman"/>
          <w:sz w:val="24"/>
          <w:szCs w:val="24"/>
        </w:rPr>
        <w:t>. In this study, f</w:t>
      </w:r>
      <w:r w:rsidRPr="00C24D9B">
        <w:rPr>
          <w:rFonts w:ascii="Times New Roman" w:hAnsi="Times New Roman" w:cs="Times New Roman"/>
          <w:sz w:val="24"/>
          <w:szCs w:val="24"/>
        </w:rPr>
        <w:t xml:space="preserve">urther investigation is made on how literacy, specifically, can be </w:t>
      </w:r>
      <w:r w:rsidR="000239B6" w:rsidRPr="00C24D9B">
        <w:rPr>
          <w:rFonts w:ascii="Times New Roman" w:hAnsi="Times New Roman" w:cs="Times New Roman"/>
          <w:sz w:val="24"/>
          <w:szCs w:val="24"/>
        </w:rPr>
        <w:t xml:space="preserve">demonstrated and </w:t>
      </w:r>
      <w:r w:rsidRPr="00C24D9B">
        <w:rPr>
          <w:rFonts w:ascii="Times New Roman" w:hAnsi="Times New Roman" w:cs="Times New Roman"/>
          <w:sz w:val="24"/>
          <w:szCs w:val="24"/>
        </w:rPr>
        <w:t xml:space="preserve">assessed in relation to an annual report. </w:t>
      </w:r>
    </w:p>
    <w:p w14:paraId="6E192778" w14:textId="77777777" w:rsidR="001B4FAF" w:rsidRPr="00C24D9B" w:rsidRDefault="001B4FAF" w:rsidP="001B4FAF">
      <w:pPr>
        <w:spacing w:after="0" w:line="240" w:lineRule="auto"/>
        <w:rPr>
          <w:rFonts w:ascii="Times New Roman" w:hAnsi="Times New Roman" w:cs="Times New Roman"/>
          <w:sz w:val="24"/>
          <w:szCs w:val="24"/>
        </w:rPr>
      </w:pPr>
    </w:p>
    <w:p w14:paraId="560C18C9" w14:textId="5E0095AA" w:rsidR="001B4FAF" w:rsidRPr="00C24D9B" w:rsidRDefault="001B4FAF" w:rsidP="001B4FAF">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Word banks were introduced to all my taught classes at school x. It was a project themed worksheet designed to help pupils build up their vocabulary knowledge by writing down key words as they learned </w:t>
      </w:r>
      <w:sdt>
        <w:sdtPr>
          <w:rPr>
            <w:rFonts w:ascii="Times New Roman" w:hAnsi="Times New Roman" w:cs="Times New Roman"/>
            <w:sz w:val="24"/>
            <w:szCs w:val="24"/>
          </w:rPr>
          <w:id w:val="-1283728822"/>
          <w:citation/>
        </w:sdtPr>
        <w:sdtContent>
          <w:r w:rsidRPr="00C24D9B">
            <w:rPr>
              <w:rFonts w:ascii="Times New Roman" w:hAnsi="Times New Roman" w:cs="Times New Roman"/>
              <w:sz w:val="24"/>
              <w:szCs w:val="24"/>
            </w:rPr>
            <w:fldChar w:fldCharType="begin"/>
          </w:r>
          <w:r w:rsidR="006876FE" w:rsidRPr="00C24D9B">
            <w:rPr>
              <w:rFonts w:ascii="Times New Roman" w:hAnsi="Times New Roman" w:cs="Times New Roman"/>
              <w:sz w:val="24"/>
              <w:szCs w:val="24"/>
            </w:rPr>
            <w:instrText xml:space="preserve">CITATION Bri \l 2057 </w:instrText>
          </w:r>
          <w:r w:rsidRPr="00C24D9B">
            <w:rPr>
              <w:rFonts w:ascii="Times New Roman" w:hAnsi="Times New Roman" w:cs="Times New Roman"/>
              <w:sz w:val="24"/>
              <w:szCs w:val="24"/>
            </w:rPr>
            <w:fldChar w:fldCharType="separate"/>
          </w:r>
          <w:r w:rsidR="006876FE" w:rsidRPr="00C24D9B">
            <w:rPr>
              <w:rFonts w:ascii="Times New Roman" w:hAnsi="Times New Roman" w:cs="Times New Roman"/>
              <w:noProof/>
              <w:sz w:val="24"/>
              <w:szCs w:val="24"/>
            </w:rPr>
            <w:t>(BBC, 2019)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Pupils were encouraged to use them effectively in any writing or verbal activities or tasks that were set, in accordance with the views of Harmer</w:t>
      </w:r>
      <w:r w:rsidR="006876FE" w:rsidRPr="00C24D9B">
        <w:rPr>
          <w:rFonts w:ascii="Times New Roman" w:hAnsi="Times New Roman" w:cs="Times New Roman"/>
          <w:sz w:val="24"/>
          <w:szCs w:val="24"/>
        </w:rPr>
        <w:t xml:space="preserve"> ‘</w:t>
      </w:r>
      <w:r w:rsidRPr="00C24D9B">
        <w:rPr>
          <w:rFonts w:ascii="Times New Roman" w:hAnsi="Times New Roman" w:cs="Times New Roman"/>
          <w:sz w:val="24"/>
          <w:szCs w:val="24"/>
        </w:rPr>
        <w:t>If language structure makes up the skeleton of language, then it is vocabulary that provides the vital organs and flesh</w:t>
      </w:r>
      <w:r w:rsidR="006876FE" w:rsidRPr="00C24D9B">
        <w:rPr>
          <w:rFonts w:ascii="Times New Roman" w:hAnsi="Times New Roman" w:cs="Times New Roman"/>
          <w:sz w:val="24"/>
          <w:szCs w:val="24"/>
        </w:rPr>
        <w:t>’</w:t>
      </w:r>
      <w:r w:rsidRPr="00C24D9B">
        <w:rPr>
          <w:rFonts w:ascii="Times New Roman" w:hAnsi="Times New Roman" w:cs="Times New Roman"/>
          <w:sz w:val="24"/>
          <w:szCs w:val="24"/>
        </w:rPr>
        <w:t xml:space="preserve"> </w:t>
      </w:r>
      <w:sdt>
        <w:sdtPr>
          <w:rPr>
            <w:rFonts w:ascii="Times New Roman" w:hAnsi="Times New Roman" w:cs="Times New Roman"/>
            <w:sz w:val="24"/>
            <w:szCs w:val="24"/>
          </w:rPr>
          <w:id w:val="1575006404"/>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Har91 \p 153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(Harmer, 1991, p. 153)</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Essentially, pupils had a bank of subject specific vocabulary in one place that they could retrieve words at any time. Pupils would be presented with a variety of keywords over the course of the project through PowerPoint, printed resources, verbal use; teacher questioning, speaking, discussion etc. Vocabulary was repeated </w:t>
      </w:r>
      <w:r w:rsidR="006876FE" w:rsidRPr="00C24D9B">
        <w:rPr>
          <w:rFonts w:ascii="Times New Roman" w:hAnsi="Times New Roman" w:cs="Times New Roman"/>
          <w:sz w:val="24"/>
          <w:szCs w:val="24"/>
        </w:rPr>
        <w:t>verbally,</w:t>
      </w:r>
      <w:r w:rsidRPr="00C24D9B">
        <w:rPr>
          <w:rFonts w:ascii="Times New Roman" w:hAnsi="Times New Roman" w:cs="Times New Roman"/>
          <w:sz w:val="24"/>
          <w:szCs w:val="24"/>
        </w:rPr>
        <w:t xml:space="preserve"> and pupils were often greeted with a themed register where they had to answer to their name using a word from their word bank or one presented on the PowerPoint. Appropriately, McKeown and Curtis query ‘the nature of vocabulary acquisition’ </w:t>
      </w:r>
      <w:sdt>
        <w:sdtPr>
          <w:rPr>
            <w:rFonts w:ascii="Times New Roman" w:hAnsi="Times New Roman" w:cs="Times New Roman"/>
            <w:sz w:val="24"/>
            <w:szCs w:val="24"/>
          </w:rPr>
          <w:id w:val="-58328652"/>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MGM87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(2014)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Within this text McKeown and Curtis present John Carroll who ‘pinpoints vocabulary </w:t>
      </w:r>
      <w:r w:rsidRPr="00C24D9B">
        <w:rPr>
          <w:rFonts w:ascii="Times New Roman" w:hAnsi="Times New Roman" w:cs="Times New Roman"/>
          <w:sz w:val="24"/>
          <w:szCs w:val="24"/>
        </w:rPr>
        <w:lastRenderedPageBreak/>
        <w:t xml:space="preserve">acquisition as one of the most basic objectives of schooling’ </w:t>
      </w:r>
      <w:sdt>
        <w:sdtPr>
          <w:rPr>
            <w:rFonts w:ascii="Times New Roman" w:hAnsi="Times New Roman" w:cs="Times New Roman"/>
            <w:sz w:val="24"/>
            <w:szCs w:val="24"/>
          </w:rPr>
          <w:id w:val="1757468395"/>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MGM87 \p 1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(McKeown &amp; Curtis, 2014, p. 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the learning or developing of vocabulary skills. As Catterall points out ‘both ‘reading’ works of art and creating expressions in artistic forms have legitimate roles to play in designs for teaching and learning’ </w:t>
      </w:r>
      <w:sdt>
        <w:sdtPr>
          <w:rPr>
            <w:rFonts w:ascii="Times New Roman" w:hAnsi="Times New Roman" w:cs="Times New Roman"/>
            <w:sz w:val="24"/>
            <w:szCs w:val="24"/>
          </w:rPr>
          <w:id w:val="-487781389"/>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Jam98 \p 8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(Catterall, 1998, p. 8)</w:t>
          </w:r>
          <w:r w:rsidRPr="00C24D9B">
            <w:rPr>
              <w:rFonts w:ascii="Times New Roman" w:hAnsi="Times New Roman" w:cs="Times New Roman"/>
              <w:sz w:val="24"/>
              <w:szCs w:val="24"/>
            </w:rPr>
            <w:fldChar w:fldCharType="end"/>
          </w:r>
        </w:sdtContent>
      </w:sdt>
      <w:r w:rsidR="004F2DCF" w:rsidRPr="00C24D9B">
        <w:rPr>
          <w:rFonts w:ascii="Times New Roman" w:hAnsi="Times New Roman" w:cs="Times New Roman"/>
          <w:sz w:val="24"/>
          <w:szCs w:val="24"/>
        </w:rPr>
        <w:t xml:space="preserve">. </w:t>
      </w:r>
      <w:r w:rsidRPr="00C24D9B">
        <w:rPr>
          <w:rFonts w:ascii="Times New Roman" w:hAnsi="Times New Roman" w:cs="Times New Roman"/>
          <w:sz w:val="24"/>
          <w:szCs w:val="24"/>
        </w:rPr>
        <w:t xml:space="preserve">Therefore, vocabulary is an important starting point, as without this knowledge how can things be understood. </w:t>
      </w:r>
    </w:p>
    <w:p w14:paraId="291FA9F8" w14:textId="77777777" w:rsidR="001B4FAF" w:rsidRPr="00C24D9B" w:rsidRDefault="001B4FAF" w:rsidP="001B4FAF">
      <w:pPr>
        <w:spacing w:after="0" w:line="240" w:lineRule="auto"/>
        <w:rPr>
          <w:rFonts w:ascii="Times New Roman" w:hAnsi="Times New Roman" w:cs="Times New Roman"/>
          <w:sz w:val="24"/>
          <w:szCs w:val="24"/>
        </w:rPr>
      </w:pPr>
    </w:p>
    <w:p w14:paraId="3EC8457E" w14:textId="77777777" w:rsidR="001B4FAF" w:rsidRPr="00C24D9B" w:rsidRDefault="001B4FAF" w:rsidP="001B4FAF">
      <w:pPr>
        <w:spacing w:after="0" w:line="240" w:lineRule="auto"/>
        <w:ind w:left="567" w:right="567"/>
        <w:rPr>
          <w:rFonts w:ascii="Times New Roman" w:hAnsi="Times New Roman" w:cs="Times New Roman"/>
          <w:sz w:val="24"/>
          <w:szCs w:val="24"/>
        </w:rPr>
      </w:pPr>
      <w:r w:rsidRPr="00C24D9B">
        <w:rPr>
          <w:rFonts w:ascii="Times New Roman" w:hAnsi="Times New Roman" w:cs="Times New Roman"/>
          <w:sz w:val="24"/>
          <w:szCs w:val="24"/>
        </w:rPr>
        <w:t xml:space="preserve">‘Although a considerable amount of vocabulary learning is associated with primary language learning in the early years, the acquisition of most of the vocabulary characteristic of an educated adult occurs during 'the years of schooling, and in fact one of the primary tasks of the school, as far as language learning is concerned, is to teach vocabulary’ </w:t>
      </w:r>
      <w:sdt>
        <w:sdtPr>
          <w:rPr>
            <w:rFonts w:ascii="Times New Roman" w:hAnsi="Times New Roman" w:cs="Times New Roman"/>
            <w:sz w:val="24"/>
            <w:szCs w:val="24"/>
          </w:rPr>
          <w:id w:val="1760477396"/>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MGM87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(McKeown &amp; Curtis, 2014)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w:t>
      </w:r>
    </w:p>
    <w:p w14:paraId="241EC7AB" w14:textId="77777777" w:rsidR="001B4FAF" w:rsidRPr="00C24D9B" w:rsidRDefault="001B4FAF" w:rsidP="001B4FAF">
      <w:pPr>
        <w:spacing w:after="0" w:line="240" w:lineRule="auto"/>
        <w:rPr>
          <w:rFonts w:ascii="Times New Roman" w:hAnsi="Times New Roman" w:cs="Times New Roman"/>
          <w:sz w:val="24"/>
          <w:szCs w:val="24"/>
        </w:rPr>
      </w:pPr>
    </w:p>
    <w:p w14:paraId="4BDEBD3E" w14:textId="77777777" w:rsidR="001B4FAF" w:rsidRPr="00C24D9B" w:rsidRDefault="001B4FAF" w:rsidP="001B4FAF">
      <w:pPr>
        <w:pStyle w:val="ListParagraph"/>
        <w:pBdr>
          <w:top w:val="single" w:sz="6" w:space="1" w:color="FFFFFF"/>
          <w:left w:val="single" w:sz="6" w:space="0" w:color="FFFFFF"/>
          <w:bottom w:val="single" w:sz="6" w:space="1" w:color="FFFFFF"/>
          <w:right w:val="single" w:sz="6" w:space="1" w:color="FFFFFF"/>
          <w:between w:val="single" w:sz="6" w:space="1" w:color="FFFFFF"/>
        </w:pBdr>
        <w:ind w:left="0"/>
        <w:rPr>
          <w:rFonts w:ascii="Times New Roman" w:hAnsi="Times New Roman"/>
          <w:sz w:val="24"/>
          <w:szCs w:val="24"/>
        </w:rPr>
      </w:pPr>
      <w:r w:rsidRPr="00C24D9B">
        <w:rPr>
          <w:rFonts w:ascii="Times New Roman" w:hAnsi="Times New Roman"/>
          <w:sz w:val="24"/>
          <w:szCs w:val="24"/>
        </w:rPr>
        <w:t xml:space="preserve">Consequently, the ‘National Literacy and Numeracy Framework’ points out ‘Literacy and numeracy skills are absolutely essential in order for young people to reach their potential whether they are planning to enter further or higher education or the employment market.’ </w:t>
      </w:r>
      <w:sdt>
        <w:sdtPr>
          <w:rPr>
            <w:rFonts w:ascii="Times New Roman" w:hAnsi="Times New Roman"/>
            <w:sz w:val="24"/>
            <w:szCs w:val="24"/>
          </w:rPr>
          <w:id w:val="1663047457"/>
          <w:citation/>
        </w:sdtPr>
        <w:sdtContent>
          <w:r w:rsidRPr="00C24D9B">
            <w:rPr>
              <w:rFonts w:ascii="Times New Roman" w:hAnsi="Times New Roman"/>
              <w:sz w:val="24"/>
              <w:szCs w:val="24"/>
            </w:rPr>
            <w:fldChar w:fldCharType="begin"/>
          </w:r>
          <w:r w:rsidRPr="00C24D9B">
            <w:rPr>
              <w:rFonts w:ascii="Times New Roman" w:hAnsi="Times New Roman"/>
              <w:sz w:val="24"/>
              <w:szCs w:val="24"/>
            </w:rPr>
            <w:instrText xml:space="preserve">CITATION Nat13 \l 2057 </w:instrText>
          </w:r>
          <w:r w:rsidRPr="00C24D9B">
            <w:rPr>
              <w:rFonts w:ascii="Times New Roman" w:hAnsi="Times New Roman"/>
              <w:sz w:val="24"/>
              <w:szCs w:val="24"/>
            </w:rPr>
            <w:fldChar w:fldCharType="separate"/>
          </w:r>
          <w:r w:rsidRPr="00C24D9B">
            <w:rPr>
              <w:rFonts w:ascii="Times New Roman" w:hAnsi="Times New Roman"/>
              <w:noProof/>
              <w:sz w:val="24"/>
              <w:szCs w:val="24"/>
            </w:rPr>
            <w:t>(WG, 2013)</w:t>
          </w:r>
          <w:r w:rsidRPr="00C24D9B">
            <w:rPr>
              <w:rFonts w:ascii="Times New Roman" w:hAnsi="Times New Roman"/>
              <w:sz w:val="24"/>
              <w:szCs w:val="24"/>
            </w:rPr>
            <w:fldChar w:fldCharType="end"/>
          </w:r>
        </w:sdtContent>
      </w:sdt>
      <w:r w:rsidRPr="00C24D9B">
        <w:rPr>
          <w:rFonts w:ascii="Times New Roman" w:hAnsi="Times New Roman"/>
          <w:sz w:val="24"/>
          <w:szCs w:val="24"/>
        </w:rPr>
        <w:t xml:space="preserve">. Pupils need to be challenged to develop and deliver their literacy through a variety of subjects and teaching strategies, </w:t>
      </w:r>
      <w:r w:rsidRPr="00C24D9B">
        <w:rPr>
          <w:rFonts w:ascii="Times New Roman" w:hAnsi="Times New Roman"/>
          <w:color w:val="000000"/>
          <w:sz w:val="24"/>
          <w:szCs w:val="24"/>
          <w:shd w:val="clear" w:color="auto" w:fill="FFFFFF"/>
        </w:rPr>
        <w:t xml:space="preserve">leading on to the implementation of the new Welsh Curriculum, Successful Futures by supporting pupils’ ability to transfer skills across subject and AOLEs. </w:t>
      </w:r>
      <w:sdt>
        <w:sdtPr>
          <w:rPr>
            <w:rFonts w:ascii="Times New Roman" w:hAnsi="Times New Roman"/>
            <w:color w:val="000000"/>
            <w:sz w:val="24"/>
            <w:szCs w:val="24"/>
            <w:shd w:val="clear" w:color="auto" w:fill="FFFFFF"/>
          </w:rPr>
          <w:id w:val="841127462"/>
          <w:citation/>
        </w:sdtPr>
        <w:sdtContent>
          <w:r w:rsidRPr="00C24D9B">
            <w:rPr>
              <w:rFonts w:ascii="Times New Roman" w:hAnsi="Times New Roman"/>
              <w:color w:val="000000"/>
              <w:sz w:val="24"/>
              <w:szCs w:val="24"/>
              <w:shd w:val="clear" w:color="auto" w:fill="FFFFFF"/>
            </w:rPr>
            <w:fldChar w:fldCharType="begin"/>
          </w:r>
          <w:r w:rsidRPr="00C24D9B">
            <w:rPr>
              <w:rFonts w:ascii="Times New Roman" w:hAnsi="Times New Roman"/>
              <w:color w:val="000000"/>
              <w:sz w:val="24"/>
              <w:szCs w:val="24"/>
              <w:shd w:val="clear" w:color="auto" w:fill="FFFFFF"/>
            </w:rPr>
            <w:instrText xml:space="preserve"> CITATION WG16 \l 2057 </w:instrText>
          </w:r>
          <w:r w:rsidRPr="00C24D9B">
            <w:rPr>
              <w:rFonts w:ascii="Times New Roman" w:hAnsi="Times New Roman"/>
              <w:color w:val="000000"/>
              <w:sz w:val="24"/>
              <w:szCs w:val="24"/>
              <w:shd w:val="clear" w:color="auto" w:fill="FFFFFF"/>
            </w:rPr>
            <w:fldChar w:fldCharType="separate"/>
          </w:r>
          <w:r w:rsidRPr="00C24D9B">
            <w:rPr>
              <w:rFonts w:ascii="Times New Roman" w:hAnsi="Times New Roman"/>
              <w:noProof/>
              <w:color w:val="000000"/>
              <w:sz w:val="24"/>
              <w:szCs w:val="24"/>
              <w:shd w:val="clear" w:color="auto" w:fill="FFFFFF"/>
            </w:rPr>
            <w:t>(WG, 2016)</w:t>
          </w:r>
          <w:r w:rsidRPr="00C24D9B">
            <w:rPr>
              <w:rFonts w:ascii="Times New Roman" w:hAnsi="Times New Roman"/>
              <w:color w:val="000000"/>
              <w:sz w:val="24"/>
              <w:szCs w:val="24"/>
              <w:shd w:val="clear" w:color="auto" w:fill="FFFFFF"/>
            </w:rPr>
            <w:fldChar w:fldCharType="end"/>
          </w:r>
        </w:sdtContent>
      </w:sdt>
      <w:r w:rsidRPr="00C24D9B">
        <w:rPr>
          <w:rFonts w:ascii="Times New Roman" w:hAnsi="Times New Roman"/>
          <w:color w:val="000000"/>
          <w:sz w:val="24"/>
          <w:szCs w:val="24"/>
          <w:shd w:val="clear" w:color="auto" w:fill="FFFFFF"/>
        </w:rPr>
        <w:t xml:space="preserve">. </w:t>
      </w:r>
      <w:r w:rsidRPr="00C24D9B">
        <w:rPr>
          <w:rFonts w:ascii="Times New Roman" w:hAnsi="Times New Roman"/>
          <w:sz w:val="24"/>
          <w:szCs w:val="24"/>
        </w:rPr>
        <w:t>Within Art, in particular, it is an invaluable skill to be able to talk about and evaluate work of others and your own work, and the more practice the more beneficial it is for all future school and work life.</w:t>
      </w:r>
    </w:p>
    <w:p w14:paraId="3B0ED05C" w14:textId="77777777" w:rsidR="001B4FAF" w:rsidRPr="00C24D9B" w:rsidRDefault="001B4FAF" w:rsidP="001B4FAF">
      <w:pPr>
        <w:pStyle w:val="ListParagraph"/>
        <w:pBdr>
          <w:top w:val="single" w:sz="6" w:space="1" w:color="FFFFFF"/>
          <w:left w:val="single" w:sz="6" w:space="0" w:color="FFFFFF"/>
          <w:bottom w:val="single" w:sz="6" w:space="1" w:color="FFFFFF"/>
          <w:right w:val="single" w:sz="6" w:space="1" w:color="FFFFFF"/>
          <w:between w:val="single" w:sz="6" w:space="1" w:color="FFFFFF"/>
        </w:pBdr>
        <w:ind w:left="0"/>
        <w:rPr>
          <w:rFonts w:ascii="Times New Roman" w:hAnsi="Times New Roman"/>
          <w:sz w:val="24"/>
          <w:szCs w:val="24"/>
        </w:rPr>
      </w:pPr>
    </w:p>
    <w:p w14:paraId="6674FF85" w14:textId="577A7964" w:rsidR="001B4FAF" w:rsidRPr="00C24D9B" w:rsidRDefault="001B4FAF" w:rsidP="001B4FAF">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A study cited by McKeown and Curtis revealed that an important part of vocabulary research and then the analysis is initially measuring the prior knowledge of vocabulary of the participants in order to see where the leaners are now and where they need to go in order to learn </w:t>
      </w:r>
      <w:sdt>
        <w:sdtPr>
          <w:rPr>
            <w:rFonts w:ascii="Times New Roman" w:hAnsi="Times New Roman" w:cs="Times New Roman"/>
            <w:sz w:val="24"/>
            <w:szCs w:val="24"/>
          </w:rPr>
          <w:id w:val="-1912538661"/>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MGM87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(McKeown &amp; Curtis, 2014)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t>
      </w:r>
      <w:r w:rsidR="000239B6" w:rsidRPr="00C24D9B">
        <w:rPr>
          <w:rFonts w:ascii="Times New Roman" w:hAnsi="Times New Roman" w:cs="Times New Roman"/>
          <w:sz w:val="24"/>
          <w:szCs w:val="24"/>
        </w:rPr>
        <w:t>This in turn would go toward e</w:t>
      </w:r>
      <w:r w:rsidRPr="00C24D9B">
        <w:rPr>
          <w:rFonts w:ascii="Times New Roman" w:hAnsi="Times New Roman" w:cs="Times New Roman"/>
          <w:sz w:val="24"/>
          <w:szCs w:val="24"/>
        </w:rPr>
        <w:t>stablishing plans for the intervention lessons</w:t>
      </w:r>
      <w:r w:rsidR="000239B6" w:rsidRPr="00C24D9B">
        <w:rPr>
          <w:rFonts w:ascii="Times New Roman" w:hAnsi="Times New Roman" w:cs="Times New Roman"/>
          <w:sz w:val="24"/>
          <w:szCs w:val="24"/>
        </w:rPr>
        <w:t xml:space="preserve"> to </w:t>
      </w:r>
      <w:r w:rsidRPr="00C24D9B">
        <w:rPr>
          <w:rFonts w:ascii="Times New Roman" w:hAnsi="Times New Roman" w:cs="Times New Roman"/>
          <w:sz w:val="24"/>
          <w:szCs w:val="24"/>
        </w:rPr>
        <w:t>prepar</w:t>
      </w:r>
      <w:r w:rsidR="000239B6" w:rsidRPr="00C24D9B">
        <w:rPr>
          <w:rFonts w:ascii="Times New Roman" w:hAnsi="Times New Roman" w:cs="Times New Roman"/>
          <w:sz w:val="24"/>
          <w:szCs w:val="24"/>
        </w:rPr>
        <w:t>e</w:t>
      </w:r>
      <w:r w:rsidRPr="00C24D9B">
        <w:rPr>
          <w:rFonts w:ascii="Times New Roman" w:hAnsi="Times New Roman" w:cs="Times New Roman"/>
          <w:sz w:val="24"/>
          <w:szCs w:val="24"/>
        </w:rPr>
        <w:t xml:space="preserve"> for the pupils learning. Catterall </w:t>
      </w:r>
      <w:sdt>
        <w:sdtPr>
          <w:rPr>
            <w:rFonts w:ascii="Times New Roman" w:hAnsi="Times New Roman" w:cs="Times New Roman"/>
            <w:sz w:val="24"/>
            <w:szCs w:val="24"/>
          </w:rPr>
          <w:id w:val="-15353136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Jam98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(1998)</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communicates one idea of learning that ‘The Brits’ considered ‘that dramatic activity is a productive way to teach and learn history, to advance communication skills and to cultivate interpersonal and intrapersonal understandings’ </w:t>
      </w:r>
      <w:sdt>
        <w:sdtPr>
          <w:rPr>
            <w:rFonts w:ascii="Times New Roman" w:hAnsi="Times New Roman" w:cs="Times New Roman"/>
            <w:sz w:val="24"/>
            <w:szCs w:val="24"/>
          </w:rPr>
          <w:id w:val="129563609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MGM87 \p 9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(McKeown &amp; Curtis, 2014, p. 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Of course, this dramatic or active approach to learning can be seen and used across the curriculum subjects and not just history as referred to above. ‘Therefore, in both primary and secondary schools, planning for developing literacy and numeracy skills needs to be truly cross-curricular rather than focused on English, Welsh and mathematics lessons’ </w:t>
      </w:r>
      <w:sdt>
        <w:sdtPr>
          <w:rPr>
            <w:rFonts w:ascii="Times New Roman" w:hAnsi="Times New Roman" w:cs="Times New Roman"/>
            <w:sz w:val="24"/>
            <w:szCs w:val="24"/>
          </w:rPr>
          <w:id w:val="-1444226031"/>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Wel13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(WG, 2013)</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Learning across the curriculum can be seen to provide pupils with knowledge that can be applied to other subjects. It stresses the importance of the LNF across all subjects as different vocabulary, contexts and concepts can be learned. </w:t>
      </w:r>
    </w:p>
    <w:p w14:paraId="4D88BEBA" w14:textId="77777777" w:rsidR="000239B6" w:rsidRPr="00C24D9B" w:rsidRDefault="000239B6" w:rsidP="001B4FAF">
      <w:pPr>
        <w:spacing w:after="0" w:line="240" w:lineRule="auto"/>
        <w:rPr>
          <w:rFonts w:ascii="Times New Roman" w:hAnsi="Times New Roman" w:cs="Times New Roman"/>
          <w:sz w:val="24"/>
          <w:szCs w:val="24"/>
        </w:rPr>
      </w:pPr>
    </w:p>
    <w:p w14:paraId="317B6E87" w14:textId="72F97DAB" w:rsidR="001B4FAF" w:rsidRPr="00C24D9B" w:rsidRDefault="001B4FAF" w:rsidP="001B4FAF">
      <w:pPr>
        <w:shd w:val="clear" w:color="auto" w:fill="FFFFFF"/>
        <w:spacing w:after="0" w:line="240" w:lineRule="auto"/>
        <w:textAlignment w:val="baseline"/>
        <w:rPr>
          <w:rFonts w:ascii="Times New Roman" w:eastAsia="Times New Roman" w:hAnsi="Times New Roman" w:cs="Times New Roman"/>
          <w:color w:val="2D2D2D"/>
          <w:sz w:val="24"/>
          <w:szCs w:val="24"/>
          <w:lang w:eastAsia="en-GB"/>
        </w:rPr>
      </w:pPr>
      <w:r w:rsidRPr="00C24D9B">
        <w:rPr>
          <w:rFonts w:ascii="Times New Roman" w:hAnsi="Times New Roman" w:cs="Times New Roman"/>
          <w:sz w:val="24"/>
          <w:szCs w:val="24"/>
        </w:rPr>
        <w:t xml:space="preserve">Eisner </w:t>
      </w:r>
      <w:sdt>
        <w:sdtPr>
          <w:rPr>
            <w:rFonts w:ascii="Times New Roman" w:hAnsi="Times New Roman" w:cs="Times New Roman"/>
            <w:sz w:val="24"/>
            <w:szCs w:val="24"/>
          </w:rPr>
          <w:id w:val="830332059"/>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Eli \l 2057 </w:instrText>
          </w:r>
          <w:r w:rsidRPr="00C24D9B">
            <w:rPr>
              <w:rFonts w:ascii="Times New Roman" w:hAnsi="Times New Roman" w:cs="Times New Roman"/>
              <w:sz w:val="24"/>
              <w:szCs w:val="24"/>
            </w:rPr>
            <w:fldChar w:fldCharType="separate"/>
          </w:r>
          <w:r w:rsidRPr="00C24D9B">
            <w:rPr>
              <w:rFonts w:ascii="Times New Roman" w:eastAsia="Times New Roman" w:hAnsi="Times New Roman" w:cs="Times New Roman"/>
              <w:noProof/>
              <w:sz w:val="24"/>
              <w:szCs w:val="24"/>
            </w:rPr>
            <w:t>(Eisner, 1999)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questions what the arts have to offer, what can be taught and what is the educational value</w:t>
      </w:r>
      <w:r w:rsidR="000239B6" w:rsidRPr="00C24D9B">
        <w:rPr>
          <w:rFonts w:ascii="Times New Roman" w:hAnsi="Times New Roman" w:cs="Times New Roman"/>
          <w:sz w:val="24"/>
          <w:szCs w:val="24"/>
        </w:rPr>
        <w:t>, suggesting that th</w:t>
      </w:r>
      <w:r w:rsidRPr="00C24D9B">
        <w:rPr>
          <w:rFonts w:ascii="Times New Roman" w:hAnsi="Times New Roman" w:cs="Times New Roman"/>
          <w:sz w:val="24"/>
          <w:szCs w:val="24"/>
        </w:rPr>
        <w:t xml:space="preserve">e arts can help encourage a different way of learning. What is learnt can be transferrable across other subjects and into that </w:t>
      </w:r>
      <w:r w:rsidR="00093E63" w:rsidRPr="00C24D9B">
        <w:rPr>
          <w:rFonts w:ascii="Times New Roman" w:hAnsi="Times New Roman" w:cs="Times New Roman"/>
          <w:sz w:val="24"/>
          <w:szCs w:val="24"/>
        </w:rPr>
        <w:t>individual’s</w:t>
      </w:r>
      <w:r w:rsidRPr="00C24D9B">
        <w:rPr>
          <w:rFonts w:ascii="Times New Roman" w:hAnsi="Times New Roman" w:cs="Times New Roman"/>
          <w:sz w:val="24"/>
          <w:szCs w:val="24"/>
        </w:rPr>
        <w:t xml:space="preserve"> knowledge and development into becoming independent. This is identified in the 4 purposes of the New Curriculum for Wales </w:t>
      </w:r>
      <w:sdt>
        <w:sdtPr>
          <w:rPr>
            <w:rFonts w:ascii="Times New Roman" w:hAnsi="Times New Roman" w:cs="Times New Roman"/>
            <w:sz w:val="24"/>
            <w:szCs w:val="24"/>
          </w:rPr>
          <w:id w:val="152990936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WG16 \l 2057 </w:instrText>
          </w:r>
          <w:r w:rsidRPr="00C24D9B">
            <w:rPr>
              <w:rFonts w:ascii="Times New Roman" w:hAnsi="Times New Roman" w:cs="Times New Roman"/>
              <w:sz w:val="24"/>
              <w:szCs w:val="24"/>
            </w:rPr>
            <w:fldChar w:fldCharType="separate"/>
          </w:r>
          <w:r w:rsidRPr="00C24D9B">
            <w:rPr>
              <w:rFonts w:ascii="Times New Roman" w:eastAsia="Times New Roman" w:hAnsi="Times New Roman" w:cs="Times New Roman"/>
              <w:noProof/>
              <w:sz w:val="24"/>
              <w:szCs w:val="24"/>
            </w:rPr>
            <w:t>(WG, 2016)</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w:t>
      </w:r>
      <w:r w:rsidRPr="00C24D9B">
        <w:rPr>
          <w:rFonts w:ascii="Times New Roman" w:eastAsia="Times New Roman" w:hAnsi="Times New Roman" w:cs="Times New Roman"/>
          <w:sz w:val="24"/>
          <w:szCs w:val="24"/>
          <w:lang w:eastAsia="en-GB"/>
        </w:rPr>
        <w:t xml:space="preserve"> The entireness of the school curriculum working </w:t>
      </w:r>
      <w:r w:rsidR="00093E63" w:rsidRPr="00C24D9B">
        <w:rPr>
          <w:rFonts w:ascii="Times New Roman" w:eastAsia="Times New Roman" w:hAnsi="Times New Roman" w:cs="Times New Roman"/>
          <w:sz w:val="24"/>
          <w:szCs w:val="24"/>
          <w:lang w:eastAsia="en-GB"/>
        </w:rPr>
        <w:t>community</w:t>
      </w:r>
      <w:r w:rsidRPr="00C24D9B">
        <w:rPr>
          <w:rFonts w:ascii="Times New Roman" w:eastAsia="Times New Roman" w:hAnsi="Times New Roman" w:cs="Times New Roman"/>
          <w:sz w:val="24"/>
          <w:szCs w:val="24"/>
          <w:lang w:eastAsia="en-GB"/>
        </w:rPr>
        <w:t>, is recommended and designed to benefit all involved in becoming</w:t>
      </w:r>
      <w:r w:rsidRPr="00C24D9B">
        <w:rPr>
          <w:rFonts w:ascii="Times New Roman" w:eastAsia="Times New Roman" w:hAnsi="Times New Roman" w:cs="Times New Roman"/>
          <w:color w:val="2D2D2D"/>
          <w:sz w:val="24"/>
          <w:szCs w:val="24"/>
          <w:lang w:eastAsia="en-GB"/>
        </w:rPr>
        <w:t xml:space="preserve">: </w:t>
      </w:r>
    </w:p>
    <w:p w14:paraId="674C0962" w14:textId="77777777" w:rsidR="001B4FAF" w:rsidRPr="00C24D9B" w:rsidRDefault="001B4FAF" w:rsidP="001B4FAF">
      <w:pPr>
        <w:numPr>
          <w:ilvl w:val="0"/>
          <w:numId w:val="3"/>
        </w:numPr>
        <w:shd w:val="clear" w:color="auto" w:fill="FFFFFF"/>
        <w:spacing w:after="0" w:line="240" w:lineRule="auto"/>
        <w:ind w:left="0"/>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t>‘ambitious, capable learners, ready to learn throughout their lives</w:t>
      </w:r>
    </w:p>
    <w:p w14:paraId="6B10D45C" w14:textId="77777777" w:rsidR="001B4FAF" w:rsidRPr="00C24D9B" w:rsidRDefault="001B4FAF" w:rsidP="001B4FAF">
      <w:pPr>
        <w:numPr>
          <w:ilvl w:val="0"/>
          <w:numId w:val="3"/>
        </w:numPr>
        <w:shd w:val="clear" w:color="auto" w:fill="FFFFFF"/>
        <w:spacing w:after="0" w:line="240" w:lineRule="auto"/>
        <w:ind w:left="0"/>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t>enterprising, creative contributors, ready to play a full part in life and work</w:t>
      </w:r>
    </w:p>
    <w:p w14:paraId="7FAFAC81" w14:textId="6D0469D5" w:rsidR="001B4FAF" w:rsidRPr="00C24D9B" w:rsidRDefault="001B4FAF" w:rsidP="001B4FAF">
      <w:pPr>
        <w:numPr>
          <w:ilvl w:val="0"/>
          <w:numId w:val="3"/>
        </w:numPr>
        <w:shd w:val="clear" w:color="auto" w:fill="FFFFFF"/>
        <w:spacing w:after="0" w:line="240" w:lineRule="auto"/>
        <w:ind w:left="0"/>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t>ethical, informed citizens of Wales and the world, ready to be citizens of Wales and the world</w:t>
      </w:r>
    </w:p>
    <w:p w14:paraId="1179BE09" w14:textId="77777777" w:rsidR="001B4FAF" w:rsidRPr="00C24D9B" w:rsidRDefault="001B4FAF" w:rsidP="001B4FAF">
      <w:pPr>
        <w:numPr>
          <w:ilvl w:val="0"/>
          <w:numId w:val="3"/>
        </w:numPr>
        <w:shd w:val="clear" w:color="auto" w:fill="FFFFFF"/>
        <w:spacing w:after="0" w:line="240" w:lineRule="auto"/>
        <w:ind w:left="0"/>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t xml:space="preserve">healthy, confident individuals, ready to lead fulfilling lives as valued members of society’ </w:t>
      </w:r>
      <w:sdt>
        <w:sdtPr>
          <w:rPr>
            <w:rFonts w:ascii="Times New Roman" w:eastAsia="Times New Roman" w:hAnsi="Times New Roman" w:cs="Times New Roman"/>
            <w:sz w:val="24"/>
            <w:szCs w:val="24"/>
            <w:lang w:eastAsia="en-GB"/>
          </w:rPr>
          <w:id w:val="-1374303806"/>
          <w:citation/>
        </w:sdtPr>
        <w:sdtContent>
          <w:r w:rsidRPr="00C24D9B">
            <w:rPr>
              <w:rFonts w:ascii="Times New Roman" w:eastAsia="Times New Roman" w:hAnsi="Times New Roman" w:cs="Times New Roman"/>
              <w:sz w:val="24"/>
              <w:szCs w:val="24"/>
              <w:lang w:eastAsia="en-GB"/>
            </w:rPr>
            <w:fldChar w:fldCharType="begin"/>
          </w:r>
          <w:r w:rsidRPr="00C24D9B">
            <w:rPr>
              <w:rFonts w:ascii="Times New Roman" w:eastAsia="Times New Roman" w:hAnsi="Times New Roman" w:cs="Times New Roman"/>
              <w:sz w:val="24"/>
              <w:szCs w:val="24"/>
              <w:lang w:eastAsia="en-GB"/>
            </w:rPr>
            <w:instrText xml:space="preserve"> CITATION WG16 \l 2057 </w:instrText>
          </w:r>
          <w:r w:rsidRPr="00C24D9B">
            <w:rPr>
              <w:rFonts w:ascii="Times New Roman" w:eastAsia="Times New Roman" w:hAnsi="Times New Roman" w:cs="Times New Roman"/>
              <w:sz w:val="24"/>
              <w:szCs w:val="24"/>
              <w:lang w:eastAsia="en-GB"/>
            </w:rPr>
            <w:fldChar w:fldCharType="separate"/>
          </w:r>
          <w:r w:rsidRPr="00C24D9B">
            <w:rPr>
              <w:rFonts w:ascii="Times New Roman" w:eastAsia="Times New Roman" w:hAnsi="Times New Roman" w:cs="Times New Roman"/>
              <w:noProof/>
              <w:sz w:val="24"/>
              <w:szCs w:val="24"/>
              <w:lang w:eastAsia="en-GB"/>
            </w:rPr>
            <w:t>(WG, 2016)</w:t>
          </w:r>
          <w:r w:rsidRPr="00C24D9B">
            <w:rPr>
              <w:rFonts w:ascii="Times New Roman" w:eastAsia="Times New Roman" w:hAnsi="Times New Roman" w:cs="Times New Roman"/>
              <w:sz w:val="24"/>
              <w:szCs w:val="24"/>
              <w:lang w:eastAsia="en-GB"/>
            </w:rPr>
            <w:fldChar w:fldCharType="end"/>
          </w:r>
        </w:sdtContent>
      </w:sdt>
    </w:p>
    <w:p w14:paraId="067C2BC6" w14:textId="2F0A19A6" w:rsidR="001B4FAF" w:rsidRPr="00C24D9B" w:rsidRDefault="001B4FAF" w:rsidP="001B4FAF">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lastRenderedPageBreak/>
        <w:t xml:space="preserve">This </w:t>
      </w:r>
      <w:r w:rsidR="000239B6" w:rsidRPr="00C24D9B">
        <w:rPr>
          <w:rFonts w:ascii="Times New Roman" w:eastAsia="Times New Roman" w:hAnsi="Times New Roman" w:cs="Times New Roman"/>
          <w:sz w:val="24"/>
          <w:szCs w:val="24"/>
          <w:lang w:eastAsia="en-GB"/>
        </w:rPr>
        <w:t>can be seen to</w:t>
      </w:r>
      <w:r w:rsidRPr="00C24D9B">
        <w:rPr>
          <w:rFonts w:ascii="Times New Roman" w:eastAsia="Times New Roman" w:hAnsi="Times New Roman" w:cs="Times New Roman"/>
          <w:sz w:val="24"/>
          <w:szCs w:val="24"/>
          <w:lang w:eastAsia="en-GB"/>
        </w:rPr>
        <w:t xml:space="preserve"> consolidate the implementation for the AOLE – to collaborate learning to reflect that it can be interpreted across the subjects, education and into independence.  </w:t>
      </w:r>
    </w:p>
    <w:p w14:paraId="64A80FDD" w14:textId="77777777" w:rsidR="001B4FAF" w:rsidRPr="00C24D9B" w:rsidRDefault="001B4FAF" w:rsidP="001B4FAF">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1E756F53" w14:textId="05EC09AE" w:rsidR="001B4FAF" w:rsidRPr="00C24D9B" w:rsidRDefault="001B4FAF" w:rsidP="001B4FAF">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C24D9B">
        <w:rPr>
          <w:rFonts w:ascii="Times New Roman" w:eastAsia="Times New Roman" w:hAnsi="Times New Roman" w:cs="Times New Roman"/>
          <w:sz w:val="24"/>
          <w:szCs w:val="24"/>
          <w:lang w:eastAsia="en-GB"/>
        </w:rPr>
        <w:t xml:space="preserve">But perhaps what Eisner suggests is accurate in supposing that ‘students in arts course enjoy school more and therefore attend more regularly’ </w:t>
      </w:r>
      <w:sdt>
        <w:sdtPr>
          <w:rPr>
            <w:rFonts w:ascii="Times New Roman" w:eastAsia="Times New Roman" w:hAnsi="Times New Roman" w:cs="Times New Roman"/>
            <w:sz w:val="24"/>
            <w:szCs w:val="24"/>
            <w:lang w:eastAsia="en-GB"/>
          </w:rPr>
          <w:id w:val="1190184615"/>
          <w:citation/>
        </w:sdtPr>
        <w:sdtContent>
          <w:r w:rsidRPr="00C24D9B">
            <w:rPr>
              <w:rFonts w:ascii="Times New Roman" w:eastAsia="Times New Roman" w:hAnsi="Times New Roman" w:cs="Times New Roman"/>
              <w:sz w:val="24"/>
              <w:szCs w:val="24"/>
              <w:lang w:eastAsia="en-GB"/>
            </w:rPr>
            <w:fldChar w:fldCharType="begin"/>
          </w:r>
          <w:r w:rsidRPr="00C24D9B">
            <w:rPr>
              <w:rFonts w:ascii="Times New Roman" w:eastAsia="Times New Roman" w:hAnsi="Times New Roman" w:cs="Times New Roman"/>
              <w:sz w:val="24"/>
              <w:szCs w:val="24"/>
              <w:lang w:eastAsia="en-GB"/>
            </w:rPr>
            <w:instrText xml:space="preserve"> CITATION Eli \l 2057 </w:instrText>
          </w:r>
          <w:r w:rsidRPr="00C24D9B">
            <w:rPr>
              <w:rFonts w:ascii="Times New Roman" w:eastAsia="Times New Roman" w:hAnsi="Times New Roman" w:cs="Times New Roman"/>
              <w:sz w:val="24"/>
              <w:szCs w:val="24"/>
              <w:lang w:eastAsia="en-GB"/>
            </w:rPr>
            <w:fldChar w:fldCharType="separate"/>
          </w:r>
          <w:r w:rsidRPr="00C24D9B">
            <w:rPr>
              <w:rFonts w:ascii="Times New Roman" w:eastAsia="Times New Roman" w:hAnsi="Times New Roman" w:cs="Times New Roman"/>
              <w:noProof/>
              <w:sz w:val="24"/>
              <w:szCs w:val="24"/>
              <w:lang w:eastAsia="en-GB"/>
            </w:rPr>
            <w:t>(Eisner, 1999)</w:t>
          </w:r>
          <w:r w:rsidRPr="00C24D9B">
            <w:rPr>
              <w:rFonts w:ascii="Times New Roman" w:eastAsia="Times New Roman" w:hAnsi="Times New Roman" w:cs="Times New Roman"/>
              <w:sz w:val="24"/>
              <w:szCs w:val="24"/>
              <w:lang w:eastAsia="en-GB"/>
            </w:rPr>
            <w:fldChar w:fldCharType="end"/>
          </w:r>
        </w:sdtContent>
      </w:sdt>
      <w:r w:rsidRPr="00C24D9B">
        <w:rPr>
          <w:rFonts w:ascii="Times New Roman" w:eastAsia="Times New Roman" w:hAnsi="Times New Roman" w:cs="Times New Roman"/>
          <w:sz w:val="24"/>
          <w:szCs w:val="24"/>
          <w:lang w:eastAsia="en-GB"/>
        </w:rPr>
        <w:t xml:space="preserve">, then motivation for students to learn is greatly relied upon. Therefore, as Eisner </w:t>
      </w:r>
      <w:sdt>
        <w:sdtPr>
          <w:rPr>
            <w:rFonts w:ascii="Times New Roman" w:eastAsia="Times New Roman" w:hAnsi="Times New Roman" w:cs="Times New Roman"/>
            <w:sz w:val="24"/>
            <w:szCs w:val="24"/>
            <w:lang w:eastAsia="en-GB"/>
          </w:rPr>
          <w:id w:val="50667148"/>
          <w:citation/>
        </w:sdtPr>
        <w:sdtContent>
          <w:r w:rsidRPr="00C24D9B">
            <w:rPr>
              <w:rFonts w:ascii="Times New Roman" w:eastAsia="Times New Roman" w:hAnsi="Times New Roman" w:cs="Times New Roman"/>
              <w:sz w:val="24"/>
              <w:szCs w:val="24"/>
              <w:lang w:eastAsia="en-GB"/>
            </w:rPr>
            <w:fldChar w:fldCharType="begin"/>
          </w:r>
          <w:r w:rsidRPr="00C24D9B">
            <w:rPr>
              <w:rFonts w:ascii="Times New Roman" w:eastAsia="Times New Roman" w:hAnsi="Times New Roman" w:cs="Times New Roman"/>
              <w:sz w:val="24"/>
              <w:szCs w:val="24"/>
              <w:lang w:eastAsia="en-GB"/>
            </w:rPr>
            <w:instrText xml:space="preserve">CITATION Eli \n  \t  \l 2057 </w:instrText>
          </w:r>
          <w:r w:rsidRPr="00C24D9B">
            <w:rPr>
              <w:rFonts w:ascii="Times New Roman" w:eastAsia="Times New Roman" w:hAnsi="Times New Roman" w:cs="Times New Roman"/>
              <w:sz w:val="24"/>
              <w:szCs w:val="24"/>
              <w:lang w:eastAsia="en-GB"/>
            </w:rPr>
            <w:fldChar w:fldCharType="separate"/>
          </w:r>
          <w:r w:rsidRPr="00C24D9B">
            <w:rPr>
              <w:rFonts w:ascii="Times New Roman" w:eastAsia="Times New Roman" w:hAnsi="Times New Roman" w:cs="Times New Roman"/>
              <w:noProof/>
              <w:sz w:val="24"/>
              <w:szCs w:val="24"/>
              <w:lang w:eastAsia="en-GB"/>
            </w:rPr>
            <w:t>(1999)</w:t>
          </w:r>
          <w:r w:rsidRPr="00C24D9B">
            <w:rPr>
              <w:rFonts w:ascii="Times New Roman" w:eastAsia="Times New Roman" w:hAnsi="Times New Roman" w:cs="Times New Roman"/>
              <w:sz w:val="24"/>
              <w:szCs w:val="24"/>
              <w:lang w:eastAsia="en-GB"/>
            </w:rPr>
            <w:fldChar w:fldCharType="end"/>
          </w:r>
        </w:sdtContent>
      </w:sdt>
      <w:r w:rsidR="000239B6" w:rsidRPr="00C24D9B">
        <w:rPr>
          <w:rFonts w:ascii="Times New Roman" w:eastAsia="Times New Roman" w:hAnsi="Times New Roman" w:cs="Times New Roman"/>
          <w:sz w:val="24"/>
          <w:szCs w:val="24"/>
          <w:lang w:eastAsia="en-GB"/>
        </w:rPr>
        <w:t xml:space="preserve"> </w:t>
      </w:r>
      <w:r w:rsidRPr="00C24D9B">
        <w:rPr>
          <w:rFonts w:ascii="Times New Roman" w:eastAsia="Times New Roman" w:hAnsi="Times New Roman" w:cs="Times New Roman"/>
          <w:sz w:val="24"/>
          <w:szCs w:val="24"/>
          <w:lang w:eastAsia="en-GB"/>
        </w:rPr>
        <w:t xml:space="preserve">proposes ‘What is needed more than corrections or statistically significant differences between groups’ (or subjects) ‘is a theory that links experience in the arts with academic achievement.’  </w:t>
      </w:r>
    </w:p>
    <w:p w14:paraId="1A3C750F" w14:textId="77777777" w:rsidR="001B4FAF" w:rsidRPr="00C24D9B" w:rsidRDefault="001B4FAF" w:rsidP="001B4FAF">
      <w:pPr>
        <w:shd w:val="clear" w:color="auto" w:fill="FFFFFF"/>
        <w:spacing w:after="0" w:line="240" w:lineRule="auto"/>
        <w:textAlignment w:val="baseline"/>
        <w:rPr>
          <w:rFonts w:ascii="Times New Roman" w:eastAsia="Times New Roman" w:hAnsi="Times New Roman" w:cs="Times New Roman"/>
          <w:sz w:val="24"/>
          <w:szCs w:val="24"/>
          <w:lang w:eastAsia="en-GB"/>
        </w:rPr>
      </w:pPr>
    </w:p>
    <w:p w14:paraId="2379C07D" w14:textId="6EABB6C9"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r w:rsidRPr="00C24D9B">
        <w:rPr>
          <w:rFonts w:ascii="Times New Roman" w:eastAsia="Times New Roman" w:hAnsi="Times New Roman" w:cs="Times New Roman"/>
          <w:sz w:val="24"/>
          <w:szCs w:val="24"/>
          <w:lang w:eastAsia="en-GB"/>
        </w:rPr>
        <w:t xml:space="preserve">Yet again this </w:t>
      </w:r>
      <w:r w:rsidRPr="00C24D9B">
        <w:rPr>
          <w:rFonts w:ascii="Times New Roman" w:hAnsi="Times New Roman" w:cs="Times New Roman"/>
          <w:sz w:val="24"/>
          <w:szCs w:val="24"/>
        </w:rPr>
        <w:t xml:space="preserve">depends on the learners learning skills as to whether this collaboration of </w:t>
      </w:r>
      <w:r w:rsidR="00867863" w:rsidRPr="00C24D9B">
        <w:rPr>
          <w:rFonts w:ascii="Times New Roman" w:hAnsi="Times New Roman" w:cs="Times New Roman"/>
          <w:sz w:val="24"/>
          <w:szCs w:val="24"/>
        </w:rPr>
        <w:t xml:space="preserve">any type of </w:t>
      </w:r>
      <w:r w:rsidRPr="00C24D9B">
        <w:rPr>
          <w:rFonts w:ascii="Times New Roman" w:hAnsi="Times New Roman" w:cs="Times New Roman"/>
          <w:sz w:val="24"/>
          <w:szCs w:val="24"/>
        </w:rPr>
        <w:t xml:space="preserve">learning works for them. As </w:t>
      </w:r>
      <w:r w:rsidR="00093E63" w:rsidRPr="00C24D9B">
        <w:rPr>
          <w:rFonts w:ascii="Times New Roman" w:hAnsi="Times New Roman" w:cs="Times New Roman"/>
          <w:sz w:val="24"/>
          <w:szCs w:val="24"/>
        </w:rPr>
        <w:t>Engstrom</w:t>
      </w:r>
      <w:r w:rsidRPr="00C24D9B">
        <w:rPr>
          <w:rFonts w:ascii="Times New Roman" w:hAnsi="Times New Roman" w:cs="Times New Roman"/>
          <w:sz w:val="24"/>
          <w:szCs w:val="24"/>
        </w:rPr>
        <w:t xml:space="preserve"> et al suggest ‘More tha</w:t>
      </w:r>
      <w:r w:rsidR="00867863" w:rsidRPr="00C24D9B">
        <w:rPr>
          <w:rFonts w:ascii="Times New Roman" w:hAnsi="Times New Roman" w:cs="Times New Roman"/>
          <w:sz w:val="24"/>
          <w:szCs w:val="24"/>
        </w:rPr>
        <w:t>n</w:t>
      </w:r>
      <w:r w:rsidRPr="00C24D9B">
        <w:rPr>
          <w:rFonts w:ascii="Times New Roman" w:hAnsi="Times New Roman" w:cs="Times New Roman"/>
          <w:sz w:val="24"/>
          <w:szCs w:val="24"/>
        </w:rPr>
        <w:t xml:space="preserve"> ever before, there is a need for an approach that can dialectically link the individual and the social structure’ </w:t>
      </w:r>
      <w:sdt>
        <w:sdtPr>
          <w:rPr>
            <w:rFonts w:ascii="Times New Roman" w:hAnsi="Times New Roman" w:cs="Times New Roman"/>
            <w:b/>
            <w:sz w:val="24"/>
            <w:szCs w:val="24"/>
          </w:rPr>
          <w:id w:val="288865645"/>
          <w:citation/>
        </w:sdtPr>
        <w:sdtContent>
          <w:r w:rsidRPr="00C24D9B">
            <w:rPr>
              <w:rFonts w:ascii="Times New Roman" w:hAnsi="Times New Roman" w:cs="Times New Roman"/>
              <w:b/>
              <w:sz w:val="24"/>
              <w:szCs w:val="24"/>
            </w:rPr>
            <w:fldChar w:fldCharType="begin"/>
          </w:r>
          <w:r w:rsidRPr="00C24D9B">
            <w:rPr>
              <w:rFonts w:ascii="Times New Roman" w:hAnsi="Times New Roman" w:cs="Times New Roman"/>
              <w:sz w:val="24"/>
              <w:szCs w:val="24"/>
            </w:rPr>
            <w:instrText xml:space="preserve">CITATION Yri99 \p 19 \l 2057 </w:instrText>
          </w:r>
          <w:r w:rsidRPr="00C24D9B">
            <w:rPr>
              <w:rFonts w:ascii="Times New Roman" w:hAnsi="Times New Roman" w:cs="Times New Roman"/>
              <w:b/>
              <w:sz w:val="24"/>
              <w:szCs w:val="24"/>
            </w:rPr>
            <w:fldChar w:fldCharType="separate"/>
          </w:r>
          <w:r w:rsidRPr="00C24D9B">
            <w:rPr>
              <w:rFonts w:ascii="Times New Roman" w:hAnsi="Times New Roman" w:cs="Times New Roman"/>
              <w:noProof/>
              <w:sz w:val="24"/>
              <w:szCs w:val="24"/>
            </w:rPr>
            <w:t>(Engestrom, et al., 1999, p. 19)</w:t>
          </w:r>
          <w:r w:rsidRPr="00C24D9B">
            <w:rPr>
              <w:rFonts w:ascii="Times New Roman" w:hAnsi="Times New Roman" w:cs="Times New Roman"/>
              <w:b/>
              <w:sz w:val="24"/>
              <w:szCs w:val="24"/>
            </w:rPr>
            <w:fldChar w:fldCharType="end"/>
          </w:r>
        </w:sdtContent>
      </w:sdt>
      <w:r w:rsidRPr="00C24D9B">
        <w:rPr>
          <w:rFonts w:ascii="Times New Roman" w:hAnsi="Times New Roman" w:cs="Times New Roman"/>
          <w:sz w:val="24"/>
          <w:szCs w:val="24"/>
        </w:rPr>
        <w:t xml:space="preserve">. Pupils may feel more engaged with one subject to another and therefore progress further in that subject. As Eisner requests that ‘We need a theory that explains the connection between the cognitive skills that work of all kinds in the arts develop and the functions that these skills perform in academic work’ </w:t>
      </w:r>
      <w:sdt>
        <w:sdtPr>
          <w:rPr>
            <w:rFonts w:ascii="Times New Roman" w:hAnsi="Times New Roman" w:cs="Times New Roman"/>
            <w:sz w:val="24"/>
            <w:szCs w:val="24"/>
          </w:rPr>
          <w:id w:val="-1670713601"/>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Eli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(Eisner, 1999)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Eisner </w:t>
      </w:r>
      <w:sdt>
        <w:sdtPr>
          <w:rPr>
            <w:rFonts w:ascii="Times New Roman" w:hAnsi="Times New Roman" w:cs="Times New Roman"/>
            <w:sz w:val="24"/>
            <w:szCs w:val="24"/>
          </w:rPr>
          <w:id w:val="1485424968"/>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Eli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(1999)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reiterates this notion and argues that there are many studies that make claim that the links between arts-based courses and high academic achievement is strong, in spite of these studies, </w:t>
      </w:r>
      <w:r w:rsidR="004F2DCF" w:rsidRPr="00C24D9B">
        <w:rPr>
          <w:rFonts w:ascii="Times New Roman" w:hAnsi="Times New Roman" w:cs="Times New Roman"/>
          <w:sz w:val="24"/>
          <w:szCs w:val="24"/>
        </w:rPr>
        <w:t>he</w:t>
      </w:r>
      <w:r w:rsidRPr="00C24D9B">
        <w:rPr>
          <w:rFonts w:ascii="Times New Roman" w:hAnsi="Times New Roman" w:cs="Times New Roman"/>
          <w:sz w:val="24"/>
          <w:szCs w:val="24"/>
        </w:rPr>
        <w:t xml:space="preserve"> reveals the links he found were statistically non-significant and negligible to education. </w:t>
      </w:r>
      <w:r w:rsidR="004F2DCF" w:rsidRPr="00C24D9B">
        <w:rPr>
          <w:rFonts w:ascii="Times New Roman" w:hAnsi="Times New Roman" w:cs="Times New Roman"/>
          <w:sz w:val="24"/>
          <w:szCs w:val="24"/>
        </w:rPr>
        <w:t xml:space="preserve">Additional to this, </w:t>
      </w:r>
      <w:r w:rsidRPr="00C24D9B">
        <w:rPr>
          <w:rFonts w:ascii="Times New Roman" w:hAnsi="Times New Roman" w:cs="Times New Roman"/>
          <w:sz w:val="24"/>
          <w:szCs w:val="24"/>
        </w:rPr>
        <w:t xml:space="preserve">Oksiutycz &amp; Azionya believe that the development through a curriculum also takes place with the need to have awareness of the reality of day to day life and to keep up with modern life </w:t>
      </w:r>
      <w:sdt>
        <w:sdtPr>
          <w:rPr>
            <w:rFonts w:ascii="Times New Roman" w:hAnsi="Times New Roman" w:cs="Times New Roman"/>
            <w:sz w:val="24"/>
            <w:szCs w:val="24"/>
          </w:rPr>
          <w:id w:val="1763947166"/>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AOk17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(Oksiutycz &amp; Azionya, 2017)</w:t>
          </w:r>
          <w:r w:rsidRPr="00C24D9B">
            <w:rPr>
              <w:rFonts w:ascii="Times New Roman" w:hAnsi="Times New Roman" w:cs="Times New Roman"/>
              <w:sz w:val="24"/>
              <w:szCs w:val="24"/>
            </w:rPr>
            <w:fldChar w:fldCharType="end"/>
          </w:r>
        </w:sdtContent>
      </w:sdt>
      <w:r w:rsidR="004F2DCF" w:rsidRPr="00C24D9B">
        <w:rPr>
          <w:rStyle w:val="normaltextrun"/>
          <w:rFonts w:ascii="Times New Roman" w:hAnsi="Times New Roman" w:cs="Times New Roman"/>
          <w:sz w:val="24"/>
          <w:szCs w:val="24"/>
        </w:rPr>
        <w:t xml:space="preserve"> </w:t>
      </w:r>
      <w:r w:rsidRPr="00C24D9B">
        <w:rPr>
          <w:rFonts w:ascii="Times New Roman" w:hAnsi="Times New Roman" w:cs="Times New Roman"/>
          <w:sz w:val="24"/>
          <w:szCs w:val="24"/>
        </w:rPr>
        <w:t xml:space="preserve">within the classroom setting, which is also referred to in the NC for Wales to benefit learners in developing the 4 purposes. </w:t>
      </w:r>
      <w:sdt>
        <w:sdtPr>
          <w:rPr>
            <w:rFonts w:ascii="Times New Roman" w:hAnsi="Times New Roman" w:cs="Times New Roman"/>
            <w:sz w:val="24"/>
            <w:szCs w:val="24"/>
          </w:rPr>
          <w:id w:val="-242886983"/>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WG16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(WG, 2016)</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t>
      </w:r>
    </w:p>
    <w:p w14:paraId="10DA4465" w14:textId="77777777"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p>
    <w:p w14:paraId="207E8706" w14:textId="039C97A6"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r w:rsidRPr="00C24D9B">
        <w:rPr>
          <w:rFonts w:ascii="Times New Roman" w:hAnsi="Times New Roman" w:cs="Times New Roman"/>
          <w:sz w:val="24"/>
          <w:szCs w:val="24"/>
        </w:rPr>
        <w:t>Parallel to the NC outline that strives to create independent learners from development, in this case through education and in line with Oksiutycz and Azionyas’ idea reflects on bringing reality into learning. In turn, Vygotsky reasons that ‘learning is a necessary and universal aspect of the process of developing culturally organized, specifically human psychological function’</w:t>
      </w:r>
      <w:sdt>
        <w:sdtPr>
          <w:rPr>
            <w:rFonts w:ascii="Times New Roman" w:hAnsi="Times New Roman" w:cs="Times New Roman"/>
            <w:sz w:val="24"/>
            <w:szCs w:val="24"/>
          </w:rPr>
          <w:id w:val="-1357038582"/>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Sau18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 xml:space="preserve"> </w:t>
          </w:r>
          <w:r w:rsidRPr="00C24D9B">
            <w:rPr>
              <w:rFonts w:ascii="Times New Roman" w:eastAsia="Times New Roman" w:hAnsi="Times New Roman" w:cs="Times New Roman"/>
              <w:noProof/>
              <w:sz w:val="24"/>
              <w:szCs w:val="24"/>
            </w:rPr>
            <w:t>(McLeod, 2018)</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and so, in reflection</w:t>
      </w:r>
      <w:r w:rsidR="00867863" w:rsidRPr="00C24D9B">
        <w:rPr>
          <w:rFonts w:ascii="Times New Roman" w:hAnsi="Times New Roman" w:cs="Times New Roman"/>
          <w:sz w:val="24"/>
          <w:szCs w:val="24"/>
        </w:rPr>
        <w:t>,</w:t>
      </w:r>
      <w:r w:rsidRPr="00C24D9B">
        <w:rPr>
          <w:rFonts w:ascii="Times New Roman" w:hAnsi="Times New Roman" w:cs="Times New Roman"/>
          <w:sz w:val="24"/>
          <w:szCs w:val="24"/>
        </w:rPr>
        <w:t xml:space="preserve"> an </w:t>
      </w:r>
      <w:r w:rsidR="00867863" w:rsidRPr="00C24D9B">
        <w:rPr>
          <w:rFonts w:ascii="Times New Roman" w:hAnsi="Times New Roman" w:cs="Times New Roman"/>
          <w:sz w:val="24"/>
          <w:szCs w:val="24"/>
        </w:rPr>
        <w:t>individuals’</w:t>
      </w:r>
      <w:r w:rsidRPr="00C24D9B">
        <w:rPr>
          <w:rFonts w:ascii="Times New Roman" w:hAnsi="Times New Roman" w:cs="Times New Roman"/>
          <w:sz w:val="24"/>
          <w:szCs w:val="24"/>
        </w:rPr>
        <w:t xml:space="preserve"> development comes after they have learned social aspects. </w:t>
      </w:r>
    </w:p>
    <w:p w14:paraId="310EAABA" w14:textId="77777777"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p>
    <w:p w14:paraId="1AB8683B" w14:textId="1C832908"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r w:rsidRPr="00C24D9B">
        <w:rPr>
          <w:rFonts w:ascii="Times New Roman" w:hAnsi="Times New Roman" w:cs="Times New Roman"/>
          <w:sz w:val="24"/>
          <w:szCs w:val="24"/>
        </w:rPr>
        <w:t xml:space="preserve">Revisiting the idea of ‘Word Banks’ </w:t>
      </w:r>
      <w:sdt>
        <w:sdtPr>
          <w:rPr>
            <w:rFonts w:ascii="Times New Roman" w:hAnsi="Times New Roman" w:cs="Times New Roman"/>
            <w:sz w:val="24"/>
            <w:szCs w:val="24"/>
          </w:rPr>
          <w:id w:val="625052173"/>
          <w:citation/>
        </w:sdtPr>
        <w:sdtContent>
          <w:r w:rsidRPr="00C24D9B">
            <w:rPr>
              <w:rFonts w:ascii="Times New Roman" w:hAnsi="Times New Roman" w:cs="Times New Roman"/>
              <w:sz w:val="24"/>
              <w:szCs w:val="24"/>
            </w:rPr>
            <w:fldChar w:fldCharType="begin"/>
          </w:r>
          <w:r w:rsidR="006876FE" w:rsidRPr="00C24D9B">
            <w:rPr>
              <w:rFonts w:ascii="Times New Roman" w:hAnsi="Times New Roman" w:cs="Times New Roman"/>
              <w:sz w:val="24"/>
              <w:szCs w:val="24"/>
            </w:rPr>
            <w:instrText xml:space="preserve">CITATION Bri \l 2057 </w:instrText>
          </w:r>
          <w:r w:rsidRPr="00C24D9B">
            <w:rPr>
              <w:rFonts w:ascii="Times New Roman" w:hAnsi="Times New Roman" w:cs="Times New Roman"/>
              <w:sz w:val="24"/>
              <w:szCs w:val="24"/>
            </w:rPr>
            <w:fldChar w:fldCharType="separate"/>
          </w:r>
          <w:r w:rsidR="006876FE" w:rsidRPr="00C24D9B">
            <w:rPr>
              <w:rFonts w:ascii="Times New Roman" w:hAnsi="Times New Roman" w:cs="Times New Roman"/>
              <w:noProof/>
              <w:sz w:val="24"/>
              <w:szCs w:val="24"/>
            </w:rPr>
            <w:t>(BBC, 2019)</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and assessing the use and development of subject specific vocabulary within a subject, we can take note of </w:t>
      </w:r>
      <w:r w:rsidR="00093E63" w:rsidRPr="00C24D9B">
        <w:rPr>
          <w:rFonts w:ascii="Times New Roman" w:hAnsi="Times New Roman" w:cs="Times New Roman"/>
          <w:sz w:val="24"/>
          <w:szCs w:val="24"/>
        </w:rPr>
        <w:t>Dresher’s</w:t>
      </w:r>
      <w:r w:rsidRPr="00C24D9B">
        <w:rPr>
          <w:rFonts w:ascii="Times New Roman" w:hAnsi="Times New Roman" w:cs="Times New Roman"/>
          <w:sz w:val="24"/>
          <w:szCs w:val="24"/>
        </w:rPr>
        <w:t xml:space="preserve">’ views on this. Dresher takes focus on the subject of Mathematics </w:t>
      </w:r>
      <w:r w:rsidR="00093E63" w:rsidRPr="00C24D9B">
        <w:rPr>
          <w:rFonts w:ascii="Times New Roman" w:hAnsi="Times New Roman" w:cs="Times New Roman"/>
          <w:sz w:val="24"/>
          <w:szCs w:val="24"/>
        </w:rPr>
        <w:t>but</w:t>
      </w:r>
      <w:r w:rsidRPr="00C24D9B">
        <w:rPr>
          <w:rFonts w:ascii="Times New Roman" w:hAnsi="Times New Roman" w:cs="Times New Roman"/>
          <w:sz w:val="24"/>
          <w:szCs w:val="24"/>
        </w:rPr>
        <w:t xml:space="preserve"> does refer that all school subjects have their own ‘technical vocabulary’ </w:t>
      </w:r>
      <w:sdt>
        <w:sdtPr>
          <w:rPr>
            <w:rFonts w:ascii="Times New Roman" w:hAnsi="Times New Roman" w:cs="Times New Roman"/>
            <w:sz w:val="24"/>
            <w:szCs w:val="24"/>
          </w:rPr>
          <w:id w:val="-1226991937"/>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Dre34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(Dresher, 1934)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He suggests that words could be grouped under three headings. The three being ‘the words common to all subjects; the words common to several subjects, as science and mathematics; then the more technical words common to mathematics alone’ </w:t>
      </w:r>
      <w:sdt>
        <w:sdtPr>
          <w:rPr>
            <w:rFonts w:ascii="Times New Roman" w:hAnsi="Times New Roman" w:cs="Times New Roman"/>
            <w:sz w:val="24"/>
            <w:szCs w:val="24"/>
          </w:rPr>
          <w:id w:val="166133664"/>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Dre34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(Dresher, 1934)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This can be the case for all subjects, however in turn vocabulary can bring meaning and acknowledgement throughout a pupils learning and development into independence.</w:t>
      </w:r>
    </w:p>
    <w:p w14:paraId="2F835DED" w14:textId="77777777"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p>
    <w:p w14:paraId="5DB7134E" w14:textId="77777777"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r w:rsidRPr="00C24D9B">
        <w:rPr>
          <w:rFonts w:ascii="Times New Roman" w:hAnsi="Times New Roman" w:cs="Times New Roman"/>
          <w:sz w:val="24"/>
          <w:szCs w:val="24"/>
        </w:rPr>
        <w:t xml:space="preserve">Dresher delivered a study devised of a series of tests to determine ‘the effects of extensive and specific vocabulary training in junior high-school mathematics’ </w:t>
      </w:r>
      <w:sdt>
        <w:sdtPr>
          <w:rPr>
            <w:rFonts w:ascii="Times New Roman" w:hAnsi="Times New Roman" w:cs="Times New Roman"/>
            <w:sz w:val="24"/>
            <w:szCs w:val="24"/>
          </w:rPr>
          <w:id w:val="-1024781815"/>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Dre34 \p 201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(Dresher, 1934, p. 201)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According to Dresher, apparently as indicated in his research data, vocabulary training does benefit and help pupils to understand and determine the context of which the word is placed. They deem to understand the question or problem that they are faced because they know the meaning behind the technical vocabulary used </w:t>
      </w:r>
      <w:sdt>
        <w:sdtPr>
          <w:rPr>
            <w:rFonts w:ascii="Times New Roman" w:hAnsi="Times New Roman" w:cs="Times New Roman"/>
            <w:sz w:val="24"/>
            <w:szCs w:val="24"/>
          </w:rPr>
          <w:id w:val="-1032194526"/>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Dre34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(Dresher, 1934)</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He posed a question, in by teaching a pupil technical vocabulary to presumably provide him with a larger mathematics vocabulary - ‘Will this also lead him better understand and solve problems?’ </w:t>
      </w:r>
      <w:sdt>
        <w:sdtPr>
          <w:rPr>
            <w:rFonts w:ascii="Times New Roman" w:hAnsi="Times New Roman" w:cs="Times New Roman"/>
            <w:sz w:val="24"/>
            <w:szCs w:val="24"/>
          </w:rPr>
          <w:id w:val="-145716970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Dre34 \p 201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 xml:space="preserve">(Dresher, 1934, </w:t>
          </w:r>
          <w:r w:rsidRPr="00C24D9B">
            <w:rPr>
              <w:rFonts w:ascii="Times New Roman" w:hAnsi="Times New Roman" w:cs="Times New Roman"/>
              <w:noProof/>
              <w:sz w:val="24"/>
              <w:szCs w:val="24"/>
            </w:rPr>
            <w:lastRenderedPageBreak/>
            <w:t>p. 201)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He recognises that if pupils cannot read and understand the mathematic problems then they cannot work out the answers; if pupils do not understand the terminology used then they cannot understand what is trying to be explained. Dresher sums this up with suggesting that ‘the failure to know a word is evidence of failure to comprehend the idea represented by the word’ </w:t>
      </w:r>
      <w:sdt>
        <w:sdtPr>
          <w:rPr>
            <w:rFonts w:ascii="Times New Roman" w:hAnsi="Times New Roman" w:cs="Times New Roman"/>
            <w:sz w:val="24"/>
            <w:szCs w:val="24"/>
          </w:rPr>
          <w:id w:val="-145588143"/>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Dre34 \p 203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(Dresher, 1934, p. 203)</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t>
      </w:r>
    </w:p>
    <w:p w14:paraId="536C78BE" w14:textId="77777777" w:rsidR="001B4FAF" w:rsidRPr="00C24D9B" w:rsidRDefault="001B4FAF" w:rsidP="001B4FAF">
      <w:pPr>
        <w:shd w:val="clear" w:color="auto" w:fill="FFFFFF"/>
        <w:spacing w:after="0" w:line="240" w:lineRule="auto"/>
        <w:textAlignment w:val="baseline"/>
        <w:rPr>
          <w:rFonts w:ascii="Times New Roman" w:hAnsi="Times New Roman" w:cs="Times New Roman"/>
          <w:sz w:val="24"/>
          <w:szCs w:val="24"/>
        </w:rPr>
      </w:pPr>
    </w:p>
    <w:p w14:paraId="0360EFF6" w14:textId="0570A5E5" w:rsidR="001B4FAF" w:rsidRDefault="001B4FAF" w:rsidP="001B4FAF">
      <w:pPr>
        <w:pStyle w:val="paragraph"/>
        <w:spacing w:before="0" w:beforeAutospacing="0" w:after="0" w:afterAutospacing="0"/>
        <w:textAlignment w:val="baseline"/>
        <w:rPr>
          <w:rStyle w:val="eop"/>
        </w:rPr>
      </w:pPr>
      <w:r w:rsidRPr="00C24D9B">
        <w:t>To investigate this research question, or others alike, the researcher would need to conduct an initial test to assess prior learning of the topic, in order to establish what is required to be taught and subsequently learned. Significantly, according to Darling-Hammond, ‘Teachers for the twenty-first century need to be diagnosticians and planners as well as implementers’</w:t>
      </w:r>
      <w:r w:rsidRPr="00C24D9B">
        <w:rPr>
          <w:rStyle w:val="eop"/>
        </w:rPr>
        <w:t> </w:t>
      </w:r>
      <w:sdt>
        <w:sdtPr>
          <w:rPr>
            <w:rStyle w:val="eop"/>
          </w:rPr>
          <w:id w:val="-1762528606"/>
          <w:citation/>
        </w:sdtPr>
        <w:sdtContent>
          <w:r w:rsidRPr="00C24D9B">
            <w:rPr>
              <w:rStyle w:val="eop"/>
            </w:rPr>
            <w:fldChar w:fldCharType="begin"/>
          </w:r>
          <w:r w:rsidRPr="00C24D9B">
            <w:rPr>
              <w:rStyle w:val="eop"/>
            </w:rPr>
            <w:instrText xml:space="preserve"> CITATION Lin05 \l 2057 </w:instrText>
          </w:r>
          <w:r w:rsidRPr="00C24D9B">
            <w:rPr>
              <w:rStyle w:val="eop"/>
            </w:rPr>
            <w:fldChar w:fldCharType="separate"/>
          </w:r>
          <w:r w:rsidRPr="00C24D9B">
            <w:rPr>
              <w:noProof/>
            </w:rPr>
            <w:t>(Darling-Hammond, 2005)</w:t>
          </w:r>
          <w:r w:rsidRPr="00C24D9B">
            <w:rPr>
              <w:rStyle w:val="eop"/>
            </w:rPr>
            <w:fldChar w:fldCharType="end"/>
          </w:r>
        </w:sdtContent>
      </w:sdt>
      <w:r w:rsidRPr="00C24D9B">
        <w:rPr>
          <w:rStyle w:val="eop"/>
        </w:rPr>
        <w:t xml:space="preserve">. Simply put, teachers need to be able to the review, analyse and offer solutions to aid development and put these solutions into practice. </w:t>
      </w:r>
    </w:p>
    <w:p w14:paraId="4D990540" w14:textId="026B57E6" w:rsidR="00A22310" w:rsidRDefault="00A22310" w:rsidP="001B4FAF">
      <w:pPr>
        <w:pStyle w:val="paragraph"/>
        <w:spacing w:before="0" w:beforeAutospacing="0" w:after="0" w:afterAutospacing="0"/>
        <w:textAlignment w:val="baseline"/>
        <w:rPr>
          <w:rStyle w:val="eop"/>
        </w:rPr>
      </w:pPr>
    </w:p>
    <w:p w14:paraId="29573C36" w14:textId="03A7BFC8" w:rsidR="004F2DCF" w:rsidRPr="00C24D9B" w:rsidRDefault="004F2DCF" w:rsidP="001B4FAF">
      <w:pPr>
        <w:pStyle w:val="paragraph"/>
        <w:spacing w:before="0" w:beforeAutospacing="0" w:after="0" w:afterAutospacing="0"/>
        <w:textAlignment w:val="baseline"/>
        <w:rPr>
          <w:rStyle w:val="eop"/>
        </w:rPr>
      </w:pPr>
    </w:p>
    <w:p w14:paraId="06624212" w14:textId="636AB570" w:rsidR="004F2DCF" w:rsidRPr="00C24D9B" w:rsidRDefault="004F2DCF" w:rsidP="004F2DCF">
      <w:pPr>
        <w:spacing w:after="0" w:line="240" w:lineRule="auto"/>
        <w:rPr>
          <w:rFonts w:ascii="Times New Roman" w:hAnsi="Times New Roman" w:cs="Times New Roman"/>
          <w:sz w:val="24"/>
          <w:szCs w:val="24"/>
          <w:u w:val="single"/>
        </w:rPr>
      </w:pPr>
      <w:r w:rsidRPr="00C24D9B">
        <w:rPr>
          <w:rFonts w:ascii="Times New Roman" w:hAnsi="Times New Roman" w:cs="Times New Roman"/>
          <w:sz w:val="24"/>
          <w:szCs w:val="24"/>
          <w:u w:val="single"/>
        </w:rPr>
        <w:t>School Policy &amp; Practice</w:t>
      </w:r>
    </w:p>
    <w:p w14:paraId="028D66D6" w14:textId="77777777" w:rsidR="004F2DCF" w:rsidRPr="00C24D9B" w:rsidRDefault="004F2DCF" w:rsidP="004F2DCF">
      <w:pPr>
        <w:spacing w:after="0" w:line="240" w:lineRule="auto"/>
        <w:rPr>
          <w:rFonts w:ascii="Times New Roman" w:hAnsi="Times New Roman" w:cs="Times New Roman"/>
          <w:sz w:val="24"/>
          <w:szCs w:val="24"/>
        </w:rPr>
      </w:pPr>
    </w:p>
    <w:p w14:paraId="05AEDF5C" w14:textId="36418CE1" w:rsidR="004F2DCF" w:rsidRPr="00C24D9B" w:rsidRDefault="004F2DCF" w:rsidP="004F2DCF">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School X takes a whole school approach to the Literacy and Numeracy framework </w:t>
      </w:r>
      <w:sdt>
        <w:sdtPr>
          <w:rPr>
            <w:rFonts w:ascii="Times New Roman" w:hAnsi="Times New Roman" w:cs="Times New Roman"/>
            <w:sz w:val="24"/>
            <w:szCs w:val="24"/>
          </w:rPr>
          <w:id w:val="838508193"/>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Wel13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(WG, 2013)</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t>
      </w:r>
      <w:sdt>
        <w:sdtPr>
          <w:rPr>
            <w:rFonts w:ascii="Times New Roman" w:hAnsi="Times New Roman" w:cs="Times New Roman"/>
            <w:sz w:val="24"/>
            <w:szCs w:val="24"/>
          </w:rPr>
          <w:id w:val="377367641"/>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Sch \y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(School X)</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and all subjects have expectations to plan their learning and teaching around this framework. Taking a whole school approach to the LNF is designed to help schools to raise standards of Literacy and numeracy amongst all the students across the learning areas. Teachers have opportunities to support students by setting targets in reflection with the LNF to improve their skills, using the LNF to assess and then communicate the students’ progress </w:t>
      </w:r>
      <w:sdt>
        <w:sdtPr>
          <w:rPr>
            <w:rFonts w:ascii="Times New Roman" w:hAnsi="Times New Roman" w:cs="Times New Roman"/>
            <w:sz w:val="24"/>
            <w:szCs w:val="24"/>
          </w:rPr>
          <w:id w:val="-1006517895"/>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Sch1 \y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(School X)</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w:t>
      </w:r>
    </w:p>
    <w:p w14:paraId="20BB8812" w14:textId="77777777" w:rsidR="004F2DCF" w:rsidRPr="00C24D9B" w:rsidRDefault="004F2DCF" w:rsidP="004F2DCF">
      <w:pPr>
        <w:spacing w:after="0" w:line="240" w:lineRule="auto"/>
        <w:rPr>
          <w:rFonts w:ascii="Times New Roman" w:hAnsi="Times New Roman" w:cs="Times New Roman"/>
          <w:sz w:val="24"/>
          <w:szCs w:val="24"/>
        </w:rPr>
      </w:pPr>
    </w:p>
    <w:p w14:paraId="555FD51F" w14:textId="75360973" w:rsidR="004F2DCF" w:rsidRPr="00C24D9B" w:rsidRDefault="004F2DCF" w:rsidP="004F2DCF">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The New Curriculum </w:t>
      </w:r>
      <w:sdt>
        <w:sdtPr>
          <w:rPr>
            <w:rFonts w:ascii="Times New Roman" w:hAnsi="Times New Roman" w:cs="Times New Roman"/>
            <w:sz w:val="24"/>
            <w:szCs w:val="24"/>
          </w:rPr>
          <w:id w:val="466093728"/>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Wel16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(WG, 2016)</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recognises the importance of Literacy and Numeracy and has considered how schools are making progress to use it successfully. However, ‘more needs to be done to ensure that literacy and numeracy skills are embedded in a meaningful way in all schools’ </w:t>
      </w:r>
      <w:sdt>
        <w:sdtPr>
          <w:rPr>
            <w:rFonts w:ascii="Times New Roman" w:hAnsi="Times New Roman" w:cs="Times New Roman"/>
            <w:sz w:val="24"/>
            <w:szCs w:val="24"/>
          </w:rPr>
          <w:id w:val="314463039"/>
          <w:citation/>
        </w:sdtPr>
        <w:sdtContent>
          <w:r w:rsidR="00FB6459" w:rsidRPr="00C24D9B">
            <w:rPr>
              <w:rFonts w:ascii="Times New Roman" w:hAnsi="Times New Roman" w:cs="Times New Roman"/>
              <w:sz w:val="24"/>
              <w:szCs w:val="24"/>
            </w:rPr>
            <w:fldChar w:fldCharType="begin"/>
          </w:r>
          <w:r w:rsidR="00FB6459" w:rsidRPr="00C24D9B">
            <w:rPr>
              <w:rFonts w:ascii="Times New Roman" w:hAnsi="Times New Roman" w:cs="Times New Roman"/>
              <w:sz w:val="24"/>
              <w:szCs w:val="24"/>
            </w:rPr>
            <w:instrText xml:space="preserve"> CITATION Wel16 \l 2057 </w:instrText>
          </w:r>
          <w:r w:rsidR="00FB6459" w:rsidRPr="00C24D9B">
            <w:rPr>
              <w:rFonts w:ascii="Times New Roman" w:hAnsi="Times New Roman" w:cs="Times New Roman"/>
              <w:sz w:val="24"/>
              <w:szCs w:val="24"/>
            </w:rPr>
            <w:fldChar w:fldCharType="separate"/>
          </w:r>
          <w:r w:rsidR="00FB6459" w:rsidRPr="00C24D9B">
            <w:rPr>
              <w:rFonts w:ascii="Times New Roman" w:hAnsi="Times New Roman" w:cs="Times New Roman"/>
              <w:noProof/>
              <w:sz w:val="24"/>
              <w:szCs w:val="24"/>
            </w:rPr>
            <w:t>(WG, 2016)</w:t>
          </w:r>
          <w:r w:rsidR="00FB6459" w:rsidRPr="00C24D9B">
            <w:rPr>
              <w:rFonts w:ascii="Times New Roman" w:hAnsi="Times New Roman" w:cs="Times New Roman"/>
              <w:sz w:val="24"/>
              <w:szCs w:val="24"/>
            </w:rPr>
            <w:fldChar w:fldCharType="end"/>
          </w:r>
        </w:sdtContent>
      </w:sdt>
      <w:r w:rsidR="00FB6459" w:rsidRPr="00C24D9B">
        <w:rPr>
          <w:rFonts w:ascii="Times New Roman" w:hAnsi="Times New Roman" w:cs="Times New Roman"/>
          <w:sz w:val="24"/>
          <w:szCs w:val="24"/>
        </w:rPr>
        <w:t xml:space="preserve">. </w:t>
      </w:r>
      <w:r w:rsidRPr="00C24D9B">
        <w:rPr>
          <w:rFonts w:ascii="Times New Roman" w:hAnsi="Times New Roman" w:cs="Times New Roman"/>
          <w:sz w:val="24"/>
          <w:szCs w:val="24"/>
        </w:rPr>
        <w:t xml:space="preserve">School </w:t>
      </w:r>
      <w:r w:rsidR="00FB6459" w:rsidRPr="00C24D9B">
        <w:rPr>
          <w:rFonts w:ascii="Times New Roman" w:hAnsi="Times New Roman" w:cs="Times New Roman"/>
          <w:sz w:val="24"/>
          <w:szCs w:val="24"/>
        </w:rPr>
        <w:t>x</w:t>
      </w:r>
      <w:r w:rsidRPr="00C24D9B">
        <w:rPr>
          <w:rFonts w:ascii="Times New Roman" w:hAnsi="Times New Roman" w:cs="Times New Roman"/>
          <w:sz w:val="24"/>
          <w:szCs w:val="24"/>
        </w:rPr>
        <w:t xml:space="preserve"> sets preparing for the implementation of the new curriculum as a task in their subject and school development plans, therefore highlighting how essential </w:t>
      </w:r>
      <w:r w:rsidR="00FB6459" w:rsidRPr="00C24D9B">
        <w:rPr>
          <w:rFonts w:ascii="Times New Roman" w:hAnsi="Times New Roman" w:cs="Times New Roman"/>
          <w:sz w:val="24"/>
          <w:szCs w:val="24"/>
        </w:rPr>
        <w:t xml:space="preserve">they feel </w:t>
      </w:r>
      <w:r w:rsidRPr="00C24D9B">
        <w:rPr>
          <w:rFonts w:ascii="Times New Roman" w:hAnsi="Times New Roman" w:cs="Times New Roman"/>
          <w:sz w:val="24"/>
          <w:szCs w:val="24"/>
        </w:rPr>
        <w:t xml:space="preserve">it is </w:t>
      </w:r>
      <w:r w:rsidR="00FB6459" w:rsidRPr="00C24D9B">
        <w:rPr>
          <w:rFonts w:ascii="Times New Roman" w:hAnsi="Times New Roman" w:cs="Times New Roman"/>
          <w:sz w:val="24"/>
          <w:szCs w:val="24"/>
        </w:rPr>
        <w:t>for</w:t>
      </w:r>
      <w:r w:rsidRPr="00C24D9B">
        <w:rPr>
          <w:rFonts w:ascii="Times New Roman" w:hAnsi="Times New Roman" w:cs="Times New Roman"/>
          <w:sz w:val="24"/>
          <w:szCs w:val="24"/>
        </w:rPr>
        <w:t xml:space="preserve"> progression and change. </w:t>
      </w:r>
    </w:p>
    <w:p w14:paraId="587FF8DD" w14:textId="77777777" w:rsidR="004F2DCF" w:rsidRPr="00C24D9B" w:rsidRDefault="004F2DCF" w:rsidP="004F2DCF">
      <w:pPr>
        <w:spacing w:after="0" w:line="240" w:lineRule="auto"/>
        <w:rPr>
          <w:rFonts w:ascii="Times New Roman" w:hAnsi="Times New Roman" w:cs="Times New Roman"/>
          <w:sz w:val="24"/>
          <w:szCs w:val="24"/>
        </w:rPr>
      </w:pPr>
    </w:p>
    <w:p w14:paraId="407B1C56" w14:textId="227A1D73" w:rsidR="004F2DCF" w:rsidRPr="00C24D9B" w:rsidRDefault="004F2DCF" w:rsidP="004F2DCF">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As referred to above, following the meaningful approach to </w:t>
      </w:r>
      <w:r w:rsidR="00FB6459" w:rsidRPr="00C24D9B">
        <w:rPr>
          <w:rFonts w:ascii="Times New Roman" w:hAnsi="Times New Roman" w:cs="Times New Roman"/>
          <w:sz w:val="24"/>
          <w:szCs w:val="24"/>
        </w:rPr>
        <w:t xml:space="preserve">literacy and numeracy, this research is </w:t>
      </w:r>
      <w:r w:rsidRPr="00C24D9B">
        <w:rPr>
          <w:rFonts w:ascii="Times New Roman" w:hAnsi="Times New Roman" w:cs="Times New Roman"/>
          <w:sz w:val="24"/>
          <w:szCs w:val="24"/>
        </w:rPr>
        <w:t>concentrate</w:t>
      </w:r>
      <w:r w:rsidR="00FB6459" w:rsidRPr="00C24D9B">
        <w:rPr>
          <w:rFonts w:ascii="Times New Roman" w:hAnsi="Times New Roman" w:cs="Times New Roman"/>
          <w:sz w:val="24"/>
          <w:szCs w:val="24"/>
        </w:rPr>
        <w:t>d</w:t>
      </w:r>
      <w:r w:rsidRPr="00C24D9B">
        <w:rPr>
          <w:rFonts w:ascii="Times New Roman" w:hAnsi="Times New Roman" w:cs="Times New Roman"/>
          <w:sz w:val="24"/>
          <w:szCs w:val="24"/>
        </w:rPr>
        <w:t xml:space="preserve"> on literacy and </w:t>
      </w:r>
      <w:r w:rsidR="00FB6459" w:rsidRPr="00C24D9B">
        <w:rPr>
          <w:rFonts w:ascii="Times New Roman" w:hAnsi="Times New Roman" w:cs="Times New Roman"/>
          <w:sz w:val="24"/>
          <w:szCs w:val="24"/>
        </w:rPr>
        <w:t>a ‘word bank’ sheet was</w:t>
      </w:r>
      <w:r w:rsidRPr="00C24D9B">
        <w:rPr>
          <w:rFonts w:ascii="Times New Roman" w:hAnsi="Times New Roman" w:cs="Times New Roman"/>
          <w:sz w:val="24"/>
          <w:szCs w:val="24"/>
        </w:rPr>
        <w:t xml:space="preserve"> introduced to all KS3 classes while on PTE1 placement. Subject specific vocabulary has a great significance to successful literacy tasks in the same way Nation </w:t>
      </w:r>
      <w:sdt>
        <w:sdtPr>
          <w:rPr>
            <w:rFonts w:ascii="Times New Roman" w:hAnsi="Times New Roman" w:cs="Times New Roman"/>
            <w:sz w:val="24"/>
            <w:szCs w:val="24"/>
          </w:rPr>
          <w:id w:val="1415747416"/>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ISP11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(2011)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recognises that there is an obligation for readers to know </w:t>
      </w:r>
      <w:r w:rsidR="00FB6459" w:rsidRPr="00C24D9B">
        <w:rPr>
          <w:rFonts w:ascii="Times New Roman" w:hAnsi="Times New Roman" w:cs="Times New Roman"/>
          <w:sz w:val="24"/>
          <w:szCs w:val="24"/>
        </w:rPr>
        <w:t>enough</w:t>
      </w:r>
      <w:r w:rsidRPr="00C24D9B">
        <w:rPr>
          <w:rFonts w:ascii="Times New Roman" w:hAnsi="Times New Roman" w:cs="Times New Roman"/>
          <w:sz w:val="24"/>
          <w:szCs w:val="24"/>
        </w:rPr>
        <w:t xml:space="preserve"> vocabulary in order to understand a text. </w:t>
      </w:r>
      <w:r w:rsidR="00FB6459" w:rsidRPr="00C24D9B">
        <w:rPr>
          <w:rFonts w:ascii="Times New Roman" w:hAnsi="Times New Roman" w:cs="Times New Roman"/>
          <w:sz w:val="24"/>
          <w:szCs w:val="24"/>
        </w:rPr>
        <w:t xml:space="preserve">From observations, it was noted that </w:t>
      </w:r>
      <w:r w:rsidRPr="00C24D9B">
        <w:rPr>
          <w:rFonts w:ascii="Times New Roman" w:hAnsi="Times New Roman" w:cs="Times New Roman"/>
          <w:sz w:val="24"/>
          <w:szCs w:val="24"/>
        </w:rPr>
        <w:t xml:space="preserve">the students use of subject specific vocabulary in their assessments, evaluations and general annotations needed attention and therefore encouraged the use of a word bank to store vocabulary used in lessons as their own dictionary with the presumption that they could ‘visit’ their word bank and collect a word to support and enhance their writing or oral communication. Even though the 2016 Estyn report faired the use of literacy across the curriculum as good </w:t>
      </w:r>
      <w:sdt>
        <w:sdtPr>
          <w:rPr>
            <w:rFonts w:ascii="Times New Roman" w:hAnsi="Times New Roman" w:cs="Times New Roman"/>
            <w:sz w:val="24"/>
            <w:szCs w:val="24"/>
          </w:rPr>
          <w:id w:val="1437101770"/>
          <w:citation/>
        </w:sdtPr>
        <w:sdtContent>
          <w:r w:rsidR="00FB6459" w:rsidRPr="00C24D9B">
            <w:rPr>
              <w:rFonts w:ascii="Times New Roman" w:hAnsi="Times New Roman" w:cs="Times New Roman"/>
              <w:sz w:val="24"/>
              <w:szCs w:val="24"/>
            </w:rPr>
            <w:fldChar w:fldCharType="begin"/>
          </w:r>
          <w:r w:rsidR="00FB6459" w:rsidRPr="00C24D9B">
            <w:rPr>
              <w:rFonts w:ascii="Times New Roman" w:hAnsi="Times New Roman" w:cs="Times New Roman"/>
              <w:sz w:val="24"/>
              <w:szCs w:val="24"/>
            </w:rPr>
            <w:instrText xml:space="preserve"> CITATION Est16 \l 2057 </w:instrText>
          </w:r>
          <w:r w:rsidR="00FB6459" w:rsidRPr="00C24D9B">
            <w:rPr>
              <w:rFonts w:ascii="Times New Roman" w:hAnsi="Times New Roman" w:cs="Times New Roman"/>
              <w:sz w:val="24"/>
              <w:szCs w:val="24"/>
            </w:rPr>
            <w:fldChar w:fldCharType="separate"/>
          </w:r>
          <w:r w:rsidR="00FB6459" w:rsidRPr="00C24D9B">
            <w:rPr>
              <w:rFonts w:ascii="Times New Roman" w:hAnsi="Times New Roman" w:cs="Times New Roman"/>
              <w:noProof/>
              <w:sz w:val="24"/>
              <w:szCs w:val="24"/>
            </w:rPr>
            <w:t>(Estyn, 2016)</w:t>
          </w:r>
          <w:r w:rsidR="00FB6459"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it was thought-provoking to explore the use of literacy within the individual subject of Art and Design in relation to the Estyn, the LNF, The New Curriculum, Literature reviews and personal observations. As the Welsh Government address ‘Many schools have made steady progress in implementing the LNF; however more needs to be done to ensure that literacy and numeracy skills are embedded in a meaningful way in all schools. We will therefore continue to focus on literacy and numeracy as an essential pre-requisite for our new curriculum’ </w:t>
      </w:r>
      <w:sdt>
        <w:sdtPr>
          <w:rPr>
            <w:rFonts w:ascii="Times New Roman" w:hAnsi="Times New Roman" w:cs="Times New Roman"/>
            <w:sz w:val="24"/>
            <w:szCs w:val="24"/>
          </w:rPr>
          <w:id w:val="-122121448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Wel16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(WG, 2016)</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w:t>
      </w:r>
    </w:p>
    <w:p w14:paraId="306CB126" w14:textId="77777777" w:rsidR="00FB6459" w:rsidRPr="00C24D9B" w:rsidRDefault="00FB6459" w:rsidP="004F2DCF">
      <w:pPr>
        <w:autoSpaceDE w:val="0"/>
        <w:autoSpaceDN w:val="0"/>
        <w:adjustRightInd w:val="0"/>
        <w:spacing w:after="0" w:line="240" w:lineRule="auto"/>
        <w:rPr>
          <w:rFonts w:ascii="Times New Roman" w:hAnsi="Times New Roman" w:cs="Times New Roman"/>
          <w:sz w:val="24"/>
          <w:szCs w:val="24"/>
        </w:rPr>
      </w:pPr>
    </w:p>
    <w:p w14:paraId="14B279F9" w14:textId="00B1B212" w:rsidR="004F2DCF" w:rsidRPr="00C24D9B" w:rsidRDefault="00093E63" w:rsidP="004F2DCF">
      <w:pPr>
        <w:autoSpaceDE w:val="0"/>
        <w:autoSpaceDN w:val="0"/>
        <w:adjustRightInd w:val="0"/>
        <w:spacing w:after="0" w:line="240" w:lineRule="auto"/>
        <w:rPr>
          <w:rFonts w:ascii="Times New Roman" w:hAnsi="Times New Roman" w:cs="Times New Roman"/>
          <w:sz w:val="24"/>
          <w:szCs w:val="24"/>
        </w:rPr>
      </w:pPr>
      <w:r w:rsidRPr="00C24D9B">
        <w:rPr>
          <w:rFonts w:ascii="Times New Roman" w:hAnsi="Times New Roman" w:cs="Times New Roman"/>
          <w:sz w:val="24"/>
          <w:szCs w:val="24"/>
        </w:rPr>
        <w:lastRenderedPageBreak/>
        <w:t>Accordingly,</w:t>
      </w:r>
      <w:r w:rsidR="004F2DCF" w:rsidRPr="00C24D9B">
        <w:rPr>
          <w:rFonts w:ascii="Times New Roman" w:hAnsi="Times New Roman" w:cs="Times New Roman"/>
          <w:sz w:val="24"/>
          <w:szCs w:val="24"/>
        </w:rPr>
        <w:t xml:space="preserve"> this study aims to investigate the development of </w:t>
      </w:r>
      <w:r w:rsidRPr="00C24D9B">
        <w:rPr>
          <w:rFonts w:ascii="Times New Roman" w:hAnsi="Times New Roman" w:cs="Times New Roman"/>
          <w:sz w:val="24"/>
          <w:szCs w:val="24"/>
        </w:rPr>
        <w:t>students’</w:t>
      </w:r>
      <w:r w:rsidR="004F2DCF" w:rsidRPr="00C24D9B">
        <w:rPr>
          <w:rFonts w:ascii="Times New Roman" w:hAnsi="Times New Roman" w:cs="Times New Roman"/>
          <w:sz w:val="24"/>
          <w:szCs w:val="24"/>
        </w:rPr>
        <w:t xml:space="preserve"> subject specific vocabulary and its relationship to the use of a ‘word bank’ and interventions. The importance of this study is to investigate </w:t>
      </w:r>
      <w:r w:rsidRPr="00C24D9B">
        <w:rPr>
          <w:rFonts w:ascii="Times New Roman" w:hAnsi="Times New Roman" w:cs="Times New Roman"/>
          <w:sz w:val="24"/>
          <w:szCs w:val="24"/>
        </w:rPr>
        <w:t>student’s</w:t>
      </w:r>
      <w:r w:rsidR="004F2DCF" w:rsidRPr="00C24D9B">
        <w:rPr>
          <w:rFonts w:ascii="Times New Roman" w:hAnsi="Times New Roman" w:cs="Times New Roman"/>
          <w:sz w:val="24"/>
          <w:szCs w:val="24"/>
        </w:rPr>
        <w:t xml:space="preserve"> vocabulary knowledge in the pre-test to assumed growth in the post-test with the help of their ‘word bank’. </w:t>
      </w:r>
      <w:r w:rsidRPr="00C24D9B">
        <w:rPr>
          <w:rFonts w:ascii="Times New Roman" w:hAnsi="Times New Roman" w:cs="Times New Roman"/>
          <w:sz w:val="24"/>
          <w:szCs w:val="24"/>
        </w:rPr>
        <w:t>Additionally,</w:t>
      </w:r>
      <w:r w:rsidR="004F2DCF" w:rsidRPr="00C24D9B">
        <w:rPr>
          <w:rFonts w:ascii="Times New Roman" w:hAnsi="Times New Roman" w:cs="Times New Roman"/>
          <w:sz w:val="24"/>
          <w:szCs w:val="24"/>
        </w:rPr>
        <w:t xml:space="preserve"> to further support their vocabulary knowledge is for students to understand the meaning of a word. Ultimately questioning how and if a ‘word bank’ can aid a student. </w:t>
      </w:r>
    </w:p>
    <w:p w14:paraId="55750C35" w14:textId="48BD50E4" w:rsidR="004F2DCF" w:rsidRPr="00C24D9B" w:rsidRDefault="004F2DCF" w:rsidP="001B4FAF">
      <w:pPr>
        <w:pStyle w:val="paragraph"/>
        <w:spacing w:before="0" w:beforeAutospacing="0" w:after="0" w:afterAutospacing="0"/>
        <w:textAlignment w:val="baseline"/>
        <w:rPr>
          <w:rStyle w:val="eop"/>
        </w:rPr>
      </w:pPr>
    </w:p>
    <w:p w14:paraId="21D504EF" w14:textId="77777777" w:rsidR="00FB6459" w:rsidRPr="00C24D9B" w:rsidRDefault="00FB6459" w:rsidP="001B4FAF">
      <w:pPr>
        <w:pStyle w:val="paragraph"/>
        <w:spacing w:before="0" w:beforeAutospacing="0" w:after="0" w:afterAutospacing="0"/>
        <w:textAlignment w:val="baseline"/>
        <w:rPr>
          <w:rStyle w:val="eop"/>
        </w:rPr>
      </w:pPr>
    </w:p>
    <w:p w14:paraId="709B26D6" w14:textId="4E8AFA01" w:rsidR="00FB6459" w:rsidRPr="00C24D9B" w:rsidRDefault="00FB6459" w:rsidP="00FB6459">
      <w:pPr>
        <w:spacing w:after="0" w:line="240" w:lineRule="auto"/>
        <w:rPr>
          <w:rFonts w:ascii="Times New Roman" w:hAnsi="Times New Roman" w:cs="Times New Roman"/>
          <w:sz w:val="24"/>
          <w:szCs w:val="24"/>
        </w:rPr>
      </w:pPr>
      <w:r w:rsidRPr="00C24D9B">
        <w:rPr>
          <w:rFonts w:ascii="Times New Roman" w:hAnsi="Times New Roman" w:cs="Times New Roman"/>
          <w:b/>
          <w:sz w:val="24"/>
          <w:szCs w:val="24"/>
          <w:u w:val="single"/>
        </w:rPr>
        <w:t>Methodology &amp; Ethics</w:t>
      </w:r>
    </w:p>
    <w:p w14:paraId="0B2DE305" w14:textId="77777777" w:rsidR="00FB6459" w:rsidRPr="00C24D9B" w:rsidRDefault="00FB6459" w:rsidP="00FB6459">
      <w:pPr>
        <w:spacing w:after="0" w:line="240" w:lineRule="auto"/>
        <w:rPr>
          <w:rFonts w:ascii="Times New Roman" w:hAnsi="Times New Roman" w:cs="Times New Roman"/>
          <w:sz w:val="24"/>
          <w:szCs w:val="24"/>
        </w:rPr>
      </w:pPr>
    </w:p>
    <w:p w14:paraId="7A6AFED2" w14:textId="44AC64A0" w:rsidR="00FB6459" w:rsidRPr="00C24D9B" w:rsidRDefault="00FB6459" w:rsidP="00FB6459">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Noting literacy, its place within education and how it can </w:t>
      </w:r>
      <w:r w:rsidR="00093E63" w:rsidRPr="00C24D9B">
        <w:rPr>
          <w:rFonts w:ascii="Times New Roman" w:hAnsi="Times New Roman" w:cs="Times New Roman"/>
          <w:sz w:val="24"/>
          <w:szCs w:val="24"/>
        </w:rPr>
        <w:t>be</w:t>
      </w:r>
      <w:r w:rsidRPr="00C24D9B">
        <w:rPr>
          <w:rFonts w:ascii="Times New Roman" w:hAnsi="Times New Roman" w:cs="Times New Roman"/>
          <w:sz w:val="24"/>
          <w:szCs w:val="24"/>
        </w:rPr>
        <w:t xml:space="preserve"> addressed, 4 lessons, over a 3-week period were planned and executed to pupils from one year 8 Art and Design class. In the first lesson pupils were introduced to the </w:t>
      </w:r>
      <w:r w:rsidR="007762B6" w:rsidRPr="00C24D9B">
        <w:rPr>
          <w:rFonts w:ascii="Times New Roman" w:hAnsi="Times New Roman" w:cs="Times New Roman"/>
          <w:sz w:val="24"/>
          <w:szCs w:val="24"/>
        </w:rPr>
        <w:t xml:space="preserve">concept of the </w:t>
      </w:r>
      <w:r w:rsidRPr="00C24D9B">
        <w:rPr>
          <w:rFonts w:ascii="Times New Roman" w:hAnsi="Times New Roman" w:cs="Times New Roman"/>
          <w:sz w:val="24"/>
          <w:szCs w:val="24"/>
        </w:rPr>
        <w:t>research project and informed of the research process that would be taking place with their class. As discussed earlier, in accordance with Bera</w:t>
      </w:r>
      <w:r w:rsidR="007762B6" w:rsidRPr="00C24D9B">
        <w:rPr>
          <w:rFonts w:ascii="Times New Roman" w:hAnsi="Times New Roman" w:cs="Times New Roman"/>
          <w:sz w:val="24"/>
          <w:szCs w:val="24"/>
        </w:rPr>
        <w:t xml:space="preserve">, </w:t>
      </w:r>
      <w:sdt>
        <w:sdtPr>
          <w:rPr>
            <w:rFonts w:ascii="Times New Roman" w:hAnsi="Times New Roman" w:cs="Times New Roman"/>
            <w:sz w:val="24"/>
            <w:szCs w:val="24"/>
          </w:rPr>
          <w:id w:val="126277793"/>
          <w:citation/>
        </w:sdtPr>
        <w:sdtContent>
          <w:r w:rsidR="007762B6" w:rsidRPr="00C24D9B">
            <w:rPr>
              <w:rFonts w:ascii="Times New Roman" w:hAnsi="Times New Roman" w:cs="Times New Roman"/>
              <w:sz w:val="24"/>
              <w:szCs w:val="24"/>
            </w:rPr>
            <w:fldChar w:fldCharType="begin"/>
          </w:r>
          <w:r w:rsidR="007762B6" w:rsidRPr="00C24D9B">
            <w:rPr>
              <w:rFonts w:ascii="Times New Roman" w:hAnsi="Times New Roman" w:cs="Times New Roman"/>
              <w:sz w:val="24"/>
              <w:szCs w:val="24"/>
            </w:rPr>
            <w:instrText xml:space="preserve">CITATION BER11 \n  \l 2057 </w:instrText>
          </w:r>
          <w:r w:rsidR="007762B6" w:rsidRPr="00C24D9B">
            <w:rPr>
              <w:rFonts w:ascii="Times New Roman" w:hAnsi="Times New Roman" w:cs="Times New Roman"/>
              <w:sz w:val="24"/>
              <w:szCs w:val="24"/>
            </w:rPr>
            <w:fldChar w:fldCharType="separate"/>
          </w:r>
          <w:r w:rsidR="007762B6" w:rsidRPr="00C24D9B">
            <w:rPr>
              <w:rFonts w:ascii="Times New Roman" w:hAnsi="Times New Roman" w:cs="Times New Roman"/>
              <w:noProof/>
              <w:sz w:val="24"/>
              <w:szCs w:val="24"/>
            </w:rPr>
            <w:t>(2018)</w:t>
          </w:r>
          <w:r w:rsidR="007762B6"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an ethic respect needed to be established for: ‘The person, Knowledge, Democratic views, The quality of educational research</w:t>
      </w:r>
      <w:r w:rsidR="007762B6" w:rsidRPr="00C24D9B">
        <w:rPr>
          <w:rFonts w:ascii="Times New Roman" w:hAnsi="Times New Roman" w:cs="Times New Roman"/>
          <w:sz w:val="24"/>
          <w:szCs w:val="24"/>
        </w:rPr>
        <w:t xml:space="preserve"> and </w:t>
      </w:r>
      <w:r w:rsidRPr="00C24D9B">
        <w:rPr>
          <w:rFonts w:ascii="Times New Roman" w:hAnsi="Times New Roman" w:cs="Times New Roman"/>
          <w:sz w:val="24"/>
          <w:szCs w:val="24"/>
        </w:rPr>
        <w:t xml:space="preserve">Academic freedom’ </w:t>
      </w:r>
      <w:sdt>
        <w:sdtPr>
          <w:rPr>
            <w:rFonts w:ascii="Times New Roman" w:hAnsi="Times New Roman" w:cs="Times New Roman"/>
            <w:sz w:val="24"/>
            <w:szCs w:val="24"/>
          </w:rPr>
          <w:id w:val="220032345"/>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Rac14 \p 31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(Brooks, et al., 2014, p. 31)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Therefore, all pupils were made aware of how any of their data used in the write up of the research would be treated confidentially and would be anonymous. Pupils were all also made aware that they were able to withdraw from the research at any point, </w:t>
      </w:r>
      <w:r w:rsidRPr="00C24D9B">
        <w:rPr>
          <w:rFonts w:ascii="Times New Roman" w:hAnsi="Times New Roman" w:cs="Times New Roman"/>
          <w:sz w:val="24"/>
          <w:szCs w:val="24"/>
          <w:highlight w:val="yellow"/>
        </w:rPr>
        <w:t>QUOTE</w:t>
      </w:r>
      <w:r w:rsidRPr="00C24D9B">
        <w:rPr>
          <w:rFonts w:ascii="Times New Roman" w:hAnsi="Times New Roman" w:cs="Times New Roman"/>
          <w:sz w:val="24"/>
          <w:szCs w:val="24"/>
        </w:rPr>
        <w:t xml:space="preserve"> but they would still be involved in the tasks and activities as part of the project, but their data would not be used in any formulation. It was necessary to ensure that the pupils understood the process as to not feel pressured to take part with the research collection and therefore to participate on their own decision. The pupils may have felt that they were under pressure to take part due to the teacher being the researcher, reiterating that the exercise needed to be carefully explained and then understood by all pupils for them to consent. Pupils also needed to be aware that although the activity was compulsory there would be no impact on their progress or attainment whether they gave consent or not, and they would still need to complete the task as part of the project; but their results would just not be used.</w:t>
      </w:r>
    </w:p>
    <w:p w14:paraId="75BEAD7B" w14:textId="77777777" w:rsidR="00FB6459" w:rsidRPr="00C24D9B" w:rsidRDefault="00FB6459" w:rsidP="00FB6459">
      <w:pPr>
        <w:spacing w:after="0" w:line="240" w:lineRule="auto"/>
        <w:rPr>
          <w:rFonts w:ascii="Times New Roman" w:hAnsi="Times New Roman" w:cs="Times New Roman"/>
          <w:sz w:val="24"/>
          <w:szCs w:val="24"/>
        </w:rPr>
      </w:pPr>
    </w:p>
    <w:p w14:paraId="2F1236CE" w14:textId="02653F0B" w:rsidR="00FB6459" w:rsidRPr="00C24D9B" w:rsidRDefault="00FB6459" w:rsidP="00FB6459">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As referred to earlier, ethics and ethical practice within this research is fundamental</w:t>
      </w:r>
      <w:r w:rsidR="007762B6" w:rsidRPr="00C24D9B">
        <w:rPr>
          <w:rFonts w:ascii="Times New Roman" w:hAnsi="Times New Roman" w:cs="Times New Roman"/>
          <w:sz w:val="24"/>
          <w:szCs w:val="24"/>
        </w:rPr>
        <w:t xml:space="preserve"> </w:t>
      </w:r>
      <w:sdt>
        <w:sdtPr>
          <w:rPr>
            <w:rFonts w:ascii="Times New Roman" w:hAnsi="Times New Roman" w:cs="Times New Roman"/>
            <w:sz w:val="24"/>
            <w:szCs w:val="24"/>
          </w:rPr>
          <w:id w:val="-1214111001"/>
          <w:citation/>
        </w:sdtPr>
        <w:sdtContent>
          <w:r w:rsidR="007762B6" w:rsidRPr="00C24D9B">
            <w:rPr>
              <w:rFonts w:ascii="Times New Roman" w:hAnsi="Times New Roman" w:cs="Times New Roman"/>
              <w:sz w:val="24"/>
              <w:szCs w:val="24"/>
            </w:rPr>
            <w:fldChar w:fldCharType="begin"/>
          </w:r>
          <w:r w:rsidR="007762B6" w:rsidRPr="00C24D9B">
            <w:rPr>
              <w:rFonts w:ascii="Times New Roman" w:hAnsi="Times New Roman" w:cs="Times New Roman"/>
              <w:sz w:val="24"/>
              <w:szCs w:val="24"/>
            </w:rPr>
            <w:instrText xml:space="preserve"> CITATION BER11 \l 2057 </w:instrText>
          </w:r>
          <w:r w:rsidR="007762B6" w:rsidRPr="00C24D9B">
            <w:rPr>
              <w:rFonts w:ascii="Times New Roman" w:hAnsi="Times New Roman" w:cs="Times New Roman"/>
              <w:sz w:val="24"/>
              <w:szCs w:val="24"/>
            </w:rPr>
            <w:fldChar w:fldCharType="separate"/>
          </w:r>
          <w:r w:rsidR="007762B6" w:rsidRPr="00C24D9B">
            <w:rPr>
              <w:rFonts w:ascii="Times New Roman" w:hAnsi="Times New Roman" w:cs="Times New Roman"/>
              <w:noProof/>
              <w:sz w:val="24"/>
              <w:szCs w:val="24"/>
            </w:rPr>
            <w:t>(BERA, 2018)</w:t>
          </w:r>
          <w:r w:rsidR="007762B6" w:rsidRPr="00C24D9B">
            <w:rPr>
              <w:rFonts w:ascii="Times New Roman" w:hAnsi="Times New Roman" w:cs="Times New Roman"/>
              <w:sz w:val="24"/>
              <w:szCs w:val="24"/>
            </w:rPr>
            <w:fldChar w:fldCharType="end"/>
          </w:r>
        </w:sdtContent>
      </w:sdt>
      <w:r w:rsidR="007762B6" w:rsidRPr="00C24D9B">
        <w:rPr>
          <w:rFonts w:ascii="Times New Roman" w:hAnsi="Times New Roman" w:cs="Times New Roman"/>
          <w:sz w:val="24"/>
          <w:szCs w:val="24"/>
        </w:rPr>
        <w:t xml:space="preserve">. </w:t>
      </w:r>
      <w:r w:rsidRPr="00C24D9B">
        <w:rPr>
          <w:rFonts w:ascii="Times New Roman" w:hAnsi="Times New Roman" w:cs="Times New Roman"/>
          <w:sz w:val="24"/>
          <w:szCs w:val="24"/>
        </w:rPr>
        <w:t xml:space="preserve">Alongside this, Thornton </w:t>
      </w:r>
      <w:sdt>
        <w:sdtPr>
          <w:rPr>
            <w:rFonts w:ascii="Times New Roman" w:hAnsi="Times New Roman" w:cs="Times New Roman"/>
            <w:sz w:val="24"/>
            <w:szCs w:val="24"/>
          </w:rPr>
          <w:id w:val="465858413"/>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Ala13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(2013)</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believes that with the development of how research impacts daily life, professionally or within education in the growing culture of today, professionals, educators and teachers ‘are now expected to be highly qualified researchers’ </w:t>
      </w:r>
      <w:sdt>
        <w:sdtPr>
          <w:rPr>
            <w:rFonts w:ascii="Times New Roman" w:hAnsi="Times New Roman" w:cs="Times New Roman"/>
            <w:sz w:val="24"/>
            <w:szCs w:val="24"/>
          </w:rPr>
          <w:id w:val="-1740009899"/>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Ala13 \p 117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(Thornton, 2013, p. 117)</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in order to advance their organisations or in their careers. Consequently, to perform research process</w:t>
      </w:r>
      <w:r w:rsidR="007762B6" w:rsidRPr="00C24D9B">
        <w:rPr>
          <w:rFonts w:ascii="Times New Roman" w:hAnsi="Times New Roman" w:cs="Times New Roman"/>
          <w:sz w:val="24"/>
          <w:szCs w:val="24"/>
        </w:rPr>
        <w:t>es</w:t>
      </w:r>
      <w:r w:rsidRPr="00C24D9B">
        <w:rPr>
          <w:rFonts w:ascii="Times New Roman" w:hAnsi="Times New Roman" w:cs="Times New Roman"/>
          <w:sz w:val="24"/>
          <w:szCs w:val="24"/>
        </w:rPr>
        <w:t xml:space="preserve"> in the education sector, ethical practice is a necessary aspect of the research planning. It is</w:t>
      </w:r>
      <w:r w:rsidR="007762B6" w:rsidRPr="00C24D9B">
        <w:rPr>
          <w:rFonts w:ascii="Times New Roman" w:hAnsi="Times New Roman" w:cs="Times New Roman"/>
          <w:sz w:val="24"/>
          <w:szCs w:val="24"/>
        </w:rPr>
        <w:t>, however,</w:t>
      </w:r>
      <w:r w:rsidRPr="00C24D9B">
        <w:rPr>
          <w:rFonts w:ascii="Times New Roman" w:hAnsi="Times New Roman" w:cs="Times New Roman"/>
          <w:sz w:val="24"/>
          <w:szCs w:val="24"/>
        </w:rPr>
        <w:t xml:space="preserve"> also important to recognise how Ethics and </w:t>
      </w:r>
      <w:r w:rsidR="007762B6" w:rsidRPr="00C24D9B">
        <w:rPr>
          <w:rFonts w:ascii="Times New Roman" w:hAnsi="Times New Roman" w:cs="Times New Roman"/>
          <w:sz w:val="24"/>
          <w:szCs w:val="24"/>
        </w:rPr>
        <w:t>E</w:t>
      </w:r>
      <w:r w:rsidRPr="00C24D9B">
        <w:rPr>
          <w:rFonts w:ascii="Times New Roman" w:hAnsi="Times New Roman" w:cs="Times New Roman"/>
          <w:sz w:val="24"/>
          <w:szCs w:val="24"/>
        </w:rPr>
        <w:t xml:space="preserve">thical behaviour can impact on this </w:t>
      </w:r>
      <w:r w:rsidR="007762B6" w:rsidRPr="00C24D9B">
        <w:rPr>
          <w:rFonts w:ascii="Times New Roman" w:hAnsi="Times New Roman" w:cs="Times New Roman"/>
          <w:sz w:val="24"/>
          <w:szCs w:val="24"/>
        </w:rPr>
        <w:t xml:space="preserve">process, in one instance that the participants may not take the test seriously as it would </w:t>
      </w:r>
      <w:r w:rsidR="00093E63" w:rsidRPr="00C24D9B">
        <w:rPr>
          <w:rFonts w:ascii="Times New Roman" w:hAnsi="Times New Roman" w:cs="Times New Roman"/>
          <w:sz w:val="24"/>
          <w:szCs w:val="24"/>
        </w:rPr>
        <w:t>exercise</w:t>
      </w:r>
      <w:r w:rsidR="007762B6" w:rsidRPr="00C24D9B">
        <w:rPr>
          <w:rFonts w:ascii="Times New Roman" w:hAnsi="Times New Roman" w:cs="Times New Roman"/>
          <w:sz w:val="24"/>
          <w:szCs w:val="24"/>
        </w:rPr>
        <w:t xml:space="preserve"> that the results would not </w:t>
      </w:r>
      <w:r w:rsidR="00093E63" w:rsidRPr="00C24D9B">
        <w:rPr>
          <w:rFonts w:ascii="Times New Roman" w:hAnsi="Times New Roman" w:cs="Times New Roman"/>
          <w:sz w:val="24"/>
          <w:szCs w:val="24"/>
        </w:rPr>
        <w:t>directly affect</w:t>
      </w:r>
      <w:r w:rsidR="007762B6" w:rsidRPr="00C24D9B">
        <w:rPr>
          <w:rFonts w:ascii="Times New Roman" w:hAnsi="Times New Roman" w:cs="Times New Roman"/>
          <w:sz w:val="24"/>
          <w:szCs w:val="24"/>
        </w:rPr>
        <w:t xml:space="preserve"> their educational assessments</w:t>
      </w:r>
      <w:r w:rsidR="007762B6" w:rsidRPr="00C24D9B">
        <w:rPr>
          <w:rFonts w:ascii="Times New Roman" w:hAnsi="Times New Roman" w:cs="Times New Roman"/>
          <w:sz w:val="24"/>
          <w:szCs w:val="24"/>
          <w:highlight w:val="yellow"/>
        </w:rPr>
        <w:t xml:space="preserve"> QUOTE - </w:t>
      </w:r>
      <w:r w:rsidRPr="00C24D9B">
        <w:rPr>
          <w:rFonts w:ascii="Times New Roman" w:hAnsi="Times New Roman" w:cs="Times New Roman"/>
          <w:sz w:val="24"/>
          <w:szCs w:val="24"/>
          <w:highlight w:val="yellow"/>
        </w:rPr>
        <w:t>non participants/…. – not taking I seriously</w:t>
      </w:r>
      <w:r w:rsidRPr="00C24D9B">
        <w:rPr>
          <w:rFonts w:ascii="Times New Roman" w:hAnsi="Times New Roman" w:cs="Times New Roman"/>
          <w:sz w:val="24"/>
          <w:szCs w:val="24"/>
        </w:rPr>
        <w:t xml:space="preserve"> </w:t>
      </w:r>
    </w:p>
    <w:p w14:paraId="6D4A69D8" w14:textId="50551531" w:rsidR="007762B6" w:rsidRPr="00C24D9B" w:rsidRDefault="007762B6" w:rsidP="00FB6459">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To limit this, the participants respect for the teachers-</w:t>
      </w:r>
      <w:r w:rsidR="00093E63" w:rsidRPr="00C24D9B">
        <w:rPr>
          <w:rFonts w:ascii="Times New Roman" w:hAnsi="Times New Roman" w:cs="Times New Roman"/>
          <w:sz w:val="24"/>
          <w:szCs w:val="24"/>
        </w:rPr>
        <w:t>researcher’s</w:t>
      </w:r>
      <w:r w:rsidRPr="00C24D9B">
        <w:rPr>
          <w:rFonts w:ascii="Times New Roman" w:hAnsi="Times New Roman" w:cs="Times New Roman"/>
          <w:sz w:val="24"/>
          <w:szCs w:val="24"/>
        </w:rPr>
        <w:t xml:space="preserve"> investigations would </w:t>
      </w:r>
      <w:r w:rsidR="00093E63" w:rsidRPr="00C24D9B">
        <w:rPr>
          <w:rFonts w:ascii="Times New Roman" w:hAnsi="Times New Roman" w:cs="Times New Roman"/>
          <w:sz w:val="24"/>
          <w:szCs w:val="24"/>
        </w:rPr>
        <w:t>require</w:t>
      </w:r>
      <w:r w:rsidRPr="00C24D9B">
        <w:rPr>
          <w:rFonts w:ascii="Times New Roman" w:hAnsi="Times New Roman" w:cs="Times New Roman"/>
          <w:sz w:val="24"/>
          <w:szCs w:val="24"/>
        </w:rPr>
        <w:t xml:space="preserve">. </w:t>
      </w:r>
      <w:r w:rsidRPr="00C24D9B">
        <w:rPr>
          <w:rFonts w:ascii="Times New Roman" w:hAnsi="Times New Roman" w:cs="Times New Roman"/>
          <w:sz w:val="24"/>
          <w:szCs w:val="24"/>
          <w:highlight w:val="yellow"/>
        </w:rPr>
        <w:t>QUOTE FROM ETHICS FORM??</w:t>
      </w:r>
    </w:p>
    <w:p w14:paraId="0F729DFA" w14:textId="77777777" w:rsidR="007762B6" w:rsidRPr="00C24D9B" w:rsidRDefault="007762B6" w:rsidP="00FB6459">
      <w:pPr>
        <w:rPr>
          <w:rFonts w:ascii="Times New Roman" w:hAnsi="Times New Roman" w:cs="Times New Roman"/>
          <w:sz w:val="24"/>
          <w:szCs w:val="24"/>
        </w:rPr>
      </w:pPr>
    </w:p>
    <w:p w14:paraId="24EB25E8" w14:textId="47973900" w:rsidR="00FB6459" w:rsidRPr="00C24D9B" w:rsidRDefault="00FB6459" w:rsidP="006D222E">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To begin the planning, the target participants needed to be chosen in relation to the study concept. The chosen year 8 class were observed as a good friendship group, supportive, familiar and of quite similar learning abilities. Since experiencing and conducting as a teacher what they learn and how they learn it collectively made the decision of this class being the chosen participants for this study. As Jacques </w:t>
      </w:r>
      <w:sdt>
        <w:sdtPr>
          <w:rPr>
            <w:rFonts w:ascii="Times New Roman" w:hAnsi="Times New Roman" w:cs="Times New Roman"/>
            <w:sz w:val="24"/>
            <w:szCs w:val="24"/>
          </w:rPr>
          <w:id w:val="-1079525070"/>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CITATION DJa91 \n  \t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(1991)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xml:space="preserve"> suggests that there is variation of ways in which pupils learn and develop to achieve success.  He proposes that the different </w:t>
      </w:r>
      <w:r w:rsidRPr="00C24D9B">
        <w:rPr>
          <w:rFonts w:ascii="Times New Roman" w:hAnsi="Times New Roman" w:cs="Times New Roman"/>
          <w:sz w:val="24"/>
          <w:szCs w:val="24"/>
        </w:rPr>
        <w:lastRenderedPageBreak/>
        <w:t xml:space="preserve">aptitudes, attitudes and personality traits of pupils combine and influence the learning attained </w:t>
      </w:r>
      <w:sdt>
        <w:sdtPr>
          <w:rPr>
            <w:rFonts w:ascii="Times New Roman" w:hAnsi="Times New Roman" w:cs="Times New Roman"/>
            <w:sz w:val="24"/>
            <w:szCs w:val="24"/>
          </w:rPr>
          <w:id w:val="155276626"/>
          <w:citation/>
        </w:sdtPr>
        <w:sdtContent>
          <w:r w:rsidRPr="00C24D9B">
            <w:rPr>
              <w:rFonts w:ascii="Times New Roman" w:hAnsi="Times New Roman" w:cs="Times New Roman"/>
              <w:sz w:val="24"/>
              <w:szCs w:val="24"/>
            </w:rPr>
            <w:fldChar w:fldCharType="begin"/>
          </w:r>
          <w:r w:rsidRPr="00C24D9B">
            <w:rPr>
              <w:rFonts w:ascii="Times New Roman" w:hAnsi="Times New Roman" w:cs="Times New Roman"/>
              <w:sz w:val="24"/>
              <w:szCs w:val="24"/>
            </w:rPr>
            <w:instrText xml:space="preserve"> CITATION DJa91 \l 2057 </w:instrText>
          </w:r>
          <w:r w:rsidRPr="00C24D9B">
            <w:rPr>
              <w:rFonts w:ascii="Times New Roman" w:hAnsi="Times New Roman" w:cs="Times New Roman"/>
              <w:sz w:val="24"/>
              <w:szCs w:val="24"/>
            </w:rPr>
            <w:fldChar w:fldCharType="separate"/>
          </w:r>
          <w:r w:rsidRPr="00C24D9B">
            <w:rPr>
              <w:rFonts w:ascii="Times New Roman" w:hAnsi="Times New Roman" w:cs="Times New Roman"/>
              <w:noProof/>
              <w:sz w:val="24"/>
              <w:szCs w:val="24"/>
            </w:rPr>
            <w:t>(Jacques, 1991)</w:t>
          </w:r>
          <w:r w:rsidRPr="00C24D9B">
            <w:rPr>
              <w:rFonts w:ascii="Times New Roman" w:hAnsi="Times New Roman" w:cs="Times New Roman"/>
              <w:sz w:val="24"/>
              <w:szCs w:val="24"/>
            </w:rPr>
            <w:fldChar w:fldCharType="end"/>
          </w:r>
        </w:sdtContent>
      </w:sdt>
      <w:r w:rsidRPr="00C24D9B">
        <w:rPr>
          <w:rFonts w:ascii="Times New Roman" w:hAnsi="Times New Roman" w:cs="Times New Roman"/>
          <w:sz w:val="24"/>
          <w:szCs w:val="24"/>
        </w:rPr>
        <w:t>. In theory the nature of the learning is affected by not just the educator but a whole number of influences and the environment in which the learning takes place.</w:t>
      </w:r>
    </w:p>
    <w:p w14:paraId="6C19F6B1" w14:textId="73415B5E" w:rsidR="00FB6459" w:rsidRPr="00C24D9B" w:rsidRDefault="007762B6" w:rsidP="006D222E">
      <w:pPr>
        <w:spacing w:after="0" w:line="240" w:lineRule="auto"/>
        <w:rPr>
          <w:rFonts w:ascii="Times New Roman" w:hAnsi="Times New Roman" w:cs="Times New Roman"/>
          <w:sz w:val="24"/>
          <w:szCs w:val="24"/>
        </w:rPr>
      </w:pPr>
      <w:r w:rsidRPr="00C24D9B">
        <w:rPr>
          <w:rFonts w:ascii="Times New Roman" w:hAnsi="Times New Roman" w:cs="Times New Roman"/>
          <w:sz w:val="24"/>
          <w:szCs w:val="24"/>
        </w:rPr>
        <w:t xml:space="preserve">The </w:t>
      </w:r>
      <w:r w:rsidR="00FB6459" w:rsidRPr="00C24D9B">
        <w:rPr>
          <w:rFonts w:ascii="Times New Roman" w:hAnsi="Times New Roman" w:cs="Times New Roman"/>
          <w:sz w:val="24"/>
          <w:szCs w:val="24"/>
        </w:rPr>
        <w:t>question</w:t>
      </w:r>
      <w:r w:rsidRPr="00C24D9B">
        <w:rPr>
          <w:rFonts w:ascii="Times New Roman" w:hAnsi="Times New Roman" w:cs="Times New Roman"/>
          <w:sz w:val="24"/>
          <w:szCs w:val="24"/>
        </w:rPr>
        <w:t xml:space="preserve"> </w:t>
      </w:r>
      <w:r w:rsidR="006D222E" w:rsidRPr="00C24D9B">
        <w:rPr>
          <w:rFonts w:ascii="Times New Roman" w:hAnsi="Times New Roman" w:cs="Times New Roman"/>
          <w:sz w:val="24"/>
          <w:szCs w:val="24"/>
        </w:rPr>
        <w:t xml:space="preserve">emerged </w:t>
      </w:r>
      <w:r w:rsidRPr="00C24D9B">
        <w:rPr>
          <w:rFonts w:ascii="Times New Roman" w:hAnsi="Times New Roman" w:cs="Times New Roman"/>
          <w:sz w:val="24"/>
          <w:szCs w:val="24"/>
        </w:rPr>
        <w:t>of</w:t>
      </w:r>
      <w:r w:rsidR="00FB6459" w:rsidRPr="00C24D9B">
        <w:rPr>
          <w:rFonts w:ascii="Times New Roman" w:hAnsi="Times New Roman" w:cs="Times New Roman"/>
          <w:sz w:val="24"/>
          <w:szCs w:val="24"/>
        </w:rPr>
        <w:t xml:space="preserve"> </w:t>
      </w:r>
      <w:r w:rsidR="00093E63" w:rsidRPr="00C24D9B">
        <w:rPr>
          <w:rFonts w:ascii="Times New Roman" w:hAnsi="Times New Roman" w:cs="Times New Roman"/>
          <w:sz w:val="24"/>
          <w:szCs w:val="24"/>
        </w:rPr>
        <w:t>whether</w:t>
      </w:r>
      <w:r w:rsidR="00FB6459" w:rsidRPr="00C24D9B">
        <w:rPr>
          <w:rFonts w:ascii="Times New Roman" w:hAnsi="Times New Roman" w:cs="Times New Roman"/>
          <w:sz w:val="24"/>
          <w:szCs w:val="24"/>
        </w:rPr>
        <w:t xml:space="preserve"> the word bank would be beneficial and if the students </w:t>
      </w:r>
      <w:r w:rsidR="00093E63" w:rsidRPr="00C24D9B">
        <w:rPr>
          <w:rFonts w:ascii="Times New Roman" w:hAnsi="Times New Roman" w:cs="Times New Roman"/>
          <w:sz w:val="24"/>
          <w:szCs w:val="24"/>
        </w:rPr>
        <w:t>knew</w:t>
      </w:r>
      <w:r w:rsidR="00FB6459" w:rsidRPr="00C24D9B">
        <w:rPr>
          <w:rFonts w:ascii="Times New Roman" w:hAnsi="Times New Roman" w:cs="Times New Roman"/>
          <w:sz w:val="24"/>
          <w:szCs w:val="24"/>
        </w:rPr>
        <w:t xml:space="preserve"> the meanings of the </w:t>
      </w:r>
      <w:r w:rsidR="00093E63" w:rsidRPr="00C24D9B">
        <w:rPr>
          <w:rFonts w:ascii="Times New Roman" w:hAnsi="Times New Roman" w:cs="Times New Roman"/>
          <w:sz w:val="24"/>
          <w:szCs w:val="24"/>
        </w:rPr>
        <w:t>words,</w:t>
      </w:r>
      <w:r w:rsidR="00FB6459" w:rsidRPr="00C24D9B">
        <w:rPr>
          <w:rFonts w:ascii="Times New Roman" w:hAnsi="Times New Roman" w:cs="Times New Roman"/>
          <w:sz w:val="24"/>
          <w:szCs w:val="24"/>
        </w:rPr>
        <w:t xml:space="preserve"> they had in their word banks, in order for them to use them in correct context. As Stenberg suggests ‘most vocabulary is learned from context’ </w:t>
      </w:r>
      <w:sdt>
        <w:sdtPr>
          <w:rPr>
            <w:rFonts w:ascii="Times New Roman" w:hAnsi="Times New Roman" w:cs="Times New Roman"/>
            <w:sz w:val="24"/>
            <w:szCs w:val="24"/>
          </w:rPr>
          <w:id w:val="961381816"/>
          <w:citation/>
        </w:sdtPr>
        <w:sdtContent>
          <w:r w:rsidR="00FB6459" w:rsidRPr="00C24D9B">
            <w:rPr>
              <w:rFonts w:ascii="Times New Roman" w:hAnsi="Times New Roman" w:cs="Times New Roman"/>
              <w:sz w:val="24"/>
              <w:szCs w:val="24"/>
            </w:rPr>
            <w:fldChar w:fldCharType="begin"/>
          </w:r>
          <w:r w:rsidR="00FB6459" w:rsidRPr="00C24D9B">
            <w:rPr>
              <w:rFonts w:ascii="Times New Roman" w:hAnsi="Times New Roman" w:cs="Times New Roman"/>
              <w:sz w:val="24"/>
              <w:szCs w:val="24"/>
            </w:rPr>
            <w:instrText xml:space="preserve">CITATION MGM87 \p "chapter 6" \n  \t  \l 2057 </w:instrText>
          </w:r>
          <w:r w:rsidR="00FB6459" w:rsidRPr="00C24D9B">
            <w:rPr>
              <w:rFonts w:ascii="Times New Roman" w:hAnsi="Times New Roman" w:cs="Times New Roman"/>
              <w:sz w:val="24"/>
              <w:szCs w:val="24"/>
            </w:rPr>
            <w:fldChar w:fldCharType="separate"/>
          </w:r>
          <w:r w:rsidR="00FB6459" w:rsidRPr="00C24D9B">
            <w:rPr>
              <w:rFonts w:ascii="Times New Roman" w:hAnsi="Times New Roman" w:cs="Times New Roman"/>
              <w:noProof/>
              <w:sz w:val="24"/>
              <w:szCs w:val="24"/>
            </w:rPr>
            <w:t>(2014, p. chapter 6)</w:t>
          </w:r>
          <w:r w:rsidR="00FB6459" w:rsidRPr="00C24D9B">
            <w:rPr>
              <w:rFonts w:ascii="Times New Roman" w:hAnsi="Times New Roman" w:cs="Times New Roman"/>
              <w:sz w:val="24"/>
              <w:szCs w:val="24"/>
            </w:rPr>
            <w:fldChar w:fldCharType="end"/>
          </w:r>
        </w:sdtContent>
      </w:sdt>
      <w:r w:rsidR="00FB6459" w:rsidRPr="00C24D9B">
        <w:rPr>
          <w:rFonts w:ascii="Times New Roman" w:hAnsi="Times New Roman" w:cs="Times New Roman"/>
          <w:sz w:val="24"/>
          <w:szCs w:val="24"/>
        </w:rPr>
        <w:t xml:space="preserve">. Hence the structure of the pre and post tests used in this study and backed up in accordance with the ‘National Literacy and Numeracy Framework’ information document of 2013. </w:t>
      </w:r>
      <w:r w:rsidR="006D222E" w:rsidRPr="00C24D9B">
        <w:rPr>
          <w:rFonts w:ascii="Times New Roman" w:hAnsi="Times New Roman" w:cs="Times New Roman"/>
          <w:sz w:val="24"/>
          <w:szCs w:val="24"/>
        </w:rPr>
        <w:t>Wherein, echoing discussions earlier in the report,</w:t>
      </w:r>
      <w:r w:rsidR="00FB6459" w:rsidRPr="00C24D9B">
        <w:rPr>
          <w:rFonts w:ascii="Times New Roman" w:hAnsi="Times New Roman" w:cs="Times New Roman"/>
          <w:sz w:val="24"/>
          <w:szCs w:val="24"/>
        </w:rPr>
        <w:t xml:space="preserve"> </w:t>
      </w:r>
      <w:r w:rsidR="006D222E" w:rsidRPr="00C24D9B">
        <w:rPr>
          <w:rFonts w:ascii="Times New Roman" w:hAnsi="Times New Roman" w:cs="Times New Roman"/>
          <w:sz w:val="24"/>
          <w:szCs w:val="24"/>
        </w:rPr>
        <w:t>in order for young people to achieve potential knowledge growth to benefit them in continuing forward in further or higher education and then onto being capable and independent citizens etc, that literacy and numeracy skills are completely essential</w:t>
      </w:r>
      <w:r w:rsidR="00FB6459" w:rsidRPr="00C24D9B">
        <w:rPr>
          <w:rFonts w:ascii="Times New Roman" w:hAnsi="Times New Roman" w:cs="Times New Roman"/>
          <w:sz w:val="24"/>
          <w:szCs w:val="24"/>
        </w:rPr>
        <w:t xml:space="preserve"> </w:t>
      </w:r>
      <w:sdt>
        <w:sdtPr>
          <w:rPr>
            <w:rFonts w:ascii="Times New Roman" w:hAnsi="Times New Roman" w:cs="Times New Roman"/>
            <w:sz w:val="24"/>
            <w:szCs w:val="24"/>
          </w:rPr>
          <w:id w:val="-575674550"/>
          <w:citation/>
        </w:sdtPr>
        <w:sdtContent>
          <w:r w:rsidR="00FB6459" w:rsidRPr="00C24D9B">
            <w:rPr>
              <w:rFonts w:ascii="Times New Roman" w:hAnsi="Times New Roman" w:cs="Times New Roman"/>
              <w:sz w:val="24"/>
              <w:szCs w:val="24"/>
            </w:rPr>
            <w:fldChar w:fldCharType="begin"/>
          </w:r>
          <w:r w:rsidR="00FB6459" w:rsidRPr="00C24D9B">
            <w:rPr>
              <w:rFonts w:ascii="Times New Roman" w:hAnsi="Times New Roman" w:cs="Times New Roman"/>
              <w:sz w:val="24"/>
              <w:szCs w:val="24"/>
            </w:rPr>
            <w:instrText xml:space="preserve">CITATION Wel13 \l 2057 </w:instrText>
          </w:r>
          <w:r w:rsidR="00FB6459" w:rsidRPr="00C24D9B">
            <w:rPr>
              <w:rFonts w:ascii="Times New Roman" w:hAnsi="Times New Roman" w:cs="Times New Roman"/>
              <w:sz w:val="24"/>
              <w:szCs w:val="24"/>
            </w:rPr>
            <w:fldChar w:fldCharType="separate"/>
          </w:r>
          <w:r w:rsidR="00FB6459" w:rsidRPr="00C24D9B">
            <w:rPr>
              <w:rFonts w:ascii="Times New Roman" w:hAnsi="Times New Roman" w:cs="Times New Roman"/>
              <w:noProof/>
              <w:sz w:val="24"/>
              <w:szCs w:val="24"/>
            </w:rPr>
            <w:t>(WG, 2013)</w:t>
          </w:r>
          <w:r w:rsidR="00FB6459" w:rsidRPr="00C24D9B">
            <w:rPr>
              <w:rFonts w:ascii="Times New Roman" w:hAnsi="Times New Roman" w:cs="Times New Roman"/>
              <w:sz w:val="24"/>
              <w:szCs w:val="24"/>
            </w:rPr>
            <w:fldChar w:fldCharType="end"/>
          </w:r>
        </w:sdtContent>
      </w:sdt>
      <w:r w:rsidR="00187609" w:rsidRPr="00C24D9B">
        <w:rPr>
          <w:rFonts w:ascii="Times New Roman" w:hAnsi="Times New Roman" w:cs="Times New Roman"/>
          <w:sz w:val="24"/>
          <w:szCs w:val="24"/>
        </w:rPr>
        <w:t xml:space="preserve">. The learning behind the subject of Art, and like all other subjects, is recognised as an experience that can be reference to every day </w:t>
      </w:r>
      <w:sdt>
        <w:sdtPr>
          <w:rPr>
            <w:rFonts w:ascii="Times New Roman" w:hAnsi="Times New Roman" w:cs="Times New Roman"/>
            <w:sz w:val="24"/>
            <w:szCs w:val="24"/>
          </w:rPr>
          <w:id w:val="-2145418510"/>
          <w:citation/>
        </w:sdtPr>
        <w:sdtContent>
          <w:r w:rsidR="00187609" w:rsidRPr="00C24D9B">
            <w:rPr>
              <w:rFonts w:ascii="Times New Roman" w:hAnsi="Times New Roman" w:cs="Times New Roman"/>
              <w:sz w:val="24"/>
              <w:szCs w:val="24"/>
            </w:rPr>
            <w:fldChar w:fldCharType="begin"/>
          </w:r>
          <w:r w:rsidR="00187609" w:rsidRPr="00C24D9B">
            <w:rPr>
              <w:rFonts w:ascii="Times New Roman" w:hAnsi="Times New Roman" w:cs="Times New Roman"/>
              <w:sz w:val="24"/>
              <w:szCs w:val="24"/>
            </w:rPr>
            <w:instrText xml:space="preserve">CITATION Joh34 \l 2057 </w:instrText>
          </w:r>
          <w:r w:rsidR="00187609" w:rsidRPr="00C24D9B">
            <w:rPr>
              <w:rFonts w:ascii="Times New Roman" w:hAnsi="Times New Roman" w:cs="Times New Roman"/>
              <w:sz w:val="24"/>
              <w:szCs w:val="24"/>
            </w:rPr>
            <w:fldChar w:fldCharType="separate"/>
          </w:r>
          <w:r w:rsidR="00187609" w:rsidRPr="00C24D9B">
            <w:rPr>
              <w:rFonts w:ascii="Times New Roman" w:hAnsi="Times New Roman" w:cs="Times New Roman"/>
              <w:noProof/>
              <w:sz w:val="24"/>
              <w:szCs w:val="24"/>
            </w:rPr>
            <w:t>(Dewey, 1934)</w:t>
          </w:r>
          <w:r w:rsidR="00187609" w:rsidRPr="00C24D9B">
            <w:rPr>
              <w:rFonts w:ascii="Times New Roman" w:hAnsi="Times New Roman" w:cs="Times New Roman"/>
              <w:sz w:val="24"/>
              <w:szCs w:val="24"/>
            </w:rPr>
            <w:fldChar w:fldCharType="end"/>
          </w:r>
        </w:sdtContent>
      </w:sdt>
      <w:r w:rsidR="00187609" w:rsidRPr="00C24D9B">
        <w:rPr>
          <w:rFonts w:ascii="Times New Roman" w:hAnsi="Times New Roman" w:cs="Times New Roman"/>
          <w:sz w:val="24"/>
          <w:szCs w:val="24"/>
        </w:rPr>
        <w:t xml:space="preserve">. </w:t>
      </w:r>
    </w:p>
    <w:p w14:paraId="43BF2BDE" w14:textId="333378E0" w:rsidR="00187609" w:rsidRPr="00C24D9B" w:rsidRDefault="00187609" w:rsidP="006D222E">
      <w:pPr>
        <w:spacing w:after="0" w:line="240" w:lineRule="auto"/>
        <w:rPr>
          <w:rFonts w:ascii="Times New Roman" w:hAnsi="Times New Roman" w:cs="Times New Roman"/>
          <w:sz w:val="24"/>
          <w:szCs w:val="24"/>
        </w:rPr>
      </w:pPr>
    </w:p>
    <w:p w14:paraId="2FC7B364" w14:textId="182D22D5" w:rsidR="00187609" w:rsidRPr="00C24D9B" w:rsidRDefault="00187609" w:rsidP="00187609">
      <w:pPr>
        <w:spacing w:after="0" w:line="240" w:lineRule="auto"/>
        <w:rPr>
          <w:rFonts w:ascii="Times New Roman" w:hAnsi="Times New Roman" w:cs="Times New Roman"/>
          <w:sz w:val="24"/>
          <w:szCs w:val="24"/>
        </w:rPr>
      </w:pPr>
      <w:r w:rsidRPr="00C24D9B">
        <w:rPr>
          <w:rStyle w:val="eop"/>
          <w:rFonts w:ascii="Times New Roman" w:hAnsi="Times New Roman" w:cs="Times New Roman"/>
          <w:sz w:val="24"/>
          <w:szCs w:val="24"/>
        </w:rPr>
        <w:t xml:space="preserve">One strategy that is often used to undertake the above investigation in education-based research is action research. According to Thornton, action research is </w:t>
      </w:r>
      <w:r w:rsidRPr="00C24D9B">
        <w:rPr>
          <w:rStyle w:val="normaltextrun"/>
          <w:rFonts w:ascii="Times New Roman" w:hAnsi="Times New Roman" w:cs="Times New Roman"/>
          <w:sz w:val="24"/>
          <w:szCs w:val="24"/>
        </w:rPr>
        <w:t xml:space="preserve">“a type of reflective problem solving familiar to most professionals that has often been alluded to, but less often explicated as a crucial approach to knowledge and skill acquisition and teaching” </w:t>
      </w:r>
      <w:sdt>
        <w:sdtPr>
          <w:rPr>
            <w:rStyle w:val="normaltextrun"/>
            <w:rFonts w:ascii="Times New Roman" w:hAnsi="Times New Roman" w:cs="Times New Roman"/>
            <w:sz w:val="24"/>
            <w:szCs w:val="24"/>
          </w:rPr>
          <w:id w:val="879360550"/>
          <w:citation/>
        </w:sdtPr>
        <w:sdtContent>
          <w:r w:rsidRPr="00C24D9B">
            <w:rPr>
              <w:rStyle w:val="normaltextrun"/>
              <w:rFonts w:ascii="Times New Roman" w:hAnsi="Times New Roman" w:cs="Times New Roman"/>
              <w:sz w:val="24"/>
              <w:szCs w:val="24"/>
            </w:rPr>
            <w:fldChar w:fldCharType="begin"/>
          </w:r>
          <w:r w:rsidRPr="00C24D9B">
            <w:rPr>
              <w:rStyle w:val="normaltextrun"/>
              <w:rFonts w:ascii="Times New Roman" w:hAnsi="Times New Roman" w:cs="Times New Roman"/>
              <w:sz w:val="24"/>
              <w:szCs w:val="24"/>
            </w:rPr>
            <w:instrText xml:space="preserve"> CITATION ATh13 \l 2057 </w:instrText>
          </w:r>
          <w:r w:rsidRPr="00C24D9B">
            <w:rPr>
              <w:rStyle w:val="normaltextrun"/>
              <w:rFonts w:ascii="Times New Roman" w:hAnsi="Times New Roman" w:cs="Times New Roman"/>
              <w:sz w:val="24"/>
              <w:szCs w:val="24"/>
            </w:rPr>
            <w:fldChar w:fldCharType="separate"/>
          </w:r>
          <w:r w:rsidRPr="00C24D9B">
            <w:rPr>
              <w:rFonts w:ascii="Times New Roman" w:hAnsi="Times New Roman" w:cs="Times New Roman"/>
              <w:noProof/>
              <w:sz w:val="24"/>
              <w:szCs w:val="24"/>
            </w:rPr>
            <w:t>(Thornton, 2013)</w:t>
          </w:r>
          <w:r w:rsidRPr="00C24D9B">
            <w:rPr>
              <w:rStyle w:val="normaltextrun"/>
              <w:rFonts w:ascii="Times New Roman" w:hAnsi="Times New Roman" w:cs="Times New Roman"/>
              <w:sz w:val="24"/>
              <w:szCs w:val="24"/>
            </w:rPr>
            <w:fldChar w:fldCharType="end"/>
          </w:r>
        </w:sdtContent>
      </w:sdt>
      <w:r w:rsidRPr="00C24D9B">
        <w:rPr>
          <w:rStyle w:val="normaltextrun"/>
          <w:rFonts w:ascii="Times New Roman" w:hAnsi="Times New Roman" w:cs="Times New Roman"/>
          <w:sz w:val="24"/>
          <w:szCs w:val="24"/>
        </w:rPr>
        <w:t xml:space="preserve">. Essentially learning through doing and in action. </w:t>
      </w:r>
      <w:r w:rsidRPr="00C24D9B">
        <w:rPr>
          <w:rFonts w:ascii="Times New Roman" w:hAnsi="Times New Roman" w:cs="Times New Roman"/>
          <w:sz w:val="24"/>
          <w:szCs w:val="24"/>
        </w:rPr>
        <w:t xml:space="preserve">Action research can be a cycle of continual </w:t>
      </w:r>
      <w:r w:rsidR="002F2D9B" w:rsidRPr="00C24D9B">
        <w:rPr>
          <w:rFonts w:ascii="Times New Roman" w:hAnsi="Times New Roman" w:cs="Times New Roman"/>
          <w:sz w:val="24"/>
          <w:szCs w:val="24"/>
        </w:rPr>
        <w:t xml:space="preserve">reflection of the teacher-researchers teaching and the pupil-participants desired and inquired learning. The delivery and content of lessons can be adjusted according to results of action research in order to improve pupils learning and also teaching practices </w:t>
      </w:r>
      <w:sdt>
        <w:sdtPr>
          <w:rPr>
            <w:rFonts w:ascii="Times New Roman" w:hAnsi="Times New Roman" w:cs="Times New Roman"/>
            <w:sz w:val="24"/>
            <w:szCs w:val="24"/>
          </w:rPr>
          <w:id w:val="1076789434"/>
          <w:citation/>
        </w:sdtPr>
        <w:sdtContent>
          <w:r w:rsidR="002F2D9B" w:rsidRPr="00C24D9B">
            <w:rPr>
              <w:rFonts w:ascii="Times New Roman" w:hAnsi="Times New Roman" w:cs="Times New Roman"/>
              <w:sz w:val="24"/>
              <w:szCs w:val="24"/>
            </w:rPr>
            <w:fldChar w:fldCharType="begin"/>
          </w:r>
          <w:r w:rsidR="002F2D9B" w:rsidRPr="00C24D9B">
            <w:rPr>
              <w:rFonts w:ascii="Times New Roman" w:hAnsi="Times New Roman" w:cs="Times New Roman"/>
              <w:sz w:val="24"/>
              <w:szCs w:val="24"/>
            </w:rPr>
            <w:instrText xml:space="preserve"> CITATION PJC03 \l 2057 </w:instrText>
          </w:r>
          <w:r w:rsidR="002F2D9B" w:rsidRPr="00C24D9B">
            <w:rPr>
              <w:rFonts w:ascii="Times New Roman" w:hAnsi="Times New Roman" w:cs="Times New Roman"/>
              <w:sz w:val="24"/>
              <w:szCs w:val="24"/>
            </w:rPr>
            <w:fldChar w:fldCharType="separate"/>
          </w:r>
          <w:r w:rsidR="002F2D9B" w:rsidRPr="00C24D9B">
            <w:rPr>
              <w:rFonts w:ascii="Times New Roman" w:hAnsi="Times New Roman" w:cs="Times New Roman"/>
              <w:noProof/>
              <w:sz w:val="24"/>
              <w:szCs w:val="24"/>
            </w:rPr>
            <w:t>(Costello, 2003)</w:t>
          </w:r>
          <w:r w:rsidR="002F2D9B" w:rsidRPr="00C24D9B">
            <w:rPr>
              <w:rFonts w:ascii="Times New Roman" w:hAnsi="Times New Roman" w:cs="Times New Roman"/>
              <w:sz w:val="24"/>
              <w:szCs w:val="24"/>
            </w:rPr>
            <w:fldChar w:fldCharType="end"/>
          </w:r>
        </w:sdtContent>
      </w:sdt>
      <w:r w:rsidR="002F2D9B" w:rsidRPr="00C24D9B">
        <w:rPr>
          <w:rFonts w:ascii="Times New Roman" w:hAnsi="Times New Roman" w:cs="Times New Roman"/>
          <w:sz w:val="24"/>
          <w:szCs w:val="24"/>
        </w:rPr>
        <w:t xml:space="preserve"> Additionally, teaching strategies can be considered and reflected on to benefit the pupils engagement and subsequent learning.</w:t>
      </w:r>
      <w:r w:rsidR="005D7FE4" w:rsidRPr="00C24D9B">
        <w:rPr>
          <w:rFonts w:ascii="Times New Roman" w:hAnsi="Times New Roman" w:cs="Times New Roman"/>
          <w:sz w:val="24"/>
          <w:szCs w:val="24"/>
        </w:rPr>
        <w:t xml:space="preserve"> Information and </w:t>
      </w:r>
      <w:r w:rsidR="002F2D9B" w:rsidRPr="00C24D9B">
        <w:rPr>
          <w:rFonts w:ascii="Times New Roman" w:hAnsi="Times New Roman" w:cs="Times New Roman"/>
          <w:sz w:val="24"/>
          <w:szCs w:val="24"/>
        </w:rPr>
        <w:t>research</w:t>
      </w:r>
      <w:r w:rsidR="005D7FE4" w:rsidRPr="00C24D9B">
        <w:rPr>
          <w:rFonts w:ascii="Times New Roman" w:hAnsi="Times New Roman" w:cs="Times New Roman"/>
          <w:sz w:val="24"/>
          <w:szCs w:val="24"/>
        </w:rPr>
        <w:t xml:space="preserve"> can be gathered</w:t>
      </w:r>
      <w:r w:rsidR="002F2D9B" w:rsidRPr="00C24D9B">
        <w:rPr>
          <w:rFonts w:ascii="Times New Roman" w:hAnsi="Times New Roman" w:cs="Times New Roman"/>
          <w:sz w:val="24"/>
          <w:szCs w:val="24"/>
        </w:rPr>
        <w:t>, test</w:t>
      </w:r>
      <w:r w:rsidR="005D7FE4" w:rsidRPr="00C24D9B">
        <w:rPr>
          <w:rFonts w:ascii="Times New Roman" w:hAnsi="Times New Roman" w:cs="Times New Roman"/>
          <w:sz w:val="24"/>
          <w:szCs w:val="24"/>
        </w:rPr>
        <w:t>ed</w:t>
      </w:r>
      <w:r w:rsidR="002F2D9B" w:rsidRPr="00C24D9B">
        <w:rPr>
          <w:rFonts w:ascii="Times New Roman" w:hAnsi="Times New Roman" w:cs="Times New Roman"/>
          <w:sz w:val="24"/>
          <w:szCs w:val="24"/>
        </w:rPr>
        <w:t>, analys</w:t>
      </w:r>
      <w:r w:rsidR="005D7FE4" w:rsidRPr="00C24D9B">
        <w:rPr>
          <w:rFonts w:ascii="Times New Roman" w:hAnsi="Times New Roman" w:cs="Times New Roman"/>
          <w:sz w:val="24"/>
          <w:szCs w:val="24"/>
        </w:rPr>
        <w:t>ed</w:t>
      </w:r>
      <w:r w:rsidR="002F2D9B" w:rsidRPr="00C24D9B">
        <w:rPr>
          <w:rFonts w:ascii="Times New Roman" w:hAnsi="Times New Roman" w:cs="Times New Roman"/>
          <w:sz w:val="24"/>
          <w:szCs w:val="24"/>
        </w:rPr>
        <w:t xml:space="preserve"> and then practice can developed from the results, then it can start again. </w:t>
      </w:r>
      <w:r w:rsidR="005D7FE4" w:rsidRPr="00C24D9B">
        <w:rPr>
          <w:rFonts w:ascii="Times New Roman" w:hAnsi="Times New Roman" w:cs="Times New Roman"/>
          <w:sz w:val="24"/>
          <w:szCs w:val="24"/>
        </w:rPr>
        <w:t>It can reflect how the teachers teach and how and what the pupils learn, thereby research is conducted</w:t>
      </w:r>
      <w:r w:rsidR="00F62F28" w:rsidRPr="00C24D9B">
        <w:rPr>
          <w:rFonts w:ascii="Times New Roman" w:hAnsi="Times New Roman" w:cs="Times New Roman"/>
          <w:sz w:val="24"/>
          <w:szCs w:val="24"/>
        </w:rPr>
        <w:t xml:space="preserve">, data is collected, </w:t>
      </w:r>
      <w:r w:rsidR="005D7FE4" w:rsidRPr="00C24D9B">
        <w:rPr>
          <w:rFonts w:ascii="Times New Roman" w:hAnsi="Times New Roman" w:cs="Times New Roman"/>
          <w:sz w:val="24"/>
          <w:szCs w:val="24"/>
        </w:rPr>
        <w:t>then evaluated to then potentially enhance the learning delivered and undertaken</w:t>
      </w:r>
      <w:r w:rsidR="00F62F28" w:rsidRPr="00C24D9B">
        <w:rPr>
          <w:rFonts w:ascii="Times New Roman" w:hAnsi="Times New Roman" w:cs="Times New Roman"/>
          <w:sz w:val="24"/>
          <w:szCs w:val="24"/>
        </w:rPr>
        <w:t xml:space="preserve"> </w:t>
      </w:r>
      <w:sdt>
        <w:sdtPr>
          <w:rPr>
            <w:rFonts w:ascii="Times New Roman" w:hAnsi="Times New Roman" w:cs="Times New Roman"/>
            <w:sz w:val="24"/>
            <w:szCs w:val="24"/>
          </w:rPr>
          <w:id w:val="2009636232"/>
          <w:citation/>
        </w:sdtPr>
        <w:sdtContent>
          <w:r w:rsidR="00F62F28" w:rsidRPr="00C24D9B">
            <w:rPr>
              <w:rFonts w:ascii="Times New Roman" w:hAnsi="Times New Roman" w:cs="Times New Roman"/>
              <w:sz w:val="24"/>
              <w:szCs w:val="24"/>
            </w:rPr>
            <w:fldChar w:fldCharType="begin"/>
          </w:r>
          <w:r w:rsidR="00F62F28" w:rsidRPr="00C24D9B">
            <w:rPr>
              <w:rFonts w:ascii="Times New Roman" w:hAnsi="Times New Roman" w:cs="Times New Roman"/>
              <w:sz w:val="24"/>
              <w:szCs w:val="24"/>
            </w:rPr>
            <w:instrText xml:space="preserve"> CITATION UWT16 \l 2057 </w:instrText>
          </w:r>
          <w:r w:rsidR="00F62F28" w:rsidRPr="00C24D9B">
            <w:rPr>
              <w:rFonts w:ascii="Times New Roman" w:hAnsi="Times New Roman" w:cs="Times New Roman"/>
              <w:sz w:val="24"/>
              <w:szCs w:val="24"/>
            </w:rPr>
            <w:fldChar w:fldCharType="separate"/>
          </w:r>
          <w:r w:rsidR="00F62F28" w:rsidRPr="00C24D9B">
            <w:rPr>
              <w:rFonts w:ascii="Times New Roman" w:hAnsi="Times New Roman" w:cs="Times New Roman"/>
              <w:noProof/>
              <w:sz w:val="24"/>
              <w:szCs w:val="24"/>
            </w:rPr>
            <w:t>(UWTSD, 2016)</w:t>
          </w:r>
          <w:r w:rsidR="00F62F28" w:rsidRPr="00C24D9B">
            <w:rPr>
              <w:rFonts w:ascii="Times New Roman" w:hAnsi="Times New Roman" w:cs="Times New Roman"/>
              <w:sz w:val="24"/>
              <w:szCs w:val="24"/>
            </w:rPr>
            <w:fldChar w:fldCharType="end"/>
          </w:r>
        </w:sdtContent>
      </w:sdt>
      <w:r w:rsidR="00F62F28" w:rsidRPr="00C24D9B">
        <w:rPr>
          <w:rFonts w:ascii="Times New Roman" w:hAnsi="Times New Roman" w:cs="Times New Roman"/>
          <w:sz w:val="24"/>
          <w:szCs w:val="24"/>
        </w:rPr>
        <w:t>. Essentially, it is a method to synthesis the performance of the teacher, pupil and the lesson practice and learn and react on the outcomes.</w:t>
      </w:r>
    </w:p>
    <w:p w14:paraId="58B10563" w14:textId="77777777" w:rsidR="00187609" w:rsidRPr="00C24D9B" w:rsidRDefault="00187609" w:rsidP="006D222E">
      <w:pPr>
        <w:spacing w:after="0" w:line="240" w:lineRule="auto"/>
        <w:rPr>
          <w:rFonts w:ascii="Times New Roman" w:hAnsi="Times New Roman" w:cs="Times New Roman"/>
          <w:sz w:val="24"/>
          <w:szCs w:val="24"/>
        </w:rPr>
      </w:pPr>
    </w:p>
    <w:p w14:paraId="45A5E84A" w14:textId="1B4A8FBD" w:rsidR="00FB6459" w:rsidRPr="00C24D9B" w:rsidRDefault="00624ED8" w:rsidP="00624ED8">
      <w:pPr>
        <w:pStyle w:val="paragraph"/>
        <w:spacing w:before="0" w:beforeAutospacing="0" w:after="0" w:afterAutospacing="0"/>
        <w:textAlignment w:val="baseline"/>
        <w:rPr>
          <w:b/>
          <w:bCs/>
        </w:rPr>
      </w:pPr>
      <w:r w:rsidRPr="00C24D9B">
        <w:t xml:space="preserve">The action research executed within this study consisted of a </w:t>
      </w:r>
      <w:r w:rsidR="00093E63" w:rsidRPr="00C24D9B">
        <w:t>pre-test</w:t>
      </w:r>
      <w:r w:rsidRPr="00C24D9B">
        <w:t xml:space="preserve">, intervention lesson activities and a post- test. </w:t>
      </w:r>
      <w:r w:rsidR="00FB6459" w:rsidRPr="00C24D9B">
        <w:t>The purpose of the pre-test has been recognised to attain the learner</w:t>
      </w:r>
      <w:r w:rsidRPr="00C24D9B">
        <w:t>s</w:t>
      </w:r>
      <w:r w:rsidR="00FB6459" w:rsidRPr="00C24D9B">
        <w:t xml:space="preserve"> existing knowledge to understand and prepare for what the learner needs to learn</w:t>
      </w:r>
      <w:r w:rsidRPr="00C24D9B">
        <w:t xml:space="preserve"> effectively reflecting a suggestion made by Dornyei</w:t>
      </w:r>
      <w:r w:rsidR="00FB6459" w:rsidRPr="00C24D9B">
        <w:t xml:space="preserve"> </w:t>
      </w:r>
      <w:sdt>
        <w:sdtPr>
          <w:id w:val="1505787754"/>
          <w:citation/>
        </w:sdtPr>
        <w:sdtContent>
          <w:r w:rsidRPr="00C24D9B">
            <w:fldChar w:fldCharType="begin"/>
          </w:r>
          <w:r w:rsidRPr="00C24D9B">
            <w:instrText xml:space="preserve">CITATION Dor07 \n  \t  \l 2057 </w:instrText>
          </w:r>
          <w:r w:rsidRPr="00C24D9B">
            <w:fldChar w:fldCharType="separate"/>
          </w:r>
          <w:r w:rsidRPr="00C24D9B">
            <w:rPr>
              <w:noProof/>
            </w:rPr>
            <w:t>(2007)</w:t>
          </w:r>
          <w:r w:rsidRPr="00C24D9B">
            <w:fldChar w:fldCharType="end"/>
          </w:r>
        </w:sdtContent>
      </w:sdt>
      <w:r w:rsidRPr="00C24D9B">
        <w:t xml:space="preserve">. He suggests that it is beneficial to collect information to measure and size up the study issues. </w:t>
      </w:r>
    </w:p>
    <w:p w14:paraId="420BF9A4" w14:textId="17DC481D" w:rsidR="00FB6459" w:rsidRPr="00C24D9B" w:rsidRDefault="00FB6459" w:rsidP="00FB6459">
      <w:pPr>
        <w:autoSpaceDE w:val="0"/>
        <w:autoSpaceDN w:val="0"/>
        <w:adjustRightInd w:val="0"/>
        <w:spacing w:after="0" w:line="240" w:lineRule="auto"/>
        <w:rPr>
          <w:rFonts w:ascii="Times New Roman" w:hAnsi="Times New Roman" w:cs="Times New Roman"/>
          <w:sz w:val="24"/>
          <w:szCs w:val="24"/>
          <w:highlight w:val="yellow"/>
        </w:rPr>
      </w:pPr>
    </w:p>
    <w:p w14:paraId="2DDC4A87" w14:textId="0B81C480" w:rsidR="00F62F28" w:rsidRDefault="00FB6459" w:rsidP="00F62F28">
      <w:pPr>
        <w:rPr>
          <w:rFonts w:ascii="Times New Roman" w:hAnsi="Times New Roman" w:cs="Times New Roman"/>
          <w:sz w:val="24"/>
          <w:szCs w:val="24"/>
        </w:rPr>
      </w:pPr>
      <w:r w:rsidRPr="00C24D9B">
        <w:rPr>
          <w:rFonts w:ascii="Times New Roman" w:hAnsi="Times New Roman" w:cs="Times New Roman"/>
          <w:sz w:val="24"/>
          <w:szCs w:val="24"/>
        </w:rPr>
        <w:t xml:space="preserve">Simultaneously the </w:t>
      </w:r>
      <w:r w:rsidR="00093E63" w:rsidRPr="00C24D9B">
        <w:rPr>
          <w:rFonts w:ascii="Times New Roman" w:hAnsi="Times New Roman" w:cs="Times New Roman"/>
          <w:sz w:val="24"/>
          <w:szCs w:val="24"/>
        </w:rPr>
        <w:t>post-test</w:t>
      </w:r>
      <w:r w:rsidRPr="00C24D9B">
        <w:rPr>
          <w:rFonts w:ascii="Times New Roman" w:hAnsi="Times New Roman" w:cs="Times New Roman"/>
          <w:sz w:val="24"/>
          <w:szCs w:val="24"/>
        </w:rPr>
        <w:t xml:space="preserve"> shows what the leaner has learnt since the pre-test. The structure and </w:t>
      </w:r>
      <w:r w:rsidR="00F62F28" w:rsidRPr="00C24D9B">
        <w:rPr>
          <w:rFonts w:ascii="Times New Roman" w:hAnsi="Times New Roman" w:cs="Times New Roman"/>
          <w:sz w:val="24"/>
          <w:szCs w:val="24"/>
        </w:rPr>
        <w:t>essence o</w:t>
      </w:r>
      <w:r w:rsidRPr="00C24D9B">
        <w:rPr>
          <w:rFonts w:ascii="Times New Roman" w:hAnsi="Times New Roman" w:cs="Times New Roman"/>
          <w:sz w:val="24"/>
          <w:szCs w:val="24"/>
        </w:rPr>
        <w:t xml:space="preserve">f learning lays within the lessons in between; the Intervention lessons – where the learning is expected to occur. Whether is stays </w:t>
      </w:r>
      <w:r w:rsidR="00F62F28" w:rsidRPr="00C24D9B">
        <w:rPr>
          <w:rFonts w:ascii="Times New Roman" w:hAnsi="Times New Roman" w:cs="Times New Roman"/>
          <w:sz w:val="24"/>
          <w:szCs w:val="24"/>
        </w:rPr>
        <w:t>on</w:t>
      </w:r>
      <w:r w:rsidRPr="00C24D9B">
        <w:rPr>
          <w:rFonts w:ascii="Times New Roman" w:hAnsi="Times New Roman" w:cs="Times New Roman"/>
          <w:sz w:val="24"/>
          <w:szCs w:val="24"/>
        </w:rPr>
        <w:t xml:space="preserve"> </w:t>
      </w:r>
      <w:r w:rsidR="00F62F28" w:rsidRPr="00C24D9B">
        <w:rPr>
          <w:rFonts w:ascii="Times New Roman" w:hAnsi="Times New Roman" w:cs="Times New Roman"/>
          <w:sz w:val="24"/>
          <w:szCs w:val="24"/>
        </w:rPr>
        <w:t>site</w:t>
      </w:r>
      <w:r w:rsidRPr="00C24D9B">
        <w:rPr>
          <w:rFonts w:ascii="Times New Roman" w:hAnsi="Times New Roman" w:cs="Times New Roman"/>
          <w:sz w:val="24"/>
          <w:szCs w:val="24"/>
        </w:rPr>
        <w:t xml:space="preserve"> within the </w:t>
      </w:r>
      <w:r w:rsidR="00093E63" w:rsidRPr="00C24D9B">
        <w:rPr>
          <w:rFonts w:ascii="Times New Roman" w:hAnsi="Times New Roman" w:cs="Times New Roman"/>
          <w:sz w:val="24"/>
          <w:szCs w:val="24"/>
        </w:rPr>
        <w:t>learner’s</w:t>
      </w:r>
      <w:r w:rsidRPr="00C24D9B">
        <w:rPr>
          <w:rFonts w:ascii="Times New Roman" w:hAnsi="Times New Roman" w:cs="Times New Roman"/>
          <w:sz w:val="24"/>
          <w:szCs w:val="24"/>
        </w:rPr>
        <w:t xml:space="preserve"> knowledge is what is analysed here by comparing the pre and </w:t>
      </w:r>
      <w:r w:rsidR="00093E63" w:rsidRPr="00C24D9B">
        <w:rPr>
          <w:rFonts w:ascii="Times New Roman" w:hAnsi="Times New Roman" w:cs="Times New Roman"/>
          <w:sz w:val="24"/>
          <w:szCs w:val="24"/>
        </w:rPr>
        <w:t>post-tests</w:t>
      </w:r>
      <w:r w:rsidRPr="00C24D9B">
        <w:rPr>
          <w:rFonts w:ascii="Times New Roman" w:hAnsi="Times New Roman" w:cs="Times New Roman"/>
          <w:sz w:val="24"/>
          <w:szCs w:val="24"/>
        </w:rPr>
        <w:t>. The aim is to get greater understanding on how and if the intervention lesson activities informed the learners learning, and consequently if the learning strategy ideally worked</w:t>
      </w:r>
      <w:r w:rsidR="00F62F28" w:rsidRPr="00C24D9B">
        <w:rPr>
          <w:rFonts w:ascii="Times New Roman" w:hAnsi="Times New Roman" w:cs="Times New Roman"/>
          <w:sz w:val="24"/>
          <w:szCs w:val="24"/>
        </w:rPr>
        <w:t xml:space="preserve">. As Thornton  </w:t>
      </w:r>
      <w:sdt>
        <w:sdtPr>
          <w:rPr>
            <w:rFonts w:ascii="Times New Roman" w:hAnsi="Times New Roman" w:cs="Times New Roman"/>
            <w:sz w:val="24"/>
            <w:szCs w:val="24"/>
          </w:rPr>
          <w:id w:val="-117990016"/>
          <w:citation/>
        </w:sdtPr>
        <w:sdtContent>
          <w:r w:rsidR="004C12FA" w:rsidRPr="00C24D9B">
            <w:rPr>
              <w:rFonts w:ascii="Times New Roman" w:hAnsi="Times New Roman" w:cs="Times New Roman"/>
              <w:sz w:val="24"/>
              <w:szCs w:val="24"/>
            </w:rPr>
            <w:fldChar w:fldCharType="begin"/>
          </w:r>
          <w:r w:rsidR="004C12FA" w:rsidRPr="00C24D9B">
            <w:rPr>
              <w:rFonts w:ascii="Times New Roman" w:hAnsi="Times New Roman" w:cs="Times New Roman"/>
              <w:sz w:val="24"/>
              <w:szCs w:val="24"/>
            </w:rPr>
            <w:instrText xml:space="preserve"> CITATION Ala13 \l 2057 </w:instrText>
          </w:r>
          <w:r w:rsidR="004C12FA" w:rsidRPr="00C24D9B">
            <w:rPr>
              <w:rFonts w:ascii="Times New Roman" w:hAnsi="Times New Roman" w:cs="Times New Roman"/>
              <w:sz w:val="24"/>
              <w:szCs w:val="24"/>
            </w:rPr>
            <w:fldChar w:fldCharType="separate"/>
          </w:r>
          <w:r w:rsidR="004C12FA" w:rsidRPr="00C24D9B">
            <w:rPr>
              <w:rFonts w:ascii="Times New Roman" w:hAnsi="Times New Roman" w:cs="Times New Roman"/>
              <w:noProof/>
              <w:sz w:val="24"/>
              <w:szCs w:val="24"/>
            </w:rPr>
            <w:t>(Thornton, 2013)</w:t>
          </w:r>
          <w:r w:rsidR="004C12FA" w:rsidRPr="00C24D9B">
            <w:rPr>
              <w:rFonts w:ascii="Times New Roman" w:hAnsi="Times New Roman" w:cs="Times New Roman"/>
              <w:sz w:val="24"/>
              <w:szCs w:val="24"/>
            </w:rPr>
            <w:fldChar w:fldCharType="end"/>
          </w:r>
        </w:sdtContent>
      </w:sdt>
      <w:r w:rsidR="00F62F28" w:rsidRPr="00C24D9B">
        <w:rPr>
          <w:rFonts w:ascii="Times New Roman" w:hAnsi="Times New Roman" w:cs="Times New Roman"/>
          <w:sz w:val="24"/>
          <w:szCs w:val="24"/>
        </w:rPr>
        <w:t xml:space="preserve"> so effectively describes that the approach required</w:t>
      </w:r>
      <w:r w:rsidR="004C12FA" w:rsidRPr="00C24D9B">
        <w:rPr>
          <w:rFonts w:ascii="Times New Roman" w:hAnsi="Times New Roman" w:cs="Times New Roman"/>
          <w:sz w:val="24"/>
          <w:szCs w:val="24"/>
        </w:rPr>
        <w:t xml:space="preserve"> is</w:t>
      </w:r>
      <w:r w:rsidR="00F62F28" w:rsidRPr="00C24D9B">
        <w:rPr>
          <w:rFonts w:ascii="Times New Roman" w:hAnsi="Times New Roman" w:cs="Times New Roman"/>
          <w:sz w:val="24"/>
          <w:szCs w:val="24"/>
        </w:rPr>
        <w:t xml:space="preserve"> problem solving </w:t>
      </w:r>
      <w:r w:rsidR="004C12FA" w:rsidRPr="00C24D9B">
        <w:rPr>
          <w:rFonts w:ascii="Times New Roman" w:hAnsi="Times New Roman" w:cs="Times New Roman"/>
          <w:sz w:val="24"/>
          <w:szCs w:val="24"/>
        </w:rPr>
        <w:t xml:space="preserve">and is </w:t>
      </w:r>
      <w:r w:rsidR="00C24D9B" w:rsidRPr="00C24D9B">
        <w:rPr>
          <w:rFonts w:ascii="Times New Roman" w:hAnsi="Times New Roman" w:cs="Times New Roman"/>
          <w:sz w:val="24"/>
          <w:szCs w:val="24"/>
        </w:rPr>
        <w:t>crucial</w:t>
      </w:r>
      <w:r w:rsidR="004C12FA" w:rsidRPr="00C24D9B">
        <w:rPr>
          <w:rFonts w:ascii="Times New Roman" w:hAnsi="Times New Roman" w:cs="Times New Roman"/>
          <w:sz w:val="24"/>
          <w:szCs w:val="24"/>
        </w:rPr>
        <w:t xml:space="preserve"> to gathering and developing knowledge and skills and the teaching. </w:t>
      </w:r>
    </w:p>
    <w:p w14:paraId="4B31336C" w14:textId="77777777" w:rsidR="00C24D9B" w:rsidRDefault="00C24D9B" w:rsidP="00C24D9B">
      <w:pPr>
        <w:spacing w:after="0" w:line="240" w:lineRule="auto"/>
        <w:rPr>
          <w:b/>
          <w:u w:val="single"/>
        </w:rPr>
      </w:pPr>
    </w:p>
    <w:p w14:paraId="398E97DE" w14:textId="77777777" w:rsidR="00C24D9B" w:rsidRDefault="00C24D9B" w:rsidP="00C24D9B">
      <w:pPr>
        <w:spacing w:after="0" w:line="240" w:lineRule="auto"/>
        <w:rPr>
          <w:b/>
          <w:u w:val="single"/>
        </w:rPr>
      </w:pPr>
    </w:p>
    <w:p w14:paraId="512E790F" w14:textId="36AFAB4C" w:rsidR="00C24D9B" w:rsidRDefault="00C24D9B" w:rsidP="00C24D9B">
      <w:pPr>
        <w:spacing w:after="0" w:line="240" w:lineRule="auto"/>
      </w:pPr>
      <w:r w:rsidRPr="00E53508">
        <w:rPr>
          <w:b/>
          <w:u w:val="single"/>
        </w:rPr>
        <w:lastRenderedPageBreak/>
        <w:t>Evaluation</w:t>
      </w:r>
    </w:p>
    <w:p w14:paraId="019A78DE" w14:textId="77777777" w:rsidR="00C24D9B" w:rsidRDefault="00C24D9B" w:rsidP="00C24D9B">
      <w:pPr>
        <w:autoSpaceDE w:val="0"/>
        <w:autoSpaceDN w:val="0"/>
        <w:adjustRightInd w:val="0"/>
        <w:spacing w:after="0" w:line="240" w:lineRule="auto"/>
        <w:rPr>
          <w:rFonts w:ascii="Times New Roman" w:hAnsi="Times New Roman" w:cs="Times New Roman"/>
          <w:sz w:val="24"/>
          <w:szCs w:val="24"/>
        </w:rPr>
      </w:pPr>
    </w:p>
    <w:p w14:paraId="1E1B9A51" w14:textId="45C67258" w:rsidR="00C24D9B" w:rsidRDefault="00C24D9B" w:rsidP="00C24D9B">
      <w:pPr>
        <w:pStyle w:val="paragraph"/>
        <w:spacing w:before="0" w:beforeAutospacing="0" w:after="0" w:afterAutospacing="0"/>
        <w:textAlignment w:val="baseline"/>
        <w:rPr>
          <w:rStyle w:val="eop"/>
        </w:rPr>
      </w:pPr>
      <w:r w:rsidRPr="00C24D9B">
        <w:rPr>
          <w:rStyle w:val="eop"/>
        </w:rPr>
        <w:t>The study consisted of subject specific vocabulary knowledge and learning within one year 8 art class of 25 learners.</w:t>
      </w:r>
      <w:r>
        <w:rPr>
          <w:rStyle w:val="eop"/>
        </w:rPr>
        <w:t xml:space="preserve"> As mentioned earlier, the pupils each had a vocabulary ‘word bank’ sheet </w:t>
      </w:r>
      <w:r w:rsidR="00BE084E">
        <w:rPr>
          <w:rStyle w:val="eop"/>
        </w:rPr>
        <w:t>where until this time they had been collecting and writing down words on it to aid then in their subject written work. The vocabulary considered was</w:t>
      </w:r>
      <w:r w:rsidR="00093E63">
        <w:rPr>
          <w:rStyle w:val="eop"/>
        </w:rPr>
        <w:t xml:space="preserve"> technical</w:t>
      </w:r>
      <w:r w:rsidR="00BE084E">
        <w:rPr>
          <w:rStyle w:val="eop"/>
        </w:rPr>
        <w:t xml:space="preserve"> vocabulary to the subject of Art, in connection with Dresher </w:t>
      </w:r>
      <w:sdt>
        <w:sdtPr>
          <w:rPr>
            <w:rStyle w:val="eop"/>
          </w:rPr>
          <w:id w:val="2063602791"/>
          <w:citation/>
        </w:sdtPr>
        <w:sdtContent>
          <w:r w:rsidR="00BE084E">
            <w:rPr>
              <w:rStyle w:val="eop"/>
            </w:rPr>
            <w:fldChar w:fldCharType="begin"/>
          </w:r>
          <w:r w:rsidR="00BE084E">
            <w:rPr>
              <w:rStyle w:val="eop"/>
            </w:rPr>
            <w:instrText xml:space="preserve">CITATION Dre34 \n  \t  \l 2057 </w:instrText>
          </w:r>
          <w:r w:rsidR="00BE084E">
            <w:rPr>
              <w:rStyle w:val="eop"/>
            </w:rPr>
            <w:fldChar w:fldCharType="separate"/>
          </w:r>
          <w:r w:rsidR="00BE084E">
            <w:rPr>
              <w:noProof/>
            </w:rPr>
            <w:t>(1934)</w:t>
          </w:r>
          <w:r w:rsidR="00BE084E">
            <w:rPr>
              <w:rStyle w:val="eop"/>
            </w:rPr>
            <w:fldChar w:fldCharType="end"/>
          </w:r>
        </w:sdtContent>
      </w:sdt>
      <w:r w:rsidR="00BE084E">
        <w:rPr>
          <w:rStyle w:val="eop"/>
        </w:rPr>
        <w:t xml:space="preserve"> previously referenced. </w:t>
      </w:r>
    </w:p>
    <w:p w14:paraId="644C6E55" w14:textId="0F1BBC19" w:rsidR="00BE084E" w:rsidRDefault="00BE084E" w:rsidP="00C24D9B">
      <w:pPr>
        <w:pStyle w:val="paragraph"/>
        <w:spacing w:before="0" w:beforeAutospacing="0" w:after="0" w:afterAutospacing="0"/>
        <w:textAlignment w:val="baseline"/>
        <w:rPr>
          <w:rStyle w:val="eop"/>
        </w:rPr>
      </w:pPr>
    </w:p>
    <w:p w14:paraId="7C917A7F" w14:textId="13106CDA" w:rsidR="00BE084E" w:rsidRDefault="00BE084E" w:rsidP="00BE084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Pre </w:t>
      </w:r>
      <w:r w:rsidRPr="00D44AF9">
        <w:rPr>
          <w:rFonts w:ascii="Times New Roman" w:hAnsi="Times New Roman" w:cs="Times New Roman"/>
          <w:sz w:val="24"/>
          <w:szCs w:val="24"/>
        </w:rPr>
        <w:t xml:space="preserve">and post </w:t>
      </w:r>
      <w:r>
        <w:rPr>
          <w:rFonts w:ascii="Times New Roman" w:hAnsi="Times New Roman" w:cs="Times New Roman"/>
          <w:sz w:val="24"/>
          <w:szCs w:val="24"/>
        </w:rPr>
        <w:t>vocabulary tests</w:t>
      </w:r>
      <w:r w:rsidRPr="00D44AF9">
        <w:rPr>
          <w:rFonts w:ascii="Times New Roman" w:hAnsi="Times New Roman" w:cs="Times New Roman"/>
          <w:sz w:val="24"/>
          <w:szCs w:val="24"/>
        </w:rPr>
        <w:t xml:space="preserve"> were used to assess the existing levels of pupils’ knowledge and </w:t>
      </w:r>
      <w:r>
        <w:rPr>
          <w:rFonts w:ascii="Times New Roman" w:hAnsi="Times New Roman" w:cs="Times New Roman"/>
          <w:sz w:val="24"/>
          <w:szCs w:val="24"/>
        </w:rPr>
        <w:t xml:space="preserve">in succession </w:t>
      </w:r>
      <w:r w:rsidRPr="00D44AF9">
        <w:rPr>
          <w:rFonts w:ascii="Times New Roman" w:hAnsi="Times New Roman" w:cs="Times New Roman"/>
          <w:sz w:val="24"/>
          <w:szCs w:val="24"/>
        </w:rPr>
        <w:t>the success or development of the strategy and what impact it had on the understanding of the varying abilities of the pupils who participated. Results from the pre-test were considered and subsequently used to develop and plan the intervention lessons activities prior to the corresponding lesson which delivered the post-test.</w:t>
      </w:r>
      <w:r>
        <w:rPr>
          <w:rFonts w:ascii="Times New Roman" w:hAnsi="Times New Roman" w:cs="Times New Roman"/>
          <w:sz w:val="24"/>
          <w:szCs w:val="24"/>
        </w:rPr>
        <w:t xml:space="preserve"> </w:t>
      </w:r>
      <w:r w:rsidRPr="00D44AF9">
        <w:rPr>
          <w:rFonts w:ascii="Times New Roman" w:hAnsi="Times New Roman" w:cs="Times New Roman"/>
          <w:sz w:val="24"/>
          <w:szCs w:val="24"/>
        </w:rPr>
        <w:t>Paul Nation suggests that ‘Planning involves choosing the</w:t>
      </w:r>
      <w:r>
        <w:rPr>
          <w:rFonts w:ascii="Times New Roman" w:hAnsi="Times New Roman" w:cs="Times New Roman"/>
          <w:sz w:val="24"/>
          <w:szCs w:val="24"/>
        </w:rPr>
        <w:t xml:space="preserve"> </w:t>
      </w:r>
      <w:r w:rsidRPr="00D44AF9">
        <w:rPr>
          <w:rFonts w:ascii="Times New Roman" w:hAnsi="Times New Roman" w:cs="Times New Roman"/>
          <w:sz w:val="24"/>
          <w:szCs w:val="24"/>
        </w:rPr>
        <w:t>most appropriate vocabulary for a particular group of learners and making sure that there is</w:t>
      </w:r>
      <w:r>
        <w:rPr>
          <w:rFonts w:ascii="Times New Roman" w:hAnsi="Times New Roman" w:cs="Times New Roman"/>
          <w:sz w:val="24"/>
          <w:szCs w:val="24"/>
        </w:rPr>
        <w:t xml:space="preserve"> </w:t>
      </w:r>
      <w:r w:rsidRPr="00D44AF9">
        <w:rPr>
          <w:rFonts w:ascii="Times New Roman" w:hAnsi="Times New Roman" w:cs="Times New Roman"/>
          <w:sz w:val="24"/>
          <w:szCs w:val="24"/>
        </w:rPr>
        <w:t xml:space="preserve">a suitable balance of opportunities for learning’ </w:t>
      </w:r>
      <w:sdt>
        <w:sdtPr>
          <w:rPr>
            <w:rFonts w:ascii="Times New Roman" w:hAnsi="Times New Roman" w:cs="Times New Roman"/>
            <w:sz w:val="24"/>
            <w:szCs w:val="24"/>
          </w:rPr>
          <w:id w:val="-1653362361"/>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CITATION Res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(Nation, 2011)</w:t>
          </w:r>
          <w:r w:rsidRPr="00D44AF9">
            <w:rPr>
              <w:rFonts w:ascii="Times New Roman" w:hAnsi="Times New Roman" w:cs="Times New Roman"/>
              <w:sz w:val="24"/>
              <w:szCs w:val="24"/>
            </w:rPr>
            <w:fldChar w:fldCharType="end"/>
          </w:r>
        </w:sdtContent>
      </w:sdt>
      <w:r w:rsidRPr="00D44AF9">
        <w:rPr>
          <w:rFonts w:ascii="Times New Roman" w:hAnsi="Times New Roman" w:cs="Times New Roman"/>
          <w:sz w:val="24"/>
          <w:szCs w:val="24"/>
        </w:rPr>
        <w:t xml:space="preserve">. </w:t>
      </w:r>
      <w:r w:rsidR="00093E63" w:rsidRPr="00D44AF9">
        <w:rPr>
          <w:rFonts w:ascii="Times New Roman" w:hAnsi="Times New Roman" w:cs="Times New Roman"/>
          <w:sz w:val="24"/>
          <w:szCs w:val="24"/>
        </w:rPr>
        <w:t>Similarly,</w:t>
      </w:r>
      <w:r w:rsidRPr="00D44AF9">
        <w:rPr>
          <w:rFonts w:ascii="Times New Roman" w:hAnsi="Times New Roman" w:cs="Times New Roman"/>
          <w:sz w:val="24"/>
          <w:szCs w:val="24"/>
        </w:rPr>
        <w:t xml:space="preserve"> Arthur et al </w:t>
      </w:r>
      <w:sdt>
        <w:sdtPr>
          <w:rPr>
            <w:rFonts w:ascii="Times New Roman" w:hAnsi="Times New Roman" w:cs="Times New Roman"/>
            <w:sz w:val="24"/>
            <w:szCs w:val="24"/>
          </w:rPr>
          <w:id w:val="-1113742939"/>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 CITATION Jam12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(Arthur, et al., 2012)</w:t>
          </w:r>
          <w:r w:rsidRPr="00D44AF9">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D44AF9">
        <w:rPr>
          <w:rFonts w:ascii="Times New Roman" w:hAnsi="Times New Roman" w:cs="Times New Roman"/>
          <w:sz w:val="24"/>
          <w:szCs w:val="24"/>
        </w:rPr>
        <w:t>agree and propose the importance of planning and that planning is a skill that may support and develop your research delivery and content. In this context, the planning reflects on the research idea; to the initial pre-test questions; through the intervention lessons and planned activities; the post-test and then to sum up the findings, analyse data sum up the results in this writing.</w:t>
      </w:r>
      <w:r>
        <w:rPr>
          <w:rFonts w:ascii="Times New Roman" w:hAnsi="Times New Roman" w:cs="Times New Roman"/>
          <w:sz w:val="24"/>
          <w:szCs w:val="24"/>
        </w:rPr>
        <w:t xml:space="preserve"> </w:t>
      </w:r>
      <w:r w:rsidRPr="00D44AF9">
        <w:rPr>
          <w:rFonts w:ascii="Times New Roman" w:hAnsi="Times New Roman" w:cs="Times New Roman"/>
          <w:sz w:val="24"/>
          <w:szCs w:val="24"/>
        </w:rPr>
        <w:t xml:space="preserve">In agreeance with this Arthur et al go on to say ‘Planning can encourage you to think ahead to future stages of your research and conceptualise your project as a whole’ </w:t>
      </w:r>
      <w:sdt>
        <w:sdtPr>
          <w:rPr>
            <w:rFonts w:ascii="Times New Roman" w:hAnsi="Times New Roman" w:cs="Times New Roman"/>
            <w:sz w:val="24"/>
            <w:szCs w:val="24"/>
          </w:rPr>
          <w:id w:val="83882655"/>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 CITATION Jam12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(Arthur, et al., 2012)</w:t>
          </w:r>
          <w:r w:rsidRPr="00D44AF9">
            <w:rPr>
              <w:rFonts w:ascii="Times New Roman" w:hAnsi="Times New Roman" w:cs="Times New Roman"/>
              <w:sz w:val="24"/>
              <w:szCs w:val="24"/>
            </w:rPr>
            <w:fldChar w:fldCharType="end"/>
          </w:r>
        </w:sdtContent>
      </w:sdt>
      <w:r w:rsidRPr="00D44AF9">
        <w:rPr>
          <w:rFonts w:ascii="Times New Roman" w:hAnsi="Times New Roman" w:cs="Times New Roman"/>
          <w:sz w:val="24"/>
          <w:szCs w:val="24"/>
        </w:rPr>
        <w:t xml:space="preserve">. In support of this it is important to note the ethical proposal made behind the research project as, once again, Arthur et al explain ‘The more you have done in terms of planning tasks before your write your proposal, the closer your proposal will be to what you actually end up doing’ </w:t>
      </w:r>
      <w:sdt>
        <w:sdtPr>
          <w:rPr>
            <w:rFonts w:ascii="Times New Roman" w:hAnsi="Times New Roman" w:cs="Times New Roman"/>
            <w:sz w:val="24"/>
            <w:szCs w:val="24"/>
          </w:rPr>
          <w:id w:val="-186056243"/>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 CITATION Jam12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(Arthur, et al., 2012)</w:t>
          </w:r>
          <w:r w:rsidRPr="00D44AF9">
            <w:rPr>
              <w:rFonts w:ascii="Times New Roman" w:hAnsi="Times New Roman" w:cs="Times New Roman"/>
              <w:sz w:val="24"/>
              <w:szCs w:val="24"/>
            </w:rPr>
            <w:fldChar w:fldCharType="end"/>
          </w:r>
        </w:sdtContent>
      </w:sdt>
      <w:r w:rsidRPr="00D44AF9">
        <w:rPr>
          <w:rFonts w:ascii="Times New Roman" w:hAnsi="Times New Roman" w:cs="Times New Roman"/>
          <w:sz w:val="24"/>
          <w:szCs w:val="24"/>
        </w:rPr>
        <w:t xml:space="preserve"> signifying the importance of encompassing a planning skill and using it. However, in the case of this particular research, an initial idea was planned but then progressively modified to suit the learning idea and then appropriate teaching and learning that reflected the results of the pre-test. Again, Arthur el al, refer to this action by stating ‘do not feel constrained by the proposal’ </w:t>
      </w:r>
      <w:sdt>
        <w:sdtPr>
          <w:rPr>
            <w:rFonts w:ascii="Times New Roman" w:hAnsi="Times New Roman" w:cs="Times New Roman"/>
            <w:sz w:val="24"/>
            <w:szCs w:val="24"/>
          </w:rPr>
          <w:id w:val="-1700618652"/>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CITATION Jam12 \p 39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(Arthur, et al., 2012, p. 39)</w:t>
          </w:r>
          <w:r w:rsidRPr="00D44AF9">
            <w:rPr>
              <w:rFonts w:ascii="Times New Roman" w:hAnsi="Times New Roman" w:cs="Times New Roman"/>
              <w:sz w:val="24"/>
              <w:szCs w:val="24"/>
            </w:rPr>
            <w:fldChar w:fldCharType="end"/>
          </w:r>
        </w:sdtContent>
      </w:sdt>
      <w:r w:rsidRPr="00D44AF9">
        <w:rPr>
          <w:rFonts w:ascii="Times New Roman" w:hAnsi="Times New Roman" w:cs="Times New Roman"/>
          <w:sz w:val="24"/>
          <w:szCs w:val="24"/>
        </w:rPr>
        <w:t xml:space="preserve">. They go on to express the option of incorporating some flexibility to create the correct learning needed for the pupils to develop knowledge and ideally learn from a tailored research context </w:t>
      </w:r>
      <w:sdt>
        <w:sdtPr>
          <w:rPr>
            <w:rFonts w:ascii="Times New Roman" w:hAnsi="Times New Roman" w:cs="Times New Roman"/>
            <w:sz w:val="24"/>
            <w:szCs w:val="24"/>
          </w:rPr>
          <w:id w:val="-2091145295"/>
          <w:citation/>
        </w:sdtPr>
        <w:sdtContent>
          <w:r w:rsidRPr="00D44AF9">
            <w:rPr>
              <w:rFonts w:ascii="Times New Roman" w:hAnsi="Times New Roman" w:cs="Times New Roman"/>
              <w:sz w:val="24"/>
              <w:szCs w:val="24"/>
            </w:rPr>
            <w:fldChar w:fldCharType="begin"/>
          </w:r>
          <w:r w:rsidRPr="00D44AF9">
            <w:rPr>
              <w:rFonts w:ascii="Times New Roman" w:hAnsi="Times New Roman" w:cs="Times New Roman"/>
              <w:sz w:val="24"/>
              <w:szCs w:val="24"/>
            </w:rPr>
            <w:instrText xml:space="preserve"> CITATION Jam12 \l 2057 </w:instrText>
          </w:r>
          <w:r w:rsidRPr="00D44AF9">
            <w:rPr>
              <w:rFonts w:ascii="Times New Roman" w:hAnsi="Times New Roman" w:cs="Times New Roman"/>
              <w:sz w:val="24"/>
              <w:szCs w:val="24"/>
            </w:rPr>
            <w:fldChar w:fldCharType="separate"/>
          </w:r>
          <w:r w:rsidRPr="00D44AF9">
            <w:rPr>
              <w:rFonts w:ascii="Times New Roman" w:hAnsi="Times New Roman" w:cs="Times New Roman"/>
              <w:noProof/>
              <w:sz w:val="24"/>
              <w:szCs w:val="24"/>
            </w:rPr>
            <w:t>(Arthur, et al., 2012)</w:t>
          </w:r>
          <w:r w:rsidRPr="00D44AF9">
            <w:rPr>
              <w:rFonts w:ascii="Times New Roman" w:hAnsi="Times New Roman" w:cs="Times New Roman"/>
              <w:sz w:val="24"/>
              <w:szCs w:val="24"/>
            </w:rPr>
            <w:fldChar w:fldCharType="end"/>
          </w:r>
        </w:sdtContent>
      </w:sdt>
      <w:r w:rsidRPr="00D44AF9">
        <w:rPr>
          <w:rFonts w:ascii="Times New Roman" w:hAnsi="Times New Roman" w:cs="Times New Roman"/>
          <w:sz w:val="24"/>
          <w:szCs w:val="24"/>
        </w:rPr>
        <w:t>. To this end, an idea was initially</w:t>
      </w:r>
      <w:r>
        <w:rPr>
          <w:rFonts w:ascii="Times New Roman" w:hAnsi="Times New Roman" w:cs="Times New Roman"/>
          <w:sz w:val="24"/>
          <w:szCs w:val="24"/>
        </w:rPr>
        <w:t xml:space="preserve"> </w:t>
      </w:r>
      <w:r w:rsidRPr="00D44AF9">
        <w:rPr>
          <w:rFonts w:ascii="Times New Roman" w:hAnsi="Times New Roman" w:cs="Times New Roman"/>
          <w:sz w:val="24"/>
          <w:szCs w:val="24"/>
        </w:rPr>
        <w:t>planned but then the proceeding activities were influenced and altered by the results of the pre-test,</w:t>
      </w:r>
      <w:r>
        <w:rPr>
          <w:rFonts w:ascii="Times New Roman" w:hAnsi="Times New Roman" w:cs="Times New Roman"/>
          <w:sz w:val="24"/>
          <w:szCs w:val="24"/>
        </w:rPr>
        <w:t xml:space="preserve"> therefore the planning needed to be adaptable. </w:t>
      </w:r>
    </w:p>
    <w:p w14:paraId="360BC501" w14:textId="77777777" w:rsidR="00BE084E" w:rsidRDefault="00BE084E" w:rsidP="00C24D9B">
      <w:pPr>
        <w:pStyle w:val="paragraph"/>
        <w:spacing w:before="0" w:beforeAutospacing="0" w:after="0" w:afterAutospacing="0"/>
        <w:textAlignment w:val="baseline"/>
        <w:rPr>
          <w:rStyle w:val="eop"/>
        </w:rPr>
      </w:pPr>
    </w:p>
    <w:p w14:paraId="514F0ED0" w14:textId="0556B891" w:rsidR="00BE084E" w:rsidRDefault="00195A7C" w:rsidP="00BE084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In the first lesson of this research study, p</w:t>
      </w:r>
      <w:r w:rsidR="00BE084E" w:rsidRPr="00D44AF9">
        <w:rPr>
          <w:rFonts w:ascii="Times New Roman" w:hAnsi="Times New Roman" w:cs="Times New Roman"/>
          <w:sz w:val="24"/>
          <w:szCs w:val="24"/>
        </w:rPr>
        <w:t xml:space="preserve">upils were given a </w:t>
      </w:r>
      <w:r w:rsidR="00BE084E">
        <w:rPr>
          <w:rFonts w:ascii="Times New Roman" w:hAnsi="Times New Roman" w:cs="Times New Roman"/>
          <w:sz w:val="24"/>
          <w:szCs w:val="24"/>
        </w:rPr>
        <w:t xml:space="preserve">test </w:t>
      </w:r>
      <w:r w:rsidR="00BE084E" w:rsidRPr="00D44AF9">
        <w:rPr>
          <w:rFonts w:ascii="Times New Roman" w:hAnsi="Times New Roman" w:cs="Times New Roman"/>
          <w:sz w:val="24"/>
          <w:szCs w:val="24"/>
        </w:rPr>
        <w:t xml:space="preserve">sheet </w:t>
      </w:r>
      <w:r w:rsidR="00BE084E">
        <w:rPr>
          <w:rFonts w:ascii="Times New Roman" w:hAnsi="Times New Roman" w:cs="Times New Roman"/>
          <w:sz w:val="24"/>
          <w:szCs w:val="24"/>
        </w:rPr>
        <w:t>consisting of</w:t>
      </w:r>
      <w:r w:rsidR="00BE084E" w:rsidRPr="00D44AF9">
        <w:rPr>
          <w:rFonts w:ascii="Times New Roman" w:hAnsi="Times New Roman" w:cs="Times New Roman"/>
          <w:sz w:val="24"/>
          <w:szCs w:val="24"/>
        </w:rPr>
        <w:t xml:space="preserve"> sentences that described 10 different subject specific vocabulary. The words described were missing from the sentence and the pupils were tasked with completing the sentences with the correct technical vocabulary. </w:t>
      </w:r>
      <w:r w:rsidR="00BE084E">
        <w:rPr>
          <w:rFonts w:ascii="Times New Roman" w:hAnsi="Times New Roman" w:cs="Times New Roman"/>
          <w:sz w:val="24"/>
          <w:szCs w:val="24"/>
        </w:rPr>
        <w:t>As mentioned before, a</w:t>
      </w:r>
      <w:r w:rsidR="00BE084E" w:rsidRPr="00D44AF9">
        <w:rPr>
          <w:rFonts w:ascii="Times New Roman" w:hAnsi="Times New Roman" w:cs="Times New Roman"/>
          <w:sz w:val="24"/>
          <w:szCs w:val="24"/>
        </w:rPr>
        <w:t xml:space="preserve">ll vocabulary was subject specific to Art and Design, but could ultimately be used, if understood correctly, in </w:t>
      </w:r>
      <w:r w:rsidR="00BE084E">
        <w:rPr>
          <w:rFonts w:ascii="Times New Roman" w:hAnsi="Times New Roman" w:cs="Times New Roman"/>
          <w:sz w:val="24"/>
          <w:szCs w:val="24"/>
        </w:rPr>
        <w:t xml:space="preserve">other subject and in </w:t>
      </w:r>
      <w:r w:rsidR="00BE084E" w:rsidRPr="00D44AF9">
        <w:rPr>
          <w:rFonts w:ascii="Times New Roman" w:hAnsi="Times New Roman" w:cs="Times New Roman"/>
          <w:sz w:val="24"/>
          <w:szCs w:val="24"/>
        </w:rPr>
        <w:t>everyday language.</w:t>
      </w:r>
    </w:p>
    <w:p w14:paraId="14639A7C" w14:textId="77777777" w:rsidR="00195A7C" w:rsidRPr="00D44AF9" w:rsidRDefault="00195A7C" w:rsidP="00195A7C">
      <w:pPr>
        <w:spacing w:after="0" w:line="240" w:lineRule="auto"/>
        <w:rPr>
          <w:rFonts w:ascii="Times New Roman" w:hAnsi="Times New Roman" w:cs="Times New Roman"/>
          <w:sz w:val="24"/>
          <w:szCs w:val="24"/>
        </w:rPr>
      </w:pPr>
      <w:r w:rsidRPr="00D44AF9">
        <w:rPr>
          <w:rFonts w:ascii="Times New Roman" w:hAnsi="Times New Roman" w:cs="Times New Roman"/>
          <w:sz w:val="24"/>
          <w:szCs w:val="24"/>
        </w:rPr>
        <w:t>The remainder of this initial lesson and the proceeding 2 lessons planned consisted of questioning, repetition and word games that incorporated the 10 technical vocabulary used in the pre-test plus a few words more.</w:t>
      </w:r>
    </w:p>
    <w:p w14:paraId="6AF35728" w14:textId="77777777" w:rsidR="00195A7C" w:rsidRPr="00D44AF9" w:rsidRDefault="00195A7C" w:rsidP="00BE084E">
      <w:pPr>
        <w:autoSpaceDE w:val="0"/>
        <w:autoSpaceDN w:val="0"/>
        <w:adjustRightInd w:val="0"/>
        <w:spacing w:after="0" w:line="240" w:lineRule="auto"/>
        <w:rPr>
          <w:rFonts w:ascii="Times New Roman" w:hAnsi="Times New Roman" w:cs="Times New Roman"/>
          <w:sz w:val="24"/>
          <w:szCs w:val="24"/>
        </w:rPr>
      </w:pPr>
    </w:p>
    <w:p w14:paraId="148F8E61" w14:textId="21913B03" w:rsidR="00C24D9B" w:rsidRDefault="00C24D9B" w:rsidP="00C24D9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Overall, over the 10 questions, results indicate that the class, collectively, improved from the pre-test to the post-test, (Appendix 1) as intended, but the results only increased 12.5 percentage points. Presumption would be made that where pupils may have had the question correct in the first test they would get the answer correct again in the post-test, this presumption was incorrect in this instance, and maybe could’ve have been </w:t>
      </w:r>
      <w:r w:rsidR="00195A7C">
        <w:rPr>
          <w:rFonts w:ascii="Times New Roman" w:hAnsi="Times New Roman" w:cs="Times New Roman"/>
          <w:sz w:val="24"/>
          <w:szCs w:val="24"/>
        </w:rPr>
        <w:t>prevented</w:t>
      </w:r>
      <w:r>
        <w:rPr>
          <w:rFonts w:ascii="Times New Roman" w:hAnsi="Times New Roman" w:cs="Times New Roman"/>
          <w:sz w:val="24"/>
          <w:szCs w:val="24"/>
        </w:rPr>
        <w:t xml:space="preserve"> if the </w:t>
      </w:r>
      <w:r>
        <w:rPr>
          <w:rFonts w:ascii="Times New Roman" w:hAnsi="Times New Roman" w:cs="Times New Roman"/>
          <w:sz w:val="24"/>
          <w:szCs w:val="24"/>
        </w:rPr>
        <w:lastRenderedPageBreak/>
        <w:t xml:space="preserve">pupils marked their own papers for the pre-test or were even given the results so that they could prepare and have prior learning knowledge before the post test. Maybe one of the intervention tasks could’ve been to directly go through the test and the results with the pupils to pinpoint their </w:t>
      </w:r>
      <w:r w:rsidR="00195A7C">
        <w:rPr>
          <w:rFonts w:ascii="Times New Roman" w:hAnsi="Times New Roman" w:cs="Times New Roman"/>
          <w:sz w:val="24"/>
          <w:szCs w:val="24"/>
        </w:rPr>
        <w:t xml:space="preserve">areas of learning. </w:t>
      </w:r>
      <w:r w:rsidR="00195A7C" w:rsidRPr="00195A7C">
        <w:rPr>
          <w:rFonts w:ascii="Times New Roman" w:hAnsi="Times New Roman" w:cs="Times New Roman"/>
          <w:sz w:val="24"/>
          <w:szCs w:val="24"/>
          <w:highlight w:val="yellow"/>
        </w:rPr>
        <w:t>PEER ASSESSMENTR QUOTE.</w:t>
      </w:r>
      <w:r w:rsidR="00195A7C">
        <w:rPr>
          <w:rFonts w:ascii="Times New Roman" w:hAnsi="Times New Roman" w:cs="Times New Roman"/>
          <w:sz w:val="24"/>
          <w:szCs w:val="24"/>
        </w:rPr>
        <w:t xml:space="preserve"> </w:t>
      </w:r>
    </w:p>
    <w:p w14:paraId="6255DF3A" w14:textId="77777777" w:rsidR="00C24D9B" w:rsidRDefault="00C24D9B" w:rsidP="00C24D9B">
      <w:pPr>
        <w:autoSpaceDE w:val="0"/>
        <w:autoSpaceDN w:val="0"/>
        <w:adjustRightInd w:val="0"/>
        <w:spacing w:after="0" w:line="240" w:lineRule="auto"/>
        <w:rPr>
          <w:rFonts w:ascii="Times New Roman" w:hAnsi="Times New Roman" w:cs="Times New Roman"/>
          <w:sz w:val="24"/>
          <w:szCs w:val="24"/>
        </w:rPr>
      </w:pPr>
    </w:p>
    <w:p w14:paraId="1361928F" w14:textId="4B3C0A26" w:rsidR="00C24D9B" w:rsidRDefault="00C24D9B" w:rsidP="00C24D9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participants of this research study consisted of 10 females and 6 males, there were 2 FSM pupils and 4 pupils with Additional Learning Needs (ALN). The performance of pupils eligible for FSM improved by 25 percentage points (appendix 2) which reflects the statements according to Estyn </w:t>
      </w:r>
      <w:sdt>
        <w:sdtPr>
          <w:rPr>
            <w:rFonts w:ascii="Times New Roman" w:hAnsi="Times New Roman" w:cs="Times New Roman"/>
            <w:sz w:val="24"/>
            <w:szCs w:val="24"/>
          </w:rPr>
          <w:id w:val="8568526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Est161 \n  \t  \l 2057 </w:instrText>
          </w:r>
          <w:r>
            <w:rPr>
              <w:rFonts w:ascii="Times New Roman" w:hAnsi="Times New Roman" w:cs="Times New Roman"/>
              <w:sz w:val="24"/>
              <w:szCs w:val="24"/>
            </w:rPr>
            <w:fldChar w:fldCharType="separate"/>
          </w:r>
          <w:r w:rsidRPr="00465ABC">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Estyn reports that pupils that were eligible for FSM showed improvement in their performance since the report in 2009 and, in many indicators, their performance remains above average for the same group of pupils in similar schools. The results of this study prove that authentic learning occurred with FSM pupils, alongside </w:t>
      </w:r>
      <w:r w:rsidR="00093E63">
        <w:rPr>
          <w:rFonts w:ascii="Times New Roman" w:hAnsi="Times New Roman" w:cs="Times New Roman"/>
          <w:sz w:val="24"/>
          <w:szCs w:val="24"/>
        </w:rPr>
        <w:t>Estyn’s</w:t>
      </w:r>
      <w:r>
        <w:rPr>
          <w:rFonts w:ascii="Times New Roman" w:hAnsi="Times New Roman" w:cs="Times New Roman"/>
          <w:sz w:val="24"/>
          <w:szCs w:val="24"/>
        </w:rPr>
        <w:t xml:space="preserve">’ report, however this cannot speculate long term recall due to the nature of this case study research, this will be explained more in limitations and future development. As Estyn confirms, that in the level 2 threshold, the performance of these pupils fell in subjects including English and Mathematics moreover, in Science, their performance was below average in comparison to pupils in similar schools and schools nationally. </w:t>
      </w:r>
    </w:p>
    <w:p w14:paraId="21402D4D" w14:textId="77777777" w:rsidR="00C24D9B" w:rsidRDefault="00C24D9B" w:rsidP="00C24D9B">
      <w:pPr>
        <w:spacing w:after="0" w:line="240" w:lineRule="auto"/>
        <w:rPr>
          <w:rFonts w:ascii="Times New Roman" w:hAnsi="Times New Roman" w:cs="Times New Roman"/>
          <w:sz w:val="24"/>
          <w:szCs w:val="24"/>
        </w:rPr>
      </w:pPr>
    </w:p>
    <w:p w14:paraId="3616A30A" w14:textId="77777777" w:rsidR="00C24D9B" w:rsidRDefault="00C24D9B" w:rsidP="00C24D9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Likewise, the performance of pupils with ALN improved also. These overall results increased by 17.5 percentage points and prove that learning did take place, however the way in which the pupils learned cannot be pinpointed but observed and presumed that the intervention lessons that took place prompted and encouraged the knowledge. </w:t>
      </w:r>
    </w:p>
    <w:p w14:paraId="1D7975BA" w14:textId="77777777" w:rsidR="00C24D9B" w:rsidRDefault="00C24D9B" w:rsidP="00C24D9B">
      <w:pPr>
        <w:spacing w:after="0" w:line="240" w:lineRule="auto"/>
        <w:rPr>
          <w:rFonts w:ascii="Times New Roman" w:hAnsi="Times New Roman" w:cs="Times New Roman"/>
          <w:sz w:val="24"/>
          <w:szCs w:val="24"/>
        </w:rPr>
      </w:pPr>
    </w:p>
    <w:p w14:paraId="57A611CC" w14:textId="35244D81" w:rsidR="00C24D9B" w:rsidRDefault="00C24D9B" w:rsidP="00C24D9B">
      <w:pPr>
        <w:rPr>
          <w:rFonts w:ascii="Times New Roman" w:hAnsi="Times New Roman" w:cs="Times New Roman"/>
          <w:sz w:val="24"/>
          <w:szCs w:val="24"/>
        </w:rPr>
      </w:pPr>
      <w:r>
        <w:rPr>
          <w:rFonts w:ascii="Times New Roman" w:hAnsi="Times New Roman" w:cs="Times New Roman"/>
          <w:sz w:val="24"/>
          <w:szCs w:val="24"/>
        </w:rPr>
        <w:t xml:space="preserve">Another category that was analysed was the performance of different genders. The overall results of boys and girls demonstrated improvement, reflecting Estyn’s statement of, in particular, </w:t>
      </w:r>
      <w:r w:rsidR="00093E63">
        <w:rPr>
          <w:rFonts w:ascii="Times New Roman" w:hAnsi="Times New Roman" w:cs="Times New Roman"/>
          <w:sz w:val="24"/>
          <w:szCs w:val="24"/>
        </w:rPr>
        <w:t>girl’s</w:t>
      </w:r>
      <w:r>
        <w:rPr>
          <w:rFonts w:ascii="Times New Roman" w:hAnsi="Times New Roman" w:cs="Times New Roman"/>
          <w:sz w:val="24"/>
          <w:szCs w:val="24"/>
        </w:rPr>
        <w:t xml:space="preserve"> performance. Estyn state that, at key stage 4, girls have consistently improved in many indicators compared to girls in similar schools </w:t>
      </w:r>
      <w:sdt>
        <w:sdtPr>
          <w:rPr>
            <w:rFonts w:ascii="Times New Roman" w:hAnsi="Times New Roman" w:cs="Times New Roman"/>
            <w:sz w:val="24"/>
            <w:szCs w:val="24"/>
          </w:rPr>
          <w:id w:val="-1440459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Est161 \l 2057 </w:instrText>
          </w:r>
          <w:r>
            <w:rPr>
              <w:rFonts w:ascii="Times New Roman" w:hAnsi="Times New Roman" w:cs="Times New Roman"/>
              <w:sz w:val="24"/>
              <w:szCs w:val="24"/>
            </w:rPr>
            <w:fldChar w:fldCharType="separate"/>
          </w:r>
          <w:r w:rsidRPr="00B17EAC">
            <w:rPr>
              <w:rFonts w:ascii="Times New Roman" w:hAnsi="Times New Roman" w:cs="Times New Roman"/>
              <w:noProof/>
              <w:sz w:val="24"/>
              <w:szCs w:val="24"/>
            </w:rPr>
            <w:t>(Estyn,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However, the boys had a considerable upper hand over the results of the girls, which Van Houtte would argue in his article titled ‘Why boys achieve less at school than girls: the difference between boys’ and girls’ academic culture’ </w:t>
      </w:r>
      <w:sdt>
        <w:sdtPr>
          <w:rPr>
            <w:rFonts w:ascii="Times New Roman" w:hAnsi="Times New Roman" w:cs="Times New Roman"/>
            <w:sz w:val="24"/>
            <w:szCs w:val="24"/>
          </w:rPr>
          <w:id w:val="144565006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Hou10 \p 153-173 \l 2057 </w:instrText>
          </w:r>
          <w:r>
            <w:rPr>
              <w:rFonts w:ascii="Times New Roman" w:hAnsi="Times New Roman" w:cs="Times New Roman"/>
              <w:sz w:val="24"/>
              <w:szCs w:val="24"/>
            </w:rPr>
            <w:fldChar w:fldCharType="separate"/>
          </w:r>
          <w:r w:rsidRPr="0026333E">
            <w:rPr>
              <w:rFonts w:ascii="Times New Roman" w:hAnsi="Times New Roman" w:cs="Times New Roman"/>
              <w:noProof/>
              <w:sz w:val="24"/>
              <w:szCs w:val="24"/>
            </w:rPr>
            <w:t>(Houtte, 2010, pp. 153-173)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Further exploration suggests that Houette would argue that recent research into achievement by different genders has ‘mainly concentrated on the underperformance of boys in comparison with girls’ </w:t>
      </w:r>
      <w:sdt>
        <w:sdtPr>
          <w:rPr>
            <w:rFonts w:ascii="Times New Roman" w:hAnsi="Times New Roman" w:cs="Times New Roman"/>
            <w:sz w:val="24"/>
            <w:szCs w:val="24"/>
          </w:rPr>
          <w:id w:val="12087602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Hou10 \p 153 \l 2057 </w:instrText>
          </w:r>
          <w:r>
            <w:rPr>
              <w:rFonts w:ascii="Times New Roman" w:hAnsi="Times New Roman" w:cs="Times New Roman"/>
              <w:sz w:val="24"/>
              <w:szCs w:val="24"/>
            </w:rPr>
            <w:fldChar w:fldCharType="separate"/>
          </w:r>
          <w:r w:rsidRPr="0026333E">
            <w:rPr>
              <w:rFonts w:ascii="Times New Roman" w:hAnsi="Times New Roman" w:cs="Times New Roman"/>
              <w:noProof/>
              <w:sz w:val="24"/>
              <w:szCs w:val="24"/>
            </w:rPr>
            <w:t>(Houtte, 2010, p. 153)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agreeance with this, Estyn </w:t>
      </w:r>
      <w:sdt>
        <w:sdtPr>
          <w:rPr>
            <w:rFonts w:ascii="Times New Roman" w:hAnsi="Times New Roman" w:cs="Times New Roman"/>
            <w:sz w:val="24"/>
            <w:szCs w:val="24"/>
          </w:rPr>
          <w:id w:val="883652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Est161 \n  \t  \l 2057 </w:instrText>
          </w:r>
          <w:r>
            <w:rPr>
              <w:rFonts w:ascii="Times New Roman" w:hAnsi="Times New Roman" w:cs="Times New Roman"/>
              <w:sz w:val="24"/>
              <w:szCs w:val="24"/>
            </w:rPr>
            <w:fldChar w:fldCharType="separate"/>
          </w:r>
          <w:r w:rsidRPr="005A71A8">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boys performance fell slightly in English and Mathematics. </w:t>
      </w:r>
      <w:r w:rsidR="00093E63">
        <w:rPr>
          <w:rFonts w:ascii="Times New Roman" w:hAnsi="Times New Roman" w:cs="Times New Roman"/>
          <w:sz w:val="24"/>
          <w:szCs w:val="24"/>
        </w:rPr>
        <w:t>Despite</w:t>
      </w:r>
      <w:r>
        <w:rPr>
          <w:rFonts w:ascii="Times New Roman" w:hAnsi="Times New Roman" w:cs="Times New Roman"/>
          <w:sz w:val="24"/>
          <w:szCs w:val="24"/>
        </w:rPr>
        <w:t xml:space="preserve"> this, in the instance of this case study, boys have fared considerably better than girls (appendix 2). The performance of the girls improves from 49% to 53%, in opposition, the </w:t>
      </w:r>
      <w:r w:rsidR="00093E63">
        <w:rPr>
          <w:rFonts w:ascii="Times New Roman" w:hAnsi="Times New Roman" w:cs="Times New Roman"/>
          <w:sz w:val="24"/>
          <w:szCs w:val="24"/>
        </w:rPr>
        <w:t>boy’s</w:t>
      </w:r>
      <w:r>
        <w:rPr>
          <w:rFonts w:ascii="Times New Roman" w:hAnsi="Times New Roman" w:cs="Times New Roman"/>
          <w:sz w:val="24"/>
          <w:szCs w:val="24"/>
        </w:rPr>
        <w:t xml:space="preserve"> performance improved from 25% to just over 51% which is </w:t>
      </w:r>
      <w:r w:rsidR="00093E63">
        <w:rPr>
          <w:rFonts w:ascii="Times New Roman" w:hAnsi="Times New Roman" w:cs="Times New Roman"/>
          <w:sz w:val="24"/>
          <w:szCs w:val="24"/>
        </w:rPr>
        <w:t>an</w:t>
      </w:r>
      <w:r>
        <w:rPr>
          <w:rFonts w:ascii="Times New Roman" w:hAnsi="Times New Roman" w:cs="Times New Roman"/>
          <w:sz w:val="24"/>
          <w:szCs w:val="24"/>
        </w:rPr>
        <w:t xml:space="preserve"> increase of over 26 percentage points compared to the girls 4 percentage points, which would contradict Houettes report. </w:t>
      </w:r>
      <w:r w:rsidR="00093E63">
        <w:rPr>
          <w:rFonts w:ascii="Times New Roman" w:hAnsi="Times New Roman" w:cs="Times New Roman"/>
          <w:sz w:val="24"/>
          <w:szCs w:val="24"/>
        </w:rPr>
        <w:t>Awareness</w:t>
      </w:r>
      <w:r>
        <w:rPr>
          <w:rFonts w:ascii="Times New Roman" w:hAnsi="Times New Roman" w:cs="Times New Roman"/>
          <w:sz w:val="24"/>
          <w:szCs w:val="24"/>
        </w:rPr>
        <w:t xml:space="preserve"> of the limitations and events that occurred on the day of the post test would most definitely need to be considered. These will be presented further on in this report. </w:t>
      </w:r>
    </w:p>
    <w:p w14:paraId="1905A5EA" w14:textId="494F3DF4" w:rsidR="00C24D9B" w:rsidRPr="00F83B04" w:rsidRDefault="00C24D9B" w:rsidP="001F1018">
      <w:pPr>
        <w:pStyle w:val="paragraph"/>
        <w:spacing w:before="0" w:beforeAutospacing="0" w:after="0" w:afterAutospacing="0"/>
        <w:textAlignment w:val="baseline"/>
      </w:pPr>
      <w:r>
        <w:rPr>
          <w:rStyle w:val="eop"/>
        </w:rPr>
        <w:t xml:space="preserve">The types of answers pupils gave is also interesting to report on as some students did not give the specific word required for the </w:t>
      </w:r>
      <w:r w:rsidR="00093E63">
        <w:rPr>
          <w:rStyle w:val="eop"/>
        </w:rPr>
        <w:t>answer,</w:t>
      </w:r>
      <w:r>
        <w:rPr>
          <w:rStyle w:val="eop"/>
        </w:rPr>
        <w:t xml:space="preserve"> but some answers revealed that they knew the meaning but just not the specific vocabulary. For </w:t>
      </w:r>
      <w:r w:rsidR="00093E63">
        <w:rPr>
          <w:rStyle w:val="eop"/>
        </w:rPr>
        <w:t>example,</w:t>
      </w:r>
      <w:r>
        <w:rPr>
          <w:rStyle w:val="eop"/>
        </w:rPr>
        <w:t xml:space="preserve"> for the question: </w:t>
      </w:r>
      <w:r w:rsidRPr="007F1C19">
        <w:rPr>
          <w:color w:val="222222"/>
          <w:u w:val="single"/>
          <w:shd w:val="clear" w:color="auto" w:fill="FFFFFF"/>
        </w:rPr>
        <w:t>‘</w:t>
      </w:r>
      <w:r>
        <w:rPr>
          <w:color w:val="222222"/>
          <w:u w:val="single"/>
          <w:shd w:val="clear" w:color="auto" w:fill="FFFFFF"/>
        </w:rPr>
        <w:t>BLANK</w:t>
      </w:r>
      <w:r>
        <w:t xml:space="preserve"> means writing key information alongside your work. It can help record your thoughts, keep your development on track and let others know what you have done and why’, the word intended was ‘Annotation’</w:t>
      </w:r>
      <w:r w:rsidR="00A22310">
        <w:t>;</w:t>
      </w:r>
      <w:r>
        <w:t xml:space="preserve"> Pupils imparted answers such as ‘Evaluation, Information, Vocabulary, Analysis’</w:t>
      </w:r>
      <w:r w:rsidR="00A22310">
        <w:t xml:space="preserve"> (appendix 4).</w:t>
      </w:r>
    </w:p>
    <w:p w14:paraId="71713A33" w14:textId="77777777" w:rsidR="00C24D9B" w:rsidRPr="00F83B04" w:rsidRDefault="00C24D9B" w:rsidP="001F1018">
      <w:pPr>
        <w:pStyle w:val="paragraph"/>
        <w:spacing w:before="0" w:beforeAutospacing="0" w:after="0" w:afterAutospacing="0"/>
        <w:textAlignment w:val="baseline"/>
      </w:pPr>
    </w:p>
    <w:p w14:paraId="6EA8390F" w14:textId="6E6E983E" w:rsidR="00C24D9B" w:rsidRDefault="00C24D9B" w:rsidP="001F1018">
      <w:pPr>
        <w:pStyle w:val="paragraph"/>
        <w:spacing w:before="0" w:beforeAutospacing="0" w:after="0" w:afterAutospacing="0"/>
        <w:textAlignment w:val="baseline"/>
        <w:rPr>
          <w:color w:val="222222"/>
          <w:shd w:val="clear" w:color="auto" w:fill="FFFFFF"/>
        </w:rPr>
      </w:pPr>
      <w:r>
        <w:t xml:space="preserve">Question Number </w:t>
      </w:r>
      <w:r w:rsidR="00A22310">
        <w:t xml:space="preserve">4: </w:t>
      </w:r>
      <w:r>
        <w:t>Stippling – in fact was where we s</w:t>
      </w:r>
      <w:r w:rsidR="00A22310">
        <w:t>ee</w:t>
      </w:r>
      <w:r>
        <w:t xml:space="preserve"> the biggest jump in improvement</w:t>
      </w:r>
      <w:r w:rsidR="00A22310">
        <w:t xml:space="preserve"> of correct answers (appendix 4). But still, creative and knowledgeable words were used. The question was; </w:t>
      </w:r>
      <w:r w:rsidR="00A22310">
        <w:rPr>
          <w:rStyle w:val="eop"/>
        </w:rPr>
        <w:t>‘</w:t>
      </w:r>
      <w:r w:rsidR="00A22310" w:rsidRPr="00F83B04">
        <w:rPr>
          <w:rStyle w:val="eop"/>
          <w:u w:val="single"/>
        </w:rPr>
        <w:t>BLANK</w:t>
      </w:r>
      <w:r w:rsidR="00A22310" w:rsidRPr="00F83B04">
        <w:rPr>
          <w:rStyle w:val="eop"/>
        </w:rPr>
        <w:t xml:space="preserve"> </w:t>
      </w:r>
      <w:r w:rsidR="00A22310" w:rsidRPr="00F83B04">
        <w:rPr>
          <w:color w:val="222222"/>
          <w:shd w:val="clear" w:color="auto" w:fill="FFFFFF"/>
        </w:rPr>
        <w:t>is the art or process of drawing, painting, or engraving using numerous small dots or specks</w:t>
      </w:r>
      <w:r w:rsidR="00A22310">
        <w:rPr>
          <w:color w:val="222222"/>
          <w:shd w:val="clear" w:color="auto" w:fill="FFFFFF"/>
        </w:rPr>
        <w:t xml:space="preserve">’, the answer that was required was ‘Stippling’ instead the words speckling, dotting, pop art and pattern was written by a number of pupils. </w:t>
      </w:r>
      <w:r w:rsidR="001F1018">
        <w:rPr>
          <w:color w:val="222222"/>
          <w:shd w:val="clear" w:color="auto" w:fill="FFFFFF"/>
        </w:rPr>
        <w:t>In the case of this study, these answers were marked incorrect as they do not directly indicate that pupils learnt the vocabulary, however,</w:t>
      </w:r>
      <w:r w:rsidR="00A22310">
        <w:rPr>
          <w:color w:val="222222"/>
          <w:shd w:val="clear" w:color="auto" w:fill="FFFFFF"/>
        </w:rPr>
        <w:t xml:space="preserve"> </w:t>
      </w:r>
      <w:r w:rsidR="001F1018">
        <w:rPr>
          <w:color w:val="222222"/>
          <w:shd w:val="clear" w:color="auto" w:fill="FFFFFF"/>
        </w:rPr>
        <w:t xml:space="preserve">more meaningfully, it does demonstrate </w:t>
      </w:r>
      <w:r w:rsidR="00A22310">
        <w:rPr>
          <w:color w:val="222222"/>
          <w:shd w:val="clear" w:color="auto" w:fill="FFFFFF"/>
        </w:rPr>
        <w:t xml:space="preserve">an understanding of the word and what it means. </w:t>
      </w:r>
      <w:r w:rsidR="001F1018">
        <w:rPr>
          <w:color w:val="222222"/>
          <w:shd w:val="clear" w:color="auto" w:fill="FFFFFF"/>
        </w:rPr>
        <w:t xml:space="preserve">Which can, convincingly, be assessed to as being an achievement, for the teacher-researcher </w:t>
      </w:r>
      <w:r w:rsidR="0055599B">
        <w:rPr>
          <w:color w:val="222222"/>
          <w:shd w:val="clear" w:color="auto" w:fill="FFFFFF"/>
        </w:rPr>
        <w:t>and</w:t>
      </w:r>
      <w:r w:rsidR="001F1018">
        <w:rPr>
          <w:color w:val="222222"/>
          <w:shd w:val="clear" w:color="auto" w:fill="FFFFFF"/>
        </w:rPr>
        <w:t xml:space="preserve"> the pupil-participants.</w:t>
      </w:r>
    </w:p>
    <w:p w14:paraId="75672B01" w14:textId="5E604699" w:rsidR="001F1018" w:rsidRDefault="001F1018" w:rsidP="001F1018">
      <w:pPr>
        <w:pStyle w:val="paragraph"/>
        <w:spacing w:before="0" w:beforeAutospacing="0" w:after="0" w:afterAutospacing="0"/>
        <w:textAlignment w:val="baseline"/>
      </w:pPr>
    </w:p>
    <w:p w14:paraId="3CA3ED77" w14:textId="77777777" w:rsidR="003A2D1F" w:rsidRDefault="0055599B" w:rsidP="00C24D9B">
      <w:pPr>
        <w:pStyle w:val="paragraph"/>
        <w:spacing w:before="0" w:beforeAutospacing="0" w:after="0" w:afterAutospacing="0"/>
        <w:textAlignment w:val="baseline"/>
      </w:pPr>
      <w:r>
        <w:t>Further interpretation for a</w:t>
      </w:r>
      <w:r w:rsidR="00C24D9B">
        <w:t xml:space="preserve">nalysis can be extended to looking at the attempts </w:t>
      </w:r>
      <w:r>
        <w:t xml:space="preserve">of answers </w:t>
      </w:r>
      <w:r w:rsidR="00C24D9B">
        <w:t xml:space="preserve">made for each question by pupils and how pupils tried to give an answer even if they were unsure. </w:t>
      </w:r>
      <w:r w:rsidR="00F549F5">
        <w:t xml:space="preserve">Analysing these results illustrates that the lack of response to 5 out of 10 in the post test increased considerably from the pre-test. This could be down to the participants knowing the meaning but could not remember the technical vocabulary, therefore did not write an answer. Or that they basically did not know the meaning of the specific vocabulary or thirdly because time and limitations interrupted them </w:t>
      </w:r>
      <w:r w:rsidR="003A2D1F">
        <w:t xml:space="preserve">in writing an </w:t>
      </w:r>
      <w:r w:rsidR="00F549F5">
        <w:t>answer</w:t>
      </w:r>
    </w:p>
    <w:p w14:paraId="75CF4F62" w14:textId="77777777" w:rsidR="003A2D1F" w:rsidRDefault="003A2D1F" w:rsidP="00C24D9B">
      <w:pPr>
        <w:pStyle w:val="paragraph"/>
        <w:spacing w:before="0" w:beforeAutospacing="0" w:after="0" w:afterAutospacing="0"/>
        <w:textAlignment w:val="baseline"/>
      </w:pPr>
    </w:p>
    <w:p w14:paraId="46A1E84A" w14:textId="77D9B3B0" w:rsidR="00C24D9B" w:rsidRPr="0099115A" w:rsidRDefault="00F549F5" w:rsidP="00C24D9B">
      <w:pPr>
        <w:pStyle w:val="paragraph"/>
        <w:spacing w:before="0" w:beforeAutospacing="0" w:after="0" w:afterAutospacing="0"/>
        <w:textAlignment w:val="baseline"/>
        <w:rPr>
          <w:rFonts w:ascii="Segoe UI" w:hAnsi="Segoe UI" w:cs="Segoe UI"/>
          <w:sz w:val="18"/>
          <w:szCs w:val="18"/>
          <w:highlight w:val="yellow"/>
        </w:rPr>
      </w:pPr>
      <w:r>
        <w:t xml:space="preserve">.  </w:t>
      </w:r>
      <w:r w:rsidR="00C24D9B">
        <w:t>…..Link to Growth Mindset – How pupils learn – giving it a go….Carol Dweck…….</w:t>
      </w:r>
      <w:r w:rsidR="00C24D9B" w:rsidRPr="0031490A">
        <w:rPr>
          <w:highlight w:val="yellow"/>
        </w:rPr>
        <w:t xml:space="preserve"> </w:t>
      </w:r>
      <w:r w:rsidR="00C24D9B" w:rsidRPr="0099115A">
        <w:rPr>
          <w:rStyle w:val="normaltextrun"/>
          <w:highlight w:val="yellow"/>
        </w:rPr>
        <w:t>Growth Mindset – </w:t>
      </w:r>
      <w:r w:rsidR="00C24D9B" w:rsidRPr="0099115A">
        <w:rPr>
          <w:rStyle w:val="eop"/>
          <w:highlight w:val="yellow"/>
        </w:rPr>
        <w:t> </w:t>
      </w:r>
    </w:p>
    <w:p w14:paraId="4C5931D4" w14:textId="77777777" w:rsidR="00C24D9B" w:rsidRPr="0099115A" w:rsidRDefault="00C24D9B" w:rsidP="00C24D9B">
      <w:pPr>
        <w:pStyle w:val="paragraph"/>
        <w:spacing w:before="0" w:beforeAutospacing="0" w:after="0" w:afterAutospacing="0"/>
        <w:jc w:val="both"/>
        <w:textAlignment w:val="baseline"/>
        <w:rPr>
          <w:rFonts w:ascii="Segoe UI" w:hAnsi="Segoe UI" w:cs="Segoe UI"/>
          <w:sz w:val="18"/>
          <w:szCs w:val="18"/>
          <w:highlight w:val="yellow"/>
        </w:rPr>
      </w:pPr>
      <w:r w:rsidRPr="0099115A">
        <w:rPr>
          <w:rStyle w:val="normaltextrun"/>
          <w:highlight w:val="yellow"/>
        </w:rPr>
        <w:t>Dweck (2017) puts people into two categories when discussing mindsets. There are those that believe that your abilities are decided at birth and cannot be changed, they are thought to have a ‘fixed mindset’. In contrast, those who believe that “your basic qualities are things that you can cultivate through your efforts, your strategies and help from others” (Dweck, 2017, p.7), have a ‘growth mindset’.</w:t>
      </w:r>
      <w:r w:rsidRPr="0099115A">
        <w:rPr>
          <w:rStyle w:val="eop"/>
          <w:highlight w:val="yellow"/>
        </w:rPr>
        <w:t> </w:t>
      </w:r>
    </w:p>
    <w:p w14:paraId="14D96EC8" w14:textId="77777777" w:rsidR="00C24D9B" w:rsidRDefault="00C24D9B" w:rsidP="00C24D9B">
      <w:pPr>
        <w:rPr>
          <w:rFonts w:ascii="Times New Roman" w:hAnsi="Times New Roman" w:cs="Times New Roman"/>
          <w:sz w:val="24"/>
          <w:szCs w:val="24"/>
        </w:rPr>
      </w:pPr>
    </w:p>
    <w:p w14:paraId="24F721EB" w14:textId="77777777" w:rsidR="00C24D9B" w:rsidRPr="00CD7B65" w:rsidRDefault="00C24D9B" w:rsidP="00C24D9B">
      <w:pPr>
        <w:spacing w:after="0" w:line="240" w:lineRule="auto"/>
        <w:rPr>
          <w:rFonts w:ascii="Times New Roman" w:hAnsi="Times New Roman" w:cs="Times New Roman"/>
          <w:sz w:val="24"/>
          <w:szCs w:val="24"/>
        </w:rPr>
      </w:pPr>
      <w:r w:rsidRPr="00CD7B65">
        <w:rPr>
          <w:rFonts w:ascii="Times New Roman" w:hAnsi="Times New Roman" w:cs="Times New Roman"/>
          <w:sz w:val="24"/>
          <w:szCs w:val="24"/>
        </w:rPr>
        <w:t xml:space="preserve">Further thought-provoking analysis is apparent in the questions individually, as not all results show improvement as presumed. Certain answers to individual questions appear to develop and, actually, drop irregularly (see appendix 3). Essentially the results for question numbers 3, 4, 7, 9 and 10 increase; the results for question numbers 1 and 2 decrease and the results for question numbers 5, 6 and 8 stay the same. </w:t>
      </w:r>
    </w:p>
    <w:p w14:paraId="37DD000D" w14:textId="77777777" w:rsidR="00C24D9B" w:rsidRPr="00CD7B65" w:rsidRDefault="00C24D9B" w:rsidP="00C24D9B">
      <w:pPr>
        <w:spacing w:after="0" w:line="240" w:lineRule="auto"/>
        <w:rPr>
          <w:rFonts w:ascii="Times New Roman" w:hAnsi="Times New Roman" w:cs="Times New Roman"/>
          <w:sz w:val="24"/>
          <w:szCs w:val="24"/>
        </w:rPr>
      </w:pPr>
    </w:p>
    <w:p w14:paraId="3457B7BC" w14:textId="77777777" w:rsidR="00C24D9B" w:rsidRDefault="00C24D9B" w:rsidP="00C24D9B">
      <w:pPr>
        <w:spacing w:after="0" w:line="240" w:lineRule="auto"/>
        <w:rPr>
          <w:rFonts w:ascii="Times New Roman" w:hAnsi="Times New Roman" w:cs="Times New Roman"/>
          <w:sz w:val="24"/>
          <w:szCs w:val="24"/>
        </w:rPr>
      </w:pPr>
      <w:r w:rsidRPr="00CD7B65">
        <w:rPr>
          <w:rFonts w:ascii="Times New Roman" w:hAnsi="Times New Roman" w:cs="Times New Roman"/>
          <w:sz w:val="24"/>
          <w:szCs w:val="24"/>
        </w:rPr>
        <w:t>Taking into consideration the extent of analysis that could be taken from this research for example looking at individual pupils, groups and questions to name a few, focus will be made on the individual questions where results went down and investigate why this may have happened by comparing individual pupil results and the intervention lessons that took place.</w:t>
      </w:r>
      <w:r>
        <w:rPr>
          <w:rFonts w:ascii="Times New Roman" w:hAnsi="Times New Roman" w:cs="Times New Roman"/>
          <w:sz w:val="24"/>
          <w:szCs w:val="24"/>
        </w:rPr>
        <w:t xml:space="preserve">  </w:t>
      </w:r>
    </w:p>
    <w:p w14:paraId="243065F0" w14:textId="77777777" w:rsidR="00C24D9B" w:rsidRPr="00F5381D" w:rsidRDefault="00C24D9B" w:rsidP="00C24D9B">
      <w:pPr>
        <w:spacing w:after="0" w:line="240" w:lineRule="auto"/>
        <w:rPr>
          <w:rFonts w:ascii="Times New Roman" w:hAnsi="Times New Roman" w:cs="Times New Roman"/>
          <w:sz w:val="24"/>
          <w:szCs w:val="24"/>
        </w:rPr>
      </w:pPr>
    </w:p>
    <w:p w14:paraId="6FC37C54" w14:textId="34658BB4" w:rsidR="00C24D9B" w:rsidRDefault="00C24D9B" w:rsidP="00C24D9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During planning this research assumption was made that pupils would ideally progress and </w:t>
      </w:r>
      <w:r w:rsidR="00093E63">
        <w:rPr>
          <w:rFonts w:ascii="Times New Roman" w:hAnsi="Times New Roman" w:cs="Times New Roman"/>
          <w:sz w:val="24"/>
          <w:szCs w:val="24"/>
        </w:rPr>
        <w:t>improve;</w:t>
      </w:r>
      <w:r>
        <w:rPr>
          <w:rFonts w:ascii="Times New Roman" w:hAnsi="Times New Roman" w:cs="Times New Roman"/>
          <w:sz w:val="24"/>
          <w:szCs w:val="24"/>
        </w:rPr>
        <w:t xml:space="preserve"> </w:t>
      </w:r>
      <w:r w:rsidR="00093E63">
        <w:rPr>
          <w:rFonts w:ascii="Times New Roman" w:hAnsi="Times New Roman" w:cs="Times New Roman"/>
          <w:sz w:val="24"/>
          <w:szCs w:val="24"/>
        </w:rPr>
        <w:t>however,</w:t>
      </w:r>
      <w:r>
        <w:rPr>
          <w:rFonts w:ascii="Times New Roman" w:hAnsi="Times New Roman" w:cs="Times New Roman"/>
          <w:sz w:val="24"/>
          <w:szCs w:val="24"/>
        </w:rPr>
        <w:t xml:space="preserve"> results show that this was not the case. This led to considering the content and delivery of the intervention lessons and how these may have directly affected the </w:t>
      </w:r>
      <w:r w:rsidR="00093E63">
        <w:rPr>
          <w:rFonts w:ascii="Times New Roman" w:hAnsi="Times New Roman" w:cs="Times New Roman"/>
          <w:sz w:val="24"/>
          <w:szCs w:val="24"/>
        </w:rPr>
        <w:t>post-test</w:t>
      </w:r>
      <w:r>
        <w:rPr>
          <w:rFonts w:ascii="Times New Roman" w:hAnsi="Times New Roman" w:cs="Times New Roman"/>
          <w:sz w:val="24"/>
          <w:szCs w:val="24"/>
        </w:rPr>
        <w:t xml:space="preserve"> outcomes.  </w:t>
      </w:r>
    </w:p>
    <w:p w14:paraId="3985A20B" w14:textId="77777777" w:rsidR="00C24D9B" w:rsidRDefault="00C24D9B" w:rsidP="00C24D9B">
      <w:pPr>
        <w:autoSpaceDE w:val="0"/>
        <w:autoSpaceDN w:val="0"/>
        <w:adjustRightInd w:val="0"/>
        <w:spacing w:after="0" w:line="240" w:lineRule="auto"/>
        <w:rPr>
          <w:rFonts w:ascii="Times New Roman" w:hAnsi="Times New Roman" w:cs="Times New Roman"/>
          <w:sz w:val="24"/>
          <w:szCs w:val="24"/>
        </w:rPr>
      </w:pPr>
    </w:p>
    <w:p w14:paraId="6D1F28CA" w14:textId="77777777" w:rsidR="00C93CDB" w:rsidRDefault="00C93CDB" w:rsidP="00C24D9B">
      <w:pPr>
        <w:spacing w:after="0" w:line="240" w:lineRule="auto"/>
      </w:pPr>
    </w:p>
    <w:p w14:paraId="5F6CCC3C" w14:textId="62D4EC86" w:rsidR="00C93CDB" w:rsidRPr="007F5644" w:rsidRDefault="00C93CDB" w:rsidP="00C93CDB">
      <w:pPr>
        <w:pStyle w:val="paragraph"/>
        <w:spacing w:before="0" w:beforeAutospacing="0" w:after="0" w:afterAutospacing="0"/>
        <w:textAlignment w:val="baseline"/>
        <w:rPr>
          <w:rStyle w:val="eop"/>
        </w:rPr>
      </w:pPr>
      <w:r w:rsidRPr="007F5644">
        <w:rPr>
          <w:rStyle w:val="normaltextrun"/>
          <w:b/>
          <w:bCs/>
        </w:rPr>
        <w:t xml:space="preserve">Conclusion </w:t>
      </w:r>
    </w:p>
    <w:p w14:paraId="6BE40791" w14:textId="77777777" w:rsidR="00C93CDB" w:rsidRPr="007F5644" w:rsidRDefault="00C93CDB" w:rsidP="00C93CDB">
      <w:pPr>
        <w:pStyle w:val="paragraph"/>
        <w:spacing w:before="0" w:beforeAutospacing="0" w:after="0" w:afterAutospacing="0"/>
        <w:textAlignment w:val="baseline"/>
        <w:rPr>
          <w:rStyle w:val="eop"/>
        </w:rPr>
      </w:pPr>
    </w:p>
    <w:p w14:paraId="2603237D" w14:textId="77777777" w:rsidR="00C93CDB" w:rsidRDefault="00C93CDB" w:rsidP="00C93CDB">
      <w:pPr>
        <w:spacing w:after="0" w:line="240" w:lineRule="auto"/>
        <w:rPr>
          <w:rStyle w:val="eop"/>
          <w:rFonts w:ascii="Times New Roman" w:hAnsi="Times New Roman" w:cs="Times New Roman"/>
          <w:sz w:val="24"/>
          <w:szCs w:val="24"/>
        </w:rPr>
      </w:pPr>
      <w:r w:rsidRPr="007F5644">
        <w:rPr>
          <w:rStyle w:val="eop"/>
          <w:rFonts w:ascii="Times New Roman" w:hAnsi="Times New Roman" w:cs="Times New Roman"/>
          <w:sz w:val="24"/>
          <w:szCs w:val="24"/>
        </w:rPr>
        <w:t xml:space="preserve">Many theories and strategies have been </w:t>
      </w:r>
      <w:r w:rsidRPr="007F5644">
        <w:rPr>
          <w:rFonts w:ascii="Times New Roman" w:hAnsi="Times New Roman" w:cs="Times New Roman"/>
          <w:sz w:val="24"/>
          <w:szCs w:val="24"/>
        </w:rPr>
        <w:t>identified and investigated according to this action-research study with all intentions to highlight key issues and concerns; examine any recommendations, strategies and any opposing views</w:t>
      </w:r>
      <w:r>
        <w:rPr>
          <w:rFonts w:ascii="Times New Roman" w:hAnsi="Times New Roman" w:cs="Times New Roman"/>
          <w:sz w:val="24"/>
          <w:szCs w:val="24"/>
        </w:rPr>
        <w:t>. This is</w:t>
      </w:r>
      <w:r w:rsidRPr="007F5644">
        <w:rPr>
          <w:rFonts w:ascii="Times New Roman" w:hAnsi="Times New Roman" w:cs="Times New Roman"/>
          <w:sz w:val="24"/>
          <w:szCs w:val="24"/>
        </w:rPr>
        <w:t xml:space="preserve"> in order to educate, plan for and </w:t>
      </w:r>
      <w:r w:rsidRPr="007F5644">
        <w:rPr>
          <w:rFonts w:ascii="Times New Roman" w:hAnsi="Times New Roman" w:cs="Times New Roman"/>
          <w:sz w:val="24"/>
          <w:szCs w:val="24"/>
        </w:rPr>
        <w:lastRenderedPageBreak/>
        <w:t xml:space="preserve">deliver the study that was demonstrated. Teaching and learning decisions emerged from the authors intention for the readers to be able to review and engage with their theories to gain understanding of the literature surrounding the theory; or issues addressed within the context of the school. Appreciation for the research question identified emerged from reading. Considering the extent of the </w:t>
      </w:r>
      <w:r>
        <w:rPr>
          <w:rFonts w:ascii="Times New Roman" w:hAnsi="Times New Roman" w:cs="Times New Roman"/>
          <w:sz w:val="24"/>
          <w:szCs w:val="24"/>
        </w:rPr>
        <w:t>responses</w:t>
      </w:r>
      <w:r w:rsidRPr="007F5644">
        <w:rPr>
          <w:rFonts w:ascii="Times New Roman" w:hAnsi="Times New Roman" w:cs="Times New Roman"/>
          <w:sz w:val="24"/>
          <w:szCs w:val="24"/>
        </w:rPr>
        <w:t xml:space="preserve"> surrounding literacy practice, development and assessment and subsequently from the extent of a</w:t>
      </w:r>
      <w:r w:rsidRPr="007F5644">
        <w:rPr>
          <w:rStyle w:val="eop"/>
          <w:rFonts w:ascii="Times New Roman" w:hAnsi="Times New Roman" w:cs="Times New Roman"/>
          <w:sz w:val="24"/>
          <w:szCs w:val="24"/>
        </w:rPr>
        <w:t>nalysis that can be determined from the action research results</w:t>
      </w:r>
      <w:r>
        <w:rPr>
          <w:rStyle w:val="eop"/>
          <w:rFonts w:ascii="Times New Roman" w:hAnsi="Times New Roman" w:cs="Times New Roman"/>
          <w:sz w:val="24"/>
          <w:szCs w:val="24"/>
        </w:rPr>
        <w:t xml:space="preserve"> herein</w:t>
      </w:r>
      <w:r w:rsidRPr="007F5644">
        <w:rPr>
          <w:rStyle w:val="eop"/>
          <w:rFonts w:ascii="Times New Roman" w:hAnsi="Times New Roman" w:cs="Times New Roman"/>
          <w:sz w:val="24"/>
          <w:szCs w:val="24"/>
        </w:rPr>
        <w:t xml:space="preserve">, </w:t>
      </w:r>
      <w:r>
        <w:rPr>
          <w:rStyle w:val="eop"/>
          <w:rFonts w:ascii="Times New Roman" w:hAnsi="Times New Roman" w:cs="Times New Roman"/>
          <w:sz w:val="24"/>
          <w:szCs w:val="24"/>
        </w:rPr>
        <w:t xml:space="preserve">it is hard </w:t>
      </w:r>
      <w:r w:rsidRPr="007F5644">
        <w:rPr>
          <w:rStyle w:val="eop"/>
          <w:rFonts w:ascii="Times New Roman" w:hAnsi="Times New Roman" w:cs="Times New Roman"/>
          <w:sz w:val="24"/>
          <w:szCs w:val="24"/>
        </w:rPr>
        <w:t xml:space="preserve">to find any definite conclusions. </w:t>
      </w:r>
      <w:r>
        <w:rPr>
          <w:rStyle w:val="eop"/>
          <w:rFonts w:ascii="Times New Roman" w:hAnsi="Times New Roman" w:cs="Times New Roman"/>
          <w:sz w:val="24"/>
          <w:szCs w:val="24"/>
        </w:rPr>
        <w:t xml:space="preserve">Moreover, this inconclusiveness is perhaps also due to the limitations that were apparent within the school context, group size of participants and time period. </w:t>
      </w:r>
    </w:p>
    <w:p w14:paraId="617535C5" w14:textId="77777777" w:rsidR="00C93CDB" w:rsidRDefault="00C93CDB" w:rsidP="00C93CDB">
      <w:pPr>
        <w:spacing w:after="0" w:line="240" w:lineRule="auto"/>
        <w:rPr>
          <w:rStyle w:val="eop"/>
          <w:rFonts w:ascii="Times New Roman" w:hAnsi="Times New Roman" w:cs="Times New Roman"/>
          <w:sz w:val="24"/>
          <w:szCs w:val="24"/>
        </w:rPr>
      </w:pPr>
    </w:p>
    <w:p w14:paraId="689CABB8" w14:textId="77777777" w:rsidR="00C93CDB" w:rsidRDefault="00C93CDB" w:rsidP="00C93CDB">
      <w:pPr>
        <w:spacing w:after="0" w:line="240" w:lineRule="auto"/>
        <w:rPr>
          <w:rStyle w:val="eop"/>
          <w:rFonts w:ascii="Times New Roman" w:hAnsi="Times New Roman" w:cs="Times New Roman"/>
          <w:sz w:val="24"/>
          <w:szCs w:val="24"/>
        </w:rPr>
      </w:pPr>
      <w:r>
        <w:rPr>
          <w:rStyle w:val="eop"/>
          <w:rFonts w:ascii="Times New Roman" w:hAnsi="Times New Roman" w:cs="Times New Roman"/>
          <w:sz w:val="24"/>
          <w:szCs w:val="24"/>
        </w:rPr>
        <w:t xml:space="preserve">This action research project resulted in a case study approach that cannot be generalised to other schools but, of course, can be explored in other schools, with different classes, ages, contexts and more broadly across a school, and not just one class within a school. </w:t>
      </w:r>
    </w:p>
    <w:p w14:paraId="5D7493EC" w14:textId="77777777" w:rsidR="00C93CDB" w:rsidRDefault="00C93CDB" w:rsidP="00C93CDB">
      <w:pPr>
        <w:spacing w:after="0" w:line="240" w:lineRule="auto"/>
        <w:rPr>
          <w:rStyle w:val="eop"/>
          <w:rFonts w:ascii="Times New Roman" w:hAnsi="Times New Roman" w:cs="Times New Roman"/>
          <w:sz w:val="24"/>
          <w:szCs w:val="24"/>
        </w:rPr>
      </w:pPr>
    </w:p>
    <w:p w14:paraId="5C5BBC05" w14:textId="5D006A17" w:rsidR="00C93CDB" w:rsidRDefault="00C93CDB" w:rsidP="00C93CDB">
      <w:pPr>
        <w:spacing w:after="0" w:line="240" w:lineRule="auto"/>
        <w:rPr>
          <w:rStyle w:val="eop"/>
          <w:rFonts w:ascii="Times New Roman" w:hAnsi="Times New Roman" w:cs="Times New Roman"/>
          <w:sz w:val="24"/>
          <w:szCs w:val="24"/>
        </w:rPr>
      </w:pPr>
      <w:r>
        <w:rPr>
          <w:rStyle w:val="eop"/>
          <w:rFonts w:ascii="Times New Roman" w:hAnsi="Times New Roman" w:cs="Times New Roman"/>
          <w:sz w:val="24"/>
          <w:szCs w:val="24"/>
        </w:rPr>
        <w:t xml:space="preserve">The assessment of the tests would benefit from further planning and judgement. Planning to include the participants in the assessment to aid their learning could be extremely beneficial. In this way the participants would be made aware of the corrections and, ideally, subsequently learn directly from their mistakes. Additionally, independent and peer learning could take place. The judgement of assessment would be revisited to accommodate the findings of this study. It was apparent, here, that pupils understood the definitions but could not pinpoint and communicate the precise technical vocabulary that was intended. It was apparent </w:t>
      </w:r>
      <w:r w:rsidRPr="001B12F6">
        <w:rPr>
          <w:rStyle w:val="eop"/>
          <w:rFonts w:ascii="Times New Roman" w:hAnsi="Times New Roman" w:cs="Times New Roman"/>
          <w:sz w:val="24"/>
          <w:szCs w:val="24"/>
        </w:rPr>
        <w:t xml:space="preserve">that they knew the meanings according to the close relation of vocabulary they </w:t>
      </w:r>
      <w:r w:rsidR="00093E63" w:rsidRPr="001B12F6">
        <w:rPr>
          <w:rStyle w:val="eop"/>
          <w:rFonts w:ascii="Times New Roman" w:hAnsi="Times New Roman" w:cs="Times New Roman"/>
          <w:sz w:val="24"/>
          <w:szCs w:val="24"/>
        </w:rPr>
        <w:t>wrote</w:t>
      </w:r>
      <w:r w:rsidRPr="001B12F6">
        <w:rPr>
          <w:rStyle w:val="eop"/>
          <w:rFonts w:ascii="Times New Roman" w:hAnsi="Times New Roman" w:cs="Times New Roman"/>
          <w:sz w:val="24"/>
          <w:szCs w:val="24"/>
        </w:rPr>
        <w:t xml:space="preserve">. Answers are perhaps, therefore open to interpretation. Not only the written work, but there should be </w:t>
      </w:r>
      <w:r w:rsidR="00093E63" w:rsidRPr="001B12F6">
        <w:rPr>
          <w:rStyle w:val="eop"/>
          <w:rFonts w:ascii="Times New Roman" w:hAnsi="Times New Roman" w:cs="Times New Roman"/>
          <w:sz w:val="24"/>
          <w:szCs w:val="24"/>
        </w:rPr>
        <w:t>scoped</w:t>
      </w:r>
      <w:r w:rsidRPr="001B12F6">
        <w:rPr>
          <w:rStyle w:val="eop"/>
          <w:rFonts w:ascii="Times New Roman" w:hAnsi="Times New Roman" w:cs="Times New Roman"/>
          <w:sz w:val="24"/>
          <w:szCs w:val="24"/>
        </w:rPr>
        <w:t xml:space="preserve"> to assess the verbal communication and participation that was transferred from the intervention activities. The intervention lessons consisted of verbal challenges and competitions that required pupil participation to succeed; pupils were enthused, engaged with the competitiveness and group activity work. However, maybe this would not work with a class that do not interact with each other, therefore a different strategy would need to be researched. </w:t>
      </w:r>
      <w:r w:rsidRPr="001B12F6">
        <w:rPr>
          <w:rStyle w:val="normaltextrun"/>
          <w:rFonts w:ascii="Times New Roman" w:hAnsi="Times New Roman" w:cs="Times New Roman"/>
          <w:color w:val="000000"/>
          <w:sz w:val="24"/>
          <w:szCs w:val="24"/>
        </w:rPr>
        <w:t>The success criteria would be difficult to design and define, in the subject of Art, for instance, could achievement be assessed on the understanding of creativity; perhaps a participant can illustrate the answer. Some students may also be put off by partaking under ‘test’ conditions, their performance may change in direct impact of a test environment. In the same way, confidence in drawing abilities and or writing competency can have impact on the study, the testing and subsequently, the results. </w:t>
      </w:r>
      <w:r w:rsidRPr="001B12F6">
        <w:rPr>
          <w:rStyle w:val="eop"/>
          <w:rFonts w:ascii="Times New Roman" w:hAnsi="Times New Roman" w:cs="Times New Roman"/>
          <w:sz w:val="24"/>
          <w:szCs w:val="24"/>
        </w:rPr>
        <w:t>  Another aspect of this could be to assess the spelling and grammar delivered in these tests, but perhaps this would deter confidence and delivered widespread results from classes of lower abilities.</w:t>
      </w:r>
    </w:p>
    <w:p w14:paraId="4648EC40" w14:textId="77777777" w:rsidR="00C93CDB" w:rsidRDefault="00C93CDB" w:rsidP="00C93CDB">
      <w:pPr>
        <w:spacing w:after="0" w:line="240" w:lineRule="auto"/>
        <w:rPr>
          <w:rStyle w:val="eop"/>
          <w:rFonts w:ascii="Times New Roman" w:hAnsi="Times New Roman" w:cs="Times New Roman"/>
          <w:sz w:val="24"/>
          <w:szCs w:val="24"/>
        </w:rPr>
      </w:pPr>
    </w:p>
    <w:p w14:paraId="5F2A4C28" w14:textId="0A12471E" w:rsidR="00C93CDB" w:rsidRDefault="00C93CDB" w:rsidP="00C93CDB">
      <w:pPr>
        <w:pStyle w:val="paragraph"/>
        <w:spacing w:before="0" w:beforeAutospacing="0" w:after="0" w:afterAutospacing="0"/>
        <w:jc w:val="both"/>
        <w:textAlignment w:val="baseline"/>
        <w:rPr>
          <w:rStyle w:val="eop"/>
        </w:rPr>
      </w:pPr>
      <w:r>
        <w:rPr>
          <w:rStyle w:val="eop"/>
        </w:rPr>
        <w:t xml:space="preserve">It would be intriguing to investigate further into </w:t>
      </w:r>
      <w:r w:rsidR="00093E63">
        <w:rPr>
          <w:rStyle w:val="eop"/>
        </w:rPr>
        <w:t>Dresher’s</w:t>
      </w:r>
      <w:r>
        <w:rPr>
          <w:rStyle w:val="eop"/>
        </w:rPr>
        <w:t xml:space="preserve"> </w:t>
      </w:r>
      <w:r w:rsidRPr="0018520B">
        <w:rPr>
          <w:rStyle w:val="eop"/>
          <w:highlight w:val="yellow"/>
        </w:rPr>
        <w:t>REF</w:t>
      </w:r>
      <w:r>
        <w:rPr>
          <w:rStyle w:val="eop"/>
        </w:rPr>
        <w:t xml:space="preserve"> views on technical vocabulary and his 3 groups of technical vocabulary. He refers to vocabulary that can be used across the curriculum and day to day life. It would be interesting to test this view and research specific words that can be traced across all subjects that are not necessarily well known, to discover and develop strategies that can essentially deliver the same experience of this type of literacy learning across the curriculum. Considering this, perhaps with the implementation of the NC for Wales and the 6 Areas of Learning and Experience AOLE, subjects can directly collaborate and assess vocabulary learning and its place within the different contexts. This cross-curricular approach would require appreciation across the subjects and would in turn deepen understanding and bring together collaborative understandings to vocabulary and into a pupils’ day to day life. </w:t>
      </w:r>
    </w:p>
    <w:p w14:paraId="74B889CC" w14:textId="77777777" w:rsidR="00C93CDB" w:rsidRDefault="00C93CDB" w:rsidP="00C93CDB">
      <w:pPr>
        <w:pStyle w:val="paragraph"/>
        <w:spacing w:before="0" w:beforeAutospacing="0" w:after="0" w:afterAutospacing="0"/>
        <w:jc w:val="both"/>
        <w:textAlignment w:val="baseline"/>
        <w:rPr>
          <w:rStyle w:val="eop"/>
        </w:rPr>
      </w:pPr>
    </w:p>
    <w:p w14:paraId="668B4D32" w14:textId="2C010BF7" w:rsidR="00C93CDB" w:rsidRDefault="00C93CDB" w:rsidP="00C93CDB">
      <w:pPr>
        <w:spacing w:line="240" w:lineRule="auto"/>
        <w:rPr>
          <w:rFonts w:ascii="Times New Roman" w:hAnsi="Times New Roman" w:cs="Times New Roman"/>
          <w:sz w:val="24"/>
          <w:szCs w:val="24"/>
        </w:rPr>
      </w:pPr>
      <w:r w:rsidRPr="006B4B43">
        <w:rPr>
          <w:rFonts w:ascii="Times New Roman" w:hAnsi="Times New Roman" w:cs="Times New Roman"/>
          <w:sz w:val="24"/>
          <w:szCs w:val="24"/>
        </w:rPr>
        <w:lastRenderedPageBreak/>
        <w:t xml:space="preserve">Irrespective of the selected class, particular school and widespread context limitations, an action-research project was carried out and observations during the learning and results of the findings certainly prove that effective pedagogy across the curriculum is essential to providing an effective learning environment where learners improve and develop their knowledge and attitudes to learning. Action research is, perhaps, particularly beneficial to understanding the learners, without solely relying on precise data indicated, in minor summary, by definitions and knowledge of vocabulary can be understood without the need for the exact word: as creativity can prevail. </w:t>
      </w:r>
    </w:p>
    <w:p w14:paraId="3F34D633" w14:textId="690A49B4" w:rsidR="00CD7B65" w:rsidRDefault="00CD7B65" w:rsidP="00C93CDB">
      <w:pPr>
        <w:spacing w:line="240" w:lineRule="auto"/>
        <w:rPr>
          <w:rFonts w:ascii="Times New Roman" w:hAnsi="Times New Roman" w:cs="Times New Roman"/>
          <w:sz w:val="24"/>
          <w:szCs w:val="24"/>
        </w:rPr>
      </w:pPr>
    </w:p>
    <w:p w14:paraId="6A86F937" w14:textId="5C9B1B71" w:rsidR="00CD7B65" w:rsidRDefault="00CD7B65" w:rsidP="00CD7B65">
      <w:pPr>
        <w:spacing w:after="0" w:line="240" w:lineRule="auto"/>
      </w:pPr>
      <w:r w:rsidRPr="00E53508">
        <w:rPr>
          <w:b/>
          <w:u w:val="single"/>
        </w:rPr>
        <w:t>Limitations and future development</w:t>
      </w:r>
    </w:p>
    <w:p w14:paraId="57139D87" w14:textId="77777777" w:rsidR="00CD7B65" w:rsidRDefault="00CD7B65" w:rsidP="00CD7B65">
      <w:pPr>
        <w:spacing w:after="0" w:line="240" w:lineRule="auto"/>
      </w:pPr>
    </w:p>
    <w:p w14:paraId="268F2920" w14:textId="77777777" w:rsidR="00CD7B65" w:rsidRPr="00711907" w:rsidRDefault="00CD7B65" w:rsidP="00CD7B65">
      <w:pPr>
        <w:spacing w:after="0" w:line="240" w:lineRule="auto"/>
        <w:rPr>
          <w:rFonts w:ascii="Times New Roman" w:hAnsi="Times New Roman" w:cs="Times New Roman"/>
          <w:sz w:val="24"/>
          <w:szCs w:val="24"/>
        </w:rPr>
      </w:pPr>
      <w:r w:rsidRPr="00711907">
        <w:rPr>
          <w:rFonts w:ascii="Times New Roman" w:hAnsi="Times New Roman" w:cs="Times New Roman"/>
          <w:sz w:val="24"/>
          <w:szCs w:val="24"/>
        </w:rPr>
        <w:t xml:space="preserve">Pollard </w:t>
      </w:r>
      <w:sdt>
        <w:sdtPr>
          <w:rPr>
            <w:rFonts w:ascii="Times New Roman" w:hAnsi="Times New Roman" w:cs="Times New Roman"/>
            <w:sz w:val="24"/>
            <w:szCs w:val="24"/>
          </w:rPr>
          <w:id w:val="606552830"/>
          <w:citation/>
        </w:sdtPr>
        <w:sdtContent>
          <w:r w:rsidRPr="00711907">
            <w:rPr>
              <w:rFonts w:ascii="Times New Roman" w:hAnsi="Times New Roman" w:cs="Times New Roman"/>
              <w:sz w:val="24"/>
              <w:szCs w:val="24"/>
            </w:rPr>
            <w:fldChar w:fldCharType="begin"/>
          </w:r>
          <w:r w:rsidRPr="00711907">
            <w:rPr>
              <w:rFonts w:ascii="Times New Roman" w:hAnsi="Times New Roman" w:cs="Times New Roman"/>
              <w:sz w:val="24"/>
              <w:szCs w:val="24"/>
            </w:rPr>
            <w:instrText xml:space="preserve">CITATION And14 \n  \t  \l 2057 </w:instrText>
          </w:r>
          <w:r w:rsidRPr="00711907">
            <w:rPr>
              <w:rFonts w:ascii="Times New Roman" w:hAnsi="Times New Roman" w:cs="Times New Roman"/>
              <w:sz w:val="24"/>
              <w:szCs w:val="24"/>
            </w:rPr>
            <w:fldChar w:fldCharType="separate"/>
          </w:r>
          <w:r w:rsidRPr="00711907">
            <w:rPr>
              <w:rFonts w:ascii="Times New Roman" w:hAnsi="Times New Roman" w:cs="Times New Roman"/>
              <w:noProof/>
              <w:sz w:val="24"/>
              <w:szCs w:val="24"/>
            </w:rPr>
            <w:t>(2014)</w:t>
          </w:r>
          <w:r w:rsidRPr="00711907">
            <w:rPr>
              <w:rFonts w:ascii="Times New Roman" w:hAnsi="Times New Roman" w:cs="Times New Roman"/>
              <w:sz w:val="24"/>
              <w:szCs w:val="24"/>
            </w:rPr>
            <w:fldChar w:fldCharType="end"/>
          </w:r>
        </w:sdtContent>
      </w:sdt>
      <w:r w:rsidRPr="00711907">
        <w:rPr>
          <w:rFonts w:ascii="Times New Roman" w:hAnsi="Times New Roman" w:cs="Times New Roman"/>
          <w:sz w:val="24"/>
          <w:szCs w:val="24"/>
        </w:rPr>
        <w:t xml:space="preserve"> proposes that a more wide-ranging analyses can be developed and extended by the application of marking of a pupils work. On reflection the reliability of the pre testing method in comparison to the post test could be illustrated by revealing the results of the pre-test to the pupils so they can check, respond and reflect on the answers they gave, compared with the ‘correct’ answers sought after. Likewise, peer assessment could have benefitted the pupils in learning from assessing and giving feedback to their peers, possibly learning answers they did not know or understand. As Pollard suggests ‘it is only by comparing each example with previous work that it is possible to assess whether any learning has taken place and what significance to attach to any mistakes’ </w:t>
      </w:r>
      <w:sdt>
        <w:sdtPr>
          <w:rPr>
            <w:rFonts w:ascii="Times New Roman" w:hAnsi="Times New Roman" w:cs="Times New Roman"/>
            <w:sz w:val="24"/>
            <w:szCs w:val="24"/>
          </w:rPr>
          <w:id w:val="-1097411521"/>
          <w:citation/>
        </w:sdtPr>
        <w:sdtContent>
          <w:r w:rsidRPr="00711907">
            <w:rPr>
              <w:rFonts w:ascii="Times New Roman" w:hAnsi="Times New Roman" w:cs="Times New Roman"/>
              <w:sz w:val="24"/>
              <w:szCs w:val="24"/>
            </w:rPr>
            <w:fldChar w:fldCharType="begin"/>
          </w:r>
          <w:r w:rsidRPr="00711907">
            <w:rPr>
              <w:rFonts w:ascii="Times New Roman" w:hAnsi="Times New Roman" w:cs="Times New Roman"/>
              <w:sz w:val="24"/>
              <w:szCs w:val="24"/>
            </w:rPr>
            <w:instrText xml:space="preserve">CITATION And14 \p 67 \l 2057 </w:instrText>
          </w:r>
          <w:r w:rsidRPr="00711907">
            <w:rPr>
              <w:rFonts w:ascii="Times New Roman" w:hAnsi="Times New Roman" w:cs="Times New Roman"/>
              <w:sz w:val="24"/>
              <w:szCs w:val="24"/>
            </w:rPr>
            <w:fldChar w:fldCharType="separate"/>
          </w:r>
          <w:r w:rsidRPr="00711907">
            <w:rPr>
              <w:rFonts w:ascii="Times New Roman" w:hAnsi="Times New Roman" w:cs="Times New Roman"/>
              <w:noProof/>
              <w:sz w:val="24"/>
              <w:szCs w:val="24"/>
            </w:rPr>
            <w:t>(Pollard, 2014, p. 67)</w:t>
          </w:r>
          <w:r w:rsidRPr="00711907">
            <w:rPr>
              <w:rFonts w:ascii="Times New Roman" w:hAnsi="Times New Roman" w:cs="Times New Roman"/>
              <w:sz w:val="24"/>
              <w:szCs w:val="24"/>
            </w:rPr>
            <w:fldChar w:fldCharType="end"/>
          </w:r>
        </w:sdtContent>
      </w:sdt>
      <w:r w:rsidRPr="00711907">
        <w:rPr>
          <w:rFonts w:ascii="Times New Roman" w:hAnsi="Times New Roman" w:cs="Times New Roman"/>
          <w:sz w:val="24"/>
          <w:szCs w:val="24"/>
        </w:rPr>
        <w:t xml:space="preserve">. Pollard </w:t>
      </w:r>
      <w:sdt>
        <w:sdtPr>
          <w:rPr>
            <w:rFonts w:ascii="Times New Roman" w:hAnsi="Times New Roman" w:cs="Times New Roman"/>
            <w:sz w:val="24"/>
            <w:szCs w:val="24"/>
          </w:rPr>
          <w:id w:val="-2029092200"/>
          <w:citation/>
        </w:sdtPr>
        <w:sdtContent>
          <w:r w:rsidRPr="00711907">
            <w:rPr>
              <w:rFonts w:ascii="Times New Roman" w:hAnsi="Times New Roman" w:cs="Times New Roman"/>
              <w:sz w:val="24"/>
              <w:szCs w:val="24"/>
            </w:rPr>
            <w:fldChar w:fldCharType="begin"/>
          </w:r>
          <w:r w:rsidRPr="00711907">
            <w:rPr>
              <w:rFonts w:ascii="Times New Roman" w:hAnsi="Times New Roman" w:cs="Times New Roman"/>
              <w:sz w:val="24"/>
              <w:szCs w:val="24"/>
            </w:rPr>
            <w:instrText xml:space="preserve">CITATION And14 \n  \t  \l 2057 </w:instrText>
          </w:r>
          <w:r w:rsidRPr="00711907">
            <w:rPr>
              <w:rFonts w:ascii="Times New Roman" w:hAnsi="Times New Roman" w:cs="Times New Roman"/>
              <w:sz w:val="24"/>
              <w:szCs w:val="24"/>
            </w:rPr>
            <w:fldChar w:fldCharType="separate"/>
          </w:r>
          <w:r w:rsidRPr="00711907">
            <w:rPr>
              <w:rFonts w:ascii="Times New Roman" w:hAnsi="Times New Roman" w:cs="Times New Roman"/>
              <w:noProof/>
              <w:sz w:val="24"/>
              <w:szCs w:val="24"/>
            </w:rPr>
            <w:t>(2014)</w:t>
          </w:r>
          <w:r w:rsidRPr="00711907">
            <w:rPr>
              <w:rFonts w:ascii="Times New Roman" w:hAnsi="Times New Roman" w:cs="Times New Roman"/>
              <w:sz w:val="24"/>
              <w:szCs w:val="24"/>
            </w:rPr>
            <w:fldChar w:fldCharType="end"/>
          </w:r>
        </w:sdtContent>
      </w:sdt>
      <w:r w:rsidRPr="00711907">
        <w:rPr>
          <w:rFonts w:ascii="Times New Roman" w:hAnsi="Times New Roman" w:cs="Times New Roman"/>
          <w:sz w:val="24"/>
          <w:szCs w:val="24"/>
        </w:rPr>
        <w:t xml:space="preserve"> discusses that how a pupil reacts to their assessment level is an interesting indicator of their thinking and their learning. In terms of ways of assessing according to the conclusion reflections, Pollard supports the suggestions in stating that ‘For all children, their capability in the actual process of writing or recording must be considered in analysing the materials’ </w:t>
      </w:r>
      <w:sdt>
        <w:sdtPr>
          <w:rPr>
            <w:rFonts w:ascii="Times New Roman" w:hAnsi="Times New Roman" w:cs="Times New Roman"/>
            <w:sz w:val="24"/>
            <w:szCs w:val="24"/>
          </w:rPr>
          <w:id w:val="-25485421"/>
          <w:citation/>
        </w:sdtPr>
        <w:sdtContent>
          <w:r w:rsidRPr="00711907">
            <w:rPr>
              <w:rFonts w:ascii="Times New Roman" w:hAnsi="Times New Roman" w:cs="Times New Roman"/>
              <w:sz w:val="24"/>
              <w:szCs w:val="24"/>
            </w:rPr>
            <w:fldChar w:fldCharType="begin"/>
          </w:r>
          <w:r w:rsidRPr="00711907">
            <w:rPr>
              <w:rFonts w:ascii="Times New Roman" w:hAnsi="Times New Roman" w:cs="Times New Roman"/>
              <w:sz w:val="24"/>
              <w:szCs w:val="24"/>
            </w:rPr>
            <w:instrText xml:space="preserve">CITATION And14 \p 66 \l 2057 </w:instrText>
          </w:r>
          <w:r w:rsidRPr="00711907">
            <w:rPr>
              <w:rFonts w:ascii="Times New Roman" w:hAnsi="Times New Roman" w:cs="Times New Roman"/>
              <w:sz w:val="24"/>
              <w:szCs w:val="24"/>
            </w:rPr>
            <w:fldChar w:fldCharType="separate"/>
          </w:r>
          <w:r w:rsidRPr="00711907">
            <w:rPr>
              <w:rFonts w:ascii="Times New Roman" w:hAnsi="Times New Roman" w:cs="Times New Roman"/>
              <w:noProof/>
              <w:sz w:val="24"/>
              <w:szCs w:val="24"/>
            </w:rPr>
            <w:t>(Pollard, 2014, p. 66)</w:t>
          </w:r>
          <w:r w:rsidRPr="00711907">
            <w:rPr>
              <w:rFonts w:ascii="Times New Roman" w:hAnsi="Times New Roman" w:cs="Times New Roman"/>
              <w:sz w:val="24"/>
              <w:szCs w:val="24"/>
            </w:rPr>
            <w:fldChar w:fldCharType="end"/>
          </w:r>
        </w:sdtContent>
      </w:sdt>
    </w:p>
    <w:p w14:paraId="5D296560" w14:textId="77777777" w:rsidR="00CD7B65" w:rsidRDefault="00CD7B65" w:rsidP="00CD7B65">
      <w:pPr>
        <w:spacing w:after="0" w:line="240" w:lineRule="auto"/>
        <w:rPr>
          <w:rFonts w:ascii="Times New Roman" w:hAnsi="Times New Roman" w:cs="Times New Roman"/>
          <w:sz w:val="24"/>
          <w:szCs w:val="24"/>
        </w:rPr>
      </w:pPr>
    </w:p>
    <w:p w14:paraId="1822E8EC" w14:textId="6040EE2C" w:rsidR="00CD7B65" w:rsidRDefault="00CD7B65" w:rsidP="00CD7B65">
      <w:r>
        <w:rPr>
          <w:rFonts w:ascii="Times New Roman" w:hAnsi="Times New Roman" w:cs="Times New Roman"/>
          <w:sz w:val="24"/>
          <w:szCs w:val="24"/>
        </w:rPr>
        <w:t xml:space="preserve">In this instance, the research was just a case study of one class over 4 lessons, therefore the accuracy of data shouldn’t be obeyed. Results were also hindered due to natural limitations of HPV Vaccinations that were scheduled that day. The post test was delayed till the end of the lesson until the pupils involved in these vaccinations had returned. As it happened, the female pupils involved did not return until approximately 15 minutes before the end of the lesson – therefore testing for the whole class was compromised. This could also be the explanation behind the lack of increased results as discussed for the female gender, compared to the males who had been in the whole lesson; prepared for a post-test with seemingly no other distractions. An alternative would’ve been to hold off the </w:t>
      </w:r>
      <w:r w:rsidR="00093E63">
        <w:rPr>
          <w:rFonts w:ascii="Times New Roman" w:hAnsi="Times New Roman" w:cs="Times New Roman"/>
          <w:sz w:val="24"/>
          <w:szCs w:val="24"/>
        </w:rPr>
        <w:t>post-test</w:t>
      </w:r>
      <w:r>
        <w:rPr>
          <w:rFonts w:ascii="Times New Roman" w:hAnsi="Times New Roman" w:cs="Times New Roman"/>
          <w:sz w:val="24"/>
          <w:szCs w:val="24"/>
        </w:rPr>
        <w:t xml:space="preserve"> and ask the art teacher to deliver it at a </w:t>
      </w:r>
      <w:r w:rsidRPr="00080B91">
        <w:rPr>
          <w:rFonts w:ascii="Times New Roman" w:hAnsi="Times New Roman" w:cs="Times New Roman"/>
          <w:sz w:val="24"/>
          <w:szCs w:val="24"/>
        </w:rPr>
        <w:t xml:space="preserve">more convenient time, when ideally all pupils are present and there are no interruptions apparent. But as Arthur et al </w:t>
      </w:r>
      <w:sdt>
        <w:sdtPr>
          <w:rPr>
            <w:rFonts w:ascii="Times New Roman" w:hAnsi="Times New Roman" w:cs="Times New Roman"/>
            <w:sz w:val="24"/>
            <w:szCs w:val="24"/>
          </w:rPr>
          <w:id w:val="-355432546"/>
          <w:citation/>
        </w:sdtPr>
        <w:sdtContent>
          <w:r w:rsidRPr="00080B91">
            <w:rPr>
              <w:rFonts w:ascii="Times New Roman" w:hAnsi="Times New Roman" w:cs="Times New Roman"/>
              <w:sz w:val="24"/>
              <w:szCs w:val="24"/>
            </w:rPr>
            <w:fldChar w:fldCharType="begin"/>
          </w:r>
          <w:r w:rsidRPr="00080B91">
            <w:rPr>
              <w:rFonts w:ascii="Times New Roman" w:hAnsi="Times New Roman" w:cs="Times New Roman"/>
              <w:sz w:val="24"/>
              <w:szCs w:val="24"/>
            </w:rPr>
            <w:instrText xml:space="preserve">CITATION Jam12 \n  \t  \l 2057 </w:instrText>
          </w:r>
          <w:r w:rsidRPr="00080B91">
            <w:rPr>
              <w:rFonts w:ascii="Times New Roman" w:hAnsi="Times New Roman" w:cs="Times New Roman"/>
              <w:sz w:val="24"/>
              <w:szCs w:val="24"/>
            </w:rPr>
            <w:fldChar w:fldCharType="separate"/>
          </w:r>
          <w:r w:rsidRPr="00080B91">
            <w:rPr>
              <w:rFonts w:ascii="Times New Roman" w:hAnsi="Times New Roman" w:cs="Times New Roman"/>
              <w:noProof/>
              <w:sz w:val="24"/>
              <w:szCs w:val="24"/>
            </w:rPr>
            <w:t>(2012)</w:t>
          </w:r>
          <w:r w:rsidRPr="00080B91">
            <w:rPr>
              <w:rFonts w:ascii="Times New Roman" w:hAnsi="Times New Roman" w:cs="Times New Roman"/>
              <w:sz w:val="24"/>
              <w:szCs w:val="24"/>
            </w:rPr>
            <w:fldChar w:fldCharType="end"/>
          </w:r>
        </w:sdtContent>
      </w:sdt>
      <w:r w:rsidRPr="00080B91">
        <w:rPr>
          <w:rFonts w:ascii="Times New Roman" w:hAnsi="Times New Roman" w:cs="Times New Roman"/>
          <w:sz w:val="24"/>
          <w:szCs w:val="24"/>
        </w:rPr>
        <w:t xml:space="preserve"> suggests ‘the shorter the time interval between testing occasions the higher the correlation is likely to be, since there is less time for the trait to genuinely change’ </w:t>
      </w:r>
      <w:sdt>
        <w:sdtPr>
          <w:rPr>
            <w:rFonts w:ascii="Times New Roman" w:hAnsi="Times New Roman" w:cs="Times New Roman"/>
            <w:sz w:val="24"/>
            <w:szCs w:val="24"/>
          </w:rPr>
          <w:id w:val="-1198393566"/>
          <w:citation/>
        </w:sdtPr>
        <w:sdtContent>
          <w:r w:rsidRPr="00080B91">
            <w:rPr>
              <w:rFonts w:ascii="Times New Roman" w:hAnsi="Times New Roman" w:cs="Times New Roman"/>
              <w:sz w:val="24"/>
              <w:szCs w:val="24"/>
            </w:rPr>
            <w:fldChar w:fldCharType="begin"/>
          </w:r>
          <w:r w:rsidRPr="00080B91">
            <w:rPr>
              <w:rFonts w:ascii="Times New Roman" w:hAnsi="Times New Roman" w:cs="Times New Roman"/>
              <w:sz w:val="24"/>
              <w:szCs w:val="24"/>
            </w:rPr>
            <w:instrText xml:space="preserve">CITATION Jam12 \p 51 \n  \y  \t  \l 2057 </w:instrText>
          </w:r>
          <w:r w:rsidRPr="00080B91">
            <w:rPr>
              <w:rFonts w:ascii="Times New Roman" w:hAnsi="Times New Roman" w:cs="Times New Roman"/>
              <w:sz w:val="24"/>
              <w:szCs w:val="24"/>
            </w:rPr>
            <w:fldChar w:fldCharType="separate"/>
          </w:r>
          <w:r w:rsidRPr="00080B91">
            <w:rPr>
              <w:rFonts w:ascii="Times New Roman" w:hAnsi="Times New Roman" w:cs="Times New Roman"/>
              <w:noProof/>
              <w:sz w:val="24"/>
              <w:szCs w:val="24"/>
            </w:rPr>
            <w:t>(p. 51)</w:t>
          </w:r>
          <w:r w:rsidRPr="00080B9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Then again, when would be the ‘right time’, how long would the gap between testing be and it would have also been out of the hands of the researcher. </w:t>
      </w:r>
      <w:r w:rsidRPr="009F04CE">
        <w:rPr>
          <w:highlight w:val="yellow"/>
        </w:rPr>
        <w:t xml:space="preserve">“Reliability is totally dependent on effective moderator standardisation procedures – a very considerable challenge.” P25Addison, N. &amp; Burgess, L., 2003. Issues in art and design teaching, London: </w:t>
      </w:r>
      <w:r w:rsidR="00093E63" w:rsidRPr="009F04CE">
        <w:rPr>
          <w:highlight w:val="yellow"/>
        </w:rPr>
        <w:t>Routledge Falmer</w:t>
      </w:r>
      <w:r w:rsidRPr="009F04CE">
        <w:rPr>
          <w:highlight w:val="yellow"/>
        </w:rPr>
        <w:t>.</w:t>
      </w:r>
    </w:p>
    <w:p w14:paraId="0E4E5F6F" w14:textId="07BCDEAB" w:rsidR="00CD7B65" w:rsidRDefault="00CD7B65" w:rsidP="00CD7B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the instance of timing Arthur et al </w:t>
      </w:r>
      <w:sdt>
        <w:sdtPr>
          <w:rPr>
            <w:rFonts w:ascii="Times New Roman" w:hAnsi="Times New Roman" w:cs="Times New Roman"/>
            <w:sz w:val="24"/>
            <w:szCs w:val="24"/>
          </w:rPr>
          <w:id w:val="-2140502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Jam12 \n  \t  \l 2057 </w:instrText>
          </w:r>
          <w:r>
            <w:rPr>
              <w:rFonts w:ascii="Times New Roman" w:hAnsi="Times New Roman" w:cs="Times New Roman"/>
              <w:sz w:val="24"/>
              <w:szCs w:val="24"/>
            </w:rPr>
            <w:fldChar w:fldCharType="separate"/>
          </w:r>
          <w:r w:rsidRPr="00F3123C">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discuss ‘the correlation may be spuriously affected by the candidates memory of having taken the same test a short time ago’ </w:t>
      </w:r>
      <w:sdt>
        <w:sdtPr>
          <w:rPr>
            <w:rFonts w:ascii="Times New Roman" w:hAnsi="Times New Roman" w:cs="Times New Roman"/>
            <w:sz w:val="24"/>
            <w:szCs w:val="24"/>
          </w:rPr>
          <w:id w:val="15404668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Jam12 \p 51 \n  \y  \t  \l 2057 </w:instrText>
          </w:r>
          <w:r>
            <w:rPr>
              <w:rFonts w:ascii="Times New Roman" w:hAnsi="Times New Roman" w:cs="Times New Roman"/>
              <w:sz w:val="24"/>
              <w:szCs w:val="24"/>
            </w:rPr>
            <w:fldChar w:fldCharType="separate"/>
          </w:r>
          <w:r w:rsidRPr="00F3123C">
            <w:rPr>
              <w:rFonts w:ascii="Times New Roman" w:hAnsi="Times New Roman" w:cs="Times New Roman"/>
              <w:noProof/>
              <w:sz w:val="24"/>
              <w:szCs w:val="24"/>
            </w:rPr>
            <w:t>(p. 51)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Contrastingly, learning could be concreted with the concept of delay testing, to teach, test and then not mention for a long time and then test again. Arthur et al </w:t>
      </w:r>
      <w:sdt>
        <w:sdtPr>
          <w:rPr>
            <w:rFonts w:ascii="Times New Roman" w:hAnsi="Times New Roman" w:cs="Times New Roman"/>
            <w:sz w:val="24"/>
            <w:szCs w:val="24"/>
          </w:rPr>
          <w:id w:val="-1861414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Jam12 \p 51 \n  \l 2057 </w:instrText>
          </w:r>
          <w:r>
            <w:rPr>
              <w:rFonts w:ascii="Times New Roman" w:hAnsi="Times New Roman" w:cs="Times New Roman"/>
              <w:sz w:val="24"/>
              <w:szCs w:val="24"/>
            </w:rPr>
            <w:fldChar w:fldCharType="separate"/>
          </w:r>
          <w:r w:rsidRPr="009B39AE">
            <w:rPr>
              <w:rFonts w:ascii="Times New Roman" w:hAnsi="Times New Roman" w:cs="Times New Roman"/>
              <w:noProof/>
              <w:sz w:val="24"/>
              <w:szCs w:val="24"/>
            </w:rPr>
            <w:t>(2012, p. 51)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also discuss a solution to this problem, they suggest that the way around this issue of timing is to use two differing versions of the test. They propose that instead of repeating an identical test that the researcher adapts the test for </w:t>
      </w:r>
      <w:r w:rsidR="00093E63">
        <w:rPr>
          <w:rFonts w:ascii="Times New Roman" w:hAnsi="Times New Roman" w:cs="Times New Roman"/>
          <w:sz w:val="24"/>
          <w:szCs w:val="24"/>
        </w:rPr>
        <w:t>the result</w:t>
      </w:r>
      <w:r>
        <w:rPr>
          <w:rFonts w:ascii="Times New Roman" w:hAnsi="Times New Roman" w:cs="Times New Roman"/>
          <w:sz w:val="24"/>
          <w:szCs w:val="24"/>
        </w:rPr>
        <w:t xml:space="preserve">, taking away the familiarity. In this study the questions were the </w:t>
      </w:r>
      <w:r w:rsidR="00093E63">
        <w:rPr>
          <w:rFonts w:ascii="Times New Roman" w:hAnsi="Times New Roman" w:cs="Times New Roman"/>
          <w:sz w:val="24"/>
          <w:szCs w:val="24"/>
        </w:rPr>
        <w:t>same,</w:t>
      </w:r>
      <w:r>
        <w:rPr>
          <w:rFonts w:ascii="Times New Roman" w:hAnsi="Times New Roman" w:cs="Times New Roman"/>
          <w:sz w:val="24"/>
          <w:szCs w:val="24"/>
        </w:rPr>
        <w:t xml:space="preserve"> but they were delivered in a different order. I feel that this made no impact on the results as the pupils did not see the results of the pre-test and therefore could not familiarise themselves with the questions that were asked. </w:t>
      </w:r>
    </w:p>
    <w:p w14:paraId="6FAFD38D" w14:textId="77777777" w:rsidR="00CD7B65" w:rsidRDefault="00CD7B65" w:rsidP="00CD7B65">
      <w:pPr>
        <w:spacing w:after="0" w:line="240" w:lineRule="auto"/>
        <w:rPr>
          <w:rFonts w:ascii="Times New Roman" w:hAnsi="Times New Roman" w:cs="Times New Roman"/>
          <w:sz w:val="24"/>
          <w:szCs w:val="24"/>
        </w:rPr>
      </w:pPr>
    </w:p>
    <w:p w14:paraId="4753CB32" w14:textId="4DE2B0A2" w:rsidR="00CD7B65" w:rsidRDefault="00CD7B65" w:rsidP="00CD7B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Future development could be challenged with testing </w:t>
      </w:r>
      <w:r w:rsidR="00093E63">
        <w:rPr>
          <w:rFonts w:ascii="Times New Roman" w:hAnsi="Times New Roman" w:cs="Times New Roman"/>
          <w:sz w:val="24"/>
          <w:szCs w:val="24"/>
        </w:rPr>
        <w:t>several</w:t>
      </w:r>
      <w:r>
        <w:rPr>
          <w:rFonts w:ascii="Times New Roman" w:hAnsi="Times New Roman" w:cs="Times New Roman"/>
          <w:sz w:val="24"/>
          <w:szCs w:val="24"/>
        </w:rPr>
        <w:t xml:space="preserve"> classes of the same year, at the same point within the same project and comparing how they are taught using different interventions, or by keeping the whole experiment the same and comparing class levels and dynamics. </w:t>
      </w:r>
    </w:p>
    <w:p w14:paraId="74A72A7B" w14:textId="77777777" w:rsidR="00CD7B65" w:rsidRDefault="00CD7B65" w:rsidP="00CD7B65">
      <w:pPr>
        <w:spacing w:after="0" w:line="240" w:lineRule="auto"/>
        <w:rPr>
          <w:rFonts w:ascii="Times New Roman" w:hAnsi="Times New Roman" w:cs="Times New Roman"/>
          <w:sz w:val="24"/>
          <w:szCs w:val="24"/>
        </w:rPr>
      </w:pPr>
    </w:p>
    <w:p w14:paraId="4C15B169" w14:textId="4D392902" w:rsidR="00CD7B65" w:rsidRDefault="00CD7B65" w:rsidP="00CD7B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Further study would certainly be beneficial to generate the evidence I am looking for. </w:t>
      </w:r>
      <w:r w:rsidR="00093E63">
        <w:rPr>
          <w:rFonts w:ascii="Times New Roman" w:hAnsi="Times New Roman" w:cs="Times New Roman"/>
          <w:sz w:val="24"/>
          <w:szCs w:val="24"/>
        </w:rPr>
        <w:t>Several</w:t>
      </w:r>
      <w:r>
        <w:rPr>
          <w:rFonts w:ascii="Times New Roman" w:hAnsi="Times New Roman" w:cs="Times New Roman"/>
          <w:sz w:val="24"/>
          <w:szCs w:val="24"/>
        </w:rPr>
        <w:t xml:space="preserve"> factors would need to be addressed like the number of pupils, number of classes, shorter or longer period of time and intervention activities to name a few, in order to enhance and get a more generalised view on the concept of subject specific vocabulary and how it is learnt and how or if it is understood. Although there was some interesting analysis that became apparent during and in the results of the research study, in this instance, the sample size of this research study took a case study approach that cannot be generalised. </w:t>
      </w:r>
    </w:p>
    <w:p w14:paraId="7743E561" w14:textId="77777777" w:rsidR="00CD7B65" w:rsidRDefault="00CD7B65" w:rsidP="00CD7B65">
      <w:pPr>
        <w:spacing w:after="0" w:line="240" w:lineRule="auto"/>
        <w:rPr>
          <w:rFonts w:ascii="Times New Roman" w:hAnsi="Times New Roman" w:cs="Times New Roman"/>
          <w:sz w:val="24"/>
          <w:szCs w:val="24"/>
        </w:rPr>
      </w:pPr>
    </w:p>
    <w:p w14:paraId="02C3AB16" w14:textId="5225C38A" w:rsidR="00CD7B65" w:rsidRPr="002C2674" w:rsidRDefault="00CD7B65" w:rsidP="00CD7B6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This is certainly a starting point to action research that can now be developed, adapted and challenged further. It has indefinitely impacted on how effective pedagogical practice is to learning and teaching. Limitations can be prevented, but not be seen to be completely erased from any research. They can however make impact on the learning and teaching and therefore revolve </w:t>
      </w:r>
      <w:r w:rsidRPr="002C2674">
        <w:rPr>
          <w:rFonts w:ascii="Times New Roman" w:hAnsi="Times New Roman" w:cs="Times New Roman"/>
          <w:sz w:val="24"/>
          <w:szCs w:val="24"/>
        </w:rPr>
        <w:t xml:space="preserve">and have great effect on the cycle of action research. As in many indicators and types of research, testing can </w:t>
      </w:r>
      <w:r w:rsidR="00093E63" w:rsidRPr="002C2674">
        <w:rPr>
          <w:rFonts w:ascii="Times New Roman" w:hAnsi="Times New Roman" w:cs="Times New Roman"/>
          <w:sz w:val="24"/>
          <w:szCs w:val="24"/>
        </w:rPr>
        <w:t>affect</w:t>
      </w:r>
      <w:r w:rsidRPr="002C2674">
        <w:rPr>
          <w:rFonts w:ascii="Times New Roman" w:hAnsi="Times New Roman" w:cs="Times New Roman"/>
          <w:sz w:val="24"/>
          <w:szCs w:val="24"/>
        </w:rPr>
        <w:t xml:space="preserve"> the learners performance in taking any test seriously (REF), In this case, and can be considered with any ethical based research, the participants would be made aware that the results would not affect their formal assessments, therefore the pupil-participants would not take the test seriously. Consequently, the results would not directly </w:t>
      </w:r>
      <w:r w:rsidR="00093E63" w:rsidRPr="002C2674">
        <w:rPr>
          <w:rFonts w:ascii="Times New Roman" w:hAnsi="Times New Roman" w:cs="Times New Roman"/>
          <w:sz w:val="24"/>
          <w:szCs w:val="24"/>
        </w:rPr>
        <w:t>reflect</w:t>
      </w:r>
      <w:r w:rsidRPr="002C2674">
        <w:rPr>
          <w:rFonts w:ascii="Times New Roman" w:hAnsi="Times New Roman" w:cs="Times New Roman"/>
          <w:sz w:val="24"/>
          <w:szCs w:val="24"/>
        </w:rPr>
        <w:t xml:space="preserve"> their true knowledge. (REF) – </w:t>
      </w:r>
      <w:r w:rsidR="00093E63" w:rsidRPr="002C2674">
        <w:rPr>
          <w:rFonts w:ascii="Times New Roman" w:hAnsi="Times New Roman" w:cs="Times New Roman"/>
          <w:sz w:val="24"/>
          <w:szCs w:val="24"/>
        </w:rPr>
        <w:t>McKeown</w:t>
      </w:r>
      <w:r w:rsidRPr="002C2674">
        <w:rPr>
          <w:rFonts w:ascii="Times New Roman" w:hAnsi="Times New Roman" w:cs="Times New Roman"/>
          <w:sz w:val="24"/>
          <w:szCs w:val="24"/>
        </w:rPr>
        <w:t xml:space="preserve">. </w:t>
      </w:r>
    </w:p>
    <w:p w14:paraId="27870D63" w14:textId="77777777" w:rsidR="00CD7B65" w:rsidRPr="002C2674" w:rsidRDefault="00CD7B65" w:rsidP="00CD7B65">
      <w:pPr>
        <w:spacing w:after="0" w:line="240" w:lineRule="auto"/>
        <w:rPr>
          <w:rFonts w:ascii="Times New Roman" w:hAnsi="Times New Roman" w:cs="Times New Roman"/>
          <w:sz w:val="24"/>
          <w:szCs w:val="24"/>
        </w:rPr>
      </w:pPr>
    </w:p>
    <w:p w14:paraId="35B9734C" w14:textId="69CFC564" w:rsidR="00C24D9B" w:rsidRPr="00CD7B65" w:rsidRDefault="00CD7B65" w:rsidP="00CD7B65">
      <w:pPr>
        <w:shd w:val="clear" w:color="auto" w:fill="FFFFFF"/>
        <w:textAlignment w:val="baseline"/>
        <w:rPr>
          <w:rFonts w:ascii="Times New Roman" w:hAnsi="Times New Roman" w:cs="Times New Roman"/>
          <w:color w:val="2D2D2D"/>
          <w:sz w:val="24"/>
          <w:szCs w:val="24"/>
          <w:shd w:val="clear" w:color="auto" w:fill="FFFFFF"/>
        </w:rPr>
      </w:pPr>
      <w:r w:rsidRPr="002C2674">
        <w:rPr>
          <w:rFonts w:ascii="Times New Roman" w:hAnsi="Times New Roman" w:cs="Times New Roman"/>
          <w:color w:val="2D2D2D"/>
          <w:sz w:val="24"/>
          <w:szCs w:val="24"/>
          <w:shd w:val="clear" w:color="auto" w:fill="FFFFFF"/>
        </w:rPr>
        <w:t xml:space="preserve">Factors for future development that would need to be kept conclusive is the importance for language to be clear and understandable. If this basic understanding of a task cannot be </w:t>
      </w:r>
      <w:r w:rsidR="00093E63" w:rsidRPr="002C2674">
        <w:rPr>
          <w:rFonts w:ascii="Times New Roman" w:hAnsi="Times New Roman" w:cs="Times New Roman"/>
          <w:color w:val="2D2D2D"/>
          <w:sz w:val="24"/>
          <w:szCs w:val="24"/>
          <w:shd w:val="clear" w:color="auto" w:fill="FFFFFF"/>
        </w:rPr>
        <w:t>comprehended,</w:t>
      </w:r>
      <w:r w:rsidRPr="002C2674">
        <w:rPr>
          <w:rFonts w:ascii="Times New Roman" w:hAnsi="Times New Roman" w:cs="Times New Roman"/>
          <w:color w:val="2D2D2D"/>
          <w:sz w:val="24"/>
          <w:szCs w:val="24"/>
          <w:shd w:val="clear" w:color="auto" w:fill="FFFFFF"/>
        </w:rPr>
        <w:t xml:space="preserve"> then how can it be appropriately used to assess the pedagogy and the knowledge learnt. This, however, revisits the notion identified in this research question and by theorist here in, and so vocabulary learning to understanding commands, comprehensions and tasks is fundamental to any learning.</w:t>
      </w:r>
    </w:p>
    <w:sectPr w:rsidR="00C24D9B" w:rsidRPr="00CD7B65" w:rsidSect="00063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978C4"/>
    <w:multiLevelType w:val="hybridMultilevel"/>
    <w:tmpl w:val="E08A8A06"/>
    <w:lvl w:ilvl="0" w:tplc="ECE010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576FF"/>
    <w:multiLevelType w:val="multilevel"/>
    <w:tmpl w:val="E67E1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90071"/>
    <w:multiLevelType w:val="hybridMultilevel"/>
    <w:tmpl w:val="2D22C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D0967"/>
    <w:multiLevelType w:val="multilevel"/>
    <w:tmpl w:val="B7B0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831C5"/>
    <w:multiLevelType w:val="multilevel"/>
    <w:tmpl w:val="D2F2169A"/>
    <w:lvl w:ilvl="0">
      <w:start w:val="1"/>
      <w:numFmt w:val="bullet"/>
      <w:lvlText w:val=""/>
      <w:lvlJc w:val="left"/>
      <w:pPr>
        <w:tabs>
          <w:tab w:val="num" w:pos="720"/>
        </w:tabs>
        <w:ind w:left="720" w:hanging="360"/>
      </w:pPr>
      <w:rPr>
        <w:rFonts w:ascii="Symbol" w:hAnsi="Symbol" w:hint="default"/>
        <w:sz w:val="20"/>
      </w:rPr>
    </w:lvl>
    <w:lvl w:ilvl="1">
      <w:start w:val="1540"/>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7769C"/>
    <w:multiLevelType w:val="hybridMultilevel"/>
    <w:tmpl w:val="EA9268D4"/>
    <w:lvl w:ilvl="0" w:tplc="EAE03E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172A1"/>
    <w:multiLevelType w:val="multilevel"/>
    <w:tmpl w:val="D810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F932FB"/>
    <w:multiLevelType w:val="hybridMultilevel"/>
    <w:tmpl w:val="46943208"/>
    <w:lvl w:ilvl="0" w:tplc="A2368C2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3C05ED7"/>
    <w:multiLevelType w:val="multilevel"/>
    <w:tmpl w:val="71CA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0"/>
  </w:num>
  <w:num w:numId="8">
    <w:abstractNumId w:val="5"/>
  </w:num>
  <w:num w:numId="9">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53508"/>
    <w:rsid w:val="000007CB"/>
    <w:rsid w:val="000239B6"/>
    <w:rsid w:val="000252BA"/>
    <w:rsid w:val="000639DB"/>
    <w:rsid w:val="00081597"/>
    <w:rsid w:val="00093E63"/>
    <w:rsid w:val="000D0AA6"/>
    <w:rsid w:val="00187609"/>
    <w:rsid w:val="00195A7C"/>
    <w:rsid w:val="001B4FAF"/>
    <w:rsid w:val="001F1018"/>
    <w:rsid w:val="002028CC"/>
    <w:rsid w:val="00220104"/>
    <w:rsid w:val="00264232"/>
    <w:rsid w:val="002F2D9B"/>
    <w:rsid w:val="00383BB7"/>
    <w:rsid w:val="003A29DA"/>
    <w:rsid w:val="003A2D1F"/>
    <w:rsid w:val="003D3C68"/>
    <w:rsid w:val="00402F0B"/>
    <w:rsid w:val="00482BAD"/>
    <w:rsid w:val="00495172"/>
    <w:rsid w:val="004B6037"/>
    <w:rsid w:val="004C04F2"/>
    <w:rsid w:val="004C12FA"/>
    <w:rsid w:val="004F2DCF"/>
    <w:rsid w:val="0051382A"/>
    <w:rsid w:val="005251EB"/>
    <w:rsid w:val="0055599B"/>
    <w:rsid w:val="005913F1"/>
    <w:rsid w:val="005D7FE4"/>
    <w:rsid w:val="005E64C7"/>
    <w:rsid w:val="00624ED8"/>
    <w:rsid w:val="00633E2D"/>
    <w:rsid w:val="00656E28"/>
    <w:rsid w:val="006876FE"/>
    <w:rsid w:val="00695FF8"/>
    <w:rsid w:val="006A6F33"/>
    <w:rsid w:val="006D222E"/>
    <w:rsid w:val="00711C1F"/>
    <w:rsid w:val="00733936"/>
    <w:rsid w:val="007762B6"/>
    <w:rsid w:val="00790FC3"/>
    <w:rsid w:val="00796D47"/>
    <w:rsid w:val="00813A93"/>
    <w:rsid w:val="008225C8"/>
    <w:rsid w:val="00826F85"/>
    <w:rsid w:val="00867863"/>
    <w:rsid w:val="008B17D3"/>
    <w:rsid w:val="009049F7"/>
    <w:rsid w:val="00946F56"/>
    <w:rsid w:val="009E751F"/>
    <w:rsid w:val="00A11472"/>
    <w:rsid w:val="00A22310"/>
    <w:rsid w:val="00A50383"/>
    <w:rsid w:val="00A60D16"/>
    <w:rsid w:val="00B10978"/>
    <w:rsid w:val="00B167C7"/>
    <w:rsid w:val="00B52CDC"/>
    <w:rsid w:val="00B96135"/>
    <w:rsid w:val="00BB0D7B"/>
    <w:rsid w:val="00BB7F64"/>
    <w:rsid w:val="00BC5323"/>
    <w:rsid w:val="00BE084E"/>
    <w:rsid w:val="00C24D9B"/>
    <w:rsid w:val="00C457CE"/>
    <w:rsid w:val="00C53183"/>
    <w:rsid w:val="00C61128"/>
    <w:rsid w:val="00C61595"/>
    <w:rsid w:val="00C6672E"/>
    <w:rsid w:val="00C93CDB"/>
    <w:rsid w:val="00CA3438"/>
    <w:rsid w:val="00CA3BBF"/>
    <w:rsid w:val="00CC19A0"/>
    <w:rsid w:val="00CC6EB9"/>
    <w:rsid w:val="00CD7B65"/>
    <w:rsid w:val="00DC1491"/>
    <w:rsid w:val="00DF10EB"/>
    <w:rsid w:val="00E21C42"/>
    <w:rsid w:val="00E53508"/>
    <w:rsid w:val="00E546AB"/>
    <w:rsid w:val="00E55D1A"/>
    <w:rsid w:val="00E83352"/>
    <w:rsid w:val="00F549F5"/>
    <w:rsid w:val="00F62F28"/>
    <w:rsid w:val="00FB5E3D"/>
    <w:rsid w:val="00FB6459"/>
    <w:rsid w:val="00FD0DA6"/>
    <w:rsid w:val="00FF6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63A62"/>
  <w15:docId w15:val="{0D5611AC-81F2-49DC-B7F0-0BBFB35B5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9DB"/>
  </w:style>
  <w:style w:type="paragraph" w:styleId="Heading1">
    <w:name w:val="heading 1"/>
    <w:basedOn w:val="Normal"/>
    <w:next w:val="Normal"/>
    <w:link w:val="Heading1Char"/>
    <w:uiPriority w:val="9"/>
    <w:qFormat/>
    <w:rsid w:val="001B4FA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4B603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6A6F3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B603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323"/>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B167C7"/>
    <w:rPr>
      <w:color w:val="0000FF"/>
      <w:u w:val="single"/>
    </w:rPr>
  </w:style>
  <w:style w:type="character" w:customStyle="1" w:styleId="Heading3Char">
    <w:name w:val="Heading 3 Char"/>
    <w:basedOn w:val="DefaultParagraphFont"/>
    <w:link w:val="Heading3"/>
    <w:uiPriority w:val="9"/>
    <w:rsid w:val="006A6F3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A6F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B4FAF"/>
    <w:rPr>
      <w:rFonts w:asciiTheme="majorHAnsi" w:eastAsiaTheme="majorEastAsia" w:hAnsiTheme="majorHAnsi" w:cstheme="majorBidi"/>
      <w:color w:val="365F91" w:themeColor="accent1" w:themeShade="BF"/>
      <w:sz w:val="32"/>
      <w:szCs w:val="32"/>
    </w:rPr>
  </w:style>
  <w:style w:type="paragraph" w:customStyle="1" w:styleId="paragraph">
    <w:name w:val="paragraph"/>
    <w:basedOn w:val="Normal"/>
    <w:rsid w:val="001B4F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B4FAF"/>
  </w:style>
  <w:style w:type="character" w:customStyle="1" w:styleId="eop">
    <w:name w:val="eop"/>
    <w:basedOn w:val="DefaultParagraphFont"/>
    <w:rsid w:val="001B4FAF"/>
  </w:style>
  <w:style w:type="character" w:customStyle="1" w:styleId="spellingerror">
    <w:name w:val="spellingerror"/>
    <w:basedOn w:val="DefaultParagraphFont"/>
    <w:rsid w:val="001B4FAF"/>
  </w:style>
  <w:style w:type="character" w:customStyle="1" w:styleId="chapter-number">
    <w:name w:val="chapter-number"/>
    <w:basedOn w:val="DefaultParagraphFont"/>
    <w:rsid w:val="00946F56"/>
  </w:style>
  <w:style w:type="character" w:customStyle="1" w:styleId="page-number">
    <w:name w:val="page-number"/>
    <w:basedOn w:val="DefaultParagraphFont"/>
    <w:rsid w:val="00946F56"/>
  </w:style>
  <w:style w:type="character" w:customStyle="1" w:styleId="getaccess">
    <w:name w:val="getaccess"/>
    <w:basedOn w:val="DefaultParagraphFont"/>
    <w:rsid w:val="00946F56"/>
  </w:style>
  <w:style w:type="character" w:styleId="UnresolvedMention">
    <w:name w:val="Unresolved Mention"/>
    <w:basedOn w:val="DefaultParagraphFont"/>
    <w:uiPriority w:val="99"/>
    <w:semiHidden/>
    <w:unhideWhenUsed/>
    <w:rsid w:val="00264232"/>
    <w:rPr>
      <w:color w:val="605E5C"/>
      <w:shd w:val="clear" w:color="auto" w:fill="E1DFDD"/>
    </w:rPr>
  </w:style>
  <w:style w:type="character" w:styleId="FollowedHyperlink">
    <w:name w:val="FollowedHyperlink"/>
    <w:basedOn w:val="DefaultParagraphFont"/>
    <w:uiPriority w:val="99"/>
    <w:semiHidden/>
    <w:unhideWhenUsed/>
    <w:rsid w:val="00264232"/>
    <w:rPr>
      <w:color w:val="800080" w:themeColor="followedHyperlink"/>
      <w:u w:val="single"/>
    </w:rPr>
  </w:style>
  <w:style w:type="table" w:styleId="TableGrid">
    <w:name w:val="Table Grid"/>
    <w:basedOn w:val="TableNormal"/>
    <w:uiPriority w:val="59"/>
    <w:unhideWhenUsed/>
    <w:rsid w:val="00C24D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24D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D9B"/>
    <w:rPr>
      <w:rFonts w:ascii="Segoe UI" w:hAnsi="Segoe UI" w:cs="Segoe UI"/>
      <w:sz w:val="18"/>
      <w:szCs w:val="18"/>
    </w:rPr>
  </w:style>
  <w:style w:type="character" w:customStyle="1" w:styleId="Heading2Char">
    <w:name w:val="Heading 2 Char"/>
    <w:basedOn w:val="DefaultParagraphFont"/>
    <w:link w:val="Heading2"/>
    <w:uiPriority w:val="9"/>
    <w:semiHidden/>
    <w:rsid w:val="004B6037"/>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4B6037"/>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4B603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B603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21868">
      <w:bodyDiv w:val="1"/>
      <w:marLeft w:val="0"/>
      <w:marRight w:val="0"/>
      <w:marTop w:val="0"/>
      <w:marBottom w:val="0"/>
      <w:divBdr>
        <w:top w:val="none" w:sz="0" w:space="0" w:color="auto"/>
        <w:left w:val="none" w:sz="0" w:space="0" w:color="auto"/>
        <w:bottom w:val="none" w:sz="0" w:space="0" w:color="auto"/>
        <w:right w:val="none" w:sz="0" w:space="0" w:color="auto"/>
      </w:divBdr>
    </w:div>
    <w:div w:id="42802190">
      <w:bodyDiv w:val="1"/>
      <w:marLeft w:val="0"/>
      <w:marRight w:val="0"/>
      <w:marTop w:val="0"/>
      <w:marBottom w:val="0"/>
      <w:divBdr>
        <w:top w:val="none" w:sz="0" w:space="0" w:color="auto"/>
        <w:left w:val="none" w:sz="0" w:space="0" w:color="auto"/>
        <w:bottom w:val="none" w:sz="0" w:space="0" w:color="auto"/>
        <w:right w:val="none" w:sz="0" w:space="0" w:color="auto"/>
      </w:divBdr>
    </w:div>
    <w:div w:id="111949509">
      <w:bodyDiv w:val="1"/>
      <w:marLeft w:val="0"/>
      <w:marRight w:val="0"/>
      <w:marTop w:val="0"/>
      <w:marBottom w:val="0"/>
      <w:divBdr>
        <w:top w:val="none" w:sz="0" w:space="0" w:color="auto"/>
        <w:left w:val="none" w:sz="0" w:space="0" w:color="auto"/>
        <w:bottom w:val="none" w:sz="0" w:space="0" w:color="auto"/>
        <w:right w:val="none" w:sz="0" w:space="0" w:color="auto"/>
      </w:divBdr>
    </w:div>
    <w:div w:id="141314887">
      <w:bodyDiv w:val="1"/>
      <w:marLeft w:val="0"/>
      <w:marRight w:val="0"/>
      <w:marTop w:val="0"/>
      <w:marBottom w:val="0"/>
      <w:divBdr>
        <w:top w:val="none" w:sz="0" w:space="0" w:color="auto"/>
        <w:left w:val="none" w:sz="0" w:space="0" w:color="auto"/>
        <w:bottom w:val="none" w:sz="0" w:space="0" w:color="auto"/>
        <w:right w:val="none" w:sz="0" w:space="0" w:color="auto"/>
      </w:divBdr>
    </w:div>
    <w:div w:id="166292970">
      <w:bodyDiv w:val="1"/>
      <w:marLeft w:val="0"/>
      <w:marRight w:val="0"/>
      <w:marTop w:val="0"/>
      <w:marBottom w:val="0"/>
      <w:divBdr>
        <w:top w:val="none" w:sz="0" w:space="0" w:color="auto"/>
        <w:left w:val="none" w:sz="0" w:space="0" w:color="auto"/>
        <w:bottom w:val="none" w:sz="0" w:space="0" w:color="auto"/>
        <w:right w:val="none" w:sz="0" w:space="0" w:color="auto"/>
      </w:divBdr>
    </w:div>
    <w:div w:id="254754466">
      <w:bodyDiv w:val="1"/>
      <w:marLeft w:val="0"/>
      <w:marRight w:val="0"/>
      <w:marTop w:val="0"/>
      <w:marBottom w:val="0"/>
      <w:divBdr>
        <w:top w:val="none" w:sz="0" w:space="0" w:color="auto"/>
        <w:left w:val="none" w:sz="0" w:space="0" w:color="auto"/>
        <w:bottom w:val="none" w:sz="0" w:space="0" w:color="auto"/>
        <w:right w:val="none" w:sz="0" w:space="0" w:color="auto"/>
      </w:divBdr>
    </w:div>
    <w:div w:id="269046626">
      <w:bodyDiv w:val="1"/>
      <w:marLeft w:val="0"/>
      <w:marRight w:val="0"/>
      <w:marTop w:val="0"/>
      <w:marBottom w:val="0"/>
      <w:divBdr>
        <w:top w:val="none" w:sz="0" w:space="0" w:color="auto"/>
        <w:left w:val="none" w:sz="0" w:space="0" w:color="auto"/>
        <w:bottom w:val="none" w:sz="0" w:space="0" w:color="auto"/>
        <w:right w:val="none" w:sz="0" w:space="0" w:color="auto"/>
      </w:divBdr>
    </w:div>
    <w:div w:id="372389094">
      <w:bodyDiv w:val="1"/>
      <w:marLeft w:val="0"/>
      <w:marRight w:val="0"/>
      <w:marTop w:val="0"/>
      <w:marBottom w:val="0"/>
      <w:divBdr>
        <w:top w:val="none" w:sz="0" w:space="0" w:color="auto"/>
        <w:left w:val="none" w:sz="0" w:space="0" w:color="auto"/>
        <w:bottom w:val="none" w:sz="0" w:space="0" w:color="auto"/>
        <w:right w:val="none" w:sz="0" w:space="0" w:color="auto"/>
      </w:divBdr>
    </w:div>
    <w:div w:id="406195139">
      <w:bodyDiv w:val="1"/>
      <w:marLeft w:val="0"/>
      <w:marRight w:val="0"/>
      <w:marTop w:val="0"/>
      <w:marBottom w:val="0"/>
      <w:divBdr>
        <w:top w:val="none" w:sz="0" w:space="0" w:color="auto"/>
        <w:left w:val="none" w:sz="0" w:space="0" w:color="auto"/>
        <w:bottom w:val="none" w:sz="0" w:space="0" w:color="auto"/>
        <w:right w:val="none" w:sz="0" w:space="0" w:color="auto"/>
      </w:divBdr>
    </w:div>
    <w:div w:id="441073033">
      <w:bodyDiv w:val="1"/>
      <w:marLeft w:val="0"/>
      <w:marRight w:val="0"/>
      <w:marTop w:val="0"/>
      <w:marBottom w:val="0"/>
      <w:divBdr>
        <w:top w:val="none" w:sz="0" w:space="0" w:color="auto"/>
        <w:left w:val="none" w:sz="0" w:space="0" w:color="auto"/>
        <w:bottom w:val="none" w:sz="0" w:space="0" w:color="auto"/>
        <w:right w:val="none" w:sz="0" w:space="0" w:color="auto"/>
      </w:divBdr>
    </w:div>
    <w:div w:id="446890681">
      <w:bodyDiv w:val="1"/>
      <w:marLeft w:val="0"/>
      <w:marRight w:val="0"/>
      <w:marTop w:val="0"/>
      <w:marBottom w:val="0"/>
      <w:divBdr>
        <w:top w:val="none" w:sz="0" w:space="0" w:color="auto"/>
        <w:left w:val="none" w:sz="0" w:space="0" w:color="auto"/>
        <w:bottom w:val="none" w:sz="0" w:space="0" w:color="auto"/>
        <w:right w:val="none" w:sz="0" w:space="0" w:color="auto"/>
      </w:divBdr>
    </w:div>
    <w:div w:id="458260245">
      <w:bodyDiv w:val="1"/>
      <w:marLeft w:val="0"/>
      <w:marRight w:val="0"/>
      <w:marTop w:val="0"/>
      <w:marBottom w:val="0"/>
      <w:divBdr>
        <w:top w:val="none" w:sz="0" w:space="0" w:color="auto"/>
        <w:left w:val="none" w:sz="0" w:space="0" w:color="auto"/>
        <w:bottom w:val="none" w:sz="0" w:space="0" w:color="auto"/>
        <w:right w:val="none" w:sz="0" w:space="0" w:color="auto"/>
      </w:divBdr>
    </w:div>
    <w:div w:id="484443273">
      <w:bodyDiv w:val="1"/>
      <w:marLeft w:val="0"/>
      <w:marRight w:val="0"/>
      <w:marTop w:val="0"/>
      <w:marBottom w:val="0"/>
      <w:divBdr>
        <w:top w:val="none" w:sz="0" w:space="0" w:color="auto"/>
        <w:left w:val="none" w:sz="0" w:space="0" w:color="auto"/>
        <w:bottom w:val="none" w:sz="0" w:space="0" w:color="auto"/>
        <w:right w:val="none" w:sz="0" w:space="0" w:color="auto"/>
      </w:divBdr>
    </w:div>
    <w:div w:id="508377216">
      <w:bodyDiv w:val="1"/>
      <w:marLeft w:val="0"/>
      <w:marRight w:val="0"/>
      <w:marTop w:val="0"/>
      <w:marBottom w:val="0"/>
      <w:divBdr>
        <w:top w:val="none" w:sz="0" w:space="0" w:color="auto"/>
        <w:left w:val="none" w:sz="0" w:space="0" w:color="auto"/>
        <w:bottom w:val="none" w:sz="0" w:space="0" w:color="auto"/>
        <w:right w:val="none" w:sz="0" w:space="0" w:color="auto"/>
      </w:divBdr>
    </w:div>
    <w:div w:id="521012685">
      <w:bodyDiv w:val="1"/>
      <w:marLeft w:val="0"/>
      <w:marRight w:val="0"/>
      <w:marTop w:val="0"/>
      <w:marBottom w:val="0"/>
      <w:divBdr>
        <w:top w:val="none" w:sz="0" w:space="0" w:color="auto"/>
        <w:left w:val="none" w:sz="0" w:space="0" w:color="auto"/>
        <w:bottom w:val="none" w:sz="0" w:space="0" w:color="auto"/>
        <w:right w:val="none" w:sz="0" w:space="0" w:color="auto"/>
      </w:divBdr>
    </w:div>
    <w:div w:id="557056950">
      <w:bodyDiv w:val="1"/>
      <w:marLeft w:val="0"/>
      <w:marRight w:val="0"/>
      <w:marTop w:val="0"/>
      <w:marBottom w:val="0"/>
      <w:divBdr>
        <w:top w:val="none" w:sz="0" w:space="0" w:color="auto"/>
        <w:left w:val="none" w:sz="0" w:space="0" w:color="auto"/>
        <w:bottom w:val="none" w:sz="0" w:space="0" w:color="auto"/>
        <w:right w:val="none" w:sz="0" w:space="0" w:color="auto"/>
      </w:divBdr>
    </w:div>
    <w:div w:id="585453871">
      <w:bodyDiv w:val="1"/>
      <w:marLeft w:val="0"/>
      <w:marRight w:val="0"/>
      <w:marTop w:val="0"/>
      <w:marBottom w:val="0"/>
      <w:divBdr>
        <w:top w:val="none" w:sz="0" w:space="0" w:color="auto"/>
        <w:left w:val="none" w:sz="0" w:space="0" w:color="auto"/>
        <w:bottom w:val="none" w:sz="0" w:space="0" w:color="auto"/>
        <w:right w:val="none" w:sz="0" w:space="0" w:color="auto"/>
      </w:divBdr>
    </w:div>
    <w:div w:id="592519551">
      <w:bodyDiv w:val="1"/>
      <w:marLeft w:val="0"/>
      <w:marRight w:val="0"/>
      <w:marTop w:val="0"/>
      <w:marBottom w:val="0"/>
      <w:divBdr>
        <w:top w:val="none" w:sz="0" w:space="0" w:color="auto"/>
        <w:left w:val="none" w:sz="0" w:space="0" w:color="auto"/>
        <w:bottom w:val="none" w:sz="0" w:space="0" w:color="auto"/>
        <w:right w:val="none" w:sz="0" w:space="0" w:color="auto"/>
      </w:divBdr>
    </w:div>
    <w:div w:id="609320038">
      <w:bodyDiv w:val="1"/>
      <w:marLeft w:val="0"/>
      <w:marRight w:val="0"/>
      <w:marTop w:val="0"/>
      <w:marBottom w:val="0"/>
      <w:divBdr>
        <w:top w:val="none" w:sz="0" w:space="0" w:color="auto"/>
        <w:left w:val="none" w:sz="0" w:space="0" w:color="auto"/>
        <w:bottom w:val="none" w:sz="0" w:space="0" w:color="auto"/>
        <w:right w:val="none" w:sz="0" w:space="0" w:color="auto"/>
      </w:divBdr>
    </w:div>
    <w:div w:id="645015658">
      <w:bodyDiv w:val="1"/>
      <w:marLeft w:val="0"/>
      <w:marRight w:val="0"/>
      <w:marTop w:val="0"/>
      <w:marBottom w:val="0"/>
      <w:divBdr>
        <w:top w:val="none" w:sz="0" w:space="0" w:color="auto"/>
        <w:left w:val="none" w:sz="0" w:space="0" w:color="auto"/>
        <w:bottom w:val="none" w:sz="0" w:space="0" w:color="auto"/>
        <w:right w:val="none" w:sz="0" w:space="0" w:color="auto"/>
      </w:divBdr>
    </w:div>
    <w:div w:id="697314386">
      <w:bodyDiv w:val="1"/>
      <w:marLeft w:val="0"/>
      <w:marRight w:val="0"/>
      <w:marTop w:val="0"/>
      <w:marBottom w:val="0"/>
      <w:divBdr>
        <w:top w:val="none" w:sz="0" w:space="0" w:color="auto"/>
        <w:left w:val="none" w:sz="0" w:space="0" w:color="auto"/>
        <w:bottom w:val="none" w:sz="0" w:space="0" w:color="auto"/>
        <w:right w:val="none" w:sz="0" w:space="0" w:color="auto"/>
      </w:divBdr>
    </w:div>
    <w:div w:id="711271887">
      <w:bodyDiv w:val="1"/>
      <w:marLeft w:val="0"/>
      <w:marRight w:val="0"/>
      <w:marTop w:val="0"/>
      <w:marBottom w:val="0"/>
      <w:divBdr>
        <w:top w:val="none" w:sz="0" w:space="0" w:color="auto"/>
        <w:left w:val="none" w:sz="0" w:space="0" w:color="auto"/>
        <w:bottom w:val="none" w:sz="0" w:space="0" w:color="auto"/>
        <w:right w:val="none" w:sz="0" w:space="0" w:color="auto"/>
      </w:divBdr>
    </w:div>
    <w:div w:id="784886120">
      <w:bodyDiv w:val="1"/>
      <w:marLeft w:val="0"/>
      <w:marRight w:val="0"/>
      <w:marTop w:val="0"/>
      <w:marBottom w:val="0"/>
      <w:divBdr>
        <w:top w:val="none" w:sz="0" w:space="0" w:color="auto"/>
        <w:left w:val="none" w:sz="0" w:space="0" w:color="auto"/>
        <w:bottom w:val="none" w:sz="0" w:space="0" w:color="auto"/>
        <w:right w:val="none" w:sz="0" w:space="0" w:color="auto"/>
      </w:divBdr>
    </w:div>
    <w:div w:id="812256814">
      <w:bodyDiv w:val="1"/>
      <w:marLeft w:val="0"/>
      <w:marRight w:val="0"/>
      <w:marTop w:val="0"/>
      <w:marBottom w:val="0"/>
      <w:divBdr>
        <w:top w:val="none" w:sz="0" w:space="0" w:color="auto"/>
        <w:left w:val="none" w:sz="0" w:space="0" w:color="auto"/>
        <w:bottom w:val="none" w:sz="0" w:space="0" w:color="auto"/>
        <w:right w:val="none" w:sz="0" w:space="0" w:color="auto"/>
      </w:divBdr>
    </w:div>
    <w:div w:id="885601719">
      <w:bodyDiv w:val="1"/>
      <w:marLeft w:val="0"/>
      <w:marRight w:val="0"/>
      <w:marTop w:val="0"/>
      <w:marBottom w:val="0"/>
      <w:divBdr>
        <w:top w:val="none" w:sz="0" w:space="0" w:color="auto"/>
        <w:left w:val="none" w:sz="0" w:space="0" w:color="auto"/>
        <w:bottom w:val="none" w:sz="0" w:space="0" w:color="auto"/>
        <w:right w:val="none" w:sz="0" w:space="0" w:color="auto"/>
      </w:divBdr>
    </w:div>
    <w:div w:id="973026584">
      <w:bodyDiv w:val="1"/>
      <w:marLeft w:val="0"/>
      <w:marRight w:val="0"/>
      <w:marTop w:val="0"/>
      <w:marBottom w:val="0"/>
      <w:divBdr>
        <w:top w:val="none" w:sz="0" w:space="0" w:color="auto"/>
        <w:left w:val="none" w:sz="0" w:space="0" w:color="auto"/>
        <w:bottom w:val="none" w:sz="0" w:space="0" w:color="auto"/>
        <w:right w:val="none" w:sz="0" w:space="0" w:color="auto"/>
      </w:divBdr>
    </w:div>
    <w:div w:id="978877434">
      <w:bodyDiv w:val="1"/>
      <w:marLeft w:val="0"/>
      <w:marRight w:val="0"/>
      <w:marTop w:val="0"/>
      <w:marBottom w:val="0"/>
      <w:divBdr>
        <w:top w:val="none" w:sz="0" w:space="0" w:color="auto"/>
        <w:left w:val="none" w:sz="0" w:space="0" w:color="auto"/>
        <w:bottom w:val="none" w:sz="0" w:space="0" w:color="auto"/>
        <w:right w:val="none" w:sz="0" w:space="0" w:color="auto"/>
      </w:divBdr>
    </w:div>
    <w:div w:id="994646806">
      <w:bodyDiv w:val="1"/>
      <w:marLeft w:val="0"/>
      <w:marRight w:val="0"/>
      <w:marTop w:val="0"/>
      <w:marBottom w:val="0"/>
      <w:divBdr>
        <w:top w:val="none" w:sz="0" w:space="0" w:color="auto"/>
        <w:left w:val="none" w:sz="0" w:space="0" w:color="auto"/>
        <w:bottom w:val="none" w:sz="0" w:space="0" w:color="auto"/>
        <w:right w:val="none" w:sz="0" w:space="0" w:color="auto"/>
      </w:divBdr>
    </w:div>
    <w:div w:id="1010257668">
      <w:bodyDiv w:val="1"/>
      <w:marLeft w:val="0"/>
      <w:marRight w:val="0"/>
      <w:marTop w:val="0"/>
      <w:marBottom w:val="0"/>
      <w:divBdr>
        <w:top w:val="none" w:sz="0" w:space="0" w:color="auto"/>
        <w:left w:val="none" w:sz="0" w:space="0" w:color="auto"/>
        <w:bottom w:val="none" w:sz="0" w:space="0" w:color="auto"/>
        <w:right w:val="none" w:sz="0" w:space="0" w:color="auto"/>
      </w:divBdr>
    </w:div>
    <w:div w:id="1059935045">
      <w:bodyDiv w:val="1"/>
      <w:marLeft w:val="0"/>
      <w:marRight w:val="0"/>
      <w:marTop w:val="0"/>
      <w:marBottom w:val="0"/>
      <w:divBdr>
        <w:top w:val="none" w:sz="0" w:space="0" w:color="auto"/>
        <w:left w:val="none" w:sz="0" w:space="0" w:color="auto"/>
        <w:bottom w:val="none" w:sz="0" w:space="0" w:color="auto"/>
        <w:right w:val="none" w:sz="0" w:space="0" w:color="auto"/>
      </w:divBdr>
    </w:div>
    <w:div w:id="1069768785">
      <w:bodyDiv w:val="1"/>
      <w:marLeft w:val="0"/>
      <w:marRight w:val="0"/>
      <w:marTop w:val="0"/>
      <w:marBottom w:val="0"/>
      <w:divBdr>
        <w:top w:val="none" w:sz="0" w:space="0" w:color="auto"/>
        <w:left w:val="none" w:sz="0" w:space="0" w:color="auto"/>
        <w:bottom w:val="none" w:sz="0" w:space="0" w:color="auto"/>
        <w:right w:val="none" w:sz="0" w:space="0" w:color="auto"/>
      </w:divBdr>
    </w:div>
    <w:div w:id="1176190468">
      <w:bodyDiv w:val="1"/>
      <w:marLeft w:val="0"/>
      <w:marRight w:val="0"/>
      <w:marTop w:val="0"/>
      <w:marBottom w:val="0"/>
      <w:divBdr>
        <w:top w:val="none" w:sz="0" w:space="0" w:color="auto"/>
        <w:left w:val="none" w:sz="0" w:space="0" w:color="auto"/>
        <w:bottom w:val="none" w:sz="0" w:space="0" w:color="auto"/>
        <w:right w:val="none" w:sz="0" w:space="0" w:color="auto"/>
      </w:divBdr>
    </w:div>
    <w:div w:id="1204751978">
      <w:bodyDiv w:val="1"/>
      <w:marLeft w:val="0"/>
      <w:marRight w:val="0"/>
      <w:marTop w:val="0"/>
      <w:marBottom w:val="0"/>
      <w:divBdr>
        <w:top w:val="none" w:sz="0" w:space="0" w:color="auto"/>
        <w:left w:val="none" w:sz="0" w:space="0" w:color="auto"/>
        <w:bottom w:val="none" w:sz="0" w:space="0" w:color="auto"/>
        <w:right w:val="none" w:sz="0" w:space="0" w:color="auto"/>
      </w:divBdr>
    </w:div>
    <w:div w:id="1231580562">
      <w:bodyDiv w:val="1"/>
      <w:marLeft w:val="0"/>
      <w:marRight w:val="0"/>
      <w:marTop w:val="0"/>
      <w:marBottom w:val="0"/>
      <w:divBdr>
        <w:top w:val="none" w:sz="0" w:space="0" w:color="auto"/>
        <w:left w:val="none" w:sz="0" w:space="0" w:color="auto"/>
        <w:bottom w:val="none" w:sz="0" w:space="0" w:color="auto"/>
        <w:right w:val="none" w:sz="0" w:space="0" w:color="auto"/>
      </w:divBdr>
    </w:div>
    <w:div w:id="1263806430">
      <w:bodyDiv w:val="1"/>
      <w:marLeft w:val="0"/>
      <w:marRight w:val="0"/>
      <w:marTop w:val="0"/>
      <w:marBottom w:val="0"/>
      <w:divBdr>
        <w:top w:val="none" w:sz="0" w:space="0" w:color="auto"/>
        <w:left w:val="none" w:sz="0" w:space="0" w:color="auto"/>
        <w:bottom w:val="none" w:sz="0" w:space="0" w:color="auto"/>
        <w:right w:val="none" w:sz="0" w:space="0" w:color="auto"/>
      </w:divBdr>
    </w:div>
    <w:div w:id="1264340195">
      <w:bodyDiv w:val="1"/>
      <w:marLeft w:val="0"/>
      <w:marRight w:val="0"/>
      <w:marTop w:val="0"/>
      <w:marBottom w:val="0"/>
      <w:divBdr>
        <w:top w:val="none" w:sz="0" w:space="0" w:color="auto"/>
        <w:left w:val="none" w:sz="0" w:space="0" w:color="auto"/>
        <w:bottom w:val="none" w:sz="0" w:space="0" w:color="auto"/>
        <w:right w:val="none" w:sz="0" w:space="0" w:color="auto"/>
      </w:divBdr>
    </w:div>
    <w:div w:id="1281229201">
      <w:bodyDiv w:val="1"/>
      <w:marLeft w:val="0"/>
      <w:marRight w:val="0"/>
      <w:marTop w:val="0"/>
      <w:marBottom w:val="0"/>
      <w:divBdr>
        <w:top w:val="none" w:sz="0" w:space="0" w:color="auto"/>
        <w:left w:val="none" w:sz="0" w:space="0" w:color="auto"/>
        <w:bottom w:val="none" w:sz="0" w:space="0" w:color="auto"/>
        <w:right w:val="none" w:sz="0" w:space="0" w:color="auto"/>
      </w:divBdr>
    </w:div>
    <w:div w:id="1283264322">
      <w:bodyDiv w:val="1"/>
      <w:marLeft w:val="0"/>
      <w:marRight w:val="0"/>
      <w:marTop w:val="0"/>
      <w:marBottom w:val="0"/>
      <w:divBdr>
        <w:top w:val="none" w:sz="0" w:space="0" w:color="auto"/>
        <w:left w:val="none" w:sz="0" w:space="0" w:color="auto"/>
        <w:bottom w:val="none" w:sz="0" w:space="0" w:color="auto"/>
        <w:right w:val="none" w:sz="0" w:space="0" w:color="auto"/>
      </w:divBdr>
    </w:div>
    <w:div w:id="1314140181">
      <w:bodyDiv w:val="1"/>
      <w:marLeft w:val="0"/>
      <w:marRight w:val="0"/>
      <w:marTop w:val="0"/>
      <w:marBottom w:val="0"/>
      <w:divBdr>
        <w:top w:val="none" w:sz="0" w:space="0" w:color="auto"/>
        <w:left w:val="none" w:sz="0" w:space="0" w:color="auto"/>
        <w:bottom w:val="none" w:sz="0" w:space="0" w:color="auto"/>
        <w:right w:val="none" w:sz="0" w:space="0" w:color="auto"/>
      </w:divBdr>
    </w:div>
    <w:div w:id="1318149376">
      <w:bodyDiv w:val="1"/>
      <w:marLeft w:val="0"/>
      <w:marRight w:val="0"/>
      <w:marTop w:val="0"/>
      <w:marBottom w:val="0"/>
      <w:divBdr>
        <w:top w:val="none" w:sz="0" w:space="0" w:color="auto"/>
        <w:left w:val="none" w:sz="0" w:space="0" w:color="auto"/>
        <w:bottom w:val="none" w:sz="0" w:space="0" w:color="auto"/>
        <w:right w:val="none" w:sz="0" w:space="0" w:color="auto"/>
      </w:divBdr>
    </w:div>
    <w:div w:id="1320421310">
      <w:bodyDiv w:val="1"/>
      <w:marLeft w:val="0"/>
      <w:marRight w:val="0"/>
      <w:marTop w:val="0"/>
      <w:marBottom w:val="0"/>
      <w:divBdr>
        <w:top w:val="none" w:sz="0" w:space="0" w:color="auto"/>
        <w:left w:val="none" w:sz="0" w:space="0" w:color="auto"/>
        <w:bottom w:val="none" w:sz="0" w:space="0" w:color="auto"/>
        <w:right w:val="none" w:sz="0" w:space="0" w:color="auto"/>
      </w:divBdr>
    </w:div>
    <w:div w:id="1373529969">
      <w:bodyDiv w:val="1"/>
      <w:marLeft w:val="0"/>
      <w:marRight w:val="0"/>
      <w:marTop w:val="0"/>
      <w:marBottom w:val="0"/>
      <w:divBdr>
        <w:top w:val="none" w:sz="0" w:space="0" w:color="auto"/>
        <w:left w:val="none" w:sz="0" w:space="0" w:color="auto"/>
        <w:bottom w:val="none" w:sz="0" w:space="0" w:color="auto"/>
        <w:right w:val="none" w:sz="0" w:space="0" w:color="auto"/>
      </w:divBdr>
    </w:div>
    <w:div w:id="1397631550">
      <w:bodyDiv w:val="1"/>
      <w:marLeft w:val="0"/>
      <w:marRight w:val="0"/>
      <w:marTop w:val="0"/>
      <w:marBottom w:val="0"/>
      <w:divBdr>
        <w:top w:val="none" w:sz="0" w:space="0" w:color="auto"/>
        <w:left w:val="none" w:sz="0" w:space="0" w:color="auto"/>
        <w:bottom w:val="none" w:sz="0" w:space="0" w:color="auto"/>
        <w:right w:val="none" w:sz="0" w:space="0" w:color="auto"/>
      </w:divBdr>
    </w:div>
    <w:div w:id="1496073334">
      <w:bodyDiv w:val="1"/>
      <w:marLeft w:val="0"/>
      <w:marRight w:val="0"/>
      <w:marTop w:val="0"/>
      <w:marBottom w:val="0"/>
      <w:divBdr>
        <w:top w:val="none" w:sz="0" w:space="0" w:color="auto"/>
        <w:left w:val="none" w:sz="0" w:space="0" w:color="auto"/>
        <w:bottom w:val="none" w:sz="0" w:space="0" w:color="auto"/>
        <w:right w:val="none" w:sz="0" w:space="0" w:color="auto"/>
      </w:divBdr>
    </w:div>
    <w:div w:id="1547135106">
      <w:bodyDiv w:val="1"/>
      <w:marLeft w:val="0"/>
      <w:marRight w:val="0"/>
      <w:marTop w:val="0"/>
      <w:marBottom w:val="0"/>
      <w:divBdr>
        <w:top w:val="none" w:sz="0" w:space="0" w:color="auto"/>
        <w:left w:val="none" w:sz="0" w:space="0" w:color="auto"/>
        <w:bottom w:val="none" w:sz="0" w:space="0" w:color="auto"/>
        <w:right w:val="none" w:sz="0" w:space="0" w:color="auto"/>
      </w:divBdr>
    </w:div>
    <w:div w:id="1571309747">
      <w:bodyDiv w:val="1"/>
      <w:marLeft w:val="0"/>
      <w:marRight w:val="0"/>
      <w:marTop w:val="0"/>
      <w:marBottom w:val="0"/>
      <w:divBdr>
        <w:top w:val="none" w:sz="0" w:space="0" w:color="auto"/>
        <w:left w:val="none" w:sz="0" w:space="0" w:color="auto"/>
        <w:bottom w:val="none" w:sz="0" w:space="0" w:color="auto"/>
        <w:right w:val="none" w:sz="0" w:space="0" w:color="auto"/>
      </w:divBdr>
    </w:div>
    <w:div w:id="1575705510">
      <w:bodyDiv w:val="1"/>
      <w:marLeft w:val="0"/>
      <w:marRight w:val="0"/>
      <w:marTop w:val="0"/>
      <w:marBottom w:val="0"/>
      <w:divBdr>
        <w:top w:val="none" w:sz="0" w:space="0" w:color="auto"/>
        <w:left w:val="none" w:sz="0" w:space="0" w:color="auto"/>
        <w:bottom w:val="none" w:sz="0" w:space="0" w:color="auto"/>
        <w:right w:val="none" w:sz="0" w:space="0" w:color="auto"/>
      </w:divBdr>
    </w:div>
    <w:div w:id="1679652703">
      <w:bodyDiv w:val="1"/>
      <w:marLeft w:val="0"/>
      <w:marRight w:val="0"/>
      <w:marTop w:val="0"/>
      <w:marBottom w:val="0"/>
      <w:divBdr>
        <w:top w:val="none" w:sz="0" w:space="0" w:color="auto"/>
        <w:left w:val="none" w:sz="0" w:space="0" w:color="auto"/>
        <w:bottom w:val="none" w:sz="0" w:space="0" w:color="auto"/>
        <w:right w:val="none" w:sz="0" w:space="0" w:color="auto"/>
      </w:divBdr>
    </w:div>
    <w:div w:id="1726757080">
      <w:bodyDiv w:val="1"/>
      <w:marLeft w:val="0"/>
      <w:marRight w:val="0"/>
      <w:marTop w:val="0"/>
      <w:marBottom w:val="0"/>
      <w:divBdr>
        <w:top w:val="none" w:sz="0" w:space="0" w:color="auto"/>
        <w:left w:val="none" w:sz="0" w:space="0" w:color="auto"/>
        <w:bottom w:val="none" w:sz="0" w:space="0" w:color="auto"/>
        <w:right w:val="none" w:sz="0" w:space="0" w:color="auto"/>
      </w:divBdr>
    </w:div>
    <w:div w:id="1740205403">
      <w:bodyDiv w:val="1"/>
      <w:marLeft w:val="0"/>
      <w:marRight w:val="0"/>
      <w:marTop w:val="0"/>
      <w:marBottom w:val="0"/>
      <w:divBdr>
        <w:top w:val="none" w:sz="0" w:space="0" w:color="auto"/>
        <w:left w:val="none" w:sz="0" w:space="0" w:color="auto"/>
        <w:bottom w:val="none" w:sz="0" w:space="0" w:color="auto"/>
        <w:right w:val="none" w:sz="0" w:space="0" w:color="auto"/>
      </w:divBdr>
    </w:div>
    <w:div w:id="1742408039">
      <w:bodyDiv w:val="1"/>
      <w:marLeft w:val="0"/>
      <w:marRight w:val="0"/>
      <w:marTop w:val="0"/>
      <w:marBottom w:val="0"/>
      <w:divBdr>
        <w:top w:val="none" w:sz="0" w:space="0" w:color="auto"/>
        <w:left w:val="none" w:sz="0" w:space="0" w:color="auto"/>
        <w:bottom w:val="none" w:sz="0" w:space="0" w:color="auto"/>
        <w:right w:val="none" w:sz="0" w:space="0" w:color="auto"/>
      </w:divBdr>
    </w:div>
    <w:div w:id="1836916161">
      <w:bodyDiv w:val="1"/>
      <w:marLeft w:val="0"/>
      <w:marRight w:val="0"/>
      <w:marTop w:val="0"/>
      <w:marBottom w:val="0"/>
      <w:divBdr>
        <w:top w:val="none" w:sz="0" w:space="0" w:color="auto"/>
        <w:left w:val="none" w:sz="0" w:space="0" w:color="auto"/>
        <w:bottom w:val="none" w:sz="0" w:space="0" w:color="auto"/>
        <w:right w:val="none" w:sz="0" w:space="0" w:color="auto"/>
      </w:divBdr>
    </w:div>
    <w:div w:id="1866284386">
      <w:bodyDiv w:val="1"/>
      <w:marLeft w:val="0"/>
      <w:marRight w:val="0"/>
      <w:marTop w:val="0"/>
      <w:marBottom w:val="0"/>
      <w:divBdr>
        <w:top w:val="none" w:sz="0" w:space="0" w:color="auto"/>
        <w:left w:val="none" w:sz="0" w:space="0" w:color="auto"/>
        <w:bottom w:val="none" w:sz="0" w:space="0" w:color="auto"/>
        <w:right w:val="none" w:sz="0" w:space="0" w:color="auto"/>
      </w:divBdr>
    </w:div>
    <w:div w:id="1936089286">
      <w:bodyDiv w:val="1"/>
      <w:marLeft w:val="0"/>
      <w:marRight w:val="0"/>
      <w:marTop w:val="0"/>
      <w:marBottom w:val="0"/>
      <w:divBdr>
        <w:top w:val="none" w:sz="0" w:space="0" w:color="auto"/>
        <w:left w:val="none" w:sz="0" w:space="0" w:color="auto"/>
        <w:bottom w:val="none" w:sz="0" w:space="0" w:color="auto"/>
        <w:right w:val="none" w:sz="0" w:space="0" w:color="auto"/>
      </w:divBdr>
    </w:div>
    <w:div w:id="1972782765">
      <w:bodyDiv w:val="1"/>
      <w:marLeft w:val="0"/>
      <w:marRight w:val="0"/>
      <w:marTop w:val="0"/>
      <w:marBottom w:val="0"/>
      <w:divBdr>
        <w:top w:val="none" w:sz="0" w:space="0" w:color="auto"/>
        <w:left w:val="none" w:sz="0" w:space="0" w:color="auto"/>
        <w:bottom w:val="none" w:sz="0" w:space="0" w:color="auto"/>
        <w:right w:val="none" w:sz="0" w:space="0" w:color="auto"/>
      </w:divBdr>
    </w:div>
    <w:div w:id="1973441086">
      <w:bodyDiv w:val="1"/>
      <w:marLeft w:val="0"/>
      <w:marRight w:val="0"/>
      <w:marTop w:val="0"/>
      <w:marBottom w:val="0"/>
      <w:divBdr>
        <w:top w:val="none" w:sz="0" w:space="0" w:color="auto"/>
        <w:left w:val="none" w:sz="0" w:space="0" w:color="auto"/>
        <w:bottom w:val="none" w:sz="0" w:space="0" w:color="auto"/>
        <w:right w:val="none" w:sz="0" w:space="0" w:color="auto"/>
      </w:divBdr>
    </w:div>
    <w:div w:id="2026011273">
      <w:bodyDiv w:val="1"/>
      <w:marLeft w:val="0"/>
      <w:marRight w:val="0"/>
      <w:marTop w:val="0"/>
      <w:marBottom w:val="0"/>
      <w:divBdr>
        <w:top w:val="none" w:sz="0" w:space="0" w:color="auto"/>
        <w:left w:val="none" w:sz="0" w:space="0" w:color="auto"/>
        <w:bottom w:val="none" w:sz="0" w:space="0" w:color="auto"/>
        <w:right w:val="none" w:sz="0" w:space="0" w:color="auto"/>
      </w:divBdr>
    </w:div>
    <w:div w:id="2043092153">
      <w:bodyDiv w:val="1"/>
      <w:marLeft w:val="0"/>
      <w:marRight w:val="0"/>
      <w:marTop w:val="0"/>
      <w:marBottom w:val="0"/>
      <w:divBdr>
        <w:top w:val="none" w:sz="0" w:space="0" w:color="auto"/>
        <w:left w:val="none" w:sz="0" w:space="0" w:color="auto"/>
        <w:bottom w:val="none" w:sz="0" w:space="0" w:color="auto"/>
        <w:right w:val="none" w:sz="0" w:space="0" w:color="auto"/>
      </w:divBdr>
    </w:div>
    <w:div w:id="2062367315">
      <w:bodyDiv w:val="1"/>
      <w:marLeft w:val="0"/>
      <w:marRight w:val="0"/>
      <w:marTop w:val="0"/>
      <w:marBottom w:val="0"/>
      <w:divBdr>
        <w:top w:val="none" w:sz="0" w:space="0" w:color="auto"/>
        <w:left w:val="none" w:sz="0" w:space="0" w:color="auto"/>
        <w:bottom w:val="none" w:sz="0" w:space="0" w:color="auto"/>
        <w:right w:val="none" w:sz="0" w:space="0" w:color="auto"/>
      </w:divBdr>
    </w:div>
    <w:div w:id="2083140681">
      <w:bodyDiv w:val="1"/>
      <w:marLeft w:val="0"/>
      <w:marRight w:val="0"/>
      <w:marTop w:val="0"/>
      <w:marBottom w:val="0"/>
      <w:divBdr>
        <w:top w:val="none" w:sz="0" w:space="0" w:color="auto"/>
        <w:left w:val="none" w:sz="0" w:space="0" w:color="auto"/>
        <w:bottom w:val="none" w:sz="0" w:space="0" w:color="auto"/>
        <w:right w:val="none" w:sz="0" w:space="0" w:color="auto"/>
      </w:divBdr>
    </w:div>
    <w:div w:id="2094667372">
      <w:bodyDiv w:val="1"/>
      <w:marLeft w:val="0"/>
      <w:marRight w:val="0"/>
      <w:marTop w:val="0"/>
      <w:marBottom w:val="0"/>
      <w:divBdr>
        <w:top w:val="none" w:sz="0" w:space="0" w:color="auto"/>
        <w:left w:val="none" w:sz="0" w:space="0" w:color="auto"/>
        <w:bottom w:val="none" w:sz="0" w:space="0" w:color="auto"/>
        <w:right w:val="none" w:sz="0" w:space="0" w:color="auto"/>
      </w:divBdr>
    </w:div>
    <w:div w:id="211670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BER11</b:Tag>
    <b:SourceType>Report</b:SourceType>
    <b:Guid>{4AC53C2E-F12A-42CD-9CEB-36594F8E103D}</b:Guid>
    <b:Author>
      <b:Author>
        <b:NameList>
          <b:Person>
            <b:Last>BERA</b:Last>
          </b:Person>
        </b:NameList>
      </b:Author>
    </b:Author>
    <b:Title>Ethical Guidlines for Educational Research</b:Title>
    <b:Year>2018</b:Year>
    <b:RefOrder>1</b:RefOrder>
  </b:Source>
  <b:Source>
    <b:Tag>MyL18</b:Tag>
    <b:SourceType>InternetSite</b:SourceType>
    <b:Guid>{77EA1550-6910-48E7-87DF-BB5ACF034E41}</b:Guid>
    <b:Title>My Local School</b:Title>
    <b:Year>2018</b:Year>
    <b:Author>
      <b:Author>
        <b:NameList>
          <b:Person>
            <b:Last>MyLocalSchool</b:Last>
          </b:Person>
        </b:NameList>
      </b:Author>
    </b:Author>
    <b:URL>http://mylocalschool.wales.gov.uk/School/6724078?lang=en </b:URL>
    <b:RefOrder>2</b:RefOrder>
  </b:Source>
  <b:Source>
    <b:Tag>Est16</b:Tag>
    <b:SourceType>Report</b:SourceType>
    <b:Guid>{14E4820A-0D7D-4F15-9BDE-82929F3CE48A}</b:Guid>
    <b:Title>Estyn</b:Title>
    <b:Year>2016</b:Year>
    <b:Author>
      <b:Author>
        <b:NameList>
          <b:Person>
            <b:Last>Estyn</b:Last>
          </b:Person>
        </b:NameList>
      </b:Author>
    </b:Author>
    <b:RefOrder>3</b:RefOrder>
  </b:Source>
  <b:Source>
    <b:Tag>Bar97</b:Tag>
    <b:SourceType>Book</b:SourceType>
    <b:Guid>{BDD8B5B6-854E-4AED-A47B-1F8FA156C3F2}</b:Guid>
    <b:Author>
      <b:Author>
        <b:NameList>
          <b:Person>
            <b:Last>MacGilchrist</b:Last>
            <b:First>Barbara</b:First>
          </b:Person>
          <b:Person>
            <b:Last>Myers</b:Last>
            <b:First>Kate</b:First>
          </b:Person>
          <b:Person>
            <b:Last>Reed</b:Last>
            <b:First>Jane</b:First>
          </b:Person>
        </b:NameList>
      </b:Author>
    </b:Author>
    <b:Title>The Intelligent School</b:Title>
    <b:Year>1997</b:Year>
    <b:City>London</b:City>
    <b:Publisher>Paul Chapman Publishing Ltd</b:Publisher>
    <b:RefOrder>37</b:RefOrder>
  </b:Source>
  <b:Source>
    <b:Tag>Mic07</b:Tag>
    <b:SourceType>Book</b:SourceType>
    <b:Guid>{0378DEBF-76D3-4D2D-9178-2CE34112501B}</b:Guid>
    <b:Title>The New Meaning of Educational Change</b:Title>
    <b:Year>2007</b:Year>
    <b:Author>
      <b:Author>
        <b:NameList>
          <b:Person>
            <b:Last>Fullan</b:Last>
            <b:First>Michael</b:First>
          </b:Person>
        </b:NameList>
      </b:Author>
    </b:Author>
    <b:City>New York</b:City>
    <b:Publisher>Teachers College Press</b:Publisher>
    <b:Edition>4th</b:Edition>
    <b:RefOrder>38</b:RefOrder>
  </b:Source>
  <b:Source>
    <b:Tag>JBr10</b:Tag>
    <b:SourceType>Report</b:SourceType>
    <b:Guid>{E4C22C70-34E2-4B9A-AC08-755206002AD7}</b:Guid>
    <b:Title>The Future of Public and Nonprofit Strategic Planning in the United States</b:Title>
    <b:Year>2010</b:Year>
    <b:Author>
      <b:Author>
        <b:NameList>
          <b:Person>
            <b:Last>Bryson</b:Last>
            <b:First>J</b:First>
          </b:Person>
        </b:NameList>
      </b:Author>
    </b:Author>
    <b:JournalName>Public Administration Review</b:JournalName>
    <b:RefOrder>4</b:RefOrder>
  </b:Source>
  <b:Source>
    <b:Tag>Har91</b:Tag>
    <b:SourceType>Book</b:SourceType>
    <b:Guid>{FC2BF831-04D2-424B-8D69-A91A6EA9344B}</b:Guid>
    <b:Author>
      <b:Author>
        <b:NameList>
          <b:Person>
            <b:Last>Harmer</b:Last>
            <b:First>J</b:First>
          </b:Person>
        </b:NameList>
      </b:Author>
    </b:Author>
    <b:Title>The practice of English language teaching</b:Title>
    <b:Year>1991</b:Year>
    <b:Publisher>Longman</b:Publisher>
    <b:City>London</b:City>
    <b:RefOrder>11</b:RefOrder>
  </b:Source>
  <b:Source>
    <b:Tag>MGM87</b:Tag>
    <b:SourceType>Book</b:SourceType>
    <b:Guid>{96D39989-20B2-42E5-931D-625E8210ECF5}</b:Guid>
    <b:Title>The Nature of Vocabulary Acquisition</b:Title>
    <b:Year>2014</b:Year>
    <b:Author>
      <b:Author>
        <b:NameList>
          <b:Person>
            <b:Last>McKeown</b:Last>
            <b:First>M.G</b:First>
          </b:Person>
          <b:Person>
            <b:Last>Curtis</b:Last>
            <b:First>M.E</b:First>
          </b:Person>
        </b:NameList>
      </b:Author>
    </b:Author>
    <b:Publisher>Psychology Press</b:Publisher>
    <b:RefOrder>12</b:RefOrder>
  </b:Source>
  <b:Source>
    <b:Tag>Jam98</b:Tag>
    <b:SourceType>Book</b:SourceType>
    <b:Guid>{365F9C54-339F-4C0F-B73B-0D11B45B15E0}</b:Guid>
    <b:Author>
      <b:Author>
        <b:NameList>
          <b:Person>
            <b:Last>Catterall</b:Last>
            <b:First>James</b:First>
            <b:Middle>S</b:Middle>
          </b:Person>
        </b:NameList>
      </b:Author>
    </b:Author>
    <b:Title>Does experience in the arts boost academic achievement? A response to Eisner</b:Title>
    <b:Year>1998</b:Year>
    <b:Publisher>Art Education</b:Publisher>
    <b:RefOrder>13</b:RefOrder>
  </b:Source>
  <b:Source>
    <b:Tag>Nat13</b:Tag>
    <b:SourceType>Report</b:SourceType>
    <b:Guid>{AAFC558E-24B6-40C0-9550-1B760BBC08F9}</b:Guid>
    <b:Title>National Literacy and Numeracy Framework</b:Title>
    <b:Year>2013</b:Year>
    <b:Author>
      <b:Author>
        <b:NameList>
          <b:Person>
            <b:Last>WG</b:Last>
          </b:Person>
        </b:NameList>
      </b:Author>
    </b:Author>
    <b:Publisher>Crown</b:Publisher>
    <b:City>Cardiff</b:City>
    <b:RefOrder>14</b:RefOrder>
  </b:Source>
  <b:Source>
    <b:Tag>WG16</b:Tag>
    <b:SourceType>InternetSite</b:SourceType>
    <b:Guid>{80548BF5-5E94-4F59-973E-ADF1FD50C31E}</b:Guid>
    <b:Title>Learning Wales: Now online: Independent Review of Curriculum and Assessment Arrangements in Wales</b:Title>
    <b:Year>2016</b:Year>
    <b:Author>
      <b:Author>
        <b:NameList>
          <b:Person>
            <b:Last>WG</b:Last>
          </b:Person>
        </b:NameList>
      </b:Author>
    </b:Author>
    <b:URL>https://learning.gov.wales/news/sitenews/successful-futures/?lang=en</b:URL>
    <b:RefOrder>15</b:RefOrder>
  </b:Source>
  <b:Source>
    <b:Tag>Wel13</b:Tag>
    <b:SourceType>DocumentFromInternetSite</b:SourceType>
    <b:Guid>{CE937962-79ED-42D1-9F8D-6C7AB2B19A2C}</b:Guid>
    <b:Author>
      <b:Author>
        <b:Corporate>WG</b:Corporate>
      </b:Author>
    </b:Author>
    <b:Title>National Literacy and Numeracy Framework. Information Document no: 120/2013</b:Title>
    <b:Year>2013</b:Year>
    <b:Publisher>Crown</b:Publisher>
    <b:YearAccessed>2019</b:YearAccessed>
    <b:MonthAccessed>May</b:MonthAccessed>
    <b:URL>https://learning.gov.wales/docs/learningwales/publications/130415-lnf-guidance-en.pdf</b:URL>
    <b:Month>January</b:Month>
    <b:RefOrder>7</b:RefOrder>
  </b:Source>
  <b:Source>
    <b:Tag>Eli</b:Tag>
    <b:SourceType>Book</b:SourceType>
    <b:Guid>{9F87512F-E05F-4D57-9207-680361F4EAF3}</b:Guid>
    <b:Author>
      <b:Author>
        <b:NameList>
          <b:Person>
            <b:Last>Eisner</b:Last>
            <b:First>Eliot</b:First>
            <b:Middle>W</b:Middle>
          </b:Person>
        </b:NameList>
      </b:Author>
    </b:Author>
    <b:Title>Does Experience in the Arts Boost Academic Achievement?</b:Title>
    <b:Publisher>Clearing House 72(3)</b:Publisher>
    <b:Year>1999</b:Year>
    <b:RefOrder>16</b:RefOrder>
  </b:Source>
  <b:Source>
    <b:Tag>Yri99</b:Tag>
    <b:SourceType>Book</b:SourceType>
    <b:Guid>{9225B619-942C-47AB-BCA3-F2798937EB2E}</b:Guid>
    <b:Title>Perspectives on Activity Theory</b:Title>
    <b:Year>1999</b:Year>
    <b:Author>
      <b:Author>
        <b:NameList>
          <b:Person>
            <b:Last>Engestrom</b:Last>
            <b:First>Yrio</b:First>
          </b:Person>
          <b:Person>
            <b:Last>Miettinen</b:Last>
            <b:First>Reijo</b:First>
          </b:Person>
          <b:Person>
            <b:Last>Punamaki</b:Last>
            <b:First>Raija-Leena</b:First>
          </b:Person>
        </b:NameList>
      </b:Author>
    </b:Author>
    <b:Publisher>Cambridge University Press</b:Publisher>
    <b:City>Cambridge</b:City>
    <b:RefOrder>17</b:RefOrder>
  </b:Source>
  <b:Source>
    <b:Tag>AOk17</b:Tag>
    <b:SourceType>Report</b:SourceType>
    <b:Guid>{DFA6BAA3-4FD6-4D02-8147-10A680B11B8F}</b:Guid>
    <b:Title>Using Action Research for Curriculum Development and Improving the Learning Experience: A Case Study</b:Title>
    <b:Year>2017</b:Year>
    <b:Author>
      <b:Author>
        <b:NameList>
          <b:Person>
            <b:Last>Oksiutycz</b:Last>
            <b:First>A</b:First>
          </b:Person>
          <b:Person>
            <b:Last>Azionya</b:Last>
            <b:First>C</b:First>
          </b:Person>
        </b:NameList>
      </b:Author>
    </b:Author>
    <b:Publisher>South African Journal of Higher Education 31(3)</b:Publisher>
    <b:RefOrder>18</b:RefOrder>
  </b:Source>
  <b:Source>
    <b:Tag>Sau18</b:Tag>
    <b:SourceType>InternetSite</b:SourceType>
    <b:Guid>{8D4A0321-C6C2-4553-8CC1-02BFBD4C2CFD}</b:Guid>
    <b:Title>Simply psychology</b:Title>
    <b:Year>2018</b:Year>
    <b:Author>
      <b:Author>
        <b:NameList>
          <b:Person>
            <b:Last>McLeod</b:Last>
            <b:First>Saul</b:First>
          </b:Person>
        </b:NameList>
      </b:Author>
    </b:Author>
    <b:YearAccessed>2019</b:YearAccessed>
    <b:MonthAccessed>May</b:MonthAccessed>
    <b:URL>https://www.simplypsychology.org/vygotsky.html</b:URL>
    <b:RefOrder>19</b:RefOrder>
  </b:Source>
  <b:Source>
    <b:Tag>Dre34</b:Tag>
    <b:SourceType>JournalArticle</b:SourceType>
    <b:Guid>{251C3FD9-2B69-4542-856F-38CDB7877B3A}</b:Guid>
    <b:Author>
      <b:Author>
        <b:NameList>
          <b:Person>
            <b:Last>Dresher</b:Last>
            <b:First>Richard</b:First>
          </b:Person>
        </b:NameList>
      </b:Author>
    </b:Author>
    <b:Title>Training in Mathematics Vocabulary</b:Title>
    <b:Year>1934</b:Year>
    <b:JournalName>Educational Research Bulletin</b:JournalName>
    <b:Pages>201-204</b:Pages>
    <b:Volume>13</b:Volume>
    <b:Issue>8</b:Issue>
    <b:RefOrder>20</b:RefOrder>
  </b:Source>
  <b:Source>
    <b:Tag>Lin05</b:Tag>
    <b:SourceType>JournalArticle</b:SourceType>
    <b:Guid>{95117E87-7085-4067-A4EB-DC8FBFE508F1}</b:Guid>
    <b:Author>
      <b:Author>
        <b:NameList>
          <b:Person>
            <b:Last>Darling-Hammond</b:Last>
            <b:First>Linda</b:First>
          </b:Person>
        </b:NameList>
      </b:Author>
    </b:Author>
    <b:Title>Does Teacher Preparation Matter? Evidence about Teacher Certification, Teach for America and Teacher Effectiveness</b:Title>
    <b:JournalName>Education Policy Analysis Archives</b:JournalName>
    <b:Year>2005</b:Year>
    <b:Pages>42</b:Pages>
    <b:Volume>13</b:Volume>
    <b:RefOrder>21</b:RefOrder>
  </b:Source>
  <b:Source>
    <b:Tag>ATh13</b:Tag>
    <b:SourceType>Book</b:SourceType>
    <b:Guid>{8185D589-5CA9-4144-9712-BBC25C4B3BA9}</b:Guid>
    <b:Title>Artist, Researcher, Teacher: a Study of Professional Identity in Art and Education</b:Title>
    <b:Year>2013</b:Year>
    <b:Author>
      <b:Author>
        <b:NameList>
          <b:Person>
            <b:Last>Thornton</b:Last>
            <b:First>A</b:First>
          </b:Person>
        </b:NameList>
      </b:Author>
    </b:Author>
    <b:City>Bristol</b:City>
    <b:Publisher>Intellect</b:Publisher>
    <b:RefOrder>29</b:RefOrder>
  </b:Source>
  <b:Source>
    <b:Tag>ISP11</b:Tag>
    <b:SourceType>Report</b:SourceType>
    <b:Guid>{51B53EDB-95C0-4730-BA84-82C0C032904D}</b:Guid>
    <b:Author>
      <b:Author>
        <b:NameList>
          <b:Person>
            <b:Last>Nation</b:Last>
            <b:First>I.S.P</b:First>
          </b:Person>
        </b:NameList>
      </b:Author>
    </b:Author>
    <b:Title>Research into practice: Vocabulary. Language Teaching Lang. Teach</b:Title>
    <b:Year>2011</b:Year>
    <b:Publisher>Cambridge University Press</b:Publisher>
    <b:RefOrder>24</b:RefOrder>
  </b:Source>
  <b:Source>
    <b:Tag>Rac14</b:Tag>
    <b:SourceType>Book</b:SourceType>
    <b:Guid>{1E53944B-5A46-4E93-8F1E-E8CA1A6A4181}</b:Guid>
    <b:Author>
      <b:Author>
        <b:NameList>
          <b:Person>
            <b:Last>Brooks</b:Last>
            <b:First>Rachel</b:First>
          </b:Person>
          <b:Person>
            <b:Last>Riele</b:Last>
            <b:First>Kitty</b:First>
            <b:Middle>te</b:Middle>
          </b:Person>
          <b:Person>
            <b:Last>Maguire</b:Last>
            <b:First>Meg</b:First>
          </b:Person>
        </b:NameList>
      </b:Author>
    </b:Author>
    <b:Title>Ethics and Education Research</b:Title>
    <b:Year>2014</b:Year>
    <b:Publisher>Sage Publications Ltd</b:Publisher>
    <b:RefOrder>25</b:RefOrder>
  </b:Source>
  <b:Source>
    <b:Tag>Ala13</b:Tag>
    <b:SourceType>Book</b:SourceType>
    <b:Guid>{C971DC69-AB59-40C7-B32A-F0574B722CB2}</b:Guid>
    <b:Author>
      <b:Author>
        <b:NameList>
          <b:Person>
            <b:Last>Thornton</b:Last>
            <b:First>Alan</b:First>
          </b:Person>
        </b:NameList>
      </b:Author>
    </b:Author>
    <b:Title>Artist, Researcher, Teacher: a study of professional identity in art and education</b:Title>
    <b:Year>2013</b:Year>
    <b:City>Bristol</b:City>
    <b:Publisher>Bristol: Intellect</b:Publisher>
    <b:RefOrder>26</b:RefOrder>
  </b:Source>
  <b:Source>
    <b:Tag>DJa91</b:Tag>
    <b:SourceType>Report</b:SourceType>
    <b:Guid>{C918AB8E-C818-47A5-9EB7-22342AC52B58}</b:Guid>
    <b:Author>
      <b:Author>
        <b:NameList>
          <b:Person>
            <b:Last>Jacques</b:Last>
            <b:First>D</b:First>
          </b:Person>
        </b:NameList>
      </b:Author>
    </b:Author>
    <b:Title>Learning in groups 2nd ed</b:Title>
    <b:Year>1991</b:Year>
    <b:Publisher>Kogan Page</b:Publisher>
    <b:City>London</b:City>
    <b:RefOrder>27</b:RefOrder>
  </b:Source>
  <b:Source>
    <b:Tag>WG19</b:Tag>
    <b:SourceType>DocumentFromInternetSite</b:SourceType>
    <b:Guid>{8308E97C-D2FC-4726-B66B-0407A59F017F}</b:Guid>
    <b:Title>Preparing for the New Curriculum</b:Title>
    <b:Year>2019</b:Year>
    <b:Author>
      <b:Author>
        <b:NameList>
          <b:Person>
            <b:Last>WG</b:Last>
          </b:Person>
        </b:NameList>
      </b:Author>
    </b:Author>
    <b:Month>March</b:Month>
    <b:URL>http://gov.wales/preparing-new-curriculum</b:URL>
    <b:RefOrder>6</b:RefOrder>
  </b:Source>
  <b:Source>
    <b:Tag>Ofs13</b:Tag>
    <b:SourceType>DocumentFromInternetSite</b:SourceType>
    <b:Guid>{C8CAA433-C6C5-46CF-A9FA-07319556F424}</b:Guid>
    <b:Author>
      <b:Author>
        <b:NameList>
          <b:Person>
            <b:Last>Ofsted</b:Last>
          </b:Person>
        </b:NameList>
      </b:Author>
    </b:Author>
    <b:Title>Improving Literacy in Secondary Schools; Report Summary</b:Title>
    <b:Year>2013</b:Year>
    <b:URL>https://assets.publishing.service.gov.uk/government/uploads/system/uploads/attachment_data/file/413184/Improving_literacy_in_secondary_schools_-_report_summary.pdf</b:URL>
    <b:RefOrder>5</b:RefOrder>
  </b:Source>
  <b:Source>
    <b:Tag>WG171</b:Tag>
    <b:SourceType>DocumentFromInternetSite</b:SourceType>
    <b:Guid>{8625EAC2-40AE-4B8F-97BA-723D79AEA456}</b:Guid>
    <b:Author>
      <b:Author>
        <b:NameList>
          <b:Person>
            <b:Last>WG</b:Last>
          </b:Person>
        </b:NameList>
      </b:Author>
    </b:Author>
    <b:Title>Reporting on the National Literacy and Numeracy Framework is changing</b:Title>
    <b:Year>2017</b:Year>
    <b:Month>mAY</b:Month>
    <b:URL>https://learning.gov.wales/news/sitenews/reporting-on-the-national-literacy-and-numeracy-framework-is-changing/?lang=en</b:URL>
    <b:RefOrder>8</b:RefOrder>
  </b:Source>
  <b:Source>
    <b:Tag>Sch</b:Tag>
    <b:SourceType>InternetSite</b:SourceType>
    <b:Guid>{60AD3776-D685-4BC1-8E51-D45D599B58AA}</b:Guid>
    <b:Author>
      <b:Author>
        <b:Corporate>School X</b:Corporate>
      </b:Author>
    </b:Author>
    <b:YearAccessed>2019</b:YearAccessed>
    <b:RefOrder>9</b:RefOrder>
  </b:Source>
  <b:Source>
    <b:Tag>Bri</b:Tag>
    <b:SourceType>DocumentFromInternetSite</b:SourceType>
    <b:Guid>{59E8241C-5805-48E1-AE9D-631EC964B2ED}</b:Guid>
    <b:Title>British Council: Teaching English</b:Title>
    <b:Author>
      <b:Author>
        <b:Corporate>BBC</b:Corporate>
      </b:Author>
    </b:Author>
    <b:InternetSiteTitle>Vobaulary Bank</b:InternetSiteTitle>
    <b:URL>https://www.teachingenglish.org.uk/article/vocabulary-bank</b:URL>
    <b:Year>2019</b:Year>
    <b:RefOrder>10</b:RefOrder>
  </b:Source>
  <b:Source>
    <b:Tag>Sch1</b:Tag>
    <b:SourceType>InternetSite</b:SourceType>
    <b:Guid>{B0B08F3E-B1AC-404B-B0EF-9F3848E3D27D}</b:Guid>
    <b:Author>
      <b:Author>
        <b:Corporate>School X</b:Corporate>
      </b:Author>
    </b:Author>
    <b:Title>School X LNF policy available on School X website</b:Title>
    <b:RefOrder>22</b:RefOrder>
  </b:Source>
  <b:Source>
    <b:Tag>Wel16</b:Tag>
    <b:SourceType>Report</b:SourceType>
    <b:Guid>{AD0B47B1-A427-427F-8FF4-77692655AAC9}</b:Guid>
    <b:Author>
      <b:Author>
        <b:NameList>
          <b:Person>
            <b:Last>WG</b:Last>
          </b:Person>
        </b:NameList>
      </b:Author>
    </b:Author>
    <b:Title>A Curriculum for Wales - a curriculum for life</b:Title>
    <b:Year>2016</b:Year>
    <b:Publisher>Welsh Government</b:Publisher>
    <b:RefOrder>23</b:RefOrder>
  </b:Source>
  <b:Source>
    <b:Tag>Joh34</b:Tag>
    <b:SourceType>Book</b:SourceType>
    <b:Guid>{69441E86-10CA-40D0-A8E4-F239FF59B6F5}</b:Guid>
    <b:Author>
      <b:Author>
        <b:NameList>
          <b:Person>
            <b:Last>Dewey</b:Last>
            <b:First>John</b:First>
          </b:Person>
        </b:NameList>
      </b:Author>
    </b:Author>
    <b:Title>Art as Experience</b:Title>
    <b:Year>1934</b:Year>
    <b:Publisher>Perigree</b:Publisher>
    <b:Edition>New York</b:Edition>
    <b:RefOrder>28</b:RefOrder>
  </b:Source>
  <b:Source>
    <b:Tag>PJC03</b:Tag>
    <b:SourceType>Book</b:SourceType>
    <b:Guid>{CA8DF8A1-1CB7-47BE-9650-70A6A999B13A}</b:Guid>
    <b:Author>
      <b:Author>
        <b:NameList>
          <b:Person>
            <b:Last>Costello</b:Last>
            <b:First>P</b:First>
            <b:Middle>J</b:Middle>
          </b:Person>
        </b:NameList>
      </b:Author>
    </b:Author>
    <b:Title>Action Research</b:Title>
    <b:Year>2003</b:Year>
    <b:Publisher> A&amp;C Black</b:Publisher>
    <b:RefOrder>30</b:RefOrder>
  </b:Source>
  <b:Source>
    <b:Tag>Dor07</b:Tag>
    <b:SourceType>JournalArticle</b:SourceType>
    <b:Guid>{A2D3ADEB-D860-40DF-9360-0BEDFF3E2455}</b:Guid>
    <b:Title>Guilloteaux, M.-J., 2013. Motivational strategies for the language classroom: Perceptions of Korean secondary school English teachers. </b:Title>
    <b:Year>2007</b:Year>
    <b:Author>
      <b:Author>
        <b:NameList>
          <b:Person>
            <b:Last>Dornyei</b:Last>
          </b:Person>
        </b:NameList>
      </b:Author>
    </b:Author>
    <b:JournalName>System, 41(1), pp.3–14.</b:JournalName>
    <b:RefOrder>32</b:RefOrder>
  </b:Source>
  <b:Source>
    <b:Tag>UWT16</b:Tag>
    <b:SourceType>DocumentFromInternetSite</b:SourceType>
    <b:Guid>{0C0BA948-2BE9-4112-8D21-CA731CABC0E2}</b:Guid>
    <b:Title>Research Data Management Policy</b:Title>
    <b:Year>2016</b:Year>
    <b:Author>
      <b:Author>
        <b:NameList>
          <b:Person>
            <b:Last>UWTSD</b:Last>
          </b:Person>
        </b:NameList>
      </b:Author>
    </b:Author>
    <b:Month>01</b:Month>
    <b:Day>27</b:Day>
    <b:URL>https://www.uwtsd.ac.uk/media/uwtsd-website/content-assets/documents/strategies-policies/Research-Data-Management-Policy-27.01.16.pdf</b:URL>
    <b:RefOrder>31</b:RefOrder>
  </b:Source>
  <b:Source>
    <b:Tag>Res</b:Tag>
    <b:SourceType>Report</b:SourceType>
    <b:Guid>{07B22EC3-E931-4DDE-9040-EC3F396E2D4E}</b:Guid>
    <b:Title>Research into practice: Vocabulary, Language Teaching</b:Title>
    <b:Author>
      <b:Author>
        <b:NameList>
          <b:Person>
            <b:Last>Nation</b:Last>
            <b:First>I.</b:First>
            <b:Middle>S. P</b:Middle>
          </b:Person>
        </b:NameList>
      </b:Author>
    </b:Author>
    <b:Year>2011</b:Year>
    <b:Publisher>Cambridge University Press, 44(4), pp. 529-539</b:Publisher>
    <b:City>doi: 10.1017/s0261444811000267</b:City>
    <b:RefOrder>33</b:RefOrder>
  </b:Source>
  <b:Source>
    <b:Tag>Jam12</b:Tag>
    <b:SourceType>Book</b:SourceType>
    <b:Guid>{86B34D23-A2B0-434F-9D9F-1CBF99C810B2}</b:Guid>
    <b:Title>Research Methods &amp; Methodologies in Education</b:Title>
    <b:Year>2012</b:Year>
    <b:Publisher>Sage Publications Ltd</b:Publisher>
    <b:Author>
      <b:Author>
        <b:NameList>
          <b:Person>
            <b:Last>Arthur</b:Last>
            <b:First>James</b:First>
          </b:Person>
          <b:Person>
            <b:Last>Waring</b:Last>
            <b:First>Michael</b:First>
          </b:Person>
          <b:Person>
            <b:Last>Cole</b:Last>
            <b:First>Robert</b:First>
          </b:Person>
          <b:Person>
            <b:Last>V.Hedges</b:Last>
            <b:First>Larry</b:First>
          </b:Person>
        </b:NameList>
      </b:Author>
    </b:Author>
    <b:RefOrder>34</b:RefOrder>
  </b:Source>
  <b:Source>
    <b:Tag>Est161</b:Tag>
    <b:SourceType>Report</b:SourceType>
    <b:Guid>{5B802F7F-A718-4172-8FAE-A9D6761A27D1}</b:Guid>
    <b:Year>2016</b:Year>
    <b:Author>
      <b:Author>
        <b:NameList>
          <b:Person>
            <b:Last>Estyn</b:Last>
          </b:Person>
        </b:NameList>
      </b:Author>
    </b:Author>
    <b:Title>Estyn Report</b:Title>
    <b:RefOrder>35</b:RefOrder>
  </b:Source>
  <b:Source>
    <b:Tag>Hou10</b:Tag>
    <b:SourceType>DocumentFromInternetSite</b:SourceType>
    <b:Guid>{A1EA3B0F-8DF7-4297-87F3-3E01EA8673AD}</b:Guid>
    <b:Author>
      <b:Author>
        <b:NameList>
          <b:Person>
            <b:Last>Houtte</b:Last>
            <b:First>Mieke</b:First>
            <b:Middle>Van</b:Middle>
          </b:Person>
        </b:NameList>
      </b:Author>
    </b:Author>
    <b:Title>Why boys achieve less at school than girls: the difference between boys' and girls' academic culture</b:Title>
    <b:Year>2010</b:Year>
    <b:Publisher>Online</b:Publisher>
    <b:Month>October</b:Month>
    <b:Day>07</b:Day>
    <b:URL>https://www.tandfonline.com/doi/full/10.1080/0305569032000159804?scroll=top&amp;needAccess=true</b:URL>
    <b:RefOrder>36</b:RefOrder>
  </b:Source>
  <b:Source>
    <b:Tag>And14</b:Tag>
    <b:SourceType>Book</b:SourceType>
    <b:Guid>{C8C606AA-BAD3-4169-BF38-AAA413000C5D}</b:Guid>
    <b:Title>Reflective teaching in schools 4th ed., London ; New York: Bloomsbury.</b:Title>
    <b:Year>2014</b:Year>
    <b:Author>
      <b:Author>
        <b:NameList>
          <b:Person>
            <b:Last>Pollard</b:Last>
            <b:First>Andrew</b:First>
          </b:Person>
        </b:NameList>
      </b:Author>
    </b:Author>
    <b:Publisher>Black Hawkins &amp; Black Hawkins</b:Publisher>
    <b:RefOrder>1</b:RefOrder>
  </b:Source>
</b:Sources>
</file>

<file path=customXml/itemProps1.xml><?xml version="1.0" encoding="utf-8"?>
<ds:datastoreItem xmlns:ds="http://schemas.openxmlformats.org/officeDocument/2006/customXml" ds:itemID="{8A09354E-47B1-4E3D-9CC3-CD6090693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7608</Words>
  <Characters>43372</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3</cp:revision>
  <dcterms:created xsi:type="dcterms:W3CDTF">2019-05-12T01:58:00Z</dcterms:created>
  <dcterms:modified xsi:type="dcterms:W3CDTF">2019-05-12T01:59:00Z</dcterms:modified>
</cp:coreProperties>
</file>