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SJS16020                                                                       Student number 1807501</w:t>
      </w:r>
    </w:p>
    <w:p w:rsidR="00000000" w:rsidDel="00000000" w:rsidP="00000000" w:rsidRDefault="00000000" w:rsidRPr="00000000" w14:paraId="00000002">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assignment is going to look at how old age is socially constructed and how being labelled as an older person can have a negative impact on their mental health. Older people are often portrayed and stereotyped in a negative way which can have harmful effects on individuals and society as a whole (Ayalon and Tesch-Romer, 2018). As people age they become more likely to experience painful events and life transitions which makes them more vulnerable to suffer from mental health problems such as depression and anxiety (Mental health foundation, 2021). Loss is inevitable for older people, and can also put them at higher risk of poor mental health as it brings with it grief. Not only do they experience loss through the death of loved ones, but they can feel grief and feelings of loss when they begin to lose their ability in daily living activities. Some may have lost their homes, health, possessions, limbs or independence. Loss is expected in old age and considered a part of living to an old age but the accumulation of losses can lead to bereavement overload (Zolder, 2006). There will also be some critical analysis into what preventative measures are being taken to try and improve mental health in the elderly, and whether they are successful, and what more needs to be done. </w:t>
      </w:r>
    </w:p>
    <w:p w:rsidR="00000000" w:rsidDel="00000000" w:rsidP="00000000" w:rsidRDefault="00000000" w:rsidRPr="00000000" w14:paraId="00000003">
      <w:pPr>
        <w:jc w:val="both"/>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Biological ageing is the consequence of accumulating cellular damage which in time leads to a gradual decline in mental and physical capabilities, bringing with it an increased risk of disease and death. Biological changes that happen in later life can only be loosely connected with age in years due to the fact that changes vary dramatically between individuals and the decline in health between two people of the same age could be very different (WHO, 2018). </w:t>
      </w:r>
    </w:p>
    <w:p w:rsidR="00000000" w:rsidDel="00000000" w:rsidP="00000000" w:rsidRDefault="00000000" w:rsidRPr="00000000" w14:paraId="00000004">
      <w:pPr>
        <w:jc w:val="both"/>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sz w:val="24"/>
          <w:szCs w:val="24"/>
          <w:rtl w:val="0"/>
        </w:rPr>
        <w:t xml:space="preserve">The older adult population is increasing at a rapid speed and this represents the success of how economic development and medical advancement has developed to cure illnesses and injuries giving people a longer life expectancy (National institute of aging, 2007).  It is predicted that by 2050 1 in 6 people will be over 65, which is double the current statistics. People over 75 are set to rise by 90 % by 2039 and over 85 to double. Although life expectancy is increasing 40 % of people over 65 and 69 % over 85 have got a long term illness with almost half of patients in hospital are over 65. 60 % of the older patients have got mental health conditions (British medical associations, 2016).</w:t>
      </w:r>
    </w:p>
    <w:p w:rsidR="00000000" w:rsidDel="00000000" w:rsidP="00000000" w:rsidRDefault="00000000" w:rsidRPr="00000000" w14:paraId="0000000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cultural beliefs, values and social norms which surround the ageing process and the role of older people which can result in all older people being stereotyped and thought of as all the same, resulting in them all being treated the same. These assumptions can have a negative impact on the opportunities and services older people receive (Chonody and Treater, 2018).Stereotyping a particular age group and viewing them in a negative way is known as ageism. It is common for older people to be seen as a burden which drains resources as they are declining in their physical, mental and cognitive abilities and becoming dependent on others (Sargeant,2016). There is plenty of evidence that this stereotype is incorrect and  people classed as older are contributing through either employment ,informal care and volunteering. In one year they contributed more than £61 billion to the economy in a year, which is six times more than what was spent on social care by the authorities in England (Age UK, 2014). </w:t>
      </w:r>
    </w:p>
    <w:p w:rsidR="00000000" w:rsidDel="00000000" w:rsidP="00000000" w:rsidRDefault="00000000" w:rsidRPr="00000000" w14:paraId="0000000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Descriptive and prescriptive stereotyping can have a big impact on how people view themselves and their capabilities, and can become self-fulfilling prophecies influencing what tasks and activities they should get involved in(Centre for ageing better, 2020). Being surrounded by global negative views and expectations of ageing can be very damaging for individuals self-esteem, and  makes it extremely difficult for individuals to maintain a healthy self-concept and create a positive reality for themselves. (Stirling, 2010). Low self -esteem is considered a risk factor for depression and those who have a low self esteem are more likely to withdraw from interpersonal closeness, which reduces the satisfaction, support and attachment they have in relationships (Orth and Robins, 2013). </w:t>
      </w:r>
    </w:p>
    <w:p w:rsidR="00000000" w:rsidDel="00000000" w:rsidP="00000000" w:rsidRDefault="00000000" w:rsidRPr="00000000" w14:paraId="0000000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Scientists have been focusing on the two main theories of ageing to look at two approaches on how social relationships change as people get older. The activity theory suggests that people need to have social interaction and physical activity as they age for them to age successfully and satisfied (Goodway, Ozmun and Gallahue, 2019). In contrast the disengagement theory states that people become more withdrawn as they age and it is natural for them to begin to withdraw from relationships and roles in society, and that society responds mutually by disengaging from the person (Cumming and Henry, 1961).</w:t>
      </w:r>
    </w:p>
    <w:p w:rsidR="00000000" w:rsidDel="00000000" w:rsidP="00000000" w:rsidRDefault="00000000" w:rsidRPr="00000000" w14:paraId="00000008">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has found that social capital is just as important in old age as any. Close relationships can provide support and people with an active social life benefit from better health and well-being while disengaging can lead to feelings of loneliness (Geller,2017). Loneliness can have a detrimental effect on mental health, and can increase the risk of declining cognitive health and dementia. It can also increase the risk of suffering from depression, anxiety, sleep problems, alcohol and substance abuse (Mushtaq et al, 2014). 75,000 older people in Wales reported that they are often or always lonely and lacking stimulation that having social contact brings and being unable to fulfil their potential in their communities. Older people can be more vulnerable for many reasons,for instance ,ill health, poor services and transport and bereavement (Age Cymru, 2017).</w:t>
      </w:r>
    </w:p>
    <w:p w:rsidR="00000000" w:rsidDel="00000000" w:rsidP="00000000" w:rsidRDefault="00000000" w:rsidRPr="00000000" w14:paraId="0000000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Ageism is common in working age and can limit opportunities available to older workers.   Employers are often reluctant to employ older people while recruiting,  having a negative impact on the work opportunities for older people, which can lead to increased financial pressure, job insecurity and forced retirement. Assumptions that are often made by employers are that an older employee will not be working for long until they will want to retire, and also that they will be less ambitious and adaptable than a younger candidate. Additionally, they may have concerns that somebody may be less physically and mentally capable of carrying out tasks because of their age (Centre for ageing better, 2021). As a consequence, many people retire early when they are not ready to do so, but feel it is the only option for them. The business champion for older workers are trying to support employers to recruit, retain and retrain older workers so they can respond to an ageing population and create multi-generational teams where their employees can benefit from taking control of when they want to retire, and to have more money and better health in the future (Gov,UK, 2021). The toolkit encourages employers to hire all ages and to offer flexibility to workers when needed. It also wants companies to promote age friendly cultures and encourage career development to people of all ages. Another aim is to give workers with any health problems the support to overcome the problems in a way they can remain in work (Business in the community, 2021). </w:t>
      </w:r>
    </w:p>
    <w:p w:rsidR="00000000" w:rsidDel="00000000" w:rsidP="00000000" w:rsidRDefault="00000000" w:rsidRPr="00000000" w14:paraId="0000000A">
      <w:pPr>
        <w:jc w:val="both"/>
        <w:rPr>
          <w:rFonts w:ascii="Times New Roman" w:cs="Times New Roman" w:eastAsia="Times New Roman" w:hAnsi="Times New Roman"/>
          <w:sz w:val="24"/>
          <w:szCs w:val="24"/>
        </w:rPr>
      </w:pPr>
      <w:bookmarkStart w:colFirst="0" w:colLast="0" w:name="_heading=h.1fob9te" w:id="2"/>
      <w:bookmarkEnd w:id="2"/>
      <w:r w:rsidDel="00000000" w:rsidR="00000000" w:rsidRPr="00000000">
        <w:rPr>
          <w:rFonts w:ascii="Times New Roman" w:cs="Times New Roman" w:eastAsia="Times New Roman" w:hAnsi="Times New Roman"/>
          <w:sz w:val="24"/>
          <w:szCs w:val="24"/>
          <w:rtl w:val="0"/>
        </w:rPr>
        <w:t xml:space="preserve">Retirement can be seen as a positive transition which gives people an opportunity to have some freedom to relax and  to do as they please. Unfortunately retiring can also bring feelings of depression. For many, working brings them a sense of purpose and identity, therefore when they retire they feel like they have lost their sense of purpose and begin to struggle with their sense of identity and feel useless (Schimerpfening,2021). Dynamics of personal relationships will also change and the extra time spent together may bring a lot of happiness to couples. This is not always the case and many people find that the extra freedom can bring some problems into the relationship. Disagreements over how they wish to spend their time, and how much time should be spent together, can be sources of tension. Some people begin to use their extra time attempting to organise their partner’s routine which can also be bad for relationships (Later life, 2021). </w:t>
      </w:r>
    </w:p>
    <w:p w:rsidR="00000000" w:rsidDel="00000000" w:rsidP="00000000" w:rsidRDefault="00000000" w:rsidRPr="00000000" w14:paraId="0000000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stereotype that is damaging for the well-being of older adults is that they are less capable than other age groups to use Information technology. This can affect how they perceive their own ability and make them lack in confidence, causing a barrier to stop them getting the benefits of online advantages (Nash, 2019).   Health and social care sectors are offering more services online giving users the opportunity to be more active and gain control of their own care by being able to request prescriptions, make appointments and have video consultations. It is hoped that this will enable people to be more independent and help boost their confidence (nwis NHS Wales, 2019).  In contrast all these opportunities could mean that people especially older people are at risk of being left behind and being disadvantaged when needing services. Being digitally included means having the ability, confidence and access to use the internet. 10 % of people in Wales are digitally excluded, and a large proportion are older people, with as little as 40 % of people over 75 are not online. Having access to the internet could help remove barriers that can cause poor mental health and well-being. It gives easy access to services, can reduce loneliness and isolation, gives control to manage health conditions, and opportunity to find employment or volunteering opportunities (Digital communities Wales, n.d) The Welsh government recognises that digital exclusion is depriving people from many benefits and in 2010 set up a digital inclusion framework to help tackle the issues. The vision is to help everybody who wants to get online to do so and give people the support to gain confidence and skills to use the internet effectively, and ways to participate in society and the economy (Welsh gov, 2016).</w:t>
      </w:r>
    </w:p>
    <w:p w:rsidR="00000000" w:rsidDel="00000000" w:rsidP="00000000" w:rsidRDefault="00000000" w:rsidRPr="00000000" w14:paraId="0000000C">
      <w:pPr>
        <w:jc w:val="both"/>
        <w:rPr>
          <w:rFonts w:ascii="Times New Roman" w:cs="Times New Roman" w:eastAsia="Times New Roman" w:hAnsi="Times New Roman"/>
          <w:sz w:val="24"/>
          <w:szCs w:val="24"/>
        </w:rPr>
      </w:pPr>
      <w:bookmarkStart w:colFirst="0" w:colLast="0" w:name="_heading=h.3znysh7" w:id="3"/>
      <w:bookmarkEnd w:id="3"/>
      <w:r w:rsidDel="00000000" w:rsidR="00000000" w:rsidRPr="00000000">
        <w:rPr>
          <w:rFonts w:ascii="Times New Roman" w:cs="Times New Roman" w:eastAsia="Times New Roman" w:hAnsi="Times New Roman"/>
          <w:sz w:val="24"/>
          <w:szCs w:val="24"/>
          <w:rtl w:val="0"/>
        </w:rPr>
        <w:t xml:space="preserve">Many older adults remain in good health and play crucial roles from volunteering to providing care in the family, however getting older does bring a risk of long- term physical illness which can prevent independent living through lack of mobility, chronic pain or being frail. Poor physical health puts people at a higher risk of having poor mental health and vice versa </w:t>
      </w:r>
      <w:r w:rsidDel="00000000" w:rsidR="00000000" w:rsidRPr="00000000">
        <w:rPr>
          <w:rFonts w:ascii="Arial" w:cs="Arial" w:eastAsia="Arial" w:hAnsi="Arial"/>
          <w:color w:val="000000"/>
          <w:sz w:val="20"/>
          <w:szCs w:val="20"/>
          <w:highlight w:val="white"/>
          <w:rtl w:val="0"/>
        </w:rPr>
        <w:t xml:space="preserve">(</w:t>
      </w:r>
      <w:r w:rsidDel="00000000" w:rsidR="00000000" w:rsidRPr="00000000">
        <w:rPr>
          <w:rFonts w:ascii="Times New Roman" w:cs="Times New Roman" w:eastAsia="Times New Roman" w:hAnsi="Times New Roman"/>
          <w:color w:val="000000"/>
          <w:sz w:val="24"/>
          <w:szCs w:val="24"/>
          <w:highlight w:val="white"/>
          <w:rtl w:val="0"/>
        </w:rPr>
        <w:t xml:space="preserve">Lima and Ivbijaro, 2019</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Times New Roman" w:cs="Times New Roman" w:eastAsia="Times New Roman" w:hAnsi="Times New Roman"/>
          <w:sz w:val="24"/>
          <w:szCs w:val="24"/>
          <w:rtl w:val="0"/>
        </w:rPr>
        <w:t xml:space="preserve">Being independent and having control can be regarded as an important psychological factor for older people to participate in life and regulate events independently (Wallhagen,1998). As people age health problems enforcing inactivity can make them feel like they are losing control of their own lives, and can lead to low self-esteem, especially when becoming reliant on others.  (Dening, Thomas and Taylor, 2020).</w:t>
      </w:r>
    </w:p>
    <w:p w:rsidR="00000000" w:rsidDel="00000000" w:rsidP="00000000" w:rsidRDefault="00000000" w:rsidRPr="00000000" w14:paraId="0000000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Depression and dementia are the most common mental health problems in older people and they are less likely to seek help due to the attitude that it is normal for older people to be lonely and confused resulting in many cases being left undiagnosed and untreated (Thompsell, 2018).   When they are diagnosed with depression older people are much more likely to be prescribed with medication, than being referred to talking therapy. Research suggests that the reasons for this is the lack of availability, and that medical professionals believe that it does not work for older people and that they would not want to be referred. In addition to this they perceive it as a natural part of ageing and believe that depression in the elderly is mainly a consequence of functional decline and isolation (Bacon, 2019). Age discrimination is unlawful in many context including health and social care and the denial of treatment such as referral for talking therapies is direct discrimination (Royal college of psychiatrists, 2018). There are three main aspects which need to be challenged to improve the outcomes for mental health in later life, with the first one being tackling the issue of double stigma. Mental health and being elderly are both stigmatized subjects making people feel even more vulnerable. Showing an understanding of what good mental health looks like and eliminating discrimination. Lastly ensuring equal access for people to many services, treatment  and interventions (NDTI, 2020). </w:t>
      </w:r>
    </w:p>
    <w:p w:rsidR="00000000" w:rsidDel="00000000" w:rsidP="00000000" w:rsidRDefault="00000000" w:rsidRPr="00000000" w14:paraId="0000000E">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Independent age has set a goal of making Great Britain the best country to grow old and to challenge the way certain characteristics are automatically associated with people based on their age. Many people blame older people for lack of medical appointments, election results and housing problems and alongside changing the system to make it work to improve the quality of life of the ageing population, these misconceptions need to be changed (Clearly, 2017). People begin to self-stigmatise, and this can contribute towards them being unwilling to reach out for help to meet their needs with the fear of being a burden. Other reasons which may prevent them getting the services available is their desire to stay independent, lack of access to information, lack of confidence and the uncertainty of the costs (Burstow, 2017).</w:t>
      </w:r>
    </w:p>
    <w:p w:rsidR="00000000" w:rsidDel="00000000" w:rsidP="00000000" w:rsidRDefault="00000000" w:rsidRPr="00000000" w14:paraId="0000000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Joseph Rowntree foundation (JRF) funds a programme of projects called dementia without walls to try and change the attitudes of people towards dementia to build dementia friendly communities. People with dementia are involved in the programme by sharing their experiences and what changes they feel are necessary to help them carry on with their lives after diagnosis. It is hoped that communities and businesses can gain a better understanding of dementia so they can see people with dementia as a person or customer who may require particular needs instead of a person with dementia (Joseph Rowntree foundation, 2017).  Using negative vocabulary regarding older people has become so mainstream that in most cases people do not even realize they are doing it, nonetheless the impact of the choice of words used can be very damaging. Hearing something repeatedly can make people believe it is true and cause a decrease in well-being. For instance if someone is constantly told they are a sufferer of a certain condition they begin to see themselves as a sufferer instead of someone who is living with a condition (Spanswick,2017). </w:t>
      </w:r>
    </w:p>
    <w:p w:rsidR="00000000" w:rsidDel="00000000" w:rsidP="00000000" w:rsidRDefault="00000000" w:rsidRPr="00000000" w14:paraId="0000001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Dementia engagement empowerment project (DEEP) has created guidelines on how the use of language can influence how people see dementia and how it makes people who have got it see themselves. Using positive language can make people feel more respected, included and empowered as individuals. Negative use of language can give a false impression that a life with dementia is not worth living and people living with dementia are helpless with nothing useful to contribute. Words such as demented are highly offensive, and any use of language which identifies a person as the condition they have. Dementia gets discussed more frequently in the media than previously and these guidelines are aimed at journalists, organizations and communication departments to use language that will influence how people are viewed by others and themselves (The dementia engagement and empowerment project, 2014). </w:t>
      </w:r>
    </w:p>
    <w:p w:rsidR="00000000" w:rsidDel="00000000" w:rsidP="00000000" w:rsidRDefault="00000000" w:rsidRPr="00000000" w14:paraId="00000012">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Unaware that they are being ageist people often speak to older adults in a derogatory manner by speaking what is known as elderspeak. This may include talking slowly, loudly, shortening sentences and using patronizing pet names such as “Dear” or “sweetie”. Health experts have found evidence that adults exposed to elder speak become less capable of carrying out tasks and even people with severe dementia recognises they are being spoken down to, and begin to withdraw co-operation (Austin, 2021). Elderspeak can produce negative feelings about self-esteem within patients and can make them resistant to receiving care that they need to fulfil their needs. Other negative feelings such as aggression, irritability and agitation can also be triggered by this (Zhang,Zhao and Meng, 2020).   </w:t>
      </w:r>
    </w:p>
    <w:p w:rsidR="00000000" w:rsidDel="00000000" w:rsidP="00000000" w:rsidRDefault="00000000" w:rsidRPr="00000000" w14:paraId="0000001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Successfully providing older people with the services they require relies on the understanding of the wide diversity of needs there are in this age group (Settersten and Angel, 2011). Many older people retire, but there are also many who either choose to or have to carry on working. Some may be in financial difficulties, while others may be wealthy, and there is also a large variation in mobility with some frail and immobile and others fit and healthy ( Kohlbackher, 2008). Taking this into consideration, person centred care (PCC) supports people to gain the confidence and knowledge to manage and make decisions regarding their own healthcare. An important aspect of this care is that the care is tailored to meet the needs of individuals. PCC aims to support people to live independently and make the most of their own strengths and abilities (The health foundation, 2016). Pcp is an effective way to manage psychological symptoms of dementia and help people participate in things they enjoy doing and trying out new things. People receiving care should always be treated with dignity and respect and health professionals should get to know the person’s history, likes and dislikes. When possible, family and carers should be involved in developing the care plan (Alzheimer’s society,2021). NICE guideline 42 was produced for carers to use as a guide while making challenging  decisions while caring for people with dementia and helping them meet the needs of patients. Dementia can be associated with complex needs therefore the guide should be followed when providing pcc. When possible people should be allowed to make informed decisions regarding their care unless they do not have the capacity to do so. In these instances health care workers have to follow the code of practise of the mental capacity act 2005 (NHS, 2006).</w:t>
      </w:r>
    </w:p>
    <w:p w:rsidR="00000000" w:rsidDel="00000000" w:rsidP="00000000" w:rsidRDefault="00000000" w:rsidRPr="00000000" w14:paraId="00000014">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Looking at the hierarchy of needs can help improve the way people are being cared for as it highlights that a person's needs does not stop at being warm fed and watered. Everybody also has psychological needs and at the highest levels of needs is self-actualization to be the best person they can be. To reach this level of satisfaction catering for everybody’s each individual need on how they can be helped to achieve what they want to achieve to have self-actualization and not exist and just meet the minimal basic needs (OER,2020). The National institute for health and care (NICE) produced an overview of the improvements that could potentially improve the mental well-being of residents in care homes. Many issues are raised and one point that was raised was the importance of allowing residents to maintain their personal identity and maintain their self of pride and interest in their appearance. Good practices were found and examples of care staff taking the time to get to know individuals interests and discovering how they would like to be cared for were found in many homes. 1 in 6 homes were found to not have such positive outcomes and residents' dignity was not protected and were not treated as individuals (National institute for health and care excellence, 2013). </w:t>
      </w:r>
    </w:p>
    <w:p w:rsidR="00000000" w:rsidDel="00000000" w:rsidP="00000000" w:rsidRDefault="00000000" w:rsidRPr="00000000" w14:paraId="0000001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Mis-conceptions about taking an individualised approach makes many care homes reluctant to move towards this approach, especially in care homes which are set in their ways. They believe that a task centred way is much more efficient than a person- centred way to get things done. They believe that it is not possible to do as more staff would be needed and it would be economically unrealistic to spend extra time catering for individual needs. Home which have changes tailored to everyone’s needs have found that the patients become much less anxious and distressed, therefore much less likely to resist care, which means all the bathing and care can be done in a much more comfortable way with both patient and carer feeling much more relaxed (Baker, 2015).</w:t>
      </w:r>
    </w:p>
    <w:p w:rsidR="00000000" w:rsidDel="00000000" w:rsidP="00000000" w:rsidRDefault="00000000" w:rsidRPr="00000000" w14:paraId="0000001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Findings have shown that almost half of people in residential homes in England are depressed and their needs are not being met (Corder, 2016). By not finding out individual interests care homes can not ensure people are getting the stimulation and enjoyment they need. There is a clear relationship between depression and pleasant activities, which shows that people who do not participate in activities which give them pleasure are much more likely to get depression (Segal, Qualls and Smyer, 2011). </w:t>
      </w:r>
    </w:p>
    <w:p w:rsidR="00000000" w:rsidDel="00000000" w:rsidP="00000000" w:rsidRDefault="00000000" w:rsidRPr="00000000" w14:paraId="00000017">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review of the discussions in this assignment there is strong evidence that the way older people are labelled has a major effect on their self-worth and mental health. Attitudes towards age needs and assumptions about age needs to change dramatically for older people to have their mental health needs met. Patients are being denied the correct treatment based on their age and strategies need to be put in place for services to recognise the specialised needs that older people have (Royal college of psychiatrists, 2018). In order to maximise the potential of healthy ageing assumptions based on age need to be challenged (British medical association, 2016). Life events which are more common when older can be stressors and make people more vulnerable to develop poor mental health. Thus being said depression is not a natural part of ageing and it is important for healthcare professionals to be fully aware of this to give accurate diagnosis and provide suitable treatment (Tolson, Booth and Schofield,2011). When older people can maintain their self-worth and feel like they are being listened to and respected by others they are much less likely to have poor mental health, therefore pcc is vital in improving outcomes for older patients so they feel in control of their own lives and healthcare (Williams, 2015). We are living longer lives due to significant research and advances in treating and preventing health problems, but to lead healthy fulfilling lives it is time to take the same approach towards mental health (Mental health foundation, 2017).</w:t>
      </w:r>
    </w:p>
    <w:p w:rsidR="00000000" w:rsidDel="00000000" w:rsidP="00000000" w:rsidRDefault="00000000" w:rsidRPr="00000000" w14:paraId="0000001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1D">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Cymru.(2017) </w:t>
      </w:r>
      <w:r w:rsidDel="00000000" w:rsidR="00000000" w:rsidRPr="00000000">
        <w:rPr>
          <w:rFonts w:ascii="Times New Roman" w:cs="Times New Roman" w:eastAsia="Times New Roman" w:hAnsi="Times New Roman"/>
          <w:i w:val="1"/>
          <w:sz w:val="24"/>
          <w:szCs w:val="24"/>
          <w:rtl w:val="0"/>
        </w:rPr>
        <w:t xml:space="preserve">A spotlight on tackling loneliness and isolation among older people. </w:t>
      </w:r>
      <w:r w:rsidDel="00000000" w:rsidR="00000000" w:rsidRPr="00000000">
        <w:rPr>
          <w:rFonts w:ascii="Times New Roman" w:cs="Times New Roman" w:eastAsia="Times New Roman" w:hAnsi="Times New Roman"/>
          <w:sz w:val="24"/>
          <w:szCs w:val="24"/>
          <w:rtl w:val="0"/>
        </w:rPr>
        <w:t xml:space="preserve">Available at: </w:t>
      </w:r>
      <w:hyperlink r:id="rId7">
        <w:r w:rsidDel="00000000" w:rsidR="00000000" w:rsidRPr="00000000">
          <w:rPr>
            <w:rFonts w:ascii="Times New Roman" w:cs="Times New Roman" w:eastAsia="Times New Roman" w:hAnsi="Times New Roman"/>
            <w:color w:val="0563c1"/>
            <w:sz w:val="24"/>
            <w:szCs w:val="24"/>
            <w:u w:val="single"/>
            <w:rtl w:val="0"/>
          </w:rPr>
          <w:t xml:space="preserve">https://www.ageuk.org.uk/globalassets/age-cymru/documents/policy/envisage/envisage-2017-e.pdf</w:t>
        </w:r>
      </w:hyperlink>
      <w:r w:rsidDel="00000000" w:rsidR="00000000" w:rsidRPr="00000000">
        <w:rPr>
          <w:rFonts w:ascii="Times New Roman" w:cs="Times New Roman" w:eastAsia="Times New Roman" w:hAnsi="Times New Roman"/>
          <w:sz w:val="24"/>
          <w:szCs w:val="24"/>
          <w:rtl w:val="0"/>
        </w:rPr>
        <w:t xml:space="preserve">. (Accessed 2 March 2021).</w:t>
      </w:r>
    </w:p>
    <w:p w:rsidR="00000000" w:rsidDel="00000000" w:rsidP="00000000" w:rsidRDefault="00000000" w:rsidRPr="00000000" w14:paraId="0000001E">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UK. (2014) </w:t>
      </w:r>
      <w:r w:rsidDel="00000000" w:rsidR="00000000" w:rsidRPr="00000000">
        <w:rPr>
          <w:rFonts w:ascii="Times New Roman" w:cs="Times New Roman" w:eastAsia="Times New Roman" w:hAnsi="Times New Roman"/>
          <w:i w:val="1"/>
          <w:sz w:val="24"/>
          <w:szCs w:val="24"/>
          <w:rtl w:val="0"/>
        </w:rPr>
        <w:t xml:space="preserve">Older people contribute £61 billion to the economy. </w:t>
      </w:r>
      <w:r w:rsidDel="00000000" w:rsidR="00000000" w:rsidRPr="00000000">
        <w:rPr>
          <w:rFonts w:ascii="Times New Roman" w:cs="Times New Roman" w:eastAsia="Times New Roman" w:hAnsi="Times New Roman"/>
          <w:sz w:val="24"/>
          <w:szCs w:val="24"/>
          <w:rtl w:val="0"/>
        </w:rPr>
        <w:t xml:space="preserve">Available at: </w:t>
      </w:r>
      <w:hyperlink r:id="rId8">
        <w:r w:rsidDel="00000000" w:rsidR="00000000" w:rsidRPr="00000000">
          <w:rPr>
            <w:rFonts w:ascii="Times New Roman" w:cs="Times New Roman" w:eastAsia="Times New Roman" w:hAnsi="Times New Roman"/>
            <w:color w:val="0563c1"/>
            <w:sz w:val="24"/>
            <w:szCs w:val="24"/>
            <w:u w:val="single"/>
            <w:rtl w:val="0"/>
          </w:rPr>
          <w:t xml:space="preserve">https://www.ageuk.org.uk/latest-news/archive/older-people-contribute-6bn-economy/</w:t>
        </w:r>
      </w:hyperlink>
      <w:r w:rsidDel="00000000" w:rsidR="00000000" w:rsidRPr="00000000">
        <w:rPr>
          <w:rFonts w:ascii="Times New Roman" w:cs="Times New Roman" w:eastAsia="Times New Roman" w:hAnsi="Times New Roman"/>
          <w:sz w:val="24"/>
          <w:szCs w:val="24"/>
          <w:rtl w:val="0"/>
        </w:rPr>
        <w:t xml:space="preserve"> (Accessed 9 March 2021).</w:t>
      </w:r>
    </w:p>
    <w:p w:rsidR="00000000" w:rsidDel="00000000" w:rsidP="00000000" w:rsidRDefault="00000000" w:rsidRPr="00000000" w14:paraId="0000001F">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Alzheimer’s society (2021)</w:t>
      </w:r>
      <w:r w:rsidDel="00000000" w:rsidR="00000000" w:rsidRPr="00000000">
        <w:rPr>
          <w:rFonts w:ascii="Times New Roman" w:cs="Times New Roman" w:eastAsia="Times New Roman" w:hAnsi="Times New Roman"/>
          <w:i w:val="1"/>
          <w:sz w:val="24"/>
          <w:szCs w:val="24"/>
          <w:rtl w:val="0"/>
        </w:rPr>
        <w:t xml:space="preserve">Person centred care. </w:t>
      </w:r>
      <w:r w:rsidDel="00000000" w:rsidR="00000000" w:rsidRPr="00000000">
        <w:rPr>
          <w:rFonts w:ascii="Times New Roman" w:cs="Times New Roman" w:eastAsia="Times New Roman" w:hAnsi="Times New Roman"/>
          <w:sz w:val="24"/>
          <w:szCs w:val="24"/>
          <w:rtl w:val="0"/>
        </w:rPr>
        <w:t xml:space="preserve">Available at: </w:t>
      </w:r>
      <w:hyperlink r:id="rId9">
        <w:r w:rsidDel="00000000" w:rsidR="00000000" w:rsidRPr="00000000">
          <w:rPr>
            <w:rFonts w:ascii="Times New Roman" w:cs="Times New Roman" w:eastAsia="Times New Roman" w:hAnsi="Times New Roman"/>
            <w:color w:val="0563c1"/>
            <w:sz w:val="24"/>
            <w:szCs w:val="24"/>
            <w:u w:val="single"/>
            <w:rtl w:val="0"/>
          </w:rPr>
          <w:t xml:space="preserve">https://www.alzheimers.org.uk/about-dementia/treatments/person-centred-care</w:t>
        </w:r>
      </w:hyperlink>
      <w:r w:rsidDel="00000000" w:rsidR="00000000" w:rsidRPr="00000000">
        <w:rPr>
          <w:rFonts w:ascii="Times New Roman" w:cs="Times New Roman" w:eastAsia="Times New Roman" w:hAnsi="Times New Roman"/>
          <w:sz w:val="24"/>
          <w:szCs w:val="24"/>
          <w:rtl w:val="0"/>
        </w:rPr>
        <w:t xml:space="preserve"> (Accessed 5 February 2021).</w:t>
      </w:r>
    </w:p>
    <w:p w:rsidR="00000000" w:rsidDel="00000000" w:rsidP="00000000" w:rsidRDefault="00000000" w:rsidRPr="00000000" w14:paraId="00000020">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Austin,K (2021) </w:t>
      </w:r>
      <w:r w:rsidDel="00000000" w:rsidR="00000000" w:rsidRPr="00000000">
        <w:rPr>
          <w:rFonts w:ascii="Times New Roman" w:cs="Times New Roman" w:eastAsia="Times New Roman" w:hAnsi="Times New Roman"/>
          <w:i w:val="1"/>
          <w:sz w:val="24"/>
          <w:szCs w:val="24"/>
          <w:rtl w:val="0"/>
        </w:rPr>
        <w:t xml:space="preserve">Elderspeak: Baby talk directed at older adults. </w:t>
      </w:r>
      <w:r w:rsidDel="00000000" w:rsidR="00000000" w:rsidRPr="00000000">
        <w:rPr>
          <w:rFonts w:ascii="Times New Roman" w:cs="Times New Roman" w:eastAsia="Times New Roman" w:hAnsi="Times New Roman"/>
          <w:sz w:val="24"/>
          <w:szCs w:val="24"/>
          <w:rtl w:val="0"/>
        </w:rPr>
        <w:t xml:space="preserve">Available at </w:t>
      </w:r>
      <w:hyperlink r:id="rId10">
        <w:r w:rsidDel="00000000" w:rsidR="00000000" w:rsidRPr="00000000">
          <w:rPr>
            <w:rFonts w:ascii="Times New Roman" w:cs="Times New Roman" w:eastAsia="Times New Roman" w:hAnsi="Times New Roman"/>
            <w:color w:val="0563c1"/>
            <w:sz w:val="24"/>
            <w:szCs w:val="24"/>
            <w:u w:val="single"/>
            <w:rtl w:val="0"/>
          </w:rPr>
          <w:t xml:space="preserve">https://changingaging.org/elderhood/elderspeak-babytalk-directed-at-older-adults/</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21">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Ayalon,L. and Tesch-Romer,C. (2018) </w:t>
      </w:r>
      <w:r w:rsidDel="00000000" w:rsidR="00000000" w:rsidRPr="00000000">
        <w:rPr>
          <w:rFonts w:ascii="Times New Roman" w:cs="Times New Roman" w:eastAsia="Times New Roman" w:hAnsi="Times New Roman"/>
          <w:i w:val="1"/>
          <w:sz w:val="24"/>
          <w:szCs w:val="24"/>
          <w:rtl w:val="0"/>
        </w:rPr>
        <w:t xml:space="preserve">Contemporary perspectives on ageism. </w:t>
      </w:r>
      <w:r w:rsidDel="00000000" w:rsidR="00000000" w:rsidRPr="00000000">
        <w:rPr>
          <w:rFonts w:ascii="Times New Roman" w:cs="Times New Roman" w:eastAsia="Times New Roman" w:hAnsi="Times New Roman"/>
          <w:sz w:val="24"/>
          <w:szCs w:val="24"/>
          <w:rtl w:val="0"/>
        </w:rPr>
        <w:t xml:space="preserve">New York: Springer. </w:t>
      </w:r>
    </w:p>
    <w:p w:rsidR="00000000" w:rsidDel="00000000" w:rsidP="00000000" w:rsidRDefault="00000000" w:rsidRPr="00000000" w14:paraId="00000022">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Bacon,J. (2019) </w:t>
      </w:r>
      <w:r w:rsidDel="00000000" w:rsidR="00000000" w:rsidRPr="00000000">
        <w:rPr>
          <w:rFonts w:ascii="Times New Roman" w:cs="Times New Roman" w:eastAsia="Times New Roman" w:hAnsi="Times New Roman"/>
          <w:i w:val="1"/>
          <w:sz w:val="24"/>
          <w:szCs w:val="24"/>
          <w:rtl w:val="0"/>
        </w:rPr>
        <w:t xml:space="preserve">“Depression isn’t an inevitable part of ageing”: Challenging ageist stereotypes in the  mental health field. </w:t>
      </w:r>
      <w:r w:rsidDel="00000000" w:rsidR="00000000" w:rsidRPr="00000000">
        <w:rPr>
          <w:rFonts w:ascii="Times New Roman" w:cs="Times New Roman" w:eastAsia="Times New Roman" w:hAnsi="Times New Roman"/>
          <w:sz w:val="24"/>
          <w:szCs w:val="24"/>
          <w:rtl w:val="0"/>
        </w:rPr>
        <w:t xml:space="preserve">Available at: </w:t>
      </w:r>
      <w:hyperlink r:id="rId11">
        <w:r w:rsidDel="00000000" w:rsidR="00000000" w:rsidRPr="00000000">
          <w:rPr>
            <w:rFonts w:ascii="Times New Roman" w:cs="Times New Roman" w:eastAsia="Times New Roman" w:hAnsi="Times New Roman"/>
            <w:color w:val="0563c1"/>
            <w:sz w:val="24"/>
            <w:szCs w:val="24"/>
            <w:u w:val="single"/>
            <w:rtl w:val="0"/>
          </w:rPr>
          <w:t xml:space="preserve">https://www.mentalhealthtoday.co.uk/blog/older-people/depression-isn-t-an-inevitable-part-of-ageing-challenging-ageist-stereotypes-in-the-mental-health-field</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23">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Baker,C.(2014) </w:t>
      </w:r>
      <w:r w:rsidDel="00000000" w:rsidR="00000000" w:rsidRPr="00000000">
        <w:rPr>
          <w:rFonts w:ascii="Times New Roman" w:cs="Times New Roman" w:eastAsia="Times New Roman" w:hAnsi="Times New Roman"/>
          <w:i w:val="1"/>
          <w:sz w:val="24"/>
          <w:szCs w:val="24"/>
          <w:rtl w:val="0"/>
        </w:rPr>
        <w:t xml:space="preserve">Developing excellent care for people living with Dementia. </w:t>
      </w:r>
      <w:r w:rsidDel="00000000" w:rsidR="00000000" w:rsidRPr="00000000">
        <w:rPr>
          <w:rFonts w:ascii="Times New Roman" w:cs="Times New Roman" w:eastAsia="Times New Roman" w:hAnsi="Times New Roman"/>
          <w:sz w:val="24"/>
          <w:szCs w:val="24"/>
          <w:rtl w:val="0"/>
        </w:rPr>
        <w:t xml:space="preserve">London: Jessica Kingsley publishers. </w:t>
      </w:r>
    </w:p>
    <w:p w:rsidR="00000000" w:rsidDel="00000000" w:rsidP="00000000" w:rsidRDefault="00000000" w:rsidRPr="00000000" w14:paraId="00000024">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medical association.(2016)</w:t>
      </w:r>
      <w:r w:rsidDel="00000000" w:rsidR="00000000" w:rsidRPr="00000000">
        <w:rPr>
          <w:rFonts w:ascii="Times New Roman" w:cs="Times New Roman" w:eastAsia="Times New Roman" w:hAnsi="Times New Roman"/>
          <w:i w:val="1"/>
          <w:sz w:val="24"/>
          <w:szCs w:val="24"/>
          <w:rtl w:val="0"/>
        </w:rPr>
        <w:t xml:space="preserve">Growing older in the uk a series of experty-authored briefing papers on ageing and health</w:t>
      </w:r>
      <w:r w:rsidDel="00000000" w:rsidR="00000000" w:rsidRPr="00000000">
        <w:rPr>
          <w:rFonts w:ascii="Times New Roman" w:cs="Times New Roman" w:eastAsia="Times New Roman" w:hAnsi="Times New Roman"/>
          <w:sz w:val="24"/>
          <w:szCs w:val="24"/>
          <w:rtl w:val="0"/>
        </w:rPr>
        <w:t xml:space="preserve">. Available at:</w:t>
      </w:r>
      <w:r w:rsidDel="00000000" w:rsidR="00000000" w:rsidRPr="00000000">
        <w:rPr>
          <w:rtl w:val="0"/>
        </w:rPr>
        <w:t xml:space="preserve"> </w:t>
      </w:r>
      <w:hyperlink r:id="rId12">
        <w:r w:rsidDel="00000000" w:rsidR="00000000" w:rsidRPr="00000000">
          <w:rPr>
            <w:rFonts w:ascii="Times New Roman" w:cs="Times New Roman" w:eastAsia="Times New Roman" w:hAnsi="Times New Roman"/>
            <w:color w:val="0563c1"/>
            <w:sz w:val="24"/>
            <w:szCs w:val="24"/>
            <w:u w:val="single"/>
            <w:rtl w:val="0"/>
          </w:rPr>
          <w:t xml:space="preserve">https://www.bma.org.uk/media/2105/supporting-healthy-ageing-briefings-final.pdf</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25">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Burstow,P. (2017)</w:t>
      </w:r>
      <w:r w:rsidDel="00000000" w:rsidR="00000000" w:rsidRPr="00000000">
        <w:rPr>
          <w:rFonts w:ascii="Times New Roman" w:cs="Times New Roman" w:eastAsia="Times New Roman" w:hAnsi="Times New Roman"/>
          <w:i w:val="1"/>
          <w:sz w:val="24"/>
          <w:szCs w:val="24"/>
          <w:rtl w:val="0"/>
        </w:rPr>
        <w:t xml:space="preserve">Social care: When does a tipping point tip?</w:t>
      </w:r>
      <w:r w:rsidDel="00000000" w:rsidR="00000000" w:rsidRPr="00000000">
        <w:rPr>
          <w:rFonts w:ascii="Times New Roman" w:cs="Times New Roman" w:eastAsia="Times New Roman" w:hAnsi="Times New Roman"/>
          <w:sz w:val="24"/>
          <w:szCs w:val="24"/>
          <w:rtl w:val="0"/>
        </w:rPr>
        <w:t xml:space="preserve">. Available at: </w:t>
      </w:r>
      <w:hyperlink r:id="rId13">
        <w:r w:rsidDel="00000000" w:rsidR="00000000" w:rsidRPr="00000000">
          <w:rPr>
            <w:rFonts w:ascii="Times New Roman" w:cs="Times New Roman" w:eastAsia="Times New Roman" w:hAnsi="Times New Roman"/>
            <w:color w:val="0563c1"/>
            <w:sz w:val="24"/>
            <w:szCs w:val="24"/>
            <w:u w:val="single"/>
            <w:rtl w:val="0"/>
          </w:rPr>
          <w:t xml:space="preserve">https://www.independentage.org/policy-and-research/doing-care-differently/social-care-when-does-a-tipping-point-tip</w:t>
        </w:r>
      </w:hyperlink>
      <w:r w:rsidDel="00000000" w:rsidR="00000000" w:rsidRPr="00000000">
        <w:rPr>
          <w:rFonts w:ascii="Times New Roman" w:cs="Times New Roman" w:eastAsia="Times New Roman" w:hAnsi="Times New Roman"/>
          <w:sz w:val="24"/>
          <w:szCs w:val="24"/>
          <w:rtl w:val="0"/>
        </w:rPr>
        <w:t xml:space="preserve"> (Accessed 4 February 2021).</w:t>
      </w:r>
    </w:p>
    <w:p w:rsidR="00000000" w:rsidDel="00000000" w:rsidP="00000000" w:rsidRDefault="00000000" w:rsidRPr="00000000" w14:paraId="00000026">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in the community. (2021) </w:t>
      </w:r>
      <w:r w:rsidDel="00000000" w:rsidR="00000000" w:rsidRPr="00000000">
        <w:rPr>
          <w:rFonts w:ascii="Times New Roman" w:cs="Times New Roman" w:eastAsia="Times New Roman" w:hAnsi="Times New Roman"/>
          <w:i w:val="1"/>
          <w:sz w:val="24"/>
          <w:szCs w:val="24"/>
          <w:rtl w:val="0"/>
        </w:rPr>
        <w:t xml:space="preserve">Unlock the opportunities of multigenerational teams.</w:t>
      </w:r>
      <w:r w:rsidDel="00000000" w:rsidR="00000000" w:rsidRPr="00000000">
        <w:rPr>
          <w:rFonts w:ascii="Times New Roman" w:cs="Times New Roman" w:eastAsia="Times New Roman" w:hAnsi="Times New Roman"/>
          <w:sz w:val="24"/>
          <w:szCs w:val="24"/>
          <w:rtl w:val="0"/>
        </w:rPr>
        <w:t xml:space="preserve"> Available at </w:t>
      </w:r>
      <w:hyperlink r:id="rId14">
        <w:r w:rsidDel="00000000" w:rsidR="00000000" w:rsidRPr="00000000">
          <w:rPr>
            <w:rFonts w:ascii="Times New Roman" w:cs="Times New Roman" w:eastAsia="Times New Roman" w:hAnsi="Times New Roman"/>
            <w:color w:val="0563c1"/>
            <w:sz w:val="24"/>
            <w:szCs w:val="24"/>
            <w:u w:val="single"/>
            <w:rtl w:val="0"/>
          </w:rPr>
          <w:t xml:space="preserve">https://www.bitc.org.uk/age-and-multigeneration-teams/</w:t>
        </w:r>
      </w:hyperlink>
      <w:r w:rsidDel="00000000" w:rsidR="00000000" w:rsidRPr="00000000">
        <w:rPr>
          <w:rFonts w:ascii="Times New Roman" w:cs="Times New Roman" w:eastAsia="Times New Roman" w:hAnsi="Times New Roman"/>
          <w:sz w:val="24"/>
          <w:szCs w:val="24"/>
          <w:rtl w:val="0"/>
        </w:rPr>
        <w:t xml:space="preserve"> (Accessed 9 March 2021).</w:t>
      </w:r>
    </w:p>
    <w:p w:rsidR="00000000" w:rsidDel="00000000" w:rsidP="00000000" w:rsidRDefault="00000000" w:rsidRPr="00000000" w14:paraId="00000027">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Centre for ageing better. (2020) </w:t>
      </w:r>
      <w:r w:rsidDel="00000000" w:rsidR="00000000" w:rsidRPr="00000000">
        <w:rPr>
          <w:rFonts w:ascii="Times New Roman" w:cs="Times New Roman" w:eastAsia="Times New Roman" w:hAnsi="Times New Roman"/>
          <w:i w:val="1"/>
          <w:sz w:val="24"/>
          <w:szCs w:val="24"/>
          <w:rtl w:val="0"/>
        </w:rPr>
        <w:t xml:space="preserve">Examining age related stereotypes. </w:t>
      </w:r>
      <w:r w:rsidDel="00000000" w:rsidR="00000000" w:rsidRPr="00000000">
        <w:rPr>
          <w:rFonts w:ascii="Times New Roman" w:cs="Times New Roman" w:eastAsia="Times New Roman" w:hAnsi="Times New Roman"/>
          <w:sz w:val="24"/>
          <w:szCs w:val="24"/>
          <w:rtl w:val="0"/>
        </w:rPr>
        <w:t xml:space="preserve">Available at: </w:t>
      </w:r>
      <w:hyperlink r:id="rId15">
        <w:r w:rsidDel="00000000" w:rsidR="00000000" w:rsidRPr="00000000">
          <w:rPr>
            <w:rFonts w:ascii="Times New Roman" w:cs="Times New Roman" w:eastAsia="Times New Roman" w:hAnsi="Times New Roman"/>
            <w:i w:val="1"/>
            <w:color w:val="0563c1"/>
            <w:sz w:val="24"/>
            <w:szCs w:val="24"/>
            <w:u w:val="single"/>
            <w:rtl w:val="0"/>
          </w:rPr>
          <w:t xml:space="preserve">https://www.ageing-better.org.uk/sites/default/files/2020-03/Doddery-but-dear.pdf</w:t>
        </w:r>
      </w:hyperlink>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Accessed 4 February 2021).</w:t>
      </w:r>
    </w:p>
    <w:p w:rsidR="00000000" w:rsidDel="00000000" w:rsidP="00000000" w:rsidRDefault="00000000" w:rsidRPr="00000000" w14:paraId="00000028">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Centre for ageing better. (2021) </w:t>
      </w:r>
      <w:r w:rsidDel="00000000" w:rsidR="00000000" w:rsidRPr="00000000">
        <w:rPr>
          <w:rFonts w:ascii="Times New Roman" w:cs="Times New Roman" w:eastAsia="Times New Roman" w:hAnsi="Times New Roman"/>
          <w:i w:val="1"/>
          <w:sz w:val="24"/>
          <w:szCs w:val="24"/>
          <w:rtl w:val="0"/>
        </w:rPr>
        <w:t xml:space="preserve">Too much experience.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16">
        <w:r w:rsidDel="00000000" w:rsidR="00000000" w:rsidRPr="00000000">
          <w:rPr>
            <w:rFonts w:ascii="Times New Roman" w:cs="Times New Roman" w:eastAsia="Times New Roman" w:hAnsi="Times New Roman"/>
            <w:color w:val="0563c1"/>
            <w:sz w:val="24"/>
            <w:szCs w:val="24"/>
            <w:u w:val="single"/>
            <w:rtl w:val="0"/>
          </w:rPr>
          <w:t xml:space="preserve">https://www.ageing-better.org.uk/sites/default/files/2021-02/too-much-experience.pdf</w:t>
        </w:r>
      </w:hyperlink>
      <w:r w:rsidDel="00000000" w:rsidR="00000000" w:rsidRPr="00000000">
        <w:rPr>
          <w:rFonts w:ascii="Times New Roman" w:cs="Times New Roman" w:eastAsia="Times New Roman" w:hAnsi="Times New Roman"/>
          <w:sz w:val="24"/>
          <w:szCs w:val="24"/>
          <w:rtl w:val="0"/>
        </w:rPr>
        <w:t xml:space="preserve"> (Accessed: 28 February).</w:t>
      </w:r>
    </w:p>
    <w:p w:rsidR="00000000" w:rsidDel="00000000" w:rsidP="00000000" w:rsidRDefault="00000000" w:rsidRPr="00000000" w14:paraId="00000029">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Chonody,J,M. and Treater,B. (2018). </w:t>
      </w:r>
      <w:r w:rsidDel="00000000" w:rsidR="00000000" w:rsidRPr="00000000">
        <w:rPr>
          <w:rFonts w:ascii="Times New Roman" w:cs="Times New Roman" w:eastAsia="Times New Roman" w:hAnsi="Times New Roman"/>
          <w:i w:val="1"/>
          <w:sz w:val="24"/>
          <w:szCs w:val="24"/>
          <w:rtl w:val="0"/>
        </w:rPr>
        <w:t xml:space="preserve">Social work practice with older adults. An actively aging framework for practice. </w:t>
      </w:r>
      <w:r w:rsidDel="00000000" w:rsidR="00000000" w:rsidRPr="00000000">
        <w:rPr>
          <w:rFonts w:ascii="Times New Roman" w:cs="Times New Roman" w:eastAsia="Times New Roman" w:hAnsi="Times New Roman"/>
          <w:sz w:val="24"/>
          <w:szCs w:val="24"/>
          <w:rtl w:val="0"/>
        </w:rPr>
        <w:t xml:space="preserve">United States of America: Sage publication. </w:t>
      </w:r>
    </w:p>
    <w:p w:rsidR="00000000" w:rsidDel="00000000" w:rsidP="00000000" w:rsidRDefault="00000000" w:rsidRPr="00000000" w14:paraId="0000002A">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Cleary,J. (2017) </w:t>
      </w:r>
      <w:r w:rsidDel="00000000" w:rsidR="00000000" w:rsidRPr="00000000">
        <w:rPr>
          <w:rFonts w:ascii="Times New Roman" w:cs="Times New Roman" w:eastAsia="Times New Roman" w:hAnsi="Times New Roman"/>
          <w:i w:val="1"/>
          <w:sz w:val="24"/>
          <w:szCs w:val="24"/>
          <w:rtl w:val="0"/>
        </w:rPr>
        <w:t xml:space="preserve">Time to make a difference- a call to action.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17">
        <w:r w:rsidDel="00000000" w:rsidR="00000000" w:rsidRPr="00000000">
          <w:rPr>
            <w:rFonts w:ascii="Times New Roman" w:cs="Times New Roman" w:eastAsia="Times New Roman" w:hAnsi="Times New Roman"/>
            <w:color w:val="0563c1"/>
            <w:sz w:val="24"/>
            <w:szCs w:val="24"/>
            <w:u w:val="single"/>
            <w:rtl w:val="0"/>
          </w:rPr>
          <w:t xml:space="preserve">https://www.independentage.org/policy-and-research/doing-care-differently/time-to-make-a-difference-a-call-to-action</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2B">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Corder,R. (2016)</w:t>
      </w:r>
      <w:r w:rsidDel="00000000" w:rsidR="00000000" w:rsidRPr="00000000">
        <w:rPr>
          <w:rFonts w:ascii="Times New Roman" w:cs="Times New Roman" w:eastAsia="Times New Roman" w:hAnsi="Times New Roman"/>
          <w:i w:val="1"/>
          <w:sz w:val="24"/>
          <w:szCs w:val="24"/>
          <w:rtl w:val="0"/>
        </w:rPr>
        <w:t xml:space="preserve">Almost half of all care home residents suffer from depression, says nhs England.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18">
        <w:r w:rsidDel="00000000" w:rsidR="00000000" w:rsidRPr="00000000">
          <w:rPr>
            <w:rFonts w:ascii="Times New Roman" w:cs="Times New Roman" w:eastAsia="Times New Roman" w:hAnsi="Times New Roman"/>
            <w:color w:val="0563c1"/>
            <w:sz w:val="24"/>
            <w:szCs w:val="24"/>
            <w:u w:val="single"/>
            <w:rtl w:val="0"/>
          </w:rPr>
          <w:t xml:space="preserve">https://www.carehomeprofessional.com/almost-half-of-all-care-home-residents-suffer-from-depression-says-nhs-england/(Accessed</w:t>
        </w:r>
      </w:hyperlink>
      <w:r w:rsidDel="00000000" w:rsidR="00000000" w:rsidRPr="00000000">
        <w:rPr>
          <w:rFonts w:ascii="Times New Roman" w:cs="Times New Roman" w:eastAsia="Times New Roman" w:hAnsi="Times New Roman"/>
          <w:sz w:val="24"/>
          <w:szCs w:val="24"/>
          <w:rtl w:val="0"/>
        </w:rPr>
        <w:t xml:space="preserve"> 8 March 2021).  </w:t>
      </w:r>
    </w:p>
    <w:p w:rsidR="00000000" w:rsidDel="00000000" w:rsidP="00000000" w:rsidRDefault="00000000" w:rsidRPr="00000000" w14:paraId="0000002C">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Cunning,E. and Henry,W.E. (</w:t>
      </w:r>
      <w:r w:rsidDel="00000000" w:rsidR="00000000" w:rsidRPr="00000000">
        <w:rPr>
          <w:rFonts w:ascii="Times New Roman" w:cs="Times New Roman" w:eastAsia="Times New Roman" w:hAnsi="Times New Roman"/>
          <w:i w:val="1"/>
          <w:sz w:val="24"/>
          <w:szCs w:val="24"/>
          <w:rtl w:val="0"/>
        </w:rPr>
        <w:t xml:space="preserve">Growing old the process of disengagement theory. </w:t>
      </w:r>
      <w:r w:rsidDel="00000000" w:rsidR="00000000" w:rsidRPr="00000000">
        <w:rPr>
          <w:rFonts w:ascii="Times New Roman" w:cs="Times New Roman" w:eastAsia="Times New Roman" w:hAnsi="Times New Roman"/>
          <w:sz w:val="24"/>
          <w:szCs w:val="24"/>
          <w:rtl w:val="0"/>
        </w:rPr>
        <w:t xml:space="preserve">US: Basic books.</w:t>
      </w:r>
    </w:p>
    <w:p w:rsidR="00000000" w:rsidDel="00000000" w:rsidP="00000000" w:rsidRDefault="00000000" w:rsidRPr="00000000" w14:paraId="0000002D">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Dening,T. Thomas,A, and Taylor,P. (2020) </w:t>
      </w:r>
      <w:r w:rsidDel="00000000" w:rsidR="00000000" w:rsidRPr="00000000">
        <w:rPr>
          <w:rFonts w:ascii="Times New Roman" w:cs="Times New Roman" w:eastAsia="Times New Roman" w:hAnsi="Times New Roman"/>
          <w:i w:val="1"/>
          <w:sz w:val="24"/>
          <w:szCs w:val="24"/>
          <w:rtl w:val="0"/>
        </w:rPr>
        <w:t xml:space="preserve">Oxford textbook of old age psychiatry. </w:t>
      </w:r>
      <w:r w:rsidDel="00000000" w:rsidR="00000000" w:rsidRPr="00000000">
        <w:rPr>
          <w:rFonts w:ascii="Times New Roman" w:cs="Times New Roman" w:eastAsia="Times New Roman" w:hAnsi="Times New Roman"/>
          <w:sz w:val="24"/>
          <w:szCs w:val="24"/>
          <w:rtl w:val="0"/>
        </w:rPr>
        <w:t xml:space="preserve">Oxford: Oxford university press. </w:t>
      </w:r>
    </w:p>
    <w:p w:rsidR="00000000" w:rsidDel="00000000" w:rsidP="00000000" w:rsidRDefault="00000000" w:rsidRPr="00000000" w14:paraId="0000002E">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communities Wales. (n.d). </w:t>
      </w:r>
      <w:r w:rsidDel="00000000" w:rsidR="00000000" w:rsidRPr="00000000">
        <w:rPr>
          <w:rFonts w:ascii="Times New Roman" w:cs="Times New Roman" w:eastAsia="Times New Roman" w:hAnsi="Times New Roman"/>
          <w:i w:val="1"/>
          <w:sz w:val="24"/>
          <w:szCs w:val="24"/>
          <w:rtl w:val="0"/>
        </w:rPr>
        <w:t xml:space="preserve">What is digital inclusion and why does it matter. </w:t>
      </w:r>
      <w:r w:rsidDel="00000000" w:rsidR="00000000" w:rsidRPr="00000000">
        <w:rPr>
          <w:rFonts w:ascii="Times New Roman" w:cs="Times New Roman" w:eastAsia="Times New Roman" w:hAnsi="Times New Roman"/>
          <w:sz w:val="24"/>
          <w:szCs w:val="24"/>
          <w:rtl w:val="0"/>
        </w:rPr>
        <w:t xml:space="preserve">Available at </w:t>
      </w:r>
      <w:hyperlink r:id="rId19">
        <w:r w:rsidDel="00000000" w:rsidR="00000000" w:rsidRPr="00000000">
          <w:rPr>
            <w:rFonts w:ascii="Times New Roman" w:cs="Times New Roman" w:eastAsia="Times New Roman" w:hAnsi="Times New Roman"/>
            <w:color w:val="0563c1"/>
            <w:sz w:val="24"/>
            <w:szCs w:val="24"/>
            <w:u w:val="single"/>
            <w:rtl w:val="0"/>
          </w:rPr>
          <w:t xml:space="preserve">https://www.digitalcommunities.gov.wales/what-is-digital-inclusion/</w:t>
        </w:r>
      </w:hyperlink>
      <w:r w:rsidDel="00000000" w:rsidR="00000000" w:rsidRPr="00000000">
        <w:rPr>
          <w:rFonts w:ascii="Times New Roman" w:cs="Times New Roman" w:eastAsia="Times New Roman" w:hAnsi="Times New Roman"/>
          <w:sz w:val="24"/>
          <w:szCs w:val="24"/>
          <w:rtl w:val="0"/>
        </w:rPr>
        <w:t xml:space="preserve">( Accessed 2 February 2021). </w:t>
      </w:r>
    </w:p>
    <w:p w:rsidR="00000000" w:rsidDel="00000000" w:rsidP="00000000" w:rsidRDefault="00000000" w:rsidRPr="00000000" w14:paraId="0000002F">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Geller,H. (2017) </w:t>
      </w:r>
      <w:r w:rsidDel="00000000" w:rsidR="00000000" w:rsidRPr="00000000">
        <w:rPr>
          <w:rFonts w:ascii="Times New Roman" w:cs="Times New Roman" w:eastAsia="Times New Roman" w:hAnsi="Times New Roman"/>
          <w:i w:val="1"/>
          <w:sz w:val="24"/>
          <w:szCs w:val="24"/>
          <w:rtl w:val="0"/>
        </w:rPr>
        <w:t xml:space="preserve">The importance of socializing in ageing.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20">
        <w:r w:rsidDel="00000000" w:rsidR="00000000" w:rsidRPr="00000000">
          <w:rPr>
            <w:rFonts w:ascii="Times New Roman" w:cs="Times New Roman" w:eastAsia="Times New Roman" w:hAnsi="Times New Roman"/>
            <w:color w:val="0563c1"/>
            <w:sz w:val="24"/>
            <w:szCs w:val="24"/>
            <w:u w:val="single"/>
            <w:rtl w:val="0"/>
          </w:rPr>
          <w:t xml:space="preserve">https://eldercarealliance.org/blog/importance-of-socialization-in-aging/</w:t>
        </w:r>
      </w:hyperlink>
      <w:r w:rsidDel="00000000" w:rsidR="00000000" w:rsidRPr="00000000">
        <w:rPr>
          <w:rFonts w:ascii="Times New Roman" w:cs="Times New Roman" w:eastAsia="Times New Roman" w:hAnsi="Times New Roman"/>
          <w:sz w:val="24"/>
          <w:szCs w:val="24"/>
          <w:rtl w:val="0"/>
        </w:rPr>
        <w:t xml:space="preserve"> ( Accessed 8 March 2021).  </w:t>
      </w:r>
    </w:p>
    <w:p w:rsidR="00000000" w:rsidDel="00000000" w:rsidP="00000000" w:rsidRDefault="00000000" w:rsidRPr="00000000" w14:paraId="00000030">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Goodway, J. Ozmun,J. and Gallahue,D. (2019) </w:t>
      </w:r>
      <w:r w:rsidDel="00000000" w:rsidR="00000000" w:rsidRPr="00000000">
        <w:rPr>
          <w:rFonts w:ascii="Times New Roman" w:cs="Times New Roman" w:eastAsia="Times New Roman" w:hAnsi="Times New Roman"/>
          <w:i w:val="1"/>
          <w:sz w:val="24"/>
          <w:szCs w:val="24"/>
          <w:rtl w:val="0"/>
        </w:rPr>
        <w:t xml:space="preserve">Understanding motor development: infant, children ,adolescents, adults. </w:t>
      </w:r>
      <w:r w:rsidDel="00000000" w:rsidR="00000000" w:rsidRPr="00000000">
        <w:rPr>
          <w:rFonts w:ascii="Times New Roman" w:cs="Times New Roman" w:eastAsia="Times New Roman" w:hAnsi="Times New Roman"/>
          <w:sz w:val="24"/>
          <w:szCs w:val="24"/>
          <w:rtl w:val="0"/>
        </w:rPr>
        <w:t xml:space="preserve">Burlington: Jones and Bartlett learning. </w:t>
      </w:r>
    </w:p>
    <w:p w:rsidR="00000000" w:rsidDel="00000000" w:rsidP="00000000" w:rsidRDefault="00000000" w:rsidRPr="00000000" w14:paraId="00000031">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Gov.UK.(2021) </w:t>
      </w:r>
      <w:r w:rsidDel="00000000" w:rsidR="00000000" w:rsidRPr="00000000">
        <w:rPr>
          <w:rFonts w:ascii="Times New Roman" w:cs="Times New Roman" w:eastAsia="Times New Roman" w:hAnsi="Times New Roman"/>
          <w:i w:val="1"/>
          <w:sz w:val="24"/>
          <w:szCs w:val="24"/>
          <w:rtl w:val="0"/>
        </w:rPr>
        <w:t xml:space="preserve">Help and support for older workers.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21">
        <w:r w:rsidDel="00000000" w:rsidR="00000000" w:rsidRPr="00000000">
          <w:rPr>
            <w:rFonts w:ascii="Times New Roman" w:cs="Times New Roman" w:eastAsia="Times New Roman" w:hAnsi="Times New Roman"/>
            <w:color w:val="0563c1"/>
            <w:sz w:val="24"/>
            <w:szCs w:val="24"/>
            <w:u w:val="single"/>
            <w:rtl w:val="0"/>
          </w:rPr>
          <w:t xml:space="preserve">https://www.gov.uk/government/publications/help-and-support-for-older-workers/help-and-support-for-older-workers</w:t>
        </w:r>
      </w:hyperlink>
      <w:r w:rsidDel="00000000" w:rsidR="00000000" w:rsidRPr="00000000">
        <w:rPr>
          <w:rFonts w:ascii="Times New Roman" w:cs="Times New Roman" w:eastAsia="Times New Roman" w:hAnsi="Times New Roman"/>
          <w:sz w:val="24"/>
          <w:szCs w:val="24"/>
          <w:rtl w:val="0"/>
        </w:rPr>
        <w:t xml:space="preserve"> (Accesssed:9 March 2021). </w:t>
      </w:r>
    </w:p>
    <w:p w:rsidR="00000000" w:rsidDel="00000000" w:rsidP="00000000" w:rsidRDefault="00000000" w:rsidRPr="00000000" w14:paraId="00000032">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Thompsell,A. (2018) </w:t>
      </w:r>
      <w:r w:rsidDel="00000000" w:rsidR="00000000" w:rsidRPr="00000000">
        <w:rPr>
          <w:rFonts w:ascii="Times New Roman" w:cs="Times New Roman" w:eastAsia="Times New Roman" w:hAnsi="Times New Roman"/>
          <w:i w:val="1"/>
          <w:sz w:val="24"/>
          <w:szCs w:val="24"/>
          <w:rtl w:val="0"/>
        </w:rPr>
        <w:t xml:space="preserve">Ageism and mental health services.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https://www.independentage.org/ageism-plus/ageism-plus-blog/ageism-and-mental-health-services (Accessed 9 March 2021). </w:t>
      </w:r>
    </w:p>
    <w:p w:rsidR="00000000" w:rsidDel="00000000" w:rsidP="00000000" w:rsidRDefault="00000000" w:rsidRPr="00000000" w14:paraId="00000033">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Joseph Rowntree foun.dation. (2017)</w:t>
      </w:r>
      <w:r w:rsidDel="00000000" w:rsidR="00000000" w:rsidRPr="00000000">
        <w:rPr>
          <w:rFonts w:ascii="Times New Roman" w:cs="Times New Roman" w:eastAsia="Times New Roman" w:hAnsi="Times New Roman"/>
          <w:i w:val="1"/>
          <w:sz w:val="24"/>
          <w:szCs w:val="24"/>
          <w:rtl w:val="0"/>
        </w:rPr>
        <w:t xml:space="preserve"> Dementia without walls: Reflections on the programme from people with dementia. </w:t>
      </w:r>
      <w:r w:rsidDel="00000000" w:rsidR="00000000" w:rsidRPr="00000000">
        <w:rPr>
          <w:rFonts w:ascii="Times New Roman" w:cs="Times New Roman" w:eastAsia="Times New Roman" w:hAnsi="Times New Roman"/>
          <w:sz w:val="24"/>
          <w:szCs w:val="24"/>
          <w:rtl w:val="0"/>
        </w:rPr>
        <w:t xml:space="preserve">Available at: </w:t>
      </w:r>
      <w:hyperlink r:id="rId22">
        <w:r w:rsidDel="00000000" w:rsidR="00000000" w:rsidRPr="00000000">
          <w:rPr>
            <w:rFonts w:ascii="Times New Roman" w:cs="Times New Roman" w:eastAsia="Times New Roman" w:hAnsi="Times New Roman"/>
            <w:color w:val="0563c1"/>
            <w:sz w:val="24"/>
            <w:szCs w:val="24"/>
            <w:u w:val="single"/>
            <w:rtl w:val="0"/>
          </w:rPr>
          <w:t xml:space="preserve">https://www.jrf.org.uk/report/dementia-without-walls-%E2%80%93-reflections-people-dementia</w:t>
        </w:r>
      </w:hyperlink>
      <w:r w:rsidDel="00000000" w:rsidR="00000000" w:rsidRPr="00000000">
        <w:rPr>
          <w:rFonts w:ascii="Times New Roman" w:cs="Times New Roman" w:eastAsia="Times New Roman" w:hAnsi="Times New Roman"/>
          <w:sz w:val="24"/>
          <w:szCs w:val="24"/>
          <w:rtl w:val="0"/>
        </w:rPr>
        <w:t xml:space="preserve"> (Accessed: February 4 2021). </w:t>
      </w:r>
    </w:p>
    <w:p w:rsidR="00000000" w:rsidDel="00000000" w:rsidP="00000000" w:rsidRDefault="00000000" w:rsidRPr="00000000" w14:paraId="00000034">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Kohlbacher,F. and Herstatt,C (2010) </w:t>
      </w:r>
      <w:r w:rsidDel="00000000" w:rsidR="00000000" w:rsidRPr="00000000">
        <w:rPr>
          <w:rFonts w:ascii="Times New Roman" w:cs="Times New Roman" w:eastAsia="Times New Roman" w:hAnsi="Times New Roman"/>
          <w:i w:val="1"/>
          <w:sz w:val="24"/>
          <w:szCs w:val="24"/>
          <w:rtl w:val="0"/>
        </w:rPr>
        <w:t xml:space="preserve">The silver market phenomenon:Marketing and innovation in the aging society. </w:t>
      </w:r>
      <w:r w:rsidDel="00000000" w:rsidR="00000000" w:rsidRPr="00000000">
        <w:rPr>
          <w:rFonts w:ascii="Times New Roman" w:cs="Times New Roman" w:eastAsia="Times New Roman" w:hAnsi="Times New Roman"/>
          <w:sz w:val="24"/>
          <w:szCs w:val="24"/>
          <w:rtl w:val="0"/>
        </w:rPr>
        <w:t xml:space="preserve">New York: Springer. </w:t>
      </w:r>
    </w:p>
    <w:p w:rsidR="00000000" w:rsidDel="00000000" w:rsidP="00000000" w:rsidRDefault="00000000" w:rsidRPr="00000000" w14:paraId="00000035">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Later life (2012) </w:t>
      </w:r>
      <w:r w:rsidDel="00000000" w:rsidR="00000000" w:rsidRPr="00000000">
        <w:rPr>
          <w:rFonts w:ascii="Times New Roman" w:cs="Times New Roman" w:eastAsia="Times New Roman" w:hAnsi="Times New Roman"/>
          <w:i w:val="1"/>
          <w:sz w:val="24"/>
          <w:szCs w:val="24"/>
          <w:rtl w:val="0"/>
        </w:rPr>
        <w:t xml:space="preserve">Relationship with our partner. </w:t>
      </w:r>
      <w:r w:rsidDel="00000000" w:rsidR="00000000" w:rsidRPr="00000000">
        <w:rPr>
          <w:rFonts w:ascii="Times New Roman" w:cs="Times New Roman" w:eastAsia="Times New Roman" w:hAnsi="Times New Roman"/>
          <w:sz w:val="24"/>
          <w:szCs w:val="24"/>
          <w:rtl w:val="0"/>
        </w:rPr>
        <w:t xml:space="preserve">Available at: </w:t>
      </w:r>
      <w:hyperlink r:id="rId23">
        <w:r w:rsidDel="00000000" w:rsidR="00000000" w:rsidRPr="00000000">
          <w:rPr>
            <w:rFonts w:ascii="Times New Roman" w:cs="Times New Roman" w:eastAsia="Times New Roman" w:hAnsi="Times New Roman"/>
            <w:color w:val="0563c1"/>
            <w:sz w:val="24"/>
            <w:szCs w:val="24"/>
            <w:u w:val="single"/>
            <w:rtl w:val="0"/>
          </w:rPr>
          <w:t xml:space="preserve">www.laterlife.comretirement-c5retirment-relationships-with-our-partner.html</w:t>
        </w:r>
      </w:hyperlink>
      <w:r w:rsidDel="00000000" w:rsidR="00000000" w:rsidRPr="00000000">
        <w:rPr>
          <w:rFonts w:ascii="Times New Roman" w:cs="Times New Roman" w:eastAsia="Times New Roman" w:hAnsi="Times New Roman"/>
          <w:sz w:val="24"/>
          <w:szCs w:val="24"/>
          <w:rtl w:val="0"/>
        </w:rPr>
        <w:t xml:space="preserve"> (Accessed: 1 March 2021).</w:t>
      </w:r>
    </w:p>
    <w:p w:rsidR="00000000" w:rsidDel="00000000" w:rsidP="00000000" w:rsidRDefault="00000000" w:rsidRPr="00000000" w14:paraId="00000036">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Lima, C., and Ivbijaro, G. (2019). </w:t>
      </w:r>
      <w:r w:rsidDel="00000000" w:rsidR="00000000" w:rsidRPr="00000000">
        <w:rPr>
          <w:rFonts w:ascii="Times New Roman" w:cs="Times New Roman" w:eastAsia="Times New Roman" w:hAnsi="Times New Roman"/>
          <w:i w:val="1"/>
          <w:color w:val="000000"/>
          <w:sz w:val="24"/>
          <w:szCs w:val="24"/>
          <w:highlight w:val="white"/>
          <w:rtl w:val="0"/>
        </w:rPr>
        <w:t xml:space="preserve">Primary Care Mental Health in Older People - A Global </w:t>
      </w:r>
      <w:r w:rsidDel="00000000" w:rsidR="00000000" w:rsidRPr="00000000">
        <w:rPr>
          <w:rFonts w:ascii="Times New Roman" w:cs="Times New Roman" w:eastAsia="Times New Roman" w:hAnsi="Times New Roman"/>
          <w:color w:val="000000"/>
          <w:sz w:val="24"/>
          <w:szCs w:val="24"/>
          <w:highlight w:val="white"/>
          <w:rtl w:val="0"/>
        </w:rPr>
        <w:t xml:space="preserve">Perspective. Switzerland: Springer</w:t>
      </w:r>
      <w:r w:rsidDel="00000000" w:rsidR="00000000" w:rsidRPr="00000000">
        <w:rPr>
          <w:rtl w:val="0"/>
        </w:rPr>
      </w:r>
    </w:p>
    <w:p w:rsidR="00000000" w:rsidDel="00000000" w:rsidP="00000000" w:rsidRDefault="00000000" w:rsidRPr="00000000" w14:paraId="00000037">
      <w:pPr>
        <w:ind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health foundation. (2021).</w:t>
      </w:r>
      <w:r w:rsidDel="00000000" w:rsidR="00000000" w:rsidRPr="00000000">
        <w:rPr>
          <w:rFonts w:ascii="Times New Roman" w:cs="Times New Roman" w:eastAsia="Times New Roman" w:hAnsi="Times New Roman"/>
          <w:i w:val="1"/>
          <w:sz w:val="24"/>
          <w:szCs w:val="24"/>
          <w:rtl w:val="0"/>
        </w:rPr>
        <w:t xml:space="preserve"> Mental health in later life. </w:t>
      </w:r>
      <w:r w:rsidDel="00000000" w:rsidR="00000000" w:rsidRPr="00000000">
        <w:rPr>
          <w:rFonts w:ascii="Times New Roman" w:cs="Times New Roman" w:eastAsia="Times New Roman" w:hAnsi="Times New Roman"/>
          <w:sz w:val="24"/>
          <w:szCs w:val="24"/>
          <w:rtl w:val="0"/>
        </w:rPr>
        <w:t xml:space="preserve">Available at: </w:t>
      </w:r>
      <w:hyperlink r:id="rId24">
        <w:r w:rsidDel="00000000" w:rsidR="00000000" w:rsidRPr="00000000">
          <w:rPr>
            <w:rFonts w:ascii="Times New Roman" w:cs="Times New Roman" w:eastAsia="Times New Roman" w:hAnsi="Times New Roman"/>
            <w:color w:val="0563c1"/>
            <w:sz w:val="24"/>
            <w:szCs w:val="24"/>
            <w:u w:val="single"/>
            <w:rtl w:val="0"/>
          </w:rPr>
          <w:t xml:space="preserve">https://www.mentalhealth.org.uk/a-to-z/m/mental-health-later-life</w:t>
        </w:r>
      </w:hyperlink>
      <w:r w:rsidDel="00000000" w:rsidR="00000000" w:rsidRPr="00000000">
        <w:rPr>
          <w:rFonts w:ascii="Times New Roman" w:cs="Times New Roman" w:eastAsia="Times New Roman" w:hAnsi="Times New Roman"/>
          <w:sz w:val="24"/>
          <w:szCs w:val="24"/>
          <w:rtl w:val="0"/>
        </w:rPr>
        <w:t xml:space="preserve"> (Accessed: 27 February, 2021). </w:t>
      </w:r>
    </w:p>
    <w:p w:rsidR="00000000" w:rsidDel="00000000" w:rsidP="00000000" w:rsidRDefault="00000000" w:rsidRPr="00000000" w14:paraId="00000039">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health foundation. (2017) </w:t>
      </w:r>
      <w:r w:rsidDel="00000000" w:rsidR="00000000" w:rsidRPr="00000000">
        <w:rPr>
          <w:rFonts w:ascii="Times New Roman" w:cs="Times New Roman" w:eastAsia="Times New Roman" w:hAnsi="Times New Roman"/>
          <w:i w:val="1"/>
          <w:sz w:val="24"/>
          <w:szCs w:val="24"/>
          <w:rtl w:val="0"/>
        </w:rPr>
        <w:t xml:space="preserve">Surviving or thriving the state of the UK’s mental health. </w:t>
      </w:r>
      <w:r w:rsidDel="00000000" w:rsidR="00000000" w:rsidRPr="00000000">
        <w:rPr>
          <w:rFonts w:ascii="Times New Roman" w:cs="Times New Roman" w:eastAsia="Times New Roman" w:hAnsi="Times New Roman"/>
          <w:sz w:val="24"/>
          <w:szCs w:val="24"/>
          <w:rtl w:val="0"/>
        </w:rPr>
        <w:t xml:space="preserve">Available at: Mental he</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https://www.mentalhealth.org.uk/publications/surviving-or-thriving-state-uks-mental-health</w:t>
      </w:r>
      <w:r w:rsidDel="00000000" w:rsidR="00000000" w:rsidRPr="00000000">
        <w:rPr>
          <w:rtl w:val="0"/>
        </w:rPr>
        <w:t xml:space="preserve"> </w:t>
      </w:r>
      <w:hyperlink r:id="rId25">
        <w:r w:rsidDel="00000000" w:rsidR="00000000" w:rsidRPr="00000000">
          <w:rPr>
            <w:rFonts w:ascii="Times New Roman" w:cs="Times New Roman" w:eastAsia="Times New Roman" w:hAnsi="Times New Roman"/>
            <w:color w:val="0563c1"/>
            <w:sz w:val="24"/>
            <w:szCs w:val="24"/>
            <w:u w:val="single"/>
            <w:rtl w:val="0"/>
          </w:rPr>
          <w:t xml:space="preserve">https://www.mentalhealth.org.uk/publications/surviving-or-thriving-state-uks-mental-health</w:t>
        </w:r>
      </w:hyperlink>
      <w:r w:rsidDel="00000000" w:rsidR="00000000" w:rsidRPr="00000000">
        <w:rPr>
          <w:rFonts w:ascii="Times New Roman" w:cs="Times New Roman" w:eastAsia="Times New Roman" w:hAnsi="Times New Roman"/>
          <w:sz w:val="24"/>
          <w:szCs w:val="24"/>
          <w:rtl w:val="0"/>
        </w:rPr>
        <w:t xml:space="preserve"> (Accessed 9 March 2021).</w:t>
      </w:r>
    </w:p>
    <w:p w:rsidR="00000000" w:rsidDel="00000000" w:rsidP="00000000" w:rsidRDefault="00000000" w:rsidRPr="00000000" w14:paraId="0000003A">
      <w:pPr>
        <w:pStyle w:val="Heading1"/>
        <w:shd w:fill="ffffff" w:val="clear"/>
        <w:spacing w:after="120" w:lineRule="auto"/>
        <w:ind w:hanging="72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Mushtaq,R. Shoib,S. Shah,T and Mushtaq,S. (2014)’</w:t>
      </w:r>
      <w:r w:rsidDel="00000000" w:rsidR="00000000" w:rsidRPr="00000000">
        <w:rPr>
          <w:rFonts w:ascii="Times New Roman" w:cs="Times New Roman" w:eastAsia="Times New Roman" w:hAnsi="Times New Roman"/>
          <w:b w:val="1"/>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Aspects of Loneliness Relationship Between Loneliness, Psychiatric Disorders and Physical Health ? A Review on the Psychological aspects of loneliness. </w:t>
      </w:r>
      <w:r w:rsidDel="00000000" w:rsidR="00000000" w:rsidRPr="00000000">
        <w:rPr>
          <w:rFonts w:ascii="Times New Roman" w:cs="Times New Roman" w:eastAsia="Times New Roman" w:hAnsi="Times New Roman"/>
          <w:i w:val="1"/>
          <w:color w:val="000000"/>
          <w:sz w:val="24"/>
          <w:szCs w:val="24"/>
          <w:rtl w:val="0"/>
        </w:rPr>
        <w:t xml:space="preserve">Journal of clinical and diagnostic research. </w:t>
      </w:r>
      <w:r w:rsidDel="00000000" w:rsidR="00000000" w:rsidRPr="00000000">
        <w:rPr>
          <w:rFonts w:ascii="Times New Roman" w:cs="Times New Roman" w:eastAsia="Times New Roman" w:hAnsi="Times New Roman"/>
          <w:color w:val="000000"/>
          <w:sz w:val="24"/>
          <w:szCs w:val="24"/>
          <w:rtl w:val="0"/>
        </w:rPr>
        <w:t xml:space="preserve">8(9)</w:t>
      </w:r>
    </w:p>
    <w:p w:rsidR="00000000" w:rsidDel="00000000" w:rsidP="00000000" w:rsidRDefault="00000000" w:rsidRPr="00000000" w14:paraId="0000003B">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Nash,S. (2019). </w:t>
      </w:r>
      <w:r w:rsidDel="00000000" w:rsidR="00000000" w:rsidRPr="00000000">
        <w:rPr>
          <w:rFonts w:ascii="Times New Roman" w:cs="Times New Roman" w:eastAsia="Times New Roman" w:hAnsi="Times New Roman"/>
          <w:i w:val="1"/>
          <w:sz w:val="24"/>
          <w:szCs w:val="24"/>
          <w:rtl w:val="0"/>
        </w:rPr>
        <w:t xml:space="preserve">Older adults and moving technology: Moving beyond the stereotypes</w:t>
      </w:r>
      <w:r w:rsidDel="00000000" w:rsidR="00000000" w:rsidRPr="00000000">
        <w:rPr>
          <w:rFonts w:ascii="Times New Roman" w:cs="Times New Roman" w:eastAsia="Times New Roman" w:hAnsi="Times New Roman"/>
          <w:sz w:val="24"/>
          <w:szCs w:val="24"/>
          <w:rtl w:val="0"/>
        </w:rPr>
        <w:t xml:space="preserve">. Available at: https://longevity.stanford.edu/older-adults-and-technology-moving-beyond-the-stereotypes/:(Accessed :8 February 2021).</w:t>
      </w:r>
    </w:p>
    <w:p w:rsidR="00000000" w:rsidDel="00000000" w:rsidP="00000000" w:rsidRDefault="00000000" w:rsidRPr="00000000" w14:paraId="0000003C">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institute of aging.(2007) </w:t>
      </w:r>
      <w:r w:rsidDel="00000000" w:rsidR="00000000" w:rsidRPr="00000000">
        <w:rPr>
          <w:rFonts w:ascii="Times New Roman" w:cs="Times New Roman" w:eastAsia="Times New Roman" w:hAnsi="Times New Roman"/>
          <w:i w:val="1"/>
          <w:sz w:val="24"/>
          <w:szCs w:val="24"/>
          <w:rtl w:val="0"/>
        </w:rPr>
        <w:t xml:space="preserve">Why population aging matters A global percpective.</w:t>
      </w:r>
      <w:r w:rsidDel="00000000" w:rsidR="00000000" w:rsidRPr="00000000">
        <w:rPr>
          <w:rFonts w:ascii="Times New Roman" w:cs="Times New Roman" w:eastAsia="Times New Roman" w:hAnsi="Times New Roman"/>
          <w:sz w:val="24"/>
          <w:szCs w:val="24"/>
          <w:rtl w:val="0"/>
        </w:rPr>
        <w:t xml:space="preserve"> Available at: </w:t>
      </w:r>
      <w:hyperlink r:id="rId26">
        <w:r w:rsidDel="00000000" w:rsidR="00000000" w:rsidRPr="00000000">
          <w:rPr>
            <w:rFonts w:ascii="Times New Roman" w:cs="Times New Roman" w:eastAsia="Times New Roman" w:hAnsi="Times New Roman"/>
            <w:color w:val="0563c1"/>
            <w:sz w:val="24"/>
            <w:szCs w:val="24"/>
            <w:u w:val="single"/>
            <w:rtl w:val="0"/>
          </w:rPr>
          <w:t xml:space="preserve">https://www.nia.nih.gov/sites/default/files/2017-06/WPAM.pdf</w:t>
        </w:r>
      </w:hyperlink>
      <w:r w:rsidDel="00000000" w:rsidR="00000000" w:rsidRPr="00000000">
        <w:rPr>
          <w:rFonts w:ascii="Times New Roman" w:cs="Times New Roman" w:eastAsia="Times New Roman" w:hAnsi="Times New Roman"/>
          <w:sz w:val="24"/>
          <w:szCs w:val="24"/>
          <w:rtl w:val="0"/>
        </w:rPr>
        <w:t xml:space="preserve"> (Accessed 4 February 2021).</w:t>
      </w:r>
    </w:p>
    <w:p w:rsidR="00000000" w:rsidDel="00000000" w:rsidP="00000000" w:rsidRDefault="00000000" w:rsidRPr="00000000" w14:paraId="0000003D">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institute for health and care excellence. (2013) </w:t>
      </w:r>
      <w:r w:rsidDel="00000000" w:rsidR="00000000" w:rsidRPr="00000000">
        <w:rPr>
          <w:rFonts w:ascii="Times New Roman" w:cs="Times New Roman" w:eastAsia="Times New Roman" w:hAnsi="Times New Roman"/>
          <w:i w:val="1"/>
          <w:sz w:val="24"/>
          <w:szCs w:val="24"/>
          <w:rtl w:val="0"/>
        </w:rPr>
        <w:t xml:space="preserve">Health and social care quality briefing paper. </w:t>
      </w:r>
      <w:r w:rsidDel="00000000" w:rsidR="00000000" w:rsidRPr="00000000">
        <w:rPr>
          <w:rFonts w:ascii="Times New Roman" w:cs="Times New Roman" w:eastAsia="Times New Roman" w:hAnsi="Times New Roman"/>
          <w:sz w:val="24"/>
          <w:szCs w:val="24"/>
          <w:rtl w:val="0"/>
        </w:rPr>
        <w:t xml:space="preserve">Available at: </w:t>
      </w:r>
      <w:hyperlink r:id="rId27">
        <w:r w:rsidDel="00000000" w:rsidR="00000000" w:rsidRPr="00000000">
          <w:rPr>
            <w:rFonts w:ascii="Times New Roman" w:cs="Times New Roman" w:eastAsia="Times New Roman" w:hAnsi="Times New Roman"/>
            <w:color w:val="0000ff"/>
            <w:sz w:val="24"/>
            <w:szCs w:val="24"/>
            <w:u w:val="single"/>
            <w:rtl w:val="0"/>
          </w:rPr>
          <w:t xml:space="preserve">mental-wellbeing-of-older-people-in-care-homes-briefing-paper2 (nice.org.uk)</w:t>
        </w:r>
      </w:hyperlink>
      <w:r w:rsidDel="00000000" w:rsidR="00000000" w:rsidRPr="00000000">
        <w:rPr>
          <w:rFonts w:ascii="Times New Roman" w:cs="Times New Roman" w:eastAsia="Times New Roman" w:hAnsi="Times New Roman"/>
          <w:sz w:val="24"/>
          <w:szCs w:val="24"/>
          <w:rtl w:val="0"/>
        </w:rPr>
        <w:t xml:space="preserve"> (Accessed 5 February 2021). </w:t>
      </w:r>
    </w:p>
    <w:p w:rsidR="00000000" w:rsidDel="00000000" w:rsidP="00000000" w:rsidRDefault="00000000" w:rsidRPr="00000000" w14:paraId="0000003E">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NDTI. (2020)</w:t>
      </w:r>
      <w:r w:rsidDel="00000000" w:rsidR="00000000" w:rsidRPr="00000000">
        <w:rPr>
          <w:rFonts w:ascii="Times New Roman" w:cs="Times New Roman" w:eastAsia="Times New Roman" w:hAnsi="Times New Roman"/>
          <w:i w:val="1"/>
          <w:sz w:val="24"/>
          <w:szCs w:val="24"/>
          <w:rtl w:val="0"/>
        </w:rPr>
        <w:t xml:space="preserve">Older people’s access to mental health catre is a growing problem that can’t be ignored.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28">
        <w:r w:rsidDel="00000000" w:rsidR="00000000" w:rsidRPr="00000000">
          <w:rPr>
            <w:rFonts w:ascii="Times New Roman" w:cs="Times New Roman" w:eastAsia="Times New Roman" w:hAnsi="Times New Roman"/>
            <w:color w:val="0563c1"/>
            <w:sz w:val="24"/>
            <w:szCs w:val="24"/>
            <w:u w:val="single"/>
            <w:rtl w:val="0"/>
          </w:rPr>
          <w:t xml:space="preserve">https://www.ndti.org.uk/news/older-peoples-access-to-mental-health-care-is-a-growing-problem-that-cant-b: (Accessed</w:t>
        </w:r>
      </w:hyperlink>
      <w:r w:rsidDel="00000000" w:rsidR="00000000" w:rsidRPr="00000000">
        <w:rPr>
          <w:rFonts w:ascii="Times New Roman" w:cs="Times New Roman" w:eastAsia="Times New Roman" w:hAnsi="Times New Roman"/>
          <w:sz w:val="24"/>
          <w:szCs w:val="24"/>
          <w:rtl w:val="0"/>
        </w:rPr>
        <w:t xml:space="preserve"> 9 March 2021).</w:t>
      </w:r>
    </w:p>
    <w:p w:rsidR="00000000" w:rsidDel="00000000" w:rsidP="00000000" w:rsidRDefault="00000000" w:rsidRPr="00000000" w14:paraId="0000003F">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(2006) </w:t>
      </w:r>
      <w:r w:rsidDel="00000000" w:rsidR="00000000" w:rsidRPr="00000000">
        <w:rPr>
          <w:rFonts w:ascii="Times New Roman" w:cs="Times New Roman" w:eastAsia="Times New Roman" w:hAnsi="Times New Roman"/>
          <w:i w:val="1"/>
          <w:sz w:val="24"/>
          <w:szCs w:val="24"/>
          <w:rtl w:val="0"/>
        </w:rPr>
        <w:t xml:space="preserve">Dementia supporting people with dementia and their carers in health and social care.</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i w:val="0"/>
          <w:color w:val="006621"/>
          <w:sz w:val="24"/>
          <w:szCs w:val="24"/>
          <w:highlight w:val="white"/>
          <w:rtl w:val="0"/>
        </w:rPr>
        <w:t xml:space="preserve">https://www.nice.org.uk/guidance/cg42/documents/dementia-guideli…</w:t>
      </w:r>
      <w:r w:rsidDel="00000000" w:rsidR="00000000" w:rsidRPr="00000000">
        <w:rPr>
          <w:rFonts w:ascii="Times New Roman" w:cs="Times New Roman" w:eastAsia="Times New Roman" w:hAnsi="Times New Roman"/>
          <w:color w:val="767676"/>
          <w:sz w:val="24"/>
          <w:szCs w:val="24"/>
          <w:highlight w:val="white"/>
          <w:rtl w:val="0"/>
        </w:rPr>
        <w:t xml:space="preserve"> · PDF file (Accessed: February 4 2021).</w:t>
      </w:r>
      <w:r w:rsidDel="00000000" w:rsidR="00000000" w:rsidRPr="00000000">
        <w:rPr>
          <w:rtl w:val="0"/>
        </w:rPr>
      </w:r>
    </w:p>
    <w:p w:rsidR="00000000" w:rsidDel="00000000" w:rsidP="00000000" w:rsidRDefault="00000000" w:rsidRPr="00000000" w14:paraId="00000040">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Nwis Nhs Wales (2019).</w:t>
      </w:r>
      <w:r w:rsidDel="00000000" w:rsidR="00000000" w:rsidRPr="00000000">
        <w:rPr>
          <w:rFonts w:ascii="Times New Roman" w:cs="Times New Roman" w:eastAsia="Times New Roman" w:hAnsi="Times New Roman"/>
          <w:i w:val="1"/>
          <w:sz w:val="24"/>
          <w:szCs w:val="24"/>
          <w:rtl w:val="0"/>
        </w:rPr>
        <w:t xml:space="preserve">Digital inclusion guide for health and care in Wales. </w:t>
      </w:r>
      <w:r w:rsidDel="00000000" w:rsidR="00000000" w:rsidRPr="00000000">
        <w:rPr>
          <w:rFonts w:ascii="Times New Roman" w:cs="Times New Roman" w:eastAsia="Times New Roman" w:hAnsi="Times New Roman"/>
          <w:sz w:val="24"/>
          <w:szCs w:val="24"/>
          <w:rtl w:val="0"/>
        </w:rPr>
        <w:t xml:space="preserve">Available at: </w:t>
      </w:r>
      <w:hyperlink r:id="rId29">
        <w:r w:rsidDel="00000000" w:rsidR="00000000" w:rsidRPr="00000000">
          <w:rPr>
            <w:rFonts w:ascii="Times New Roman" w:cs="Times New Roman" w:eastAsia="Times New Roman" w:hAnsi="Times New Roman"/>
            <w:color w:val="0563c1"/>
            <w:sz w:val="24"/>
            <w:szCs w:val="24"/>
            <w:u w:val="single"/>
            <w:rtl w:val="0"/>
          </w:rPr>
          <w:t xml:space="preserve">https://nwis.nhs.wales/files/publications/digital-inc-guide-0619-english-pdf/</w:t>
        </w:r>
      </w:hyperlink>
      <w:r w:rsidDel="00000000" w:rsidR="00000000" w:rsidRPr="00000000">
        <w:rPr>
          <w:rFonts w:ascii="Times New Roman" w:cs="Times New Roman" w:eastAsia="Times New Roman" w:hAnsi="Times New Roman"/>
          <w:sz w:val="24"/>
          <w:szCs w:val="24"/>
          <w:rtl w:val="0"/>
        </w:rPr>
        <w:t xml:space="preserve"> (Accessed 2 February 2021).</w:t>
      </w:r>
    </w:p>
    <w:p w:rsidR="00000000" w:rsidDel="00000000" w:rsidP="00000000" w:rsidRDefault="00000000" w:rsidRPr="00000000" w14:paraId="00000041">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OER. (2020)</w:t>
      </w:r>
      <w:r w:rsidDel="00000000" w:rsidR="00000000" w:rsidRPr="00000000">
        <w:rPr>
          <w:rFonts w:ascii="Times New Roman" w:cs="Times New Roman" w:eastAsia="Times New Roman" w:hAnsi="Times New Roman"/>
          <w:i w:val="1"/>
          <w:sz w:val="24"/>
          <w:szCs w:val="24"/>
          <w:rtl w:val="0"/>
        </w:rPr>
        <w:t xml:space="preserve">Working effectively with home care clients. </w:t>
      </w:r>
      <w:r w:rsidDel="00000000" w:rsidR="00000000" w:rsidRPr="00000000">
        <w:rPr>
          <w:rFonts w:ascii="Times New Roman" w:cs="Times New Roman" w:eastAsia="Times New Roman" w:hAnsi="Times New Roman"/>
          <w:sz w:val="24"/>
          <w:szCs w:val="24"/>
          <w:rtl w:val="0"/>
        </w:rPr>
        <w:t xml:space="preserve">Available at: </w:t>
      </w:r>
      <w:hyperlink r:id="rId30">
        <w:r w:rsidDel="00000000" w:rsidR="00000000" w:rsidRPr="00000000">
          <w:rPr>
            <w:rFonts w:ascii="Times New Roman" w:cs="Times New Roman" w:eastAsia="Times New Roman" w:hAnsi="Times New Roman"/>
            <w:color w:val="0563c1"/>
            <w:sz w:val="24"/>
            <w:szCs w:val="24"/>
            <w:u w:val="single"/>
            <w:rtl w:val="0"/>
          </w:rPr>
          <w:t xml:space="preserve">https://courses.lumenlearning.com/suny-home-health-aide/chapter/working-effectively-with-home-care-clients/(Accesessed</w:t>
        </w:r>
      </w:hyperlink>
      <w:r w:rsidDel="00000000" w:rsidR="00000000" w:rsidRPr="00000000">
        <w:rPr>
          <w:rFonts w:ascii="Times New Roman" w:cs="Times New Roman" w:eastAsia="Times New Roman" w:hAnsi="Times New Roman"/>
          <w:sz w:val="24"/>
          <w:szCs w:val="24"/>
          <w:rtl w:val="0"/>
        </w:rPr>
        <w:t xml:space="preserve"> 8 March 2021).</w:t>
      </w:r>
    </w:p>
    <w:p w:rsidR="00000000" w:rsidDel="00000000" w:rsidP="00000000" w:rsidRDefault="00000000" w:rsidRPr="00000000" w14:paraId="00000042">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Orth,U. and Robins,R. (2013)’Understanding the link between low self esteem and depression’ </w:t>
      </w:r>
      <w:r w:rsidDel="00000000" w:rsidR="00000000" w:rsidRPr="00000000">
        <w:rPr>
          <w:rFonts w:ascii="Times New Roman" w:cs="Times New Roman" w:eastAsia="Times New Roman" w:hAnsi="Times New Roman"/>
          <w:i w:val="1"/>
          <w:sz w:val="24"/>
          <w:szCs w:val="24"/>
          <w:rtl w:val="0"/>
        </w:rPr>
        <w:t xml:space="preserve">Current Directions in Psychological Science. </w:t>
      </w:r>
      <w:r w:rsidDel="00000000" w:rsidR="00000000" w:rsidRPr="00000000">
        <w:rPr>
          <w:rFonts w:ascii="Times New Roman" w:cs="Times New Roman" w:eastAsia="Times New Roman" w:hAnsi="Times New Roman"/>
          <w:sz w:val="24"/>
          <w:szCs w:val="24"/>
          <w:rtl w:val="0"/>
        </w:rPr>
        <w:t xml:space="preserve">22(6),pp455-460.</w:t>
      </w:r>
    </w:p>
    <w:p w:rsidR="00000000" w:rsidDel="00000000" w:rsidP="00000000" w:rsidRDefault="00000000" w:rsidRPr="00000000" w14:paraId="00000043">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Royal college of psychiatrists (2018) </w:t>
      </w:r>
      <w:r w:rsidDel="00000000" w:rsidR="00000000" w:rsidRPr="00000000">
        <w:rPr>
          <w:rFonts w:ascii="Times New Roman" w:cs="Times New Roman" w:eastAsia="Times New Roman" w:hAnsi="Times New Roman"/>
          <w:i w:val="1"/>
          <w:sz w:val="24"/>
          <w:szCs w:val="24"/>
          <w:rtl w:val="0"/>
        </w:rPr>
        <w:t xml:space="preserve">Suffering in silence: Age inequality in older people’s mental health care.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tl w:val="0"/>
        </w:rPr>
        <w:t xml:space="preserve"> </w:t>
      </w:r>
      <w:hyperlink r:id="rId31">
        <w:r w:rsidDel="00000000" w:rsidR="00000000" w:rsidRPr="00000000">
          <w:rPr>
            <w:rFonts w:ascii="Times New Roman" w:cs="Times New Roman" w:eastAsia="Times New Roman" w:hAnsi="Times New Roman"/>
            <w:color w:val="0563c1"/>
            <w:sz w:val="24"/>
            <w:szCs w:val="24"/>
            <w:u w:val="single"/>
            <w:rtl w:val="0"/>
          </w:rPr>
          <w:t xml:space="preserve">https://www.rcpsych.ac.uk/docs/default-source/improving-care/better-mh-policy/college-reports/college-report-cr221.pdf</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44">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health foundation (2016) </w:t>
      </w:r>
      <w:r w:rsidDel="00000000" w:rsidR="00000000" w:rsidRPr="00000000">
        <w:rPr>
          <w:rFonts w:ascii="Times New Roman" w:cs="Times New Roman" w:eastAsia="Times New Roman" w:hAnsi="Times New Roman"/>
          <w:i w:val="1"/>
          <w:sz w:val="24"/>
          <w:szCs w:val="24"/>
          <w:rtl w:val="0"/>
        </w:rPr>
        <w:t xml:space="preserve">Person centred-care made simple, What everyone should know about person-centred care. </w:t>
      </w:r>
      <w:r w:rsidDel="00000000" w:rsidR="00000000" w:rsidRPr="00000000">
        <w:rPr>
          <w:rFonts w:ascii="Times New Roman" w:cs="Times New Roman" w:eastAsia="Times New Roman" w:hAnsi="Times New Roman"/>
          <w:sz w:val="24"/>
          <w:szCs w:val="24"/>
          <w:rtl w:val="0"/>
        </w:rPr>
        <w:t xml:space="preserve">Available at </w:t>
      </w:r>
      <w:hyperlink r:id="rId32">
        <w:r w:rsidDel="00000000" w:rsidR="00000000" w:rsidRPr="00000000">
          <w:rPr>
            <w:rFonts w:ascii="Times New Roman" w:cs="Times New Roman" w:eastAsia="Times New Roman" w:hAnsi="Times New Roman"/>
            <w:color w:val="0563c1"/>
            <w:sz w:val="24"/>
            <w:szCs w:val="24"/>
            <w:u w:val="single"/>
            <w:rtl w:val="0"/>
          </w:rPr>
          <w:t xml:space="preserve">https://www.health.org.uk/sites/default/files/PersonCentredCareMadeSimple.pdf</w:t>
        </w:r>
      </w:hyperlink>
      <w:r w:rsidDel="00000000" w:rsidR="00000000" w:rsidRPr="00000000">
        <w:rPr>
          <w:rFonts w:ascii="Times New Roman" w:cs="Times New Roman" w:eastAsia="Times New Roman" w:hAnsi="Times New Roman"/>
          <w:sz w:val="24"/>
          <w:szCs w:val="24"/>
          <w:rtl w:val="0"/>
        </w:rPr>
        <w:t xml:space="preserve"> (Accessed 4 February 2021).</w:t>
      </w:r>
    </w:p>
    <w:p w:rsidR="00000000" w:rsidDel="00000000" w:rsidP="00000000" w:rsidRDefault="00000000" w:rsidRPr="00000000" w14:paraId="00000045">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Sargeant,M. (2016). </w:t>
      </w:r>
      <w:r w:rsidDel="00000000" w:rsidR="00000000" w:rsidRPr="00000000">
        <w:rPr>
          <w:rFonts w:ascii="Times New Roman" w:cs="Times New Roman" w:eastAsia="Times New Roman" w:hAnsi="Times New Roman"/>
          <w:i w:val="1"/>
          <w:sz w:val="24"/>
          <w:szCs w:val="24"/>
          <w:rtl w:val="0"/>
        </w:rPr>
        <w:t xml:space="preserve">Age discrimination Ageism in employment and service provision. </w:t>
      </w:r>
      <w:r w:rsidDel="00000000" w:rsidR="00000000" w:rsidRPr="00000000">
        <w:rPr>
          <w:rFonts w:ascii="Times New Roman" w:cs="Times New Roman" w:eastAsia="Times New Roman" w:hAnsi="Times New Roman"/>
          <w:sz w:val="24"/>
          <w:szCs w:val="24"/>
          <w:rtl w:val="0"/>
        </w:rPr>
        <w:t xml:space="preserve">Abington: Taylor and Francis. </w:t>
      </w:r>
    </w:p>
    <w:p w:rsidR="00000000" w:rsidDel="00000000" w:rsidP="00000000" w:rsidRDefault="00000000" w:rsidRPr="00000000" w14:paraId="00000046">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Schimelpfening,N. (2021) </w:t>
      </w:r>
      <w:r w:rsidDel="00000000" w:rsidR="00000000" w:rsidRPr="00000000">
        <w:rPr>
          <w:rFonts w:ascii="Times New Roman" w:cs="Times New Roman" w:eastAsia="Times New Roman" w:hAnsi="Times New Roman"/>
          <w:i w:val="1"/>
          <w:sz w:val="24"/>
          <w:szCs w:val="24"/>
          <w:rtl w:val="0"/>
        </w:rPr>
        <w:t xml:space="preserve">How to deal with depression after retirement. </w:t>
      </w:r>
      <w:r w:rsidDel="00000000" w:rsidR="00000000" w:rsidRPr="00000000">
        <w:rPr>
          <w:rFonts w:ascii="Times New Roman" w:cs="Times New Roman" w:eastAsia="Times New Roman" w:hAnsi="Times New Roman"/>
          <w:sz w:val="24"/>
          <w:szCs w:val="24"/>
          <w:rtl w:val="0"/>
        </w:rPr>
        <w:t xml:space="preserve">Available at: </w:t>
      </w:r>
      <w:hyperlink r:id="rId33">
        <w:r w:rsidDel="00000000" w:rsidR="00000000" w:rsidRPr="00000000">
          <w:rPr>
            <w:rFonts w:ascii="Times New Roman" w:cs="Times New Roman" w:eastAsia="Times New Roman" w:hAnsi="Times New Roman"/>
            <w:color w:val="0563c1"/>
            <w:sz w:val="24"/>
            <w:szCs w:val="24"/>
            <w:u w:val="single"/>
            <w:rtl w:val="0"/>
          </w:rPr>
          <w:t xml:space="preserve">https://www.verywellmind.com/depression-after-retirement-1067239</w:t>
        </w:r>
      </w:hyperlink>
      <w:r w:rsidDel="00000000" w:rsidR="00000000" w:rsidRPr="00000000">
        <w:rPr>
          <w:rFonts w:ascii="Times New Roman" w:cs="Times New Roman" w:eastAsia="Times New Roman" w:hAnsi="Times New Roman"/>
          <w:sz w:val="24"/>
          <w:szCs w:val="24"/>
          <w:rtl w:val="0"/>
        </w:rPr>
        <w:t xml:space="preserve"> (Accessed: 1 February 2021).</w:t>
      </w:r>
    </w:p>
    <w:p w:rsidR="00000000" w:rsidDel="00000000" w:rsidP="00000000" w:rsidRDefault="00000000" w:rsidRPr="00000000" w14:paraId="00000047">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Settersten,R and Angel,L. (2011).</w:t>
      </w:r>
      <w:r w:rsidDel="00000000" w:rsidR="00000000" w:rsidRPr="00000000">
        <w:rPr>
          <w:rFonts w:ascii="Times New Roman" w:cs="Times New Roman" w:eastAsia="Times New Roman" w:hAnsi="Times New Roman"/>
          <w:i w:val="1"/>
          <w:sz w:val="24"/>
          <w:szCs w:val="24"/>
          <w:rtl w:val="0"/>
        </w:rPr>
        <w:t xml:space="preserve">Handbook of sociology of aging. </w:t>
      </w:r>
      <w:r w:rsidDel="00000000" w:rsidR="00000000" w:rsidRPr="00000000">
        <w:rPr>
          <w:rFonts w:ascii="Times New Roman" w:cs="Times New Roman" w:eastAsia="Times New Roman" w:hAnsi="Times New Roman"/>
          <w:sz w:val="24"/>
          <w:szCs w:val="24"/>
          <w:rtl w:val="0"/>
        </w:rPr>
        <w:t xml:space="preserve">London: Springer.</w:t>
      </w:r>
    </w:p>
    <w:p w:rsidR="00000000" w:rsidDel="00000000" w:rsidP="00000000" w:rsidRDefault="00000000" w:rsidRPr="00000000" w14:paraId="00000048">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Segal,D, Qualls,S. and Smyer,M. (2011)</w:t>
      </w:r>
      <w:r w:rsidDel="00000000" w:rsidR="00000000" w:rsidRPr="00000000">
        <w:rPr>
          <w:rFonts w:ascii="Times New Roman" w:cs="Times New Roman" w:eastAsia="Times New Roman" w:hAnsi="Times New Roman"/>
          <w:i w:val="1"/>
          <w:sz w:val="24"/>
          <w:szCs w:val="24"/>
          <w:rtl w:val="0"/>
        </w:rPr>
        <w:t xml:space="preserve">Aging and mental health second edition. </w:t>
      </w:r>
      <w:r w:rsidDel="00000000" w:rsidR="00000000" w:rsidRPr="00000000">
        <w:rPr>
          <w:rFonts w:ascii="Times New Roman" w:cs="Times New Roman" w:eastAsia="Times New Roman" w:hAnsi="Times New Roman"/>
          <w:sz w:val="24"/>
          <w:szCs w:val="24"/>
          <w:rtl w:val="0"/>
        </w:rPr>
        <w:t xml:space="preserve">Chichester: John Wiley &amp; son.</w:t>
      </w:r>
    </w:p>
    <w:p w:rsidR="00000000" w:rsidDel="00000000" w:rsidP="00000000" w:rsidRDefault="00000000" w:rsidRPr="00000000" w14:paraId="00000049">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Spanswick,E. (2017). </w:t>
      </w:r>
      <w:r w:rsidDel="00000000" w:rsidR="00000000" w:rsidRPr="00000000">
        <w:rPr>
          <w:rFonts w:ascii="Times New Roman" w:cs="Times New Roman" w:eastAsia="Times New Roman" w:hAnsi="Times New Roman"/>
          <w:i w:val="1"/>
          <w:sz w:val="24"/>
          <w:szCs w:val="24"/>
          <w:rtl w:val="0"/>
        </w:rPr>
        <w:t xml:space="preserve">‘Senile’,’suffering’ and ‘past it’ : challenging negative dementia Wstereotypes and ageism in the care sector. </w:t>
      </w:r>
      <w:r w:rsidDel="00000000" w:rsidR="00000000" w:rsidRPr="00000000">
        <w:rPr>
          <w:rFonts w:ascii="Times New Roman" w:cs="Times New Roman" w:eastAsia="Times New Roman" w:hAnsi="Times New Roman"/>
          <w:sz w:val="24"/>
          <w:szCs w:val="24"/>
          <w:rtl w:val="0"/>
        </w:rPr>
        <w:t xml:space="preserve">Available at: </w:t>
      </w:r>
      <w:hyperlink r:id="rId34">
        <w:r w:rsidDel="00000000" w:rsidR="00000000" w:rsidRPr="00000000">
          <w:rPr>
            <w:rFonts w:ascii="Times New Roman" w:cs="Times New Roman" w:eastAsia="Times New Roman" w:hAnsi="Times New Roman"/>
            <w:color w:val="0563c1"/>
            <w:sz w:val="24"/>
            <w:szCs w:val="24"/>
            <w:u w:val="single"/>
            <w:rtl w:val="0"/>
          </w:rPr>
          <w:t xml:space="preserve">https://www.homecare.co.uk/news/article.cfm/id/1583369/challenging-negative-dementia-stereotypes-and-ageism-in-social-care</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4A">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Stirling,E (2010) </w:t>
      </w:r>
      <w:r w:rsidDel="00000000" w:rsidR="00000000" w:rsidRPr="00000000">
        <w:rPr>
          <w:rFonts w:ascii="Times New Roman" w:cs="Times New Roman" w:eastAsia="Times New Roman" w:hAnsi="Times New Roman"/>
          <w:i w:val="1"/>
          <w:sz w:val="24"/>
          <w:szCs w:val="24"/>
          <w:rtl w:val="0"/>
        </w:rPr>
        <w:t xml:space="preserve">Valuing older people: positive psychological practice. </w:t>
      </w:r>
      <w:r w:rsidDel="00000000" w:rsidR="00000000" w:rsidRPr="00000000">
        <w:rPr>
          <w:rFonts w:ascii="Times New Roman" w:cs="Times New Roman" w:eastAsia="Times New Roman" w:hAnsi="Times New Roman"/>
          <w:sz w:val="24"/>
          <w:szCs w:val="24"/>
          <w:rtl w:val="0"/>
        </w:rPr>
        <w:t xml:space="preserve">Chichester: John Wiley and sons ltd. </w:t>
      </w:r>
    </w:p>
    <w:p w:rsidR="00000000" w:rsidDel="00000000" w:rsidP="00000000" w:rsidRDefault="00000000" w:rsidRPr="00000000" w14:paraId="0000004B">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Dementia engagement and empowerment project. (2014)</w:t>
      </w:r>
      <w:r w:rsidDel="00000000" w:rsidR="00000000" w:rsidRPr="00000000">
        <w:rPr>
          <w:rFonts w:ascii="Times New Roman" w:cs="Times New Roman" w:eastAsia="Times New Roman" w:hAnsi="Times New Roman"/>
          <w:i w:val="1"/>
          <w:sz w:val="24"/>
          <w:szCs w:val="24"/>
          <w:rtl w:val="0"/>
        </w:rPr>
        <w:t xml:space="preserve"> Dementia words matter guidelines on language about dementia. </w:t>
      </w:r>
      <w:r w:rsidDel="00000000" w:rsidR="00000000" w:rsidRPr="00000000">
        <w:rPr>
          <w:rFonts w:ascii="Times New Roman" w:cs="Times New Roman" w:eastAsia="Times New Roman" w:hAnsi="Times New Roman"/>
          <w:sz w:val="24"/>
          <w:szCs w:val="24"/>
          <w:rtl w:val="0"/>
        </w:rPr>
        <w:t xml:space="preserve">Available at: </w:t>
      </w:r>
      <w:hyperlink r:id="rId35">
        <w:r w:rsidDel="00000000" w:rsidR="00000000" w:rsidRPr="00000000">
          <w:rPr>
            <w:rFonts w:ascii="Times New Roman" w:cs="Times New Roman" w:eastAsia="Times New Roman" w:hAnsi="Times New Roman"/>
            <w:color w:val="0563c1"/>
            <w:sz w:val="24"/>
            <w:szCs w:val="24"/>
            <w:u w:val="single"/>
            <w:rtl w:val="0"/>
          </w:rPr>
          <w:t xml:space="preserve">http://dementiavoices.org.uk/wp-content/uploads/2015/03/DEEP-Guide-Language.pdf</w:t>
        </w:r>
      </w:hyperlink>
      <w:r w:rsidDel="00000000" w:rsidR="00000000" w:rsidRPr="00000000">
        <w:rPr>
          <w:rFonts w:ascii="Times New Roman" w:cs="Times New Roman" w:eastAsia="Times New Roman" w:hAnsi="Times New Roman"/>
          <w:sz w:val="24"/>
          <w:szCs w:val="24"/>
          <w:rtl w:val="0"/>
        </w:rPr>
        <w:t xml:space="preserve"> (Accessed: 4 February 2021).</w:t>
      </w:r>
    </w:p>
    <w:p w:rsidR="00000000" w:rsidDel="00000000" w:rsidP="00000000" w:rsidRDefault="00000000" w:rsidRPr="00000000" w14:paraId="0000004C">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Wallhagen,M. (1998) ‘Perceived control theory: A recontextualized perspective’, </w:t>
      </w:r>
      <w:r w:rsidDel="00000000" w:rsidR="00000000" w:rsidRPr="00000000">
        <w:rPr>
          <w:rFonts w:ascii="Times New Roman" w:cs="Times New Roman" w:eastAsia="Times New Roman" w:hAnsi="Times New Roman"/>
          <w:i w:val="1"/>
          <w:sz w:val="24"/>
          <w:szCs w:val="24"/>
          <w:rtl w:val="0"/>
        </w:rPr>
        <w:t xml:space="preserve">Journal of clinical geropsychology, </w:t>
      </w:r>
      <w:r w:rsidDel="00000000" w:rsidR="00000000" w:rsidRPr="00000000">
        <w:rPr>
          <w:rFonts w:ascii="Times New Roman" w:cs="Times New Roman" w:eastAsia="Times New Roman" w:hAnsi="Times New Roman"/>
          <w:sz w:val="24"/>
          <w:szCs w:val="24"/>
          <w:rtl w:val="0"/>
        </w:rPr>
        <w:t xml:space="preserve">4 (2), pp. 119-140</w:t>
      </w:r>
    </w:p>
    <w:p w:rsidR="00000000" w:rsidDel="00000000" w:rsidP="00000000" w:rsidRDefault="00000000" w:rsidRPr="00000000" w14:paraId="0000004D">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 (2016).</w:t>
      </w:r>
      <w:r w:rsidDel="00000000" w:rsidR="00000000" w:rsidRPr="00000000">
        <w:rPr>
          <w:rFonts w:ascii="Times New Roman" w:cs="Times New Roman" w:eastAsia="Times New Roman" w:hAnsi="Times New Roman"/>
          <w:i w:val="1"/>
          <w:sz w:val="24"/>
          <w:szCs w:val="24"/>
          <w:rtl w:val="0"/>
        </w:rPr>
        <w:t xml:space="preserve">Delevering digital inclusion:A strategic framework for Wales. </w:t>
      </w:r>
      <w:r w:rsidDel="00000000" w:rsidR="00000000" w:rsidRPr="00000000">
        <w:rPr>
          <w:rFonts w:ascii="Times New Roman" w:cs="Times New Roman" w:eastAsia="Times New Roman" w:hAnsi="Times New Roman"/>
          <w:sz w:val="24"/>
          <w:szCs w:val="24"/>
          <w:rtl w:val="0"/>
        </w:rPr>
        <w:t xml:space="preserve">Available at: </w:t>
      </w:r>
      <w:hyperlink r:id="rId36">
        <w:r w:rsidDel="00000000" w:rsidR="00000000" w:rsidRPr="00000000">
          <w:rPr>
            <w:rFonts w:ascii="Times New Roman" w:cs="Times New Roman" w:eastAsia="Times New Roman" w:hAnsi="Times New Roman"/>
            <w:color w:val="0563c1"/>
            <w:sz w:val="24"/>
            <w:szCs w:val="24"/>
            <w:u w:val="single"/>
            <w:rtl w:val="0"/>
          </w:rPr>
          <w:t xml:space="preserve">https://gov.wales/sites/default/files/publications/2019-05/digital-inclusion-framework_0.pdf</w:t>
        </w:r>
      </w:hyperlink>
      <w:r w:rsidDel="00000000" w:rsidR="00000000" w:rsidRPr="00000000">
        <w:rPr>
          <w:rFonts w:ascii="Times New Roman" w:cs="Times New Roman" w:eastAsia="Times New Roman" w:hAnsi="Times New Roman"/>
          <w:sz w:val="24"/>
          <w:szCs w:val="24"/>
          <w:rtl w:val="0"/>
        </w:rPr>
        <w:t xml:space="preserve"> (Accessed: 2 February 2021).</w:t>
      </w:r>
    </w:p>
    <w:p w:rsidR="00000000" w:rsidDel="00000000" w:rsidP="00000000" w:rsidRDefault="00000000" w:rsidRPr="00000000" w14:paraId="0000004E">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 (2018) </w:t>
      </w:r>
      <w:r w:rsidDel="00000000" w:rsidR="00000000" w:rsidRPr="00000000">
        <w:rPr>
          <w:rFonts w:ascii="Times New Roman" w:cs="Times New Roman" w:eastAsia="Times New Roman" w:hAnsi="Times New Roman"/>
          <w:i w:val="1"/>
          <w:sz w:val="24"/>
          <w:szCs w:val="24"/>
          <w:rtl w:val="0"/>
        </w:rPr>
        <w:t xml:space="preserve">Ageing and health.</w:t>
      </w:r>
      <w:r w:rsidDel="00000000" w:rsidR="00000000" w:rsidRPr="00000000">
        <w:rPr>
          <w:rFonts w:ascii="Times New Roman" w:cs="Times New Roman" w:eastAsia="Times New Roman" w:hAnsi="Times New Roman"/>
          <w:sz w:val="24"/>
          <w:szCs w:val="24"/>
          <w:rtl w:val="0"/>
        </w:rPr>
        <w:t xml:space="preserve">. Available at:</w:t>
      </w:r>
      <w:r w:rsidDel="00000000" w:rsidR="00000000" w:rsidRPr="00000000">
        <w:rPr>
          <w:rtl w:val="0"/>
        </w:rPr>
        <w:t xml:space="preserve"> </w:t>
      </w:r>
      <w:hyperlink r:id="rId37">
        <w:r w:rsidDel="00000000" w:rsidR="00000000" w:rsidRPr="00000000">
          <w:rPr>
            <w:rFonts w:ascii="Times New Roman" w:cs="Times New Roman" w:eastAsia="Times New Roman" w:hAnsi="Times New Roman"/>
            <w:color w:val="0563c1"/>
            <w:sz w:val="24"/>
            <w:szCs w:val="24"/>
            <w:u w:val="single"/>
            <w:rtl w:val="0"/>
          </w:rPr>
          <w:t xml:space="preserve">https://www.who.int/news-room/fact-sheets/detail/ageing-and-health</w:t>
        </w:r>
      </w:hyperlink>
      <w:r w:rsidDel="00000000" w:rsidR="00000000" w:rsidRPr="00000000">
        <w:rPr>
          <w:rFonts w:ascii="Times New Roman" w:cs="Times New Roman" w:eastAsia="Times New Roman" w:hAnsi="Times New Roman"/>
          <w:sz w:val="24"/>
          <w:szCs w:val="24"/>
          <w:rtl w:val="0"/>
        </w:rPr>
        <w:t xml:space="preserve"> (Accessed 4 February 2021). </w:t>
      </w:r>
    </w:p>
    <w:p w:rsidR="00000000" w:rsidDel="00000000" w:rsidP="00000000" w:rsidRDefault="00000000" w:rsidRPr="00000000" w14:paraId="0000004F">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Williams,P. (2015) </w:t>
      </w:r>
      <w:r w:rsidDel="00000000" w:rsidR="00000000" w:rsidRPr="00000000">
        <w:rPr>
          <w:rFonts w:ascii="Times New Roman" w:cs="Times New Roman" w:eastAsia="Times New Roman" w:hAnsi="Times New Roman"/>
          <w:i w:val="1"/>
          <w:sz w:val="24"/>
          <w:szCs w:val="24"/>
          <w:rtl w:val="0"/>
        </w:rPr>
        <w:t xml:space="preserve">Basic geriatric nursing. </w:t>
      </w:r>
      <w:r w:rsidDel="00000000" w:rsidR="00000000" w:rsidRPr="00000000">
        <w:rPr>
          <w:rFonts w:ascii="Times New Roman" w:cs="Times New Roman" w:eastAsia="Times New Roman" w:hAnsi="Times New Roman"/>
          <w:sz w:val="24"/>
          <w:szCs w:val="24"/>
          <w:rtl w:val="0"/>
        </w:rPr>
        <w:t xml:space="preserve">Missouri: Elsevier. </w:t>
      </w:r>
    </w:p>
    <w:p w:rsidR="00000000" w:rsidDel="00000000" w:rsidP="00000000" w:rsidRDefault="00000000" w:rsidRPr="00000000" w14:paraId="00000050">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Zhang,M, Zhao, Hand Meng,F. (2020). ‘Elderspeak to Resident Dementia Patients Increases resistivness to Care in Health Care Profession’ </w:t>
      </w:r>
      <w:r w:rsidDel="00000000" w:rsidR="00000000" w:rsidRPr="00000000">
        <w:rPr>
          <w:rFonts w:ascii="Times New Roman" w:cs="Times New Roman" w:eastAsia="Times New Roman" w:hAnsi="Times New Roman"/>
          <w:i w:val="1"/>
          <w:sz w:val="24"/>
          <w:szCs w:val="24"/>
          <w:rtl w:val="0"/>
        </w:rPr>
        <w:t xml:space="preserve">The journal of health care organization,provision, and financing. </w:t>
      </w:r>
      <w:r w:rsidDel="00000000" w:rsidR="00000000" w:rsidRPr="00000000">
        <w:rPr>
          <w:rFonts w:ascii="Times New Roman" w:cs="Times New Roman" w:eastAsia="Times New Roman" w:hAnsi="Times New Roman"/>
          <w:sz w:val="24"/>
          <w:szCs w:val="24"/>
          <w:rtl w:val="0"/>
        </w:rPr>
        <w:t xml:space="preserve">57 </w:t>
      </w:r>
    </w:p>
    <w:p w:rsidR="00000000" w:rsidDel="00000000" w:rsidP="00000000" w:rsidRDefault="00000000" w:rsidRPr="00000000" w14:paraId="00000051">
      <w:pPr>
        <w:ind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ZOLER, M.,( 2006).’ Elderly Face Grief and Loss Differently Than Do Others’. </w:t>
      </w:r>
      <w:r w:rsidDel="00000000" w:rsidR="00000000" w:rsidRPr="00000000">
        <w:rPr>
          <w:rFonts w:ascii="Times New Roman" w:cs="Times New Roman" w:eastAsia="Times New Roman" w:hAnsi="Times New Roman"/>
          <w:i w:val="1"/>
          <w:color w:val="000000"/>
          <w:sz w:val="24"/>
          <w:szCs w:val="24"/>
          <w:highlight w:val="white"/>
          <w:rtl w:val="0"/>
        </w:rPr>
        <w:t xml:space="preserve">Caring for the Ages</w:t>
      </w:r>
      <w:r w:rsidDel="00000000" w:rsidR="00000000" w:rsidRPr="00000000">
        <w:rPr>
          <w:rFonts w:ascii="Times New Roman" w:cs="Times New Roman" w:eastAsia="Times New Roman" w:hAnsi="Times New Roman"/>
          <w:color w:val="000000"/>
          <w:sz w:val="24"/>
          <w:szCs w:val="24"/>
          <w:highlight w:val="white"/>
          <w:rtl w:val="0"/>
        </w:rPr>
        <w:t xml:space="preserve">, 7(11), p.14.</w:t>
      </w:r>
      <w:r w:rsidDel="00000000" w:rsidR="00000000" w:rsidRPr="00000000">
        <w:rPr>
          <w:rtl w:val="0"/>
        </w:rPr>
      </w:r>
    </w:p>
    <w:p w:rsidR="00000000" w:rsidDel="00000000" w:rsidP="00000000" w:rsidRDefault="00000000" w:rsidRPr="00000000" w14:paraId="00000052">
      <w:pPr>
        <w:ind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ind w:hanging="720"/>
        <w:rPr>
          <w:rFonts w:ascii="Times New Roman" w:cs="Times New Roman" w:eastAsia="Times New Roman" w:hAnsi="Times New Roman"/>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9E509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A47A72"/>
    <w:rPr>
      <w:color w:val="0563c1" w:themeColor="hyperlink"/>
      <w:u w:val="single"/>
    </w:rPr>
  </w:style>
  <w:style w:type="character" w:styleId="UnresolvedMention">
    <w:name w:val="Unresolved Mention"/>
    <w:basedOn w:val="DefaultParagraphFont"/>
    <w:uiPriority w:val="99"/>
    <w:semiHidden w:val="1"/>
    <w:unhideWhenUsed w:val="1"/>
    <w:rsid w:val="00A47A72"/>
    <w:rPr>
      <w:color w:val="605e5c"/>
      <w:shd w:color="auto" w:fill="e1dfdd" w:val="clear"/>
    </w:rPr>
  </w:style>
  <w:style w:type="character" w:styleId="Heading1Char" w:customStyle="1">
    <w:name w:val="Heading 1 Char"/>
    <w:basedOn w:val="DefaultParagraphFont"/>
    <w:link w:val="Heading1"/>
    <w:uiPriority w:val="9"/>
    <w:rsid w:val="009E5099"/>
    <w:rPr>
      <w:rFonts w:asciiTheme="majorHAnsi" w:cstheme="majorBidi" w:eastAsiaTheme="majorEastAsia" w:hAnsiTheme="majorHAnsi"/>
      <w:color w:val="2f5496" w:themeColor="accent1" w:themeShade="0000BF"/>
      <w:sz w:val="32"/>
      <w:szCs w:val="32"/>
    </w:rPr>
  </w:style>
  <w:style w:type="paragraph" w:styleId="Header">
    <w:name w:val="header"/>
    <w:basedOn w:val="Normal"/>
    <w:link w:val="HeaderChar"/>
    <w:uiPriority w:val="99"/>
    <w:unhideWhenUsed w:val="1"/>
    <w:rsid w:val="000C59BA"/>
    <w:pPr>
      <w:tabs>
        <w:tab w:val="center" w:pos="4513"/>
        <w:tab w:val="right" w:pos="9026"/>
      </w:tabs>
      <w:spacing w:after="0" w:line="240" w:lineRule="auto"/>
    </w:pPr>
  </w:style>
  <w:style w:type="character" w:styleId="HeaderChar" w:customStyle="1">
    <w:name w:val="Header Char"/>
    <w:basedOn w:val="DefaultParagraphFont"/>
    <w:link w:val="Header"/>
    <w:uiPriority w:val="99"/>
    <w:rsid w:val="000C59BA"/>
  </w:style>
  <w:style w:type="paragraph" w:styleId="Footer">
    <w:name w:val="footer"/>
    <w:basedOn w:val="Normal"/>
    <w:link w:val="FooterChar"/>
    <w:uiPriority w:val="99"/>
    <w:unhideWhenUsed w:val="1"/>
    <w:rsid w:val="000C59BA"/>
    <w:pPr>
      <w:tabs>
        <w:tab w:val="center" w:pos="4513"/>
        <w:tab w:val="right" w:pos="9026"/>
      </w:tabs>
      <w:spacing w:after="0" w:line="240" w:lineRule="auto"/>
    </w:pPr>
  </w:style>
  <w:style w:type="character" w:styleId="FooterChar" w:customStyle="1">
    <w:name w:val="Footer Char"/>
    <w:basedOn w:val="DefaultParagraphFont"/>
    <w:link w:val="Footer"/>
    <w:uiPriority w:val="99"/>
    <w:rsid w:val="000C59BA"/>
  </w:style>
  <w:style w:type="character" w:styleId="HTMLCite">
    <w:name w:val="HTML Cite"/>
    <w:basedOn w:val="DefaultParagraphFont"/>
    <w:uiPriority w:val="99"/>
    <w:semiHidden w:val="1"/>
    <w:unhideWhenUsed w:val="1"/>
    <w:rsid w:val="00B5695B"/>
    <w:rPr>
      <w:i w:val="1"/>
      <w:iCs w:val="1"/>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eldercarealliance.org/blog/importance-of-socialization-in-aging/" TargetMode="External"/><Relationship Id="rId22" Type="http://schemas.openxmlformats.org/officeDocument/2006/relationships/hyperlink" Target="https://www.jrf.org.uk/report/dementia-without-walls-%E2%80%93-reflections-people-dementia" TargetMode="External"/><Relationship Id="rId21" Type="http://schemas.openxmlformats.org/officeDocument/2006/relationships/hyperlink" Target="https://www.gov.uk/government/publications/help-and-support-for-older-workers/help-and-support-for-older-workers" TargetMode="External"/><Relationship Id="rId24" Type="http://schemas.openxmlformats.org/officeDocument/2006/relationships/hyperlink" Target="https://www.mentalhealth.org.uk/a-to-z/m/mental-health-later-life" TargetMode="External"/><Relationship Id="rId23" Type="http://schemas.openxmlformats.org/officeDocument/2006/relationships/hyperlink" Target="http://www.laterlife.comretirement-c5retirment-relationships-with-our-partner.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lzheimers.org.uk/about-dementia/treatments/person-centred-care" TargetMode="External"/><Relationship Id="rId26" Type="http://schemas.openxmlformats.org/officeDocument/2006/relationships/hyperlink" Target="https://www.nia.nih.gov/sites/default/files/2017-06/WPAM.pdf" TargetMode="External"/><Relationship Id="rId25" Type="http://schemas.openxmlformats.org/officeDocument/2006/relationships/hyperlink" Target="https://www.mentalhealth.org.uk/publications/surviving-or-thriving-state-uks-mental-health" TargetMode="External"/><Relationship Id="rId28" Type="http://schemas.openxmlformats.org/officeDocument/2006/relationships/hyperlink" Target="https://www.ndti.org.uk/news/older-peoples-access-to-mental-health-care-is-a-growing-problem-that-cant-b:%20(Accessed" TargetMode="External"/><Relationship Id="rId27" Type="http://schemas.openxmlformats.org/officeDocument/2006/relationships/hyperlink" Target="https://www.nice.org.uk/guidance/qs50/documents/mental-wellbeing-of-older-people-in-care-homes-briefing-paper2"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nwis.nhs.wales/files/publications/digital-inc-guide-0619-english-pdf/" TargetMode="External"/><Relationship Id="rId7" Type="http://schemas.openxmlformats.org/officeDocument/2006/relationships/hyperlink" Target="https://www.ageuk.org.uk/globalassets/age-cymru/documents/policy/envisage/envisage-2017-e.pdf" TargetMode="External"/><Relationship Id="rId8" Type="http://schemas.openxmlformats.org/officeDocument/2006/relationships/hyperlink" Target="https://www.ageuk.org.uk/latest-news/archive/older-people-contribute-6bn-economy/" TargetMode="External"/><Relationship Id="rId31" Type="http://schemas.openxmlformats.org/officeDocument/2006/relationships/hyperlink" Target="https://www.rcpsych.ac.uk/docs/default-source/improving-care/better-mh-policy/college-reports/college-report-cr221.pdf" TargetMode="External"/><Relationship Id="rId30" Type="http://schemas.openxmlformats.org/officeDocument/2006/relationships/hyperlink" Target="https://courses.lumenlearning.com/suny-home-health-aide/chapter/working-effectively-with-home-care-clients/(Accesessed" TargetMode="External"/><Relationship Id="rId11" Type="http://schemas.openxmlformats.org/officeDocument/2006/relationships/hyperlink" Target="https://www.mentalhealthtoday.co.uk/blog/older-people/depression-isn-t-an-inevitable-part-of-ageing-challenging-ageist-stereotypes-in-the-mental-health-field" TargetMode="External"/><Relationship Id="rId33" Type="http://schemas.openxmlformats.org/officeDocument/2006/relationships/hyperlink" Target="https://www.verywellmind.com/depression-after-retirement-1067239" TargetMode="External"/><Relationship Id="rId10" Type="http://schemas.openxmlformats.org/officeDocument/2006/relationships/hyperlink" Target="https://changingaging.org/elderhood/elderspeak-babytalk-directed-at-older-adults/" TargetMode="External"/><Relationship Id="rId32" Type="http://schemas.openxmlformats.org/officeDocument/2006/relationships/hyperlink" Target="https://www.health.org.uk/sites/default/files/PersonCentredCareMadeSimple.pdf" TargetMode="External"/><Relationship Id="rId13" Type="http://schemas.openxmlformats.org/officeDocument/2006/relationships/hyperlink" Target="https://www.independentage.org/policy-and-research/doing-care-differently/social-care-when-does-a-tipping-point-tip" TargetMode="External"/><Relationship Id="rId35" Type="http://schemas.openxmlformats.org/officeDocument/2006/relationships/hyperlink" Target="http://dementiavoices.org.uk/wp-content/uploads/2015/03/DEEP-Guide-Language.pdf" TargetMode="External"/><Relationship Id="rId12" Type="http://schemas.openxmlformats.org/officeDocument/2006/relationships/hyperlink" Target="https://www.bma.org.uk/media/2105/supporting-healthy-ageing-briefings-final.pdf" TargetMode="External"/><Relationship Id="rId34" Type="http://schemas.openxmlformats.org/officeDocument/2006/relationships/hyperlink" Target="https://www.homecare.co.uk/news/article.cfm/id/1583369/challenging-negative-dementia-stereotypes-and-ageism-in-social-care" TargetMode="External"/><Relationship Id="rId15" Type="http://schemas.openxmlformats.org/officeDocument/2006/relationships/hyperlink" Target="https://www.ageing-better.org.uk/sites/default/files/2020-03/Doddery-but-dear.pdf" TargetMode="External"/><Relationship Id="rId37" Type="http://schemas.openxmlformats.org/officeDocument/2006/relationships/hyperlink" Target="https://www.who.int/news-room/fact-sheets/detail/ageing-and-health" TargetMode="External"/><Relationship Id="rId14" Type="http://schemas.openxmlformats.org/officeDocument/2006/relationships/hyperlink" Target="https://www.bitc.org.uk/age-and-multigeneration-teams/" TargetMode="External"/><Relationship Id="rId36" Type="http://schemas.openxmlformats.org/officeDocument/2006/relationships/hyperlink" Target="https://gov.wales/sites/default/files/publications/2019-05/digital-inclusion-framework_0.pdf" TargetMode="External"/><Relationship Id="rId17" Type="http://schemas.openxmlformats.org/officeDocument/2006/relationships/hyperlink" Target="https://www.independentage.org/policy-and-research/doing-care-differently/time-to-make-a-difference-a-call-to-action" TargetMode="External"/><Relationship Id="rId16" Type="http://schemas.openxmlformats.org/officeDocument/2006/relationships/hyperlink" Target="https://www.ageing-better.org.uk/sites/default/files/2021-02/too-much-experience.pdf" TargetMode="External"/><Relationship Id="rId19" Type="http://schemas.openxmlformats.org/officeDocument/2006/relationships/hyperlink" Target="https://www.digitalcommunities.gov.wales/what-is-digital-inclusion/" TargetMode="External"/><Relationship Id="rId18" Type="http://schemas.openxmlformats.org/officeDocument/2006/relationships/hyperlink" Target="https://www.carehomeprofessional.com/almost-half-of-all-care-home-residents-suffer-from-depression-says-nhs-england/(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dUEreRhuojSuwfhtXsHcba/AtQ==">AMUW2mXwG6o8QGL63l0bMV79NurlQKkdRD77hgdWn5zb9MoeI5HdtcsUyJxYTBkNWANbPG0HkVUOjaQjnNxDeS1LhBU9YsB5gaRs0UaMR/Zet3rgE0I3VvRRqwvFzoaHDdrEYRrQBjgML0XCbgxKkfP/kQ4Km8locM89NEjj5M91zaiz9e0SkOw=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2021-03-09T19:26:00Z</dcterms:created>
  <dc:creator>Gwen</dc:creator>
</cp:coreProperties>
</file>