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B9E6B8" w14:textId="77777777" w:rsidR="00C6554A" w:rsidRPr="00A24D9A" w:rsidRDefault="00C6554A" w:rsidP="00C6554A">
      <w:pPr>
        <w:pStyle w:val="Photo"/>
        <w:rPr>
          <w:rFonts w:ascii="Calibri" w:hAnsi="Calibri" w:cs="Calibri"/>
          <w:color w:val="auto"/>
          <w:sz w:val="24"/>
          <w:szCs w:val="24"/>
        </w:rPr>
      </w:pPr>
      <w:bookmarkStart w:id="0" w:name="_Toc321147149"/>
      <w:bookmarkStart w:id="1" w:name="_Toc318188227"/>
      <w:bookmarkStart w:id="2" w:name="_Toc318188327"/>
      <w:bookmarkStart w:id="3" w:name="_Toc318189312"/>
      <w:bookmarkStart w:id="4" w:name="_Toc321147011"/>
    </w:p>
    <w:p w14:paraId="67D4FA62" w14:textId="77777777" w:rsidR="002B5301" w:rsidRPr="00A24D9A" w:rsidRDefault="002B5301" w:rsidP="00C6554A">
      <w:pPr>
        <w:pStyle w:val="Photo"/>
        <w:rPr>
          <w:rFonts w:ascii="Calibri" w:hAnsi="Calibri" w:cs="Calibri"/>
          <w:color w:val="auto"/>
          <w:sz w:val="24"/>
          <w:szCs w:val="24"/>
        </w:rPr>
      </w:pPr>
    </w:p>
    <w:p w14:paraId="70965DC3" w14:textId="77777777" w:rsidR="002B5301" w:rsidRPr="00A24D9A" w:rsidRDefault="002B5301" w:rsidP="00C6554A">
      <w:pPr>
        <w:pStyle w:val="Photo"/>
        <w:rPr>
          <w:rFonts w:ascii="Calibri" w:hAnsi="Calibri" w:cs="Calibri"/>
          <w:color w:val="auto"/>
          <w:sz w:val="24"/>
          <w:szCs w:val="24"/>
        </w:rPr>
      </w:pPr>
    </w:p>
    <w:p w14:paraId="5397EBB6" w14:textId="77777777" w:rsidR="002B5301" w:rsidRPr="00A24D9A" w:rsidRDefault="002B5301" w:rsidP="00C6554A">
      <w:pPr>
        <w:pStyle w:val="Photo"/>
        <w:rPr>
          <w:rFonts w:ascii="Calibri" w:hAnsi="Calibri" w:cs="Calibri"/>
          <w:color w:val="auto"/>
          <w:sz w:val="24"/>
          <w:szCs w:val="24"/>
        </w:rPr>
      </w:pPr>
    </w:p>
    <w:p w14:paraId="063A9849" w14:textId="77777777" w:rsidR="002B5301" w:rsidRPr="00A24D9A" w:rsidRDefault="002B5301" w:rsidP="00C6554A">
      <w:pPr>
        <w:pStyle w:val="Photo"/>
        <w:rPr>
          <w:rFonts w:ascii="Calibri" w:hAnsi="Calibri" w:cs="Calibri"/>
          <w:color w:val="auto"/>
          <w:sz w:val="24"/>
          <w:szCs w:val="24"/>
        </w:rPr>
      </w:pPr>
    </w:p>
    <w:p w14:paraId="10F0E2F8" w14:textId="77777777" w:rsidR="002B5301" w:rsidRPr="00A24D9A" w:rsidRDefault="002B5301" w:rsidP="00C6554A">
      <w:pPr>
        <w:pStyle w:val="Photo"/>
        <w:rPr>
          <w:rFonts w:ascii="Calibri" w:hAnsi="Calibri" w:cs="Calibri"/>
          <w:color w:val="auto"/>
          <w:sz w:val="24"/>
          <w:szCs w:val="24"/>
        </w:rPr>
      </w:pPr>
    </w:p>
    <w:p w14:paraId="043FEB49" w14:textId="77777777" w:rsidR="002B5301" w:rsidRPr="00A24D9A" w:rsidRDefault="002B5301" w:rsidP="00C6554A">
      <w:pPr>
        <w:pStyle w:val="Photo"/>
        <w:rPr>
          <w:rFonts w:ascii="Calibri" w:hAnsi="Calibri" w:cs="Calibri"/>
          <w:color w:val="auto"/>
          <w:sz w:val="24"/>
          <w:szCs w:val="24"/>
        </w:rPr>
      </w:pPr>
    </w:p>
    <w:p w14:paraId="233202EC" w14:textId="77777777" w:rsidR="002B5301" w:rsidRPr="00A24D9A" w:rsidRDefault="002B5301" w:rsidP="00C6554A">
      <w:pPr>
        <w:pStyle w:val="Photo"/>
        <w:rPr>
          <w:rFonts w:ascii="Calibri" w:hAnsi="Calibri" w:cs="Calibri"/>
          <w:color w:val="auto"/>
          <w:sz w:val="24"/>
          <w:szCs w:val="24"/>
        </w:rPr>
      </w:pPr>
    </w:p>
    <w:p w14:paraId="50A6E270" w14:textId="77777777" w:rsidR="002B5301" w:rsidRPr="00A24D9A" w:rsidRDefault="002B5301" w:rsidP="00C6554A">
      <w:pPr>
        <w:pStyle w:val="Photo"/>
        <w:rPr>
          <w:rFonts w:ascii="Calibri" w:hAnsi="Calibri" w:cs="Calibri"/>
          <w:color w:val="auto"/>
          <w:sz w:val="24"/>
          <w:szCs w:val="24"/>
        </w:rPr>
      </w:pPr>
    </w:p>
    <w:p w14:paraId="2D49C033" w14:textId="77777777" w:rsidR="002B5301" w:rsidRPr="00A24D9A" w:rsidRDefault="002B5301" w:rsidP="00C6554A">
      <w:pPr>
        <w:pStyle w:val="Photo"/>
        <w:rPr>
          <w:rFonts w:ascii="Calibri" w:hAnsi="Calibri" w:cs="Calibri"/>
          <w:color w:val="auto"/>
          <w:sz w:val="24"/>
          <w:szCs w:val="24"/>
        </w:rPr>
      </w:pPr>
    </w:p>
    <w:p w14:paraId="015F3262" w14:textId="77777777" w:rsidR="002B5301" w:rsidRPr="00A24D9A" w:rsidRDefault="002B5301" w:rsidP="00C6554A">
      <w:pPr>
        <w:pStyle w:val="Photo"/>
        <w:rPr>
          <w:rFonts w:ascii="Calibri" w:hAnsi="Calibri" w:cs="Calibri"/>
          <w:color w:val="auto"/>
          <w:sz w:val="24"/>
          <w:szCs w:val="24"/>
        </w:rPr>
      </w:pPr>
    </w:p>
    <w:p w14:paraId="3C1C8283" w14:textId="77777777" w:rsidR="002B5301" w:rsidRPr="00A24D9A" w:rsidRDefault="002B5301" w:rsidP="00C6554A">
      <w:pPr>
        <w:pStyle w:val="Photo"/>
        <w:rPr>
          <w:rFonts w:ascii="Calibri" w:hAnsi="Calibri" w:cs="Calibri"/>
          <w:color w:val="auto"/>
          <w:sz w:val="24"/>
          <w:szCs w:val="24"/>
        </w:rPr>
      </w:pPr>
    </w:p>
    <w:p w14:paraId="2CC7BC2D" w14:textId="77777777" w:rsidR="002B5301" w:rsidRPr="00A24D9A" w:rsidRDefault="002B5301" w:rsidP="00C6554A">
      <w:pPr>
        <w:pStyle w:val="Photo"/>
        <w:rPr>
          <w:rFonts w:ascii="Calibri" w:hAnsi="Calibri" w:cs="Calibri"/>
          <w:color w:val="auto"/>
          <w:sz w:val="24"/>
          <w:szCs w:val="24"/>
        </w:rPr>
      </w:pPr>
    </w:p>
    <w:p w14:paraId="058ACE76" w14:textId="77777777" w:rsidR="002B5301" w:rsidRPr="00A24D9A" w:rsidRDefault="002B5301" w:rsidP="00C6554A">
      <w:pPr>
        <w:pStyle w:val="Photo"/>
        <w:rPr>
          <w:rFonts w:ascii="Calibri" w:hAnsi="Calibri" w:cs="Calibri"/>
          <w:color w:val="auto"/>
          <w:sz w:val="24"/>
          <w:szCs w:val="24"/>
        </w:rPr>
      </w:pPr>
    </w:p>
    <w:p w14:paraId="391F3C9D" w14:textId="77777777" w:rsidR="002B5301" w:rsidRPr="00A24D9A" w:rsidRDefault="002B5301" w:rsidP="00C6554A">
      <w:pPr>
        <w:pStyle w:val="Photo"/>
        <w:rPr>
          <w:rFonts w:ascii="Calibri" w:hAnsi="Calibri" w:cs="Calibri"/>
          <w:color w:val="auto"/>
          <w:sz w:val="24"/>
          <w:szCs w:val="24"/>
        </w:rPr>
      </w:pPr>
    </w:p>
    <w:p w14:paraId="7E653244" w14:textId="77777777" w:rsidR="002B5301" w:rsidRPr="00A24D9A" w:rsidRDefault="002B5301" w:rsidP="00C6554A">
      <w:pPr>
        <w:pStyle w:val="Photo"/>
        <w:rPr>
          <w:rFonts w:ascii="Calibri" w:hAnsi="Calibri" w:cs="Calibri"/>
          <w:color w:val="auto"/>
          <w:sz w:val="24"/>
          <w:szCs w:val="24"/>
        </w:rPr>
      </w:pPr>
    </w:p>
    <w:p w14:paraId="0B4655BD" w14:textId="77777777" w:rsidR="002B5301" w:rsidRPr="00A24D9A" w:rsidRDefault="002B5301" w:rsidP="00C6554A">
      <w:pPr>
        <w:pStyle w:val="Photo"/>
        <w:rPr>
          <w:rFonts w:ascii="Calibri" w:hAnsi="Calibri" w:cs="Calibri"/>
          <w:color w:val="auto"/>
          <w:sz w:val="24"/>
          <w:szCs w:val="24"/>
        </w:rPr>
      </w:pPr>
    </w:p>
    <w:p w14:paraId="2453F107" w14:textId="77777777" w:rsidR="002B5301" w:rsidRPr="00A24D9A" w:rsidRDefault="002B5301" w:rsidP="00C6554A">
      <w:pPr>
        <w:pStyle w:val="Photo"/>
        <w:rPr>
          <w:rFonts w:ascii="Calibri" w:hAnsi="Calibri" w:cs="Calibri"/>
          <w:color w:val="auto"/>
          <w:sz w:val="24"/>
          <w:szCs w:val="24"/>
        </w:rPr>
      </w:pPr>
    </w:p>
    <w:p w14:paraId="3D3836B2" w14:textId="77777777" w:rsidR="002B5301" w:rsidRPr="00A24D9A" w:rsidRDefault="002B5301" w:rsidP="00453A40">
      <w:pPr>
        <w:pStyle w:val="Photo"/>
        <w:jc w:val="left"/>
        <w:rPr>
          <w:rFonts w:ascii="Calibri" w:hAnsi="Calibri" w:cs="Calibri"/>
          <w:color w:val="auto"/>
          <w:sz w:val="24"/>
          <w:szCs w:val="24"/>
        </w:rPr>
      </w:pPr>
    </w:p>
    <w:p w14:paraId="309712AC" w14:textId="77777777" w:rsidR="002B5301" w:rsidRPr="00A24D9A" w:rsidRDefault="002B5301" w:rsidP="00C6554A">
      <w:pPr>
        <w:pStyle w:val="Photo"/>
        <w:rPr>
          <w:rFonts w:ascii="Calibri" w:hAnsi="Calibri" w:cs="Calibri"/>
          <w:color w:val="auto"/>
          <w:sz w:val="24"/>
          <w:szCs w:val="24"/>
        </w:rPr>
      </w:pPr>
    </w:p>
    <w:bookmarkEnd w:id="0"/>
    <w:bookmarkEnd w:id="1"/>
    <w:bookmarkEnd w:id="2"/>
    <w:bookmarkEnd w:id="3"/>
    <w:bookmarkEnd w:id="4"/>
    <w:p w14:paraId="2EB41951" w14:textId="4337FD8C" w:rsidR="00C6554A" w:rsidRPr="00453A40" w:rsidRDefault="00453A40" w:rsidP="00935B01">
      <w:pPr>
        <w:pStyle w:val="TOCHeading"/>
        <w:rPr>
          <w:rFonts w:ascii="Arial" w:hAnsi="Arial" w:cs="Arial"/>
          <w:color w:val="000000" w:themeColor="text1"/>
          <w:sz w:val="40"/>
          <w:szCs w:val="40"/>
        </w:rPr>
      </w:pPr>
      <w:r w:rsidRPr="00453A40">
        <w:rPr>
          <w:rFonts w:ascii="Arial" w:hAnsi="Arial" w:cs="Arial"/>
          <w:color w:val="000000" w:themeColor="text1"/>
          <w:sz w:val="40"/>
          <w:szCs w:val="40"/>
        </w:rPr>
        <w:t>BMSW4002: EFFECTIVE</w:t>
      </w:r>
      <w:r w:rsidR="00935B01" w:rsidRPr="00453A40">
        <w:rPr>
          <w:rFonts w:ascii="Arial" w:hAnsi="Arial" w:cs="Arial"/>
          <w:color w:val="000000" w:themeColor="text1"/>
          <w:sz w:val="40"/>
          <w:szCs w:val="40"/>
        </w:rPr>
        <w:t xml:space="preserve"> TEAM WORKING AND COMMUNICATION</w:t>
      </w:r>
    </w:p>
    <w:p w14:paraId="4E3C012E" w14:textId="77777777" w:rsidR="00C6554A" w:rsidRPr="00453A40" w:rsidRDefault="002B5301" w:rsidP="00C6554A">
      <w:pPr>
        <w:pStyle w:val="Subtitle"/>
        <w:rPr>
          <w:rFonts w:ascii="Arial" w:hAnsi="Arial" w:cs="Arial"/>
          <w:color w:val="000000" w:themeColor="text1"/>
          <w:sz w:val="24"/>
          <w:szCs w:val="24"/>
        </w:rPr>
      </w:pPr>
      <w:r w:rsidRPr="00453A40">
        <w:rPr>
          <w:rFonts w:ascii="Arial" w:hAnsi="Arial" w:cs="Arial"/>
          <w:color w:val="000000" w:themeColor="text1"/>
          <w:sz w:val="24"/>
          <w:szCs w:val="24"/>
        </w:rPr>
        <w:t xml:space="preserve"> </w:t>
      </w:r>
    </w:p>
    <w:p w14:paraId="6F0629DC" w14:textId="6A9E0AD7" w:rsidR="002B5301" w:rsidRPr="00453A40" w:rsidRDefault="00453A40" w:rsidP="00453A40">
      <w:pPr>
        <w:pStyle w:val="ContactInfo"/>
        <w:jc w:val="left"/>
        <w:rPr>
          <w:rFonts w:ascii="Arial" w:hAnsi="Arial" w:cs="Arial"/>
          <w:color w:val="000000" w:themeColor="text1"/>
          <w:sz w:val="36"/>
          <w:szCs w:val="36"/>
        </w:rPr>
      </w:pPr>
      <w:r w:rsidRPr="00453A40">
        <w:rPr>
          <w:rFonts w:ascii="Arial" w:hAnsi="Arial" w:cs="Arial"/>
          <w:color w:val="000000" w:themeColor="text1"/>
          <w:sz w:val="44"/>
          <w:szCs w:val="44"/>
        </w:rPr>
        <w:t xml:space="preserve">   </w:t>
      </w:r>
      <w:r w:rsidR="002B5301" w:rsidRPr="00453A40">
        <w:rPr>
          <w:rFonts w:ascii="Arial" w:hAnsi="Arial" w:cs="Arial"/>
          <w:color w:val="000000" w:themeColor="text1"/>
          <w:sz w:val="36"/>
          <w:szCs w:val="36"/>
        </w:rPr>
        <w:t xml:space="preserve">Student </w:t>
      </w:r>
      <w:sdt>
        <w:sdtPr>
          <w:rPr>
            <w:rFonts w:ascii="Arial" w:hAnsi="Arial" w:cs="Arial"/>
            <w:color w:val="000000" w:themeColor="text1"/>
            <w:sz w:val="36"/>
            <w:szCs w:val="36"/>
          </w:rPr>
          <w:alias w:val="Name:"/>
          <w:tag w:val="Name:"/>
          <w:id w:val="-2071874759"/>
          <w:placeholder>
            <w:docPart w:val="AAB3B2BBE4E14E97B6119C5B8EB98A00"/>
          </w:placeholder>
          <w:temporary/>
          <w:showingPlcHdr/>
          <w15:appearance w15:val="hidden"/>
        </w:sdtPr>
        <w:sdtEndPr/>
        <w:sdtContent>
          <w:r w:rsidR="00C6554A" w:rsidRPr="00453A40">
            <w:rPr>
              <w:rFonts w:ascii="Arial" w:hAnsi="Arial" w:cs="Arial"/>
              <w:color w:val="000000" w:themeColor="text1"/>
              <w:sz w:val="36"/>
              <w:szCs w:val="36"/>
            </w:rPr>
            <w:t>Name</w:t>
          </w:r>
        </w:sdtContent>
      </w:sdt>
      <w:r w:rsidR="00471215" w:rsidRPr="00453A40">
        <w:rPr>
          <w:rFonts w:ascii="Arial" w:hAnsi="Arial" w:cs="Arial"/>
          <w:color w:val="000000" w:themeColor="text1"/>
          <w:sz w:val="36"/>
          <w:szCs w:val="36"/>
        </w:rPr>
        <w:t>:</w:t>
      </w:r>
      <w:r w:rsidRPr="00453A40">
        <w:rPr>
          <w:rFonts w:ascii="Arial" w:hAnsi="Arial" w:cs="Arial"/>
          <w:color w:val="000000" w:themeColor="text1"/>
          <w:sz w:val="36"/>
          <w:szCs w:val="36"/>
        </w:rPr>
        <w:t xml:space="preserve"> </w:t>
      </w:r>
      <w:proofErr w:type="spellStart"/>
      <w:r w:rsidRPr="00453A40">
        <w:rPr>
          <w:rFonts w:ascii="Arial" w:hAnsi="Arial" w:cs="Arial"/>
          <w:color w:val="000000" w:themeColor="text1"/>
          <w:sz w:val="36"/>
          <w:szCs w:val="36"/>
        </w:rPr>
        <w:t>Dami</w:t>
      </w:r>
      <w:proofErr w:type="spellEnd"/>
      <w:r w:rsidRPr="00453A40">
        <w:rPr>
          <w:rFonts w:ascii="Arial" w:hAnsi="Arial" w:cs="Arial"/>
          <w:color w:val="000000" w:themeColor="text1"/>
          <w:sz w:val="36"/>
          <w:szCs w:val="36"/>
        </w:rPr>
        <w:t xml:space="preserve"> </w:t>
      </w:r>
      <w:proofErr w:type="spellStart"/>
      <w:r w:rsidRPr="00453A40">
        <w:rPr>
          <w:rFonts w:ascii="Arial" w:hAnsi="Arial" w:cs="Arial"/>
          <w:color w:val="000000" w:themeColor="text1"/>
          <w:sz w:val="36"/>
          <w:szCs w:val="36"/>
        </w:rPr>
        <w:t>Gboho</w:t>
      </w:r>
      <w:proofErr w:type="spellEnd"/>
    </w:p>
    <w:p w14:paraId="4C12C840" w14:textId="2823CCAC" w:rsidR="00453A40" w:rsidRPr="00453A40" w:rsidRDefault="00453A40" w:rsidP="00453A40">
      <w:pPr>
        <w:pStyle w:val="ContactInfo"/>
        <w:jc w:val="left"/>
        <w:rPr>
          <w:rFonts w:ascii="Arial" w:hAnsi="Arial" w:cs="Arial"/>
          <w:color w:val="000000" w:themeColor="text1"/>
          <w:sz w:val="36"/>
          <w:szCs w:val="36"/>
        </w:rPr>
      </w:pPr>
      <w:r w:rsidRPr="00453A40">
        <w:rPr>
          <w:rFonts w:ascii="Arial" w:hAnsi="Arial" w:cs="Arial"/>
          <w:color w:val="000000" w:themeColor="text1"/>
          <w:sz w:val="36"/>
          <w:szCs w:val="36"/>
        </w:rPr>
        <w:t xml:space="preserve">    Student ID: 1914928</w:t>
      </w:r>
    </w:p>
    <w:p w14:paraId="19B348C6" w14:textId="463CC7E1" w:rsidR="002B5301" w:rsidRPr="00453A40" w:rsidRDefault="002B5301" w:rsidP="00453A40">
      <w:pPr>
        <w:pStyle w:val="ContactInfo"/>
        <w:jc w:val="left"/>
        <w:rPr>
          <w:rFonts w:ascii="Arial" w:hAnsi="Arial" w:cs="Arial"/>
          <w:color w:val="000000" w:themeColor="text1"/>
          <w:sz w:val="36"/>
          <w:szCs w:val="36"/>
        </w:rPr>
      </w:pPr>
    </w:p>
    <w:p w14:paraId="0DFBA3F5" w14:textId="42F5C0B5" w:rsidR="00C6554A" w:rsidRPr="00453A40" w:rsidRDefault="00C6554A" w:rsidP="00453A40">
      <w:pPr>
        <w:pStyle w:val="ContactInfo"/>
        <w:jc w:val="left"/>
        <w:rPr>
          <w:rFonts w:ascii="Calibri" w:hAnsi="Calibri" w:cs="Calibri"/>
          <w:color w:val="auto"/>
          <w:sz w:val="36"/>
          <w:szCs w:val="36"/>
        </w:rPr>
      </w:pPr>
      <w:r w:rsidRPr="00453A40">
        <w:rPr>
          <w:rFonts w:ascii="Calibri" w:hAnsi="Calibri" w:cs="Calibri"/>
          <w:color w:val="auto"/>
          <w:sz w:val="36"/>
          <w:szCs w:val="36"/>
        </w:rPr>
        <w:br w:type="page"/>
      </w:r>
      <w:r w:rsidR="00453A40">
        <w:rPr>
          <w:rFonts w:ascii="Calibri" w:hAnsi="Calibri" w:cs="Calibri"/>
          <w:color w:val="auto"/>
          <w:sz w:val="36"/>
          <w:szCs w:val="36"/>
        </w:rPr>
        <w:lastRenderedPageBreak/>
        <w:t xml:space="preserve"> </w:t>
      </w:r>
    </w:p>
    <w:sdt>
      <w:sdtPr>
        <w:rPr>
          <w:rFonts w:asciiTheme="minorHAnsi" w:eastAsiaTheme="minorHAnsi" w:hAnsiTheme="minorHAnsi" w:cstheme="minorBidi"/>
          <w:color w:val="595959" w:themeColor="text1" w:themeTint="A6"/>
          <w:sz w:val="22"/>
          <w:szCs w:val="22"/>
        </w:rPr>
        <w:id w:val="237063972"/>
        <w:docPartObj>
          <w:docPartGallery w:val="Table of Contents"/>
          <w:docPartUnique/>
        </w:docPartObj>
      </w:sdtPr>
      <w:sdtEndPr>
        <w:rPr>
          <w:b/>
          <w:bCs/>
          <w:noProof/>
        </w:rPr>
      </w:sdtEndPr>
      <w:sdtContent>
        <w:p w14:paraId="620BBEEB" w14:textId="1DD1720A" w:rsidR="00D96BFC" w:rsidRDefault="00D96BFC">
          <w:pPr>
            <w:pStyle w:val="TOCHeading"/>
          </w:pPr>
          <w:r>
            <w:t>Contents</w:t>
          </w:r>
        </w:p>
        <w:p w14:paraId="69759D4D" w14:textId="7A726A74" w:rsidR="00D96BFC" w:rsidRDefault="00D96BFC">
          <w:pPr>
            <w:pStyle w:val="TOC1"/>
            <w:tabs>
              <w:tab w:val="right" w:leader="dot" w:pos="8630"/>
            </w:tabs>
            <w:rPr>
              <w:noProof/>
            </w:rPr>
          </w:pPr>
          <w:r>
            <w:fldChar w:fldCharType="begin"/>
          </w:r>
          <w:r>
            <w:instrText xml:space="preserve"> TOC \o "1-3" \h \z \u </w:instrText>
          </w:r>
          <w:r>
            <w:fldChar w:fldCharType="separate"/>
          </w:r>
          <w:hyperlink w:anchor="_Toc39347601" w:history="1">
            <w:r w:rsidRPr="00177361">
              <w:rPr>
                <w:rStyle w:val="Hyperlink"/>
                <w:rFonts w:ascii="Calibri" w:hAnsi="Calibri" w:cs="Calibri"/>
                <w:b/>
                <w:i/>
                <w:noProof/>
                <w:lang w:val="en-GB"/>
              </w:rPr>
              <w:t>Introduction</w:t>
            </w:r>
            <w:r>
              <w:rPr>
                <w:noProof/>
                <w:webHidden/>
              </w:rPr>
              <w:tab/>
            </w:r>
            <w:r>
              <w:rPr>
                <w:noProof/>
                <w:webHidden/>
              </w:rPr>
              <w:fldChar w:fldCharType="begin"/>
            </w:r>
            <w:r>
              <w:rPr>
                <w:noProof/>
                <w:webHidden/>
              </w:rPr>
              <w:instrText xml:space="preserve"> PAGEREF _Toc39347601 \h </w:instrText>
            </w:r>
            <w:r>
              <w:rPr>
                <w:noProof/>
                <w:webHidden/>
              </w:rPr>
            </w:r>
            <w:r>
              <w:rPr>
                <w:noProof/>
                <w:webHidden/>
              </w:rPr>
              <w:fldChar w:fldCharType="separate"/>
            </w:r>
            <w:r>
              <w:rPr>
                <w:noProof/>
                <w:webHidden/>
              </w:rPr>
              <w:t>1</w:t>
            </w:r>
            <w:r>
              <w:rPr>
                <w:noProof/>
                <w:webHidden/>
              </w:rPr>
              <w:fldChar w:fldCharType="end"/>
            </w:r>
          </w:hyperlink>
        </w:p>
        <w:p w14:paraId="60207CC5" w14:textId="3796F4DD" w:rsidR="00D96BFC" w:rsidRDefault="00453A40">
          <w:pPr>
            <w:pStyle w:val="TOC1"/>
            <w:tabs>
              <w:tab w:val="right" w:leader="dot" w:pos="8630"/>
            </w:tabs>
            <w:rPr>
              <w:noProof/>
            </w:rPr>
          </w:pPr>
          <w:hyperlink w:anchor="_Toc39347602" w:history="1">
            <w:r w:rsidR="00D96BFC" w:rsidRPr="00177361">
              <w:rPr>
                <w:rStyle w:val="Hyperlink"/>
                <w:rFonts w:ascii="Calibri" w:hAnsi="Calibri" w:cs="Calibri"/>
                <w:b/>
                <w:i/>
                <w:noProof/>
                <w:lang w:val="en-GB"/>
              </w:rPr>
              <w:t>Types of Communication</w:t>
            </w:r>
            <w:r w:rsidR="00D96BFC">
              <w:rPr>
                <w:noProof/>
                <w:webHidden/>
              </w:rPr>
              <w:tab/>
            </w:r>
            <w:r w:rsidR="00D96BFC">
              <w:rPr>
                <w:noProof/>
                <w:webHidden/>
              </w:rPr>
              <w:fldChar w:fldCharType="begin"/>
            </w:r>
            <w:r w:rsidR="00D96BFC">
              <w:rPr>
                <w:noProof/>
                <w:webHidden/>
              </w:rPr>
              <w:instrText xml:space="preserve"> PAGEREF _Toc39347602 \h </w:instrText>
            </w:r>
            <w:r w:rsidR="00D96BFC">
              <w:rPr>
                <w:noProof/>
                <w:webHidden/>
              </w:rPr>
            </w:r>
            <w:r w:rsidR="00D96BFC">
              <w:rPr>
                <w:noProof/>
                <w:webHidden/>
              </w:rPr>
              <w:fldChar w:fldCharType="separate"/>
            </w:r>
            <w:r w:rsidR="00D96BFC">
              <w:rPr>
                <w:noProof/>
                <w:webHidden/>
              </w:rPr>
              <w:t>2</w:t>
            </w:r>
            <w:r w:rsidR="00D96BFC">
              <w:rPr>
                <w:noProof/>
                <w:webHidden/>
              </w:rPr>
              <w:fldChar w:fldCharType="end"/>
            </w:r>
          </w:hyperlink>
        </w:p>
        <w:p w14:paraId="595F7DB0" w14:textId="7AEF6BC5" w:rsidR="00D96BFC" w:rsidRDefault="00453A40">
          <w:pPr>
            <w:pStyle w:val="TOC1"/>
            <w:tabs>
              <w:tab w:val="right" w:leader="dot" w:pos="8630"/>
            </w:tabs>
            <w:rPr>
              <w:noProof/>
            </w:rPr>
          </w:pPr>
          <w:hyperlink w:anchor="_Toc39347603" w:history="1">
            <w:r w:rsidR="00D96BFC" w:rsidRPr="00177361">
              <w:rPr>
                <w:rStyle w:val="Hyperlink"/>
                <w:rFonts w:ascii="Calibri" w:hAnsi="Calibri" w:cs="Calibri"/>
                <w:b/>
                <w:i/>
                <w:noProof/>
                <w:lang w:val="en-GB"/>
              </w:rPr>
              <w:t>Theoretical Models of Communication</w:t>
            </w:r>
            <w:r w:rsidR="00D96BFC">
              <w:rPr>
                <w:noProof/>
                <w:webHidden/>
              </w:rPr>
              <w:tab/>
            </w:r>
            <w:r w:rsidR="00D96BFC">
              <w:rPr>
                <w:noProof/>
                <w:webHidden/>
              </w:rPr>
              <w:fldChar w:fldCharType="begin"/>
            </w:r>
            <w:r w:rsidR="00D96BFC">
              <w:rPr>
                <w:noProof/>
                <w:webHidden/>
              </w:rPr>
              <w:instrText xml:space="preserve"> PAGEREF _Toc39347603 \h </w:instrText>
            </w:r>
            <w:r w:rsidR="00D96BFC">
              <w:rPr>
                <w:noProof/>
                <w:webHidden/>
              </w:rPr>
            </w:r>
            <w:r w:rsidR="00D96BFC">
              <w:rPr>
                <w:noProof/>
                <w:webHidden/>
              </w:rPr>
              <w:fldChar w:fldCharType="separate"/>
            </w:r>
            <w:r w:rsidR="00D96BFC">
              <w:rPr>
                <w:noProof/>
                <w:webHidden/>
              </w:rPr>
              <w:t>4</w:t>
            </w:r>
            <w:r w:rsidR="00D96BFC">
              <w:rPr>
                <w:noProof/>
                <w:webHidden/>
              </w:rPr>
              <w:fldChar w:fldCharType="end"/>
            </w:r>
          </w:hyperlink>
        </w:p>
        <w:p w14:paraId="3F65A6E6" w14:textId="40AE670D" w:rsidR="00D96BFC" w:rsidRDefault="00453A40">
          <w:pPr>
            <w:pStyle w:val="TOC1"/>
            <w:tabs>
              <w:tab w:val="right" w:leader="dot" w:pos="8630"/>
            </w:tabs>
            <w:rPr>
              <w:noProof/>
            </w:rPr>
          </w:pPr>
          <w:hyperlink w:anchor="_Toc39347604" w:history="1">
            <w:r w:rsidR="00D96BFC" w:rsidRPr="00177361">
              <w:rPr>
                <w:rStyle w:val="Hyperlink"/>
                <w:rFonts w:ascii="Calibri" w:hAnsi="Calibri" w:cs="Calibri"/>
                <w:b/>
                <w:i/>
                <w:noProof/>
                <w:lang w:val="en-GB"/>
              </w:rPr>
              <w:t>Shannon-Weaver Model on Amazon Warehouse:</w:t>
            </w:r>
            <w:r w:rsidR="00D96BFC">
              <w:rPr>
                <w:noProof/>
                <w:webHidden/>
              </w:rPr>
              <w:tab/>
            </w:r>
            <w:r w:rsidR="00D96BFC">
              <w:rPr>
                <w:noProof/>
                <w:webHidden/>
              </w:rPr>
              <w:fldChar w:fldCharType="begin"/>
            </w:r>
            <w:r w:rsidR="00D96BFC">
              <w:rPr>
                <w:noProof/>
                <w:webHidden/>
              </w:rPr>
              <w:instrText xml:space="preserve"> PAGEREF _Toc39347604 \h </w:instrText>
            </w:r>
            <w:r w:rsidR="00D96BFC">
              <w:rPr>
                <w:noProof/>
                <w:webHidden/>
              </w:rPr>
            </w:r>
            <w:r w:rsidR="00D96BFC">
              <w:rPr>
                <w:noProof/>
                <w:webHidden/>
              </w:rPr>
              <w:fldChar w:fldCharType="separate"/>
            </w:r>
            <w:r w:rsidR="00D96BFC">
              <w:rPr>
                <w:noProof/>
                <w:webHidden/>
              </w:rPr>
              <w:t>7</w:t>
            </w:r>
            <w:r w:rsidR="00D96BFC">
              <w:rPr>
                <w:noProof/>
                <w:webHidden/>
              </w:rPr>
              <w:fldChar w:fldCharType="end"/>
            </w:r>
          </w:hyperlink>
        </w:p>
        <w:p w14:paraId="39C096DA" w14:textId="01D23A32" w:rsidR="00D96BFC" w:rsidRDefault="00453A40">
          <w:pPr>
            <w:pStyle w:val="TOC1"/>
            <w:tabs>
              <w:tab w:val="right" w:leader="dot" w:pos="8630"/>
            </w:tabs>
            <w:rPr>
              <w:noProof/>
            </w:rPr>
          </w:pPr>
          <w:hyperlink w:anchor="_Toc39347605" w:history="1">
            <w:r w:rsidR="00D96BFC" w:rsidRPr="00177361">
              <w:rPr>
                <w:rStyle w:val="Hyperlink"/>
                <w:rFonts w:ascii="Calibri" w:hAnsi="Calibri" w:cs="Calibri"/>
                <w:b/>
                <w:i/>
                <w:noProof/>
                <w:lang w:val="en-GB"/>
              </w:rPr>
              <w:t>Conclusion</w:t>
            </w:r>
            <w:r w:rsidR="00D96BFC">
              <w:rPr>
                <w:noProof/>
                <w:webHidden/>
              </w:rPr>
              <w:tab/>
            </w:r>
            <w:r w:rsidR="00D96BFC">
              <w:rPr>
                <w:noProof/>
                <w:webHidden/>
              </w:rPr>
              <w:fldChar w:fldCharType="begin"/>
            </w:r>
            <w:r w:rsidR="00D96BFC">
              <w:rPr>
                <w:noProof/>
                <w:webHidden/>
              </w:rPr>
              <w:instrText xml:space="preserve"> PAGEREF _Toc39347605 \h </w:instrText>
            </w:r>
            <w:r w:rsidR="00D96BFC">
              <w:rPr>
                <w:noProof/>
                <w:webHidden/>
              </w:rPr>
            </w:r>
            <w:r w:rsidR="00D96BFC">
              <w:rPr>
                <w:noProof/>
                <w:webHidden/>
              </w:rPr>
              <w:fldChar w:fldCharType="separate"/>
            </w:r>
            <w:r w:rsidR="00D96BFC">
              <w:rPr>
                <w:noProof/>
                <w:webHidden/>
              </w:rPr>
              <w:t>8</w:t>
            </w:r>
            <w:r w:rsidR="00D96BFC">
              <w:rPr>
                <w:noProof/>
                <w:webHidden/>
              </w:rPr>
              <w:fldChar w:fldCharType="end"/>
            </w:r>
          </w:hyperlink>
        </w:p>
        <w:p w14:paraId="2C68061C" w14:textId="6B80C551" w:rsidR="00D96BFC" w:rsidRDefault="00453A40">
          <w:pPr>
            <w:pStyle w:val="TOC1"/>
            <w:tabs>
              <w:tab w:val="right" w:leader="dot" w:pos="8630"/>
            </w:tabs>
            <w:rPr>
              <w:noProof/>
            </w:rPr>
          </w:pPr>
          <w:hyperlink w:anchor="_Toc39347606" w:history="1">
            <w:r w:rsidR="00D96BFC" w:rsidRPr="00177361">
              <w:rPr>
                <w:rStyle w:val="Hyperlink"/>
                <w:rFonts w:ascii="Calibri" w:hAnsi="Calibri" w:cs="Calibri"/>
                <w:b/>
                <w:i/>
                <w:noProof/>
                <w:lang w:val="en-GB"/>
              </w:rPr>
              <w:t>References</w:t>
            </w:r>
            <w:r w:rsidR="00D96BFC">
              <w:rPr>
                <w:noProof/>
                <w:webHidden/>
              </w:rPr>
              <w:tab/>
            </w:r>
            <w:r w:rsidR="00D96BFC">
              <w:rPr>
                <w:noProof/>
                <w:webHidden/>
              </w:rPr>
              <w:fldChar w:fldCharType="begin"/>
            </w:r>
            <w:r w:rsidR="00D96BFC">
              <w:rPr>
                <w:noProof/>
                <w:webHidden/>
              </w:rPr>
              <w:instrText xml:space="preserve"> PAGEREF _Toc39347606 \h </w:instrText>
            </w:r>
            <w:r w:rsidR="00D96BFC">
              <w:rPr>
                <w:noProof/>
                <w:webHidden/>
              </w:rPr>
            </w:r>
            <w:r w:rsidR="00D96BFC">
              <w:rPr>
                <w:noProof/>
                <w:webHidden/>
              </w:rPr>
              <w:fldChar w:fldCharType="separate"/>
            </w:r>
            <w:r w:rsidR="00D96BFC">
              <w:rPr>
                <w:noProof/>
                <w:webHidden/>
              </w:rPr>
              <w:t>9</w:t>
            </w:r>
            <w:r w:rsidR="00D96BFC">
              <w:rPr>
                <w:noProof/>
                <w:webHidden/>
              </w:rPr>
              <w:fldChar w:fldCharType="end"/>
            </w:r>
          </w:hyperlink>
        </w:p>
        <w:p w14:paraId="77A83B66" w14:textId="461E91F0" w:rsidR="00D96BFC" w:rsidRDefault="00D96BFC">
          <w:r>
            <w:rPr>
              <w:b/>
              <w:bCs/>
              <w:noProof/>
            </w:rPr>
            <w:fldChar w:fldCharType="end"/>
          </w:r>
        </w:p>
      </w:sdtContent>
    </w:sdt>
    <w:p w14:paraId="41606A02" w14:textId="39CD094C" w:rsidR="002B5301" w:rsidRDefault="002B5301" w:rsidP="002B5301">
      <w:pPr>
        <w:rPr>
          <w:rFonts w:ascii="Calibri" w:hAnsi="Calibri" w:cs="Calibri"/>
          <w:color w:val="auto"/>
          <w:sz w:val="24"/>
          <w:szCs w:val="24"/>
        </w:rPr>
      </w:pPr>
    </w:p>
    <w:p w14:paraId="09EA6861" w14:textId="2AB79949" w:rsidR="00D96BFC" w:rsidRDefault="00D96BFC" w:rsidP="002B5301">
      <w:pPr>
        <w:rPr>
          <w:rFonts w:ascii="Calibri" w:hAnsi="Calibri" w:cs="Calibri"/>
          <w:color w:val="auto"/>
          <w:sz w:val="24"/>
          <w:szCs w:val="24"/>
        </w:rPr>
      </w:pPr>
    </w:p>
    <w:p w14:paraId="60805AB6" w14:textId="3724E61D" w:rsidR="00D96BFC" w:rsidRDefault="00D96BFC" w:rsidP="002B5301">
      <w:pPr>
        <w:rPr>
          <w:rFonts w:ascii="Calibri" w:hAnsi="Calibri" w:cs="Calibri"/>
          <w:color w:val="auto"/>
          <w:sz w:val="24"/>
          <w:szCs w:val="24"/>
        </w:rPr>
      </w:pPr>
    </w:p>
    <w:p w14:paraId="1D9CB2E4" w14:textId="1F878BD4" w:rsidR="00D96BFC" w:rsidRDefault="00D96BFC" w:rsidP="002B5301">
      <w:pPr>
        <w:rPr>
          <w:rFonts w:ascii="Calibri" w:hAnsi="Calibri" w:cs="Calibri"/>
          <w:color w:val="auto"/>
          <w:sz w:val="24"/>
          <w:szCs w:val="24"/>
        </w:rPr>
      </w:pPr>
    </w:p>
    <w:p w14:paraId="2E0C03EE" w14:textId="1DFF98FB" w:rsidR="00D96BFC" w:rsidRDefault="00D96BFC" w:rsidP="002B5301">
      <w:pPr>
        <w:rPr>
          <w:rFonts w:ascii="Calibri" w:hAnsi="Calibri" w:cs="Calibri"/>
          <w:color w:val="auto"/>
          <w:sz w:val="24"/>
          <w:szCs w:val="24"/>
        </w:rPr>
      </w:pPr>
    </w:p>
    <w:p w14:paraId="719C8EA7" w14:textId="1E1982B9" w:rsidR="00D96BFC" w:rsidRDefault="00D96BFC" w:rsidP="002B5301">
      <w:pPr>
        <w:rPr>
          <w:rFonts w:ascii="Calibri" w:hAnsi="Calibri" w:cs="Calibri"/>
          <w:color w:val="auto"/>
          <w:sz w:val="24"/>
          <w:szCs w:val="24"/>
        </w:rPr>
      </w:pPr>
    </w:p>
    <w:p w14:paraId="22B34BB8" w14:textId="77777777" w:rsidR="00D96BFC" w:rsidRPr="00A24D9A" w:rsidRDefault="00D96BFC" w:rsidP="002B5301">
      <w:pPr>
        <w:rPr>
          <w:rFonts w:ascii="Calibri" w:hAnsi="Calibri" w:cs="Calibri"/>
          <w:color w:val="auto"/>
          <w:sz w:val="24"/>
          <w:szCs w:val="24"/>
        </w:rPr>
      </w:pPr>
    </w:p>
    <w:p w14:paraId="2458A3BC" w14:textId="77777777" w:rsidR="003B6B95" w:rsidRPr="00A24D9A" w:rsidRDefault="003B6B95" w:rsidP="002B5301">
      <w:pPr>
        <w:rPr>
          <w:rFonts w:ascii="Calibri" w:hAnsi="Calibri" w:cs="Calibri"/>
          <w:color w:val="auto"/>
          <w:sz w:val="24"/>
          <w:szCs w:val="24"/>
        </w:rPr>
      </w:pPr>
    </w:p>
    <w:p w14:paraId="2456B5B6" w14:textId="77777777" w:rsidR="003B6B95" w:rsidRPr="00A24D9A" w:rsidRDefault="003B6B95" w:rsidP="002B5301">
      <w:pPr>
        <w:rPr>
          <w:rFonts w:ascii="Calibri" w:hAnsi="Calibri" w:cs="Calibri"/>
          <w:color w:val="auto"/>
          <w:sz w:val="24"/>
          <w:szCs w:val="24"/>
        </w:rPr>
      </w:pPr>
    </w:p>
    <w:p w14:paraId="014B08C1" w14:textId="77777777" w:rsidR="003B6B95" w:rsidRPr="00A24D9A" w:rsidRDefault="003B6B95" w:rsidP="002B5301">
      <w:pPr>
        <w:rPr>
          <w:rFonts w:ascii="Calibri" w:hAnsi="Calibri" w:cs="Calibri"/>
          <w:color w:val="auto"/>
          <w:sz w:val="24"/>
          <w:szCs w:val="24"/>
        </w:rPr>
      </w:pPr>
    </w:p>
    <w:p w14:paraId="058B561B" w14:textId="77777777" w:rsidR="003B6B95" w:rsidRPr="00A24D9A" w:rsidRDefault="003B6B95" w:rsidP="002B5301">
      <w:pPr>
        <w:rPr>
          <w:rFonts w:ascii="Calibri" w:hAnsi="Calibri" w:cs="Calibri"/>
          <w:color w:val="auto"/>
          <w:sz w:val="24"/>
          <w:szCs w:val="24"/>
        </w:rPr>
      </w:pPr>
    </w:p>
    <w:p w14:paraId="4DAE1F3D" w14:textId="77777777" w:rsidR="003B6B95" w:rsidRPr="00A24D9A" w:rsidRDefault="003B6B95" w:rsidP="002B5301">
      <w:pPr>
        <w:rPr>
          <w:rFonts w:ascii="Calibri" w:hAnsi="Calibri" w:cs="Calibri"/>
          <w:color w:val="auto"/>
          <w:sz w:val="24"/>
          <w:szCs w:val="24"/>
        </w:rPr>
      </w:pPr>
    </w:p>
    <w:p w14:paraId="5F43A698" w14:textId="77777777" w:rsidR="003B6B95" w:rsidRPr="00A24D9A" w:rsidRDefault="003B6B95" w:rsidP="002B5301">
      <w:pPr>
        <w:rPr>
          <w:rFonts w:ascii="Calibri" w:hAnsi="Calibri" w:cs="Calibri"/>
          <w:color w:val="auto"/>
          <w:sz w:val="24"/>
          <w:szCs w:val="24"/>
        </w:rPr>
      </w:pPr>
    </w:p>
    <w:p w14:paraId="5D858B16" w14:textId="77777777" w:rsidR="003B6B95" w:rsidRPr="00A24D9A" w:rsidRDefault="003B6B95" w:rsidP="002B5301">
      <w:pPr>
        <w:rPr>
          <w:rFonts w:ascii="Calibri" w:hAnsi="Calibri" w:cs="Calibri"/>
          <w:color w:val="auto"/>
          <w:sz w:val="24"/>
          <w:szCs w:val="24"/>
        </w:rPr>
      </w:pPr>
    </w:p>
    <w:p w14:paraId="4EBFD62E" w14:textId="79167B84" w:rsidR="00893526" w:rsidRDefault="00893526" w:rsidP="002B5301">
      <w:pPr>
        <w:rPr>
          <w:rFonts w:ascii="Calibri" w:hAnsi="Calibri" w:cs="Calibri"/>
          <w:color w:val="auto"/>
          <w:sz w:val="24"/>
          <w:szCs w:val="24"/>
        </w:rPr>
      </w:pPr>
    </w:p>
    <w:p w14:paraId="6E8D7548" w14:textId="77777777" w:rsidR="00A24D9A" w:rsidRPr="00A24D9A" w:rsidRDefault="00A24D9A" w:rsidP="002B5301">
      <w:pPr>
        <w:rPr>
          <w:rFonts w:ascii="Calibri" w:hAnsi="Calibri" w:cs="Calibri"/>
          <w:color w:val="auto"/>
          <w:sz w:val="24"/>
          <w:szCs w:val="24"/>
        </w:rPr>
      </w:pPr>
    </w:p>
    <w:p w14:paraId="3442939F" w14:textId="77777777" w:rsidR="00893526" w:rsidRPr="00893526" w:rsidRDefault="00893526" w:rsidP="00A24D9A">
      <w:pPr>
        <w:pStyle w:val="Heading1"/>
        <w:rPr>
          <w:rFonts w:ascii="Calibri" w:hAnsi="Calibri" w:cs="Calibri"/>
          <w:b/>
          <w:i/>
          <w:color w:val="auto"/>
          <w:sz w:val="28"/>
          <w:szCs w:val="28"/>
          <w:lang w:val="en-GB"/>
        </w:rPr>
      </w:pPr>
      <w:bookmarkStart w:id="5" w:name="_Toc39347601"/>
      <w:r w:rsidRPr="00893526">
        <w:rPr>
          <w:rFonts w:ascii="Calibri" w:hAnsi="Calibri" w:cs="Calibri"/>
          <w:b/>
          <w:i/>
          <w:color w:val="auto"/>
          <w:sz w:val="28"/>
          <w:szCs w:val="28"/>
          <w:lang w:val="en-GB"/>
        </w:rPr>
        <w:lastRenderedPageBreak/>
        <w:t>Introduction</w:t>
      </w:r>
      <w:bookmarkEnd w:id="5"/>
    </w:p>
    <w:p w14:paraId="792603AA" w14:textId="75B63525"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ab/>
        <w:t xml:space="preserve">Communication is art or activity of conveying a message from one person to another </w:t>
      </w:r>
      <w:proofErr w:type="gramStart"/>
      <w:r w:rsidRPr="00893526">
        <w:rPr>
          <w:rFonts w:ascii="Calibri" w:hAnsi="Calibri" w:cs="Calibri"/>
          <w:color w:val="auto"/>
          <w:sz w:val="24"/>
          <w:szCs w:val="24"/>
          <w:lang w:val="en-GB"/>
        </w:rPr>
        <w:t>by the use of</w:t>
      </w:r>
      <w:proofErr w:type="gramEnd"/>
      <w:r w:rsidRPr="00893526">
        <w:rPr>
          <w:rFonts w:ascii="Calibri" w:hAnsi="Calibri" w:cs="Calibri"/>
          <w:color w:val="auto"/>
          <w:sz w:val="24"/>
          <w:szCs w:val="24"/>
          <w:lang w:val="en-GB"/>
        </w:rPr>
        <w:t xml:space="preserve"> different mediums in a form of verbal, written, gesture and signs (Wambui, 2020). Communication is an important aspect in any workplace. It helps the companies to communicate effectively with the employees and upper management which could result in productivity (</w:t>
      </w:r>
      <w:proofErr w:type="spellStart"/>
      <w:r w:rsidRPr="00893526">
        <w:rPr>
          <w:rFonts w:ascii="Calibri" w:hAnsi="Calibri" w:cs="Calibri"/>
          <w:color w:val="auto"/>
          <w:sz w:val="24"/>
          <w:szCs w:val="24"/>
          <w:lang w:val="en-GB"/>
        </w:rPr>
        <w:t>Hargie</w:t>
      </w:r>
      <w:proofErr w:type="spellEnd"/>
      <w:r w:rsidRPr="00893526">
        <w:rPr>
          <w:rFonts w:ascii="Calibri" w:hAnsi="Calibri" w:cs="Calibri"/>
          <w:color w:val="auto"/>
          <w:sz w:val="24"/>
          <w:szCs w:val="24"/>
          <w:lang w:val="en-GB"/>
        </w:rPr>
        <w:t xml:space="preserve">, 2020). </w:t>
      </w:r>
      <w:r w:rsidR="00471215">
        <w:rPr>
          <w:rFonts w:ascii="Calibri" w:hAnsi="Calibri" w:cs="Calibri"/>
          <w:color w:val="auto"/>
          <w:sz w:val="24"/>
          <w:szCs w:val="24"/>
          <w:lang w:val="en-GB"/>
        </w:rPr>
        <w:t xml:space="preserve">I have been working in Amazon warehouse for last 3 years. </w:t>
      </w:r>
      <w:r w:rsidRPr="00893526">
        <w:rPr>
          <w:rFonts w:ascii="Calibri" w:hAnsi="Calibri" w:cs="Calibri"/>
          <w:color w:val="auto"/>
          <w:sz w:val="24"/>
          <w:szCs w:val="24"/>
          <w:lang w:val="en-GB"/>
        </w:rPr>
        <w:t>The report intended to demonstrate the effectiveness of communication at a workplace and the firm that is opted for the report is Amazon Warehouse.</w:t>
      </w:r>
    </w:p>
    <w:p w14:paraId="18ACF080" w14:textId="1CC0957E"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 xml:space="preserve">The working conditions at Amazon warehouse are quite miserable as there are no permanent warehouse workers that work permanently. The agency hires the employs on a temporary basis with minimum wages. The use of verbal communication is more effective at Amazon warehouse as it helps in clear communication as well as it provides good guidance to the employees as the working criteria at the warehouse are different the leaders need to be more careful to complete the task. Though, if the leaders provide clear, </w:t>
      </w:r>
      <w:proofErr w:type="gramStart"/>
      <w:r w:rsidRPr="00893526">
        <w:rPr>
          <w:rFonts w:ascii="Calibri" w:hAnsi="Calibri" w:cs="Calibri"/>
          <w:color w:val="auto"/>
          <w:sz w:val="24"/>
          <w:szCs w:val="24"/>
          <w:lang w:val="en-GB"/>
        </w:rPr>
        <w:t>precise</w:t>
      </w:r>
      <w:proofErr w:type="gramEnd"/>
      <w:r w:rsidRPr="00893526">
        <w:rPr>
          <w:rFonts w:ascii="Calibri" w:hAnsi="Calibri" w:cs="Calibri"/>
          <w:color w:val="auto"/>
          <w:sz w:val="24"/>
          <w:szCs w:val="24"/>
          <w:lang w:val="en-GB"/>
        </w:rPr>
        <w:t xml:space="preserve"> and effective communication to the employees it will help in the progression of the company. Moreover, the report comprises of the following pattern which </w:t>
      </w:r>
      <w:proofErr w:type="gramStart"/>
      <w:r w:rsidRPr="00893526">
        <w:rPr>
          <w:rFonts w:ascii="Calibri" w:hAnsi="Calibri" w:cs="Calibri"/>
          <w:color w:val="auto"/>
          <w:sz w:val="24"/>
          <w:szCs w:val="24"/>
          <w:lang w:val="en-GB"/>
        </w:rPr>
        <w:t>includes;</w:t>
      </w:r>
      <w:proofErr w:type="gramEnd"/>
      <w:r w:rsidRPr="00893526">
        <w:rPr>
          <w:rFonts w:ascii="Calibri" w:hAnsi="Calibri" w:cs="Calibri"/>
          <w:color w:val="auto"/>
          <w:sz w:val="24"/>
          <w:szCs w:val="24"/>
          <w:lang w:val="en-GB"/>
        </w:rPr>
        <w:t xml:space="preserve"> types of communication, verbal and non-verbal communication, types of communication theory, narrative, model and sign reference and Implementation of communication Styles at Amazon warehouse.</w:t>
      </w:r>
    </w:p>
    <w:p w14:paraId="3D9324C9" w14:textId="77777777" w:rsidR="00893526" w:rsidRPr="00893526" w:rsidRDefault="00893526" w:rsidP="00A24D9A">
      <w:pPr>
        <w:pStyle w:val="Heading1"/>
        <w:rPr>
          <w:rFonts w:ascii="Calibri" w:hAnsi="Calibri" w:cs="Calibri"/>
          <w:b/>
          <w:i/>
          <w:color w:val="auto"/>
          <w:sz w:val="28"/>
          <w:szCs w:val="28"/>
          <w:lang w:val="en-GB"/>
        </w:rPr>
      </w:pPr>
      <w:bookmarkStart w:id="6" w:name="_Toc39015827"/>
      <w:bookmarkStart w:id="7" w:name="_Toc39347602"/>
      <w:r w:rsidRPr="00893526">
        <w:rPr>
          <w:rFonts w:ascii="Calibri" w:hAnsi="Calibri" w:cs="Calibri"/>
          <w:b/>
          <w:i/>
          <w:color w:val="auto"/>
          <w:sz w:val="28"/>
          <w:szCs w:val="28"/>
          <w:lang w:val="en-GB"/>
        </w:rPr>
        <w:t>Types of Communication</w:t>
      </w:r>
      <w:bookmarkEnd w:id="6"/>
      <w:bookmarkEnd w:id="7"/>
    </w:p>
    <w:p w14:paraId="50F6F508"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Communication is categorised into two basic types of communication for instance, verbal and non-verbal communication.</w:t>
      </w:r>
    </w:p>
    <w:p w14:paraId="2D230EB9" w14:textId="77777777" w:rsidR="00893526" w:rsidRPr="00893526" w:rsidRDefault="00893526" w:rsidP="00893526">
      <w:pPr>
        <w:rPr>
          <w:rFonts w:ascii="Calibri" w:hAnsi="Calibri" w:cs="Calibri"/>
          <w:b/>
          <w:bCs/>
          <w:i/>
          <w:color w:val="auto"/>
          <w:sz w:val="24"/>
          <w:szCs w:val="24"/>
          <w:lang w:val="en-GB"/>
        </w:rPr>
      </w:pPr>
      <w:bookmarkStart w:id="8" w:name="_Toc39015828"/>
      <w:r w:rsidRPr="00893526">
        <w:rPr>
          <w:rFonts w:ascii="Calibri" w:hAnsi="Calibri" w:cs="Calibri"/>
          <w:b/>
          <w:bCs/>
          <w:i/>
          <w:color w:val="auto"/>
          <w:sz w:val="24"/>
          <w:szCs w:val="24"/>
          <w:lang w:val="en-GB"/>
        </w:rPr>
        <w:t>Verbal Communication:</w:t>
      </w:r>
      <w:bookmarkEnd w:id="8"/>
    </w:p>
    <w:p w14:paraId="34F88861"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Verbal communication entails the use of words or language to express the feelings or to pass on the information (</w:t>
      </w:r>
      <w:proofErr w:type="spellStart"/>
      <w:r w:rsidRPr="00893526">
        <w:rPr>
          <w:rFonts w:ascii="Calibri" w:hAnsi="Calibri" w:cs="Calibri"/>
          <w:color w:val="auto"/>
          <w:sz w:val="24"/>
          <w:szCs w:val="24"/>
          <w:lang w:val="en-GB"/>
        </w:rPr>
        <w:t>Coffelt</w:t>
      </w:r>
      <w:proofErr w:type="spellEnd"/>
      <w:r w:rsidRPr="00893526">
        <w:rPr>
          <w:rFonts w:ascii="Calibri" w:hAnsi="Calibri" w:cs="Calibri"/>
          <w:color w:val="auto"/>
          <w:sz w:val="24"/>
          <w:szCs w:val="24"/>
          <w:lang w:val="en-GB"/>
        </w:rPr>
        <w:t xml:space="preserve">, Baker, and Corey, 2020). Moreover, the verbal communication could be in the form of written or oral communication. </w:t>
      </w:r>
    </w:p>
    <w:p w14:paraId="3D94BB6B" w14:textId="77777777" w:rsidR="00893526" w:rsidRPr="00893526" w:rsidRDefault="00893526" w:rsidP="00893526">
      <w:pPr>
        <w:rPr>
          <w:rFonts w:ascii="Calibri" w:hAnsi="Calibri" w:cs="Calibri"/>
          <w:b/>
          <w:bCs/>
          <w:i/>
          <w:color w:val="auto"/>
          <w:sz w:val="24"/>
          <w:szCs w:val="24"/>
          <w:lang w:val="en-GB"/>
        </w:rPr>
      </w:pPr>
      <w:bookmarkStart w:id="9" w:name="_Toc39015829"/>
      <w:r w:rsidRPr="00893526">
        <w:rPr>
          <w:rFonts w:ascii="Calibri" w:hAnsi="Calibri" w:cs="Calibri"/>
          <w:b/>
          <w:bCs/>
          <w:i/>
          <w:color w:val="auto"/>
          <w:sz w:val="24"/>
          <w:szCs w:val="24"/>
          <w:lang w:val="en-GB"/>
        </w:rPr>
        <w:t>Non-Verbal Communication:</w:t>
      </w:r>
      <w:bookmarkEnd w:id="9"/>
    </w:p>
    <w:p w14:paraId="0DE6CAF8"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Non- verbal communications do not rely on transmitting the information by words or language rather they are more likely transferred by the action, gestures, body language and expressions of the person. The message could be conveyed by the expressions or mood of the person.</w:t>
      </w:r>
    </w:p>
    <w:p w14:paraId="6A05506D"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lastRenderedPageBreak/>
        <w:tab/>
        <w:t xml:space="preserve">Furthermore, there are two types of internal communication such </w:t>
      </w:r>
      <w:proofErr w:type="gramStart"/>
      <w:r w:rsidRPr="00893526">
        <w:rPr>
          <w:rFonts w:ascii="Calibri" w:hAnsi="Calibri" w:cs="Calibri"/>
          <w:color w:val="auto"/>
          <w:sz w:val="24"/>
          <w:szCs w:val="24"/>
          <w:lang w:val="en-GB"/>
        </w:rPr>
        <w:t>as;</w:t>
      </w:r>
      <w:proofErr w:type="gramEnd"/>
      <w:r w:rsidRPr="00893526">
        <w:rPr>
          <w:rFonts w:ascii="Calibri" w:hAnsi="Calibri" w:cs="Calibri"/>
          <w:color w:val="auto"/>
          <w:sz w:val="24"/>
          <w:szCs w:val="24"/>
          <w:lang w:val="en-GB"/>
        </w:rPr>
        <w:t xml:space="preserve"> formal and informal communication. </w:t>
      </w:r>
    </w:p>
    <w:p w14:paraId="68EB589C" w14:textId="77777777" w:rsidR="00893526" w:rsidRPr="00893526" w:rsidRDefault="00893526" w:rsidP="00893526">
      <w:pPr>
        <w:rPr>
          <w:rFonts w:ascii="Calibri" w:hAnsi="Calibri" w:cs="Calibri"/>
          <w:b/>
          <w:bCs/>
          <w:i/>
          <w:color w:val="auto"/>
          <w:sz w:val="24"/>
          <w:szCs w:val="24"/>
          <w:lang w:val="en-GB"/>
        </w:rPr>
      </w:pPr>
      <w:bookmarkStart w:id="10" w:name="_Toc39015830"/>
      <w:r w:rsidRPr="00893526">
        <w:rPr>
          <w:rFonts w:ascii="Calibri" w:hAnsi="Calibri" w:cs="Calibri"/>
          <w:b/>
          <w:bCs/>
          <w:i/>
          <w:color w:val="auto"/>
          <w:sz w:val="24"/>
          <w:szCs w:val="24"/>
          <w:lang w:val="en-GB"/>
        </w:rPr>
        <w:t>Formal Communication:</w:t>
      </w:r>
      <w:bookmarkEnd w:id="10"/>
    </w:p>
    <w:p w14:paraId="27B351E8"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ab/>
        <w:t>Formal Communication is a communication which is formed internally through pre-defined channels within the organisation. It usually follows a specific structure from the top management to the employees of various departments.</w:t>
      </w:r>
    </w:p>
    <w:p w14:paraId="255A0713" w14:textId="77777777" w:rsidR="00893526" w:rsidRPr="00893526" w:rsidRDefault="00893526" w:rsidP="00893526">
      <w:pPr>
        <w:rPr>
          <w:rFonts w:ascii="Calibri" w:hAnsi="Calibri" w:cs="Calibri"/>
          <w:b/>
          <w:bCs/>
          <w:i/>
          <w:color w:val="auto"/>
          <w:sz w:val="24"/>
          <w:szCs w:val="24"/>
          <w:lang w:val="en-GB"/>
        </w:rPr>
      </w:pPr>
      <w:bookmarkStart w:id="11" w:name="_Toc39015831"/>
      <w:r w:rsidRPr="00893526">
        <w:rPr>
          <w:rFonts w:ascii="Calibri" w:hAnsi="Calibri" w:cs="Calibri"/>
          <w:b/>
          <w:bCs/>
          <w:i/>
          <w:color w:val="auto"/>
          <w:sz w:val="24"/>
          <w:szCs w:val="24"/>
          <w:lang w:val="en-GB"/>
        </w:rPr>
        <w:t>Informal Communication:</w:t>
      </w:r>
      <w:bookmarkEnd w:id="11"/>
      <w:r w:rsidRPr="00893526">
        <w:rPr>
          <w:rFonts w:ascii="Calibri" w:hAnsi="Calibri" w:cs="Calibri"/>
          <w:b/>
          <w:bCs/>
          <w:i/>
          <w:color w:val="auto"/>
          <w:sz w:val="24"/>
          <w:szCs w:val="24"/>
          <w:lang w:val="en-GB"/>
        </w:rPr>
        <w:t xml:space="preserve"> </w:t>
      </w:r>
    </w:p>
    <w:p w14:paraId="09CE3CEC"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ab/>
        <w:t xml:space="preserve">Informal communication is a form of communication which flows directly from one person to another without any pre-determined channel. The message revolves around the organisation freely and is not pre-planned. </w:t>
      </w:r>
    </w:p>
    <w:p w14:paraId="4803D51E"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The use of verbal communication at Amazon warehouse could be effective for the employees for better understanding as the employees working in a warehouse is not highly qualified, though for which the leaders need to be extra careful and strong to work progressively. Whilst, the non-verbal communication in Amazon warehouse can also help the Amazon workers to get the direction properly the warehouse has incorporated different signs that can help the workers to get the proper guidance.</w:t>
      </w:r>
    </w:p>
    <w:p w14:paraId="4EC36E14" w14:textId="766260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 xml:space="preserve"> Communication refers to a process of transferring information, </w:t>
      </w:r>
      <w:proofErr w:type="gramStart"/>
      <w:r w:rsidRPr="00893526">
        <w:rPr>
          <w:rFonts w:ascii="Calibri" w:hAnsi="Calibri" w:cs="Calibri"/>
          <w:color w:val="auto"/>
          <w:sz w:val="24"/>
          <w:szCs w:val="24"/>
          <w:lang w:val="en-GB"/>
        </w:rPr>
        <w:t>knowledge</w:t>
      </w:r>
      <w:proofErr w:type="gramEnd"/>
      <w:r w:rsidRPr="00893526">
        <w:rPr>
          <w:rFonts w:ascii="Calibri" w:hAnsi="Calibri" w:cs="Calibri"/>
          <w:color w:val="auto"/>
          <w:sz w:val="24"/>
          <w:szCs w:val="24"/>
          <w:lang w:val="en-GB"/>
        </w:rPr>
        <w:t xml:space="preserve"> or a message to another person. It could be either exchange of thoughts, ideas, </w:t>
      </w:r>
      <w:proofErr w:type="gramStart"/>
      <w:r w:rsidRPr="00893526">
        <w:rPr>
          <w:rFonts w:ascii="Calibri" w:hAnsi="Calibri" w:cs="Calibri"/>
          <w:color w:val="auto"/>
          <w:sz w:val="24"/>
          <w:szCs w:val="24"/>
          <w:lang w:val="en-GB"/>
        </w:rPr>
        <w:t>emotions</w:t>
      </w:r>
      <w:proofErr w:type="gramEnd"/>
      <w:r w:rsidRPr="00893526">
        <w:rPr>
          <w:rFonts w:ascii="Calibri" w:hAnsi="Calibri" w:cs="Calibri"/>
          <w:color w:val="auto"/>
          <w:sz w:val="24"/>
          <w:szCs w:val="24"/>
          <w:lang w:val="en-GB"/>
        </w:rPr>
        <w:t xml:space="preserve"> or knowledge of an individual. Communication is an essential tool in any workplace as it connects every individual from different social and professional backgrounds to achieve a single objective or goal (Oppong, and </w:t>
      </w:r>
      <w:proofErr w:type="spellStart"/>
      <w:r w:rsidRPr="00893526">
        <w:rPr>
          <w:rFonts w:ascii="Calibri" w:hAnsi="Calibri" w:cs="Calibri"/>
          <w:color w:val="auto"/>
          <w:sz w:val="24"/>
          <w:szCs w:val="24"/>
          <w:lang w:val="en-GB"/>
        </w:rPr>
        <w:t>Birikorang</w:t>
      </w:r>
      <w:proofErr w:type="spellEnd"/>
      <w:r w:rsidRPr="00893526">
        <w:rPr>
          <w:rFonts w:ascii="Calibri" w:hAnsi="Calibri" w:cs="Calibri"/>
          <w:color w:val="auto"/>
          <w:sz w:val="24"/>
          <w:szCs w:val="24"/>
          <w:lang w:val="en-GB"/>
        </w:rPr>
        <w:t xml:space="preserve">, 2020). To create effective communication at the workplace the organisation and leaders need to be focused towards the organisational aim and form an environment that can create clear and open communication. </w:t>
      </w:r>
    </w:p>
    <w:p w14:paraId="3A62E7C2" w14:textId="77777777" w:rsidR="00893526" w:rsidRPr="00893526" w:rsidRDefault="00893526" w:rsidP="00893526">
      <w:pPr>
        <w:rPr>
          <w:rFonts w:ascii="Calibri" w:hAnsi="Calibri" w:cs="Calibri"/>
          <w:b/>
          <w:i/>
          <w:color w:val="auto"/>
          <w:sz w:val="28"/>
          <w:szCs w:val="28"/>
          <w:lang w:val="en-GB"/>
        </w:rPr>
      </w:pPr>
      <w:bookmarkStart w:id="12" w:name="_Toc39015832"/>
      <w:r w:rsidRPr="00893526">
        <w:rPr>
          <w:rFonts w:ascii="Calibri" w:hAnsi="Calibri" w:cs="Calibri"/>
          <w:b/>
          <w:i/>
          <w:color w:val="auto"/>
          <w:sz w:val="28"/>
          <w:szCs w:val="28"/>
          <w:lang w:val="en-GB"/>
        </w:rPr>
        <w:t>Verbal and Non-Verbal Communication</w:t>
      </w:r>
      <w:bookmarkEnd w:id="12"/>
    </w:p>
    <w:p w14:paraId="7F61C5EE" w14:textId="77777777" w:rsidR="00893526" w:rsidRPr="00893526" w:rsidRDefault="00893526" w:rsidP="00893526">
      <w:pPr>
        <w:rPr>
          <w:rFonts w:ascii="Calibri" w:hAnsi="Calibri" w:cs="Calibri"/>
          <w:b/>
          <w:bCs/>
          <w:i/>
          <w:color w:val="auto"/>
          <w:sz w:val="24"/>
          <w:szCs w:val="24"/>
          <w:lang w:val="en-GB"/>
        </w:rPr>
      </w:pPr>
      <w:bookmarkStart w:id="13" w:name="_Toc39015833"/>
      <w:r w:rsidRPr="00893526">
        <w:rPr>
          <w:rFonts w:ascii="Calibri" w:hAnsi="Calibri" w:cs="Calibri"/>
          <w:b/>
          <w:bCs/>
          <w:i/>
          <w:color w:val="auto"/>
          <w:sz w:val="24"/>
          <w:szCs w:val="24"/>
          <w:lang w:val="en-GB"/>
        </w:rPr>
        <w:t>Verbal Communication:</w:t>
      </w:r>
      <w:bookmarkEnd w:id="13"/>
    </w:p>
    <w:p w14:paraId="64F32E19"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Verbal communication is the form of communication that transmits the message through verbally, vocally or in written form which can describe or convey a message that an individual is trying to express (</w:t>
      </w:r>
      <w:proofErr w:type="spellStart"/>
      <w:r w:rsidRPr="00893526">
        <w:rPr>
          <w:rFonts w:ascii="Calibri" w:hAnsi="Calibri" w:cs="Calibri"/>
          <w:color w:val="auto"/>
          <w:sz w:val="24"/>
          <w:szCs w:val="24"/>
          <w:lang w:val="en-GB"/>
        </w:rPr>
        <w:t>Keyton</w:t>
      </w:r>
      <w:proofErr w:type="spellEnd"/>
      <w:r w:rsidRPr="00893526">
        <w:rPr>
          <w:rFonts w:ascii="Calibri" w:hAnsi="Calibri" w:cs="Calibri"/>
          <w:color w:val="auto"/>
          <w:sz w:val="24"/>
          <w:szCs w:val="24"/>
          <w:lang w:val="en-GB"/>
        </w:rPr>
        <w:t xml:space="preserve">, Caputo, Ford, and Fu, 2020). For example, at Amazon Warehouse the management criteria have been changed over time as now the leaders are more aware of the pros and cons of the organisation that can affect the performance. Moreover, they have worked on their verbal communication skills and provide proper training to the employees to work proficiently. </w:t>
      </w:r>
    </w:p>
    <w:p w14:paraId="603C71FC"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lastRenderedPageBreak/>
        <w:t>There are two types of verbal communication such as,</w:t>
      </w:r>
    </w:p>
    <w:p w14:paraId="09EDC8E3" w14:textId="77777777" w:rsidR="00893526" w:rsidRPr="00893526" w:rsidRDefault="00893526" w:rsidP="00893526">
      <w:pPr>
        <w:numPr>
          <w:ilvl w:val="0"/>
          <w:numId w:val="17"/>
        </w:numPr>
        <w:rPr>
          <w:rFonts w:ascii="Calibri" w:hAnsi="Calibri" w:cs="Calibri"/>
          <w:color w:val="auto"/>
          <w:sz w:val="24"/>
          <w:szCs w:val="24"/>
          <w:lang w:val="en-GB"/>
        </w:rPr>
      </w:pPr>
      <w:r w:rsidRPr="00893526">
        <w:rPr>
          <w:rFonts w:ascii="Calibri" w:hAnsi="Calibri" w:cs="Calibri"/>
          <w:color w:val="auto"/>
          <w:sz w:val="24"/>
          <w:szCs w:val="24"/>
          <w:lang w:val="en-GB"/>
        </w:rPr>
        <w:t xml:space="preserve">Oral Communication </w:t>
      </w:r>
    </w:p>
    <w:p w14:paraId="02405501" w14:textId="77777777" w:rsidR="00893526" w:rsidRPr="00893526" w:rsidRDefault="00893526" w:rsidP="00893526">
      <w:pPr>
        <w:numPr>
          <w:ilvl w:val="0"/>
          <w:numId w:val="17"/>
        </w:numPr>
        <w:rPr>
          <w:rFonts w:ascii="Calibri" w:hAnsi="Calibri" w:cs="Calibri"/>
          <w:color w:val="auto"/>
          <w:sz w:val="24"/>
          <w:szCs w:val="24"/>
          <w:lang w:val="en-GB"/>
        </w:rPr>
      </w:pPr>
      <w:r w:rsidRPr="00893526">
        <w:rPr>
          <w:rFonts w:ascii="Calibri" w:hAnsi="Calibri" w:cs="Calibri"/>
          <w:color w:val="auto"/>
          <w:sz w:val="24"/>
          <w:szCs w:val="24"/>
          <w:lang w:val="en-GB"/>
        </w:rPr>
        <w:t>Written Communication</w:t>
      </w:r>
    </w:p>
    <w:p w14:paraId="7909C51A" w14:textId="77777777" w:rsidR="00893526" w:rsidRPr="00893526" w:rsidRDefault="00893526" w:rsidP="00893526">
      <w:pPr>
        <w:rPr>
          <w:rFonts w:ascii="Calibri" w:hAnsi="Calibri" w:cs="Calibri"/>
          <w:b/>
          <w:color w:val="auto"/>
          <w:sz w:val="24"/>
          <w:szCs w:val="24"/>
          <w:lang w:val="en-GB"/>
        </w:rPr>
      </w:pPr>
      <w:bookmarkStart w:id="14" w:name="_Toc39015834"/>
      <w:r w:rsidRPr="00893526">
        <w:rPr>
          <w:rFonts w:ascii="Calibri" w:hAnsi="Calibri" w:cs="Calibri"/>
          <w:b/>
          <w:color w:val="auto"/>
          <w:sz w:val="24"/>
          <w:szCs w:val="24"/>
          <w:lang w:val="en-GB"/>
        </w:rPr>
        <w:t>Oral Communication:</w:t>
      </w:r>
      <w:bookmarkEnd w:id="14"/>
    </w:p>
    <w:p w14:paraId="06DB6A11"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Oral communication refers to a form of communication that could only be communicated via sound which transfers the information from one person to another over face-to-face discussions, distance communication over phone calls or voice notes (Cardona, 2020).</w:t>
      </w:r>
    </w:p>
    <w:p w14:paraId="2A80BCB5" w14:textId="77777777" w:rsidR="00893526" w:rsidRPr="00893526" w:rsidRDefault="00893526" w:rsidP="00893526">
      <w:pPr>
        <w:rPr>
          <w:rFonts w:ascii="Calibri" w:hAnsi="Calibri" w:cs="Calibri"/>
          <w:b/>
          <w:color w:val="auto"/>
          <w:sz w:val="24"/>
          <w:szCs w:val="24"/>
          <w:lang w:val="en-GB"/>
        </w:rPr>
      </w:pPr>
      <w:bookmarkStart w:id="15" w:name="_Toc39015835"/>
      <w:r w:rsidRPr="00893526">
        <w:rPr>
          <w:rFonts w:ascii="Calibri" w:hAnsi="Calibri" w:cs="Calibri"/>
          <w:b/>
          <w:color w:val="auto"/>
          <w:sz w:val="24"/>
          <w:szCs w:val="24"/>
          <w:lang w:val="en-GB"/>
        </w:rPr>
        <w:t>Written Communication:</w:t>
      </w:r>
      <w:bookmarkEnd w:id="15"/>
    </w:p>
    <w:p w14:paraId="14569737" w14:textId="2A715379"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 xml:space="preserve"> Written communication is a form of communication which could be done through e-mails, letters, SMS, documents, posters, flyers, social media platforms. This form of communication </w:t>
      </w:r>
      <w:proofErr w:type="gramStart"/>
      <w:r w:rsidRPr="00893526">
        <w:rPr>
          <w:rFonts w:ascii="Calibri" w:hAnsi="Calibri" w:cs="Calibri"/>
          <w:color w:val="auto"/>
          <w:sz w:val="24"/>
          <w:szCs w:val="24"/>
          <w:lang w:val="en-GB"/>
        </w:rPr>
        <w:t>is considered to be</w:t>
      </w:r>
      <w:proofErr w:type="gramEnd"/>
      <w:r w:rsidRPr="00893526">
        <w:rPr>
          <w:rFonts w:ascii="Calibri" w:hAnsi="Calibri" w:cs="Calibri"/>
          <w:color w:val="auto"/>
          <w:sz w:val="24"/>
          <w:szCs w:val="24"/>
          <w:lang w:val="en-GB"/>
        </w:rPr>
        <w:t xml:space="preserve"> more effective for the receiver to be understood.</w:t>
      </w:r>
    </w:p>
    <w:p w14:paraId="58F3CE7A" w14:textId="77777777" w:rsidR="00893526" w:rsidRPr="00893526" w:rsidRDefault="00893526" w:rsidP="00893526">
      <w:pPr>
        <w:rPr>
          <w:rFonts w:ascii="Calibri" w:hAnsi="Calibri" w:cs="Calibri"/>
          <w:b/>
          <w:bCs/>
          <w:i/>
          <w:color w:val="auto"/>
          <w:sz w:val="24"/>
          <w:szCs w:val="24"/>
          <w:lang w:val="en-GB"/>
        </w:rPr>
      </w:pPr>
      <w:bookmarkStart w:id="16" w:name="_Toc39015836"/>
      <w:r w:rsidRPr="00893526">
        <w:rPr>
          <w:rFonts w:ascii="Calibri" w:hAnsi="Calibri" w:cs="Calibri"/>
          <w:b/>
          <w:bCs/>
          <w:i/>
          <w:color w:val="auto"/>
          <w:sz w:val="24"/>
          <w:szCs w:val="24"/>
          <w:lang w:val="en-GB"/>
        </w:rPr>
        <w:t>Non-Verbal Communication:</w:t>
      </w:r>
      <w:bookmarkEnd w:id="16"/>
    </w:p>
    <w:p w14:paraId="1C4512B0"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 xml:space="preserve">Non- verbal communication is a type of communication that could be done through word of mouth, written </w:t>
      </w:r>
      <w:proofErr w:type="gramStart"/>
      <w:r w:rsidRPr="00893526">
        <w:rPr>
          <w:rFonts w:ascii="Calibri" w:hAnsi="Calibri" w:cs="Calibri"/>
          <w:color w:val="auto"/>
          <w:sz w:val="24"/>
          <w:szCs w:val="24"/>
          <w:lang w:val="en-GB"/>
        </w:rPr>
        <w:t>languages</w:t>
      </w:r>
      <w:proofErr w:type="gramEnd"/>
      <w:r w:rsidRPr="00893526">
        <w:rPr>
          <w:rFonts w:ascii="Calibri" w:hAnsi="Calibri" w:cs="Calibri"/>
          <w:color w:val="auto"/>
          <w:sz w:val="24"/>
          <w:szCs w:val="24"/>
          <w:lang w:val="en-GB"/>
        </w:rPr>
        <w:t xml:space="preserve"> and conversations. It could be in the form of symbols, signs, colours, gestures, facial </w:t>
      </w:r>
      <w:proofErr w:type="gramStart"/>
      <w:r w:rsidRPr="00893526">
        <w:rPr>
          <w:rFonts w:ascii="Calibri" w:hAnsi="Calibri" w:cs="Calibri"/>
          <w:color w:val="auto"/>
          <w:sz w:val="24"/>
          <w:szCs w:val="24"/>
          <w:lang w:val="en-GB"/>
        </w:rPr>
        <w:t>expressions</w:t>
      </w:r>
      <w:proofErr w:type="gramEnd"/>
      <w:r w:rsidRPr="00893526">
        <w:rPr>
          <w:rFonts w:ascii="Calibri" w:hAnsi="Calibri" w:cs="Calibri"/>
          <w:color w:val="auto"/>
          <w:sz w:val="24"/>
          <w:szCs w:val="24"/>
          <w:lang w:val="en-GB"/>
        </w:rPr>
        <w:t xml:space="preserve"> and body language (</w:t>
      </w:r>
      <w:proofErr w:type="spellStart"/>
      <w:r w:rsidRPr="00893526">
        <w:rPr>
          <w:rFonts w:ascii="Calibri" w:hAnsi="Calibri" w:cs="Calibri"/>
          <w:color w:val="auto"/>
          <w:sz w:val="24"/>
          <w:szCs w:val="24"/>
          <w:lang w:val="en-GB"/>
        </w:rPr>
        <w:t>Surkamp</w:t>
      </w:r>
      <w:proofErr w:type="spellEnd"/>
      <w:r w:rsidRPr="00893526">
        <w:rPr>
          <w:rFonts w:ascii="Calibri" w:hAnsi="Calibri" w:cs="Calibri"/>
          <w:color w:val="auto"/>
          <w:sz w:val="24"/>
          <w:szCs w:val="24"/>
          <w:lang w:val="en-GB"/>
        </w:rPr>
        <w:t>, 2020). For example, there are various hazards or signs placed in an Amazon Warehouse to aware the employees working there which without any communication convey the message and let the employees stay away from the danger or to work effectively.</w:t>
      </w:r>
    </w:p>
    <w:p w14:paraId="6427175C" w14:textId="3C665139"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 xml:space="preserve">The form of communication that could be more effective at Amazon Warehouse is the verbal as well as non-verbal communication, as it could be easier for the managers to communicate and assign tasks to their employees by communicating verbally which can lead the employees to understand easily that could result effectively and productively. However, non-verbal communication can also help the employees to understand via the signboards or billboards placed in the warehouse that can guide the workers. </w:t>
      </w:r>
    </w:p>
    <w:p w14:paraId="4AB8042E" w14:textId="77777777" w:rsidR="00893526" w:rsidRPr="00893526" w:rsidRDefault="00893526" w:rsidP="00A24D9A">
      <w:pPr>
        <w:pStyle w:val="Heading1"/>
        <w:rPr>
          <w:rFonts w:ascii="Calibri" w:hAnsi="Calibri" w:cs="Calibri"/>
          <w:b/>
          <w:i/>
          <w:color w:val="auto"/>
          <w:sz w:val="28"/>
          <w:szCs w:val="28"/>
          <w:lang w:val="en-GB"/>
        </w:rPr>
      </w:pPr>
      <w:bookmarkStart w:id="17" w:name="_Toc39015837"/>
      <w:bookmarkStart w:id="18" w:name="_Toc39347603"/>
      <w:r w:rsidRPr="00893526">
        <w:rPr>
          <w:rFonts w:ascii="Calibri" w:hAnsi="Calibri" w:cs="Calibri"/>
          <w:b/>
          <w:i/>
          <w:color w:val="auto"/>
          <w:sz w:val="28"/>
          <w:szCs w:val="28"/>
          <w:lang w:val="en-GB"/>
        </w:rPr>
        <w:t>Theoretical Models of Communication</w:t>
      </w:r>
      <w:bookmarkEnd w:id="17"/>
      <w:bookmarkEnd w:id="18"/>
    </w:p>
    <w:p w14:paraId="108537CC" w14:textId="77777777" w:rsidR="00893526" w:rsidRPr="00893526" w:rsidRDefault="00893526" w:rsidP="00893526">
      <w:pPr>
        <w:rPr>
          <w:rFonts w:ascii="Calibri" w:hAnsi="Calibri" w:cs="Calibri"/>
          <w:b/>
          <w:bCs/>
          <w:i/>
          <w:color w:val="auto"/>
          <w:sz w:val="24"/>
          <w:szCs w:val="24"/>
          <w:lang w:val="en-GB"/>
        </w:rPr>
      </w:pPr>
      <w:bookmarkStart w:id="19" w:name="_Toc39015838"/>
      <w:r w:rsidRPr="00893526">
        <w:rPr>
          <w:rFonts w:ascii="Calibri" w:hAnsi="Calibri" w:cs="Calibri"/>
          <w:b/>
          <w:bCs/>
          <w:i/>
          <w:color w:val="auto"/>
          <w:sz w:val="24"/>
          <w:szCs w:val="24"/>
          <w:lang w:val="en-GB"/>
        </w:rPr>
        <w:t>Shannon-Weaver Mathematical Model, 1949</w:t>
      </w:r>
      <w:bookmarkEnd w:id="19"/>
    </w:p>
    <w:p w14:paraId="61BA53D7" w14:textId="77777777" w:rsidR="00893526" w:rsidRPr="00893526" w:rsidRDefault="00893526" w:rsidP="00893526">
      <w:pPr>
        <w:rPr>
          <w:rFonts w:ascii="Calibri" w:hAnsi="Calibri" w:cs="Calibri"/>
          <w:color w:val="auto"/>
          <w:sz w:val="24"/>
          <w:szCs w:val="24"/>
          <w:lang w:val="en-GB"/>
        </w:rPr>
      </w:pPr>
      <w:bookmarkStart w:id="20" w:name="_Hlk38746485"/>
      <w:r w:rsidRPr="00893526">
        <w:rPr>
          <w:rFonts w:ascii="Calibri" w:hAnsi="Calibri" w:cs="Calibri"/>
          <w:color w:val="auto"/>
          <w:sz w:val="24"/>
          <w:szCs w:val="24"/>
          <w:lang w:val="en-GB"/>
        </w:rPr>
        <w:t xml:space="preserve">Claude Shannon and Warner Weaver together proposed a communication model in 1949, called ‘Shannon-Weaver Model of Communication’. This model is considered a </w:t>
      </w:r>
      <w:r w:rsidRPr="00893526">
        <w:rPr>
          <w:rFonts w:ascii="Calibri" w:hAnsi="Calibri" w:cs="Calibri"/>
          <w:color w:val="auto"/>
          <w:sz w:val="24"/>
          <w:szCs w:val="24"/>
          <w:lang w:val="en-GB"/>
        </w:rPr>
        <w:lastRenderedPageBreak/>
        <w:t xml:space="preserve">technological model rather than a linear. For deliverance, a message must go through a series of steps. </w:t>
      </w:r>
    </w:p>
    <w:p w14:paraId="442F4AED"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 xml:space="preserve">Firstly, the sender encodes the signal and transmits it through the channel. On the receiving side, the retrieved signal is decoded and fetched by the receiver. Sometimes, the signal sent through the channel gets affected by noise and is not received in its original state. This noise causes a loss of information (Li, 2007). This channel </w:t>
      </w:r>
      <w:proofErr w:type="gramStart"/>
      <w:r w:rsidRPr="00893526">
        <w:rPr>
          <w:rFonts w:ascii="Calibri" w:hAnsi="Calibri" w:cs="Calibri"/>
          <w:color w:val="auto"/>
          <w:sz w:val="24"/>
          <w:szCs w:val="24"/>
          <w:lang w:val="en-GB"/>
        </w:rPr>
        <w:t>takes into account</w:t>
      </w:r>
      <w:proofErr w:type="gramEnd"/>
      <w:r w:rsidRPr="00893526">
        <w:rPr>
          <w:rFonts w:ascii="Calibri" w:hAnsi="Calibri" w:cs="Calibri"/>
          <w:color w:val="auto"/>
          <w:sz w:val="24"/>
          <w:szCs w:val="24"/>
          <w:lang w:val="en-GB"/>
        </w:rPr>
        <w:t xml:space="preserve"> the technical improvements in message transmissions that are Channel noise, Semantic noise and Feedback.  Channel noise is the problem within the channel which hinders the transmission of the message. Semantic Noise is the problem within the message. Feedback rectifies the noise in channel and message. On receiving feedback, the noise is detected, and the message is resent then (Narula, 2006a).</w:t>
      </w:r>
    </w:p>
    <w:p w14:paraId="655A4E8C"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noProof/>
          <w:color w:val="auto"/>
          <w:sz w:val="24"/>
          <w:szCs w:val="24"/>
          <w:lang w:val="en-GB"/>
        </w:rPr>
        <w:drawing>
          <wp:inline distT="0" distB="0" distL="0" distR="0" wp14:anchorId="6CD3E137" wp14:editId="1773EA54">
            <wp:extent cx="5086350" cy="345502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086350" cy="3455023"/>
                    </a:xfrm>
                    <a:prstGeom prst="rect">
                      <a:avLst/>
                    </a:prstGeom>
                  </pic:spPr>
                </pic:pic>
              </a:graphicData>
            </a:graphic>
          </wp:inline>
        </w:drawing>
      </w:r>
    </w:p>
    <w:p w14:paraId="548432A4"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 xml:space="preserve">Figure </w:t>
      </w:r>
      <w:r w:rsidRPr="00893526">
        <w:rPr>
          <w:rFonts w:ascii="Calibri" w:hAnsi="Calibri" w:cs="Calibri"/>
          <w:color w:val="auto"/>
          <w:sz w:val="24"/>
          <w:szCs w:val="24"/>
          <w:lang w:val="en-GB"/>
        </w:rPr>
        <w:fldChar w:fldCharType="begin"/>
      </w:r>
      <w:r w:rsidRPr="00893526">
        <w:rPr>
          <w:rFonts w:ascii="Calibri" w:hAnsi="Calibri" w:cs="Calibri"/>
          <w:color w:val="auto"/>
          <w:sz w:val="24"/>
          <w:szCs w:val="24"/>
          <w:lang w:val="en-GB"/>
        </w:rPr>
        <w:instrText xml:space="preserve"> SEQ Figure \* ARABIC </w:instrText>
      </w:r>
      <w:r w:rsidRPr="00893526">
        <w:rPr>
          <w:rFonts w:ascii="Calibri" w:hAnsi="Calibri" w:cs="Calibri"/>
          <w:color w:val="auto"/>
          <w:sz w:val="24"/>
          <w:szCs w:val="24"/>
          <w:lang w:val="en-GB"/>
        </w:rPr>
        <w:fldChar w:fldCharType="separate"/>
      </w:r>
      <w:r w:rsidRPr="00893526">
        <w:rPr>
          <w:rFonts w:ascii="Calibri" w:hAnsi="Calibri" w:cs="Calibri"/>
          <w:color w:val="auto"/>
          <w:sz w:val="24"/>
          <w:szCs w:val="24"/>
          <w:lang w:val="en-GB"/>
        </w:rPr>
        <w:t>1</w:t>
      </w:r>
      <w:r w:rsidRPr="00893526">
        <w:rPr>
          <w:rFonts w:ascii="Calibri" w:hAnsi="Calibri" w:cs="Calibri"/>
          <w:color w:val="auto"/>
          <w:sz w:val="24"/>
          <w:szCs w:val="24"/>
        </w:rPr>
        <w:fldChar w:fldCharType="end"/>
      </w:r>
      <w:r w:rsidRPr="00893526">
        <w:rPr>
          <w:rFonts w:ascii="Calibri" w:hAnsi="Calibri" w:cs="Calibri"/>
          <w:color w:val="auto"/>
          <w:sz w:val="24"/>
          <w:szCs w:val="24"/>
          <w:lang w:val="en-GB"/>
        </w:rPr>
        <w:t>: Shannon-Mathematical Model</w:t>
      </w:r>
    </w:p>
    <w:p w14:paraId="6E9798FD"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Source: Li (2007)</w:t>
      </w:r>
    </w:p>
    <w:p w14:paraId="48D512D4"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br w:type="page"/>
      </w:r>
      <w:bookmarkEnd w:id="20"/>
    </w:p>
    <w:p w14:paraId="31401EAA" w14:textId="77777777" w:rsidR="00893526" w:rsidRPr="00893526" w:rsidRDefault="00893526" w:rsidP="00893526">
      <w:pPr>
        <w:rPr>
          <w:rFonts w:ascii="Calibri" w:hAnsi="Calibri" w:cs="Calibri"/>
          <w:b/>
          <w:bCs/>
          <w:i/>
          <w:color w:val="auto"/>
          <w:sz w:val="24"/>
          <w:szCs w:val="24"/>
          <w:lang w:val="en-GB"/>
        </w:rPr>
      </w:pPr>
      <w:bookmarkStart w:id="21" w:name="_Toc39015839"/>
      <w:proofErr w:type="spellStart"/>
      <w:r w:rsidRPr="00893526">
        <w:rPr>
          <w:rFonts w:ascii="Calibri" w:hAnsi="Calibri" w:cs="Calibri"/>
          <w:b/>
          <w:bCs/>
          <w:i/>
          <w:color w:val="auto"/>
          <w:sz w:val="24"/>
          <w:szCs w:val="24"/>
          <w:lang w:val="en-GB"/>
        </w:rPr>
        <w:lastRenderedPageBreak/>
        <w:t>Berlo’s</w:t>
      </w:r>
      <w:proofErr w:type="spellEnd"/>
      <w:r w:rsidRPr="00893526">
        <w:rPr>
          <w:rFonts w:ascii="Calibri" w:hAnsi="Calibri" w:cs="Calibri"/>
          <w:b/>
          <w:bCs/>
          <w:i/>
          <w:color w:val="auto"/>
          <w:sz w:val="24"/>
          <w:szCs w:val="24"/>
          <w:lang w:val="en-GB"/>
        </w:rPr>
        <w:t xml:space="preserve"> Model of Communication</w:t>
      </w:r>
      <w:bookmarkEnd w:id="21"/>
    </w:p>
    <w:p w14:paraId="03E53CD3"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 xml:space="preserve">David </w:t>
      </w:r>
      <w:proofErr w:type="spellStart"/>
      <w:r w:rsidRPr="00893526">
        <w:rPr>
          <w:rFonts w:ascii="Calibri" w:hAnsi="Calibri" w:cs="Calibri"/>
          <w:color w:val="auto"/>
          <w:sz w:val="24"/>
          <w:szCs w:val="24"/>
          <w:lang w:val="en-GB"/>
        </w:rPr>
        <w:t>Berlo</w:t>
      </w:r>
      <w:proofErr w:type="spellEnd"/>
      <w:r w:rsidRPr="00893526">
        <w:rPr>
          <w:rFonts w:ascii="Calibri" w:hAnsi="Calibri" w:cs="Calibri"/>
          <w:color w:val="auto"/>
          <w:sz w:val="24"/>
          <w:szCs w:val="24"/>
          <w:lang w:val="en-GB"/>
        </w:rPr>
        <w:t xml:space="preserve"> gave a simple, linear model of communication, named “</w:t>
      </w:r>
      <w:proofErr w:type="spellStart"/>
      <w:r w:rsidRPr="00893526">
        <w:rPr>
          <w:rFonts w:ascii="Calibri" w:hAnsi="Calibri" w:cs="Calibri"/>
          <w:color w:val="auto"/>
          <w:sz w:val="24"/>
          <w:szCs w:val="24"/>
          <w:lang w:val="en-GB"/>
        </w:rPr>
        <w:t>Berlo’s</w:t>
      </w:r>
      <w:proofErr w:type="spellEnd"/>
      <w:r w:rsidRPr="00893526">
        <w:rPr>
          <w:rFonts w:ascii="Calibri" w:hAnsi="Calibri" w:cs="Calibri"/>
          <w:color w:val="auto"/>
          <w:sz w:val="24"/>
          <w:szCs w:val="24"/>
          <w:lang w:val="en-GB"/>
        </w:rPr>
        <w:t xml:space="preserve"> Model in Communication”, also known as SMCR Model (Source Message Channel Receiver Model). </w:t>
      </w:r>
      <w:proofErr w:type="spellStart"/>
      <w:r w:rsidRPr="00893526">
        <w:rPr>
          <w:rFonts w:ascii="Calibri" w:hAnsi="Calibri" w:cs="Calibri"/>
          <w:color w:val="auto"/>
          <w:sz w:val="24"/>
          <w:szCs w:val="24"/>
          <w:lang w:val="en-GB"/>
        </w:rPr>
        <w:t>Berlo</w:t>
      </w:r>
      <w:proofErr w:type="spellEnd"/>
      <w:r w:rsidRPr="00893526">
        <w:rPr>
          <w:rFonts w:ascii="Calibri" w:hAnsi="Calibri" w:cs="Calibri"/>
          <w:color w:val="auto"/>
          <w:sz w:val="24"/>
          <w:szCs w:val="24"/>
          <w:lang w:val="en-GB"/>
        </w:rPr>
        <w:t xml:space="preserve"> explained the effect of the message on the audience that is the receiver. He explained it through the four components which are sender, message, </w:t>
      </w:r>
      <w:proofErr w:type="gramStart"/>
      <w:r w:rsidRPr="00893526">
        <w:rPr>
          <w:rFonts w:ascii="Calibri" w:hAnsi="Calibri" w:cs="Calibri"/>
          <w:color w:val="auto"/>
          <w:sz w:val="24"/>
          <w:szCs w:val="24"/>
          <w:lang w:val="en-GB"/>
        </w:rPr>
        <w:t>channel</w:t>
      </w:r>
      <w:proofErr w:type="gramEnd"/>
      <w:r w:rsidRPr="00893526">
        <w:rPr>
          <w:rFonts w:ascii="Calibri" w:hAnsi="Calibri" w:cs="Calibri"/>
          <w:color w:val="auto"/>
          <w:sz w:val="24"/>
          <w:szCs w:val="24"/>
          <w:lang w:val="en-GB"/>
        </w:rPr>
        <w:t xml:space="preserve"> and receiver. It was made to be implemented between interpersonal communication.  </w:t>
      </w:r>
    </w:p>
    <w:p w14:paraId="0C5B0EB2" w14:textId="77777777" w:rsidR="00893526" w:rsidRPr="00893526" w:rsidRDefault="00893526" w:rsidP="00893526">
      <w:pPr>
        <w:rPr>
          <w:rFonts w:ascii="Calibri" w:hAnsi="Calibri" w:cs="Calibri"/>
          <w:color w:val="auto"/>
          <w:sz w:val="24"/>
          <w:szCs w:val="24"/>
          <w:lang w:val="en-GB"/>
        </w:rPr>
      </w:pPr>
      <w:bookmarkStart w:id="22" w:name="_Toc39015840"/>
      <w:r w:rsidRPr="00893526">
        <w:rPr>
          <w:rFonts w:ascii="Calibri" w:hAnsi="Calibri" w:cs="Calibri"/>
          <w:b/>
          <w:color w:val="auto"/>
          <w:sz w:val="24"/>
          <w:szCs w:val="24"/>
          <w:lang w:val="en-GB"/>
        </w:rPr>
        <w:t>Sender:</w:t>
      </w:r>
      <w:bookmarkEnd w:id="22"/>
      <w:r w:rsidRPr="00893526">
        <w:rPr>
          <w:rFonts w:ascii="Calibri" w:hAnsi="Calibri" w:cs="Calibri"/>
          <w:bCs/>
          <w:color w:val="auto"/>
          <w:sz w:val="24"/>
          <w:szCs w:val="24"/>
          <w:lang w:val="en-GB"/>
        </w:rPr>
        <w:t xml:space="preserve"> </w:t>
      </w:r>
      <w:r w:rsidRPr="00893526">
        <w:rPr>
          <w:rFonts w:ascii="Calibri" w:hAnsi="Calibri" w:cs="Calibri"/>
          <w:color w:val="auto"/>
          <w:sz w:val="24"/>
          <w:szCs w:val="24"/>
          <w:lang w:val="en-GB"/>
        </w:rPr>
        <w:t xml:space="preserve">Sender is the one who sends the message to the receiver. A sender is also referred to as a source. Communication skills, attitude, knowledge, social </w:t>
      </w:r>
      <w:proofErr w:type="gramStart"/>
      <w:r w:rsidRPr="00893526">
        <w:rPr>
          <w:rFonts w:ascii="Calibri" w:hAnsi="Calibri" w:cs="Calibri"/>
          <w:color w:val="auto"/>
          <w:sz w:val="24"/>
          <w:szCs w:val="24"/>
          <w:lang w:val="en-GB"/>
        </w:rPr>
        <w:t>system</w:t>
      </w:r>
      <w:proofErr w:type="gramEnd"/>
      <w:r w:rsidRPr="00893526">
        <w:rPr>
          <w:rFonts w:ascii="Calibri" w:hAnsi="Calibri" w:cs="Calibri"/>
          <w:color w:val="auto"/>
          <w:sz w:val="24"/>
          <w:szCs w:val="24"/>
          <w:lang w:val="en-GB"/>
        </w:rPr>
        <w:t xml:space="preserve"> and culture plays an integral part in the transmission of the accurate message. Effective communication requires effective communication skills of the sender. Message cannot be delivered fully and accurate if the sender lacks good communication. The attitude of the sender adds on effects to the message. The attitude of the sender towards the receiver is </w:t>
      </w:r>
      <w:proofErr w:type="gramStart"/>
      <w:r w:rsidRPr="00893526">
        <w:rPr>
          <w:rFonts w:ascii="Calibri" w:hAnsi="Calibri" w:cs="Calibri"/>
          <w:color w:val="auto"/>
          <w:sz w:val="24"/>
          <w:szCs w:val="24"/>
          <w:lang w:val="en-GB"/>
        </w:rPr>
        <w:t>very important</w:t>
      </w:r>
      <w:proofErr w:type="gramEnd"/>
      <w:r w:rsidRPr="00893526">
        <w:rPr>
          <w:rFonts w:ascii="Calibri" w:hAnsi="Calibri" w:cs="Calibri"/>
          <w:color w:val="auto"/>
          <w:sz w:val="24"/>
          <w:szCs w:val="24"/>
          <w:lang w:val="en-GB"/>
        </w:rPr>
        <w:t xml:space="preserve"> and has to be positive for effective sending of the message. Knowledge about the message makes the communication effective and adds on positive effects to the receiver. Like attitude, social system and social believes also enhance or degrades effects on the receiver. Cultural ways may differ between the sender and the receiver. Cultural differences should be </w:t>
      </w:r>
      <w:proofErr w:type="gramStart"/>
      <w:r w:rsidRPr="00893526">
        <w:rPr>
          <w:rFonts w:ascii="Calibri" w:hAnsi="Calibri" w:cs="Calibri"/>
          <w:color w:val="auto"/>
          <w:sz w:val="24"/>
          <w:szCs w:val="24"/>
          <w:lang w:val="en-GB"/>
        </w:rPr>
        <w:t>taken into account</w:t>
      </w:r>
      <w:proofErr w:type="gramEnd"/>
      <w:r w:rsidRPr="00893526">
        <w:rPr>
          <w:rFonts w:ascii="Calibri" w:hAnsi="Calibri" w:cs="Calibri"/>
          <w:color w:val="auto"/>
          <w:sz w:val="24"/>
          <w:szCs w:val="24"/>
          <w:lang w:val="en-GB"/>
        </w:rPr>
        <w:t xml:space="preserve"> before the transmission of messages for effective communication.</w:t>
      </w:r>
    </w:p>
    <w:p w14:paraId="1C4F844E"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b/>
          <w:bCs/>
          <w:color w:val="auto"/>
          <w:sz w:val="24"/>
          <w:szCs w:val="24"/>
          <w:lang w:val="en-GB"/>
        </w:rPr>
        <w:t>Message:</w:t>
      </w:r>
      <w:r w:rsidRPr="00893526">
        <w:rPr>
          <w:rFonts w:ascii="Calibri" w:hAnsi="Calibri" w:cs="Calibri"/>
          <w:color w:val="auto"/>
          <w:sz w:val="24"/>
          <w:szCs w:val="24"/>
          <w:lang w:val="en-GB"/>
        </w:rPr>
        <w:t xml:space="preserve"> A message is a meaningful piece of information shared by the sender to the receiver. Messages can be in the form of content, elements, treatments, </w:t>
      </w:r>
      <w:proofErr w:type="gramStart"/>
      <w:r w:rsidRPr="00893526">
        <w:rPr>
          <w:rFonts w:ascii="Calibri" w:hAnsi="Calibri" w:cs="Calibri"/>
          <w:color w:val="auto"/>
          <w:sz w:val="24"/>
          <w:szCs w:val="24"/>
          <w:lang w:val="en-GB"/>
        </w:rPr>
        <w:t>structure</w:t>
      </w:r>
      <w:proofErr w:type="gramEnd"/>
      <w:r w:rsidRPr="00893526">
        <w:rPr>
          <w:rFonts w:ascii="Calibri" w:hAnsi="Calibri" w:cs="Calibri"/>
          <w:color w:val="auto"/>
          <w:sz w:val="24"/>
          <w:szCs w:val="24"/>
          <w:lang w:val="en-GB"/>
        </w:rPr>
        <w:t xml:space="preserve"> and codes. The whole message structure is called content. The non-verbal cues of communication along the message are elements. </w:t>
      </w:r>
    </w:p>
    <w:p w14:paraId="31935C4F"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b/>
          <w:bCs/>
          <w:color w:val="auto"/>
          <w:sz w:val="24"/>
          <w:szCs w:val="24"/>
          <w:lang w:val="en-GB"/>
        </w:rPr>
        <w:t>Channel:</w:t>
      </w:r>
      <w:r w:rsidRPr="00893526">
        <w:rPr>
          <w:rFonts w:ascii="Calibri" w:hAnsi="Calibri" w:cs="Calibri"/>
          <w:color w:val="auto"/>
          <w:sz w:val="24"/>
          <w:szCs w:val="24"/>
          <w:lang w:val="en-GB"/>
        </w:rPr>
        <w:t xml:space="preserve"> The medium in which the messages are to be sent is referred to as Channel. If some problem occurs in the channel the message will not be then received on the other hand. In human communication hearing, seeing, touching, </w:t>
      </w:r>
      <w:proofErr w:type="gramStart"/>
      <w:r w:rsidRPr="00893526">
        <w:rPr>
          <w:rFonts w:ascii="Calibri" w:hAnsi="Calibri" w:cs="Calibri"/>
          <w:color w:val="auto"/>
          <w:sz w:val="24"/>
          <w:szCs w:val="24"/>
          <w:lang w:val="en-GB"/>
        </w:rPr>
        <w:t>tasting</w:t>
      </w:r>
      <w:proofErr w:type="gramEnd"/>
      <w:r w:rsidRPr="00893526">
        <w:rPr>
          <w:rFonts w:ascii="Calibri" w:hAnsi="Calibri" w:cs="Calibri"/>
          <w:color w:val="auto"/>
          <w:sz w:val="24"/>
          <w:szCs w:val="24"/>
          <w:lang w:val="en-GB"/>
        </w:rPr>
        <w:t xml:space="preserve"> and smelling are the channels through which messages are received. </w:t>
      </w:r>
    </w:p>
    <w:p w14:paraId="7D491079"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b/>
          <w:bCs/>
          <w:color w:val="auto"/>
          <w:sz w:val="24"/>
          <w:szCs w:val="24"/>
          <w:lang w:val="en-GB"/>
        </w:rPr>
        <w:t>Receiver:</w:t>
      </w:r>
      <w:r w:rsidRPr="00893526">
        <w:rPr>
          <w:rFonts w:ascii="Calibri" w:hAnsi="Calibri" w:cs="Calibri"/>
          <w:color w:val="auto"/>
          <w:sz w:val="24"/>
          <w:szCs w:val="24"/>
          <w:lang w:val="en-GB"/>
        </w:rPr>
        <w:t xml:space="preserve"> The one who receives the sent message is the receiver. </w:t>
      </w:r>
      <w:proofErr w:type="spellStart"/>
      <w:r w:rsidRPr="00893526">
        <w:rPr>
          <w:rFonts w:ascii="Calibri" w:hAnsi="Calibri" w:cs="Calibri"/>
          <w:color w:val="auto"/>
          <w:sz w:val="24"/>
          <w:szCs w:val="24"/>
          <w:lang w:val="en-GB"/>
        </w:rPr>
        <w:t>Berlo’s</w:t>
      </w:r>
      <w:proofErr w:type="spellEnd"/>
      <w:r w:rsidRPr="00893526">
        <w:rPr>
          <w:rFonts w:ascii="Calibri" w:hAnsi="Calibri" w:cs="Calibri"/>
          <w:color w:val="auto"/>
          <w:sz w:val="24"/>
          <w:szCs w:val="24"/>
          <w:lang w:val="en-GB"/>
        </w:rPr>
        <w:t xml:space="preserve"> model of communication states that the characteristics of the sender and receiver are the same. For effective communication, the sender </w:t>
      </w:r>
      <w:proofErr w:type="gramStart"/>
      <w:r w:rsidRPr="00893526">
        <w:rPr>
          <w:rFonts w:ascii="Calibri" w:hAnsi="Calibri" w:cs="Calibri"/>
          <w:color w:val="auto"/>
          <w:sz w:val="24"/>
          <w:szCs w:val="24"/>
          <w:lang w:val="en-GB"/>
        </w:rPr>
        <w:t>has to</w:t>
      </w:r>
      <w:proofErr w:type="gramEnd"/>
      <w:r w:rsidRPr="00893526">
        <w:rPr>
          <w:rFonts w:ascii="Calibri" w:hAnsi="Calibri" w:cs="Calibri"/>
          <w:color w:val="auto"/>
          <w:sz w:val="24"/>
          <w:szCs w:val="24"/>
          <w:lang w:val="en-GB"/>
        </w:rPr>
        <w:t xml:space="preserve"> have good communication skills, Similarly, a receiver has to have excellent audibility (Narula, 2006b)</w:t>
      </w:r>
    </w:p>
    <w:p w14:paraId="7709E0A0" w14:textId="77777777" w:rsidR="00893526" w:rsidRPr="00893526" w:rsidRDefault="00893526" w:rsidP="00893526">
      <w:pPr>
        <w:numPr>
          <w:ilvl w:val="0"/>
          <w:numId w:val="4"/>
        </w:numPr>
        <w:tabs>
          <w:tab w:val="num" w:pos="360"/>
        </w:tabs>
        <w:rPr>
          <w:rFonts w:ascii="Calibri" w:hAnsi="Calibri" w:cs="Calibri"/>
          <w:color w:val="auto"/>
          <w:sz w:val="24"/>
          <w:szCs w:val="24"/>
          <w:lang w:val="en-GB"/>
        </w:rPr>
      </w:pPr>
      <w:r w:rsidRPr="00893526">
        <w:rPr>
          <w:rFonts w:ascii="Calibri" w:hAnsi="Calibri" w:cs="Calibri"/>
          <w:noProof/>
          <w:color w:val="auto"/>
          <w:sz w:val="24"/>
          <w:szCs w:val="24"/>
          <w:lang w:val="en-GB"/>
        </w:rPr>
        <w:lastRenderedPageBreak/>
        <w:drawing>
          <wp:inline distT="0" distB="0" distL="0" distR="0" wp14:anchorId="54F148FE" wp14:editId="478A261E">
            <wp:extent cx="4994025" cy="38004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994025" cy="3800475"/>
                    </a:xfrm>
                    <a:prstGeom prst="rect">
                      <a:avLst/>
                    </a:prstGeom>
                  </pic:spPr>
                </pic:pic>
              </a:graphicData>
            </a:graphic>
          </wp:inline>
        </w:drawing>
      </w:r>
    </w:p>
    <w:p w14:paraId="50FB3EE7"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 xml:space="preserve">Figure </w:t>
      </w:r>
      <w:r w:rsidRPr="00893526">
        <w:rPr>
          <w:rFonts w:ascii="Calibri" w:hAnsi="Calibri" w:cs="Calibri"/>
          <w:color w:val="auto"/>
          <w:sz w:val="24"/>
          <w:szCs w:val="24"/>
          <w:lang w:val="en-GB"/>
        </w:rPr>
        <w:fldChar w:fldCharType="begin"/>
      </w:r>
      <w:r w:rsidRPr="00893526">
        <w:rPr>
          <w:rFonts w:ascii="Calibri" w:hAnsi="Calibri" w:cs="Calibri"/>
          <w:color w:val="auto"/>
          <w:sz w:val="24"/>
          <w:szCs w:val="24"/>
          <w:lang w:val="en-GB"/>
        </w:rPr>
        <w:instrText xml:space="preserve"> SEQ Figure \* ARABIC </w:instrText>
      </w:r>
      <w:r w:rsidRPr="00893526">
        <w:rPr>
          <w:rFonts w:ascii="Calibri" w:hAnsi="Calibri" w:cs="Calibri"/>
          <w:color w:val="auto"/>
          <w:sz w:val="24"/>
          <w:szCs w:val="24"/>
          <w:lang w:val="en-GB"/>
        </w:rPr>
        <w:fldChar w:fldCharType="separate"/>
      </w:r>
      <w:r w:rsidRPr="00893526">
        <w:rPr>
          <w:rFonts w:ascii="Calibri" w:hAnsi="Calibri" w:cs="Calibri"/>
          <w:color w:val="auto"/>
          <w:sz w:val="24"/>
          <w:szCs w:val="24"/>
          <w:lang w:val="en-GB"/>
        </w:rPr>
        <w:t>2</w:t>
      </w:r>
      <w:r w:rsidRPr="00893526">
        <w:rPr>
          <w:rFonts w:ascii="Calibri" w:hAnsi="Calibri" w:cs="Calibri"/>
          <w:color w:val="auto"/>
          <w:sz w:val="24"/>
          <w:szCs w:val="24"/>
        </w:rPr>
        <w:fldChar w:fldCharType="end"/>
      </w:r>
      <w:r w:rsidRPr="00893526">
        <w:rPr>
          <w:rFonts w:ascii="Calibri" w:hAnsi="Calibri" w:cs="Calibri"/>
          <w:color w:val="auto"/>
          <w:sz w:val="24"/>
          <w:szCs w:val="24"/>
          <w:lang w:val="en-GB"/>
        </w:rPr>
        <w:t xml:space="preserve">: </w:t>
      </w:r>
      <w:proofErr w:type="spellStart"/>
      <w:r w:rsidRPr="00893526">
        <w:rPr>
          <w:rFonts w:ascii="Calibri" w:hAnsi="Calibri" w:cs="Calibri"/>
          <w:color w:val="auto"/>
          <w:sz w:val="24"/>
          <w:szCs w:val="24"/>
          <w:lang w:val="en-GB"/>
        </w:rPr>
        <w:t>Berlo's</w:t>
      </w:r>
      <w:proofErr w:type="spellEnd"/>
      <w:r w:rsidRPr="00893526">
        <w:rPr>
          <w:rFonts w:ascii="Calibri" w:hAnsi="Calibri" w:cs="Calibri"/>
          <w:color w:val="auto"/>
          <w:sz w:val="24"/>
          <w:szCs w:val="24"/>
          <w:lang w:val="en-GB"/>
        </w:rPr>
        <w:t xml:space="preserve"> Model of Communication </w:t>
      </w:r>
    </w:p>
    <w:p w14:paraId="5CE1F8B7" w14:textId="506CE7B9"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 xml:space="preserve">Source: </w:t>
      </w:r>
      <w:proofErr w:type="spellStart"/>
      <w:r w:rsidRPr="00893526">
        <w:rPr>
          <w:rFonts w:ascii="Calibri" w:hAnsi="Calibri" w:cs="Calibri"/>
          <w:color w:val="auto"/>
          <w:sz w:val="24"/>
          <w:szCs w:val="24"/>
          <w:lang w:val="en-GB"/>
        </w:rPr>
        <w:t>Turaga</w:t>
      </w:r>
      <w:proofErr w:type="spellEnd"/>
      <w:r w:rsidRPr="00893526">
        <w:rPr>
          <w:rFonts w:ascii="Calibri" w:hAnsi="Calibri" w:cs="Calibri"/>
          <w:color w:val="auto"/>
          <w:sz w:val="24"/>
          <w:szCs w:val="24"/>
          <w:lang w:val="en-GB"/>
        </w:rPr>
        <w:t xml:space="preserve"> (2016)</w:t>
      </w:r>
    </w:p>
    <w:p w14:paraId="640F5EEB" w14:textId="77777777" w:rsidR="00893526" w:rsidRPr="00893526" w:rsidRDefault="00893526" w:rsidP="00A24D9A">
      <w:pPr>
        <w:pStyle w:val="Heading1"/>
        <w:rPr>
          <w:rFonts w:ascii="Calibri" w:hAnsi="Calibri" w:cs="Calibri"/>
          <w:b/>
          <w:i/>
          <w:color w:val="auto"/>
          <w:sz w:val="28"/>
          <w:szCs w:val="28"/>
          <w:lang w:val="en-GB"/>
        </w:rPr>
      </w:pPr>
      <w:bookmarkStart w:id="23" w:name="_Toc39015841"/>
      <w:bookmarkStart w:id="24" w:name="_Toc39347604"/>
      <w:r w:rsidRPr="00893526">
        <w:rPr>
          <w:rFonts w:ascii="Calibri" w:hAnsi="Calibri" w:cs="Calibri"/>
          <w:b/>
          <w:i/>
          <w:color w:val="auto"/>
          <w:sz w:val="28"/>
          <w:szCs w:val="28"/>
          <w:lang w:val="en-GB"/>
        </w:rPr>
        <w:t>Shannon-Weaver Model on Amazon Warehouse:</w:t>
      </w:r>
      <w:bookmarkEnd w:id="23"/>
      <w:bookmarkEnd w:id="24"/>
    </w:p>
    <w:p w14:paraId="3CB9406D"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 xml:space="preserve">Shannon-Weaver model is applied on Amazon Warehouse to check its effective communication between sender and receiver. This model will facilitate in examination the distortion lying in their system. </w:t>
      </w:r>
    </w:p>
    <w:p w14:paraId="29E97462"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Sender: Amazon Warehouse</w:t>
      </w:r>
    </w:p>
    <w:p w14:paraId="7C22A4D2"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Encoder: Workers/Robots</w:t>
      </w:r>
    </w:p>
    <w:p w14:paraId="581A0898"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 xml:space="preserve">Channel: Air, </w:t>
      </w:r>
      <w:proofErr w:type="gramStart"/>
      <w:r w:rsidRPr="00893526">
        <w:rPr>
          <w:rFonts w:ascii="Calibri" w:hAnsi="Calibri" w:cs="Calibri"/>
          <w:color w:val="auto"/>
          <w:sz w:val="24"/>
          <w:szCs w:val="24"/>
          <w:lang w:val="en-GB"/>
        </w:rPr>
        <w:t>land</w:t>
      </w:r>
      <w:proofErr w:type="gramEnd"/>
      <w:r w:rsidRPr="00893526">
        <w:rPr>
          <w:rFonts w:ascii="Calibri" w:hAnsi="Calibri" w:cs="Calibri"/>
          <w:color w:val="auto"/>
          <w:sz w:val="24"/>
          <w:szCs w:val="24"/>
          <w:lang w:val="en-GB"/>
        </w:rPr>
        <w:t xml:space="preserve"> and sea routes</w:t>
      </w:r>
    </w:p>
    <w:p w14:paraId="79C8963E"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 xml:space="preserve">Noise: Parcel lost </w:t>
      </w:r>
    </w:p>
    <w:p w14:paraId="1F38BF5D"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Decoder: Worker</w:t>
      </w:r>
    </w:p>
    <w:p w14:paraId="5F12098E"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Receiver: Customer</w:t>
      </w:r>
    </w:p>
    <w:p w14:paraId="38B221AB" w14:textId="59CCAE78"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lastRenderedPageBreak/>
        <w:t xml:space="preserve">On receiving the demand for the product from the customers, Amazon Warehouse picks, </w:t>
      </w:r>
      <w:proofErr w:type="gramStart"/>
      <w:r w:rsidRPr="00893526">
        <w:rPr>
          <w:rFonts w:ascii="Calibri" w:hAnsi="Calibri" w:cs="Calibri"/>
          <w:color w:val="auto"/>
          <w:sz w:val="24"/>
          <w:szCs w:val="24"/>
          <w:lang w:val="en-GB"/>
        </w:rPr>
        <w:t>packs</w:t>
      </w:r>
      <w:proofErr w:type="gramEnd"/>
      <w:r w:rsidRPr="00893526">
        <w:rPr>
          <w:rFonts w:ascii="Calibri" w:hAnsi="Calibri" w:cs="Calibri"/>
          <w:color w:val="auto"/>
          <w:sz w:val="24"/>
          <w:szCs w:val="24"/>
          <w:lang w:val="en-GB"/>
        </w:rPr>
        <w:t xml:space="preserve"> and ships the products to the customers with care. Vendors send in the parcel to the amazon warehouse. The products brought in the warehouse are taken into the facility, and are packed, ensuring complete safety of the commodity. Robots are used for picking and placing of the goods. Hundreds of goods are packed and dispatched daily for the customers (About Amazon Staff, 2020). The parcel goes through air, </w:t>
      </w:r>
      <w:proofErr w:type="gramStart"/>
      <w:r w:rsidRPr="00893526">
        <w:rPr>
          <w:rFonts w:ascii="Calibri" w:hAnsi="Calibri" w:cs="Calibri"/>
          <w:color w:val="auto"/>
          <w:sz w:val="24"/>
          <w:szCs w:val="24"/>
          <w:lang w:val="en-GB"/>
        </w:rPr>
        <w:t>land</w:t>
      </w:r>
      <w:proofErr w:type="gramEnd"/>
      <w:r w:rsidRPr="00893526">
        <w:rPr>
          <w:rFonts w:ascii="Calibri" w:hAnsi="Calibri" w:cs="Calibri"/>
          <w:color w:val="auto"/>
          <w:sz w:val="24"/>
          <w:szCs w:val="24"/>
          <w:lang w:val="en-GB"/>
        </w:rPr>
        <w:t xml:space="preserve"> and sea routes to all around the destination points. (About Amazon Staff, 2018). Noise in the channel may cause loss of the parcel. Here, feedback plays a role. Receiver contacting back and reporting about not receiving of parcel to the sender, Amazon is the feedback. Here, the concept of noise and feedback guarantees effective communication between sender and receiver. On receiving feedback signifies an incomplete or complete message delivery. </w:t>
      </w:r>
    </w:p>
    <w:p w14:paraId="24C27BD5" w14:textId="77777777" w:rsidR="00893526" w:rsidRPr="00893526" w:rsidRDefault="00893526" w:rsidP="00A24D9A">
      <w:pPr>
        <w:pStyle w:val="Heading1"/>
        <w:rPr>
          <w:rFonts w:ascii="Calibri" w:hAnsi="Calibri" w:cs="Calibri"/>
          <w:b/>
          <w:i/>
          <w:color w:val="auto"/>
          <w:sz w:val="28"/>
          <w:szCs w:val="28"/>
          <w:lang w:val="en-GB"/>
        </w:rPr>
      </w:pPr>
      <w:bookmarkStart w:id="25" w:name="_Toc39015842"/>
      <w:bookmarkStart w:id="26" w:name="_Toc39347605"/>
      <w:r w:rsidRPr="00893526">
        <w:rPr>
          <w:rFonts w:ascii="Calibri" w:hAnsi="Calibri" w:cs="Calibri"/>
          <w:b/>
          <w:i/>
          <w:color w:val="auto"/>
          <w:sz w:val="28"/>
          <w:szCs w:val="28"/>
          <w:lang w:val="en-GB"/>
        </w:rPr>
        <w:t>Conclusion</w:t>
      </w:r>
      <w:bookmarkEnd w:id="25"/>
      <w:bookmarkEnd w:id="26"/>
    </w:p>
    <w:p w14:paraId="541564A2"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 xml:space="preserve">From the findings carried out above, it was assessed that communication is an essential parameter of success and stability in an organisation. Communications convey a message from one individual to another through different channels. Communication can be verbal, </w:t>
      </w:r>
      <w:proofErr w:type="gramStart"/>
      <w:r w:rsidRPr="00893526">
        <w:rPr>
          <w:rFonts w:ascii="Calibri" w:hAnsi="Calibri" w:cs="Calibri"/>
          <w:color w:val="auto"/>
          <w:sz w:val="24"/>
          <w:szCs w:val="24"/>
          <w:lang w:val="en-GB"/>
        </w:rPr>
        <w:t>non-verbal</w:t>
      </w:r>
      <w:proofErr w:type="gramEnd"/>
      <w:r w:rsidRPr="00893526">
        <w:rPr>
          <w:rFonts w:ascii="Calibri" w:hAnsi="Calibri" w:cs="Calibri"/>
          <w:color w:val="auto"/>
          <w:sz w:val="24"/>
          <w:szCs w:val="24"/>
          <w:lang w:val="en-GB"/>
        </w:rPr>
        <w:t xml:space="preserve"> and written as well as channels may also differ. Moreover, the findings further revealed that effective communication in the workplace harnesses the potential of workmen under the right leadership, and it will ultimately boost the overall productivity of the organisation. The effective communication styles are analysed over Amazon warehouse using the Shannon-Weaver Mathematical Model of Communication. Shannon-Weaver models merely discuss the technical flow of message from sender to receiver. It is recommended that the company should implement effective policy for the communication. In addition to the above statement, Amazon should also focus on implementing strategies associated with the verbal and non-verbal communication which is necessary for a warehouse because of different nature of employees working within the warehouse. </w:t>
      </w:r>
    </w:p>
    <w:p w14:paraId="53C274EA" w14:textId="77777777" w:rsidR="00893526" w:rsidRPr="00893526" w:rsidRDefault="00893526" w:rsidP="00893526">
      <w:pPr>
        <w:rPr>
          <w:rFonts w:ascii="Calibri" w:hAnsi="Calibri" w:cs="Calibri"/>
          <w:b/>
          <w:i/>
          <w:color w:val="auto"/>
          <w:sz w:val="24"/>
          <w:szCs w:val="24"/>
          <w:lang w:val="en-GB"/>
        </w:rPr>
      </w:pPr>
      <w:r w:rsidRPr="00893526">
        <w:rPr>
          <w:rFonts w:ascii="Calibri" w:hAnsi="Calibri" w:cs="Calibri"/>
          <w:color w:val="auto"/>
          <w:sz w:val="24"/>
          <w:szCs w:val="24"/>
          <w:lang w:val="en-GB"/>
        </w:rPr>
        <w:br w:type="page"/>
      </w:r>
    </w:p>
    <w:p w14:paraId="660C1B95" w14:textId="77777777" w:rsidR="00893526" w:rsidRPr="00893526" w:rsidRDefault="00893526" w:rsidP="00D96BFC">
      <w:pPr>
        <w:pStyle w:val="Heading1"/>
        <w:rPr>
          <w:rFonts w:ascii="Calibri" w:hAnsi="Calibri" w:cs="Calibri"/>
          <w:b/>
          <w:i/>
          <w:color w:val="auto"/>
          <w:sz w:val="28"/>
          <w:szCs w:val="28"/>
          <w:lang w:val="en-GB"/>
        </w:rPr>
      </w:pPr>
      <w:bookmarkStart w:id="27" w:name="_Toc39015843"/>
      <w:bookmarkStart w:id="28" w:name="_Toc39347606"/>
      <w:r w:rsidRPr="00893526">
        <w:rPr>
          <w:rFonts w:ascii="Calibri" w:hAnsi="Calibri" w:cs="Calibri"/>
          <w:b/>
          <w:i/>
          <w:color w:val="auto"/>
          <w:sz w:val="28"/>
          <w:szCs w:val="28"/>
          <w:lang w:val="en-GB"/>
        </w:rPr>
        <w:lastRenderedPageBreak/>
        <w:t>References</w:t>
      </w:r>
      <w:bookmarkEnd w:id="27"/>
      <w:bookmarkEnd w:id="28"/>
    </w:p>
    <w:p w14:paraId="798B1684"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 xml:space="preserve">Amazon, 2020. </w:t>
      </w:r>
      <w:proofErr w:type="spellStart"/>
      <w:r w:rsidRPr="00893526">
        <w:rPr>
          <w:rFonts w:ascii="Calibri" w:hAnsi="Calibri" w:cs="Calibri"/>
          <w:color w:val="auto"/>
          <w:sz w:val="24"/>
          <w:szCs w:val="24"/>
          <w:lang w:val="en-GB"/>
        </w:rPr>
        <w:t>Amazon’S</w:t>
      </w:r>
      <w:proofErr w:type="spellEnd"/>
      <w:r w:rsidRPr="00893526">
        <w:rPr>
          <w:rFonts w:ascii="Calibri" w:hAnsi="Calibri" w:cs="Calibri"/>
          <w:color w:val="auto"/>
          <w:sz w:val="24"/>
          <w:szCs w:val="24"/>
          <w:lang w:val="en-GB"/>
        </w:rPr>
        <w:t xml:space="preserve"> COVID-19 Blog: Daily Updates </w:t>
      </w:r>
      <w:proofErr w:type="gramStart"/>
      <w:r w:rsidRPr="00893526">
        <w:rPr>
          <w:rFonts w:ascii="Calibri" w:hAnsi="Calibri" w:cs="Calibri"/>
          <w:color w:val="auto"/>
          <w:sz w:val="24"/>
          <w:szCs w:val="24"/>
          <w:lang w:val="en-GB"/>
        </w:rPr>
        <w:t>On</w:t>
      </w:r>
      <w:proofErr w:type="gramEnd"/>
      <w:r w:rsidRPr="00893526">
        <w:rPr>
          <w:rFonts w:ascii="Calibri" w:hAnsi="Calibri" w:cs="Calibri"/>
          <w:color w:val="auto"/>
          <w:sz w:val="24"/>
          <w:szCs w:val="24"/>
          <w:lang w:val="en-GB"/>
        </w:rPr>
        <w:t xml:space="preserve"> How We're Responding To The Crisis. [online] US Day One Blog. Available at: &lt;https://blog.aboutamazon.com/company-news/amazons-actions-to-help-employees-communities-and-customers-affected-by-covid-19&gt; [Accessed 25 April 2020].</w:t>
      </w:r>
    </w:p>
    <w:p w14:paraId="598B5062"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Cardona, J., 2020. [online] Garph.co.uk. Available at: &lt;http://www.garph.co.uk/IJARMSS/Nov2015/24.pdf&gt; [Accessed 25 April 2020].</w:t>
      </w:r>
    </w:p>
    <w:p w14:paraId="5097A175" w14:textId="77777777" w:rsidR="00893526" w:rsidRPr="00893526" w:rsidRDefault="00893526" w:rsidP="00893526">
      <w:pPr>
        <w:rPr>
          <w:rFonts w:ascii="Calibri" w:hAnsi="Calibri" w:cs="Calibri"/>
          <w:color w:val="auto"/>
          <w:sz w:val="24"/>
          <w:szCs w:val="24"/>
          <w:lang w:val="en-GB"/>
        </w:rPr>
      </w:pPr>
      <w:proofErr w:type="spellStart"/>
      <w:r w:rsidRPr="00893526">
        <w:rPr>
          <w:rFonts w:ascii="Calibri" w:hAnsi="Calibri" w:cs="Calibri"/>
          <w:color w:val="auto"/>
          <w:sz w:val="24"/>
          <w:szCs w:val="24"/>
          <w:lang w:val="en-GB"/>
        </w:rPr>
        <w:t>Coffelt</w:t>
      </w:r>
      <w:proofErr w:type="spellEnd"/>
      <w:r w:rsidRPr="00893526">
        <w:rPr>
          <w:rFonts w:ascii="Calibri" w:hAnsi="Calibri" w:cs="Calibri"/>
          <w:color w:val="auto"/>
          <w:sz w:val="24"/>
          <w:szCs w:val="24"/>
          <w:lang w:val="en-GB"/>
        </w:rPr>
        <w:t>, T., Baker, M. and Corey, R., 2020. [online] Lib.dr.iastate.edu. Available at: &lt;https://lib.dr.iastate.edu/cgi/viewcontent.cgi?article=1116&amp;context=engl_pubs&gt; [Accessed 25 April 2020].</w:t>
      </w:r>
    </w:p>
    <w:p w14:paraId="6419E7E2" w14:textId="77777777" w:rsidR="00893526" w:rsidRPr="00893526" w:rsidRDefault="00893526" w:rsidP="00893526">
      <w:pPr>
        <w:rPr>
          <w:rFonts w:ascii="Calibri" w:hAnsi="Calibri" w:cs="Calibri"/>
          <w:color w:val="auto"/>
          <w:sz w:val="24"/>
          <w:szCs w:val="24"/>
          <w:lang w:val="en-GB"/>
        </w:rPr>
      </w:pPr>
      <w:proofErr w:type="spellStart"/>
      <w:r w:rsidRPr="00893526">
        <w:rPr>
          <w:rFonts w:ascii="Calibri" w:hAnsi="Calibri" w:cs="Calibri"/>
          <w:color w:val="auto"/>
          <w:sz w:val="24"/>
          <w:szCs w:val="24"/>
          <w:lang w:val="en-GB"/>
        </w:rPr>
        <w:t>Gallois</w:t>
      </w:r>
      <w:proofErr w:type="spellEnd"/>
      <w:r w:rsidRPr="00893526">
        <w:rPr>
          <w:rFonts w:ascii="Calibri" w:hAnsi="Calibri" w:cs="Calibri"/>
          <w:color w:val="auto"/>
          <w:sz w:val="24"/>
          <w:szCs w:val="24"/>
          <w:lang w:val="en-GB"/>
        </w:rPr>
        <w:t xml:space="preserve">, C. and </w:t>
      </w:r>
      <w:proofErr w:type="spellStart"/>
      <w:r w:rsidRPr="00893526">
        <w:rPr>
          <w:rFonts w:ascii="Calibri" w:hAnsi="Calibri" w:cs="Calibri"/>
          <w:color w:val="auto"/>
          <w:sz w:val="24"/>
          <w:szCs w:val="24"/>
          <w:lang w:val="en-GB"/>
        </w:rPr>
        <w:t>Ogay</w:t>
      </w:r>
      <w:proofErr w:type="spellEnd"/>
      <w:r w:rsidRPr="00893526">
        <w:rPr>
          <w:rFonts w:ascii="Calibri" w:hAnsi="Calibri" w:cs="Calibri"/>
          <w:color w:val="auto"/>
          <w:sz w:val="24"/>
          <w:szCs w:val="24"/>
          <w:lang w:val="en-GB"/>
        </w:rPr>
        <w:t>, T., 2020. [online] Available at: &lt;https://www.researchgate.net/publication/37628596_Communication_accommodation_theory_A_look_back_and_a_look_ahead&gt; [Accessed 21 April 2020].</w:t>
      </w:r>
    </w:p>
    <w:p w14:paraId="50E1B5E6" w14:textId="77777777" w:rsidR="00893526" w:rsidRPr="00893526" w:rsidRDefault="00893526" w:rsidP="00893526">
      <w:pPr>
        <w:rPr>
          <w:rFonts w:ascii="Calibri" w:hAnsi="Calibri" w:cs="Calibri"/>
          <w:color w:val="auto"/>
          <w:sz w:val="24"/>
          <w:szCs w:val="24"/>
          <w:lang w:val="en-GB"/>
        </w:rPr>
      </w:pPr>
      <w:proofErr w:type="spellStart"/>
      <w:r w:rsidRPr="00893526">
        <w:rPr>
          <w:rFonts w:ascii="Calibri" w:hAnsi="Calibri" w:cs="Calibri"/>
          <w:color w:val="auto"/>
          <w:sz w:val="24"/>
          <w:szCs w:val="24"/>
          <w:lang w:val="en-GB"/>
        </w:rPr>
        <w:t>Hargie</w:t>
      </w:r>
      <w:proofErr w:type="spellEnd"/>
      <w:r w:rsidRPr="00893526">
        <w:rPr>
          <w:rFonts w:ascii="Calibri" w:hAnsi="Calibri" w:cs="Calibri"/>
          <w:color w:val="auto"/>
          <w:sz w:val="24"/>
          <w:szCs w:val="24"/>
          <w:lang w:val="en-GB"/>
        </w:rPr>
        <w:t>, O., 2020. [online] Available at: &lt;https://www.researchgate.net/publication/304626602_The_Importance_of_Communication_for_Organisational_Effectiveness&gt; [Accessed 25 April 2020].</w:t>
      </w:r>
    </w:p>
    <w:p w14:paraId="7E0C0880" w14:textId="77777777" w:rsidR="00893526" w:rsidRPr="00893526" w:rsidRDefault="00893526" w:rsidP="00893526">
      <w:pPr>
        <w:rPr>
          <w:rFonts w:ascii="Calibri" w:hAnsi="Calibri" w:cs="Calibri"/>
          <w:color w:val="auto"/>
          <w:sz w:val="24"/>
          <w:szCs w:val="24"/>
          <w:lang w:val="en-GB"/>
        </w:rPr>
      </w:pPr>
      <w:proofErr w:type="spellStart"/>
      <w:r w:rsidRPr="00893526">
        <w:rPr>
          <w:rFonts w:ascii="Calibri" w:hAnsi="Calibri" w:cs="Calibri"/>
          <w:color w:val="auto"/>
          <w:sz w:val="24"/>
          <w:szCs w:val="24"/>
          <w:lang w:val="en-GB"/>
        </w:rPr>
        <w:t>Keyton</w:t>
      </w:r>
      <w:proofErr w:type="spellEnd"/>
      <w:r w:rsidRPr="00893526">
        <w:rPr>
          <w:rFonts w:ascii="Calibri" w:hAnsi="Calibri" w:cs="Calibri"/>
          <w:color w:val="auto"/>
          <w:sz w:val="24"/>
          <w:szCs w:val="24"/>
          <w:lang w:val="en-GB"/>
        </w:rPr>
        <w:t>, J., Caputo, J., Ford, E. and Fu, R., 2020. [online] Available at: &lt;https://www.researchgate.net/publication/258154057_Investigating_Verbal_Workplace_Communication_Behaviors&gt; [Accessed 25 April 2020].</w:t>
      </w:r>
    </w:p>
    <w:p w14:paraId="2EAF0F70"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 xml:space="preserve">Li, H.L., 2007, September. From Shannon-Weaver to </w:t>
      </w:r>
      <w:proofErr w:type="spellStart"/>
      <w:r w:rsidRPr="00893526">
        <w:rPr>
          <w:rFonts w:ascii="Calibri" w:hAnsi="Calibri" w:cs="Calibri"/>
          <w:color w:val="auto"/>
          <w:sz w:val="24"/>
          <w:szCs w:val="24"/>
          <w:lang w:val="en-GB"/>
        </w:rPr>
        <w:t>Boisot</w:t>
      </w:r>
      <w:proofErr w:type="spellEnd"/>
      <w:r w:rsidRPr="00893526">
        <w:rPr>
          <w:rFonts w:ascii="Calibri" w:hAnsi="Calibri" w:cs="Calibri"/>
          <w:color w:val="auto"/>
          <w:sz w:val="24"/>
          <w:szCs w:val="24"/>
          <w:lang w:val="en-GB"/>
        </w:rPr>
        <w:t>: A review on the research of knowledge transfer model. In 2007 International Conference on Wireless Communications, Networking and Mobile Computing (pp. 5439-5442). IEEE.</w:t>
      </w:r>
    </w:p>
    <w:p w14:paraId="0CEFF5C3"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Narula, U., 2006. Communication Models. [Online] Available at: https://books.google.com.pk/books?id=nDRn9PAlSBwC&amp;pg=PA26&amp;dq=shannon+weaver+model+of+communication&amp;hl=en&amp;sa=X&amp;ved=0ahUKEwjY45SHu4PpAhW8CWMBHQbrA1EQ6AEIRzAE#v=onepage&amp;q&amp;f=false [Accessed 25 4 2020].</w:t>
      </w:r>
    </w:p>
    <w:p w14:paraId="6CB3E48C" w14:textId="77777777" w:rsidR="00893526" w:rsidRPr="00893526" w:rsidRDefault="00893526" w:rsidP="00893526">
      <w:pPr>
        <w:rPr>
          <w:rFonts w:ascii="Calibri" w:hAnsi="Calibri" w:cs="Calibri"/>
          <w:color w:val="auto"/>
          <w:sz w:val="24"/>
          <w:szCs w:val="24"/>
          <w:lang w:val="en-GB"/>
        </w:rPr>
      </w:pPr>
      <w:proofErr w:type="spellStart"/>
      <w:r w:rsidRPr="00893526">
        <w:rPr>
          <w:rFonts w:ascii="Calibri" w:hAnsi="Calibri" w:cs="Calibri"/>
          <w:color w:val="auto"/>
          <w:sz w:val="24"/>
          <w:szCs w:val="24"/>
          <w:lang w:val="en-GB"/>
        </w:rPr>
        <w:t>Őnday</w:t>
      </w:r>
      <w:proofErr w:type="spellEnd"/>
      <w:r w:rsidRPr="00893526">
        <w:rPr>
          <w:rFonts w:ascii="Calibri" w:hAnsi="Calibri" w:cs="Calibri"/>
          <w:color w:val="auto"/>
          <w:sz w:val="24"/>
          <w:szCs w:val="24"/>
          <w:lang w:val="en-GB"/>
        </w:rPr>
        <w:t xml:space="preserve">, Ő., 2016. Organization Culture Theory: From Organizational Culture of Schein to Appreciative Inquiry of </w:t>
      </w:r>
      <w:proofErr w:type="spellStart"/>
      <w:r w:rsidRPr="00893526">
        <w:rPr>
          <w:rFonts w:ascii="Calibri" w:hAnsi="Calibri" w:cs="Calibri"/>
          <w:color w:val="auto"/>
          <w:sz w:val="24"/>
          <w:szCs w:val="24"/>
          <w:lang w:val="en-GB"/>
        </w:rPr>
        <w:t>Cooperrider</w:t>
      </w:r>
      <w:proofErr w:type="spellEnd"/>
      <w:r w:rsidRPr="00893526">
        <w:rPr>
          <w:rFonts w:ascii="Calibri" w:hAnsi="Calibri" w:cs="Calibri"/>
          <w:color w:val="auto"/>
          <w:sz w:val="24"/>
          <w:szCs w:val="24"/>
          <w:lang w:val="en-GB"/>
        </w:rPr>
        <w:t xml:space="preserve"> &amp; Whitney.</w:t>
      </w:r>
    </w:p>
    <w:p w14:paraId="4C53BD3A"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 xml:space="preserve">Oppong, A. and </w:t>
      </w:r>
      <w:proofErr w:type="spellStart"/>
      <w:r w:rsidRPr="00893526">
        <w:rPr>
          <w:rFonts w:ascii="Calibri" w:hAnsi="Calibri" w:cs="Calibri"/>
          <w:color w:val="auto"/>
          <w:sz w:val="24"/>
          <w:szCs w:val="24"/>
          <w:lang w:val="en-GB"/>
        </w:rPr>
        <w:t>Birikorang</w:t>
      </w:r>
      <w:proofErr w:type="spellEnd"/>
      <w:r w:rsidRPr="00893526">
        <w:rPr>
          <w:rFonts w:ascii="Calibri" w:hAnsi="Calibri" w:cs="Calibri"/>
          <w:color w:val="auto"/>
          <w:sz w:val="24"/>
          <w:szCs w:val="24"/>
          <w:lang w:val="en-GB"/>
        </w:rPr>
        <w:t>, E., 2020. [online] Available at: &lt;https://www.researchgate.net/publication/304782482_COMMUNICATION_IN_THE_WORKPLACE_GUIDELINES_FOR_IMPROVING_EFFECTIVENESS&gt; [Accessed 25 April 2020].</w:t>
      </w:r>
    </w:p>
    <w:p w14:paraId="438F4957" w14:textId="77777777" w:rsidR="00893526" w:rsidRPr="00893526" w:rsidRDefault="00893526" w:rsidP="00893526">
      <w:pPr>
        <w:rPr>
          <w:rFonts w:ascii="Calibri" w:hAnsi="Calibri" w:cs="Calibri"/>
          <w:color w:val="auto"/>
          <w:sz w:val="24"/>
          <w:szCs w:val="24"/>
          <w:lang w:val="en-GB"/>
        </w:rPr>
      </w:pPr>
      <w:proofErr w:type="spellStart"/>
      <w:r w:rsidRPr="00893526">
        <w:rPr>
          <w:rFonts w:ascii="Calibri" w:hAnsi="Calibri" w:cs="Calibri"/>
          <w:color w:val="auto"/>
          <w:sz w:val="24"/>
          <w:szCs w:val="24"/>
          <w:lang w:val="en-GB"/>
        </w:rPr>
        <w:lastRenderedPageBreak/>
        <w:t>Surkamp</w:t>
      </w:r>
      <w:proofErr w:type="spellEnd"/>
      <w:r w:rsidRPr="00893526">
        <w:rPr>
          <w:rFonts w:ascii="Calibri" w:hAnsi="Calibri" w:cs="Calibri"/>
          <w:color w:val="auto"/>
          <w:sz w:val="24"/>
          <w:szCs w:val="24"/>
          <w:lang w:val="en-GB"/>
        </w:rPr>
        <w:t>, C., 2020. [online] Publish.ucc.ie. Available at: &lt;http://publish.ucc.ie/journals/scenario/2014/02/03-Surkamp-2014-02-en.pdf&gt; [Accessed 25 April 2020].</w:t>
      </w:r>
    </w:p>
    <w:p w14:paraId="6AFD5E54" w14:textId="77777777" w:rsidR="00893526" w:rsidRPr="00893526" w:rsidRDefault="00893526" w:rsidP="00893526">
      <w:pPr>
        <w:rPr>
          <w:rFonts w:ascii="Calibri" w:hAnsi="Calibri" w:cs="Calibri"/>
          <w:color w:val="auto"/>
          <w:sz w:val="24"/>
          <w:szCs w:val="24"/>
          <w:lang w:val="en-GB"/>
        </w:rPr>
      </w:pPr>
      <w:proofErr w:type="spellStart"/>
      <w:r w:rsidRPr="00893526">
        <w:rPr>
          <w:rFonts w:ascii="Calibri" w:hAnsi="Calibri" w:cs="Calibri"/>
          <w:color w:val="auto"/>
          <w:sz w:val="24"/>
          <w:szCs w:val="24"/>
          <w:lang w:val="en-GB"/>
        </w:rPr>
        <w:t>Turaga</w:t>
      </w:r>
      <w:proofErr w:type="spellEnd"/>
      <w:r w:rsidRPr="00893526">
        <w:rPr>
          <w:rFonts w:ascii="Calibri" w:hAnsi="Calibri" w:cs="Calibri"/>
          <w:color w:val="auto"/>
          <w:sz w:val="24"/>
          <w:szCs w:val="24"/>
          <w:lang w:val="en-GB"/>
        </w:rPr>
        <w:t>, R., 2016. Organizational models of effective communication. </w:t>
      </w:r>
      <w:r w:rsidRPr="00893526">
        <w:rPr>
          <w:rFonts w:ascii="Calibri" w:hAnsi="Calibri" w:cs="Calibri"/>
          <w:i/>
          <w:iCs/>
          <w:color w:val="auto"/>
          <w:sz w:val="24"/>
          <w:szCs w:val="24"/>
          <w:lang w:val="en-GB"/>
        </w:rPr>
        <w:t>IUP Journal of Soft Skills</w:t>
      </w:r>
      <w:r w:rsidRPr="00893526">
        <w:rPr>
          <w:rFonts w:ascii="Calibri" w:hAnsi="Calibri" w:cs="Calibri"/>
          <w:color w:val="auto"/>
          <w:sz w:val="24"/>
          <w:szCs w:val="24"/>
          <w:lang w:val="en-GB"/>
        </w:rPr>
        <w:t>, </w:t>
      </w:r>
      <w:r w:rsidRPr="00893526">
        <w:rPr>
          <w:rFonts w:ascii="Calibri" w:hAnsi="Calibri" w:cs="Calibri"/>
          <w:i/>
          <w:iCs/>
          <w:color w:val="auto"/>
          <w:sz w:val="24"/>
          <w:szCs w:val="24"/>
          <w:lang w:val="en-GB"/>
        </w:rPr>
        <w:t>10</w:t>
      </w:r>
      <w:r w:rsidRPr="00893526">
        <w:rPr>
          <w:rFonts w:ascii="Calibri" w:hAnsi="Calibri" w:cs="Calibri"/>
          <w:color w:val="auto"/>
          <w:sz w:val="24"/>
          <w:szCs w:val="24"/>
          <w:lang w:val="en-GB"/>
        </w:rPr>
        <w:t>(2), p.56.</w:t>
      </w:r>
    </w:p>
    <w:p w14:paraId="1518A08C" w14:textId="77777777" w:rsidR="00893526" w:rsidRPr="00893526" w:rsidRDefault="00893526" w:rsidP="00893526">
      <w:pPr>
        <w:rPr>
          <w:rFonts w:ascii="Calibri" w:hAnsi="Calibri" w:cs="Calibri"/>
          <w:color w:val="auto"/>
          <w:sz w:val="24"/>
          <w:szCs w:val="24"/>
          <w:lang w:val="en-GB"/>
        </w:rPr>
      </w:pPr>
      <w:r w:rsidRPr="00893526">
        <w:rPr>
          <w:rFonts w:ascii="Calibri" w:hAnsi="Calibri" w:cs="Calibri"/>
          <w:color w:val="auto"/>
          <w:sz w:val="24"/>
          <w:szCs w:val="24"/>
          <w:lang w:val="en-GB"/>
        </w:rPr>
        <w:t>Wambui, T., 2020. [online] Available at: &lt;https://www.researchgate.net/publication/303893422_Communication_Skills_Students_Coursebook&gt; [Accessed 25 April 2020].</w:t>
      </w:r>
    </w:p>
    <w:p w14:paraId="78803701" w14:textId="30886F24" w:rsidR="002B5301" w:rsidRPr="00A24D9A" w:rsidRDefault="002B5301" w:rsidP="002B5301">
      <w:pPr>
        <w:rPr>
          <w:rFonts w:ascii="Calibri" w:hAnsi="Calibri" w:cs="Calibri"/>
          <w:color w:val="auto"/>
          <w:sz w:val="24"/>
          <w:szCs w:val="24"/>
        </w:rPr>
      </w:pPr>
    </w:p>
    <w:sectPr w:rsidR="002B5301" w:rsidRPr="00A24D9A">
      <w:footerReference w:type="default" r:id="rId1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251CA0" w14:textId="77777777" w:rsidR="007F1B73" w:rsidRDefault="007F1B73" w:rsidP="00C6554A">
      <w:pPr>
        <w:spacing w:before="0" w:after="0" w:line="240" w:lineRule="auto"/>
      </w:pPr>
      <w:r>
        <w:separator/>
      </w:r>
    </w:p>
  </w:endnote>
  <w:endnote w:type="continuationSeparator" w:id="0">
    <w:p w14:paraId="245F99B3" w14:textId="77777777" w:rsidR="007F1B73" w:rsidRDefault="007F1B73"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altName w:val="Century Gothic"/>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8BD82B" w14:textId="77777777" w:rsidR="002163EE" w:rsidRDefault="00ED7C44">
    <w:pPr>
      <w:pStyle w:val="Footer"/>
    </w:pPr>
    <w:r>
      <w:t xml:space="preserve">Page </w:t>
    </w:r>
    <w:r>
      <w:fldChar w:fldCharType="begin"/>
    </w:r>
    <w:r>
      <w:instrText xml:space="preserve"> PAGE  \* Arabic  \* MERGEFORMAT </w:instrText>
    </w:r>
    <w:r>
      <w:fldChar w:fldCharType="separate"/>
    </w:r>
    <w:r w:rsidR="007F71A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3CA4F1" w14:textId="77777777" w:rsidR="007F1B73" w:rsidRDefault="007F1B73" w:rsidP="00C6554A">
      <w:pPr>
        <w:spacing w:before="0" w:after="0" w:line="240" w:lineRule="auto"/>
      </w:pPr>
      <w:r>
        <w:separator/>
      </w:r>
    </w:p>
  </w:footnote>
  <w:footnote w:type="continuationSeparator" w:id="0">
    <w:p w14:paraId="1AED1C43" w14:textId="77777777" w:rsidR="007F1B73" w:rsidRDefault="007F1B73"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AFC616B"/>
    <w:multiLevelType w:val="hybridMultilevel"/>
    <w:tmpl w:val="EE224D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7BC92B97"/>
    <w:multiLevelType w:val="hybridMultilevel"/>
    <w:tmpl w:val="EC90D59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5301"/>
    <w:rsid w:val="002554CD"/>
    <w:rsid w:val="00293B83"/>
    <w:rsid w:val="002B4294"/>
    <w:rsid w:val="002B5301"/>
    <w:rsid w:val="00333D0D"/>
    <w:rsid w:val="003B6B95"/>
    <w:rsid w:val="00453A40"/>
    <w:rsid w:val="00471215"/>
    <w:rsid w:val="004C049F"/>
    <w:rsid w:val="005000E2"/>
    <w:rsid w:val="006A3CE7"/>
    <w:rsid w:val="007F1B73"/>
    <w:rsid w:val="007F71A0"/>
    <w:rsid w:val="00893526"/>
    <w:rsid w:val="00935B01"/>
    <w:rsid w:val="00A24D9A"/>
    <w:rsid w:val="00C6554A"/>
    <w:rsid w:val="00D96BFC"/>
    <w:rsid w:val="00ED7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D0D4A30"/>
  <w15:chartTrackingRefBased/>
  <w15:docId w15:val="{16FDBAEF-FE9C-4799-BBE6-46AD454F5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2B5301"/>
    <w:pPr>
      <w:ind w:left="720"/>
      <w:contextualSpacing/>
    </w:pPr>
  </w:style>
  <w:style w:type="paragraph" w:styleId="TOCHeading">
    <w:name w:val="TOC Heading"/>
    <w:basedOn w:val="Heading1"/>
    <w:next w:val="Normal"/>
    <w:uiPriority w:val="39"/>
    <w:unhideWhenUsed/>
    <w:qFormat/>
    <w:rsid w:val="00D96BFC"/>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D96BF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offmann\AppData\Roaming\Microsoft\Templates\Student%20report%20with%20cover%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AB3B2BBE4E14E97B6119C5B8EB98A00"/>
        <w:category>
          <w:name w:val="General"/>
          <w:gallery w:val="placeholder"/>
        </w:category>
        <w:types>
          <w:type w:val="bbPlcHdr"/>
        </w:types>
        <w:behaviors>
          <w:behavior w:val="content"/>
        </w:behaviors>
        <w:guid w:val="{9FECE03C-F5D3-4A0C-B28E-993DC66C34B1}"/>
      </w:docPartPr>
      <w:docPartBody>
        <w:p w:rsidR="00B1579D" w:rsidRDefault="008A7E24">
          <w:pPr>
            <w:pStyle w:val="AAB3B2BBE4E14E97B6119C5B8EB98A00"/>
          </w:pPr>
          <w:r>
            <w:t>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altName w:val="Century Gothic"/>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7E24"/>
    <w:rsid w:val="008A7E24"/>
    <w:rsid w:val="009823DB"/>
    <w:rsid w:val="00B15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E73D9FA0294E05A987D1EB2DC5749E">
    <w:name w:val="7EE73D9FA0294E05A987D1EB2DC5749E"/>
  </w:style>
  <w:style w:type="paragraph" w:customStyle="1" w:styleId="AE92D63D7C734E869FACF244D51766F6">
    <w:name w:val="AE92D63D7C734E869FACF244D51766F6"/>
  </w:style>
  <w:style w:type="paragraph" w:customStyle="1" w:styleId="AAB3B2BBE4E14E97B6119C5B8EB98A00">
    <w:name w:val="AAB3B2BBE4E14E97B6119C5B8EB98A00"/>
  </w:style>
  <w:style w:type="paragraph" w:customStyle="1" w:styleId="B4AD46B2B039477B89032A7402ED3165">
    <w:name w:val="B4AD46B2B039477B89032A7402ED3165"/>
  </w:style>
  <w:style w:type="paragraph" w:customStyle="1" w:styleId="F9A85E4350A5465EAF9983B5C3D1750F">
    <w:name w:val="F9A85E4350A5465EAF9983B5C3D1750F"/>
  </w:style>
  <w:style w:type="paragraph" w:customStyle="1" w:styleId="8D3CE93807F142F6A469F48FF3E7A9F6">
    <w:name w:val="8D3CE93807F142F6A469F48FF3E7A9F6"/>
  </w:style>
  <w:style w:type="paragraph" w:customStyle="1" w:styleId="38E9CA26DBCE4BEC9ECF4EC14CE76B55">
    <w:name w:val="38E9CA26DBCE4BEC9ECF4EC14CE76B55"/>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8D1CDF5D9FCD4ADF989991E711C5E1C7">
    <w:name w:val="8D1CDF5D9FCD4ADF989991E711C5E1C7"/>
  </w:style>
  <w:style w:type="paragraph" w:customStyle="1" w:styleId="239DCAA1938148429D532900328D304D">
    <w:name w:val="239DCAA1938148429D532900328D304D"/>
  </w:style>
  <w:style w:type="paragraph" w:customStyle="1" w:styleId="22DE5A175C5D447A96A15389B09F7443">
    <w:name w:val="22DE5A175C5D447A96A15389B09F7443"/>
  </w:style>
  <w:style w:type="paragraph" w:customStyle="1" w:styleId="DA217AB3A9314C69B9F75D2877856ECC">
    <w:name w:val="DA217AB3A9314C69B9F75D2877856ECC"/>
    <w:rsid w:val="008A7E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283B31-40B7-4DC7-A74D-6D888748C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10</TotalTime>
  <Pages>11</Pages>
  <Words>2292</Words>
  <Characters>13069</Characters>
  <Application>Microsoft Office Word</Application>
  <DocSecurity>4</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2020-05-04T19:40:00Z</dcterms:created>
  <dcterms:modified xsi:type="dcterms:W3CDTF">2020-05-04T19:40:00Z</dcterms:modified>
</cp:coreProperties>
</file>