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50274A" w14:textId="66165B0F" w:rsidR="00804621" w:rsidRDefault="00983F4C" w:rsidP="003B3BDD">
      <w:pPr>
        <w:spacing w:line="360" w:lineRule="auto"/>
        <w:jc w:val="both"/>
        <w:rPr>
          <w:rFonts w:ascii="Arial" w:hAnsi="Arial" w:cs="Arial"/>
        </w:rPr>
      </w:pPr>
      <w:r>
        <w:rPr>
          <w:noProof/>
        </w:rPr>
        <mc:AlternateContent>
          <mc:Choice Requires="wpg">
            <w:drawing>
              <wp:anchor distT="0" distB="0" distL="114300" distR="114300" simplePos="0" relativeHeight="251661312" behindDoc="1" locked="0" layoutInCell="1" allowOverlap="1" wp14:anchorId="2EEF4F35" wp14:editId="6F07711F">
                <wp:simplePos x="0" y="0"/>
                <wp:positionH relativeFrom="page">
                  <wp:posOffset>266700</wp:posOffset>
                </wp:positionH>
                <wp:positionV relativeFrom="page">
                  <wp:posOffset>83820</wp:posOffset>
                </wp:positionV>
                <wp:extent cx="2202180" cy="9125585"/>
                <wp:effectExtent l="0" t="0" r="7620" b="15240"/>
                <wp:wrapNone/>
                <wp:docPr id="2" name="Group 26"/>
                <wp:cNvGraphicFramePr/>
                <a:graphic xmlns:a="http://schemas.openxmlformats.org/drawingml/2006/main">
                  <a:graphicData uri="http://schemas.microsoft.com/office/word/2010/wordprocessingGroup">
                    <wpg:wgp>
                      <wpg:cNvGrpSpPr/>
                      <wpg:grpSpPr>
                        <a:xfrm>
                          <a:off x="0" y="0"/>
                          <a:ext cx="2202180" cy="9125585"/>
                          <a:chOff x="0" y="0"/>
                          <a:chExt cx="220218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7620" y="91059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3-03T00:00:00Z">
                                  <w:dateFormat w:val="dd/MM/yyyy"/>
                                  <w:lid w:val="en-GB"/>
                                  <w:storeMappedDataAs w:val="dateTime"/>
                                  <w:calendar w:val="gregorian"/>
                                </w:date>
                              </w:sdtPr>
                              <w:sdtContent>
                                <w:p w14:paraId="3173CFED" w14:textId="77777777" w:rsidR="00804621" w:rsidRDefault="00804621" w:rsidP="0080462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EEF4F35" id="Group 26" o:spid="_x0000_s1026" style="position:absolute;left:0;text-align:left;margin-left:21pt;margin-top:6.6pt;width:173.4pt;height:718.55pt;z-index:-251655168;mso-height-percent:950;mso-position-horizontal-relative:page;mso-position-vertical-relative:page;mso-height-percent:950" coordsize="22021,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76;top:9105;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3-03T00:00:00Z">
                            <w:dateFormat w:val="dd/MM/yyyy"/>
                            <w:lid w:val="en-GB"/>
                            <w:storeMappedDataAs w:val="dateTime"/>
                            <w:calendar w:val="gregorian"/>
                          </w:date>
                        </w:sdtPr>
                        <w:sdtContent>
                          <w:p w14:paraId="3173CFED" w14:textId="77777777" w:rsidR="00804621" w:rsidRDefault="00804621" w:rsidP="0080462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rFonts w:ascii="Arial" w:hAnsi="Arial" w:cs="Arial"/>
          <w:noProof/>
        </w:rPr>
        <w:drawing>
          <wp:anchor distT="0" distB="0" distL="114300" distR="114300" simplePos="0" relativeHeight="251659264" behindDoc="1" locked="0" layoutInCell="1" allowOverlap="1" wp14:anchorId="2492CE9F" wp14:editId="2FB31E2D">
            <wp:simplePos x="0" y="0"/>
            <wp:positionH relativeFrom="column">
              <wp:posOffset>3589020</wp:posOffset>
            </wp:positionH>
            <wp:positionV relativeFrom="paragraph">
              <wp:posOffset>-588645</wp:posOffset>
            </wp:positionV>
            <wp:extent cx="2621280" cy="1164590"/>
            <wp:effectExtent l="0" t="0" r="7620" b="0"/>
            <wp:wrapNone/>
            <wp:docPr id="44340294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1280" cy="1164590"/>
                    </a:xfrm>
                    <a:prstGeom prst="rect">
                      <a:avLst/>
                    </a:prstGeom>
                    <a:noFill/>
                  </pic:spPr>
                </pic:pic>
              </a:graphicData>
            </a:graphic>
          </wp:anchor>
        </w:drawing>
      </w:r>
    </w:p>
    <w:p w14:paraId="136025FC" w14:textId="79352741" w:rsidR="00804621" w:rsidRDefault="00804621" w:rsidP="003B3BDD">
      <w:pPr>
        <w:spacing w:line="360" w:lineRule="auto"/>
        <w:jc w:val="both"/>
        <w:rPr>
          <w:rFonts w:ascii="Arial" w:hAnsi="Arial" w:cs="Arial"/>
        </w:rPr>
      </w:pPr>
    </w:p>
    <w:p w14:paraId="481CF15E" w14:textId="27ACB96D" w:rsidR="00804621" w:rsidRDefault="00804621" w:rsidP="003B3BDD">
      <w:pPr>
        <w:spacing w:line="360" w:lineRule="auto"/>
        <w:jc w:val="both"/>
        <w:rPr>
          <w:rFonts w:ascii="Arial" w:hAnsi="Arial" w:cs="Arial"/>
        </w:rPr>
      </w:pPr>
    </w:p>
    <w:p w14:paraId="1F8799E3" w14:textId="31D8D2A9" w:rsidR="003B3BDD" w:rsidRPr="003B3BDD" w:rsidRDefault="003B3BDD" w:rsidP="003B3BDD">
      <w:pPr>
        <w:spacing w:line="360" w:lineRule="auto"/>
        <w:jc w:val="both"/>
        <w:rPr>
          <w:rFonts w:ascii="Arial" w:hAnsi="Arial" w:cs="Arial"/>
        </w:rPr>
      </w:pPr>
      <w:r w:rsidRPr="003B3BDD">
        <w:rPr>
          <w:rFonts w:ascii="Arial" w:hAnsi="Arial" w:cs="Arial"/>
        </w:rPr>
        <w:t>Name: Jay-j Mckean</w:t>
      </w:r>
    </w:p>
    <w:p w14:paraId="30275555" w14:textId="70B056C6" w:rsidR="003B3BDD" w:rsidRPr="003B3BDD" w:rsidRDefault="003B3BDD" w:rsidP="003B3BDD">
      <w:pPr>
        <w:spacing w:line="360" w:lineRule="auto"/>
        <w:jc w:val="both"/>
        <w:rPr>
          <w:rFonts w:ascii="Arial" w:hAnsi="Arial" w:cs="Arial"/>
        </w:rPr>
      </w:pPr>
      <w:r w:rsidRPr="003B3BDD">
        <w:rPr>
          <w:rFonts w:ascii="Arial" w:hAnsi="Arial" w:cs="Arial"/>
        </w:rPr>
        <w:t>Student ID: 1813848</w:t>
      </w:r>
    </w:p>
    <w:p w14:paraId="49654941" w14:textId="309693E2" w:rsidR="003B3BDD" w:rsidRPr="0006612C" w:rsidRDefault="003B3BDD" w:rsidP="0006612C">
      <w:pPr>
        <w:spacing w:line="360" w:lineRule="auto"/>
        <w:jc w:val="both"/>
        <w:rPr>
          <w:rFonts w:ascii="Arial" w:eastAsiaTheme="minorHAnsi" w:hAnsi="Arial" w:cs="Arial"/>
        </w:rPr>
      </w:pPr>
      <w:r w:rsidRPr="0006612C">
        <w:rPr>
          <w:rFonts w:ascii="Arial" w:hAnsi="Arial" w:cs="Arial"/>
        </w:rPr>
        <w:t xml:space="preserve">Module Code: </w:t>
      </w:r>
      <w:r w:rsidRPr="0006612C">
        <w:rPr>
          <w:rFonts w:ascii="Arial" w:eastAsiaTheme="minorHAnsi" w:hAnsi="Arial" w:cs="Arial"/>
        </w:rPr>
        <w:t>LCHS4003_BIRM</w:t>
      </w:r>
    </w:p>
    <w:p w14:paraId="320F90D7" w14:textId="4DDF0A21" w:rsidR="002C1E11" w:rsidRPr="0006612C" w:rsidRDefault="003B3BDD" w:rsidP="0006612C">
      <w:pPr>
        <w:spacing w:line="360" w:lineRule="auto"/>
        <w:jc w:val="both"/>
        <w:rPr>
          <w:rFonts w:ascii="Arial" w:hAnsi="Arial" w:cs="Arial"/>
        </w:rPr>
      </w:pPr>
      <w:r w:rsidRPr="0006612C">
        <w:rPr>
          <w:rFonts w:ascii="Arial" w:hAnsi="Arial" w:cs="Arial"/>
        </w:rPr>
        <w:t xml:space="preserve">Module Title: </w:t>
      </w:r>
      <w:r w:rsidRPr="0006612C">
        <w:rPr>
          <w:rFonts w:ascii="Arial" w:eastAsiaTheme="minorHAnsi" w:hAnsi="Arial" w:cs="Arial"/>
        </w:rPr>
        <w:t>Introdu</w:t>
      </w:r>
      <w:r w:rsidR="002C1E11" w:rsidRPr="0006612C">
        <w:rPr>
          <w:rFonts w:ascii="Arial" w:eastAsiaTheme="minorHAnsi" w:hAnsi="Arial" w:cs="Arial"/>
        </w:rPr>
        <w:t>ction to Health and Social Care</w:t>
      </w:r>
    </w:p>
    <w:p w14:paraId="1A344B65" w14:textId="7D1B5757" w:rsidR="002C1E11" w:rsidRPr="0006612C" w:rsidRDefault="002C1E11" w:rsidP="00613CFF">
      <w:pPr>
        <w:spacing w:after="100" w:afterAutospacing="1" w:line="360" w:lineRule="auto"/>
        <w:jc w:val="both"/>
        <w:rPr>
          <w:rFonts w:ascii="Arial" w:eastAsia="Times New Roman" w:hAnsi="Arial" w:cs="Arial"/>
          <w:color w:val="1D2125"/>
          <w:lang w:eastAsia="en-GB"/>
        </w:rPr>
      </w:pPr>
      <w:r w:rsidRPr="0006612C">
        <w:rPr>
          <w:rFonts w:ascii="Arial" w:hAnsi="Arial" w:cs="Arial"/>
        </w:rPr>
        <w:t xml:space="preserve">Lecturer: </w:t>
      </w:r>
      <w:r w:rsidRPr="0006612C">
        <w:rPr>
          <w:rFonts w:ascii="Arial" w:eastAsia="Times New Roman" w:hAnsi="Arial" w:cs="Arial"/>
          <w:color w:val="1D2125"/>
          <w:lang w:eastAsia="en-GB"/>
        </w:rPr>
        <w:t>Daniel Haruna</w:t>
      </w:r>
      <w:r w:rsidR="00613CFF">
        <w:rPr>
          <w:rFonts w:ascii="Arial" w:eastAsia="Times New Roman" w:hAnsi="Arial" w:cs="Arial"/>
          <w:color w:val="1D2125"/>
          <w:lang w:eastAsia="en-GB"/>
        </w:rPr>
        <w:t xml:space="preserve"> </w:t>
      </w:r>
    </w:p>
    <w:p w14:paraId="3524C132" w14:textId="633D1983" w:rsidR="002F61C8" w:rsidRPr="0006612C" w:rsidRDefault="002F61C8" w:rsidP="0006612C">
      <w:pPr>
        <w:spacing w:line="360" w:lineRule="auto"/>
        <w:jc w:val="both"/>
        <w:rPr>
          <w:rFonts w:ascii="Arial" w:eastAsiaTheme="minorHAnsi" w:hAnsi="Arial" w:cs="Arial"/>
        </w:rPr>
      </w:pPr>
    </w:p>
    <w:p w14:paraId="06EBEB5F" w14:textId="68C7D4A0" w:rsidR="002F61C8" w:rsidRDefault="002F61C8" w:rsidP="00EB71A9">
      <w:pPr>
        <w:spacing w:line="360" w:lineRule="auto"/>
        <w:rPr>
          <w:rFonts w:ascii="Arial" w:eastAsiaTheme="minorHAnsi" w:hAnsi="Arial" w:cs="Arial"/>
        </w:rPr>
      </w:pPr>
      <w:r w:rsidRPr="0006612C">
        <w:rPr>
          <w:rFonts w:ascii="Arial" w:eastAsiaTheme="minorHAnsi" w:hAnsi="Arial" w:cs="Arial"/>
        </w:rPr>
        <w:br w:type="page"/>
      </w:r>
    </w:p>
    <w:p w14:paraId="5BE49E9A" w14:textId="77777777" w:rsidR="00EB71A9" w:rsidRPr="00EB71A9" w:rsidRDefault="00EB71A9" w:rsidP="00EB71A9">
      <w:pPr>
        <w:spacing w:line="360" w:lineRule="auto"/>
        <w:rPr>
          <w:rFonts w:ascii="Arial" w:eastAsiaTheme="minorHAnsi" w:hAnsi="Arial" w:cs="Arial"/>
        </w:rPr>
      </w:pPr>
    </w:p>
    <w:sdt>
      <w:sdtPr>
        <w:id w:val="1039315173"/>
        <w:docPartObj>
          <w:docPartGallery w:val="Table of Contents"/>
          <w:docPartUnique/>
        </w:docPartObj>
      </w:sdtPr>
      <w:sdtEndPr>
        <w:rPr>
          <w:rFonts w:asciiTheme="minorHAnsi" w:eastAsiaTheme="minorEastAsia" w:hAnsiTheme="minorHAnsi" w:cstheme="minorBidi"/>
          <w:b/>
          <w:bCs/>
          <w:color w:val="auto"/>
          <w:sz w:val="22"/>
          <w:szCs w:val="22"/>
        </w:rPr>
      </w:sdtEndPr>
      <w:sdtContent>
        <w:p w14:paraId="2221F028" w14:textId="36A30957" w:rsidR="00F00A21" w:rsidRPr="009831C2" w:rsidRDefault="00F00A21">
          <w:pPr>
            <w:pStyle w:val="TOCHeading"/>
            <w:rPr>
              <w:rFonts w:ascii="Arial" w:hAnsi="Arial" w:cs="Arial"/>
              <w:b/>
              <w:bCs/>
              <w:color w:val="404040" w:themeColor="text1" w:themeTint="BF"/>
              <w:sz w:val="22"/>
              <w:szCs w:val="22"/>
            </w:rPr>
          </w:pPr>
          <w:r w:rsidRPr="009831C2">
            <w:rPr>
              <w:rFonts w:ascii="Arial" w:hAnsi="Arial" w:cs="Arial"/>
              <w:b/>
              <w:bCs/>
              <w:color w:val="404040" w:themeColor="text1" w:themeTint="BF"/>
              <w:sz w:val="22"/>
              <w:szCs w:val="22"/>
            </w:rPr>
            <w:t>Content</w:t>
          </w:r>
          <w:r w:rsidR="00EB71A9">
            <w:rPr>
              <w:rFonts w:ascii="Arial" w:hAnsi="Arial" w:cs="Arial"/>
              <w:b/>
              <w:bCs/>
              <w:color w:val="404040" w:themeColor="text1" w:themeTint="BF"/>
              <w:sz w:val="22"/>
              <w:szCs w:val="22"/>
            </w:rPr>
            <w:t>s</w:t>
          </w:r>
          <w:r w:rsidR="007F2A22" w:rsidRPr="009831C2">
            <w:rPr>
              <w:rFonts w:ascii="Arial" w:hAnsi="Arial" w:cs="Arial"/>
              <w:b/>
              <w:bCs/>
              <w:color w:val="404040" w:themeColor="text1" w:themeTint="BF"/>
              <w:sz w:val="22"/>
              <w:szCs w:val="22"/>
            </w:rPr>
            <w:t xml:space="preserve"> page</w:t>
          </w:r>
        </w:p>
        <w:p w14:paraId="49E8BC38" w14:textId="5A7B7DC2" w:rsidR="009831C2" w:rsidRPr="009831C2" w:rsidRDefault="00F00A21">
          <w:pPr>
            <w:pStyle w:val="TOC1"/>
            <w:tabs>
              <w:tab w:val="right" w:leader="dot" w:pos="9016"/>
            </w:tabs>
            <w:rPr>
              <w:rFonts w:ascii="Arial" w:hAnsi="Arial" w:cs="Arial"/>
              <w:b/>
              <w:bCs/>
              <w:noProof/>
              <w:color w:val="404040" w:themeColor="text1" w:themeTint="BF"/>
              <w:kern w:val="2"/>
              <w:sz w:val="24"/>
              <w:szCs w:val="24"/>
              <w:lang w:eastAsia="en-GB"/>
              <w14:ligatures w14:val="standardContextual"/>
            </w:rPr>
          </w:pPr>
          <w:r w:rsidRPr="009831C2">
            <w:rPr>
              <w:rFonts w:ascii="Arial" w:hAnsi="Arial" w:cs="Arial"/>
              <w:b/>
              <w:bCs/>
              <w:color w:val="404040" w:themeColor="text1" w:themeTint="BF"/>
            </w:rPr>
            <w:fldChar w:fldCharType="begin"/>
          </w:r>
          <w:r w:rsidRPr="009831C2">
            <w:rPr>
              <w:rFonts w:ascii="Arial" w:hAnsi="Arial" w:cs="Arial"/>
              <w:b/>
              <w:bCs/>
              <w:color w:val="404040" w:themeColor="text1" w:themeTint="BF"/>
            </w:rPr>
            <w:instrText xml:space="preserve"> TOC \o "1-3" \h \z \u </w:instrText>
          </w:r>
          <w:r w:rsidRPr="009831C2">
            <w:rPr>
              <w:rFonts w:ascii="Arial" w:hAnsi="Arial" w:cs="Arial"/>
              <w:b/>
              <w:bCs/>
              <w:color w:val="404040" w:themeColor="text1" w:themeTint="BF"/>
            </w:rPr>
            <w:fldChar w:fldCharType="separate"/>
          </w:r>
          <w:hyperlink w:anchor="_Toc224760521" w:history="1">
            <w:r w:rsidR="009831C2" w:rsidRPr="009831C2">
              <w:rPr>
                <w:rStyle w:val="Hyperlink"/>
                <w:rFonts w:ascii="Arial" w:eastAsiaTheme="minorHAnsi" w:hAnsi="Arial" w:cs="Arial"/>
                <w:b/>
                <w:bCs/>
                <w:noProof/>
                <w:color w:val="404040" w:themeColor="text1" w:themeTint="BF"/>
              </w:rPr>
              <w:t>Introduction</w:t>
            </w:r>
            <w:r w:rsidR="009831C2" w:rsidRPr="009831C2">
              <w:rPr>
                <w:rFonts w:ascii="Arial" w:hAnsi="Arial" w:cs="Arial"/>
                <w:b/>
                <w:bCs/>
                <w:noProof/>
                <w:webHidden/>
                <w:color w:val="404040" w:themeColor="text1" w:themeTint="BF"/>
              </w:rPr>
              <w:tab/>
            </w:r>
            <w:r w:rsidR="009831C2" w:rsidRPr="009831C2">
              <w:rPr>
                <w:rFonts w:ascii="Arial" w:hAnsi="Arial" w:cs="Arial"/>
                <w:b/>
                <w:bCs/>
                <w:noProof/>
                <w:webHidden/>
                <w:color w:val="404040" w:themeColor="text1" w:themeTint="BF"/>
              </w:rPr>
              <w:fldChar w:fldCharType="begin"/>
            </w:r>
            <w:r w:rsidR="009831C2" w:rsidRPr="009831C2">
              <w:rPr>
                <w:rFonts w:ascii="Arial" w:hAnsi="Arial" w:cs="Arial"/>
                <w:b/>
                <w:bCs/>
                <w:noProof/>
                <w:webHidden/>
                <w:color w:val="404040" w:themeColor="text1" w:themeTint="BF"/>
              </w:rPr>
              <w:instrText xml:space="preserve"> PAGEREF _Toc224760521 \h </w:instrText>
            </w:r>
            <w:r w:rsidR="009831C2" w:rsidRPr="009831C2">
              <w:rPr>
                <w:rFonts w:ascii="Arial" w:hAnsi="Arial" w:cs="Arial"/>
                <w:b/>
                <w:bCs/>
                <w:noProof/>
                <w:webHidden/>
                <w:color w:val="404040" w:themeColor="text1" w:themeTint="BF"/>
              </w:rPr>
            </w:r>
            <w:r w:rsidR="009831C2" w:rsidRPr="009831C2">
              <w:rPr>
                <w:rFonts w:ascii="Arial" w:hAnsi="Arial" w:cs="Arial"/>
                <w:b/>
                <w:bCs/>
                <w:noProof/>
                <w:webHidden/>
                <w:color w:val="404040" w:themeColor="text1" w:themeTint="BF"/>
              </w:rPr>
              <w:fldChar w:fldCharType="separate"/>
            </w:r>
            <w:r w:rsidR="009831C2" w:rsidRPr="009831C2">
              <w:rPr>
                <w:rFonts w:ascii="Arial" w:hAnsi="Arial" w:cs="Arial"/>
                <w:b/>
                <w:bCs/>
                <w:noProof/>
                <w:webHidden/>
                <w:color w:val="404040" w:themeColor="text1" w:themeTint="BF"/>
              </w:rPr>
              <w:t>3</w:t>
            </w:r>
            <w:r w:rsidR="009831C2" w:rsidRPr="009831C2">
              <w:rPr>
                <w:rFonts w:ascii="Arial" w:hAnsi="Arial" w:cs="Arial"/>
                <w:b/>
                <w:bCs/>
                <w:noProof/>
                <w:webHidden/>
                <w:color w:val="404040" w:themeColor="text1" w:themeTint="BF"/>
              </w:rPr>
              <w:fldChar w:fldCharType="end"/>
            </w:r>
          </w:hyperlink>
        </w:p>
        <w:p w14:paraId="00899115" w14:textId="2B54D934" w:rsidR="009831C2" w:rsidRPr="009831C2" w:rsidRDefault="009831C2">
          <w:pPr>
            <w:pStyle w:val="TOC1"/>
            <w:tabs>
              <w:tab w:val="right" w:leader="dot" w:pos="9016"/>
            </w:tabs>
            <w:rPr>
              <w:rFonts w:ascii="Arial" w:hAnsi="Arial" w:cs="Arial"/>
              <w:b/>
              <w:bCs/>
              <w:noProof/>
              <w:color w:val="404040" w:themeColor="text1" w:themeTint="BF"/>
              <w:kern w:val="2"/>
              <w:sz w:val="24"/>
              <w:szCs w:val="24"/>
              <w:lang w:eastAsia="en-GB"/>
              <w14:ligatures w14:val="standardContextual"/>
            </w:rPr>
          </w:pPr>
          <w:hyperlink w:anchor="_Toc224760522" w:history="1">
            <w:r w:rsidRPr="009831C2">
              <w:rPr>
                <w:rStyle w:val="Hyperlink"/>
                <w:rFonts w:ascii="Arial" w:eastAsiaTheme="minorHAnsi" w:hAnsi="Arial" w:cs="Arial"/>
                <w:b/>
                <w:bCs/>
                <w:noProof/>
                <w:color w:val="404040" w:themeColor="text1" w:themeTint="BF"/>
              </w:rPr>
              <w:t>Importance of effective communication within the context of Mr Ahmed’s care</w:t>
            </w:r>
            <w:r w:rsidRPr="009831C2">
              <w:rPr>
                <w:rFonts w:ascii="Arial" w:hAnsi="Arial" w:cs="Arial"/>
                <w:b/>
                <w:bCs/>
                <w:noProof/>
                <w:webHidden/>
                <w:color w:val="404040" w:themeColor="text1" w:themeTint="BF"/>
              </w:rPr>
              <w:tab/>
            </w:r>
            <w:r w:rsidRPr="009831C2">
              <w:rPr>
                <w:rFonts w:ascii="Arial" w:hAnsi="Arial" w:cs="Arial"/>
                <w:b/>
                <w:bCs/>
                <w:noProof/>
                <w:webHidden/>
                <w:color w:val="404040" w:themeColor="text1" w:themeTint="BF"/>
              </w:rPr>
              <w:fldChar w:fldCharType="begin"/>
            </w:r>
            <w:r w:rsidRPr="009831C2">
              <w:rPr>
                <w:rFonts w:ascii="Arial" w:hAnsi="Arial" w:cs="Arial"/>
                <w:b/>
                <w:bCs/>
                <w:noProof/>
                <w:webHidden/>
                <w:color w:val="404040" w:themeColor="text1" w:themeTint="BF"/>
              </w:rPr>
              <w:instrText xml:space="preserve"> PAGEREF _Toc224760522 \h </w:instrText>
            </w:r>
            <w:r w:rsidRPr="009831C2">
              <w:rPr>
                <w:rFonts w:ascii="Arial" w:hAnsi="Arial" w:cs="Arial"/>
                <w:b/>
                <w:bCs/>
                <w:noProof/>
                <w:webHidden/>
                <w:color w:val="404040" w:themeColor="text1" w:themeTint="BF"/>
              </w:rPr>
            </w:r>
            <w:r w:rsidRPr="009831C2">
              <w:rPr>
                <w:rFonts w:ascii="Arial" w:hAnsi="Arial" w:cs="Arial"/>
                <w:b/>
                <w:bCs/>
                <w:noProof/>
                <w:webHidden/>
                <w:color w:val="404040" w:themeColor="text1" w:themeTint="BF"/>
              </w:rPr>
              <w:fldChar w:fldCharType="separate"/>
            </w:r>
            <w:r w:rsidRPr="009831C2">
              <w:rPr>
                <w:rFonts w:ascii="Arial" w:hAnsi="Arial" w:cs="Arial"/>
                <w:b/>
                <w:bCs/>
                <w:noProof/>
                <w:webHidden/>
                <w:color w:val="404040" w:themeColor="text1" w:themeTint="BF"/>
              </w:rPr>
              <w:t>4</w:t>
            </w:r>
            <w:r w:rsidRPr="009831C2">
              <w:rPr>
                <w:rFonts w:ascii="Arial" w:hAnsi="Arial" w:cs="Arial"/>
                <w:b/>
                <w:bCs/>
                <w:noProof/>
                <w:webHidden/>
                <w:color w:val="404040" w:themeColor="text1" w:themeTint="BF"/>
              </w:rPr>
              <w:fldChar w:fldCharType="end"/>
            </w:r>
          </w:hyperlink>
        </w:p>
        <w:p w14:paraId="388F72D9" w14:textId="1055A952" w:rsidR="009831C2" w:rsidRPr="009831C2" w:rsidRDefault="009831C2">
          <w:pPr>
            <w:pStyle w:val="TOC1"/>
            <w:tabs>
              <w:tab w:val="right" w:leader="dot" w:pos="9016"/>
            </w:tabs>
            <w:rPr>
              <w:rFonts w:ascii="Arial" w:hAnsi="Arial" w:cs="Arial"/>
              <w:b/>
              <w:bCs/>
              <w:noProof/>
              <w:color w:val="404040" w:themeColor="text1" w:themeTint="BF"/>
              <w:kern w:val="2"/>
              <w:sz w:val="24"/>
              <w:szCs w:val="24"/>
              <w:lang w:eastAsia="en-GB"/>
              <w14:ligatures w14:val="standardContextual"/>
            </w:rPr>
          </w:pPr>
          <w:hyperlink w:anchor="_Toc224760523" w:history="1">
            <w:r w:rsidRPr="009831C2">
              <w:rPr>
                <w:rStyle w:val="Hyperlink"/>
                <w:rFonts w:ascii="Arial" w:hAnsi="Arial" w:cs="Arial"/>
                <w:b/>
                <w:bCs/>
                <w:noProof/>
                <w:color w:val="404040" w:themeColor="text1" w:themeTint="BF"/>
              </w:rPr>
              <w:t>The importance of good administrative skills within professional practice within the context of Mr Ahmed’s care</w:t>
            </w:r>
            <w:r w:rsidRPr="009831C2">
              <w:rPr>
                <w:rFonts w:ascii="Arial" w:hAnsi="Arial" w:cs="Arial"/>
                <w:b/>
                <w:bCs/>
                <w:noProof/>
                <w:webHidden/>
                <w:color w:val="404040" w:themeColor="text1" w:themeTint="BF"/>
              </w:rPr>
              <w:tab/>
            </w:r>
            <w:r w:rsidRPr="009831C2">
              <w:rPr>
                <w:rFonts w:ascii="Arial" w:hAnsi="Arial" w:cs="Arial"/>
                <w:b/>
                <w:bCs/>
                <w:noProof/>
                <w:webHidden/>
                <w:color w:val="404040" w:themeColor="text1" w:themeTint="BF"/>
              </w:rPr>
              <w:fldChar w:fldCharType="begin"/>
            </w:r>
            <w:r w:rsidRPr="009831C2">
              <w:rPr>
                <w:rFonts w:ascii="Arial" w:hAnsi="Arial" w:cs="Arial"/>
                <w:b/>
                <w:bCs/>
                <w:noProof/>
                <w:webHidden/>
                <w:color w:val="404040" w:themeColor="text1" w:themeTint="BF"/>
              </w:rPr>
              <w:instrText xml:space="preserve"> PAGEREF _Toc224760523 \h </w:instrText>
            </w:r>
            <w:r w:rsidRPr="009831C2">
              <w:rPr>
                <w:rFonts w:ascii="Arial" w:hAnsi="Arial" w:cs="Arial"/>
                <w:b/>
                <w:bCs/>
                <w:noProof/>
                <w:webHidden/>
                <w:color w:val="404040" w:themeColor="text1" w:themeTint="BF"/>
              </w:rPr>
            </w:r>
            <w:r w:rsidRPr="009831C2">
              <w:rPr>
                <w:rFonts w:ascii="Arial" w:hAnsi="Arial" w:cs="Arial"/>
                <w:b/>
                <w:bCs/>
                <w:noProof/>
                <w:webHidden/>
                <w:color w:val="404040" w:themeColor="text1" w:themeTint="BF"/>
              </w:rPr>
              <w:fldChar w:fldCharType="separate"/>
            </w:r>
            <w:r w:rsidRPr="009831C2">
              <w:rPr>
                <w:rFonts w:ascii="Arial" w:hAnsi="Arial" w:cs="Arial"/>
                <w:b/>
                <w:bCs/>
                <w:noProof/>
                <w:webHidden/>
                <w:color w:val="404040" w:themeColor="text1" w:themeTint="BF"/>
              </w:rPr>
              <w:t>5</w:t>
            </w:r>
            <w:r w:rsidRPr="009831C2">
              <w:rPr>
                <w:rFonts w:ascii="Arial" w:hAnsi="Arial" w:cs="Arial"/>
                <w:b/>
                <w:bCs/>
                <w:noProof/>
                <w:webHidden/>
                <w:color w:val="404040" w:themeColor="text1" w:themeTint="BF"/>
              </w:rPr>
              <w:fldChar w:fldCharType="end"/>
            </w:r>
          </w:hyperlink>
        </w:p>
        <w:p w14:paraId="7235CCB7" w14:textId="4FCE273D" w:rsidR="009831C2" w:rsidRPr="009831C2" w:rsidRDefault="009831C2">
          <w:pPr>
            <w:pStyle w:val="TOC1"/>
            <w:tabs>
              <w:tab w:val="right" w:leader="dot" w:pos="9016"/>
            </w:tabs>
            <w:rPr>
              <w:rFonts w:ascii="Arial" w:hAnsi="Arial" w:cs="Arial"/>
              <w:b/>
              <w:bCs/>
              <w:noProof/>
              <w:color w:val="404040" w:themeColor="text1" w:themeTint="BF"/>
              <w:kern w:val="2"/>
              <w:sz w:val="24"/>
              <w:szCs w:val="24"/>
              <w:lang w:eastAsia="en-GB"/>
              <w14:ligatures w14:val="standardContextual"/>
            </w:rPr>
          </w:pPr>
          <w:hyperlink w:anchor="_Toc224760524" w:history="1">
            <w:r w:rsidRPr="009831C2">
              <w:rPr>
                <w:rStyle w:val="Hyperlink"/>
                <w:rFonts w:ascii="Arial" w:eastAsiaTheme="minorHAnsi" w:hAnsi="Arial" w:cs="Arial"/>
                <w:b/>
                <w:bCs/>
                <w:noProof/>
                <w:color w:val="404040" w:themeColor="text1" w:themeTint="BF"/>
              </w:rPr>
              <w:t>The importance of working collaboratively with other professionals involved in Mr Ahmed’s care</w:t>
            </w:r>
            <w:r w:rsidRPr="009831C2">
              <w:rPr>
                <w:rFonts w:ascii="Arial" w:hAnsi="Arial" w:cs="Arial"/>
                <w:b/>
                <w:bCs/>
                <w:noProof/>
                <w:webHidden/>
                <w:color w:val="404040" w:themeColor="text1" w:themeTint="BF"/>
              </w:rPr>
              <w:tab/>
            </w:r>
            <w:r w:rsidRPr="009831C2">
              <w:rPr>
                <w:rFonts w:ascii="Arial" w:hAnsi="Arial" w:cs="Arial"/>
                <w:b/>
                <w:bCs/>
                <w:noProof/>
                <w:webHidden/>
                <w:color w:val="404040" w:themeColor="text1" w:themeTint="BF"/>
              </w:rPr>
              <w:fldChar w:fldCharType="begin"/>
            </w:r>
            <w:r w:rsidRPr="009831C2">
              <w:rPr>
                <w:rFonts w:ascii="Arial" w:hAnsi="Arial" w:cs="Arial"/>
                <w:b/>
                <w:bCs/>
                <w:noProof/>
                <w:webHidden/>
                <w:color w:val="404040" w:themeColor="text1" w:themeTint="BF"/>
              </w:rPr>
              <w:instrText xml:space="preserve"> PAGEREF _Toc224760524 \h </w:instrText>
            </w:r>
            <w:r w:rsidRPr="009831C2">
              <w:rPr>
                <w:rFonts w:ascii="Arial" w:hAnsi="Arial" w:cs="Arial"/>
                <w:b/>
                <w:bCs/>
                <w:noProof/>
                <w:webHidden/>
                <w:color w:val="404040" w:themeColor="text1" w:themeTint="BF"/>
              </w:rPr>
            </w:r>
            <w:r w:rsidRPr="009831C2">
              <w:rPr>
                <w:rFonts w:ascii="Arial" w:hAnsi="Arial" w:cs="Arial"/>
                <w:b/>
                <w:bCs/>
                <w:noProof/>
                <w:webHidden/>
                <w:color w:val="404040" w:themeColor="text1" w:themeTint="BF"/>
              </w:rPr>
              <w:fldChar w:fldCharType="separate"/>
            </w:r>
            <w:r w:rsidRPr="009831C2">
              <w:rPr>
                <w:rFonts w:ascii="Arial" w:hAnsi="Arial" w:cs="Arial"/>
                <w:b/>
                <w:bCs/>
                <w:noProof/>
                <w:webHidden/>
                <w:color w:val="404040" w:themeColor="text1" w:themeTint="BF"/>
              </w:rPr>
              <w:t>6</w:t>
            </w:r>
            <w:r w:rsidRPr="009831C2">
              <w:rPr>
                <w:rFonts w:ascii="Arial" w:hAnsi="Arial" w:cs="Arial"/>
                <w:b/>
                <w:bCs/>
                <w:noProof/>
                <w:webHidden/>
                <w:color w:val="404040" w:themeColor="text1" w:themeTint="BF"/>
              </w:rPr>
              <w:fldChar w:fldCharType="end"/>
            </w:r>
          </w:hyperlink>
        </w:p>
        <w:p w14:paraId="14FB84A4" w14:textId="2A76F5E6" w:rsidR="009831C2" w:rsidRPr="009831C2" w:rsidRDefault="009831C2">
          <w:pPr>
            <w:pStyle w:val="TOC1"/>
            <w:tabs>
              <w:tab w:val="right" w:leader="dot" w:pos="9016"/>
            </w:tabs>
            <w:rPr>
              <w:rFonts w:ascii="Arial" w:hAnsi="Arial" w:cs="Arial"/>
              <w:b/>
              <w:bCs/>
              <w:noProof/>
              <w:color w:val="404040" w:themeColor="text1" w:themeTint="BF"/>
              <w:kern w:val="2"/>
              <w:sz w:val="24"/>
              <w:szCs w:val="24"/>
              <w:lang w:eastAsia="en-GB"/>
              <w14:ligatures w14:val="standardContextual"/>
            </w:rPr>
          </w:pPr>
          <w:hyperlink w:anchor="_Toc224760525" w:history="1">
            <w:r w:rsidRPr="009831C2">
              <w:rPr>
                <w:rStyle w:val="Hyperlink"/>
                <w:rFonts w:ascii="Arial" w:eastAsiaTheme="minorHAnsi" w:hAnsi="Arial" w:cs="Arial"/>
                <w:b/>
                <w:bCs/>
                <w:noProof/>
                <w:color w:val="404040" w:themeColor="text1" w:themeTint="BF"/>
              </w:rPr>
              <w:t>Conclusion</w:t>
            </w:r>
            <w:r w:rsidRPr="009831C2">
              <w:rPr>
                <w:rFonts w:ascii="Arial" w:hAnsi="Arial" w:cs="Arial"/>
                <w:b/>
                <w:bCs/>
                <w:noProof/>
                <w:webHidden/>
                <w:color w:val="404040" w:themeColor="text1" w:themeTint="BF"/>
              </w:rPr>
              <w:tab/>
            </w:r>
            <w:r w:rsidRPr="009831C2">
              <w:rPr>
                <w:rFonts w:ascii="Arial" w:hAnsi="Arial" w:cs="Arial"/>
                <w:b/>
                <w:bCs/>
                <w:noProof/>
                <w:webHidden/>
                <w:color w:val="404040" w:themeColor="text1" w:themeTint="BF"/>
              </w:rPr>
              <w:fldChar w:fldCharType="begin"/>
            </w:r>
            <w:r w:rsidRPr="009831C2">
              <w:rPr>
                <w:rFonts w:ascii="Arial" w:hAnsi="Arial" w:cs="Arial"/>
                <w:b/>
                <w:bCs/>
                <w:noProof/>
                <w:webHidden/>
                <w:color w:val="404040" w:themeColor="text1" w:themeTint="BF"/>
              </w:rPr>
              <w:instrText xml:space="preserve"> PAGEREF _Toc224760525 \h </w:instrText>
            </w:r>
            <w:r w:rsidRPr="009831C2">
              <w:rPr>
                <w:rFonts w:ascii="Arial" w:hAnsi="Arial" w:cs="Arial"/>
                <w:b/>
                <w:bCs/>
                <w:noProof/>
                <w:webHidden/>
                <w:color w:val="404040" w:themeColor="text1" w:themeTint="BF"/>
              </w:rPr>
            </w:r>
            <w:r w:rsidRPr="009831C2">
              <w:rPr>
                <w:rFonts w:ascii="Arial" w:hAnsi="Arial" w:cs="Arial"/>
                <w:b/>
                <w:bCs/>
                <w:noProof/>
                <w:webHidden/>
                <w:color w:val="404040" w:themeColor="text1" w:themeTint="BF"/>
              </w:rPr>
              <w:fldChar w:fldCharType="separate"/>
            </w:r>
            <w:r w:rsidRPr="009831C2">
              <w:rPr>
                <w:rFonts w:ascii="Arial" w:hAnsi="Arial" w:cs="Arial"/>
                <w:b/>
                <w:bCs/>
                <w:noProof/>
                <w:webHidden/>
                <w:color w:val="404040" w:themeColor="text1" w:themeTint="BF"/>
              </w:rPr>
              <w:t>7</w:t>
            </w:r>
            <w:r w:rsidRPr="009831C2">
              <w:rPr>
                <w:rFonts w:ascii="Arial" w:hAnsi="Arial" w:cs="Arial"/>
                <w:b/>
                <w:bCs/>
                <w:noProof/>
                <w:webHidden/>
                <w:color w:val="404040" w:themeColor="text1" w:themeTint="BF"/>
              </w:rPr>
              <w:fldChar w:fldCharType="end"/>
            </w:r>
          </w:hyperlink>
        </w:p>
        <w:p w14:paraId="101C3A4F" w14:textId="72D3E9D0" w:rsidR="009831C2" w:rsidRPr="009831C2" w:rsidRDefault="009831C2">
          <w:pPr>
            <w:pStyle w:val="TOC1"/>
            <w:tabs>
              <w:tab w:val="right" w:leader="dot" w:pos="9016"/>
            </w:tabs>
            <w:rPr>
              <w:rFonts w:ascii="Arial" w:hAnsi="Arial" w:cs="Arial"/>
              <w:b/>
              <w:bCs/>
              <w:noProof/>
              <w:color w:val="404040" w:themeColor="text1" w:themeTint="BF"/>
              <w:kern w:val="2"/>
              <w:sz w:val="24"/>
              <w:szCs w:val="24"/>
              <w:lang w:eastAsia="en-GB"/>
              <w14:ligatures w14:val="standardContextual"/>
            </w:rPr>
          </w:pPr>
          <w:hyperlink w:anchor="_Toc224760526" w:history="1">
            <w:r w:rsidRPr="009831C2">
              <w:rPr>
                <w:rStyle w:val="Hyperlink"/>
                <w:rFonts w:ascii="Arial" w:eastAsiaTheme="minorHAnsi" w:hAnsi="Arial" w:cs="Arial"/>
                <w:b/>
                <w:bCs/>
                <w:noProof/>
                <w:color w:val="404040" w:themeColor="text1" w:themeTint="BF"/>
              </w:rPr>
              <w:t>References</w:t>
            </w:r>
            <w:r w:rsidRPr="009831C2">
              <w:rPr>
                <w:rFonts w:ascii="Arial" w:hAnsi="Arial" w:cs="Arial"/>
                <w:b/>
                <w:bCs/>
                <w:noProof/>
                <w:webHidden/>
                <w:color w:val="404040" w:themeColor="text1" w:themeTint="BF"/>
              </w:rPr>
              <w:tab/>
            </w:r>
            <w:r w:rsidRPr="009831C2">
              <w:rPr>
                <w:rFonts w:ascii="Arial" w:hAnsi="Arial" w:cs="Arial"/>
                <w:b/>
                <w:bCs/>
                <w:noProof/>
                <w:webHidden/>
                <w:color w:val="404040" w:themeColor="text1" w:themeTint="BF"/>
              </w:rPr>
              <w:fldChar w:fldCharType="begin"/>
            </w:r>
            <w:r w:rsidRPr="009831C2">
              <w:rPr>
                <w:rFonts w:ascii="Arial" w:hAnsi="Arial" w:cs="Arial"/>
                <w:b/>
                <w:bCs/>
                <w:noProof/>
                <w:webHidden/>
                <w:color w:val="404040" w:themeColor="text1" w:themeTint="BF"/>
              </w:rPr>
              <w:instrText xml:space="preserve"> PAGEREF _Toc224760526 \h </w:instrText>
            </w:r>
            <w:r w:rsidRPr="009831C2">
              <w:rPr>
                <w:rFonts w:ascii="Arial" w:hAnsi="Arial" w:cs="Arial"/>
                <w:b/>
                <w:bCs/>
                <w:noProof/>
                <w:webHidden/>
                <w:color w:val="404040" w:themeColor="text1" w:themeTint="BF"/>
              </w:rPr>
            </w:r>
            <w:r w:rsidRPr="009831C2">
              <w:rPr>
                <w:rFonts w:ascii="Arial" w:hAnsi="Arial" w:cs="Arial"/>
                <w:b/>
                <w:bCs/>
                <w:noProof/>
                <w:webHidden/>
                <w:color w:val="404040" w:themeColor="text1" w:themeTint="BF"/>
              </w:rPr>
              <w:fldChar w:fldCharType="separate"/>
            </w:r>
            <w:r w:rsidRPr="009831C2">
              <w:rPr>
                <w:rFonts w:ascii="Arial" w:hAnsi="Arial" w:cs="Arial"/>
                <w:b/>
                <w:bCs/>
                <w:noProof/>
                <w:webHidden/>
                <w:color w:val="404040" w:themeColor="text1" w:themeTint="BF"/>
              </w:rPr>
              <w:t>8</w:t>
            </w:r>
            <w:r w:rsidRPr="009831C2">
              <w:rPr>
                <w:rFonts w:ascii="Arial" w:hAnsi="Arial" w:cs="Arial"/>
                <w:b/>
                <w:bCs/>
                <w:noProof/>
                <w:webHidden/>
                <w:color w:val="404040" w:themeColor="text1" w:themeTint="BF"/>
              </w:rPr>
              <w:fldChar w:fldCharType="end"/>
            </w:r>
          </w:hyperlink>
        </w:p>
        <w:p w14:paraId="0B06FE7C" w14:textId="25F59B0E" w:rsidR="00F00A21" w:rsidRDefault="00F00A21">
          <w:r w:rsidRPr="009831C2">
            <w:rPr>
              <w:rFonts w:ascii="Arial" w:hAnsi="Arial" w:cs="Arial"/>
              <w:b/>
              <w:bCs/>
              <w:color w:val="404040" w:themeColor="text1" w:themeTint="BF"/>
            </w:rPr>
            <w:fldChar w:fldCharType="end"/>
          </w:r>
        </w:p>
      </w:sdtContent>
    </w:sdt>
    <w:p w14:paraId="6F6DD600" w14:textId="77777777" w:rsidR="002F61C8" w:rsidRPr="0006612C" w:rsidRDefault="002F61C8" w:rsidP="0006612C">
      <w:pPr>
        <w:spacing w:line="360" w:lineRule="auto"/>
        <w:jc w:val="both"/>
        <w:rPr>
          <w:rFonts w:ascii="Arial" w:eastAsiaTheme="minorHAnsi" w:hAnsi="Arial" w:cs="Arial"/>
        </w:rPr>
      </w:pPr>
    </w:p>
    <w:p w14:paraId="165CD871" w14:textId="77777777" w:rsidR="002F61C8" w:rsidRPr="0006612C" w:rsidRDefault="002F61C8" w:rsidP="0006612C">
      <w:pPr>
        <w:spacing w:line="360" w:lineRule="auto"/>
        <w:jc w:val="both"/>
        <w:rPr>
          <w:rFonts w:ascii="Arial" w:eastAsiaTheme="minorHAnsi" w:hAnsi="Arial" w:cs="Arial"/>
        </w:rPr>
      </w:pPr>
    </w:p>
    <w:p w14:paraId="1C7CA828" w14:textId="77777777" w:rsidR="002F61C8" w:rsidRPr="0006612C" w:rsidRDefault="002F61C8" w:rsidP="0006612C">
      <w:pPr>
        <w:spacing w:line="360" w:lineRule="auto"/>
        <w:jc w:val="both"/>
        <w:rPr>
          <w:rFonts w:ascii="Arial" w:eastAsiaTheme="minorHAnsi" w:hAnsi="Arial" w:cs="Arial"/>
        </w:rPr>
      </w:pPr>
    </w:p>
    <w:p w14:paraId="79F1706F" w14:textId="77777777" w:rsidR="002F61C8" w:rsidRPr="0006612C" w:rsidRDefault="002F61C8" w:rsidP="0006612C">
      <w:pPr>
        <w:spacing w:line="360" w:lineRule="auto"/>
        <w:jc w:val="both"/>
        <w:rPr>
          <w:rFonts w:ascii="Arial" w:eastAsiaTheme="minorHAnsi" w:hAnsi="Arial" w:cs="Arial"/>
        </w:rPr>
      </w:pPr>
    </w:p>
    <w:p w14:paraId="69C75010" w14:textId="77777777" w:rsidR="002F61C8" w:rsidRPr="0006612C" w:rsidRDefault="002F61C8" w:rsidP="0006612C">
      <w:pPr>
        <w:spacing w:line="360" w:lineRule="auto"/>
        <w:jc w:val="both"/>
        <w:rPr>
          <w:rFonts w:ascii="Arial" w:eastAsiaTheme="minorHAnsi" w:hAnsi="Arial" w:cs="Arial"/>
        </w:rPr>
      </w:pPr>
    </w:p>
    <w:p w14:paraId="19F304AD" w14:textId="77777777" w:rsidR="002F61C8" w:rsidRPr="0006612C" w:rsidRDefault="002F61C8" w:rsidP="0006612C">
      <w:pPr>
        <w:spacing w:line="360" w:lineRule="auto"/>
        <w:jc w:val="both"/>
        <w:rPr>
          <w:rFonts w:ascii="Arial" w:eastAsiaTheme="minorHAnsi" w:hAnsi="Arial" w:cs="Arial"/>
        </w:rPr>
      </w:pPr>
    </w:p>
    <w:p w14:paraId="78E2EE7C" w14:textId="77777777" w:rsidR="002F61C8" w:rsidRPr="0006612C" w:rsidRDefault="002F61C8" w:rsidP="0006612C">
      <w:pPr>
        <w:spacing w:line="360" w:lineRule="auto"/>
        <w:jc w:val="both"/>
        <w:rPr>
          <w:rFonts w:ascii="Arial" w:eastAsiaTheme="minorHAnsi" w:hAnsi="Arial" w:cs="Arial"/>
        </w:rPr>
      </w:pPr>
    </w:p>
    <w:p w14:paraId="2CA17BCA" w14:textId="77777777" w:rsidR="002F61C8" w:rsidRPr="0006612C" w:rsidRDefault="002F61C8" w:rsidP="0006612C">
      <w:pPr>
        <w:spacing w:line="360" w:lineRule="auto"/>
        <w:jc w:val="both"/>
        <w:rPr>
          <w:rFonts w:ascii="Arial" w:eastAsiaTheme="minorHAnsi" w:hAnsi="Arial" w:cs="Arial"/>
        </w:rPr>
      </w:pPr>
    </w:p>
    <w:p w14:paraId="630A0AE4" w14:textId="77777777" w:rsidR="002F61C8" w:rsidRPr="0006612C" w:rsidRDefault="002F61C8" w:rsidP="0006612C">
      <w:pPr>
        <w:spacing w:line="360" w:lineRule="auto"/>
        <w:jc w:val="both"/>
        <w:rPr>
          <w:rFonts w:ascii="Arial" w:eastAsiaTheme="minorHAnsi" w:hAnsi="Arial" w:cs="Arial"/>
        </w:rPr>
      </w:pPr>
    </w:p>
    <w:p w14:paraId="1D71E21B" w14:textId="77777777" w:rsidR="002F61C8" w:rsidRPr="0006612C" w:rsidRDefault="002F61C8" w:rsidP="0006612C">
      <w:pPr>
        <w:spacing w:line="360" w:lineRule="auto"/>
        <w:jc w:val="both"/>
        <w:rPr>
          <w:rFonts w:ascii="Arial" w:eastAsiaTheme="minorHAnsi" w:hAnsi="Arial" w:cs="Arial"/>
        </w:rPr>
      </w:pPr>
    </w:p>
    <w:p w14:paraId="411885A9" w14:textId="77777777" w:rsidR="002F61C8" w:rsidRPr="0006612C" w:rsidRDefault="002F61C8" w:rsidP="0006612C">
      <w:pPr>
        <w:spacing w:line="360" w:lineRule="auto"/>
        <w:jc w:val="both"/>
        <w:rPr>
          <w:rFonts w:ascii="Arial" w:eastAsiaTheme="minorHAnsi" w:hAnsi="Arial" w:cs="Arial"/>
        </w:rPr>
      </w:pPr>
    </w:p>
    <w:p w14:paraId="13307FB0" w14:textId="77777777" w:rsidR="002F61C8" w:rsidRPr="0006612C" w:rsidRDefault="002F61C8" w:rsidP="0006612C">
      <w:pPr>
        <w:spacing w:line="360" w:lineRule="auto"/>
        <w:jc w:val="both"/>
        <w:rPr>
          <w:rFonts w:ascii="Arial" w:eastAsiaTheme="minorHAnsi" w:hAnsi="Arial" w:cs="Arial"/>
        </w:rPr>
      </w:pPr>
    </w:p>
    <w:p w14:paraId="67B1D2C0" w14:textId="77777777" w:rsidR="002F61C8" w:rsidRPr="0006612C" w:rsidRDefault="002F61C8" w:rsidP="0006612C">
      <w:pPr>
        <w:spacing w:line="360" w:lineRule="auto"/>
        <w:jc w:val="both"/>
        <w:rPr>
          <w:rFonts w:ascii="Arial" w:eastAsiaTheme="minorHAnsi" w:hAnsi="Arial" w:cs="Arial"/>
        </w:rPr>
      </w:pPr>
    </w:p>
    <w:p w14:paraId="0C9A3CF2" w14:textId="77777777" w:rsidR="002F61C8" w:rsidRPr="0006612C" w:rsidRDefault="002F61C8" w:rsidP="0006612C">
      <w:pPr>
        <w:spacing w:line="360" w:lineRule="auto"/>
        <w:jc w:val="both"/>
        <w:rPr>
          <w:rFonts w:ascii="Arial" w:eastAsiaTheme="minorHAnsi" w:hAnsi="Arial" w:cs="Arial"/>
        </w:rPr>
      </w:pPr>
    </w:p>
    <w:p w14:paraId="49D4AF67" w14:textId="77777777" w:rsidR="002F61C8" w:rsidRPr="0006612C" w:rsidRDefault="002F61C8" w:rsidP="0006612C">
      <w:pPr>
        <w:spacing w:line="360" w:lineRule="auto"/>
        <w:jc w:val="both"/>
        <w:rPr>
          <w:rFonts w:ascii="Arial" w:eastAsiaTheme="minorHAnsi" w:hAnsi="Arial" w:cs="Arial"/>
        </w:rPr>
      </w:pPr>
    </w:p>
    <w:p w14:paraId="35AB7E6B" w14:textId="77777777" w:rsidR="002F61C8" w:rsidRPr="0006612C" w:rsidRDefault="002F61C8" w:rsidP="0006612C">
      <w:pPr>
        <w:spacing w:line="360" w:lineRule="auto"/>
        <w:jc w:val="both"/>
        <w:rPr>
          <w:rFonts w:ascii="Arial" w:eastAsiaTheme="minorHAnsi" w:hAnsi="Arial" w:cs="Arial"/>
        </w:rPr>
      </w:pPr>
    </w:p>
    <w:p w14:paraId="7BDECDD3" w14:textId="77777777" w:rsidR="002F61C8" w:rsidRPr="0006612C" w:rsidRDefault="002F61C8" w:rsidP="0006612C">
      <w:pPr>
        <w:spacing w:line="360" w:lineRule="auto"/>
        <w:jc w:val="both"/>
        <w:rPr>
          <w:rFonts w:ascii="Arial" w:eastAsiaTheme="minorHAnsi" w:hAnsi="Arial" w:cs="Arial"/>
        </w:rPr>
      </w:pPr>
    </w:p>
    <w:p w14:paraId="245DD094" w14:textId="77777777" w:rsidR="0052019D" w:rsidRPr="0006612C" w:rsidRDefault="0052019D" w:rsidP="0006612C">
      <w:pPr>
        <w:spacing w:line="360" w:lineRule="auto"/>
        <w:jc w:val="both"/>
        <w:rPr>
          <w:rFonts w:ascii="Arial" w:eastAsiaTheme="minorHAnsi" w:hAnsi="Arial" w:cs="Arial"/>
        </w:rPr>
      </w:pPr>
    </w:p>
    <w:p w14:paraId="1B0BDB37" w14:textId="03F03FEF" w:rsidR="007D68DF" w:rsidRPr="007D68DF" w:rsidRDefault="00C11F56" w:rsidP="007D68DF">
      <w:pPr>
        <w:pStyle w:val="Heading1"/>
        <w:rPr>
          <w:rFonts w:ascii="Arial" w:eastAsiaTheme="minorHAnsi" w:hAnsi="Arial" w:cs="Arial"/>
          <w:b/>
          <w:bCs/>
          <w:color w:val="404040" w:themeColor="text1" w:themeTint="BF"/>
          <w:sz w:val="22"/>
          <w:szCs w:val="22"/>
        </w:rPr>
      </w:pPr>
      <w:bookmarkStart w:id="0" w:name="_Toc224760521"/>
      <w:r w:rsidRPr="00B32698">
        <w:rPr>
          <w:rFonts w:ascii="Arial" w:eastAsiaTheme="minorHAnsi" w:hAnsi="Arial" w:cs="Arial"/>
          <w:b/>
          <w:bCs/>
          <w:color w:val="404040" w:themeColor="text1" w:themeTint="BF"/>
          <w:sz w:val="22"/>
          <w:szCs w:val="22"/>
        </w:rPr>
        <w:lastRenderedPageBreak/>
        <w:t>Introduction</w:t>
      </w:r>
      <w:bookmarkEnd w:id="0"/>
      <w:r w:rsidRPr="00B32698">
        <w:rPr>
          <w:rFonts w:ascii="Arial" w:eastAsiaTheme="minorHAnsi" w:hAnsi="Arial" w:cs="Arial"/>
          <w:b/>
          <w:bCs/>
          <w:color w:val="404040" w:themeColor="text1" w:themeTint="BF"/>
          <w:sz w:val="22"/>
          <w:szCs w:val="22"/>
        </w:rPr>
        <w:t xml:space="preserve"> </w:t>
      </w:r>
    </w:p>
    <w:p w14:paraId="34C39E47" w14:textId="7A8ABCFF" w:rsidR="001561E8" w:rsidRPr="0006612C" w:rsidRDefault="00524FCE" w:rsidP="0006612C">
      <w:pPr>
        <w:spacing w:line="360" w:lineRule="auto"/>
        <w:jc w:val="both"/>
        <w:rPr>
          <w:rFonts w:ascii="Arial" w:eastAsiaTheme="minorHAnsi" w:hAnsi="Arial" w:cs="Arial"/>
        </w:rPr>
      </w:pPr>
      <w:r w:rsidRPr="00524FCE">
        <w:rPr>
          <w:rFonts w:ascii="Arial" w:eastAsiaTheme="minorHAnsi" w:hAnsi="Arial" w:cs="Arial"/>
        </w:rPr>
        <w:t xml:space="preserve">The case study of Mr. Ahmed, a 68-year-old man recuperating from a stroke who needs continuous assistance from a variety of medical and social care providers, is the main subject of this </w:t>
      </w:r>
      <w:r w:rsidR="005E51C9">
        <w:rPr>
          <w:rFonts w:ascii="Arial" w:eastAsiaTheme="minorHAnsi" w:hAnsi="Arial" w:cs="Arial"/>
        </w:rPr>
        <w:t>report</w:t>
      </w:r>
      <w:r w:rsidRPr="00524FCE">
        <w:rPr>
          <w:rFonts w:ascii="Arial" w:eastAsiaTheme="minorHAnsi" w:hAnsi="Arial" w:cs="Arial"/>
        </w:rPr>
        <w:t xml:space="preserve">. In the context of Mr. Ahmed's care, the report will examine the significance of good communication, especially </w:t>
      </w:r>
      <w:r w:rsidRPr="0006612C">
        <w:rPr>
          <w:rFonts w:ascii="Arial" w:eastAsiaTheme="minorHAnsi" w:hAnsi="Arial" w:cs="Arial"/>
        </w:rPr>
        <w:t>considering</w:t>
      </w:r>
      <w:r w:rsidRPr="00524FCE">
        <w:rPr>
          <w:rFonts w:ascii="Arial" w:eastAsiaTheme="minorHAnsi" w:hAnsi="Arial" w:cs="Arial"/>
        </w:rPr>
        <w:t xml:space="preserve"> his low command of English and dependence on his wife. In accordance with the Equality Act 2010's tenets, it will also look at how professionals can interact with service users and their families in a suitable manner. The relevance of strong administrative abilities in professional practice will also be covered in the study, along with </w:t>
      </w:r>
      <w:r w:rsidRPr="0006612C">
        <w:rPr>
          <w:rFonts w:ascii="Arial" w:eastAsiaTheme="minorHAnsi" w:hAnsi="Arial" w:cs="Arial"/>
        </w:rPr>
        <w:t>the application</w:t>
      </w:r>
      <w:r w:rsidRPr="00524FCE">
        <w:rPr>
          <w:rFonts w:ascii="Arial" w:eastAsiaTheme="minorHAnsi" w:hAnsi="Arial" w:cs="Arial"/>
        </w:rPr>
        <w:t xml:space="preserve"> of the Data Protection Act of 2018 and precise record</w:t>
      </w:r>
      <w:r w:rsidR="001561E8" w:rsidRPr="0006612C">
        <w:rPr>
          <w:rFonts w:ascii="Arial" w:eastAsiaTheme="minorHAnsi" w:hAnsi="Arial" w:cs="Arial"/>
        </w:rPr>
        <w:t xml:space="preserve">. </w:t>
      </w:r>
      <w:r w:rsidR="001561E8" w:rsidRPr="0006612C">
        <w:rPr>
          <w:rFonts w:ascii="Arial" w:eastAsiaTheme="minorHAnsi" w:hAnsi="Arial" w:cs="Arial"/>
        </w:rPr>
        <w:t>Additionally, it will discuss techniques to encourage successful multi-agency working and emphasize the importance of collaborative working with professionals like the general practitioner, district nurse, domiciliary care workers, and speech and language therapist.</w:t>
      </w:r>
    </w:p>
    <w:p w14:paraId="4BFC0709" w14:textId="6E396BB7" w:rsidR="002B7E12" w:rsidRPr="002B7E12" w:rsidRDefault="002B7E12" w:rsidP="0006612C">
      <w:pPr>
        <w:spacing w:line="360" w:lineRule="auto"/>
        <w:jc w:val="both"/>
        <w:rPr>
          <w:rFonts w:ascii="Arial" w:eastAsiaTheme="minorHAnsi" w:hAnsi="Arial" w:cs="Arial"/>
        </w:rPr>
      </w:pPr>
    </w:p>
    <w:p w14:paraId="1EA6D424" w14:textId="77777777" w:rsidR="002B7E12" w:rsidRPr="002B7E12" w:rsidRDefault="002B7E12" w:rsidP="0006612C">
      <w:pPr>
        <w:spacing w:line="360" w:lineRule="auto"/>
        <w:jc w:val="both"/>
        <w:rPr>
          <w:rFonts w:ascii="Arial" w:eastAsiaTheme="minorHAnsi" w:hAnsi="Arial" w:cs="Arial"/>
        </w:rPr>
      </w:pPr>
    </w:p>
    <w:p w14:paraId="457C2CB2" w14:textId="77777777" w:rsidR="002F61C8" w:rsidRPr="0006612C" w:rsidRDefault="002F61C8" w:rsidP="0006612C">
      <w:pPr>
        <w:spacing w:line="360" w:lineRule="auto"/>
        <w:jc w:val="both"/>
        <w:rPr>
          <w:rFonts w:ascii="Arial" w:eastAsiaTheme="minorHAnsi" w:hAnsi="Arial" w:cs="Arial"/>
        </w:rPr>
      </w:pPr>
    </w:p>
    <w:p w14:paraId="17A488D9" w14:textId="77777777" w:rsidR="003B1BC8" w:rsidRPr="0006612C" w:rsidRDefault="003B1BC8" w:rsidP="0006612C">
      <w:pPr>
        <w:spacing w:line="360" w:lineRule="auto"/>
        <w:jc w:val="both"/>
        <w:rPr>
          <w:rFonts w:ascii="Arial" w:eastAsiaTheme="minorHAnsi" w:hAnsi="Arial" w:cs="Arial"/>
        </w:rPr>
      </w:pPr>
    </w:p>
    <w:p w14:paraId="34CB2FF1" w14:textId="77777777" w:rsidR="003B1BC8" w:rsidRPr="0006612C" w:rsidRDefault="003B1BC8" w:rsidP="0006612C">
      <w:pPr>
        <w:spacing w:line="360" w:lineRule="auto"/>
        <w:jc w:val="both"/>
        <w:rPr>
          <w:rFonts w:ascii="Arial" w:eastAsiaTheme="minorHAnsi" w:hAnsi="Arial" w:cs="Arial"/>
        </w:rPr>
      </w:pPr>
    </w:p>
    <w:p w14:paraId="45E19A7A" w14:textId="77777777" w:rsidR="003B1BC8" w:rsidRPr="0006612C" w:rsidRDefault="003B1BC8" w:rsidP="0006612C">
      <w:pPr>
        <w:spacing w:line="360" w:lineRule="auto"/>
        <w:jc w:val="both"/>
        <w:rPr>
          <w:rFonts w:ascii="Arial" w:eastAsiaTheme="minorHAnsi" w:hAnsi="Arial" w:cs="Arial"/>
        </w:rPr>
      </w:pPr>
    </w:p>
    <w:p w14:paraId="657C0EFF" w14:textId="77777777" w:rsidR="003B1BC8" w:rsidRPr="0006612C" w:rsidRDefault="003B1BC8" w:rsidP="0006612C">
      <w:pPr>
        <w:spacing w:line="360" w:lineRule="auto"/>
        <w:jc w:val="both"/>
        <w:rPr>
          <w:rFonts w:ascii="Arial" w:eastAsiaTheme="minorHAnsi" w:hAnsi="Arial" w:cs="Arial"/>
        </w:rPr>
      </w:pPr>
    </w:p>
    <w:p w14:paraId="4D4F285D" w14:textId="77777777" w:rsidR="003B1BC8" w:rsidRPr="0006612C" w:rsidRDefault="003B1BC8" w:rsidP="0006612C">
      <w:pPr>
        <w:spacing w:line="360" w:lineRule="auto"/>
        <w:jc w:val="both"/>
        <w:rPr>
          <w:rFonts w:ascii="Arial" w:eastAsiaTheme="minorHAnsi" w:hAnsi="Arial" w:cs="Arial"/>
        </w:rPr>
      </w:pPr>
    </w:p>
    <w:p w14:paraId="6A2D6FBE" w14:textId="77777777" w:rsidR="003B1BC8" w:rsidRPr="0006612C" w:rsidRDefault="003B1BC8" w:rsidP="0006612C">
      <w:pPr>
        <w:spacing w:line="360" w:lineRule="auto"/>
        <w:jc w:val="both"/>
        <w:rPr>
          <w:rFonts w:ascii="Arial" w:eastAsiaTheme="minorHAnsi" w:hAnsi="Arial" w:cs="Arial"/>
        </w:rPr>
      </w:pPr>
    </w:p>
    <w:p w14:paraId="57ADC1EB" w14:textId="77777777" w:rsidR="003B1BC8" w:rsidRPr="0006612C" w:rsidRDefault="003B1BC8" w:rsidP="0006612C">
      <w:pPr>
        <w:spacing w:line="360" w:lineRule="auto"/>
        <w:jc w:val="both"/>
        <w:rPr>
          <w:rFonts w:ascii="Arial" w:eastAsiaTheme="minorHAnsi" w:hAnsi="Arial" w:cs="Arial"/>
        </w:rPr>
      </w:pPr>
    </w:p>
    <w:p w14:paraId="3D311153" w14:textId="77777777" w:rsidR="003B1BC8" w:rsidRPr="0006612C" w:rsidRDefault="003B1BC8" w:rsidP="0006612C">
      <w:pPr>
        <w:spacing w:line="360" w:lineRule="auto"/>
        <w:jc w:val="both"/>
        <w:rPr>
          <w:rFonts w:ascii="Arial" w:eastAsiaTheme="minorHAnsi" w:hAnsi="Arial" w:cs="Arial"/>
        </w:rPr>
      </w:pPr>
    </w:p>
    <w:p w14:paraId="24C5288E" w14:textId="77777777" w:rsidR="003B1BC8" w:rsidRPr="0006612C" w:rsidRDefault="003B1BC8" w:rsidP="0006612C">
      <w:pPr>
        <w:spacing w:line="360" w:lineRule="auto"/>
        <w:jc w:val="both"/>
        <w:rPr>
          <w:rFonts w:ascii="Arial" w:eastAsiaTheme="minorHAnsi" w:hAnsi="Arial" w:cs="Arial"/>
        </w:rPr>
      </w:pPr>
    </w:p>
    <w:p w14:paraId="4B1F9EE4" w14:textId="77777777" w:rsidR="003B1BC8" w:rsidRPr="0006612C" w:rsidRDefault="003B1BC8" w:rsidP="0006612C">
      <w:pPr>
        <w:spacing w:line="360" w:lineRule="auto"/>
        <w:jc w:val="both"/>
        <w:rPr>
          <w:rFonts w:ascii="Arial" w:eastAsiaTheme="minorHAnsi" w:hAnsi="Arial" w:cs="Arial"/>
        </w:rPr>
      </w:pPr>
    </w:p>
    <w:p w14:paraId="2DEC9588" w14:textId="77777777" w:rsidR="003B1BC8" w:rsidRPr="0006612C" w:rsidRDefault="003B1BC8" w:rsidP="0006612C">
      <w:pPr>
        <w:spacing w:line="360" w:lineRule="auto"/>
        <w:jc w:val="both"/>
        <w:rPr>
          <w:rFonts w:ascii="Arial" w:eastAsiaTheme="minorHAnsi" w:hAnsi="Arial" w:cs="Arial"/>
        </w:rPr>
      </w:pPr>
    </w:p>
    <w:p w14:paraId="3976736C" w14:textId="77777777" w:rsidR="002F61C8" w:rsidRPr="0006612C" w:rsidRDefault="002F61C8" w:rsidP="0006612C">
      <w:pPr>
        <w:spacing w:line="360" w:lineRule="auto"/>
        <w:jc w:val="both"/>
        <w:rPr>
          <w:rFonts w:ascii="Arial" w:eastAsiaTheme="minorHAnsi" w:hAnsi="Arial" w:cs="Arial"/>
        </w:rPr>
      </w:pPr>
    </w:p>
    <w:p w14:paraId="508A610C" w14:textId="77777777" w:rsidR="003D1D31" w:rsidRPr="0006612C" w:rsidRDefault="003D1D31" w:rsidP="0006612C">
      <w:pPr>
        <w:spacing w:line="360" w:lineRule="auto"/>
        <w:jc w:val="both"/>
        <w:rPr>
          <w:rFonts w:ascii="Arial" w:eastAsiaTheme="minorHAnsi" w:hAnsi="Arial" w:cs="Arial"/>
        </w:rPr>
      </w:pPr>
    </w:p>
    <w:p w14:paraId="2AE2CDD0" w14:textId="1020F92F" w:rsidR="00B70E06" w:rsidRPr="00B32698" w:rsidRDefault="007D5395" w:rsidP="00A8635B">
      <w:pPr>
        <w:pStyle w:val="Heading1"/>
        <w:rPr>
          <w:rFonts w:ascii="Arial" w:eastAsiaTheme="minorHAnsi" w:hAnsi="Arial" w:cs="Arial"/>
          <w:b/>
          <w:bCs/>
          <w:color w:val="404040" w:themeColor="text1" w:themeTint="BF"/>
          <w:sz w:val="22"/>
          <w:szCs w:val="22"/>
        </w:rPr>
      </w:pPr>
      <w:bookmarkStart w:id="1" w:name="_Toc224760522"/>
      <w:r w:rsidRPr="00B32698">
        <w:rPr>
          <w:rFonts w:ascii="Arial" w:eastAsiaTheme="minorHAnsi" w:hAnsi="Arial" w:cs="Arial"/>
          <w:b/>
          <w:bCs/>
          <w:color w:val="404040" w:themeColor="text1" w:themeTint="BF"/>
          <w:sz w:val="22"/>
          <w:szCs w:val="22"/>
        </w:rPr>
        <w:lastRenderedPageBreak/>
        <w:t>I</w:t>
      </w:r>
      <w:r w:rsidR="00B70E06" w:rsidRPr="00B32698">
        <w:rPr>
          <w:rFonts w:ascii="Arial" w:eastAsiaTheme="minorHAnsi" w:hAnsi="Arial" w:cs="Arial"/>
          <w:b/>
          <w:bCs/>
          <w:color w:val="404040" w:themeColor="text1" w:themeTint="BF"/>
          <w:sz w:val="22"/>
          <w:szCs w:val="22"/>
        </w:rPr>
        <w:t xml:space="preserve">mportance of effective communication within the context </w:t>
      </w:r>
      <w:r w:rsidR="00B70E06" w:rsidRPr="00B32698">
        <w:rPr>
          <w:rFonts w:ascii="Arial" w:eastAsiaTheme="minorHAnsi" w:hAnsi="Arial" w:cs="Arial"/>
          <w:b/>
          <w:bCs/>
          <w:color w:val="404040" w:themeColor="text1" w:themeTint="BF"/>
          <w:sz w:val="22"/>
          <w:szCs w:val="22"/>
        </w:rPr>
        <w:t>of Mr</w:t>
      </w:r>
      <w:r w:rsidR="00B70E06" w:rsidRPr="00B32698">
        <w:rPr>
          <w:rFonts w:ascii="Arial" w:eastAsiaTheme="minorHAnsi" w:hAnsi="Arial" w:cs="Arial"/>
          <w:b/>
          <w:bCs/>
          <w:color w:val="404040" w:themeColor="text1" w:themeTint="BF"/>
          <w:sz w:val="22"/>
          <w:szCs w:val="22"/>
        </w:rPr>
        <w:t xml:space="preserve"> Ahmed’s care</w:t>
      </w:r>
      <w:bookmarkEnd w:id="1"/>
      <w:r w:rsidR="00B70E06" w:rsidRPr="00B32698">
        <w:rPr>
          <w:rFonts w:ascii="Arial" w:eastAsiaTheme="minorHAnsi" w:hAnsi="Arial" w:cs="Arial"/>
          <w:b/>
          <w:bCs/>
          <w:color w:val="404040" w:themeColor="text1" w:themeTint="BF"/>
          <w:sz w:val="22"/>
          <w:szCs w:val="22"/>
        </w:rPr>
        <w:t xml:space="preserve"> </w:t>
      </w:r>
    </w:p>
    <w:p w14:paraId="35BBA320" w14:textId="5A0F3557" w:rsidR="00F76249" w:rsidRPr="0006612C" w:rsidRDefault="00F76249" w:rsidP="00773320">
      <w:pPr>
        <w:pStyle w:val="NoSpacing"/>
        <w:spacing w:line="360" w:lineRule="auto"/>
        <w:rPr>
          <w:rFonts w:ascii="Arial" w:eastAsiaTheme="minorHAnsi" w:hAnsi="Arial" w:cs="Arial"/>
        </w:rPr>
      </w:pPr>
      <w:r w:rsidRPr="0006612C">
        <w:rPr>
          <w:rFonts w:ascii="Arial" w:eastAsiaTheme="minorHAnsi" w:hAnsi="Arial" w:cs="Arial"/>
        </w:rPr>
        <w:t>Given Mr. Ahmed's recent stroke, complex care demands, and language barrier, effective communication is essential to his safe</w:t>
      </w:r>
      <w:r w:rsidR="00630F9C" w:rsidRPr="0006612C">
        <w:rPr>
          <w:rFonts w:ascii="Arial" w:eastAsiaTheme="minorHAnsi" w:hAnsi="Arial" w:cs="Arial"/>
        </w:rPr>
        <w:t xml:space="preserve"> </w:t>
      </w:r>
      <w:r w:rsidRPr="0006612C">
        <w:rPr>
          <w:rFonts w:ascii="Arial" w:eastAsiaTheme="minorHAnsi" w:hAnsi="Arial" w:cs="Arial"/>
        </w:rPr>
        <w:t>and</w:t>
      </w:r>
      <w:r w:rsidR="00630F9C" w:rsidRPr="0006612C">
        <w:rPr>
          <w:rFonts w:ascii="Arial" w:eastAsiaTheme="minorHAnsi" w:hAnsi="Arial" w:cs="Arial"/>
        </w:rPr>
        <w:t xml:space="preserve"> </w:t>
      </w:r>
      <w:r w:rsidRPr="0006612C">
        <w:rPr>
          <w:rFonts w:ascii="Arial" w:eastAsiaTheme="minorHAnsi" w:hAnsi="Arial" w:cs="Arial"/>
        </w:rPr>
        <w:t>person-</w:t>
      </w:r>
      <w:r w:rsidR="00D44D77" w:rsidRPr="0006612C">
        <w:rPr>
          <w:rFonts w:ascii="Arial" w:eastAsiaTheme="minorHAnsi" w:hAnsi="Arial" w:cs="Arial"/>
        </w:rPr>
        <w:t>centred</w:t>
      </w:r>
      <w:r w:rsidRPr="0006612C">
        <w:rPr>
          <w:rFonts w:ascii="Arial" w:eastAsiaTheme="minorHAnsi" w:hAnsi="Arial" w:cs="Arial"/>
        </w:rPr>
        <w:t xml:space="preserve"> care.</w:t>
      </w:r>
      <w:r w:rsidR="008B422D">
        <w:rPr>
          <w:rFonts w:ascii="Arial" w:eastAsiaTheme="minorHAnsi" w:hAnsi="Arial" w:cs="Arial"/>
        </w:rPr>
        <w:t xml:space="preserve"> According to </w:t>
      </w:r>
      <w:r w:rsidR="000A1D09">
        <w:rPr>
          <w:rFonts w:ascii="Arial" w:eastAsiaTheme="minorHAnsi" w:hAnsi="Arial" w:cs="Arial"/>
        </w:rPr>
        <w:t xml:space="preserve">Ratna </w:t>
      </w:r>
      <w:r w:rsidR="000C569D">
        <w:rPr>
          <w:rFonts w:ascii="Arial" w:eastAsiaTheme="minorHAnsi" w:hAnsi="Arial" w:cs="Arial"/>
        </w:rPr>
        <w:t>(</w:t>
      </w:r>
      <w:r w:rsidR="000A1D09">
        <w:rPr>
          <w:rFonts w:ascii="Arial" w:eastAsiaTheme="minorHAnsi" w:hAnsi="Arial" w:cs="Arial"/>
        </w:rPr>
        <w:t>2019)</w:t>
      </w:r>
      <w:r w:rsidRPr="0006612C">
        <w:rPr>
          <w:rFonts w:ascii="Arial" w:eastAsiaTheme="minorHAnsi" w:hAnsi="Arial" w:cs="Arial"/>
        </w:rPr>
        <w:t xml:space="preserve"> communication is not just about sharing information but also about guaranteeing</w:t>
      </w:r>
      <w:r w:rsidR="00630F9C" w:rsidRPr="0006612C">
        <w:rPr>
          <w:rFonts w:ascii="Arial" w:eastAsiaTheme="minorHAnsi" w:hAnsi="Arial" w:cs="Arial"/>
        </w:rPr>
        <w:t xml:space="preserve"> </w:t>
      </w:r>
      <w:r w:rsidRPr="0006612C">
        <w:rPr>
          <w:rFonts w:ascii="Arial" w:eastAsiaTheme="minorHAnsi" w:hAnsi="Arial" w:cs="Arial"/>
        </w:rPr>
        <w:t>comprehension, upholding dignity, and averting hazards like the occurrence involving the missing medication.</w:t>
      </w:r>
    </w:p>
    <w:p w14:paraId="736921CF" w14:textId="2EC9E8FC" w:rsidR="002B0CC6" w:rsidRPr="002B0CC6" w:rsidRDefault="002B0CC6" w:rsidP="0006612C">
      <w:pPr>
        <w:spacing w:line="360" w:lineRule="auto"/>
        <w:jc w:val="both"/>
        <w:rPr>
          <w:rFonts w:ascii="Arial" w:eastAsiaTheme="minorHAnsi" w:hAnsi="Arial" w:cs="Arial"/>
        </w:rPr>
      </w:pPr>
      <w:r w:rsidRPr="002B0CC6">
        <w:rPr>
          <w:rFonts w:ascii="Arial" w:eastAsiaTheme="minorHAnsi" w:hAnsi="Arial" w:cs="Arial"/>
        </w:rPr>
        <w:t xml:space="preserve">Care workers must modify their communication to suit Mr. Ahmed's demands because to his weak English ability. This entails speaking </w:t>
      </w:r>
      <w:r w:rsidR="0027333C" w:rsidRPr="002B0CC6">
        <w:rPr>
          <w:rFonts w:ascii="Arial" w:eastAsiaTheme="minorHAnsi" w:hAnsi="Arial" w:cs="Arial"/>
        </w:rPr>
        <w:t>slowly,</w:t>
      </w:r>
      <w:r w:rsidR="0027333C">
        <w:rPr>
          <w:rFonts w:ascii="Arial" w:eastAsiaTheme="minorHAnsi" w:hAnsi="Arial" w:cs="Arial"/>
        </w:rPr>
        <w:t xml:space="preserve"> </w:t>
      </w:r>
      <w:r w:rsidR="000B4ECF">
        <w:rPr>
          <w:rFonts w:ascii="Arial" w:eastAsiaTheme="minorHAnsi" w:hAnsi="Arial" w:cs="Arial"/>
        </w:rPr>
        <w:t>Woodward</w:t>
      </w:r>
      <w:r w:rsidR="009A2F9B">
        <w:rPr>
          <w:rFonts w:ascii="Arial" w:eastAsiaTheme="minorHAnsi" w:hAnsi="Arial" w:cs="Arial"/>
        </w:rPr>
        <w:t xml:space="preserve"> and Ruston,</w:t>
      </w:r>
      <w:r w:rsidR="0027333C">
        <w:rPr>
          <w:rFonts w:ascii="Arial" w:eastAsiaTheme="minorHAnsi" w:hAnsi="Arial" w:cs="Arial"/>
        </w:rPr>
        <w:t xml:space="preserve"> </w:t>
      </w:r>
      <w:r w:rsidR="005D1FD6">
        <w:rPr>
          <w:rFonts w:ascii="Arial" w:eastAsiaTheme="minorHAnsi" w:hAnsi="Arial" w:cs="Arial"/>
        </w:rPr>
        <w:t>(</w:t>
      </w:r>
      <w:r w:rsidR="0027333C">
        <w:rPr>
          <w:rFonts w:ascii="Arial" w:eastAsiaTheme="minorHAnsi" w:hAnsi="Arial" w:cs="Arial"/>
        </w:rPr>
        <w:t>2022)</w:t>
      </w:r>
      <w:r w:rsidRPr="002B0CC6">
        <w:rPr>
          <w:rFonts w:ascii="Arial" w:eastAsiaTheme="minorHAnsi" w:hAnsi="Arial" w:cs="Arial"/>
        </w:rPr>
        <w:t xml:space="preserve"> using straightforward language, and verifying comprehension through repetition or nonverbal clues. Instead of depending only on family members, professional interpreters or translation services should be engaged wherever </w:t>
      </w:r>
      <w:r w:rsidR="00B9317A" w:rsidRPr="0006612C">
        <w:rPr>
          <w:rFonts w:ascii="Arial" w:eastAsiaTheme="minorHAnsi" w:hAnsi="Arial" w:cs="Arial"/>
        </w:rPr>
        <w:t>achievable</w:t>
      </w:r>
      <w:r w:rsidRPr="002B0CC6">
        <w:rPr>
          <w:rFonts w:ascii="Arial" w:eastAsiaTheme="minorHAnsi" w:hAnsi="Arial" w:cs="Arial"/>
        </w:rPr>
        <w:t xml:space="preserve">. Even though his wife plays a significant role and speaks English well, relying too much on her could result in miscommunications, omissions, or a decrease in Mr. Ahmed's independence. His </w:t>
      </w:r>
      <w:r w:rsidR="00C61E58" w:rsidRPr="002B0CC6">
        <w:rPr>
          <w:rFonts w:ascii="Arial" w:eastAsiaTheme="minorHAnsi" w:hAnsi="Arial" w:cs="Arial"/>
        </w:rPr>
        <w:t>comprehe</w:t>
      </w:r>
      <w:r w:rsidR="00C61E58">
        <w:rPr>
          <w:rFonts w:ascii="Arial" w:eastAsiaTheme="minorHAnsi" w:hAnsi="Arial" w:cs="Arial"/>
        </w:rPr>
        <w:t>nsi</w:t>
      </w:r>
      <w:r w:rsidR="00C61E58" w:rsidRPr="002B0CC6">
        <w:rPr>
          <w:rFonts w:ascii="Arial" w:eastAsiaTheme="minorHAnsi" w:hAnsi="Arial" w:cs="Arial"/>
        </w:rPr>
        <w:t>on</w:t>
      </w:r>
      <w:r w:rsidRPr="002B0CC6">
        <w:rPr>
          <w:rFonts w:ascii="Arial" w:eastAsiaTheme="minorHAnsi" w:hAnsi="Arial" w:cs="Arial"/>
        </w:rPr>
        <w:t xml:space="preserve"> and expression can be further supported by the speech-language pathologist's suggested visual aids, gestures, and communication tools, particularly after his stroke.</w:t>
      </w:r>
    </w:p>
    <w:p w14:paraId="1509A0B4" w14:textId="6F3DCE63" w:rsidR="00B8357E" w:rsidRPr="00B8357E" w:rsidRDefault="001E2A9D" w:rsidP="0006612C">
      <w:pPr>
        <w:spacing w:line="360" w:lineRule="auto"/>
        <w:jc w:val="both"/>
        <w:rPr>
          <w:rFonts w:ascii="Arial" w:eastAsiaTheme="minorHAnsi" w:hAnsi="Arial" w:cs="Arial"/>
        </w:rPr>
      </w:pPr>
      <w:r>
        <w:rPr>
          <w:rFonts w:ascii="Arial" w:eastAsiaTheme="minorHAnsi" w:hAnsi="Arial" w:cs="Arial"/>
        </w:rPr>
        <w:t xml:space="preserve">According to </w:t>
      </w:r>
      <w:r w:rsidR="000B4ECF" w:rsidRPr="000B4ECF">
        <w:rPr>
          <w:rFonts w:ascii="Arial" w:eastAsiaTheme="minorHAnsi" w:hAnsi="Arial" w:cs="Arial"/>
        </w:rPr>
        <w:t>Sharkiya</w:t>
      </w:r>
      <w:r w:rsidR="000B4ECF" w:rsidRPr="000B4ECF">
        <w:rPr>
          <w:rFonts w:ascii="Arial" w:eastAsiaTheme="minorHAnsi" w:hAnsi="Arial" w:cs="Arial"/>
        </w:rPr>
        <w:t xml:space="preserve"> </w:t>
      </w:r>
      <w:r w:rsidR="000B4ECF">
        <w:rPr>
          <w:rFonts w:ascii="Arial" w:eastAsiaTheme="minorHAnsi" w:hAnsi="Arial" w:cs="Arial"/>
        </w:rPr>
        <w:t xml:space="preserve">(2023) </w:t>
      </w:r>
      <w:r w:rsidR="00B8357E" w:rsidRPr="00B8357E">
        <w:rPr>
          <w:rFonts w:ascii="Arial" w:eastAsiaTheme="minorHAnsi" w:hAnsi="Arial" w:cs="Arial"/>
        </w:rPr>
        <w:t>The diverse team's ability to communicate effectively is equally crucial. Mr. Ahmed's care plan, medication schedule, and any dangers must be accurately and promptly communicated by the general practitioner, district nurse, speech and language therapist, and domiciliary care agency. His safety was directly compromised by a failure in coordination and communication, as evidenced by the missing house visit. Such incidents can be avoided with the use of shared care records, clear handovers, and appropriate documentation. To guarantee that prompt action is taken, staff members should report any missed visits or concerns as soon as possible.</w:t>
      </w:r>
    </w:p>
    <w:p w14:paraId="41A06B5E" w14:textId="64CA0E39" w:rsidR="009709F9" w:rsidRPr="009709F9" w:rsidRDefault="00BA3F48" w:rsidP="009709F9">
      <w:pPr>
        <w:spacing w:line="360" w:lineRule="auto"/>
        <w:jc w:val="both"/>
        <w:rPr>
          <w:rFonts w:ascii="Arial" w:eastAsiaTheme="minorHAnsi" w:hAnsi="Arial" w:cs="Arial"/>
        </w:rPr>
      </w:pPr>
      <w:r>
        <w:rPr>
          <w:rFonts w:ascii="Arial" w:eastAsiaTheme="minorHAnsi" w:hAnsi="Arial" w:cs="Arial"/>
        </w:rPr>
        <w:t xml:space="preserve">Veale (2012) states </w:t>
      </w:r>
      <w:r w:rsidR="00E32ACA" w:rsidRPr="00E32ACA">
        <w:rPr>
          <w:rFonts w:ascii="Arial" w:eastAsiaTheme="minorHAnsi" w:hAnsi="Arial" w:cs="Arial"/>
        </w:rPr>
        <w:t xml:space="preserve">The Equality Act 2010 </w:t>
      </w:r>
      <w:r w:rsidR="00D712F2" w:rsidRPr="0006612C">
        <w:rPr>
          <w:rFonts w:ascii="Arial" w:eastAsiaTheme="minorHAnsi" w:hAnsi="Arial" w:cs="Arial"/>
        </w:rPr>
        <w:t xml:space="preserve">outlook </w:t>
      </w:r>
      <w:r w:rsidR="00E32ACA" w:rsidRPr="00E32ACA">
        <w:rPr>
          <w:rFonts w:ascii="Arial" w:eastAsiaTheme="minorHAnsi" w:hAnsi="Arial" w:cs="Arial"/>
        </w:rPr>
        <w:t>are quite pertinent in this situation</w:t>
      </w:r>
      <w:r w:rsidR="00E401AC">
        <w:rPr>
          <w:rFonts w:ascii="Arial" w:eastAsiaTheme="minorHAnsi" w:hAnsi="Arial" w:cs="Arial"/>
        </w:rPr>
        <w:t>, t</w:t>
      </w:r>
      <w:r w:rsidR="00E32ACA" w:rsidRPr="00E32ACA">
        <w:rPr>
          <w:rFonts w:ascii="Arial" w:eastAsiaTheme="minorHAnsi" w:hAnsi="Arial" w:cs="Arial"/>
        </w:rPr>
        <w:t xml:space="preserve">he Act encourages equity, respect, and equal access to services, irrespective of traits like race or </w:t>
      </w:r>
      <w:r w:rsidR="002A2FEB">
        <w:rPr>
          <w:rFonts w:ascii="Arial" w:eastAsiaTheme="minorHAnsi" w:hAnsi="Arial" w:cs="Arial"/>
        </w:rPr>
        <w:t>language</w:t>
      </w:r>
      <w:r w:rsidR="00E32ACA" w:rsidRPr="00E32ACA">
        <w:rPr>
          <w:rFonts w:ascii="Arial" w:eastAsiaTheme="minorHAnsi" w:hAnsi="Arial" w:cs="Arial"/>
        </w:rPr>
        <w:t xml:space="preserve"> </w:t>
      </w:r>
      <w:r w:rsidR="009709F9" w:rsidRPr="009709F9">
        <w:rPr>
          <w:rFonts w:ascii="Arial" w:eastAsiaTheme="minorHAnsi" w:hAnsi="Arial" w:cs="Arial"/>
        </w:rPr>
        <w:t>(</w:t>
      </w:r>
      <w:r w:rsidR="009709F9" w:rsidRPr="007A2D64">
        <w:rPr>
          <w:rFonts w:ascii="Arial" w:eastAsiaTheme="minorHAnsi" w:hAnsi="Arial" w:cs="Arial"/>
        </w:rPr>
        <w:t>Equality Act 2010: guidance,</w:t>
      </w:r>
      <w:r w:rsidR="009709F9" w:rsidRPr="009709F9">
        <w:rPr>
          <w:rFonts w:ascii="Arial" w:eastAsiaTheme="minorHAnsi" w:hAnsi="Arial" w:cs="Arial"/>
        </w:rPr>
        <w:t xml:space="preserve"> 2015)</w:t>
      </w:r>
      <w:r w:rsidR="002A2FEB">
        <w:rPr>
          <w:rFonts w:ascii="Arial" w:eastAsiaTheme="minorHAnsi" w:hAnsi="Arial" w:cs="Arial"/>
        </w:rPr>
        <w:t>.</w:t>
      </w:r>
    </w:p>
    <w:p w14:paraId="7D16FDF2" w14:textId="4243DA60" w:rsidR="00E32ACA" w:rsidRPr="00E32ACA" w:rsidRDefault="00E32ACA" w:rsidP="0006612C">
      <w:pPr>
        <w:spacing w:line="360" w:lineRule="auto"/>
        <w:jc w:val="both"/>
        <w:rPr>
          <w:rFonts w:ascii="Arial" w:eastAsiaTheme="minorHAnsi" w:hAnsi="Arial" w:cs="Arial"/>
        </w:rPr>
      </w:pPr>
      <w:r w:rsidRPr="00E32ACA">
        <w:rPr>
          <w:rFonts w:ascii="Arial" w:eastAsiaTheme="minorHAnsi" w:hAnsi="Arial" w:cs="Arial"/>
        </w:rPr>
        <w:t xml:space="preserve">Mr. Ahmed speaks Bengali, it is necessary to acknowledge his language needs </w:t>
      </w:r>
      <w:r w:rsidR="00A657F7" w:rsidRPr="0006612C">
        <w:rPr>
          <w:rFonts w:ascii="Arial" w:eastAsiaTheme="minorHAnsi" w:hAnsi="Arial" w:cs="Arial"/>
        </w:rPr>
        <w:t>to</w:t>
      </w:r>
      <w:r w:rsidRPr="00E32ACA">
        <w:rPr>
          <w:rFonts w:ascii="Arial" w:eastAsiaTheme="minorHAnsi" w:hAnsi="Arial" w:cs="Arial"/>
        </w:rPr>
        <w:t xml:space="preserve"> provide him with equitable care. This entails implementing appropriate accommodations, like providing information in the language of his choice and guaranteeing that he can actively engage in choices regarding his care. If this isn't done, he might be at a disadvantage in comparison to English-speaking service customers due to indirect discrimination.</w:t>
      </w:r>
    </w:p>
    <w:p w14:paraId="3FBDAA85" w14:textId="2EDA7CD0" w:rsidR="00D75B8D" w:rsidRPr="0006612C" w:rsidRDefault="0049351F" w:rsidP="0006612C">
      <w:pPr>
        <w:spacing w:line="360" w:lineRule="auto"/>
        <w:jc w:val="both"/>
        <w:rPr>
          <w:rFonts w:ascii="Arial" w:eastAsiaTheme="minorHAnsi" w:hAnsi="Arial" w:cs="Arial"/>
        </w:rPr>
      </w:pPr>
      <w:r w:rsidRPr="0049351F">
        <w:rPr>
          <w:rFonts w:ascii="Arial" w:eastAsiaTheme="minorHAnsi" w:hAnsi="Arial" w:cs="Arial"/>
        </w:rPr>
        <w:t xml:space="preserve">Professionals should recognize Mr. Ahmed's wife's position as a vital supporter while preserving Mr. Ahmed's independence while speaking with her. Even if Mr. Ahmed's wife helps with interpretation, personnel should always get Mr. Ahmed's consent before disclosing anything. His dignity and participation in his own care are reinforced by this method. When </w:t>
      </w:r>
      <w:r w:rsidRPr="0049351F">
        <w:rPr>
          <w:rFonts w:ascii="Arial" w:eastAsiaTheme="minorHAnsi" w:hAnsi="Arial" w:cs="Arial"/>
        </w:rPr>
        <w:lastRenderedPageBreak/>
        <w:t xml:space="preserve">interacting with Mr. Ahmed and his family, active listening, empathy, and cultural awareness are crucial to making sure their issues are recognized and </w:t>
      </w:r>
      <w:r w:rsidR="00F41813" w:rsidRPr="0006612C">
        <w:rPr>
          <w:rFonts w:ascii="Arial" w:eastAsiaTheme="minorHAnsi" w:hAnsi="Arial" w:cs="Arial"/>
        </w:rPr>
        <w:t>respected. In</w:t>
      </w:r>
      <w:r w:rsidR="00D75B8D" w:rsidRPr="00D75B8D">
        <w:rPr>
          <w:rFonts w:ascii="Arial" w:eastAsiaTheme="minorHAnsi" w:hAnsi="Arial" w:cs="Arial"/>
        </w:rPr>
        <w:t xml:space="preserve"> general, safe, coordinated, and inclusive care is based on effective communication. Professionals can lower risks and enhance results for Mr. Ahmed by modifying communication strategies, cooperating, and adhering to the values of equality and person-</w:t>
      </w:r>
      <w:r w:rsidR="00A81ECA" w:rsidRPr="0006612C">
        <w:rPr>
          <w:rFonts w:ascii="Arial" w:eastAsiaTheme="minorHAnsi" w:hAnsi="Arial" w:cs="Arial"/>
        </w:rPr>
        <w:t>cantered</w:t>
      </w:r>
      <w:r w:rsidR="00D75B8D" w:rsidRPr="00D75B8D">
        <w:rPr>
          <w:rFonts w:ascii="Arial" w:eastAsiaTheme="minorHAnsi" w:hAnsi="Arial" w:cs="Arial"/>
        </w:rPr>
        <w:t xml:space="preserve"> care</w:t>
      </w:r>
      <w:r w:rsidR="00FC7CE5">
        <w:rPr>
          <w:rFonts w:ascii="Arial" w:eastAsiaTheme="minorHAnsi" w:hAnsi="Arial" w:cs="Arial"/>
        </w:rPr>
        <w:t xml:space="preserve"> </w:t>
      </w:r>
      <w:r w:rsidR="00645A5E">
        <w:rPr>
          <w:rFonts w:ascii="Arial" w:eastAsiaTheme="minorHAnsi" w:hAnsi="Arial" w:cs="Arial"/>
        </w:rPr>
        <w:t>(</w:t>
      </w:r>
      <w:r w:rsidR="00FC7CE5" w:rsidRPr="00FC7CE5">
        <w:rPr>
          <w:rFonts w:ascii="Arial" w:eastAsiaTheme="minorHAnsi" w:hAnsi="Arial" w:cs="Arial"/>
        </w:rPr>
        <w:t>Holzhausen and Bangs</w:t>
      </w:r>
      <w:r w:rsidR="00645A5E">
        <w:rPr>
          <w:rFonts w:ascii="Arial" w:eastAsiaTheme="minorHAnsi" w:hAnsi="Arial" w:cs="Arial"/>
        </w:rPr>
        <w:t>, 2022)</w:t>
      </w:r>
      <w:r w:rsidR="00893BBB">
        <w:rPr>
          <w:rFonts w:ascii="Arial" w:eastAsiaTheme="minorHAnsi" w:hAnsi="Arial" w:cs="Arial"/>
        </w:rPr>
        <w:t>.</w:t>
      </w:r>
    </w:p>
    <w:p w14:paraId="55C1E0FF" w14:textId="65127661" w:rsidR="0071118E" w:rsidRPr="00B32698" w:rsidRDefault="0071118E" w:rsidP="00A8635B">
      <w:pPr>
        <w:pStyle w:val="Heading1"/>
        <w:rPr>
          <w:rFonts w:ascii="Arial" w:hAnsi="Arial" w:cs="Arial"/>
          <w:b/>
          <w:bCs/>
          <w:sz w:val="22"/>
          <w:szCs w:val="22"/>
        </w:rPr>
      </w:pPr>
      <w:r w:rsidRPr="0006612C">
        <w:rPr>
          <w:color w:val="000000"/>
        </w:rPr>
        <w:t xml:space="preserve"> </w:t>
      </w:r>
      <w:bookmarkStart w:id="2" w:name="_Toc224760523"/>
      <w:r w:rsidR="00610D5F" w:rsidRPr="004D0A4C">
        <w:rPr>
          <w:rFonts w:ascii="Arial" w:hAnsi="Arial" w:cs="Arial"/>
          <w:b/>
          <w:bCs/>
          <w:color w:val="404040" w:themeColor="text1" w:themeTint="BF"/>
          <w:sz w:val="22"/>
          <w:szCs w:val="22"/>
        </w:rPr>
        <w:t>T</w:t>
      </w:r>
      <w:r w:rsidRPr="004D0A4C">
        <w:rPr>
          <w:rFonts w:ascii="Arial" w:hAnsi="Arial" w:cs="Arial"/>
          <w:b/>
          <w:bCs/>
          <w:color w:val="404040" w:themeColor="text1" w:themeTint="BF"/>
          <w:sz w:val="22"/>
          <w:szCs w:val="22"/>
        </w:rPr>
        <w:t>he importance of good administrative skills within professional practice within the context of Mr Ahmed’s care</w:t>
      </w:r>
      <w:bookmarkEnd w:id="2"/>
    </w:p>
    <w:p w14:paraId="0E1ED4C1" w14:textId="77777777" w:rsidR="0071118E" w:rsidRPr="00D75B8D" w:rsidRDefault="0071118E" w:rsidP="0006612C">
      <w:pPr>
        <w:spacing w:line="360" w:lineRule="auto"/>
        <w:jc w:val="both"/>
        <w:rPr>
          <w:rFonts w:ascii="Arial" w:eastAsiaTheme="minorHAnsi" w:hAnsi="Arial" w:cs="Arial"/>
        </w:rPr>
      </w:pPr>
    </w:p>
    <w:p w14:paraId="578AE20A" w14:textId="3CEBFF68" w:rsidR="00862BC8" w:rsidRPr="00862BC8" w:rsidRDefault="00862BC8" w:rsidP="0006612C">
      <w:pPr>
        <w:spacing w:line="360" w:lineRule="auto"/>
        <w:jc w:val="both"/>
        <w:rPr>
          <w:rFonts w:ascii="Arial" w:eastAsiaTheme="minorHAnsi" w:hAnsi="Arial" w:cs="Arial"/>
        </w:rPr>
      </w:pPr>
      <w:r w:rsidRPr="00862BC8">
        <w:rPr>
          <w:rFonts w:ascii="Arial" w:eastAsiaTheme="minorHAnsi" w:hAnsi="Arial" w:cs="Arial"/>
        </w:rPr>
        <w:t>Given Mr. Ahmed's complicated needs after a stroke and the involvement of numerous clinicians, having strong administrative abilities is crucial to providing safe, efficient, and well-coordinated care. In this setting, administration is more than just paperwork; it is the foundation of risk management, accountability, communication, and continuity of care</w:t>
      </w:r>
      <w:r w:rsidR="00BA5D5B">
        <w:rPr>
          <w:rFonts w:ascii="Arial" w:eastAsiaTheme="minorHAnsi" w:hAnsi="Arial" w:cs="Arial"/>
        </w:rPr>
        <w:t xml:space="preserve"> (</w:t>
      </w:r>
      <w:hyperlink r:id="rId9" w:tgtFrame="_self" w:history="1">
        <w:r w:rsidR="00BA5D5B" w:rsidRPr="00951E37">
          <w:rPr>
            <w:rStyle w:val="Hyperlink"/>
            <w:rFonts w:ascii="Arial" w:eastAsiaTheme="minorHAnsi" w:hAnsi="Arial" w:cs="Arial"/>
            <w:color w:val="404040" w:themeColor="text1" w:themeTint="BF"/>
            <w:u w:val="none"/>
          </w:rPr>
          <w:t>Stanmore School of Business</w:t>
        </w:r>
      </w:hyperlink>
      <w:r w:rsidR="00BA5D5B">
        <w:rPr>
          <w:rFonts w:ascii="Arial" w:eastAsiaTheme="minorHAnsi" w:hAnsi="Arial" w:cs="Arial"/>
        </w:rPr>
        <w:t>, 2024)</w:t>
      </w:r>
      <w:r w:rsidRPr="00862BC8">
        <w:rPr>
          <w:rFonts w:ascii="Arial" w:eastAsiaTheme="minorHAnsi" w:hAnsi="Arial" w:cs="Arial"/>
        </w:rPr>
        <w:t>.</w:t>
      </w:r>
    </w:p>
    <w:p w14:paraId="71F7E4F0" w14:textId="672C78C7" w:rsidR="005C2F0B" w:rsidRPr="005C2F0B" w:rsidRDefault="005C2F0B" w:rsidP="0006612C">
      <w:pPr>
        <w:spacing w:line="360" w:lineRule="auto"/>
        <w:jc w:val="both"/>
        <w:rPr>
          <w:rFonts w:ascii="Arial" w:eastAsiaTheme="minorHAnsi" w:hAnsi="Arial" w:cs="Arial"/>
        </w:rPr>
      </w:pPr>
      <w:r w:rsidRPr="005C2F0B">
        <w:rPr>
          <w:rFonts w:ascii="Arial" w:eastAsiaTheme="minorHAnsi" w:hAnsi="Arial" w:cs="Arial"/>
        </w:rPr>
        <w:t xml:space="preserve">Time management and precise scheduling are essential administrative tasks. </w:t>
      </w:r>
      <w:r w:rsidR="006E518E" w:rsidRPr="00643B24">
        <w:rPr>
          <w:rFonts w:ascii="Arial" w:eastAsiaTheme="minorHAnsi" w:hAnsi="Arial" w:cs="Arial"/>
        </w:rPr>
        <w:t>K</w:t>
      </w:r>
      <w:r w:rsidR="00643B24" w:rsidRPr="00643B24">
        <w:rPr>
          <w:rFonts w:ascii="Arial" w:eastAsiaTheme="minorHAnsi" w:hAnsi="Arial" w:cs="Arial"/>
        </w:rPr>
        <w:t>ingsfund</w:t>
      </w:r>
      <w:r w:rsidR="006E518E">
        <w:rPr>
          <w:rFonts w:ascii="Arial" w:eastAsiaTheme="minorHAnsi" w:hAnsi="Arial" w:cs="Arial"/>
        </w:rPr>
        <w:t xml:space="preserve"> </w:t>
      </w:r>
      <w:r w:rsidR="00602F73">
        <w:rPr>
          <w:rFonts w:ascii="Arial" w:eastAsiaTheme="minorHAnsi" w:hAnsi="Arial" w:cs="Arial"/>
        </w:rPr>
        <w:t>(</w:t>
      </w:r>
      <w:r w:rsidR="007C6D48">
        <w:rPr>
          <w:rFonts w:ascii="Arial" w:eastAsiaTheme="minorHAnsi" w:hAnsi="Arial" w:cs="Arial"/>
        </w:rPr>
        <w:t>2021)</w:t>
      </w:r>
      <w:r w:rsidR="00643B24" w:rsidRPr="00643B24">
        <w:rPr>
          <w:rFonts w:ascii="Arial" w:eastAsiaTheme="minorHAnsi" w:hAnsi="Arial" w:cs="Arial"/>
        </w:rPr>
        <w:t xml:space="preserve"> </w:t>
      </w:r>
      <w:r w:rsidRPr="005C2F0B">
        <w:rPr>
          <w:rFonts w:ascii="Arial" w:eastAsiaTheme="minorHAnsi" w:hAnsi="Arial" w:cs="Arial"/>
        </w:rPr>
        <w:t>Poor administrative procedures can directly jeopardize patient safety, as demonstrated by the missing domiciliary care visit that prevented Mr. Ahmed from getting his prescription on time. Care organizations must make sure that staff availability is tracked, rotas are well-organized, and backup plans are in place in case of missing or delayed visits. By ensuring that all staff members are aware of their roles and any changes to care plans, effective use of digital care systems, notifications, and handover notes can help prevent such instances.</w:t>
      </w:r>
    </w:p>
    <w:p w14:paraId="620809F4" w14:textId="3F0EAAF8" w:rsidR="00FD09BB" w:rsidRPr="00FD09BB" w:rsidRDefault="00FD09BB" w:rsidP="0006612C">
      <w:pPr>
        <w:spacing w:line="360" w:lineRule="auto"/>
        <w:jc w:val="both"/>
        <w:rPr>
          <w:rFonts w:ascii="Arial" w:eastAsiaTheme="minorHAnsi" w:hAnsi="Arial" w:cs="Arial"/>
        </w:rPr>
      </w:pPr>
      <w:r w:rsidRPr="00FD09BB">
        <w:rPr>
          <w:rFonts w:ascii="Arial" w:eastAsiaTheme="minorHAnsi" w:hAnsi="Arial" w:cs="Arial"/>
        </w:rPr>
        <w:t xml:space="preserve">An essential component of professional work is keeping records. </w:t>
      </w:r>
      <w:r w:rsidR="00BA0382">
        <w:rPr>
          <w:rFonts w:ascii="Arial" w:eastAsiaTheme="minorHAnsi" w:hAnsi="Arial" w:cs="Arial"/>
        </w:rPr>
        <w:t xml:space="preserve">Carelearning </w:t>
      </w:r>
      <w:r w:rsidR="006037C4">
        <w:rPr>
          <w:rFonts w:ascii="Arial" w:eastAsiaTheme="minorHAnsi" w:hAnsi="Arial" w:cs="Arial"/>
        </w:rPr>
        <w:t>(</w:t>
      </w:r>
      <w:r w:rsidR="00BA0382">
        <w:rPr>
          <w:rFonts w:ascii="Arial" w:eastAsiaTheme="minorHAnsi" w:hAnsi="Arial" w:cs="Arial"/>
        </w:rPr>
        <w:t xml:space="preserve">2024) </w:t>
      </w:r>
      <w:r w:rsidRPr="00FD09BB">
        <w:rPr>
          <w:rFonts w:ascii="Arial" w:eastAsiaTheme="minorHAnsi" w:hAnsi="Arial" w:cs="Arial"/>
        </w:rPr>
        <w:t xml:space="preserve">In Mr. Ahmed's situation, thorough and current documentation should contain information about </w:t>
      </w:r>
      <w:r w:rsidR="0014187E" w:rsidRPr="0006612C">
        <w:rPr>
          <w:rFonts w:ascii="Arial" w:eastAsiaTheme="minorHAnsi" w:hAnsi="Arial" w:cs="Arial"/>
        </w:rPr>
        <w:t>medication</w:t>
      </w:r>
      <w:r w:rsidRPr="00FD09BB">
        <w:rPr>
          <w:rFonts w:ascii="Arial" w:eastAsiaTheme="minorHAnsi" w:hAnsi="Arial" w:cs="Arial"/>
        </w:rPr>
        <w:t xml:space="preserve"> administration schedules</w:t>
      </w:r>
      <w:r w:rsidR="004A4275">
        <w:rPr>
          <w:rFonts w:ascii="Arial" w:eastAsiaTheme="minorHAnsi" w:hAnsi="Arial" w:cs="Arial"/>
        </w:rPr>
        <w:t xml:space="preserve"> </w:t>
      </w:r>
      <w:r w:rsidR="004817EC">
        <w:rPr>
          <w:rFonts w:ascii="Arial" w:eastAsiaTheme="minorHAnsi" w:hAnsi="Arial" w:cs="Arial"/>
        </w:rPr>
        <w:t>Q</w:t>
      </w:r>
      <w:r w:rsidR="00657352">
        <w:rPr>
          <w:rFonts w:ascii="Arial" w:eastAsiaTheme="minorHAnsi" w:hAnsi="Arial" w:cs="Arial"/>
        </w:rPr>
        <w:t xml:space="preserve">uality </w:t>
      </w:r>
      <w:r w:rsidR="004817EC">
        <w:rPr>
          <w:rFonts w:ascii="Arial" w:eastAsiaTheme="minorHAnsi" w:hAnsi="Arial" w:cs="Arial"/>
        </w:rPr>
        <w:t>C</w:t>
      </w:r>
      <w:r w:rsidR="00657352">
        <w:rPr>
          <w:rFonts w:ascii="Arial" w:eastAsiaTheme="minorHAnsi" w:hAnsi="Arial" w:cs="Arial"/>
        </w:rPr>
        <w:t xml:space="preserve">are </w:t>
      </w:r>
      <w:r w:rsidR="004817EC">
        <w:rPr>
          <w:rFonts w:ascii="Arial" w:eastAsiaTheme="minorHAnsi" w:hAnsi="Arial" w:cs="Arial"/>
        </w:rPr>
        <w:t>C</w:t>
      </w:r>
      <w:r w:rsidR="00657352">
        <w:rPr>
          <w:rFonts w:ascii="Arial" w:eastAsiaTheme="minorHAnsi" w:hAnsi="Arial" w:cs="Arial"/>
        </w:rPr>
        <w:t>ommission</w:t>
      </w:r>
      <w:r w:rsidR="004817EC">
        <w:rPr>
          <w:rFonts w:ascii="Arial" w:eastAsiaTheme="minorHAnsi" w:hAnsi="Arial" w:cs="Arial"/>
        </w:rPr>
        <w:t xml:space="preserve">, </w:t>
      </w:r>
      <w:r w:rsidR="005B6139">
        <w:rPr>
          <w:rFonts w:ascii="Arial" w:eastAsiaTheme="minorHAnsi" w:hAnsi="Arial" w:cs="Arial"/>
        </w:rPr>
        <w:t>(</w:t>
      </w:r>
      <w:r w:rsidR="004817EC">
        <w:rPr>
          <w:rFonts w:ascii="Arial" w:eastAsiaTheme="minorHAnsi" w:hAnsi="Arial" w:cs="Arial"/>
        </w:rPr>
        <w:t>2022)</w:t>
      </w:r>
      <w:r w:rsidRPr="00FD09BB">
        <w:rPr>
          <w:rFonts w:ascii="Arial" w:eastAsiaTheme="minorHAnsi" w:hAnsi="Arial" w:cs="Arial"/>
        </w:rPr>
        <w:t xml:space="preserve"> the care given during each visit, correspondence with family members, and suggestions from the multidisciplinary team. When several experts are engaged, such as the general practitioner, district nurse, and speech-language pathologist, accurate records guarantee continuity of care. They can also be u</w:t>
      </w:r>
      <w:r w:rsidR="00A82EAA" w:rsidRPr="0006612C">
        <w:rPr>
          <w:rFonts w:ascii="Arial" w:eastAsiaTheme="minorHAnsi" w:hAnsi="Arial" w:cs="Arial"/>
        </w:rPr>
        <w:t>sed</w:t>
      </w:r>
      <w:r w:rsidRPr="00FD09BB">
        <w:rPr>
          <w:rFonts w:ascii="Arial" w:eastAsiaTheme="minorHAnsi" w:hAnsi="Arial" w:cs="Arial"/>
        </w:rPr>
        <w:t xml:space="preserve"> in investigations, like the current one into the missing visit, and they offer legal proof of the care provided. Inadequate or missing documentation may result in miscommunications, redundant work, or additional health hazards for Mr. Ahmed.</w:t>
      </w:r>
    </w:p>
    <w:p w14:paraId="43A69059" w14:textId="089BE1ED" w:rsidR="00A673AC" w:rsidRPr="00A673AC" w:rsidRDefault="00A673AC" w:rsidP="0006612C">
      <w:pPr>
        <w:spacing w:line="360" w:lineRule="auto"/>
        <w:jc w:val="both"/>
        <w:rPr>
          <w:rFonts w:ascii="Arial" w:eastAsiaTheme="minorHAnsi" w:hAnsi="Arial" w:cs="Arial"/>
        </w:rPr>
      </w:pPr>
      <w:r w:rsidRPr="00A673AC">
        <w:rPr>
          <w:rFonts w:ascii="Arial" w:eastAsiaTheme="minorHAnsi" w:hAnsi="Arial" w:cs="Arial"/>
        </w:rPr>
        <w:t>Professionals are required to adhere to the Data Protection Act of 2018</w:t>
      </w:r>
      <w:r w:rsidR="00476A2F">
        <w:rPr>
          <w:rFonts w:ascii="Arial" w:eastAsiaTheme="minorHAnsi" w:hAnsi="Arial" w:cs="Arial"/>
        </w:rPr>
        <w:t xml:space="preserve"> </w:t>
      </w:r>
      <w:r w:rsidRPr="00A673AC">
        <w:rPr>
          <w:rFonts w:ascii="Arial" w:eastAsiaTheme="minorHAnsi" w:hAnsi="Arial" w:cs="Arial"/>
        </w:rPr>
        <w:t xml:space="preserve">guidelines when keeping documents. This law protects people's rights and privacy by regulating the gathering, storing, and sharing of personal data. </w:t>
      </w:r>
      <w:r w:rsidR="00A53D3C" w:rsidRPr="0006612C">
        <w:rPr>
          <w:rFonts w:ascii="Arial" w:eastAsiaTheme="minorHAnsi" w:hAnsi="Arial" w:cs="Arial"/>
        </w:rPr>
        <w:t>This</w:t>
      </w:r>
      <w:r w:rsidRPr="00A673AC">
        <w:rPr>
          <w:rFonts w:ascii="Arial" w:eastAsiaTheme="minorHAnsi" w:hAnsi="Arial" w:cs="Arial"/>
        </w:rPr>
        <w:t xml:space="preserve"> implies that only authorized individuals involved in Mr. Ahmed's care may access his information</w:t>
      </w:r>
      <w:r w:rsidRPr="00A673AC">
        <w:rPr>
          <w:rFonts w:ascii="Arial" w:eastAsiaTheme="minorHAnsi" w:hAnsi="Arial" w:cs="Arial"/>
          <w:color w:val="404040" w:themeColor="text1" w:themeTint="BF"/>
        </w:rPr>
        <w:t>,</w:t>
      </w:r>
      <w:r w:rsidR="0054320B" w:rsidRPr="00A035C1">
        <w:rPr>
          <w:rFonts w:ascii="Arial" w:eastAsiaTheme="minorHAnsi" w:hAnsi="Arial" w:cs="Arial"/>
          <w:color w:val="404040" w:themeColor="text1" w:themeTint="BF"/>
        </w:rPr>
        <w:t xml:space="preserve"> </w:t>
      </w:r>
      <w:hyperlink r:id="rId10" w:history="1">
        <w:r w:rsidR="0056253E" w:rsidRPr="00A035C1">
          <w:rPr>
            <w:rStyle w:val="Hyperlink"/>
            <w:rFonts w:ascii="Arial" w:eastAsiaTheme="minorHAnsi" w:hAnsi="Arial" w:cs="Arial"/>
            <w:color w:val="404040" w:themeColor="text1" w:themeTint="BF"/>
            <w:u w:val="none"/>
          </w:rPr>
          <w:t>Department of Health and Social Care</w:t>
        </w:r>
      </w:hyperlink>
      <w:r w:rsidR="005C5FAA">
        <w:rPr>
          <w:rFonts w:ascii="Arial" w:eastAsiaTheme="minorHAnsi" w:hAnsi="Arial" w:cs="Arial"/>
          <w:color w:val="404040" w:themeColor="text1" w:themeTint="BF"/>
        </w:rPr>
        <w:t>,</w:t>
      </w:r>
      <w:r w:rsidR="0056253E">
        <w:rPr>
          <w:rFonts w:ascii="Arial" w:eastAsiaTheme="minorHAnsi" w:hAnsi="Arial" w:cs="Arial"/>
        </w:rPr>
        <w:t xml:space="preserve"> (2023)</w:t>
      </w:r>
      <w:r w:rsidRPr="00A673AC">
        <w:rPr>
          <w:rFonts w:ascii="Arial" w:eastAsiaTheme="minorHAnsi" w:hAnsi="Arial" w:cs="Arial"/>
        </w:rPr>
        <w:t xml:space="preserve"> </w:t>
      </w:r>
      <w:r w:rsidRPr="00A673AC">
        <w:rPr>
          <w:rFonts w:ascii="Arial" w:eastAsiaTheme="minorHAnsi" w:hAnsi="Arial" w:cs="Arial"/>
        </w:rPr>
        <w:lastRenderedPageBreak/>
        <w:t>which must be handled discreetly and securely preserved (either electronically or on paper). It must be essential, appropriate, and pertinent to his care needs for the care agency, GP, and other providers to share information.</w:t>
      </w:r>
    </w:p>
    <w:p w14:paraId="570CFDF2" w14:textId="30607987" w:rsidR="00F86349" w:rsidRPr="00F86349" w:rsidRDefault="00F86349" w:rsidP="0006612C">
      <w:pPr>
        <w:spacing w:line="360" w:lineRule="auto"/>
        <w:jc w:val="both"/>
        <w:rPr>
          <w:rFonts w:ascii="Arial" w:eastAsiaTheme="minorHAnsi" w:hAnsi="Arial" w:cs="Arial"/>
        </w:rPr>
      </w:pPr>
      <w:r w:rsidRPr="00F86349">
        <w:rPr>
          <w:rFonts w:ascii="Arial" w:eastAsiaTheme="minorHAnsi" w:hAnsi="Arial" w:cs="Arial"/>
        </w:rPr>
        <w:t xml:space="preserve">Lawfulness, justice, and transparency are important data protection </w:t>
      </w:r>
      <w:r w:rsidR="00B4065A" w:rsidRPr="0006612C">
        <w:rPr>
          <w:rFonts w:ascii="Arial" w:eastAsiaTheme="minorHAnsi" w:hAnsi="Arial" w:cs="Arial"/>
        </w:rPr>
        <w:t>use</w:t>
      </w:r>
      <w:r w:rsidRPr="00F86349">
        <w:rPr>
          <w:rFonts w:ascii="Arial" w:eastAsiaTheme="minorHAnsi" w:hAnsi="Arial" w:cs="Arial"/>
        </w:rPr>
        <w:t xml:space="preserve">. Mr. Ahmed should be made aware of how his data is used, and if necessary, his wife should also provide consent. This information should be </w:t>
      </w:r>
      <w:r w:rsidR="00DA4DCA" w:rsidRPr="0006612C">
        <w:rPr>
          <w:rFonts w:ascii="Arial" w:eastAsiaTheme="minorHAnsi" w:hAnsi="Arial" w:cs="Arial"/>
        </w:rPr>
        <w:t xml:space="preserve">expressed </w:t>
      </w:r>
      <w:r w:rsidRPr="00F86349">
        <w:rPr>
          <w:rFonts w:ascii="Arial" w:eastAsiaTheme="minorHAnsi" w:hAnsi="Arial" w:cs="Arial"/>
        </w:rPr>
        <w:t xml:space="preserve">in a way that he can comprehend, possibly with translation assistance, given his limited command of the English language. Minimizing data is also crucial; only </w:t>
      </w:r>
      <w:r w:rsidR="00057E3C" w:rsidRPr="0006612C">
        <w:rPr>
          <w:rFonts w:ascii="Arial" w:eastAsiaTheme="minorHAnsi" w:hAnsi="Arial" w:cs="Arial"/>
        </w:rPr>
        <w:t xml:space="preserve">appropriate </w:t>
      </w:r>
      <w:r w:rsidRPr="00F86349">
        <w:rPr>
          <w:rFonts w:ascii="Arial" w:eastAsiaTheme="minorHAnsi" w:hAnsi="Arial" w:cs="Arial"/>
        </w:rPr>
        <w:t xml:space="preserve">information should be given and recorded. </w:t>
      </w:r>
      <w:r w:rsidR="006B6DDC" w:rsidRPr="006B6DDC">
        <w:rPr>
          <w:rFonts w:ascii="Arial" w:eastAsiaTheme="minorHAnsi" w:hAnsi="Arial" w:cs="Arial"/>
        </w:rPr>
        <w:t>Yadav</w:t>
      </w:r>
      <w:r w:rsidR="000E0E43">
        <w:rPr>
          <w:rFonts w:ascii="Arial" w:eastAsiaTheme="minorHAnsi" w:hAnsi="Arial" w:cs="Arial"/>
        </w:rPr>
        <w:t xml:space="preserve"> et al, (2023) </w:t>
      </w:r>
      <w:r w:rsidRPr="00F86349">
        <w:rPr>
          <w:rFonts w:ascii="Arial" w:eastAsiaTheme="minorHAnsi" w:hAnsi="Arial" w:cs="Arial"/>
        </w:rPr>
        <w:t>Maintaining accuracy requires keeping all information current, especially when it comes to medicine and health status.</w:t>
      </w:r>
    </w:p>
    <w:p w14:paraId="35BEB20D" w14:textId="5AA91C67" w:rsidR="002105D6" w:rsidRPr="0006612C" w:rsidRDefault="000D3D6A" w:rsidP="0006612C">
      <w:pPr>
        <w:spacing w:line="360" w:lineRule="auto"/>
        <w:jc w:val="both"/>
        <w:rPr>
          <w:rFonts w:ascii="Arial" w:eastAsiaTheme="minorHAnsi" w:hAnsi="Arial" w:cs="Arial"/>
        </w:rPr>
      </w:pPr>
      <w:r w:rsidRPr="000D3D6A">
        <w:rPr>
          <w:rFonts w:ascii="Arial" w:eastAsiaTheme="minorHAnsi" w:hAnsi="Arial" w:cs="Arial"/>
        </w:rPr>
        <w:t>Additionally, regulatory agencies like the Care Quality Commission (CQC) and policy frameworks like the Health and Social Care Act 2008 must be followed by health and social care workers. These frameworks highlight the significance of accountability, appropriate documentation, and safe care. For instance, according to CQC regulations, suppliers must keep</w:t>
      </w:r>
      <w:r w:rsidR="001A54C7" w:rsidRPr="0006612C">
        <w:rPr>
          <w:rFonts w:ascii="Arial" w:eastAsiaTheme="minorHAnsi" w:hAnsi="Arial" w:cs="Arial"/>
        </w:rPr>
        <w:t xml:space="preserve"> coexisting</w:t>
      </w:r>
      <w:r w:rsidRPr="000D3D6A">
        <w:rPr>
          <w:rFonts w:ascii="Arial" w:eastAsiaTheme="minorHAnsi" w:hAnsi="Arial" w:cs="Arial"/>
        </w:rPr>
        <w:t>, accurate, and transparent records for every service user.</w:t>
      </w:r>
      <w:r w:rsidR="00876099" w:rsidRPr="00876099">
        <w:rPr>
          <w:rFonts w:ascii="Arial" w:eastAsiaTheme="minorHAnsi" w:hAnsi="Arial" w:cs="Arial"/>
        </w:rPr>
        <w:t xml:space="preserve"> </w:t>
      </w:r>
      <w:r w:rsidR="00632E33">
        <w:rPr>
          <w:rFonts w:ascii="Arial" w:eastAsiaTheme="minorHAnsi" w:hAnsi="Arial" w:cs="Arial"/>
        </w:rPr>
        <w:t>(</w:t>
      </w:r>
      <w:r w:rsidR="003A7FD0" w:rsidRPr="000D3D6A">
        <w:rPr>
          <w:rFonts w:ascii="Arial" w:eastAsiaTheme="minorHAnsi" w:hAnsi="Arial" w:cs="Arial"/>
        </w:rPr>
        <w:t>Care Quality Commission</w:t>
      </w:r>
      <w:r w:rsidR="00632E33">
        <w:rPr>
          <w:rFonts w:ascii="Arial" w:eastAsiaTheme="minorHAnsi" w:hAnsi="Arial" w:cs="Arial"/>
        </w:rPr>
        <w:t xml:space="preserve">, </w:t>
      </w:r>
      <w:r w:rsidR="00E75697">
        <w:rPr>
          <w:rFonts w:ascii="Arial" w:eastAsiaTheme="minorHAnsi" w:hAnsi="Arial" w:cs="Arial"/>
        </w:rPr>
        <w:t>2</w:t>
      </w:r>
      <w:r w:rsidR="00073E11">
        <w:rPr>
          <w:rFonts w:ascii="Arial" w:eastAsiaTheme="minorHAnsi" w:hAnsi="Arial" w:cs="Arial"/>
        </w:rPr>
        <w:t>026)</w:t>
      </w:r>
      <w:r w:rsidR="003A7FD0" w:rsidRPr="000D3D6A">
        <w:rPr>
          <w:rFonts w:ascii="Arial" w:eastAsiaTheme="minorHAnsi" w:hAnsi="Arial" w:cs="Arial"/>
        </w:rPr>
        <w:t xml:space="preserve"> </w:t>
      </w:r>
      <w:r w:rsidR="002105D6" w:rsidRPr="0006612C">
        <w:rPr>
          <w:rFonts w:ascii="Arial" w:eastAsiaTheme="minorHAnsi" w:hAnsi="Arial" w:cs="Arial"/>
        </w:rPr>
        <w:t xml:space="preserve">Providing Mr. Ahmed with safe, excellent care requires strong administrative abilities and </w:t>
      </w:r>
      <w:r w:rsidR="009D772B" w:rsidRPr="0006612C">
        <w:rPr>
          <w:rFonts w:ascii="Arial" w:eastAsiaTheme="minorHAnsi" w:hAnsi="Arial" w:cs="Arial"/>
        </w:rPr>
        <w:t xml:space="preserve">accurate </w:t>
      </w:r>
      <w:r w:rsidR="002105D6" w:rsidRPr="0006612C">
        <w:rPr>
          <w:rFonts w:ascii="Arial" w:eastAsiaTheme="minorHAnsi" w:hAnsi="Arial" w:cs="Arial"/>
        </w:rPr>
        <w:t>record keeping. Care providers can guarantee efficient coordination, safeguard patient data, and lower the possibility of mistakes like missing appointments or prescription delays by abiding by regulatory requirements and professional standards.</w:t>
      </w:r>
    </w:p>
    <w:p w14:paraId="34967C85" w14:textId="620F2B84" w:rsidR="000A3410" w:rsidRPr="00B32698" w:rsidRDefault="00795BE2" w:rsidP="00E900D5">
      <w:pPr>
        <w:pStyle w:val="Heading1"/>
        <w:rPr>
          <w:rFonts w:ascii="Arial" w:eastAsiaTheme="minorHAnsi" w:hAnsi="Arial" w:cs="Arial"/>
          <w:b/>
          <w:bCs/>
          <w:color w:val="404040" w:themeColor="text1" w:themeTint="BF"/>
          <w:sz w:val="22"/>
          <w:szCs w:val="22"/>
        </w:rPr>
      </w:pPr>
      <w:bookmarkStart w:id="3" w:name="_Toc224760524"/>
      <w:r w:rsidRPr="00B32698">
        <w:rPr>
          <w:rFonts w:ascii="Arial" w:eastAsiaTheme="minorHAnsi" w:hAnsi="Arial" w:cs="Arial"/>
          <w:b/>
          <w:bCs/>
          <w:color w:val="404040" w:themeColor="text1" w:themeTint="BF"/>
          <w:sz w:val="22"/>
          <w:szCs w:val="22"/>
        </w:rPr>
        <w:t>T</w:t>
      </w:r>
      <w:r w:rsidR="009E4B33" w:rsidRPr="00B32698">
        <w:rPr>
          <w:rFonts w:ascii="Arial" w:eastAsiaTheme="minorHAnsi" w:hAnsi="Arial" w:cs="Arial"/>
          <w:b/>
          <w:bCs/>
          <w:color w:val="404040" w:themeColor="text1" w:themeTint="BF"/>
          <w:sz w:val="22"/>
          <w:szCs w:val="22"/>
        </w:rPr>
        <w:t>he importance of working collaboratively with other professionals involved in Mr Ahmed’s care</w:t>
      </w:r>
      <w:bookmarkEnd w:id="3"/>
    </w:p>
    <w:p w14:paraId="132FC7DF" w14:textId="5311EC11" w:rsidR="00F83EDC" w:rsidRPr="0006612C" w:rsidRDefault="006027BC" w:rsidP="0006612C">
      <w:pPr>
        <w:spacing w:after="0" w:line="360" w:lineRule="auto"/>
        <w:rPr>
          <w:rFonts w:ascii="Arial" w:eastAsia="Times New Roman" w:hAnsi="Arial" w:cs="Arial"/>
          <w:lang w:eastAsia="en-GB"/>
        </w:rPr>
      </w:pPr>
      <w:r>
        <w:rPr>
          <w:rFonts w:ascii="Arial" w:eastAsia="Times New Roman" w:hAnsi="Arial" w:cs="Arial"/>
          <w:lang w:eastAsia="en-GB"/>
        </w:rPr>
        <w:t xml:space="preserve">According to science insights </w:t>
      </w:r>
      <w:r w:rsidR="00072F21">
        <w:rPr>
          <w:rFonts w:ascii="Arial" w:eastAsia="Times New Roman" w:hAnsi="Arial" w:cs="Arial"/>
          <w:lang w:eastAsia="en-GB"/>
        </w:rPr>
        <w:t xml:space="preserve">(2026) </w:t>
      </w:r>
      <w:r w:rsidR="00F83EDC" w:rsidRPr="0006612C">
        <w:rPr>
          <w:rFonts w:ascii="Arial" w:eastAsia="Times New Roman" w:hAnsi="Arial" w:cs="Arial"/>
          <w:lang w:eastAsia="en-GB"/>
        </w:rPr>
        <w:t>Working together is crucial to providing Mr. Ahmed with safe, efficient, and person-</w:t>
      </w:r>
      <w:r w:rsidR="00BF5C2B" w:rsidRPr="0006612C">
        <w:rPr>
          <w:rFonts w:ascii="Arial" w:eastAsia="Times New Roman" w:hAnsi="Arial" w:cs="Arial"/>
          <w:lang w:eastAsia="en-GB"/>
        </w:rPr>
        <w:t>centered</w:t>
      </w:r>
      <w:r w:rsidR="00F83EDC" w:rsidRPr="0006612C">
        <w:rPr>
          <w:rFonts w:ascii="Arial" w:eastAsia="Times New Roman" w:hAnsi="Arial" w:cs="Arial"/>
          <w:lang w:eastAsia="en-GB"/>
        </w:rPr>
        <w:t xml:space="preserve"> care, especially given his complicated demands after a stroke and the involvement of numerous clinicians. A coordinated strategy where each professional contributes their knowledge is made possible by collaboration between the general practitioner, district nurse, domiciliary care workers, and speech and language therapist. For instance, the district nurse keeps an eye on wound care and physical health, the general practitioner supervises medical management, </w:t>
      </w:r>
      <w:r w:rsidR="001B3CB0">
        <w:rPr>
          <w:rFonts w:ascii="Arial" w:eastAsia="Times New Roman" w:hAnsi="Arial" w:cs="Arial"/>
          <w:lang w:eastAsia="en-GB"/>
        </w:rPr>
        <w:t>NHS England (</w:t>
      </w:r>
      <w:r w:rsidR="00DD67B5">
        <w:rPr>
          <w:rFonts w:ascii="Arial" w:eastAsia="Times New Roman" w:hAnsi="Arial" w:cs="Arial"/>
          <w:lang w:eastAsia="en-GB"/>
        </w:rPr>
        <w:t xml:space="preserve">2022) </w:t>
      </w:r>
      <w:r w:rsidR="00F83EDC" w:rsidRPr="0006612C">
        <w:rPr>
          <w:rFonts w:ascii="Arial" w:eastAsia="Times New Roman" w:hAnsi="Arial" w:cs="Arial"/>
          <w:lang w:eastAsia="en-GB"/>
        </w:rPr>
        <w:t>the speech and language therapist helps with swallowing and communication, and caregivers help with everyday life activities. These experts can exchange important information, lower risks, and guarantee continuity of care when they collaborate. The recent missed appointment serves as a reminder of the detrimental effects that inadequate coordination can have, including delayed medicine.</w:t>
      </w:r>
    </w:p>
    <w:p w14:paraId="15CECD0F" w14:textId="77777777" w:rsidR="00BF5C2B" w:rsidRPr="0006612C" w:rsidRDefault="00BF5C2B" w:rsidP="0006612C">
      <w:pPr>
        <w:spacing w:after="0" w:line="360" w:lineRule="auto"/>
        <w:rPr>
          <w:rFonts w:ascii="Arial" w:eastAsia="Times New Roman" w:hAnsi="Arial" w:cs="Arial"/>
          <w:lang w:eastAsia="en-GB"/>
        </w:rPr>
      </w:pPr>
    </w:p>
    <w:p w14:paraId="3BF00369" w14:textId="02E86E4D" w:rsidR="00951F1B" w:rsidRPr="00951F1B" w:rsidRDefault="00C16C3F" w:rsidP="0006612C">
      <w:pPr>
        <w:spacing w:line="360" w:lineRule="auto"/>
        <w:rPr>
          <w:rFonts w:ascii="Arial" w:eastAsiaTheme="minorHAnsi" w:hAnsi="Arial" w:cs="Arial"/>
        </w:rPr>
      </w:pPr>
      <w:r w:rsidRPr="00C16C3F">
        <w:rPr>
          <w:rFonts w:ascii="Arial" w:eastAsiaTheme="minorHAnsi" w:hAnsi="Arial" w:cs="Arial"/>
        </w:rPr>
        <w:lastRenderedPageBreak/>
        <w:t xml:space="preserve">Clear communication mechanisms are necessary to promote productive teamwork. </w:t>
      </w:r>
      <w:r w:rsidR="007523D0">
        <w:rPr>
          <w:rFonts w:ascii="Arial" w:eastAsiaTheme="minorHAnsi" w:hAnsi="Arial" w:cs="Arial"/>
        </w:rPr>
        <w:t xml:space="preserve">Carelearning </w:t>
      </w:r>
      <w:r w:rsidR="00602F73">
        <w:rPr>
          <w:rFonts w:ascii="Arial" w:eastAsiaTheme="minorHAnsi" w:hAnsi="Arial" w:cs="Arial"/>
        </w:rPr>
        <w:t>(</w:t>
      </w:r>
      <w:r w:rsidR="007523D0">
        <w:rPr>
          <w:rFonts w:ascii="Arial" w:eastAsiaTheme="minorHAnsi" w:hAnsi="Arial" w:cs="Arial"/>
        </w:rPr>
        <w:t xml:space="preserve">2024) </w:t>
      </w:r>
      <w:r w:rsidRPr="00C16C3F">
        <w:rPr>
          <w:rFonts w:ascii="Arial" w:eastAsiaTheme="minorHAnsi" w:hAnsi="Arial" w:cs="Arial"/>
        </w:rPr>
        <w:t xml:space="preserve">This involves accurate record keeping that is available to all pertinent experts, shared care plans, and frequent multidisciplinary team (MDT) meetings. Updates can be distributed quickly by using digital technologies and standardized documentation. Duplication or care gaps are also avoided by clearly defining roles and duties. A person-centered approach is further supported by include Mr. Ahmed and his spouse in decision-making, which guarantees that care plans </w:t>
      </w:r>
      <w:r w:rsidRPr="0006612C">
        <w:rPr>
          <w:rFonts w:ascii="Arial" w:eastAsiaTheme="minorHAnsi" w:hAnsi="Arial" w:cs="Arial"/>
        </w:rPr>
        <w:t xml:space="preserve">consider </w:t>
      </w:r>
      <w:r w:rsidRPr="00C16C3F">
        <w:rPr>
          <w:rFonts w:ascii="Arial" w:eastAsiaTheme="minorHAnsi" w:hAnsi="Arial" w:cs="Arial"/>
        </w:rPr>
        <w:t>his preferences and needs. However, there can be difficulties with multi-agency collaboration, including time restrictions, different professional agendas, and communication problems. Due to Mr. Ahmed's language impediment,</w:t>
      </w:r>
      <w:r w:rsidR="004E0303" w:rsidRPr="0006612C">
        <w:rPr>
          <w:rFonts w:ascii="Arial" w:eastAsiaTheme="minorHAnsi" w:hAnsi="Arial" w:cs="Arial"/>
        </w:rPr>
        <w:t xml:space="preserve"> </w:t>
      </w:r>
      <w:r w:rsidR="00951F1B" w:rsidRPr="00951F1B">
        <w:rPr>
          <w:rFonts w:ascii="Arial" w:eastAsiaTheme="minorHAnsi" w:hAnsi="Arial" w:cs="Arial"/>
        </w:rPr>
        <w:t xml:space="preserve">complicate communication across teams. To overcome these challenges, professionals should adopt strategies such as using clear, </w:t>
      </w:r>
      <w:r w:rsidR="00473D8F" w:rsidRPr="0006612C">
        <w:rPr>
          <w:rFonts w:ascii="Arial" w:eastAsiaTheme="minorHAnsi" w:hAnsi="Arial" w:cs="Arial"/>
        </w:rPr>
        <w:t xml:space="preserve">easy-going </w:t>
      </w:r>
      <w:r w:rsidR="00951F1B" w:rsidRPr="00951F1B">
        <w:rPr>
          <w:rFonts w:ascii="Arial" w:eastAsiaTheme="minorHAnsi" w:hAnsi="Arial" w:cs="Arial"/>
        </w:rPr>
        <w:t>communication, accessing interpreter services where necessary, and promoting mutual respect among team members. Adhering to frameworks such as the Health and Social Care Act 2008 supports integrated and high-quality care, while guidance from the Care Quality Commission emphasises the importance of coordinated working.</w:t>
      </w:r>
    </w:p>
    <w:p w14:paraId="4BE4AF4A" w14:textId="2567DA7B" w:rsidR="00E36149" w:rsidRPr="004F3779" w:rsidRDefault="0048448C" w:rsidP="00E900D5">
      <w:pPr>
        <w:pStyle w:val="Heading1"/>
        <w:rPr>
          <w:rFonts w:ascii="Arial" w:eastAsiaTheme="minorHAnsi" w:hAnsi="Arial" w:cs="Arial"/>
          <w:b/>
          <w:bCs/>
          <w:color w:val="404040" w:themeColor="text1" w:themeTint="BF"/>
          <w:sz w:val="22"/>
          <w:szCs w:val="22"/>
        </w:rPr>
      </w:pPr>
      <w:bookmarkStart w:id="4" w:name="_Toc224760525"/>
      <w:r w:rsidRPr="004F3779">
        <w:rPr>
          <w:rFonts w:ascii="Arial" w:eastAsiaTheme="minorHAnsi" w:hAnsi="Arial" w:cs="Arial"/>
          <w:b/>
          <w:bCs/>
          <w:color w:val="404040" w:themeColor="text1" w:themeTint="BF"/>
          <w:sz w:val="22"/>
          <w:szCs w:val="22"/>
        </w:rPr>
        <w:t>Conclusion</w:t>
      </w:r>
      <w:bookmarkEnd w:id="4"/>
    </w:p>
    <w:p w14:paraId="108FB3DF" w14:textId="59D0800F" w:rsidR="0019744A" w:rsidRPr="0006612C" w:rsidRDefault="00500AB6" w:rsidP="0006612C">
      <w:pPr>
        <w:spacing w:line="360" w:lineRule="auto"/>
        <w:jc w:val="both"/>
        <w:rPr>
          <w:rFonts w:ascii="Arial" w:eastAsiaTheme="minorHAnsi" w:hAnsi="Arial" w:cs="Arial"/>
        </w:rPr>
      </w:pPr>
      <w:r w:rsidRPr="00500AB6">
        <w:rPr>
          <w:rFonts w:ascii="Arial" w:eastAsiaTheme="minorHAnsi" w:hAnsi="Arial" w:cs="Arial"/>
        </w:rPr>
        <w:t xml:space="preserve">In summary, Mr. Ahmed's story emphasizes how crucial good communication, sound administrative procedures, and teamwork are to providing safe and person-centered care. In accordance with the tenets of the Equality Act 2010, meeting his linguistic needs, fostering understanding, and maintaining his dignity all depend on clear and flexible communication. </w:t>
      </w:r>
      <w:r w:rsidR="0019744A" w:rsidRPr="0006612C">
        <w:rPr>
          <w:rFonts w:ascii="Arial" w:eastAsiaTheme="minorHAnsi" w:hAnsi="Arial" w:cs="Arial"/>
        </w:rPr>
        <w:t>To</w:t>
      </w:r>
      <w:r w:rsidRPr="00500AB6">
        <w:rPr>
          <w:rFonts w:ascii="Arial" w:eastAsiaTheme="minorHAnsi" w:hAnsi="Arial" w:cs="Arial"/>
        </w:rPr>
        <w:t xml:space="preserve"> maintain continuity of care and avoid hazards like missed medication while adhering to the Data Protection Act of 2018, it is equally important to have strong administrative abilities, such as accurate record keeping and efficient scheduling. Additionally, a coordinated and comprehensive approach to treatment is ensured by the cooperation of experts including the general practitioner, district nurse, domiciliary care workers, and speech and language therapist. </w:t>
      </w:r>
      <w:r w:rsidR="0019744A" w:rsidRPr="0006612C">
        <w:rPr>
          <w:rFonts w:ascii="Arial" w:eastAsiaTheme="minorHAnsi" w:hAnsi="Arial" w:cs="Arial"/>
        </w:rPr>
        <w:t xml:space="preserve">Care providers may greatly enhance Mr. Ahmed's outcomes, safety, and general quality of life by resolving communication hurdles, upholding strict administrative standards, and </w:t>
      </w:r>
      <w:r w:rsidR="0006612C" w:rsidRPr="0006612C">
        <w:rPr>
          <w:rFonts w:ascii="Arial" w:eastAsiaTheme="minorHAnsi" w:hAnsi="Arial" w:cs="Arial"/>
        </w:rPr>
        <w:t xml:space="preserve">support </w:t>
      </w:r>
      <w:r w:rsidR="0019744A" w:rsidRPr="0006612C">
        <w:rPr>
          <w:rFonts w:ascii="Arial" w:eastAsiaTheme="minorHAnsi" w:hAnsi="Arial" w:cs="Arial"/>
        </w:rPr>
        <w:t>multi-agency cooperation.</w:t>
      </w:r>
    </w:p>
    <w:p w14:paraId="339CC825" w14:textId="73F43B97" w:rsidR="00500AB6" w:rsidRPr="00E36149" w:rsidRDefault="00500AB6" w:rsidP="00E36149">
      <w:pPr>
        <w:spacing w:line="360" w:lineRule="auto"/>
        <w:jc w:val="both"/>
        <w:rPr>
          <w:rFonts w:ascii="Arial" w:eastAsiaTheme="minorHAnsi" w:hAnsi="Arial" w:cs="Arial"/>
          <w:b/>
          <w:bCs/>
        </w:rPr>
      </w:pPr>
    </w:p>
    <w:p w14:paraId="78BF217E" w14:textId="77777777" w:rsidR="002F61C8" w:rsidRDefault="002F61C8" w:rsidP="003B3BDD">
      <w:pPr>
        <w:spacing w:line="360" w:lineRule="auto"/>
        <w:jc w:val="both"/>
        <w:rPr>
          <w:rFonts w:ascii="Arial" w:eastAsiaTheme="minorHAnsi" w:hAnsi="Arial" w:cs="Arial"/>
        </w:rPr>
      </w:pPr>
    </w:p>
    <w:p w14:paraId="23141B18" w14:textId="50E94FBC" w:rsidR="003B3BDD" w:rsidRDefault="002F61C8" w:rsidP="004F3779">
      <w:pPr>
        <w:rPr>
          <w:rFonts w:ascii="Arial" w:eastAsiaTheme="minorHAnsi" w:hAnsi="Arial" w:cs="Arial"/>
        </w:rPr>
      </w:pPr>
      <w:r>
        <w:rPr>
          <w:rFonts w:ascii="Arial" w:eastAsiaTheme="minorHAnsi" w:hAnsi="Arial" w:cs="Arial"/>
        </w:rPr>
        <w:br w:type="page"/>
      </w:r>
    </w:p>
    <w:p w14:paraId="4978CD34" w14:textId="2933D864" w:rsidR="004F3779" w:rsidRPr="009831C2" w:rsidRDefault="004F3779" w:rsidP="009831C2">
      <w:pPr>
        <w:pStyle w:val="Heading1"/>
        <w:rPr>
          <w:rFonts w:ascii="Arial" w:eastAsiaTheme="minorHAnsi" w:hAnsi="Arial" w:cs="Arial"/>
          <w:b/>
          <w:bCs/>
          <w:color w:val="404040" w:themeColor="text1" w:themeTint="BF"/>
          <w:sz w:val="22"/>
          <w:szCs w:val="22"/>
        </w:rPr>
      </w:pPr>
      <w:bookmarkStart w:id="5" w:name="_Toc224760526"/>
      <w:r w:rsidRPr="009831C2">
        <w:rPr>
          <w:rFonts w:ascii="Arial" w:eastAsiaTheme="minorHAnsi" w:hAnsi="Arial" w:cs="Arial"/>
          <w:b/>
          <w:bCs/>
          <w:color w:val="404040" w:themeColor="text1" w:themeTint="BF"/>
          <w:sz w:val="22"/>
          <w:szCs w:val="22"/>
        </w:rPr>
        <w:lastRenderedPageBreak/>
        <w:t>References</w:t>
      </w:r>
      <w:bookmarkEnd w:id="5"/>
    </w:p>
    <w:p w14:paraId="53A92529" w14:textId="6DE77EC6" w:rsidR="0005058E" w:rsidRDefault="00DC7665" w:rsidP="0073066F">
      <w:r w:rsidRPr="00632E33">
        <w:t>Care Quality Commission (2024). </w:t>
      </w:r>
      <w:r w:rsidRPr="00632E33">
        <w:rPr>
          <w:i/>
          <w:iCs/>
        </w:rPr>
        <w:t>The Fundamental Standards - Care Quality Commission</w:t>
      </w:r>
      <w:r w:rsidRPr="00632E33">
        <w:t xml:space="preserve">. [online] www.cqc.org.uk. Available at: </w:t>
      </w:r>
      <w:hyperlink r:id="rId11" w:history="1">
        <w:r w:rsidRPr="004262A6">
          <w:rPr>
            <w:rStyle w:val="Hyperlink"/>
          </w:rPr>
          <w:t>https://www.cqc.org.uk/about-us/fundamental-standards</w:t>
        </w:r>
      </w:hyperlink>
      <w:r w:rsidR="00C74906">
        <w:t xml:space="preserve"> </w:t>
      </w:r>
      <w:r w:rsidR="00C74906" w:rsidRPr="00834425">
        <w:rPr>
          <w:rFonts w:ascii="Arial" w:hAnsi="Arial" w:cs="Arial"/>
        </w:rPr>
        <w:t>(Accessed date: 15/03/2026).</w:t>
      </w:r>
    </w:p>
    <w:p w14:paraId="4744306D" w14:textId="568F547D" w:rsidR="0073066F" w:rsidRDefault="0073066F" w:rsidP="0073066F">
      <w:r w:rsidRPr="0073066F">
        <w:t xml:space="preserve">Clements, L. </w:t>
      </w:r>
      <w:r w:rsidRPr="0073066F">
        <w:rPr>
          <w:i/>
          <w:iCs/>
        </w:rPr>
        <w:t>et al.</w:t>
      </w:r>
      <w:r w:rsidRPr="0073066F">
        <w:t xml:space="preserve"> (2010) </w:t>
      </w:r>
      <w:r w:rsidRPr="0073066F">
        <w:rPr>
          <w:i/>
          <w:iCs/>
        </w:rPr>
        <w:t>The Equality Act 2010 and Carers</w:t>
      </w:r>
      <w:r w:rsidRPr="0073066F">
        <w:t xml:space="preserve">. </w:t>
      </w:r>
      <w:hyperlink r:id="rId12" w:history="1">
        <w:r w:rsidR="00D66FA2" w:rsidRPr="0073066F">
          <w:rPr>
            <w:rStyle w:val="Hyperlink"/>
          </w:rPr>
          <w:t>https://www.lukeclements.co.uk/resources-index/files/PDF%2004.pdf</w:t>
        </w:r>
      </w:hyperlink>
      <w:r w:rsidRPr="0073066F">
        <w:t>.</w:t>
      </w:r>
    </w:p>
    <w:p w14:paraId="18D7ED2E" w14:textId="77777777" w:rsidR="009F5D84" w:rsidRDefault="009F5D84" w:rsidP="009F5D84">
      <w:r w:rsidRPr="00037828">
        <w:t>Care Learning (2024). </w:t>
      </w:r>
      <w:r w:rsidRPr="00037828">
        <w:rPr>
          <w:i/>
          <w:iCs/>
        </w:rPr>
        <w:t>How to Complete and Maintain Records in Health and Social Care – Care Learning</w:t>
      </w:r>
      <w:r w:rsidRPr="00037828">
        <w:t>. [online] Care Learning. Available at: https://carelearning.org.uk/blog/record-keeping/how-to-complete-and-maintain-records-in-health-and-social-care/#google_vignette [Accessed 17 Jan. 2025].</w:t>
      </w:r>
    </w:p>
    <w:p w14:paraId="3C8F36B6" w14:textId="77777777" w:rsidR="009F5D84" w:rsidRDefault="009F5D84" w:rsidP="009F5D84">
      <w:r w:rsidRPr="00F86ECD">
        <w:t>Care Quality Commission (2019). </w:t>
      </w:r>
      <w:r w:rsidRPr="00F86ECD">
        <w:rPr>
          <w:i/>
          <w:iCs/>
        </w:rPr>
        <w:t>Medicines in health and adult social care Learning from risks and sharing good practice for better outcomes</w:t>
      </w:r>
      <w:r w:rsidRPr="00F86ECD">
        <w:t xml:space="preserve">. [online] Available at: </w:t>
      </w:r>
      <w:hyperlink r:id="rId13" w:history="1">
        <w:r w:rsidRPr="00F86ECD">
          <w:rPr>
            <w:rStyle w:val="Hyperlink"/>
          </w:rPr>
          <w:t>https://www.cqc.org.uk/sites/default/files/20190605_medicines_in_health_and_adult_social_care_report.pdf</w:t>
        </w:r>
      </w:hyperlink>
      <w:r w:rsidRPr="00F86ECD">
        <w:t>.</w:t>
      </w:r>
    </w:p>
    <w:p w14:paraId="0DAB6EBB" w14:textId="77777777" w:rsidR="009F5D84" w:rsidRPr="00930CC5" w:rsidRDefault="009F5D84" w:rsidP="009F5D84">
      <w:r w:rsidRPr="00930CC5">
        <w:rPr>
          <w:i/>
          <w:iCs/>
        </w:rPr>
        <w:t>Equality Act 2010: guidance</w:t>
      </w:r>
      <w:r w:rsidRPr="00930CC5">
        <w:t xml:space="preserve"> (2015). https://www.gov.uk/guidance/equality-act-2010-guidance#full-publication-update-history.</w:t>
      </w:r>
    </w:p>
    <w:p w14:paraId="5B99CE6B" w14:textId="77777777" w:rsidR="009F5D84" w:rsidRDefault="009F5D84" w:rsidP="009F5D84">
      <w:r w:rsidRPr="00C30EA0">
        <w:t>Ewbank, L., Lamming, L., Cream, J. and Wenzel, L. (2021). </w:t>
      </w:r>
      <w:r w:rsidRPr="00C30EA0">
        <w:rPr>
          <w:i/>
          <w:iCs/>
        </w:rPr>
        <w:t>Admin Matters: the Impact of NHS Administration on Patient Care</w:t>
      </w:r>
      <w:r w:rsidRPr="00C30EA0">
        <w:t xml:space="preserve">. [online] The King’s Fund. Available at: </w:t>
      </w:r>
      <w:hyperlink r:id="rId14" w:history="1">
        <w:r w:rsidRPr="004262A6">
          <w:rPr>
            <w:rStyle w:val="Hyperlink"/>
          </w:rPr>
          <w:t>https://www.kingsfund.org.uk/insight-and-analysis/long-reads/admin-matters-nhs-patient-care</w:t>
        </w:r>
      </w:hyperlink>
      <w:r w:rsidRPr="00C30EA0">
        <w:t>.</w:t>
      </w:r>
    </w:p>
    <w:p w14:paraId="50DBAD02" w14:textId="77777777" w:rsidR="009F5D84" w:rsidRPr="0057354F" w:rsidRDefault="009F5D84" w:rsidP="009F5D84">
      <w:r w:rsidRPr="0057354F">
        <w:t>GOV.UK (2010). </w:t>
      </w:r>
      <w:r w:rsidRPr="0057354F">
        <w:rPr>
          <w:i/>
          <w:iCs/>
        </w:rPr>
        <w:t>Equality Act 2010</w:t>
      </w:r>
      <w:r w:rsidRPr="0057354F">
        <w:t>. [online] Legislation.gov.uk. Available at: https://www.legislation.gov.uk/ukpga/2010/15/contents.</w:t>
      </w:r>
    </w:p>
    <w:p w14:paraId="19099236" w14:textId="77777777" w:rsidR="00781DD8" w:rsidRDefault="00781DD8" w:rsidP="00781DD8">
      <w:r w:rsidRPr="00E962D5">
        <w:t xml:space="preserve">Woodward, A. and Ruston, A. (2022) 'Empowerment of care home staff through effective collaboration with healthcare,' </w:t>
      </w:r>
      <w:r w:rsidRPr="00E962D5">
        <w:rPr>
          <w:i/>
          <w:iCs/>
        </w:rPr>
        <w:t>Journal of Interprofessional Care</w:t>
      </w:r>
      <w:r w:rsidRPr="00E962D5">
        <w:t xml:space="preserve">, 37(1), pp. 109–117. </w:t>
      </w:r>
      <w:hyperlink r:id="rId15" w:history="1">
        <w:r w:rsidRPr="00E962D5">
          <w:rPr>
            <w:rStyle w:val="Hyperlink"/>
          </w:rPr>
          <w:t>https://doi.org/10.1080/13561820.2022.2047015</w:t>
        </w:r>
      </w:hyperlink>
      <w:r w:rsidRPr="00E962D5">
        <w:t>.</w:t>
      </w:r>
    </w:p>
    <w:p w14:paraId="207D3844" w14:textId="77777777" w:rsidR="00350BA5" w:rsidRPr="00350BA5" w:rsidRDefault="00350BA5" w:rsidP="00350BA5">
      <w:r w:rsidRPr="00350BA5">
        <w:t xml:space="preserve">Sharkiya, S.H. (2023) 'Quality communication can improve patient-centred health outcomes among older patients: a rapid review,' </w:t>
      </w:r>
      <w:r w:rsidRPr="00350BA5">
        <w:rPr>
          <w:i/>
          <w:iCs/>
        </w:rPr>
        <w:t>BMC Health Services Research</w:t>
      </w:r>
      <w:r w:rsidRPr="00350BA5">
        <w:t>, 23(1). https://doi.org/10.1186/s12913-023-09869-8.</w:t>
      </w:r>
    </w:p>
    <w:p w14:paraId="7424ED77" w14:textId="77777777" w:rsidR="005B6139" w:rsidRDefault="005B6139" w:rsidP="005B6139">
      <w:r w:rsidRPr="005B6139">
        <w:t>Stanmore School of Business. (2024). </w:t>
      </w:r>
      <w:r w:rsidRPr="005B6139">
        <w:rPr>
          <w:i/>
          <w:iCs/>
        </w:rPr>
        <w:t>Why Administrative Skills Are Essential for Every Professional - Stanmore School of Business</w:t>
      </w:r>
      <w:r w:rsidRPr="005B6139">
        <w:t>. [online] Available at: https://blog.stanmoreuk.org/why-administrative-skills-are-essential-for-every-professional/ [Accessed 18 Mar. 2026].</w:t>
      </w:r>
    </w:p>
    <w:p w14:paraId="54F3207A" w14:textId="60C9ECE0" w:rsidR="008F1A1A" w:rsidRPr="00632E33" w:rsidRDefault="0057354F" w:rsidP="00632E33">
      <w:r w:rsidRPr="0057354F">
        <w:t>‌</w:t>
      </w:r>
      <w:r w:rsidR="00632E33" w:rsidRPr="00632E33">
        <w:rPr>
          <w:rFonts w:ascii="Calibri" w:eastAsia="Times New Roman" w:hAnsi="Calibri" w:cs="Calibri"/>
          <w:color w:val="000000"/>
          <w:sz w:val="27"/>
          <w:szCs w:val="27"/>
          <w:lang w:eastAsia="en-GB"/>
        </w:rPr>
        <w:t xml:space="preserve"> </w:t>
      </w:r>
      <w:r w:rsidR="008F1A1A" w:rsidRPr="008F1A1A">
        <w:t>ScienceInsights. (2026). </w:t>
      </w:r>
      <w:r w:rsidR="008F1A1A" w:rsidRPr="008F1A1A">
        <w:rPr>
          <w:i/>
          <w:iCs/>
        </w:rPr>
        <w:t>Why Is Interprofessional Collaboration Important in Healthcare?</w:t>
      </w:r>
      <w:r w:rsidR="008F1A1A" w:rsidRPr="008F1A1A">
        <w:t> [online] Available at: https://scienceinsights.org/why-is-interprofessional-collaboration-important-in-healthcare/#google_vignette [Accessed 18 Mar. 2026].</w:t>
      </w:r>
    </w:p>
    <w:p w14:paraId="50707A86" w14:textId="78F7B3FC" w:rsidR="007353B1" w:rsidRPr="00D66FA2" w:rsidRDefault="00632E33" w:rsidP="007353B1">
      <w:r w:rsidRPr="00632E33">
        <w:t>‌</w:t>
      </w:r>
      <w:r w:rsidR="007353B1" w:rsidRPr="00D66FA2">
        <w:t xml:space="preserve">Veale, D. (2012) 'The Department of Health and the Equality Act 2010,' </w:t>
      </w:r>
      <w:r w:rsidR="007353B1" w:rsidRPr="00D66FA2">
        <w:rPr>
          <w:i/>
          <w:iCs/>
        </w:rPr>
        <w:t>The British Journal of Psychiatry</w:t>
      </w:r>
      <w:r w:rsidR="007353B1" w:rsidRPr="00D66FA2">
        <w:t>, 201(1), p. 75. https://doi.org/10.1192/bjp.201.1.75.</w:t>
      </w:r>
    </w:p>
    <w:p w14:paraId="255C33CE" w14:textId="684D2CFE" w:rsidR="0057354F" w:rsidRPr="0057354F" w:rsidRDefault="0057354F" w:rsidP="0057354F"/>
    <w:p w14:paraId="5245E59D" w14:textId="77777777" w:rsidR="00037828" w:rsidRPr="00037828" w:rsidRDefault="00037828" w:rsidP="00037828"/>
    <w:p w14:paraId="7467507A" w14:textId="77777777" w:rsidR="00037828" w:rsidRPr="00037828" w:rsidRDefault="00037828" w:rsidP="00037828">
      <w:r w:rsidRPr="00037828">
        <w:t>‌</w:t>
      </w:r>
    </w:p>
    <w:p w14:paraId="17CD4D19" w14:textId="77777777" w:rsidR="00F2152E" w:rsidRPr="00F86ECD" w:rsidRDefault="00F2152E" w:rsidP="00F86ECD"/>
    <w:p w14:paraId="347B57DA" w14:textId="77777777" w:rsidR="00F86ECD" w:rsidRPr="00F86ECD" w:rsidRDefault="00F86ECD" w:rsidP="00F86ECD">
      <w:r w:rsidRPr="00F86ECD">
        <w:t>‌</w:t>
      </w:r>
    </w:p>
    <w:p w14:paraId="3C5DD549" w14:textId="77777777" w:rsidR="00F86ECD" w:rsidRPr="005B6139" w:rsidRDefault="00F86ECD" w:rsidP="005B6139"/>
    <w:p w14:paraId="47B6D435" w14:textId="77777777" w:rsidR="005B6139" w:rsidRPr="005B6139" w:rsidRDefault="005B6139" w:rsidP="005B6139">
      <w:r w:rsidRPr="005B6139">
        <w:t>‌</w:t>
      </w:r>
    </w:p>
    <w:p w14:paraId="60A8756F" w14:textId="77777777" w:rsidR="00BB56E5" w:rsidRPr="006037C4" w:rsidRDefault="00BB56E5" w:rsidP="006037C4"/>
    <w:p w14:paraId="1AB7EF20" w14:textId="77777777" w:rsidR="006037C4" w:rsidRPr="00312CE1" w:rsidRDefault="006037C4" w:rsidP="00312CE1"/>
    <w:p w14:paraId="59270886" w14:textId="77777777" w:rsidR="00312CE1" w:rsidRDefault="00312CE1" w:rsidP="00E962D5"/>
    <w:p w14:paraId="2A287B9B" w14:textId="77777777" w:rsidR="00312CE1" w:rsidRPr="00E962D5" w:rsidRDefault="00312CE1" w:rsidP="00E962D5"/>
    <w:p w14:paraId="04B0E069" w14:textId="77777777" w:rsidR="0049213D" w:rsidRDefault="0049213D"/>
    <w:sectPr w:rsidR="0049213D">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E0BEF5" w14:textId="77777777" w:rsidR="00DC7B34" w:rsidRDefault="00DC7B34" w:rsidP="00BF0E0A">
      <w:pPr>
        <w:spacing w:after="0" w:line="240" w:lineRule="auto"/>
      </w:pPr>
      <w:r>
        <w:separator/>
      </w:r>
    </w:p>
  </w:endnote>
  <w:endnote w:type="continuationSeparator" w:id="0">
    <w:p w14:paraId="0B221DFF" w14:textId="77777777" w:rsidR="00DC7B34" w:rsidRDefault="00DC7B34" w:rsidP="00BF0E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9463809"/>
      <w:docPartObj>
        <w:docPartGallery w:val="Page Numbers (Bottom of Page)"/>
        <w:docPartUnique/>
      </w:docPartObj>
    </w:sdtPr>
    <w:sdtContent>
      <w:p w14:paraId="4C157744" w14:textId="7EC6C5AA" w:rsidR="00BF0E0A" w:rsidRDefault="00BF0E0A">
        <w:pPr>
          <w:pStyle w:val="Footer"/>
        </w:pPr>
        <w:r>
          <w:fldChar w:fldCharType="begin"/>
        </w:r>
        <w:r>
          <w:instrText>PAGE   \* MERGEFORMAT</w:instrText>
        </w:r>
        <w:r>
          <w:fldChar w:fldCharType="separate"/>
        </w:r>
        <w:r>
          <w:t>2</w:t>
        </w:r>
        <w:r>
          <w:fldChar w:fldCharType="end"/>
        </w:r>
      </w:p>
    </w:sdtContent>
  </w:sdt>
  <w:p w14:paraId="4C81D9F2" w14:textId="77777777" w:rsidR="00BF0E0A" w:rsidRDefault="00BF0E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4EABCB" w14:textId="77777777" w:rsidR="00DC7B34" w:rsidRDefault="00DC7B34" w:rsidP="00BF0E0A">
      <w:pPr>
        <w:spacing w:after="0" w:line="240" w:lineRule="auto"/>
      </w:pPr>
      <w:r>
        <w:separator/>
      </w:r>
    </w:p>
  </w:footnote>
  <w:footnote w:type="continuationSeparator" w:id="0">
    <w:p w14:paraId="0D7539A1" w14:textId="77777777" w:rsidR="00DC7B34" w:rsidRDefault="00DC7B34" w:rsidP="00BF0E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B0DC2B" w14:textId="008F9DFF" w:rsidR="007D68DF" w:rsidRDefault="007D68DF" w:rsidP="007D68DF">
    <w:pPr>
      <w:pStyle w:val="Header"/>
      <w:ind w:left="7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6D19F8"/>
    <w:multiLevelType w:val="hybridMultilevel"/>
    <w:tmpl w:val="D8EEBFD6"/>
    <w:lvl w:ilvl="0" w:tplc="FFFFFFFF">
      <w:start w:val="1"/>
      <w:numFmt w:val="decimal"/>
      <w:lvlText w:val="%1."/>
      <w:lvlJc w:val="left"/>
      <w:pPr>
        <w:ind w:left="1440" w:hanging="360"/>
      </w:pPr>
      <w:rPr>
        <w:rFonts w:ascii="Arial" w:eastAsia="Times New Roman" w:hAnsi="Arial" w:cs="Arial"/>
      </w:rPr>
    </w:lvl>
    <w:lvl w:ilvl="1" w:tplc="FFFFFFFF">
      <w:start w:val="1"/>
      <w:numFmt w:val="bullet"/>
      <w:lvlText w:val="o"/>
      <w:lvlJc w:val="left"/>
      <w:pPr>
        <w:ind w:left="2160" w:hanging="360"/>
      </w:pPr>
      <w:rPr>
        <w:rFonts w:ascii="Courier New" w:hAnsi="Courier New" w:cs="Courier New" w:hint="default"/>
      </w:r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start w:val="1"/>
      <w:numFmt w:val="bullet"/>
      <w:lvlText w:val=""/>
      <w:lvlJc w:val="left"/>
      <w:pPr>
        <w:ind w:left="5760" w:hanging="360"/>
      </w:pPr>
      <w:rPr>
        <w:rFonts w:ascii="Symbol" w:hAnsi="Symbol" w:hint="default"/>
      </w:rPr>
    </w:lvl>
    <w:lvl w:ilvl="7" w:tplc="FFFFFFFF">
      <w:start w:val="1"/>
      <w:numFmt w:val="bullet"/>
      <w:lvlText w:val="o"/>
      <w:lvlJc w:val="left"/>
      <w:pPr>
        <w:ind w:left="6480" w:hanging="360"/>
      </w:pPr>
      <w:rPr>
        <w:rFonts w:ascii="Courier New" w:hAnsi="Courier New" w:cs="Courier New" w:hint="default"/>
      </w:rPr>
    </w:lvl>
    <w:lvl w:ilvl="8" w:tplc="FFFFFFFF">
      <w:start w:val="1"/>
      <w:numFmt w:val="bullet"/>
      <w:lvlText w:val=""/>
      <w:lvlJc w:val="left"/>
      <w:pPr>
        <w:ind w:left="7200" w:hanging="360"/>
      </w:pPr>
      <w:rPr>
        <w:rFonts w:ascii="Wingdings" w:hAnsi="Wingdings" w:hint="default"/>
      </w:rPr>
    </w:lvl>
  </w:abstractNum>
  <w:abstractNum w:abstractNumId="1" w15:restartNumberingAfterBreak="0">
    <w:nsid w:val="33AA3D52"/>
    <w:multiLevelType w:val="hybridMultilevel"/>
    <w:tmpl w:val="D8EEBFD6"/>
    <w:lvl w:ilvl="0" w:tplc="01A6B4E2">
      <w:start w:val="1"/>
      <w:numFmt w:val="decimal"/>
      <w:lvlText w:val="%1."/>
      <w:lvlJc w:val="left"/>
      <w:pPr>
        <w:ind w:left="1440" w:hanging="360"/>
      </w:pPr>
      <w:rPr>
        <w:rFonts w:ascii="Arial" w:eastAsia="Times New Roman" w:hAnsi="Arial" w:cs="Arial"/>
      </w:rPr>
    </w:lvl>
    <w:lvl w:ilvl="1" w:tplc="FFFFFFFF">
      <w:start w:val="1"/>
      <w:numFmt w:val="bullet"/>
      <w:lvlText w:val="o"/>
      <w:lvlJc w:val="left"/>
      <w:pPr>
        <w:ind w:left="2160" w:hanging="360"/>
      </w:pPr>
      <w:rPr>
        <w:rFonts w:ascii="Courier New" w:hAnsi="Courier New" w:cs="Courier New" w:hint="default"/>
      </w:r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start w:val="1"/>
      <w:numFmt w:val="bullet"/>
      <w:lvlText w:val=""/>
      <w:lvlJc w:val="left"/>
      <w:pPr>
        <w:ind w:left="5760" w:hanging="360"/>
      </w:pPr>
      <w:rPr>
        <w:rFonts w:ascii="Symbol" w:hAnsi="Symbol" w:hint="default"/>
      </w:rPr>
    </w:lvl>
    <w:lvl w:ilvl="7" w:tplc="FFFFFFFF">
      <w:start w:val="1"/>
      <w:numFmt w:val="bullet"/>
      <w:lvlText w:val="o"/>
      <w:lvlJc w:val="left"/>
      <w:pPr>
        <w:ind w:left="6480" w:hanging="360"/>
      </w:pPr>
      <w:rPr>
        <w:rFonts w:ascii="Courier New" w:hAnsi="Courier New" w:cs="Courier New" w:hint="default"/>
      </w:rPr>
    </w:lvl>
    <w:lvl w:ilvl="8" w:tplc="FFFFFFFF">
      <w:start w:val="1"/>
      <w:numFmt w:val="bullet"/>
      <w:lvlText w:val=""/>
      <w:lvlJc w:val="left"/>
      <w:pPr>
        <w:ind w:left="7200" w:hanging="360"/>
      </w:pPr>
      <w:rPr>
        <w:rFonts w:ascii="Wingdings" w:hAnsi="Wingdings" w:hint="default"/>
      </w:rPr>
    </w:lvl>
  </w:abstractNum>
  <w:num w:numId="1" w16cid:durableId="1224103313">
    <w:abstractNumId w:val="1"/>
    <w:lvlOverride w:ilvl="0">
      <w:startOverride w:val="1"/>
    </w:lvlOverride>
    <w:lvlOverride w:ilvl="1"/>
    <w:lvlOverride w:ilvl="2"/>
    <w:lvlOverride w:ilvl="3"/>
    <w:lvlOverride w:ilvl="4"/>
    <w:lvlOverride w:ilvl="5"/>
    <w:lvlOverride w:ilvl="6"/>
    <w:lvlOverride w:ilvl="7"/>
    <w:lvlOverride w:ilvl="8"/>
  </w:num>
  <w:num w:numId="2" w16cid:durableId="587078395">
    <w:abstractNumId w:val="1"/>
  </w:num>
  <w:num w:numId="3" w16cid:durableId="17468048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BDD"/>
    <w:rsid w:val="00037828"/>
    <w:rsid w:val="0005058E"/>
    <w:rsid w:val="000572A1"/>
    <w:rsid w:val="00057E3C"/>
    <w:rsid w:val="0006612C"/>
    <w:rsid w:val="00072F21"/>
    <w:rsid w:val="00073E11"/>
    <w:rsid w:val="000A1D09"/>
    <w:rsid w:val="000A3410"/>
    <w:rsid w:val="000B4ECF"/>
    <w:rsid w:val="000C569D"/>
    <w:rsid w:val="000D3D6A"/>
    <w:rsid w:val="000E0E43"/>
    <w:rsid w:val="000E157B"/>
    <w:rsid w:val="001409DA"/>
    <w:rsid w:val="0014187E"/>
    <w:rsid w:val="001561E8"/>
    <w:rsid w:val="00164A41"/>
    <w:rsid w:val="0019744A"/>
    <w:rsid w:val="001A54C7"/>
    <w:rsid w:val="001B3CB0"/>
    <w:rsid w:val="001B6503"/>
    <w:rsid w:val="001E2A9D"/>
    <w:rsid w:val="002105D6"/>
    <w:rsid w:val="0027333C"/>
    <w:rsid w:val="002A2FEB"/>
    <w:rsid w:val="002B0CC6"/>
    <w:rsid w:val="002B7E12"/>
    <w:rsid w:val="002C1E11"/>
    <w:rsid w:val="002F61C8"/>
    <w:rsid w:val="00312CE1"/>
    <w:rsid w:val="00344769"/>
    <w:rsid w:val="00350BA5"/>
    <w:rsid w:val="003A7FD0"/>
    <w:rsid w:val="003B1BC8"/>
    <w:rsid w:val="003B3BDD"/>
    <w:rsid w:val="003D1D31"/>
    <w:rsid w:val="00410DA9"/>
    <w:rsid w:val="00431677"/>
    <w:rsid w:val="00473D8F"/>
    <w:rsid w:val="00476A2F"/>
    <w:rsid w:val="004817EC"/>
    <w:rsid w:val="0048448C"/>
    <w:rsid w:val="0049213D"/>
    <w:rsid w:val="0049351F"/>
    <w:rsid w:val="004A4275"/>
    <w:rsid w:val="004D0A4C"/>
    <w:rsid w:val="004E0303"/>
    <w:rsid w:val="004F3779"/>
    <w:rsid w:val="00500AB6"/>
    <w:rsid w:val="00510244"/>
    <w:rsid w:val="0052019D"/>
    <w:rsid w:val="00524FCE"/>
    <w:rsid w:val="00541F9A"/>
    <w:rsid w:val="0054320B"/>
    <w:rsid w:val="0056253E"/>
    <w:rsid w:val="0057354F"/>
    <w:rsid w:val="005B6139"/>
    <w:rsid w:val="005C2F0B"/>
    <w:rsid w:val="005C5FAA"/>
    <w:rsid w:val="005D1FD6"/>
    <w:rsid w:val="005E0550"/>
    <w:rsid w:val="005E51C9"/>
    <w:rsid w:val="006027BC"/>
    <w:rsid w:val="00602F73"/>
    <w:rsid w:val="006037C4"/>
    <w:rsid w:val="00607BF5"/>
    <w:rsid w:val="00610D5F"/>
    <w:rsid w:val="00613CFF"/>
    <w:rsid w:val="00630F9C"/>
    <w:rsid w:val="00632E33"/>
    <w:rsid w:val="00643B24"/>
    <w:rsid w:val="00645A5E"/>
    <w:rsid w:val="00657352"/>
    <w:rsid w:val="006815F0"/>
    <w:rsid w:val="006B6DDC"/>
    <w:rsid w:val="006E518E"/>
    <w:rsid w:val="006E5550"/>
    <w:rsid w:val="0071118E"/>
    <w:rsid w:val="0072658A"/>
    <w:rsid w:val="0073066F"/>
    <w:rsid w:val="007353B1"/>
    <w:rsid w:val="007523D0"/>
    <w:rsid w:val="00762948"/>
    <w:rsid w:val="00773320"/>
    <w:rsid w:val="00781DD8"/>
    <w:rsid w:val="00795BE2"/>
    <w:rsid w:val="007A2D64"/>
    <w:rsid w:val="007C6D48"/>
    <w:rsid w:val="007D5395"/>
    <w:rsid w:val="007D68DF"/>
    <w:rsid w:val="007F2A22"/>
    <w:rsid w:val="007F7C29"/>
    <w:rsid w:val="00804621"/>
    <w:rsid w:val="00862BC8"/>
    <w:rsid w:val="00876099"/>
    <w:rsid w:val="00893BBB"/>
    <w:rsid w:val="008B422D"/>
    <w:rsid w:val="008F1A1A"/>
    <w:rsid w:val="008F30C6"/>
    <w:rsid w:val="00930CC5"/>
    <w:rsid w:val="00951E37"/>
    <w:rsid w:val="00951F1B"/>
    <w:rsid w:val="009709F9"/>
    <w:rsid w:val="009750E9"/>
    <w:rsid w:val="009831C2"/>
    <w:rsid w:val="00983F4C"/>
    <w:rsid w:val="009A2E02"/>
    <w:rsid w:val="009A2F9B"/>
    <w:rsid w:val="009D772B"/>
    <w:rsid w:val="009E4B33"/>
    <w:rsid w:val="009F5D84"/>
    <w:rsid w:val="00A035C1"/>
    <w:rsid w:val="00A177FF"/>
    <w:rsid w:val="00A205CF"/>
    <w:rsid w:val="00A53D3C"/>
    <w:rsid w:val="00A657F7"/>
    <w:rsid w:val="00A673AC"/>
    <w:rsid w:val="00A81ECA"/>
    <w:rsid w:val="00A82EAA"/>
    <w:rsid w:val="00A8635B"/>
    <w:rsid w:val="00B32698"/>
    <w:rsid w:val="00B4065A"/>
    <w:rsid w:val="00B70E06"/>
    <w:rsid w:val="00B7301C"/>
    <w:rsid w:val="00B8357E"/>
    <w:rsid w:val="00B9317A"/>
    <w:rsid w:val="00BA0382"/>
    <w:rsid w:val="00BA3F48"/>
    <w:rsid w:val="00BA5D5B"/>
    <w:rsid w:val="00BB56E5"/>
    <w:rsid w:val="00BF0E0A"/>
    <w:rsid w:val="00BF5C2B"/>
    <w:rsid w:val="00C11F56"/>
    <w:rsid w:val="00C15DAE"/>
    <w:rsid w:val="00C16C3F"/>
    <w:rsid w:val="00C30EA0"/>
    <w:rsid w:val="00C61E58"/>
    <w:rsid w:val="00C63BC6"/>
    <w:rsid w:val="00C74906"/>
    <w:rsid w:val="00D44D77"/>
    <w:rsid w:val="00D66FA2"/>
    <w:rsid w:val="00D712F2"/>
    <w:rsid w:val="00D75B8D"/>
    <w:rsid w:val="00DA4DCA"/>
    <w:rsid w:val="00DC6379"/>
    <w:rsid w:val="00DC7665"/>
    <w:rsid w:val="00DC7B34"/>
    <w:rsid w:val="00DD67B5"/>
    <w:rsid w:val="00E115A9"/>
    <w:rsid w:val="00E32ACA"/>
    <w:rsid w:val="00E36149"/>
    <w:rsid w:val="00E401AC"/>
    <w:rsid w:val="00E75697"/>
    <w:rsid w:val="00E900D5"/>
    <w:rsid w:val="00E962D5"/>
    <w:rsid w:val="00EB71A9"/>
    <w:rsid w:val="00EC4D12"/>
    <w:rsid w:val="00EE1F9C"/>
    <w:rsid w:val="00F00A21"/>
    <w:rsid w:val="00F2152E"/>
    <w:rsid w:val="00F41813"/>
    <w:rsid w:val="00F76249"/>
    <w:rsid w:val="00F83EDC"/>
    <w:rsid w:val="00F86349"/>
    <w:rsid w:val="00F86C67"/>
    <w:rsid w:val="00F86ECD"/>
    <w:rsid w:val="00FC7CE5"/>
    <w:rsid w:val="00FD09BB"/>
    <w:rsid w:val="00FF2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2D9FC"/>
  <w15:chartTrackingRefBased/>
  <w15:docId w15:val="{A1C9174E-C597-49C9-96F5-8890CAF89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0A21"/>
  </w:style>
  <w:style w:type="paragraph" w:styleId="Heading1">
    <w:name w:val="heading 1"/>
    <w:basedOn w:val="Normal"/>
    <w:next w:val="Normal"/>
    <w:link w:val="Heading1Char"/>
    <w:uiPriority w:val="9"/>
    <w:qFormat/>
    <w:rsid w:val="00F00A21"/>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F00A21"/>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0A21"/>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0A21"/>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F00A21"/>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F00A21"/>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F00A21"/>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F00A21"/>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F00A21"/>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0A21"/>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F00A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0A21"/>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0A21"/>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F00A21"/>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F00A21"/>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F00A21"/>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F00A21"/>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F00A21"/>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F00A21"/>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F00A21"/>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F00A21"/>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F00A21"/>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F00A21"/>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F00A21"/>
    <w:rPr>
      <w:color w:val="0E2841" w:themeColor="text2"/>
      <w:sz w:val="24"/>
      <w:szCs w:val="24"/>
    </w:rPr>
  </w:style>
  <w:style w:type="paragraph" w:styleId="ListParagraph">
    <w:name w:val="List Paragraph"/>
    <w:basedOn w:val="Normal"/>
    <w:link w:val="ListParagraphChar"/>
    <w:uiPriority w:val="34"/>
    <w:qFormat/>
    <w:rsid w:val="003B3BDD"/>
    <w:pPr>
      <w:ind w:left="720"/>
      <w:contextualSpacing/>
    </w:pPr>
  </w:style>
  <w:style w:type="character" w:styleId="IntenseEmphasis">
    <w:name w:val="Intense Emphasis"/>
    <w:basedOn w:val="DefaultParagraphFont"/>
    <w:uiPriority w:val="21"/>
    <w:qFormat/>
    <w:rsid w:val="00F00A21"/>
    <w:rPr>
      <w:b/>
      <w:bCs/>
      <w:i/>
      <w:iCs/>
    </w:rPr>
  </w:style>
  <w:style w:type="paragraph" w:styleId="IntenseQuote">
    <w:name w:val="Intense Quote"/>
    <w:basedOn w:val="Normal"/>
    <w:next w:val="Normal"/>
    <w:link w:val="IntenseQuoteChar"/>
    <w:uiPriority w:val="30"/>
    <w:qFormat/>
    <w:rsid w:val="00F00A21"/>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F00A21"/>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F00A21"/>
    <w:rPr>
      <w:b/>
      <w:bCs/>
      <w:smallCaps/>
      <w:color w:val="0E2841" w:themeColor="text2"/>
      <w:u w:val="single"/>
    </w:rPr>
  </w:style>
  <w:style w:type="paragraph" w:styleId="Caption">
    <w:name w:val="caption"/>
    <w:basedOn w:val="Normal"/>
    <w:next w:val="Normal"/>
    <w:uiPriority w:val="35"/>
    <w:semiHidden/>
    <w:unhideWhenUsed/>
    <w:qFormat/>
    <w:rsid w:val="00F00A21"/>
    <w:pPr>
      <w:spacing w:line="240" w:lineRule="auto"/>
    </w:pPr>
    <w:rPr>
      <w:b/>
      <w:bCs/>
      <w:smallCaps/>
      <w:color w:val="0E2841" w:themeColor="text2"/>
    </w:rPr>
  </w:style>
  <w:style w:type="character" w:styleId="Strong">
    <w:name w:val="Strong"/>
    <w:basedOn w:val="DefaultParagraphFont"/>
    <w:uiPriority w:val="22"/>
    <w:qFormat/>
    <w:rsid w:val="00F00A21"/>
    <w:rPr>
      <w:b/>
      <w:bCs/>
    </w:rPr>
  </w:style>
  <w:style w:type="character" w:styleId="Emphasis">
    <w:name w:val="Emphasis"/>
    <w:basedOn w:val="DefaultParagraphFont"/>
    <w:uiPriority w:val="20"/>
    <w:qFormat/>
    <w:rsid w:val="00F00A21"/>
    <w:rPr>
      <w:i/>
      <w:iCs/>
    </w:rPr>
  </w:style>
  <w:style w:type="paragraph" w:styleId="NoSpacing">
    <w:name w:val="No Spacing"/>
    <w:link w:val="NoSpacingChar"/>
    <w:uiPriority w:val="1"/>
    <w:qFormat/>
    <w:rsid w:val="00F00A21"/>
    <w:pPr>
      <w:spacing w:after="0" w:line="240" w:lineRule="auto"/>
    </w:pPr>
  </w:style>
  <w:style w:type="character" w:styleId="SubtleEmphasis">
    <w:name w:val="Subtle Emphasis"/>
    <w:basedOn w:val="DefaultParagraphFont"/>
    <w:uiPriority w:val="19"/>
    <w:qFormat/>
    <w:rsid w:val="00F00A21"/>
    <w:rPr>
      <w:i/>
      <w:iCs/>
      <w:color w:val="595959" w:themeColor="text1" w:themeTint="A6"/>
    </w:rPr>
  </w:style>
  <w:style w:type="character" w:styleId="SubtleReference">
    <w:name w:val="Subtle Reference"/>
    <w:basedOn w:val="DefaultParagraphFont"/>
    <w:uiPriority w:val="31"/>
    <w:qFormat/>
    <w:rsid w:val="00F00A21"/>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F00A21"/>
    <w:rPr>
      <w:b/>
      <w:bCs/>
      <w:smallCaps/>
      <w:spacing w:val="10"/>
    </w:rPr>
  </w:style>
  <w:style w:type="paragraph" w:styleId="TOCHeading">
    <w:name w:val="TOC Heading"/>
    <w:basedOn w:val="Heading1"/>
    <w:next w:val="Normal"/>
    <w:uiPriority w:val="39"/>
    <w:unhideWhenUsed/>
    <w:qFormat/>
    <w:rsid w:val="00F00A21"/>
    <w:pPr>
      <w:outlineLvl w:val="9"/>
    </w:pPr>
  </w:style>
  <w:style w:type="character" w:customStyle="1" w:styleId="ListParagraphChar">
    <w:name w:val="List Paragraph Char"/>
    <w:link w:val="ListParagraph"/>
    <w:uiPriority w:val="34"/>
    <w:locked/>
    <w:rsid w:val="0071118E"/>
  </w:style>
  <w:style w:type="character" w:styleId="Hyperlink">
    <w:name w:val="Hyperlink"/>
    <w:basedOn w:val="DefaultParagraphFont"/>
    <w:uiPriority w:val="99"/>
    <w:unhideWhenUsed/>
    <w:rsid w:val="00BA5D5B"/>
    <w:rPr>
      <w:color w:val="467886" w:themeColor="hyperlink"/>
      <w:u w:val="single"/>
    </w:rPr>
  </w:style>
  <w:style w:type="character" w:styleId="UnresolvedMention">
    <w:name w:val="Unresolved Mention"/>
    <w:basedOn w:val="DefaultParagraphFont"/>
    <w:uiPriority w:val="99"/>
    <w:semiHidden/>
    <w:unhideWhenUsed/>
    <w:rsid w:val="00BA5D5B"/>
    <w:rPr>
      <w:color w:val="605E5C"/>
      <w:shd w:val="clear" w:color="auto" w:fill="E1DFDD"/>
    </w:rPr>
  </w:style>
  <w:style w:type="paragraph" w:styleId="TOC1">
    <w:name w:val="toc 1"/>
    <w:basedOn w:val="Normal"/>
    <w:next w:val="Normal"/>
    <w:autoRedefine/>
    <w:uiPriority w:val="39"/>
    <w:unhideWhenUsed/>
    <w:rsid w:val="00E900D5"/>
    <w:pPr>
      <w:spacing w:after="100"/>
    </w:pPr>
  </w:style>
  <w:style w:type="paragraph" w:styleId="NormalWeb">
    <w:name w:val="Normal (Web)"/>
    <w:basedOn w:val="Normal"/>
    <w:uiPriority w:val="99"/>
    <w:semiHidden/>
    <w:unhideWhenUsed/>
    <w:rsid w:val="00632E33"/>
    <w:rPr>
      <w:rFonts w:ascii="Times New Roman" w:hAnsi="Times New Roman" w:cs="Times New Roman"/>
      <w:sz w:val="24"/>
      <w:szCs w:val="24"/>
    </w:rPr>
  </w:style>
  <w:style w:type="paragraph" w:styleId="Header">
    <w:name w:val="header"/>
    <w:basedOn w:val="Normal"/>
    <w:link w:val="HeaderChar"/>
    <w:uiPriority w:val="99"/>
    <w:unhideWhenUsed/>
    <w:rsid w:val="00BF0E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E0A"/>
  </w:style>
  <w:style w:type="paragraph" w:styleId="Footer">
    <w:name w:val="footer"/>
    <w:basedOn w:val="Normal"/>
    <w:link w:val="FooterChar"/>
    <w:uiPriority w:val="99"/>
    <w:unhideWhenUsed/>
    <w:rsid w:val="00BF0E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E0A"/>
  </w:style>
  <w:style w:type="character" w:customStyle="1" w:styleId="NoSpacingChar">
    <w:name w:val="No Spacing Char"/>
    <w:basedOn w:val="DefaultParagraphFont"/>
    <w:link w:val="NoSpacing"/>
    <w:uiPriority w:val="1"/>
    <w:rsid w:val="008046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qc.org.uk/sites/default/files/20190605_medicines_in_health_and_adult_social_care_report.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ukeclements.co.uk/resources-index/files/PDF%2004.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about-us/fundamental-standards" TargetMode="External"/><Relationship Id="rId5" Type="http://schemas.openxmlformats.org/officeDocument/2006/relationships/webSettings" Target="webSettings.xml"/><Relationship Id="rId15" Type="http://schemas.openxmlformats.org/officeDocument/2006/relationships/hyperlink" Target="https://doi.org/10.1080/13561820.2022.2047015" TargetMode="External"/><Relationship Id="rId10" Type="http://schemas.openxmlformats.org/officeDocument/2006/relationships/hyperlink" Target="https://www.gov.uk/government/organisations/department-of-health-and-social-car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blog.stanmoreuk.org/" TargetMode="External"/><Relationship Id="rId14" Type="http://schemas.openxmlformats.org/officeDocument/2006/relationships/hyperlink" Target="https://www.kingsfund.org.uk/insight-and-analysis/long-reads/admin-matters-nhs-patient-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5F8E62-6F43-4DAF-BD6B-670E6CDC8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712</TotalTime>
  <Pages>9</Pages>
  <Words>2354</Words>
  <Characters>13418</Characters>
  <Application>Microsoft Office Word</Application>
  <DocSecurity>0</DocSecurity>
  <Lines>111</Lines>
  <Paragraphs>31</Paragraphs>
  <ScaleCrop>false</ScaleCrop>
  <Company/>
  <LinksUpToDate>false</LinksUpToDate>
  <CharactersWithSpaces>15741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j Mckean</dc:creator>
  <cp:keywords/>
  <dc:description/>
  <cp:lastModifiedBy>Jay j Mckean</cp:lastModifiedBy>
  <cp:revision>167</cp:revision>
  <dcterms:created xsi:type="dcterms:W3CDTF">2026-03-18T09:45:00Z</dcterms:created>
  <dcterms:modified xsi:type="dcterms:W3CDTF">2026-03-18T22:46:00Z</dcterms:modified>
</cp:coreProperties>
</file>