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F76E9" w14:textId="77777777" w:rsidR="00F1051B" w:rsidRDefault="00F1051B" w:rsidP="00F1051B">
      <w:pPr>
        <w:spacing w:line="360" w:lineRule="auto"/>
        <w:ind w:firstLine="360"/>
        <w:jc w:val="both"/>
        <w:rPr>
          <w:rFonts w:ascii="Arial" w:hAnsi="Arial"/>
          <w:b/>
          <w:bCs/>
          <w:i/>
          <w:iCs/>
          <w:sz w:val="28"/>
          <w:szCs w:val="28"/>
        </w:rPr>
      </w:pPr>
      <w:bookmarkStart w:id="0" w:name="_Hlk70363568"/>
    </w:p>
    <w:p w14:paraId="75A1B690" w14:textId="77777777" w:rsidR="00F1051B" w:rsidRDefault="00F1051B" w:rsidP="00F1051B">
      <w:pPr>
        <w:spacing w:line="360" w:lineRule="auto"/>
        <w:ind w:firstLine="360"/>
        <w:jc w:val="both"/>
        <w:rPr>
          <w:rFonts w:ascii="Arial" w:hAnsi="Arial"/>
          <w:b/>
          <w:bCs/>
          <w:i/>
          <w:iCs/>
          <w:sz w:val="28"/>
          <w:szCs w:val="28"/>
        </w:rPr>
      </w:pPr>
    </w:p>
    <w:p w14:paraId="57E59E22" w14:textId="77777777" w:rsidR="00F1051B" w:rsidRDefault="00F1051B" w:rsidP="00F1051B">
      <w:pPr>
        <w:spacing w:line="360" w:lineRule="auto"/>
        <w:ind w:firstLine="360"/>
        <w:jc w:val="both"/>
        <w:rPr>
          <w:rFonts w:ascii="Arial" w:hAnsi="Arial"/>
          <w:b/>
          <w:bCs/>
          <w:i/>
          <w:iCs/>
          <w:sz w:val="28"/>
          <w:szCs w:val="28"/>
        </w:rPr>
      </w:pPr>
    </w:p>
    <w:p w14:paraId="1EF066E1" w14:textId="77777777" w:rsidR="00F1051B" w:rsidRDefault="00F1051B" w:rsidP="00F1051B">
      <w:pPr>
        <w:spacing w:line="360" w:lineRule="auto"/>
        <w:ind w:firstLine="360"/>
        <w:jc w:val="both"/>
        <w:rPr>
          <w:rFonts w:ascii="Arial" w:hAnsi="Arial"/>
          <w:b/>
          <w:bCs/>
          <w:i/>
          <w:iCs/>
          <w:sz w:val="28"/>
          <w:szCs w:val="28"/>
        </w:rPr>
      </w:pPr>
    </w:p>
    <w:p w14:paraId="07A78821" w14:textId="77777777" w:rsidR="00F1051B" w:rsidRDefault="00F1051B" w:rsidP="00F1051B">
      <w:pPr>
        <w:spacing w:line="360" w:lineRule="auto"/>
        <w:ind w:firstLine="360"/>
        <w:jc w:val="both"/>
        <w:rPr>
          <w:rFonts w:ascii="Arial" w:hAnsi="Arial"/>
          <w:b/>
          <w:bCs/>
          <w:i/>
          <w:iCs/>
          <w:sz w:val="28"/>
          <w:szCs w:val="28"/>
        </w:rPr>
      </w:pPr>
    </w:p>
    <w:p w14:paraId="411E0AEB" w14:textId="77777777" w:rsidR="00F1051B" w:rsidRDefault="00F1051B" w:rsidP="00F1051B">
      <w:pPr>
        <w:spacing w:line="360" w:lineRule="auto"/>
        <w:ind w:firstLine="360"/>
        <w:jc w:val="both"/>
        <w:rPr>
          <w:rFonts w:ascii="Arial" w:hAnsi="Arial"/>
          <w:b/>
          <w:bCs/>
          <w:i/>
          <w:iCs/>
          <w:sz w:val="28"/>
          <w:szCs w:val="28"/>
        </w:rPr>
      </w:pPr>
    </w:p>
    <w:p w14:paraId="3895A44D" w14:textId="77777777" w:rsidR="00F1051B" w:rsidRDefault="00F1051B" w:rsidP="00F1051B">
      <w:pPr>
        <w:spacing w:line="360" w:lineRule="auto"/>
        <w:ind w:firstLine="360"/>
        <w:jc w:val="both"/>
        <w:rPr>
          <w:rFonts w:ascii="Arial" w:hAnsi="Arial"/>
          <w:b/>
          <w:bCs/>
          <w:i/>
          <w:iCs/>
          <w:sz w:val="28"/>
          <w:szCs w:val="28"/>
        </w:rPr>
      </w:pPr>
    </w:p>
    <w:p w14:paraId="5FCCEA06" w14:textId="77777777" w:rsidR="00F1051B" w:rsidRDefault="00F1051B" w:rsidP="00F1051B">
      <w:pPr>
        <w:spacing w:line="360" w:lineRule="auto"/>
        <w:ind w:firstLine="360"/>
        <w:jc w:val="both"/>
        <w:rPr>
          <w:rFonts w:ascii="Arial" w:hAnsi="Arial"/>
          <w:b/>
          <w:bCs/>
          <w:i/>
          <w:iCs/>
          <w:sz w:val="28"/>
          <w:szCs w:val="28"/>
        </w:rPr>
      </w:pPr>
    </w:p>
    <w:p w14:paraId="533AD008" w14:textId="77777777" w:rsidR="00F1051B" w:rsidRDefault="00F1051B" w:rsidP="00F1051B">
      <w:pPr>
        <w:spacing w:line="360" w:lineRule="auto"/>
        <w:ind w:firstLine="360"/>
        <w:jc w:val="both"/>
        <w:rPr>
          <w:rFonts w:ascii="Arial" w:hAnsi="Arial"/>
          <w:b/>
          <w:bCs/>
          <w:i/>
          <w:iCs/>
          <w:sz w:val="28"/>
          <w:szCs w:val="28"/>
        </w:rPr>
      </w:pPr>
    </w:p>
    <w:p w14:paraId="124B934F" w14:textId="77777777" w:rsidR="00F1051B" w:rsidRDefault="00F1051B" w:rsidP="00F1051B">
      <w:pPr>
        <w:spacing w:line="360" w:lineRule="auto"/>
        <w:ind w:firstLine="360"/>
        <w:jc w:val="both"/>
        <w:rPr>
          <w:rFonts w:ascii="Arial" w:hAnsi="Arial"/>
          <w:b/>
          <w:bCs/>
          <w:i/>
          <w:iCs/>
          <w:sz w:val="28"/>
          <w:szCs w:val="28"/>
        </w:rPr>
      </w:pPr>
    </w:p>
    <w:p w14:paraId="785EED5A" w14:textId="77777777" w:rsidR="00F1051B" w:rsidRDefault="00F1051B" w:rsidP="00F1051B">
      <w:pPr>
        <w:spacing w:line="360" w:lineRule="auto"/>
        <w:ind w:firstLine="360"/>
        <w:jc w:val="both"/>
        <w:rPr>
          <w:rFonts w:ascii="Arial" w:hAnsi="Arial"/>
          <w:b/>
          <w:bCs/>
          <w:i/>
          <w:iCs/>
          <w:sz w:val="28"/>
          <w:szCs w:val="28"/>
        </w:rPr>
      </w:pPr>
    </w:p>
    <w:p w14:paraId="6CC4839D" w14:textId="77777777" w:rsidR="00F1051B" w:rsidRPr="00220E46" w:rsidRDefault="00F1051B" w:rsidP="00F1051B">
      <w:pPr>
        <w:spacing w:line="360" w:lineRule="auto"/>
        <w:jc w:val="center"/>
        <w:rPr>
          <w:rFonts w:ascii="Arial" w:hAnsi="Arial"/>
          <w:b/>
          <w:bCs/>
          <w:i/>
          <w:iCs/>
          <w:sz w:val="28"/>
          <w:szCs w:val="28"/>
        </w:rPr>
      </w:pPr>
      <w:bookmarkStart w:id="1" w:name="_Hlk71220907"/>
      <w:r w:rsidRPr="00220E46">
        <w:rPr>
          <w:rFonts w:ascii="Arial" w:hAnsi="Arial"/>
          <w:b/>
          <w:bCs/>
          <w:i/>
          <w:iCs/>
          <w:sz w:val="28"/>
          <w:szCs w:val="28"/>
        </w:rPr>
        <w:t>How do individuals with astrological background understand the nature of the cosmos?</w:t>
      </w:r>
    </w:p>
    <w:bookmarkEnd w:id="1"/>
    <w:p w14:paraId="49FA09DB" w14:textId="77777777" w:rsidR="00F1051B" w:rsidRPr="00220E46" w:rsidRDefault="00F1051B" w:rsidP="00F1051B">
      <w:pPr>
        <w:spacing w:line="360" w:lineRule="auto"/>
        <w:jc w:val="center"/>
        <w:rPr>
          <w:rFonts w:ascii="Arial" w:hAnsi="Arial"/>
          <w:b/>
          <w:bCs/>
          <w:i/>
          <w:iCs/>
          <w:sz w:val="28"/>
          <w:szCs w:val="28"/>
        </w:rPr>
      </w:pPr>
    </w:p>
    <w:p w14:paraId="1858FF16" w14:textId="77777777" w:rsidR="00F1051B" w:rsidRPr="00220E46" w:rsidRDefault="00F1051B" w:rsidP="00F1051B">
      <w:pPr>
        <w:spacing w:line="360" w:lineRule="auto"/>
        <w:jc w:val="center"/>
        <w:rPr>
          <w:rFonts w:ascii="Arial" w:hAnsi="Arial"/>
          <w:b/>
          <w:bCs/>
          <w:i/>
          <w:iCs/>
          <w:sz w:val="28"/>
          <w:szCs w:val="28"/>
        </w:rPr>
      </w:pPr>
    </w:p>
    <w:p w14:paraId="293EB161" w14:textId="77777777" w:rsidR="00F1051B" w:rsidRPr="00220E46" w:rsidRDefault="00F1051B" w:rsidP="00F1051B">
      <w:pPr>
        <w:spacing w:line="360" w:lineRule="auto"/>
        <w:jc w:val="center"/>
        <w:rPr>
          <w:rFonts w:ascii="Arial" w:hAnsi="Arial"/>
          <w:b/>
          <w:bCs/>
          <w:i/>
          <w:iCs/>
          <w:sz w:val="16"/>
          <w:szCs w:val="16"/>
        </w:rPr>
      </w:pPr>
    </w:p>
    <w:p w14:paraId="6527AD87" w14:textId="77777777" w:rsidR="00F1051B" w:rsidRPr="00220E46" w:rsidRDefault="00F1051B" w:rsidP="00F1051B">
      <w:pPr>
        <w:spacing w:line="360" w:lineRule="auto"/>
        <w:jc w:val="center"/>
        <w:rPr>
          <w:rFonts w:ascii="Arial" w:hAnsi="Arial"/>
          <w:b/>
          <w:bCs/>
          <w:i/>
          <w:iCs/>
          <w:color w:val="70AD47" w:themeColor="accent6"/>
          <w:sz w:val="16"/>
          <w:szCs w:val="16"/>
        </w:rPr>
      </w:pPr>
    </w:p>
    <w:p w14:paraId="3E390556" w14:textId="77777777" w:rsidR="00F1051B" w:rsidRPr="00220E46" w:rsidRDefault="00F1051B" w:rsidP="00F1051B">
      <w:pPr>
        <w:spacing w:line="360" w:lineRule="auto"/>
        <w:jc w:val="center"/>
        <w:rPr>
          <w:rFonts w:ascii="Arial" w:hAnsi="Arial"/>
          <w:b/>
          <w:bCs/>
          <w:i/>
          <w:iCs/>
          <w:color w:val="70AD47" w:themeColor="accent6"/>
          <w:sz w:val="16"/>
          <w:szCs w:val="16"/>
        </w:rPr>
      </w:pPr>
    </w:p>
    <w:p w14:paraId="2C8E804C" w14:textId="77777777" w:rsidR="00F1051B" w:rsidRPr="00220E46" w:rsidRDefault="00F1051B" w:rsidP="00F1051B">
      <w:pPr>
        <w:spacing w:line="360" w:lineRule="auto"/>
        <w:jc w:val="center"/>
        <w:rPr>
          <w:rFonts w:ascii="Arial" w:hAnsi="Arial"/>
          <w:b/>
          <w:bCs/>
          <w:i/>
          <w:iCs/>
          <w:color w:val="70AD47" w:themeColor="accent6"/>
          <w:sz w:val="16"/>
          <w:szCs w:val="16"/>
        </w:rPr>
      </w:pPr>
    </w:p>
    <w:p w14:paraId="71DCA518" w14:textId="77777777" w:rsidR="00F1051B" w:rsidRPr="00220E46" w:rsidRDefault="00F1051B" w:rsidP="00F1051B">
      <w:pPr>
        <w:spacing w:line="360" w:lineRule="auto"/>
        <w:jc w:val="center"/>
        <w:rPr>
          <w:rFonts w:ascii="Arial" w:hAnsi="Arial"/>
          <w:b/>
          <w:bCs/>
          <w:i/>
          <w:iCs/>
          <w:color w:val="70AD47" w:themeColor="accent6"/>
          <w:sz w:val="16"/>
          <w:szCs w:val="16"/>
        </w:rPr>
      </w:pPr>
    </w:p>
    <w:p w14:paraId="38B6807B" w14:textId="77777777" w:rsidR="00F1051B" w:rsidRPr="00220E46" w:rsidRDefault="00F1051B" w:rsidP="00F1051B">
      <w:pPr>
        <w:spacing w:line="360" w:lineRule="auto"/>
        <w:jc w:val="center"/>
        <w:rPr>
          <w:rFonts w:ascii="Arial" w:hAnsi="Arial"/>
          <w:b/>
          <w:bCs/>
          <w:i/>
          <w:iCs/>
          <w:color w:val="70AD47" w:themeColor="accent6"/>
          <w:sz w:val="16"/>
          <w:szCs w:val="16"/>
        </w:rPr>
      </w:pPr>
    </w:p>
    <w:p w14:paraId="4C6BC4C7" w14:textId="77777777" w:rsidR="00F1051B" w:rsidRPr="00220E46" w:rsidRDefault="00F1051B" w:rsidP="00F1051B">
      <w:pPr>
        <w:spacing w:line="360" w:lineRule="auto"/>
        <w:jc w:val="center"/>
        <w:rPr>
          <w:rFonts w:ascii="Arial" w:hAnsi="Arial"/>
          <w:b/>
          <w:bCs/>
          <w:i/>
          <w:iCs/>
          <w:color w:val="70AD47" w:themeColor="accent6"/>
          <w:sz w:val="16"/>
          <w:szCs w:val="16"/>
        </w:rPr>
      </w:pPr>
    </w:p>
    <w:p w14:paraId="5D68D4D1" w14:textId="77777777" w:rsidR="00F1051B" w:rsidRPr="00220E46" w:rsidRDefault="00F1051B" w:rsidP="00F1051B">
      <w:pPr>
        <w:spacing w:line="360" w:lineRule="auto"/>
        <w:jc w:val="center"/>
        <w:rPr>
          <w:rFonts w:ascii="Arial" w:hAnsi="Arial"/>
          <w:b/>
          <w:bCs/>
          <w:i/>
          <w:iCs/>
          <w:color w:val="70AD47" w:themeColor="accent6"/>
          <w:sz w:val="16"/>
          <w:szCs w:val="16"/>
        </w:rPr>
      </w:pPr>
    </w:p>
    <w:p w14:paraId="19B93D8E" w14:textId="77777777" w:rsidR="00F1051B" w:rsidRPr="00220E46" w:rsidRDefault="00F1051B" w:rsidP="00F1051B">
      <w:pPr>
        <w:spacing w:line="360" w:lineRule="auto"/>
        <w:jc w:val="center"/>
        <w:rPr>
          <w:rFonts w:ascii="Arial" w:hAnsi="Arial"/>
          <w:b/>
          <w:bCs/>
          <w:i/>
          <w:iCs/>
          <w:color w:val="70AD47" w:themeColor="accent6"/>
          <w:sz w:val="28"/>
          <w:szCs w:val="28"/>
        </w:rPr>
      </w:pPr>
    </w:p>
    <w:p w14:paraId="4B7E874C" w14:textId="08AFA298" w:rsidR="00E56D41" w:rsidRDefault="00F1051B" w:rsidP="00F1051B">
      <w:pPr>
        <w:spacing w:line="360" w:lineRule="auto"/>
        <w:jc w:val="both"/>
        <w:rPr>
          <w:rFonts w:ascii="Arial" w:hAnsi="Arial"/>
          <w:i/>
          <w:iCs/>
          <w:color w:val="70AD47" w:themeColor="accent6"/>
          <w:sz w:val="24"/>
          <w:szCs w:val="24"/>
        </w:rPr>
      </w:pPr>
      <w:r w:rsidRPr="00220E46">
        <w:rPr>
          <w:rFonts w:eastAsia="Times New Roman"/>
          <w:sz w:val="24"/>
          <w:szCs w:val="24"/>
        </w:rPr>
        <w:lastRenderedPageBreak/>
        <w:t xml:space="preserve">Individuals </w:t>
      </w:r>
      <w:r w:rsidR="001F4976">
        <w:rPr>
          <w:rFonts w:eastAsia="Times New Roman"/>
          <w:sz w:val="24"/>
          <w:szCs w:val="24"/>
        </w:rPr>
        <w:t>are often in a</w:t>
      </w:r>
      <w:r w:rsidRPr="00220E46">
        <w:rPr>
          <w:rFonts w:eastAsia="Times New Roman"/>
          <w:sz w:val="24"/>
          <w:szCs w:val="24"/>
        </w:rPr>
        <w:t xml:space="preserve"> rush to observe and believe whatever the mainstream is embodying, especially </w:t>
      </w:r>
      <w:r w:rsidR="001F4976">
        <w:rPr>
          <w:rFonts w:eastAsia="Times New Roman"/>
          <w:sz w:val="24"/>
          <w:szCs w:val="24"/>
        </w:rPr>
        <w:t>in regards to</w:t>
      </w:r>
      <w:r w:rsidR="001F4976" w:rsidRPr="00220E46">
        <w:rPr>
          <w:rFonts w:eastAsia="Times New Roman"/>
          <w:sz w:val="24"/>
          <w:szCs w:val="24"/>
        </w:rPr>
        <w:t xml:space="preserve"> </w:t>
      </w:r>
      <w:r w:rsidRPr="00220E46">
        <w:rPr>
          <w:rFonts w:eastAsia="Times New Roman"/>
          <w:sz w:val="24"/>
          <w:szCs w:val="24"/>
        </w:rPr>
        <w:t xml:space="preserve">predictions </w:t>
      </w:r>
      <w:r w:rsidR="001F4976">
        <w:rPr>
          <w:rFonts w:eastAsia="Times New Roman"/>
          <w:sz w:val="24"/>
          <w:szCs w:val="24"/>
        </w:rPr>
        <w:t>about</w:t>
      </w:r>
      <w:r w:rsidRPr="00220E46">
        <w:rPr>
          <w:rFonts w:eastAsia="Times New Roman"/>
          <w:sz w:val="24"/>
          <w:szCs w:val="24"/>
        </w:rPr>
        <w:t xml:space="preserve"> personal health or the future.</w:t>
      </w:r>
      <w:r w:rsidR="004F0856">
        <w:rPr>
          <w:rFonts w:eastAsia="Times New Roman"/>
          <w:sz w:val="24"/>
          <w:szCs w:val="24"/>
        </w:rPr>
        <w:t xml:space="preserve"> </w:t>
      </w:r>
      <w:r w:rsidR="004F0856" w:rsidRPr="004F0856">
        <w:rPr>
          <w:rFonts w:eastAsia="Times New Roman"/>
          <w:sz w:val="24"/>
          <w:szCs w:val="24"/>
        </w:rPr>
        <w:t>Knowing the future often indicates a mystical background that attracts great interest and attention</w:t>
      </w:r>
      <w:r w:rsidR="004F0856">
        <w:rPr>
          <w:rFonts w:eastAsia="Times New Roman"/>
          <w:sz w:val="24"/>
          <w:szCs w:val="24"/>
        </w:rPr>
        <w:t xml:space="preserve">, especially when visible tools or methods are used. </w:t>
      </w:r>
      <w:r w:rsidRPr="00220E46">
        <w:rPr>
          <w:rFonts w:eastAsia="Times New Roman"/>
          <w:sz w:val="24"/>
          <w:szCs w:val="24"/>
        </w:rPr>
        <w:t>In relation to the objective nature in this research, secular views of cosmology and astrology, occurring through mainstream, presenting astrological wisdom, more likely as a magic tool for future predictions and secret knowledge.</w:t>
      </w:r>
      <w:r w:rsidRPr="00220E46">
        <w:rPr>
          <w:rStyle w:val="FootnoteReference"/>
          <w:rFonts w:eastAsia="Times New Roman"/>
          <w:sz w:val="24"/>
          <w:szCs w:val="24"/>
        </w:rPr>
        <w:footnoteReference w:id="1"/>
      </w:r>
      <w:r w:rsidRPr="00220E46">
        <w:rPr>
          <w:rFonts w:eastAsia="Times New Roman"/>
          <w:sz w:val="24"/>
          <w:szCs w:val="24"/>
        </w:rPr>
        <w:t xml:space="preserve"> The level of attention given to astrology in the western world, has significantly increased in the  last few decades, showing a wider interest  to the subject.</w:t>
      </w:r>
      <w:r w:rsidR="0035120A">
        <w:rPr>
          <w:rStyle w:val="FootnoteReference"/>
          <w:rFonts w:eastAsia="Times New Roman"/>
          <w:sz w:val="24"/>
          <w:szCs w:val="24"/>
        </w:rPr>
        <w:footnoteReference w:id="2"/>
      </w:r>
      <w:r w:rsidRPr="00220E46">
        <w:rPr>
          <w:rFonts w:eastAsia="Times New Roman"/>
          <w:sz w:val="24"/>
          <w:szCs w:val="24"/>
        </w:rPr>
        <w:t xml:space="preserve"> Astrological and cosmological information is presented in a diverse way , and some astrological websites count over eighteen astrological branches.</w:t>
      </w:r>
      <w:r w:rsidRPr="00220E46">
        <w:rPr>
          <w:rStyle w:val="FootnoteReference"/>
          <w:rFonts w:eastAsia="Times New Roman"/>
          <w:sz w:val="24"/>
          <w:szCs w:val="24"/>
        </w:rPr>
        <w:footnoteReference w:id="3"/>
      </w:r>
      <w:r w:rsidRPr="00220E46">
        <w:rPr>
          <w:rFonts w:eastAsia="Times New Roman"/>
          <w:sz w:val="24"/>
          <w:szCs w:val="24"/>
        </w:rPr>
        <w:t xml:space="preserve"> Scientific research relating to ‘astrology’ often shows ‘pseudo-science’, suggesting a non-scientific nature or  a lack of significant evidence.</w:t>
      </w:r>
      <w:r w:rsidRPr="00220E46">
        <w:rPr>
          <w:rStyle w:val="FootnoteReference"/>
          <w:rFonts w:eastAsia="Times New Roman"/>
          <w:sz w:val="24"/>
          <w:szCs w:val="24"/>
        </w:rPr>
        <w:footnoteReference w:id="4"/>
      </w:r>
      <w:r w:rsidRPr="00220E46">
        <w:rPr>
          <w:rFonts w:eastAsia="Times New Roman"/>
          <w:sz w:val="24"/>
          <w:szCs w:val="24"/>
        </w:rPr>
        <w:t xml:space="preserve"> Nevertheless, other planets and stars in our universe are objective, representing by nature a complex and endless space, without any centre or edge, reaching human rational limits. </w:t>
      </w:r>
      <w:r w:rsidR="00652FDE">
        <w:rPr>
          <w:rFonts w:eastAsia="Times New Roman"/>
          <w:sz w:val="24"/>
          <w:szCs w:val="24"/>
        </w:rPr>
        <w:t>T</w:t>
      </w:r>
      <w:r w:rsidRPr="00220E46">
        <w:rPr>
          <w:rFonts w:eastAsia="Times New Roman"/>
          <w:sz w:val="24"/>
          <w:szCs w:val="24"/>
        </w:rPr>
        <w:t xml:space="preserve">his research paper aims to identify and reflect astrological </w:t>
      </w:r>
      <w:r w:rsidR="004F0856">
        <w:rPr>
          <w:rFonts w:eastAsia="Times New Roman"/>
          <w:sz w:val="24"/>
          <w:szCs w:val="24"/>
        </w:rPr>
        <w:t>views</w:t>
      </w:r>
      <w:r w:rsidRPr="00220E46">
        <w:rPr>
          <w:rFonts w:eastAsia="Times New Roman"/>
          <w:sz w:val="24"/>
          <w:szCs w:val="24"/>
        </w:rPr>
        <w:t xml:space="preserve"> of individuals</w:t>
      </w:r>
      <w:r w:rsidR="004F0856">
        <w:rPr>
          <w:rFonts w:eastAsia="Times New Roman"/>
          <w:sz w:val="24"/>
          <w:szCs w:val="24"/>
        </w:rPr>
        <w:t>,</w:t>
      </w:r>
      <w:r w:rsidRPr="00220E46">
        <w:rPr>
          <w:rFonts w:eastAsia="Times New Roman"/>
          <w:sz w:val="24"/>
          <w:szCs w:val="24"/>
        </w:rPr>
        <w:t xml:space="preserve"> interested in</w:t>
      </w:r>
      <w:r w:rsidR="004F0856">
        <w:rPr>
          <w:rFonts w:eastAsia="Times New Roman"/>
          <w:sz w:val="24"/>
          <w:szCs w:val="24"/>
        </w:rPr>
        <w:t xml:space="preserve"> the topic,</w:t>
      </w:r>
      <w:r w:rsidRPr="00220E46">
        <w:rPr>
          <w:rFonts w:eastAsia="Times New Roman"/>
          <w:sz w:val="24"/>
          <w:szCs w:val="24"/>
        </w:rPr>
        <w:t xml:space="preserve"> </w:t>
      </w:r>
      <w:r w:rsidR="004F0856" w:rsidRPr="00220E46">
        <w:rPr>
          <w:rFonts w:eastAsia="Times New Roman"/>
          <w:sz w:val="24"/>
          <w:szCs w:val="24"/>
        </w:rPr>
        <w:t>although</w:t>
      </w:r>
      <w:r w:rsidRPr="00220E46">
        <w:rPr>
          <w:rFonts w:eastAsia="Times New Roman"/>
          <w:sz w:val="24"/>
          <w:szCs w:val="24"/>
        </w:rPr>
        <w:t xml:space="preserve"> without any professional expertise</w:t>
      </w:r>
      <w:r w:rsidR="004F0856">
        <w:rPr>
          <w:rFonts w:eastAsia="Times New Roman"/>
          <w:sz w:val="24"/>
          <w:szCs w:val="24"/>
        </w:rPr>
        <w:t>, in comparison to the original purpose of cosmology and astrology.</w:t>
      </w:r>
      <w:r w:rsidR="00652FDE">
        <w:rPr>
          <w:rFonts w:eastAsia="Times New Roman"/>
          <w:sz w:val="24"/>
          <w:szCs w:val="24"/>
        </w:rPr>
        <w:t xml:space="preserve"> </w:t>
      </w:r>
      <w:r w:rsidRPr="00220E46">
        <w:rPr>
          <w:rFonts w:cstheme="minorHAnsi"/>
          <w:sz w:val="24"/>
          <w:szCs w:val="24"/>
        </w:rPr>
        <w:t xml:space="preserve">The objectives of the research will be based on </w:t>
      </w:r>
      <w:r w:rsidRPr="00220E46">
        <w:rPr>
          <w:rFonts w:ascii="Calibri" w:hAnsi="Calibri" w:cs="Calibri"/>
          <w:sz w:val="24"/>
          <w:szCs w:val="24"/>
        </w:rPr>
        <w:t>Nick</w:t>
      </w:r>
      <w:r w:rsidRPr="00220E46">
        <w:rPr>
          <w:rFonts w:ascii="Calibri" w:hAnsi="Calibri" w:cs="Calibri"/>
        </w:rPr>
        <w:t xml:space="preserve"> </w:t>
      </w:r>
      <w:r w:rsidRPr="00220E46">
        <w:rPr>
          <w:rFonts w:ascii="Calibri" w:hAnsi="Calibri" w:cs="Calibri"/>
          <w:sz w:val="24"/>
          <w:szCs w:val="24"/>
        </w:rPr>
        <w:t>Campion and Freya Mathew's  assumptions of personal ‘prejudice’ in cosmology</w:t>
      </w:r>
      <w:r w:rsidR="00652FDE">
        <w:rPr>
          <w:rFonts w:ascii="Calibri" w:hAnsi="Calibri" w:cs="Calibri"/>
          <w:sz w:val="24"/>
          <w:szCs w:val="24"/>
        </w:rPr>
        <w:t>.</w:t>
      </w:r>
      <w:r w:rsidR="00652FDE" w:rsidRPr="00220E46">
        <w:rPr>
          <w:rStyle w:val="FootnoteReference"/>
          <w:rFonts w:ascii="Calibri" w:hAnsi="Calibri" w:cs="Calibri"/>
          <w:sz w:val="24"/>
          <w:szCs w:val="24"/>
        </w:rPr>
        <w:footnoteReference w:id="5"/>
      </w:r>
      <w:r w:rsidR="00652FDE">
        <w:rPr>
          <w:rFonts w:ascii="Calibri" w:hAnsi="Calibri" w:cs="Calibri"/>
          <w:sz w:val="24"/>
          <w:szCs w:val="24"/>
        </w:rPr>
        <w:t xml:space="preserve"> Which causes in return often </w:t>
      </w:r>
      <w:r w:rsidR="00652FDE" w:rsidRPr="00220E46">
        <w:rPr>
          <w:rFonts w:ascii="Calibri" w:hAnsi="Calibri" w:cs="Calibri"/>
          <w:sz w:val="24"/>
          <w:szCs w:val="24"/>
        </w:rPr>
        <w:t>a falsification of primary purpose</w:t>
      </w:r>
      <w:r w:rsidR="00652FDE">
        <w:rPr>
          <w:rFonts w:ascii="Calibri" w:hAnsi="Calibri" w:cs="Calibri"/>
          <w:sz w:val="24"/>
          <w:szCs w:val="24"/>
        </w:rPr>
        <w:t>, leading the interest of the subject in a wrong direction</w:t>
      </w:r>
      <w:r w:rsidR="00652FDE" w:rsidRPr="00220E46">
        <w:rPr>
          <w:rFonts w:ascii="Calibri" w:hAnsi="Calibri" w:cs="Calibri"/>
          <w:sz w:val="24"/>
          <w:szCs w:val="24"/>
        </w:rPr>
        <w:t>.</w:t>
      </w:r>
      <w:r w:rsidRPr="00220E46">
        <w:rPr>
          <w:rStyle w:val="FootnoteReference"/>
          <w:rFonts w:ascii="Calibri" w:hAnsi="Calibri" w:cs="Calibri"/>
          <w:sz w:val="24"/>
          <w:szCs w:val="24"/>
        </w:rPr>
        <w:footnoteReference w:id="6"/>
      </w:r>
      <w:r w:rsidR="00652FDE">
        <w:rPr>
          <w:rFonts w:ascii="Calibri" w:hAnsi="Calibri" w:cs="Calibri"/>
          <w:sz w:val="24"/>
          <w:szCs w:val="24"/>
        </w:rPr>
        <w:t xml:space="preserve"> </w:t>
      </w:r>
      <w:r w:rsidRPr="00220E46">
        <w:rPr>
          <w:rFonts w:ascii="Calibri" w:hAnsi="Calibri" w:cs="Calibri"/>
          <w:sz w:val="24"/>
          <w:szCs w:val="24"/>
        </w:rPr>
        <w:t>The analysis uses both</w:t>
      </w:r>
      <w:r w:rsidR="0059013E">
        <w:rPr>
          <w:rFonts w:ascii="Calibri" w:hAnsi="Calibri" w:cs="Calibri"/>
          <w:sz w:val="24"/>
          <w:szCs w:val="24"/>
        </w:rPr>
        <w:t xml:space="preserve"> </w:t>
      </w:r>
      <w:r w:rsidRPr="00220E46">
        <w:rPr>
          <w:rFonts w:ascii="Calibri" w:hAnsi="Calibri" w:cs="Calibri"/>
          <w:sz w:val="24"/>
          <w:szCs w:val="24"/>
        </w:rPr>
        <w:t xml:space="preserve">a </w:t>
      </w:r>
      <w:r w:rsidRPr="00220E46">
        <w:rPr>
          <w:rFonts w:cstheme="minorHAnsi"/>
          <w:sz w:val="24"/>
          <w:szCs w:val="24"/>
        </w:rPr>
        <w:t xml:space="preserve">personal and collective perspective of participants </w:t>
      </w:r>
      <w:r w:rsidR="0059013E">
        <w:rPr>
          <w:rFonts w:cstheme="minorHAnsi"/>
          <w:sz w:val="24"/>
          <w:szCs w:val="24"/>
        </w:rPr>
        <w:t>to explore the</w:t>
      </w:r>
      <w:r w:rsidRPr="00220E46">
        <w:rPr>
          <w:rFonts w:cstheme="minorHAnsi"/>
          <w:sz w:val="24"/>
          <w:szCs w:val="24"/>
        </w:rPr>
        <w:t xml:space="preserve"> research questio</w:t>
      </w:r>
      <w:r w:rsidR="008959B0">
        <w:rPr>
          <w:rFonts w:cstheme="minorHAnsi"/>
          <w:sz w:val="24"/>
          <w:szCs w:val="24"/>
        </w:rPr>
        <w:t>n</w:t>
      </w:r>
      <w:r w:rsidR="0059013E">
        <w:rPr>
          <w:rFonts w:cstheme="minorHAnsi"/>
          <w:sz w:val="24"/>
          <w:szCs w:val="24"/>
        </w:rPr>
        <w:t>:</w:t>
      </w:r>
      <w:r w:rsidR="0059013E" w:rsidRPr="00220E46">
        <w:rPr>
          <w:rFonts w:cstheme="minorHAnsi"/>
          <w:sz w:val="24"/>
          <w:szCs w:val="24"/>
        </w:rPr>
        <w:t xml:space="preserve"> </w:t>
      </w:r>
      <w:r w:rsidRPr="00220E46">
        <w:rPr>
          <w:rFonts w:cstheme="minorHAnsi"/>
          <w:sz w:val="24"/>
          <w:szCs w:val="24"/>
        </w:rPr>
        <w:t>‘</w:t>
      </w:r>
      <w:r w:rsidRPr="00220E46">
        <w:rPr>
          <w:rFonts w:cstheme="minorHAnsi"/>
          <w:i/>
          <w:iCs/>
          <w:sz w:val="24"/>
          <w:szCs w:val="24"/>
        </w:rPr>
        <w:t>How do individuals with astrological background understand the nature of the cosmos?’.</w:t>
      </w:r>
      <w:r w:rsidR="00652FDE">
        <w:rPr>
          <w:rFonts w:cstheme="minorHAnsi"/>
          <w:i/>
          <w:iCs/>
          <w:sz w:val="24"/>
          <w:szCs w:val="24"/>
        </w:rPr>
        <w:t xml:space="preserve"> </w:t>
      </w:r>
      <w:r w:rsidR="00652FDE" w:rsidRPr="00652FDE">
        <w:rPr>
          <w:rFonts w:cstheme="minorHAnsi"/>
          <w:i/>
          <w:iCs/>
          <w:sz w:val="24"/>
          <w:szCs w:val="24"/>
        </w:rPr>
        <w:t>The research narrative is multi-part, headings on related topics will be explored in the context of the research approach.</w:t>
      </w:r>
      <w:r w:rsidR="00652FDE">
        <w:rPr>
          <w:rFonts w:cstheme="minorHAnsi"/>
          <w:i/>
          <w:iCs/>
          <w:sz w:val="24"/>
          <w:szCs w:val="24"/>
        </w:rPr>
        <w:t xml:space="preserve"> </w:t>
      </w:r>
      <w:r w:rsidRPr="00220E46">
        <w:rPr>
          <w:rFonts w:cstheme="minorHAnsi"/>
          <w:sz w:val="24"/>
          <w:szCs w:val="24"/>
        </w:rPr>
        <w:t xml:space="preserve">Questionnaires have been used to </w:t>
      </w:r>
      <w:r w:rsidR="0059013E">
        <w:rPr>
          <w:rFonts w:cstheme="minorHAnsi"/>
          <w:sz w:val="24"/>
          <w:szCs w:val="24"/>
        </w:rPr>
        <w:t>capture a</w:t>
      </w:r>
      <w:r w:rsidR="0059013E" w:rsidRPr="00220E46">
        <w:rPr>
          <w:rFonts w:cstheme="minorHAnsi"/>
          <w:sz w:val="24"/>
          <w:szCs w:val="24"/>
        </w:rPr>
        <w:t xml:space="preserve"> </w:t>
      </w:r>
      <w:r w:rsidRPr="00220E46">
        <w:rPr>
          <w:rFonts w:cstheme="minorHAnsi"/>
          <w:sz w:val="24"/>
          <w:szCs w:val="24"/>
        </w:rPr>
        <w:t xml:space="preserve">broad view </w:t>
      </w:r>
      <w:r w:rsidR="0059013E">
        <w:rPr>
          <w:rFonts w:cstheme="minorHAnsi"/>
          <w:sz w:val="24"/>
          <w:szCs w:val="24"/>
        </w:rPr>
        <w:t>of</w:t>
      </w:r>
      <w:r w:rsidR="0059013E" w:rsidRPr="00220E46">
        <w:rPr>
          <w:rFonts w:cstheme="minorHAnsi"/>
          <w:sz w:val="24"/>
          <w:szCs w:val="24"/>
        </w:rPr>
        <w:t xml:space="preserve"> </w:t>
      </w:r>
      <w:r w:rsidRPr="00220E46">
        <w:rPr>
          <w:rFonts w:cstheme="minorHAnsi"/>
          <w:sz w:val="24"/>
          <w:szCs w:val="24"/>
        </w:rPr>
        <w:t>‘astrology’ and ‘cosmology’, and a series of in-depths interviews have been used to clarify themes and patterns.</w:t>
      </w:r>
      <w:r w:rsidR="00664F41">
        <w:rPr>
          <w:rFonts w:cstheme="minorHAnsi"/>
          <w:sz w:val="24"/>
          <w:szCs w:val="24"/>
        </w:rPr>
        <w:t xml:space="preserve"> </w:t>
      </w:r>
      <w:r w:rsidRPr="00664F41">
        <w:rPr>
          <w:rFonts w:cstheme="minorHAnsi"/>
          <w:sz w:val="24"/>
          <w:szCs w:val="24"/>
        </w:rPr>
        <w:t xml:space="preserve"> </w:t>
      </w:r>
      <w:r w:rsidR="004F1DE6" w:rsidRPr="004F1DE6">
        <w:rPr>
          <w:rFonts w:cstheme="minorHAnsi"/>
          <w:sz w:val="24"/>
          <w:szCs w:val="24"/>
        </w:rPr>
        <w:t xml:space="preserve">This research concluded that </w:t>
      </w:r>
      <w:r w:rsidR="00614CA5">
        <w:rPr>
          <w:rFonts w:cstheme="minorHAnsi"/>
          <w:sz w:val="24"/>
          <w:szCs w:val="24"/>
        </w:rPr>
        <w:t xml:space="preserve">cosmological and </w:t>
      </w:r>
      <w:r w:rsidR="004F1DE6" w:rsidRPr="004F1DE6">
        <w:rPr>
          <w:rFonts w:cstheme="minorHAnsi"/>
          <w:sz w:val="24"/>
          <w:szCs w:val="24"/>
        </w:rPr>
        <w:t>astrological knowledge in the tested group is still largely misinterpreted, resulting in misinformation and limited practice.</w:t>
      </w:r>
    </w:p>
    <w:p w14:paraId="20D9D58E" w14:textId="701AB429" w:rsidR="00F1051B" w:rsidRPr="00E56D41" w:rsidRDefault="00F1051B" w:rsidP="00F1051B">
      <w:pPr>
        <w:spacing w:line="360" w:lineRule="auto"/>
        <w:jc w:val="both"/>
        <w:rPr>
          <w:rStyle w:val="IntenseEmphasis"/>
          <w:rFonts w:ascii="Arial" w:hAnsi="Arial"/>
          <w:color w:val="auto"/>
          <w:sz w:val="24"/>
          <w:szCs w:val="24"/>
        </w:rPr>
      </w:pPr>
      <w:r w:rsidRPr="00E56D41">
        <w:rPr>
          <w:rStyle w:val="IntenseEmphasis"/>
          <w:b/>
          <w:bCs/>
          <w:color w:val="auto"/>
          <w:sz w:val="32"/>
          <w:szCs w:val="32"/>
        </w:rPr>
        <w:lastRenderedPageBreak/>
        <w:t xml:space="preserve">Cosmology </w:t>
      </w:r>
    </w:p>
    <w:p w14:paraId="44A73535" w14:textId="77777777" w:rsidR="00FC74FF" w:rsidRDefault="00F1051B" w:rsidP="00D6490A">
      <w:pPr>
        <w:spacing w:line="360" w:lineRule="auto"/>
        <w:ind w:firstLine="720"/>
        <w:jc w:val="both"/>
        <w:rPr>
          <w:rFonts w:cstheme="minorHAnsi"/>
          <w:sz w:val="24"/>
          <w:szCs w:val="24"/>
        </w:rPr>
      </w:pPr>
      <w:r w:rsidRPr="00220E46">
        <w:rPr>
          <w:rFonts w:eastAsia="Times New Roman"/>
          <w:color w:val="000000"/>
          <w:sz w:val="24"/>
          <w:szCs w:val="24"/>
        </w:rPr>
        <w:t>The term cosmology can be found in history from the early</w:t>
      </w:r>
      <w:r w:rsidRPr="00220E46">
        <w:t xml:space="preserve"> </w:t>
      </w:r>
      <w:r w:rsidRPr="00220E46">
        <w:rPr>
          <w:rFonts w:eastAsia="Times New Roman"/>
          <w:color w:val="000000"/>
          <w:sz w:val="24"/>
          <w:szCs w:val="24"/>
        </w:rPr>
        <w:t xml:space="preserve">seventeenth century, </w:t>
      </w:r>
      <w:r w:rsidR="0059013E">
        <w:rPr>
          <w:rFonts w:eastAsia="Times New Roman"/>
          <w:color w:val="000000"/>
          <w:sz w:val="24"/>
          <w:szCs w:val="24"/>
        </w:rPr>
        <w:t xml:space="preserve">but </w:t>
      </w:r>
      <w:r w:rsidRPr="00220E46">
        <w:rPr>
          <w:rFonts w:eastAsia="Times New Roman"/>
          <w:color w:val="000000"/>
          <w:sz w:val="24"/>
          <w:szCs w:val="24"/>
        </w:rPr>
        <w:t>scientifically speaking, the term arises only after the second world wa</w:t>
      </w:r>
      <w:r w:rsidR="008959B0">
        <w:rPr>
          <w:rFonts w:eastAsia="Times New Roman"/>
          <w:color w:val="000000"/>
          <w:sz w:val="24"/>
          <w:szCs w:val="24"/>
        </w:rPr>
        <w:t>r.</w:t>
      </w:r>
      <w:r w:rsidRPr="00220E46">
        <w:rPr>
          <w:rStyle w:val="FootnoteReference"/>
          <w:rFonts w:eastAsia="Times New Roman"/>
          <w:color w:val="000000"/>
          <w:sz w:val="24"/>
          <w:szCs w:val="24"/>
        </w:rPr>
        <w:footnoteReference w:id="7"/>
      </w:r>
      <w:r w:rsidRPr="00220E46">
        <w:rPr>
          <w:rFonts w:eastAsia="Times New Roman"/>
          <w:color w:val="000000"/>
          <w:sz w:val="24"/>
          <w:szCs w:val="24"/>
        </w:rPr>
        <w:t xml:space="preserve"> The word ‘cosmology’ is derived from the Greek ‘</w:t>
      </w:r>
      <w:proofErr w:type="spellStart"/>
      <w:r w:rsidRPr="00220E46">
        <w:rPr>
          <w:rFonts w:eastAsia="Times New Roman"/>
          <w:color w:val="000000"/>
          <w:sz w:val="24"/>
          <w:szCs w:val="24"/>
        </w:rPr>
        <w:t>kosmos</w:t>
      </w:r>
      <w:proofErr w:type="spellEnd"/>
      <w:r w:rsidRPr="00220E46">
        <w:rPr>
          <w:rFonts w:eastAsia="Times New Roman"/>
          <w:color w:val="000000"/>
          <w:sz w:val="24"/>
          <w:szCs w:val="24"/>
        </w:rPr>
        <w:t>’ meaning ‘order’ or ‘world’ and Greek ‘logia’ meaning ‘discourse’ in this context, or in Nick Campions definition it is: ‘an account of the cosmos’.</w:t>
      </w:r>
      <w:r w:rsidRPr="00220E46">
        <w:rPr>
          <w:rStyle w:val="FootnoteReference"/>
          <w:rFonts w:eastAsia="Times New Roman"/>
          <w:color w:val="000000"/>
          <w:sz w:val="24"/>
          <w:szCs w:val="24"/>
        </w:rPr>
        <w:footnoteReference w:id="8"/>
      </w:r>
      <w:r w:rsidRPr="00220E46">
        <w:rPr>
          <w:rFonts w:eastAsia="Times New Roman"/>
          <w:color w:val="000000"/>
          <w:sz w:val="24"/>
          <w:szCs w:val="24"/>
        </w:rPr>
        <w:t xml:space="preserve"> The definition of ‘cosmology’ can be viewed from a scientific and </w:t>
      </w:r>
      <w:r w:rsidRPr="00220E46">
        <w:rPr>
          <w:sz w:val="24"/>
          <w:szCs w:val="24"/>
        </w:rPr>
        <w:t>anthropological viewpoint.</w:t>
      </w:r>
      <w:r w:rsidRPr="00220E46">
        <w:t xml:space="preserve"> </w:t>
      </w:r>
      <w:r w:rsidRPr="00220E46">
        <w:rPr>
          <w:rFonts w:eastAsia="Times New Roman"/>
          <w:color w:val="000000"/>
          <w:sz w:val="24"/>
          <w:szCs w:val="24"/>
        </w:rPr>
        <w:t>Scientifically speaking, cosmology describes knowledge about the universe in a physical manner, through theoretical and observational approaches, including physical laws.</w:t>
      </w:r>
      <w:r w:rsidRPr="00220E46">
        <w:rPr>
          <w:rStyle w:val="FootnoteReference"/>
          <w:rFonts w:eastAsia="Times New Roman"/>
          <w:color w:val="000000"/>
          <w:sz w:val="24"/>
          <w:szCs w:val="24"/>
        </w:rPr>
        <w:footnoteReference w:id="9"/>
      </w:r>
      <w:r w:rsidRPr="00220E46">
        <w:rPr>
          <w:rFonts w:eastAsia="Times New Roman"/>
          <w:color w:val="000000"/>
          <w:sz w:val="24"/>
          <w:szCs w:val="24"/>
        </w:rPr>
        <w:t xml:space="preserve"> </w:t>
      </w:r>
      <w:r w:rsidRPr="00220E46">
        <w:rPr>
          <w:sz w:val="24"/>
          <w:szCs w:val="24"/>
        </w:rPr>
        <w:t>Anthropologically speaking, cosmology defines an integral part of social systems and human societies.</w:t>
      </w:r>
      <w:r w:rsidRPr="00220E46">
        <w:rPr>
          <w:rStyle w:val="FootnoteReference"/>
          <w:sz w:val="24"/>
          <w:szCs w:val="24"/>
        </w:rPr>
        <w:footnoteReference w:id="10"/>
      </w:r>
      <w:r w:rsidRPr="00220E46">
        <w:rPr>
          <w:sz w:val="24"/>
          <w:szCs w:val="24"/>
        </w:rPr>
        <w:t xml:space="preserve"> </w:t>
      </w:r>
      <w:r w:rsidRPr="00220E46">
        <w:rPr>
          <w:rFonts w:eastAsia="Times New Roman"/>
          <w:color w:val="000000"/>
          <w:sz w:val="24"/>
          <w:szCs w:val="24"/>
        </w:rPr>
        <w:t>Studying the ancient spirit and view of cosmology from a professional perspective, Scholars Nick Campion and Freya Mathew support the argument that the cosmos is often misinterpreted</w:t>
      </w:r>
      <w:r w:rsidR="008959B0">
        <w:rPr>
          <w:rFonts w:eastAsia="Times New Roman"/>
          <w:color w:val="000000"/>
          <w:sz w:val="24"/>
          <w:szCs w:val="24"/>
        </w:rPr>
        <w:t>.</w:t>
      </w:r>
      <w:r w:rsidRPr="00220E46">
        <w:rPr>
          <w:rFonts w:eastAsia="Times New Roman"/>
          <w:color w:val="000000"/>
          <w:sz w:val="24"/>
          <w:szCs w:val="24"/>
        </w:rPr>
        <w:t xml:space="preserve"> </w:t>
      </w:r>
      <w:r w:rsidRPr="00220E46">
        <w:rPr>
          <w:rFonts w:eastAsia="Times New Roman" w:cstheme="minorHAnsi"/>
          <w:color w:val="000000"/>
          <w:sz w:val="24"/>
          <w:szCs w:val="24"/>
        </w:rPr>
        <w:t>Mathews argues that cosmologies are influenced by a number of factors, such as the technological, historical, psychological and social factors, for the purpose of creating interest rather than expanding and sharing true wisdom and knowledge.</w:t>
      </w:r>
      <w:r w:rsidRPr="00220E46">
        <w:rPr>
          <w:rStyle w:val="FootnoteReference"/>
          <w:rFonts w:eastAsia="Times New Roman" w:cstheme="minorHAnsi"/>
          <w:color w:val="000000"/>
          <w:sz w:val="24"/>
          <w:szCs w:val="24"/>
        </w:rPr>
        <w:footnoteReference w:id="11"/>
      </w:r>
      <w:r w:rsidR="00D6490A">
        <w:rPr>
          <w:rFonts w:eastAsia="Times New Roman" w:cstheme="minorHAnsi"/>
          <w:color w:val="000000"/>
          <w:sz w:val="24"/>
          <w:szCs w:val="24"/>
        </w:rPr>
        <w:t xml:space="preserve"> </w:t>
      </w:r>
      <w:r w:rsidRPr="00D6490A">
        <w:rPr>
          <w:rFonts w:cstheme="minorHAnsi"/>
          <w:sz w:val="24"/>
          <w:szCs w:val="24"/>
        </w:rPr>
        <w:t xml:space="preserve">Nick Campion in his book "Astrology and Cosmology in the World Religions" refers to this way of thinking in which concepts of personal interpretation reflect a false direction to the origin, such as: "Cosmogony, </w:t>
      </w:r>
      <w:proofErr w:type="spellStart"/>
      <w:r w:rsidRPr="00D6490A">
        <w:rPr>
          <w:rFonts w:cstheme="minorHAnsi"/>
          <w:sz w:val="24"/>
          <w:szCs w:val="24"/>
        </w:rPr>
        <w:t>Cosmophilia</w:t>
      </w:r>
      <w:proofErr w:type="spellEnd"/>
      <w:r w:rsidRPr="00D6490A">
        <w:rPr>
          <w:rFonts w:cstheme="minorHAnsi"/>
          <w:sz w:val="24"/>
          <w:szCs w:val="24"/>
        </w:rPr>
        <w:t xml:space="preserve">, </w:t>
      </w:r>
      <w:proofErr w:type="spellStart"/>
      <w:r w:rsidRPr="00D6490A">
        <w:rPr>
          <w:rFonts w:cstheme="minorHAnsi"/>
          <w:sz w:val="24"/>
          <w:szCs w:val="24"/>
        </w:rPr>
        <w:t>Cosmophobia</w:t>
      </w:r>
      <w:proofErr w:type="spellEnd"/>
      <w:r w:rsidRPr="00D6490A">
        <w:rPr>
          <w:rFonts w:cstheme="minorHAnsi"/>
          <w:sz w:val="24"/>
          <w:szCs w:val="24"/>
        </w:rPr>
        <w:t>, Cosmovision"</w:t>
      </w:r>
      <w:r w:rsidR="008959B0" w:rsidRPr="00D6490A">
        <w:rPr>
          <w:rFonts w:cstheme="minorHAnsi"/>
          <w:sz w:val="24"/>
          <w:szCs w:val="24"/>
        </w:rPr>
        <w:t>.</w:t>
      </w:r>
      <w:r w:rsidRPr="00D6490A">
        <w:rPr>
          <w:rStyle w:val="FootnoteReference"/>
          <w:rFonts w:cstheme="minorHAnsi"/>
          <w:sz w:val="24"/>
          <w:szCs w:val="24"/>
        </w:rPr>
        <w:footnoteReference w:id="12"/>
      </w:r>
      <w:r w:rsidR="00D6490A" w:rsidRPr="00D6490A">
        <w:rPr>
          <w:rFonts w:cstheme="minorHAnsi"/>
          <w:sz w:val="24"/>
          <w:szCs w:val="24"/>
        </w:rPr>
        <w:t xml:space="preserve"> </w:t>
      </w:r>
    </w:p>
    <w:p w14:paraId="4D566FCC" w14:textId="1E1DB408" w:rsidR="00F1051B" w:rsidRPr="00D6490A" w:rsidRDefault="00F1051B" w:rsidP="00D6490A">
      <w:pPr>
        <w:spacing w:line="360" w:lineRule="auto"/>
        <w:ind w:firstLine="720"/>
        <w:jc w:val="both"/>
        <w:rPr>
          <w:rFonts w:eastAsia="Times New Roman" w:cstheme="minorHAnsi"/>
          <w:color w:val="000000"/>
          <w:sz w:val="24"/>
          <w:szCs w:val="24"/>
        </w:rPr>
      </w:pPr>
      <w:r w:rsidRPr="00D6490A">
        <w:rPr>
          <w:rFonts w:cstheme="minorHAnsi"/>
          <w:sz w:val="24"/>
          <w:szCs w:val="24"/>
        </w:rPr>
        <w:t>C</w:t>
      </w:r>
      <w:r w:rsidRPr="00D6490A">
        <w:rPr>
          <w:rFonts w:eastAsia="Times New Roman" w:cstheme="minorHAnsi"/>
          <w:color w:val="000000"/>
          <w:sz w:val="24"/>
          <w:szCs w:val="24"/>
        </w:rPr>
        <w:t>osmology in this relation is often perceived as external sort,</w:t>
      </w:r>
      <w:r w:rsidR="00FC74FF">
        <w:rPr>
          <w:rFonts w:eastAsia="Times New Roman" w:cstheme="minorHAnsi"/>
          <w:color w:val="000000"/>
          <w:sz w:val="24"/>
          <w:szCs w:val="24"/>
        </w:rPr>
        <w:t xml:space="preserve"> assuming any impact of meaning from the external perspective, </w:t>
      </w:r>
      <w:r w:rsidRPr="00D6490A">
        <w:rPr>
          <w:rFonts w:eastAsia="Times New Roman" w:cstheme="minorHAnsi"/>
          <w:color w:val="000000"/>
          <w:sz w:val="24"/>
          <w:szCs w:val="24"/>
        </w:rPr>
        <w:t>excluding the holistic meaning behind the real nature of cosmology</w:t>
      </w:r>
      <w:r w:rsidR="00FC74FF">
        <w:rPr>
          <w:rFonts w:eastAsia="Times New Roman" w:cstheme="minorHAnsi"/>
          <w:color w:val="000000"/>
          <w:sz w:val="24"/>
          <w:szCs w:val="24"/>
        </w:rPr>
        <w:t>, which implies also the internal characteristics. Campion to cosmology; ‘</w:t>
      </w:r>
      <w:r w:rsidRPr="00D6490A">
        <w:rPr>
          <w:rFonts w:eastAsia="Times New Roman" w:cstheme="minorHAnsi"/>
          <w:i/>
          <w:iCs/>
          <w:color w:val="000000"/>
          <w:sz w:val="24"/>
          <w:szCs w:val="24"/>
        </w:rPr>
        <w:t>F</w:t>
      </w:r>
      <w:r w:rsidRPr="00D6490A">
        <w:rPr>
          <w:rFonts w:cstheme="minorHAnsi"/>
          <w:sz w:val="24"/>
          <w:szCs w:val="24"/>
        </w:rPr>
        <w:t>or pre-modern cultures, the cosmos was interior as much as exterior; it was inside us as much as outside us</w:t>
      </w:r>
      <w:r w:rsidR="00FC74FF">
        <w:rPr>
          <w:rFonts w:eastAsia="Times New Roman" w:cstheme="minorHAnsi"/>
          <w:i/>
          <w:iCs/>
          <w:color w:val="000000"/>
          <w:sz w:val="24"/>
          <w:szCs w:val="24"/>
        </w:rPr>
        <w:t>’</w:t>
      </w:r>
      <w:r w:rsidR="00D6490A">
        <w:rPr>
          <w:rFonts w:eastAsia="Times New Roman" w:cstheme="minorHAnsi"/>
          <w:i/>
          <w:iCs/>
          <w:color w:val="000000"/>
          <w:sz w:val="24"/>
          <w:szCs w:val="24"/>
        </w:rPr>
        <w:t>.</w:t>
      </w:r>
      <w:r w:rsidRPr="00D6490A">
        <w:rPr>
          <w:rStyle w:val="FootnoteReference"/>
          <w:rFonts w:eastAsia="Times New Roman" w:cstheme="minorHAnsi"/>
          <w:i/>
          <w:iCs/>
          <w:color w:val="000000"/>
          <w:sz w:val="24"/>
          <w:szCs w:val="24"/>
        </w:rPr>
        <w:footnoteReference w:id="13"/>
      </w:r>
      <w:r w:rsidRPr="00D6490A">
        <w:rPr>
          <w:rFonts w:eastAsia="Times New Roman" w:cstheme="minorHAnsi"/>
          <w:i/>
          <w:iCs/>
          <w:color w:val="000000"/>
          <w:sz w:val="24"/>
          <w:szCs w:val="24"/>
        </w:rPr>
        <w:t xml:space="preserve"> </w:t>
      </w:r>
      <w:r w:rsidRPr="00D6490A">
        <w:rPr>
          <w:rFonts w:eastAsia="Times New Roman" w:cstheme="minorHAnsi"/>
          <w:color w:val="000000"/>
          <w:sz w:val="24"/>
          <w:szCs w:val="24"/>
        </w:rPr>
        <w:t xml:space="preserve"> Campion explains the meaning behind cosmology in a </w:t>
      </w:r>
      <w:r w:rsidRPr="00220E46">
        <w:rPr>
          <w:rFonts w:eastAsia="Times New Roman"/>
          <w:color w:val="000000"/>
          <w:sz w:val="24"/>
          <w:szCs w:val="24"/>
        </w:rPr>
        <w:t>simple but meaningful manner, referring to a ‘thought’, which takes humankind back to the notion of cosmos, not as something that encompasses us but as an idea that we ‘create’.</w:t>
      </w:r>
      <w:r w:rsidRPr="00220E46">
        <w:rPr>
          <w:rStyle w:val="FootnoteReference"/>
          <w:rFonts w:eastAsia="Times New Roman"/>
          <w:color w:val="000000"/>
          <w:sz w:val="24"/>
          <w:szCs w:val="24"/>
        </w:rPr>
        <w:footnoteReference w:id="14"/>
      </w:r>
      <w:r w:rsidRPr="00220E46">
        <w:rPr>
          <w:rFonts w:eastAsia="Times New Roman"/>
          <w:color w:val="000000"/>
          <w:sz w:val="24"/>
          <w:szCs w:val="24"/>
        </w:rPr>
        <w:t xml:space="preserve"> </w:t>
      </w:r>
    </w:p>
    <w:p w14:paraId="080BC3F9" w14:textId="77777777" w:rsidR="00F1051B" w:rsidRPr="00220E46" w:rsidRDefault="00F1051B" w:rsidP="00F1051B">
      <w:pPr>
        <w:pStyle w:val="BodyA"/>
        <w:spacing w:line="360" w:lineRule="auto"/>
        <w:jc w:val="both"/>
        <w:rPr>
          <w:rFonts w:asciiTheme="minorHAnsi" w:hAnsiTheme="minorHAnsi" w:cstheme="minorHAnsi"/>
          <w:sz w:val="24"/>
          <w:szCs w:val="24"/>
          <w:lang w:val="en-GB"/>
        </w:rPr>
      </w:pPr>
    </w:p>
    <w:p w14:paraId="4669D949" w14:textId="77777777" w:rsidR="00F1051B" w:rsidRPr="00E56D41" w:rsidRDefault="00F1051B" w:rsidP="00F1051B">
      <w:pPr>
        <w:spacing w:line="360" w:lineRule="auto"/>
        <w:jc w:val="both"/>
        <w:rPr>
          <w:rStyle w:val="IntenseEmphasis"/>
          <w:b/>
          <w:bCs/>
          <w:color w:val="auto"/>
          <w:sz w:val="32"/>
          <w:szCs w:val="32"/>
        </w:rPr>
      </w:pPr>
      <w:r w:rsidRPr="00E56D41">
        <w:rPr>
          <w:rStyle w:val="IntenseEmphasis"/>
          <w:b/>
          <w:bCs/>
          <w:color w:val="auto"/>
          <w:sz w:val="32"/>
          <w:szCs w:val="32"/>
        </w:rPr>
        <w:t xml:space="preserve">Astrology </w:t>
      </w:r>
    </w:p>
    <w:p w14:paraId="65C19757" w14:textId="0C3AD2D9" w:rsidR="00F1051B" w:rsidRPr="00220E46" w:rsidRDefault="00F1051B" w:rsidP="00F1051B">
      <w:pPr>
        <w:spacing w:line="360" w:lineRule="auto"/>
        <w:ind w:firstLine="720"/>
        <w:jc w:val="both"/>
        <w:rPr>
          <w:rFonts w:eastAsia="Times New Roman"/>
          <w:color w:val="000000"/>
          <w:sz w:val="24"/>
          <w:szCs w:val="24"/>
        </w:rPr>
      </w:pPr>
      <w:r w:rsidRPr="00220E46">
        <w:rPr>
          <w:rFonts w:eastAsia="Times New Roman"/>
          <w:color w:val="000000"/>
          <w:sz w:val="24"/>
          <w:szCs w:val="24"/>
        </w:rPr>
        <w:t>The term astrology derived from the Greek ‘Astron’ (star) and the word ‘logos’ (meaning; word), representing the “word of stars”.</w:t>
      </w:r>
      <w:r w:rsidRPr="00220E46">
        <w:rPr>
          <w:rStyle w:val="FootnoteReference"/>
          <w:rFonts w:eastAsia="Times New Roman"/>
          <w:color w:val="000000"/>
          <w:sz w:val="24"/>
          <w:szCs w:val="24"/>
        </w:rPr>
        <w:footnoteReference w:id="15"/>
      </w:r>
      <w:r w:rsidRPr="00220E46">
        <w:rPr>
          <w:rFonts w:eastAsia="Times New Roman"/>
          <w:color w:val="000000"/>
          <w:sz w:val="24"/>
          <w:szCs w:val="24"/>
        </w:rPr>
        <w:t xml:space="preserve"> Astrology and astronomy indicate often further misinterpretation, in relation to the cosmos, mixing up the terminology. Where astronomy involves the measurement and positions of celestial bodies, astrology is linked to the assumption that the stars and planets possess or impart meaning in life. The origin of astrology implies a relationship between human beings and the stars, as everything is impacted </w:t>
      </w:r>
      <w:r w:rsidR="0059013E">
        <w:rPr>
          <w:rFonts w:eastAsia="Times New Roman"/>
          <w:color w:val="000000"/>
          <w:sz w:val="24"/>
          <w:szCs w:val="24"/>
        </w:rPr>
        <w:t xml:space="preserve">by </w:t>
      </w:r>
      <w:r w:rsidRPr="00220E46">
        <w:rPr>
          <w:rFonts w:eastAsia="Times New Roman"/>
          <w:color w:val="000000"/>
          <w:sz w:val="24"/>
          <w:szCs w:val="24"/>
        </w:rPr>
        <w:t xml:space="preserve">and connected with each other, </w:t>
      </w:r>
      <w:r w:rsidR="00FC74FF">
        <w:rPr>
          <w:rFonts w:eastAsia="Times New Roman"/>
          <w:color w:val="000000"/>
          <w:sz w:val="24"/>
          <w:szCs w:val="24"/>
        </w:rPr>
        <w:t xml:space="preserve">including all individuals and the stars, </w:t>
      </w:r>
      <w:r w:rsidRPr="00220E46">
        <w:rPr>
          <w:rFonts w:eastAsia="Times New Roman"/>
          <w:color w:val="000000"/>
          <w:sz w:val="24"/>
          <w:szCs w:val="24"/>
        </w:rPr>
        <w:t>believing astrology</w:t>
      </w:r>
      <w:r w:rsidR="00FC74FF">
        <w:rPr>
          <w:rFonts w:eastAsia="Times New Roman"/>
          <w:color w:val="000000"/>
          <w:sz w:val="24"/>
          <w:szCs w:val="24"/>
        </w:rPr>
        <w:t>.</w:t>
      </w:r>
      <w:r w:rsidR="00D6490A">
        <w:rPr>
          <w:rStyle w:val="FootnoteReference"/>
          <w:rFonts w:eastAsia="Times New Roman"/>
          <w:color w:val="000000"/>
          <w:sz w:val="24"/>
          <w:szCs w:val="24"/>
        </w:rPr>
        <w:footnoteReference w:id="16"/>
      </w:r>
      <w:r w:rsidR="00FC74FF">
        <w:rPr>
          <w:rFonts w:eastAsia="Times New Roman"/>
          <w:color w:val="000000"/>
          <w:sz w:val="24"/>
          <w:szCs w:val="24"/>
        </w:rPr>
        <w:t xml:space="preserve"> </w:t>
      </w:r>
      <w:r w:rsidRPr="00220E46">
        <w:rPr>
          <w:rFonts w:eastAsia="Times New Roman"/>
          <w:color w:val="000000"/>
          <w:sz w:val="24"/>
          <w:szCs w:val="24"/>
        </w:rPr>
        <w:t>Most ancient cultures have believed in a system of ‘all-is-one connection’, which connects everything, representing a web of the universe.</w:t>
      </w:r>
      <w:r w:rsidRPr="00220E46">
        <w:rPr>
          <w:rStyle w:val="FootnoteReference"/>
          <w:rFonts w:eastAsia="Times New Roman"/>
          <w:color w:val="000000"/>
          <w:sz w:val="24"/>
          <w:szCs w:val="24"/>
        </w:rPr>
        <w:footnoteReference w:id="17"/>
      </w:r>
      <w:r w:rsidRPr="00220E46">
        <w:rPr>
          <w:rFonts w:eastAsia="Times New Roman"/>
          <w:color w:val="000000"/>
          <w:sz w:val="24"/>
          <w:szCs w:val="24"/>
        </w:rPr>
        <w:t xml:space="preserve"> The pre-modern societies recognised astrological phenomena through two observations</w:t>
      </w:r>
      <w:r w:rsidR="0059013E">
        <w:rPr>
          <w:rFonts w:eastAsia="Times New Roman"/>
          <w:color w:val="000000"/>
          <w:sz w:val="24"/>
          <w:szCs w:val="24"/>
        </w:rPr>
        <w:t>;</w:t>
      </w:r>
      <w:r w:rsidRPr="00220E46">
        <w:rPr>
          <w:rFonts w:eastAsia="Times New Roman"/>
          <w:color w:val="000000"/>
          <w:sz w:val="24"/>
          <w:szCs w:val="24"/>
        </w:rPr>
        <w:t xml:space="preserve"> one, periodicities events between the observable planets of that time (moon, sun, stars) in relation to the calendar, and second, the manifestation of change in the planets (moon surrounded by a halo), shooting stars and natural events like thunder.</w:t>
      </w:r>
      <w:r w:rsidRPr="00220E46">
        <w:rPr>
          <w:rStyle w:val="FootnoteReference"/>
          <w:rFonts w:eastAsia="Times New Roman"/>
          <w:color w:val="000000"/>
          <w:sz w:val="24"/>
          <w:szCs w:val="24"/>
        </w:rPr>
        <w:footnoteReference w:id="18"/>
      </w:r>
      <w:r w:rsidRPr="00220E46">
        <w:rPr>
          <w:rFonts w:eastAsia="Times New Roman"/>
          <w:color w:val="000000"/>
          <w:sz w:val="24"/>
          <w:szCs w:val="24"/>
        </w:rPr>
        <w:t xml:space="preserve"> Historically speaking astrological knowledge is developed through empirical data, involving celestial events with a terrestrial occurrence and through a theoretical framework, referring to a biography of human life, displaying the relationship to the universe. Additionally, western astrology implies the distinction between natural astrology and judicial astrology.  Natural astrology indicates the natural basis of celestial cycling, involving planet consultation, whereas judicial astrology is based on a judgment, often using horoscopes, predicting personal, environmental and destiny-related outcomes. One of the most influential astrologist Dane </w:t>
      </w:r>
      <w:proofErr w:type="spellStart"/>
      <w:r w:rsidRPr="00220E46">
        <w:rPr>
          <w:rFonts w:eastAsia="Times New Roman"/>
          <w:color w:val="000000"/>
          <w:sz w:val="24"/>
          <w:szCs w:val="24"/>
        </w:rPr>
        <w:t>Rudhyar</w:t>
      </w:r>
      <w:proofErr w:type="spellEnd"/>
      <w:r w:rsidRPr="00220E46">
        <w:rPr>
          <w:rFonts w:eastAsia="Times New Roman"/>
          <w:color w:val="000000"/>
          <w:sz w:val="24"/>
          <w:szCs w:val="24"/>
        </w:rPr>
        <w:t xml:space="preserve"> describes astrology as something that has no more meaning than algebra itself, it is rather more formal</w:t>
      </w:r>
      <w:r w:rsidR="00993BD2">
        <w:rPr>
          <w:rFonts w:eastAsia="Times New Roman"/>
          <w:color w:val="000000"/>
          <w:sz w:val="24"/>
          <w:szCs w:val="24"/>
        </w:rPr>
        <w:t xml:space="preserve"> and </w:t>
      </w:r>
      <w:r w:rsidRPr="00220E46">
        <w:rPr>
          <w:rFonts w:eastAsia="Times New Roman"/>
          <w:color w:val="000000"/>
          <w:sz w:val="24"/>
          <w:szCs w:val="24"/>
        </w:rPr>
        <w:t>symbolic</w:t>
      </w:r>
      <w:r w:rsidR="00993BD2">
        <w:rPr>
          <w:rFonts w:eastAsia="Times New Roman"/>
          <w:color w:val="000000"/>
          <w:sz w:val="24"/>
          <w:szCs w:val="24"/>
        </w:rPr>
        <w:t xml:space="preserve">, providing a symbolic language. </w:t>
      </w:r>
      <w:r w:rsidR="00993BD2" w:rsidRPr="00220E46">
        <w:rPr>
          <w:rFonts w:eastAsia="Times New Roman"/>
          <w:color w:val="000000"/>
          <w:sz w:val="24"/>
          <w:szCs w:val="24"/>
        </w:rPr>
        <w:t>However</w:t>
      </w:r>
      <w:r w:rsidR="00993BD2">
        <w:rPr>
          <w:rFonts w:eastAsia="Times New Roman"/>
          <w:color w:val="000000"/>
          <w:sz w:val="24"/>
          <w:szCs w:val="24"/>
        </w:rPr>
        <w:t>,</w:t>
      </w:r>
      <w:r w:rsidRPr="00220E46">
        <w:rPr>
          <w:rFonts w:eastAsia="Times New Roman"/>
          <w:color w:val="000000"/>
          <w:sz w:val="24"/>
          <w:szCs w:val="24"/>
        </w:rPr>
        <w:t xml:space="preserve"> Dane </w:t>
      </w:r>
      <w:proofErr w:type="spellStart"/>
      <w:r w:rsidRPr="00220E46">
        <w:rPr>
          <w:rFonts w:eastAsia="Times New Roman"/>
          <w:color w:val="000000"/>
          <w:sz w:val="24"/>
          <w:szCs w:val="24"/>
        </w:rPr>
        <w:t>Rudhyar</w:t>
      </w:r>
      <w:proofErr w:type="spellEnd"/>
      <w:r w:rsidRPr="00220E46">
        <w:rPr>
          <w:rFonts w:eastAsia="Times New Roman"/>
          <w:color w:val="000000"/>
          <w:sz w:val="24"/>
          <w:szCs w:val="24"/>
        </w:rPr>
        <w:t xml:space="preserve"> believed that the spiritual truths in the cosmos are ‘absolute’.</w:t>
      </w:r>
      <w:r w:rsidRPr="00220E46">
        <w:rPr>
          <w:rStyle w:val="FootnoteReference"/>
          <w:rFonts w:eastAsia="Times New Roman"/>
          <w:color w:val="000000"/>
          <w:sz w:val="24"/>
          <w:szCs w:val="24"/>
        </w:rPr>
        <w:footnoteReference w:id="19"/>
      </w:r>
      <w:r w:rsidRPr="00220E46">
        <w:rPr>
          <w:rFonts w:eastAsia="Times New Roman"/>
          <w:color w:val="000000"/>
          <w:sz w:val="24"/>
          <w:szCs w:val="24"/>
        </w:rPr>
        <w:t xml:space="preserve"> Sometimes astrology </w:t>
      </w:r>
      <w:r w:rsidR="000B0DD1">
        <w:rPr>
          <w:rFonts w:eastAsia="Times New Roman"/>
          <w:color w:val="000000"/>
          <w:sz w:val="24"/>
          <w:szCs w:val="24"/>
        </w:rPr>
        <w:t>is</w:t>
      </w:r>
      <w:r w:rsidR="000B0DD1" w:rsidRPr="00220E46">
        <w:rPr>
          <w:rFonts w:eastAsia="Times New Roman"/>
          <w:color w:val="000000"/>
          <w:sz w:val="24"/>
          <w:szCs w:val="24"/>
        </w:rPr>
        <w:t xml:space="preserve"> </w:t>
      </w:r>
      <w:r w:rsidRPr="00220E46">
        <w:rPr>
          <w:rFonts w:eastAsia="Times New Roman"/>
          <w:color w:val="000000"/>
          <w:sz w:val="24"/>
          <w:szCs w:val="24"/>
        </w:rPr>
        <w:t>associated with a type of religion, which is not correct if following the true meaning of astrology.</w:t>
      </w:r>
      <w:r w:rsidRPr="00220E46">
        <w:rPr>
          <w:rStyle w:val="FootnoteReference"/>
          <w:rFonts w:eastAsia="Times New Roman"/>
          <w:color w:val="000000"/>
          <w:sz w:val="24"/>
          <w:szCs w:val="24"/>
        </w:rPr>
        <w:footnoteReference w:id="20"/>
      </w:r>
      <w:r w:rsidRPr="00220E46">
        <w:rPr>
          <w:rFonts w:eastAsia="Times New Roman"/>
          <w:color w:val="000000"/>
          <w:sz w:val="24"/>
          <w:szCs w:val="24"/>
        </w:rPr>
        <w:t xml:space="preserve"> Religion implies </w:t>
      </w:r>
      <w:r w:rsidRPr="00220E46">
        <w:rPr>
          <w:rFonts w:eastAsia="Times New Roman"/>
          <w:color w:val="000000"/>
          <w:sz w:val="24"/>
          <w:szCs w:val="24"/>
        </w:rPr>
        <w:lastRenderedPageBreak/>
        <w:t xml:space="preserve">external personification, worshipping and believing what is said, in </w:t>
      </w:r>
      <w:r w:rsidR="000B0DD1" w:rsidRPr="00220E46">
        <w:rPr>
          <w:rFonts w:eastAsia="Times New Roman"/>
          <w:color w:val="000000"/>
          <w:sz w:val="24"/>
          <w:szCs w:val="24"/>
        </w:rPr>
        <w:t>co</w:t>
      </w:r>
      <w:r w:rsidR="000B0DD1">
        <w:rPr>
          <w:rFonts w:eastAsia="Times New Roman"/>
          <w:color w:val="000000"/>
          <w:sz w:val="24"/>
          <w:szCs w:val="24"/>
        </w:rPr>
        <w:t>ntrast,</w:t>
      </w:r>
      <w:r w:rsidR="000B0DD1" w:rsidRPr="00220E46">
        <w:rPr>
          <w:rFonts w:eastAsia="Times New Roman"/>
          <w:color w:val="000000"/>
          <w:sz w:val="24"/>
          <w:szCs w:val="24"/>
        </w:rPr>
        <w:t xml:space="preserve"> </w:t>
      </w:r>
      <w:r w:rsidRPr="00220E46">
        <w:rPr>
          <w:rFonts w:eastAsia="Times New Roman"/>
          <w:color w:val="000000"/>
          <w:sz w:val="24"/>
          <w:szCs w:val="24"/>
        </w:rPr>
        <w:t xml:space="preserve">astrology implies facts </w:t>
      </w:r>
      <w:r w:rsidR="000B0DD1">
        <w:rPr>
          <w:rFonts w:eastAsia="Times New Roman"/>
          <w:color w:val="000000"/>
          <w:sz w:val="24"/>
          <w:szCs w:val="24"/>
        </w:rPr>
        <w:t xml:space="preserve">based on </w:t>
      </w:r>
      <w:r w:rsidR="00993BD2">
        <w:rPr>
          <w:rFonts w:eastAsia="Times New Roman"/>
          <w:color w:val="000000"/>
          <w:sz w:val="24"/>
          <w:szCs w:val="24"/>
        </w:rPr>
        <w:t xml:space="preserve">planets and star </w:t>
      </w:r>
      <w:r w:rsidR="000B0DD1">
        <w:rPr>
          <w:rFonts w:eastAsia="Times New Roman"/>
          <w:color w:val="000000"/>
          <w:sz w:val="24"/>
          <w:szCs w:val="24"/>
        </w:rPr>
        <w:t>constellations</w:t>
      </w:r>
      <w:r w:rsidRPr="00220E46">
        <w:rPr>
          <w:rFonts w:eastAsia="Times New Roman"/>
          <w:color w:val="000000"/>
          <w:sz w:val="24"/>
          <w:szCs w:val="24"/>
        </w:rPr>
        <w:t xml:space="preserve">, </w:t>
      </w:r>
      <w:r w:rsidR="00993BD2">
        <w:rPr>
          <w:rFonts w:eastAsia="Times New Roman"/>
          <w:color w:val="000000"/>
          <w:sz w:val="24"/>
          <w:szCs w:val="24"/>
        </w:rPr>
        <w:t>which</w:t>
      </w:r>
      <w:r w:rsidRPr="00220E46">
        <w:rPr>
          <w:rFonts w:eastAsia="Times New Roman"/>
          <w:color w:val="000000"/>
          <w:sz w:val="24"/>
          <w:szCs w:val="24"/>
        </w:rPr>
        <w:t xml:space="preserve"> does not require</w:t>
      </w:r>
      <w:r w:rsidR="00993BD2">
        <w:rPr>
          <w:rFonts w:eastAsia="Times New Roman"/>
          <w:color w:val="000000"/>
          <w:sz w:val="24"/>
          <w:szCs w:val="24"/>
        </w:rPr>
        <w:t xml:space="preserve"> </w:t>
      </w:r>
      <w:r w:rsidRPr="00220E46">
        <w:rPr>
          <w:rFonts w:eastAsia="Times New Roman"/>
          <w:color w:val="000000"/>
          <w:sz w:val="24"/>
          <w:szCs w:val="24"/>
        </w:rPr>
        <w:t xml:space="preserve">worship or any specific belief. </w:t>
      </w:r>
      <w:r w:rsidRPr="00220E46">
        <w:rPr>
          <w:rStyle w:val="FootnoteReference"/>
          <w:rFonts w:eastAsia="Times New Roman"/>
          <w:color w:val="000000"/>
          <w:sz w:val="24"/>
          <w:szCs w:val="24"/>
        </w:rPr>
        <w:footnoteReference w:id="21"/>
      </w:r>
      <w:r w:rsidRPr="00220E46">
        <w:rPr>
          <w:rFonts w:eastAsia="Times New Roman"/>
          <w:color w:val="000000"/>
          <w:sz w:val="24"/>
          <w:szCs w:val="24"/>
        </w:rPr>
        <w:t xml:space="preserve"> </w:t>
      </w:r>
    </w:p>
    <w:p w14:paraId="4ED7CBEE" w14:textId="77777777" w:rsidR="00F1051B" w:rsidRPr="00E56D41" w:rsidRDefault="00F1051B" w:rsidP="00F1051B">
      <w:pPr>
        <w:spacing w:line="360" w:lineRule="auto"/>
        <w:jc w:val="both"/>
        <w:rPr>
          <w:rFonts w:eastAsia="Times New Roman"/>
          <w:sz w:val="24"/>
          <w:szCs w:val="24"/>
        </w:rPr>
      </w:pPr>
    </w:p>
    <w:p w14:paraId="47B755CF" w14:textId="77777777" w:rsidR="00F1051B" w:rsidRPr="00220E46" w:rsidRDefault="00F1051B" w:rsidP="00F1051B">
      <w:pPr>
        <w:spacing w:line="360" w:lineRule="auto"/>
        <w:jc w:val="both"/>
        <w:rPr>
          <w:rStyle w:val="IntenseEmphasis"/>
          <w:b/>
          <w:bCs/>
          <w:sz w:val="32"/>
          <w:szCs w:val="32"/>
        </w:rPr>
      </w:pPr>
      <w:r w:rsidRPr="00E56D41">
        <w:rPr>
          <w:rStyle w:val="IntenseEmphasis"/>
          <w:b/>
          <w:bCs/>
          <w:color w:val="auto"/>
          <w:sz w:val="32"/>
          <w:szCs w:val="32"/>
        </w:rPr>
        <w:t xml:space="preserve">Practical purpose </w:t>
      </w:r>
      <w:r w:rsidRPr="00E56D41">
        <w:rPr>
          <w:rStyle w:val="IntenseEmphasis"/>
          <w:b/>
          <w:bCs/>
          <w:color w:val="auto"/>
          <w:sz w:val="32"/>
          <w:szCs w:val="32"/>
        </w:rPr>
        <w:tab/>
      </w:r>
      <w:r w:rsidRPr="00220E46">
        <w:rPr>
          <w:rStyle w:val="IntenseEmphasis"/>
          <w:b/>
          <w:bCs/>
          <w:sz w:val="32"/>
          <w:szCs w:val="32"/>
        </w:rPr>
        <w:tab/>
      </w:r>
      <w:r w:rsidRPr="00220E46">
        <w:rPr>
          <w:rStyle w:val="IntenseEmphasis"/>
          <w:b/>
          <w:bCs/>
          <w:sz w:val="32"/>
          <w:szCs w:val="32"/>
        </w:rPr>
        <w:tab/>
      </w:r>
      <w:r w:rsidRPr="00220E46">
        <w:rPr>
          <w:rStyle w:val="IntenseEmphasis"/>
          <w:b/>
          <w:bCs/>
          <w:sz w:val="32"/>
          <w:szCs w:val="32"/>
        </w:rPr>
        <w:tab/>
      </w:r>
    </w:p>
    <w:p w14:paraId="5F63B2B3" w14:textId="76AF1D38" w:rsidR="00F1051B" w:rsidRPr="00220E46" w:rsidRDefault="00F1051B" w:rsidP="00F1051B">
      <w:pPr>
        <w:spacing w:line="360" w:lineRule="auto"/>
        <w:jc w:val="both"/>
        <w:rPr>
          <w:rFonts w:eastAsia="Times New Roman"/>
          <w:color w:val="000000"/>
          <w:sz w:val="24"/>
          <w:szCs w:val="24"/>
        </w:rPr>
      </w:pPr>
      <w:r w:rsidRPr="00220E46">
        <w:rPr>
          <w:rFonts w:eastAsia="Times New Roman"/>
          <w:color w:val="000000"/>
          <w:sz w:val="24"/>
          <w:szCs w:val="24"/>
        </w:rPr>
        <w:t xml:space="preserve">The literature around astrology is more recent than literature relating to other disciplines, with academic studies on this topic on emerging at the start of the </w:t>
      </w:r>
      <w:r w:rsidRPr="00220E46">
        <w:rPr>
          <w:sz w:val="24"/>
          <w:szCs w:val="24"/>
        </w:rPr>
        <w:t xml:space="preserve">twenty-first century. </w:t>
      </w:r>
      <w:r w:rsidRPr="00220E46">
        <w:rPr>
          <w:rFonts w:eastAsia="Times New Roman"/>
          <w:color w:val="000000"/>
          <w:sz w:val="24"/>
          <w:szCs w:val="24"/>
        </w:rPr>
        <w:t xml:space="preserve">The most up-to-date  astrological wisdom and practise is provided through text books, a pragmatic mode rather than a reflective purpose of knowledge, triggering the interest for  the ‘real’ nature of this practise, even if limited. </w:t>
      </w:r>
      <w:r w:rsidRPr="00220E46">
        <w:rPr>
          <w:rStyle w:val="FootnoteReference"/>
          <w:rFonts w:eastAsia="Times New Roman"/>
          <w:color w:val="000000"/>
          <w:sz w:val="24"/>
          <w:szCs w:val="24"/>
        </w:rPr>
        <w:footnoteReference w:id="22"/>
      </w:r>
      <w:r w:rsidRPr="00220E46">
        <w:rPr>
          <w:rFonts w:eastAsia="Times New Roman"/>
          <w:color w:val="000000"/>
          <w:sz w:val="24"/>
          <w:szCs w:val="24"/>
        </w:rPr>
        <w:t xml:space="preserve"> Many believe astrology is a science, whereas the scientific community do not believe that astrology fits the scientific model. Astrologer </w:t>
      </w:r>
      <w:r w:rsidRPr="00220E46">
        <w:rPr>
          <w:sz w:val="24"/>
          <w:szCs w:val="24"/>
        </w:rPr>
        <w:t xml:space="preserve">Claire Chandler defines astrology as follows: </w:t>
      </w:r>
      <w:r w:rsidRPr="00220E46">
        <w:rPr>
          <w:i/>
          <w:iCs/>
          <w:sz w:val="24"/>
          <w:szCs w:val="24"/>
        </w:rPr>
        <w:t>‘Astrology is a rich, sophisticated, symbolic language that can be used explore a wide variety of areas: it is the study of the nature of time as measured by the motions of the planets’.</w:t>
      </w:r>
      <w:r w:rsidRPr="00220E46">
        <w:rPr>
          <w:rStyle w:val="FootnoteReference"/>
          <w:i/>
          <w:iCs/>
          <w:sz w:val="24"/>
          <w:szCs w:val="24"/>
        </w:rPr>
        <w:footnoteReference w:id="23"/>
      </w:r>
      <w:r w:rsidRPr="00220E46">
        <w:rPr>
          <w:i/>
          <w:iCs/>
          <w:sz w:val="24"/>
          <w:szCs w:val="24"/>
        </w:rPr>
        <w:t xml:space="preserve"> </w:t>
      </w:r>
      <w:r w:rsidRPr="00220E46">
        <w:rPr>
          <w:sz w:val="24"/>
          <w:szCs w:val="24"/>
        </w:rPr>
        <w:t>The Faculty of Astrological Studies (FAS), an astrological institution in the UK defines astrology as a meaningful relationship between the wider cosmos and the ‘inner’ world of an individuals’ consciousness and intrinsic motivations.</w:t>
      </w:r>
      <w:r w:rsidRPr="00220E46">
        <w:rPr>
          <w:rStyle w:val="FootnoteReference"/>
          <w:sz w:val="24"/>
          <w:szCs w:val="24"/>
        </w:rPr>
        <w:footnoteReference w:id="24"/>
      </w:r>
      <w:r w:rsidRPr="00220E46">
        <w:rPr>
          <w:sz w:val="24"/>
          <w:szCs w:val="24"/>
        </w:rPr>
        <w:t xml:space="preserve"> The fundamental nature of astrology ha</w:t>
      </w:r>
      <w:r w:rsidR="00D6490A">
        <w:rPr>
          <w:sz w:val="24"/>
          <w:szCs w:val="24"/>
        </w:rPr>
        <w:t>s</w:t>
      </w:r>
      <w:r w:rsidRPr="00220E46">
        <w:rPr>
          <w:sz w:val="24"/>
          <w:szCs w:val="24"/>
        </w:rPr>
        <w:t xml:space="preserve"> been described by the majority of </w:t>
      </w:r>
      <w:r w:rsidR="00D6490A" w:rsidRPr="00220E46">
        <w:rPr>
          <w:sz w:val="24"/>
          <w:szCs w:val="24"/>
        </w:rPr>
        <w:t>Scholars in</w:t>
      </w:r>
      <w:r w:rsidRPr="00220E46">
        <w:rPr>
          <w:sz w:val="24"/>
          <w:szCs w:val="24"/>
        </w:rPr>
        <w:t xml:space="preserve"> the filed as  ‘ a psychological tool’ .</w:t>
      </w:r>
      <w:r w:rsidRPr="00220E46">
        <w:rPr>
          <w:rStyle w:val="FootnoteReference"/>
          <w:sz w:val="24"/>
          <w:szCs w:val="24"/>
        </w:rPr>
        <w:footnoteReference w:id="25"/>
      </w:r>
      <w:r w:rsidRPr="00220E46">
        <w:rPr>
          <w:sz w:val="24"/>
          <w:szCs w:val="24"/>
        </w:rPr>
        <w:t xml:space="preserve"> The Scottish astrologer Jane Ridder-Patrick defines astrology as: ‘… a powerful tool, for the purpose of physical and mental process for greater freedom and the opportunity of greater self-knowledge</w:t>
      </w:r>
      <w:r w:rsidR="00D6490A">
        <w:rPr>
          <w:sz w:val="24"/>
          <w:szCs w:val="24"/>
        </w:rPr>
        <w:t>’.</w:t>
      </w:r>
      <w:r w:rsidRPr="00220E46">
        <w:rPr>
          <w:rStyle w:val="FootnoteReference"/>
          <w:sz w:val="24"/>
          <w:szCs w:val="24"/>
        </w:rPr>
        <w:footnoteReference w:id="26"/>
      </w:r>
      <w:r w:rsidRPr="00220E46">
        <w:rPr>
          <w:sz w:val="24"/>
          <w:szCs w:val="24"/>
        </w:rPr>
        <w:t xml:space="preserve"> Western astrology includes not only ‘natal’ astrology, what is known through birth-charts, it also consists of the ‘</w:t>
      </w:r>
      <w:proofErr w:type="spellStart"/>
      <w:r w:rsidRPr="00220E46">
        <w:rPr>
          <w:sz w:val="24"/>
          <w:szCs w:val="24"/>
        </w:rPr>
        <w:t>electional</w:t>
      </w:r>
      <w:proofErr w:type="spellEnd"/>
      <w:r w:rsidRPr="00220E46">
        <w:rPr>
          <w:sz w:val="24"/>
          <w:szCs w:val="24"/>
        </w:rPr>
        <w:t xml:space="preserve">’, ‘horary’ and ‘mundane’ astrology. </w:t>
      </w:r>
      <w:proofErr w:type="spellStart"/>
      <w:r w:rsidRPr="00220E46">
        <w:rPr>
          <w:sz w:val="24"/>
          <w:szCs w:val="24"/>
        </w:rPr>
        <w:t>Electional</w:t>
      </w:r>
      <w:proofErr w:type="spellEnd"/>
      <w:r w:rsidRPr="00220E46">
        <w:rPr>
          <w:sz w:val="24"/>
          <w:szCs w:val="24"/>
        </w:rPr>
        <w:t xml:space="preserve"> astrology is centred in time, finding the perfect match of time and event.</w:t>
      </w:r>
      <w:r w:rsidRPr="00220E46">
        <w:rPr>
          <w:rStyle w:val="FootnoteReference"/>
          <w:sz w:val="24"/>
          <w:szCs w:val="24"/>
        </w:rPr>
        <w:footnoteReference w:id="27"/>
      </w:r>
      <w:r w:rsidRPr="00220E46">
        <w:rPr>
          <w:sz w:val="24"/>
          <w:szCs w:val="24"/>
        </w:rPr>
        <w:t xml:space="preserve"> Horary astrology implies a type of fortune telling, asking a specific question in relation to the chart, </w:t>
      </w:r>
      <w:r w:rsidR="000B0DD1">
        <w:rPr>
          <w:sz w:val="24"/>
          <w:szCs w:val="24"/>
        </w:rPr>
        <w:t>to uncover the</w:t>
      </w:r>
      <w:r w:rsidRPr="00220E46">
        <w:rPr>
          <w:sz w:val="24"/>
          <w:szCs w:val="24"/>
        </w:rPr>
        <w:t xml:space="preserve"> right answer.</w:t>
      </w:r>
      <w:r w:rsidRPr="00220E46">
        <w:rPr>
          <w:rStyle w:val="FootnoteReference"/>
          <w:sz w:val="24"/>
          <w:szCs w:val="24"/>
        </w:rPr>
        <w:footnoteReference w:id="28"/>
      </w:r>
      <w:r w:rsidRPr="00220E46">
        <w:rPr>
          <w:sz w:val="24"/>
          <w:szCs w:val="24"/>
        </w:rPr>
        <w:t xml:space="preserve"> Mundane </w:t>
      </w:r>
      <w:r w:rsidRPr="00220E46">
        <w:rPr>
          <w:sz w:val="24"/>
          <w:szCs w:val="24"/>
        </w:rPr>
        <w:lastRenderedPageBreak/>
        <w:t xml:space="preserve">astrology examines the ‘collective’ in relation to events, nations, cities or specific countries, identifying the collective impact on occurrences. </w:t>
      </w:r>
      <w:r w:rsidR="0035120A">
        <w:rPr>
          <w:rStyle w:val="FootnoteReference"/>
          <w:sz w:val="24"/>
          <w:szCs w:val="24"/>
        </w:rPr>
        <w:footnoteReference w:id="29"/>
      </w:r>
    </w:p>
    <w:p w14:paraId="0ECB6854" w14:textId="77777777" w:rsidR="00F1051B" w:rsidRPr="00220E46" w:rsidRDefault="00F1051B" w:rsidP="00F1051B">
      <w:pPr>
        <w:spacing w:line="360" w:lineRule="auto"/>
        <w:jc w:val="both"/>
        <w:rPr>
          <w:rFonts w:eastAsia="Times New Roman"/>
          <w:color w:val="000000"/>
          <w:sz w:val="24"/>
          <w:szCs w:val="24"/>
        </w:rPr>
      </w:pPr>
    </w:p>
    <w:p w14:paraId="2C6E1630" w14:textId="0C1F1F64" w:rsidR="00F1051B" w:rsidRPr="00220E46" w:rsidRDefault="00F1051B" w:rsidP="00F1051B">
      <w:pPr>
        <w:spacing w:line="360" w:lineRule="auto"/>
        <w:jc w:val="both"/>
        <w:rPr>
          <w:rStyle w:val="IntenseEmphasis"/>
          <w:b/>
          <w:bCs/>
          <w:sz w:val="32"/>
          <w:szCs w:val="32"/>
        </w:rPr>
      </w:pPr>
      <w:r w:rsidRPr="00E56D41">
        <w:rPr>
          <w:rStyle w:val="IntenseEmphasis"/>
          <w:b/>
          <w:bCs/>
          <w:color w:val="auto"/>
          <w:sz w:val="32"/>
          <w:szCs w:val="32"/>
        </w:rPr>
        <w:t xml:space="preserve">Research </w:t>
      </w:r>
      <w:r w:rsidRPr="00E56D41">
        <w:rPr>
          <w:rStyle w:val="IntenseEmphasis"/>
          <w:b/>
          <w:bCs/>
          <w:color w:val="auto"/>
          <w:sz w:val="32"/>
          <w:szCs w:val="32"/>
        </w:rPr>
        <w:tab/>
      </w:r>
      <w:r w:rsidRPr="00E56D41">
        <w:rPr>
          <w:rStyle w:val="IntenseEmphasis"/>
          <w:b/>
          <w:bCs/>
          <w:color w:val="auto"/>
          <w:sz w:val="32"/>
          <w:szCs w:val="32"/>
        </w:rPr>
        <w:tab/>
      </w:r>
      <w:r w:rsidRPr="00220E46">
        <w:rPr>
          <w:rStyle w:val="IntenseEmphasis"/>
          <w:b/>
          <w:bCs/>
          <w:sz w:val="32"/>
          <w:szCs w:val="32"/>
        </w:rPr>
        <w:tab/>
      </w:r>
    </w:p>
    <w:p w14:paraId="165607B5" w14:textId="0A3A4E07" w:rsidR="00F1051B" w:rsidRPr="00220E46" w:rsidRDefault="00F1051B" w:rsidP="00F1051B">
      <w:pPr>
        <w:spacing w:line="360" w:lineRule="auto"/>
        <w:ind w:firstLine="720"/>
        <w:jc w:val="both"/>
        <w:rPr>
          <w:rFonts w:cstheme="minorHAnsi"/>
          <w:sz w:val="24"/>
          <w:szCs w:val="24"/>
        </w:rPr>
      </w:pPr>
      <w:r w:rsidRPr="00220E46">
        <w:rPr>
          <w:rFonts w:eastAsia="Times New Roman"/>
          <w:color w:val="000000"/>
          <w:sz w:val="24"/>
          <w:szCs w:val="24"/>
        </w:rPr>
        <w:t xml:space="preserve">Studies about astrology and the motivation behind individuals’ behaviour, often </w:t>
      </w:r>
      <w:r w:rsidR="000B0DD1">
        <w:rPr>
          <w:rFonts w:eastAsia="Times New Roman"/>
          <w:color w:val="000000"/>
          <w:sz w:val="24"/>
          <w:szCs w:val="24"/>
        </w:rPr>
        <w:t>show a</w:t>
      </w:r>
      <w:r w:rsidR="000B0DD1" w:rsidRPr="00220E46">
        <w:rPr>
          <w:rFonts w:eastAsia="Times New Roman"/>
          <w:color w:val="000000"/>
          <w:sz w:val="24"/>
          <w:szCs w:val="24"/>
        </w:rPr>
        <w:t xml:space="preserve"> </w:t>
      </w:r>
      <w:r w:rsidRPr="00220E46">
        <w:rPr>
          <w:rFonts w:eastAsia="Times New Roman"/>
          <w:color w:val="000000"/>
          <w:sz w:val="24"/>
          <w:szCs w:val="24"/>
        </w:rPr>
        <w:t>misinterpret</w:t>
      </w:r>
      <w:r w:rsidR="000B0DD1">
        <w:rPr>
          <w:rFonts w:eastAsia="Times New Roman"/>
          <w:color w:val="000000"/>
          <w:sz w:val="24"/>
          <w:szCs w:val="24"/>
        </w:rPr>
        <w:t>ation of</w:t>
      </w:r>
      <w:r w:rsidRPr="00220E46">
        <w:rPr>
          <w:rFonts w:eastAsia="Times New Roman"/>
          <w:color w:val="000000"/>
          <w:sz w:val="24"/>
          <w:szCs w:val="24"/>
        </w:rPr>
        <w:t xml:space="preserve"> astrological wisdom. The study by Robert Wuthnow (1976) in the United States, suggested that the openness of individuals to horoscopes and astrological charts is significant, but less common in relation to the origin and true meaning of astrology.</w:t>
      </w:r>
      <w:r w:rsidRPr="00220E46">
        <w:rPr>
          <w:rStyle w:val="FootnoteReference"/>
          <w:rFonts w:eastAsia="Times New Roman"/>
          <w:color w:val="000000"/>
          <w:sz w:val="24"/>
          <w:szCs w:val="24"/>
        </w:rPr>
        <w:footnoteReference w:id="30"/>
      </w:r>
      <w:r w:rsidRPr="00220E46">
        <w:rPr>
          <w:rFonts w:eastAsia="Times New Roman"/>
          <w:color w:val="000000"/>
          <w:sz w:val="24"/>
          <w:szCs w:val="24"/>
        </w:rPr>
        <w:t xml:space="preserve"> Nick Allum’s research (2010) conducted with North American and European citizens (across 22 countries) examined the motives behind individuals’ interest in astrology, from an entertainment perspective and a scientific perspective.  N. Allum’s research suggests that there is confusion between the term ‘astrology’ and ‘astronomy’, amongst his sample. The results of Allum’s research support the notion that there is confusion about astrological tools and purpose, separating astrological knowledge through the scientific nature</w:t>
      </w:r>
      <w:r w:rsidRPr="00220E46">
        <w:rPr>
          <w:sz w:val="24"/>
          <w:szCs w:val="24"/>
        </w:rPr>
        <w:t>, creating consequently  ‘pseudoscience’.</w:t>
      </w:r>
      <w:r w:rsidR="0035120A">
        <w:rPr>
          <w:rStyle w:val="FootnoteReference"/>
          <w:sz w:val="24"/>
          <w:szCs w:val="24"/>
        </w:rPr>
        <w:footnoteReference w:id="31"/>
      </w:r>
      <w:r w:rsidRPr="00220E46">
        <w:rPr>
          <w:sz w:val="24"/>
          <w:szCs w:val="24"/>
        </w:rPr>
        <w:t xml:space="preserve"> The study by M. Bauer and J. Durant (1997), indicates a similar pattern,  examining the interests and knowledge of followers in astrology, and testing what attracts them to the subject. Results in this study suggest that individuals with a superficial view of science and astrology are more likely to be attracted out of interest and due to the guidance provided, rather than wisdom behind astrology</w:t>
      </w:r>
      <w:r w:rsidR="000B0DD1">
        <w:rPr>
          <w:sz w:val="24"/>
          <w:szCs w:val="24"/>
        </w:rPr>
        <w:t xml:space="preserve"> itself</w:t>
      </w:r>
      <w:r w:rsidRPr="00220E46">
        <w:rPr>
          <w:sz w:val="24"/>
          <w:szCs w:val="24"/>
        </w:rPr>
        <w:t>.</w:t>
      </w:r>
      <w:r w:rsidR="0035120A">
        <w:rPr>
          <w:rStyle w:val="FootnoteReference"/>
          <w:sz w:val="24"/>
          <w:szCs w:val="24"/>
        </w:rPr>
        <w:footnoteReference w:id="32"/>
      </w:r>
      <w:r w:rsidRPr="00220E46">
        <w:rPr>
          <w:sz w:val="24"/>
          <w:szCs w:val="24"/>
        </w:rPr>
        <w:t xml:space="preserve"> Another factor that may play a role in this confusion could be the lack of scientific explanation about astrological claims and beliefs, allowing </w:t>
      </w:r>
      <w:r w:rsidRPr="00220E46">
        <w:rPr>
          <w:rFonts w:cstheme="minorHAnsi"/>
          <w:sz w:val="24"/>
          <w:szCs w:val="24"/>
        </w:rPr>
        <w:t>the followers to conduct and express personal observations on this topic without any grounding in science / fact. The  psychological study by Ivan W. Kelly (1997) argues that astrology is too unclear as a discipline, due in part to the variety of explanations  in place and the lack of scientific proof, meaning that claims often change and can be unsignificant.</w:t>
      </w:r>
      <w:r w:rsidRPr="00220E46">
        <w:rPr>
          <w:rStyle w:val="FootnoteReference"/>
          <w:rFonts w:cstheme="minorHAnsi"/>
          <w:sz w:val="24"/>
          <w:szCs w:val="24"/>
        </w:rPr>
        <w:footnoteReference w:id="33"/>
      </w:r>
      <w:r w:rsidRPr="00220E46">
        <w:rPr>
          <w:rFonts w:cstheme="minorHAnsi"/>
          <w:sz w:val="24"/>
          <w:szCs w:val="24"/>
        </w:rPr>
        <w:t xml:space="preserve"> ‘</w:t>
      </w:r>
      <w:r w:rsidRPr="00220E46">
        <w:rPr>
          <w:rFonts w:cstheme="minorHAnsi"/>
          <w:color w:val="202124"/>
          <w:sz w:val="24"/>
          <w:szCs w:val="24"/>
          <w:shd w:val="clear" w:color="auto" w:fill="FFFFFF"/>
        </w:rPr>
        <w:t>Natal astrology’, also known as</w:t>
      </w:r>
      <w:r w:rsidRPr="00220E46">
        <w:rPr>
          <w:rFonts w:cstheme="minorHAnsi"/>
          <w:sz w:val="24"/>
          <w:szCs w:val="24"/>
        </w:rPr>
        <w:t xml:space="preserve"> ‘</w:t>
      </w:r>
      <w:proofErr w:type="spellStart"/>
      <w:r w:rsidRPr="00220E46">
        <w:rPr>
          <w:rFonts w:cstheme="minorHAnsi"/>
          <w:color w:val="202124"/>
          <w:sz w:val="24"/>
          <w:szCs w:val="24"/>
          <w:shd w:val="clear" w:color="auto" w:fill="FFFFFF"/>
        </w:rPr>
        <w:t>genethliacal</w:t>
      </w:r>
      <w:proofErr w:type="spellEnd"/>
      <w:r w:rsidRPr="00220E46">
        <w:rPr>
          <w:rFonts w:cstheme="minorHAnsi"/>
          <w:color w:val="202124"/>
          <w:sz w:val="24"/>
          <w:szCs w:val="24"/>
          <w:shd w:val="clear" w:color="auto" w:fill="FFFFFF"/>
        </w:rPr>
        <w:t xml:space="preserve"> astrology’, is one of the most attractive tools for individuals with interests towards astrology, well known </w:t>
      </w:r>
      <w:r w:rsidRPr="00220E46">
        <w:rPr>
          <w:rFonts w:cstheme="minorHAnsi"/>
          <w:color w:val="202124"/>
          <w:sz w:val="24"/>
          <w:szCs w:val="24"/>
          <w:shd w:val="clear" w:color="auto" w:fill="FFFFFF"/>
        </w:rPr>
        <w:lastRenderedPageBreak/>
        <w:t>amongst western practitioner and astrologers.</w:t>
      </w:r>
      <w:r w:rsidRPr="00220E46">
        <w:rPr>
          <w:rStyle w:val="FootnoteReference"/>
          <w:rFonts w:cstheme="minorHAnsi"/>
          <w:color w:val="202124"/>
          <w:sz w:val="24"/>
          <w:szCs w:val="24"/>
          <w:shd w:val="clear" w:color="auto" w:fill="FFFFFF"/>
        </w:rPr>
        <w:footnoteReference w:id="34"/>
      </w:r>
      <w:r w:rsidRPr="00220E46">
        <w:rPr>
          <w:rFonts w:cstheme="minorHAnsi"/>
          <w:color w:val="202124"/>
          <w:sz w:val="24"/>
          <w:szCs w:val="24"/>
          <w:shd w:val="clear" w:color="auto" w:fill="FFFFFF"/>
        </w:rPr>
        <w:t xml:space="preserve"> This is a function that assess the star constellation and the day of birth in relation to the individuals, promising divine insight into individuals’ lives. The paper by </w:t>
      </w:r>
      <w:proofErr w:type="spellStart"/>
      <w:r w:rsidRPr="00220E46">
        <w:rPr>
          <w:rFonts w:cstheme="minorHAnsi"/>
          <w:sz w:val="24"/>
          <w:szCs w:val="24"/>
        </w:rPr>
        <w:t>Darrelyn</w:t>
      </w:r>
      <w:proofErr w:type="spellEnd"/>
      <w:r w:rsidRPr="00220E46">
        <w:rPr>
          <w:rFonts w:cstheme="minorHAnsi"/>
          <w:sz w:val="24"/>
          <w:szCs w:val="24"/>
        </w:rPr>
        <w:t xml:space="preserve"> </w:t>
      </w:r>
      <w:proofErr w:type="spellStart"/>
      <w:r w:rsidRPr="00220E46">
        <w:rPr>
          <w:rFonts w:cstheme="minorHAnsi"/>
          <w:sz w:val="24"/>
          <w:szCs w:val="24"/>
        </w:rPr>
        <w:t>Gunzburg</w:t>
      </w:r>
      <w:proofErr w:type="spellEnd"/>
      <w:r w:rsidRPr="00220E46">
        <w:rPr>
          <w:rFonts w:cstheme="minorHAnsi"/>
          <w:sz w:val="24"/>
          <w:szCs w:val="24"/>
        </w:rPr>
        <w:t xml:space="preserve"> (2011) examined this technique between western astrologers and </w:t>
      </w:r>
      <w:r w:rsidRPr="00220E46">
        <w:rPr>
          <w:sz w:val="24"/>
          <w:szCs w:val="24"/>
        </w:rPr>
        <w:t xml:space="preserve">the informative perception </w:t>
      </w:r>
      <w:r w:rsidRPr="00220E46">
        <w:rPr>
          <w:rFonts w:cstheme="minorHAnsi"/>
          <w:sz w:val="24"/>
          <w:szCs w:val="24"/>
        </w:rPr>
        <w:t>of natal astrology. The study suggest, that type of natal astrology  in the western world, is more an act of ‘creativity’ rather than precise ancient wisdom, indicating unsupported astrological claims, through personal interpretation.</w:t>
      </w:r>
      <w:r w:rsidR="0035120A">
        <w:rPr>
          <w:rStyle w:val="FootnoteReference"/>
          <w:rFonts w:cstheme="minorHAnsi"/>
          <w:sz w:val="24"/>
          <w:szCs w:val="24"/>
        </w:rPr>
        <w:footnoteReference w:id="35"/>
      </w:r>
    </w:p>
    <w:p w14:paraId="7D725D2D" w14:textId="77777777" w:rsidR="00F1051B" w:rsidRPr="00220E46" w:rsidRDefault="00F1051B" w:rsidP="00F1051B">
      <w:pPr>
        <w:spacing w:line="360" w:lineRule="auto"/>
        <w:jc w:val="both"/>
      </w:pPr>
    </w:p>
    <w:p w14:paraId="276D90EB" w14:textId="77777777" w:rsidR="00F1051B" w:rsidRPr="00E56D41" w:rsidRDefault="00F1051B" w:rsidP="00F1051B">
      <w:pPr>
        <w:spacing w:line="360" w:lineRule="auto"/>
        <w:rPr>
          <w:rStyle w:val="IntenseEmphasis"/>
          <w:b/>
          <w:bCs/>
          <w:color w:val="auto"/>
          <w:sz w:val="32"/>
          <w:szCs w:val="32"/>
        </w:rPr>
      </w:pPr>
      <w:r w:rsidRPr="00E56D41">
        <w:rPr>
          <w:rStyle w:val="IntenseEmphasis"/>
          <w:b/>
          <w:bCs/>
          <w:color w:val="auto"/>
          <w:sz w:val="32"/>
          <w:szCs w:val="32"/>
        </w:rPr>
        <w:t>Methodology</w:t>
      </w:r>
    </w:p>
    <w:p w14:paraId="637BC7E9" w14:textId="77777777" w:rsidR="00F1051B" w:rsidRPr="00E56D41" w:rsidRDefault="00F1051B" w:rsidP="00F1051B">
      <w:pPr>
        <w:pStyle w:val="BodyA"/>
        <w:spacing w:line="360" w:lineRule="auto"/>
        <w:jc w:val="both"/>
        <w:rPr>
          <w:rStyle w:val="IntenseReference"/>
          <w:color w:val="auto"/>
          <w:u w:val="single"/>
        </w:rPr>
      </w:pPr>
      <w:r w:rsidRPr="00E56D41">
        <w:rPr>
          <w:rStyle w:val="IntenseReference"/>
          <w:color w:val="auto"/>
          <w:u w:val="single"/>
        </w:rPr>
        <w:t>Approach</w:t>
      </w:r>
    </w:p>
    <w:p w14:paraId="546328B4" w14:textId="77777777" w:rsidR="00E56D41" w:rsidRDefault="00E56D41" w:rsidP="00F1051B">
      <w:pPr>
        <w:pStyle w:val="BodyA"/>
        <w:spacing w:line="360" w:lineRule="auto"/>
        <w:jc w:val="both"/>
        <w:rPr>
          <w:rFonts w:asciiTheme="minorHAnsi" w:hAnsiTheme="minorHAnsi"/>
          <w:i/>
          <w:iCs/>
          <w:sz w:val="24"/>
          <w:szCs w:val="24"/>
          <w:u w:val="single"/>
        </w:rPr>
      </w:pPr>
    </w:p>
    <w:p w14:paraId="0EF2DCF0" w14:textId="2BB83201" w:rsidR="00F1051B" w:rsidRPr="00220E46" w:rsidRDefault="00F1051B" w:rsidP="00F1051B">
      <w:pPr>
        <w:pStyle w:val="BodyA"/>
        <w:spacing w:line="360" w:lineRule="auto"/>
        <w:jc w:val="both"/>
        <w:rPr>
          <w:rFonts w:asciiTheme="minorHAnsi" w:hAnsiTheme="minorHAnsi"/>
          <w:sz w:val="24"/>
          <w:szCs w:val="24"/>
        </w:rPr>
      </w:pPr>
      <w:r w:rsidRPr="00220E46">
        <w:rPr>
          <w:rFonts w:asciiTheme="minorHAnsi" w:hAnsiTheme="minorHAnsi"/>
          <w:sz w:val="24"/>
          <w:szCs w:val="24"/>
        </w:rPr>
        <w:t xml:space="preserve">J. Rowley (2014) suggests that quantitative data, captured through questionnaires allows for the collection of data without direct interaction, and allows the researcher to identify key themes or issues to explore </w:t>
      </w:r>
      <w:r w:rsidRPr="00220E46">
        <w:rPr>
          <w:rFonts w:asciiTheme="minorHAnsi" w:hAnsiTheme="minorHAnsi" w:cs="Arial"/>
          <w:color w:val="202124"/>
          <w:sz w:val="24"/>
          <w:szCs w:val="24"/>
          <w:shd w:val="clear" w:color="auto" w:fill="FFFFFF"/>
        </w:rPr>
        <w:t>further in the research.</w:t>
      </w:r>
      <w:r w:rsidR="0035120A">
        <w:rPr>
          <w:rStyle w:val="FootnoteReference"/>
          <w:rFonts w:asciiTheme="minorHAnsi" w:hAnsiTheme="minorHAnsi" w:cs="Arial"/>
          <w:color w:val="202124"/>
          <w:sz w:val="24"/>
          <w:szCs w:val="24"/>
          <w:shd w:val="clear" w:color="auto" w:fill="FFFFFF"/>
        </w:rPr>
        <w:footnoteReference w:id="36"/>
      </w:r>
      <w:r w:rsidRPr="00220E46">
        <w:rPr>
          <w:rFonts w:asciiTheme="minorHAnsi" w:hAnsiTheme="minorHAnsi" w:cs="Arial"/>
          <w:color w:val="202124"/>
          <w:sz w:val="24"/>
          <w:szCs w:val="24"/>
          <w:shd w:val="clear" w:color="auto" w:fill="FFFFFF"/>
        </w:rPr>
        <w:t xml:space="preserve"> </w:t>
      </w:r>
      <w:r w:rsidRPr="00220E46">
        <w:rPr>
          <w:rFonts w:asciiTheme="minorHAnsi" w:hAnsiTheme="minorHAnsi"/>
          <w:sz w:val="24"/>
          <w:szCs w:val="24"/>
        </w:rPr>
        <w:t xml:space="preserve">According to </w:t>
      </w:r>
      <w:proofErr w:type="spellStart"/>
      <w:r w:rsidRPr="00220E46">
        <w:rPr>
          <w:rFonts w:asciiTheme="minorHAnsi" w:hAnsiTheme="minorHAnsi"/>
          <w:sz w:val="24"/>
          <w:szCs w:val="24"/>
        </w:rPr>
        <w:t>Hennink</w:t>
      </w:r>
      <w:proofErr w:type="spellEnd"/>
      <w:r w:rsidRPr="00220E46">
        <w:rPr>
          <w:rFonts w:asciiTheme="minorHAnsi" w:hAnsiTheme="minorHAnsi"/>
          <w:sz w:val="24"/>
          <w:szCs w:val="24"/>
        </w:rPr>
        <w:t xml:space="preserve">, Bailey and </w:t>
      </w:r>
      <w:proofErr w:type="spellStart"/>
      <w:r w:rsidRPr="00220E46">
        <w:rPr>
          <w:rFonts w:asciiTheme="minorHAnsi" w:hAnsiTheme="minorHAnsi"/>
          <w:sz w:val="24"/>
          <w:szCs w:val="24"/>
        </w:rPr>
        <w:t>Hutter</w:t>
      </w:r>
      <w:proofErr w:type="spellEnd"/>
      <w:r w:rsidRPr="00220E46">
        <w:rPr>
          <w:rFonts w:asciiTheme="minorHAnsi" w:hAnsiTheme="minorHAnsi"/>
          <w:sz w:val="24"/>
          <w:szCs w:val="24"/>
        </w:rPr>
        <w:t xml:space="preserve"> (2011), the purpose of qualitative research is to identify certain factors or themes in </w:t>
      </w:r>
      <w:r w:rsidR="00205AA5">
        <w:rPr>
          <w:rFonts w:asciiTheme="minorHAnsi" w:hAnsiTheme="minorHAnsi"/>
          <w:sz w:val="24"/>
          <w:szCs w:val="24"/>
        </w:rPr>
        <w:t>‘</w:t>
      </w:r>
      <w:r w:rsidRPr="00220E46">
        <w:rPr>
          <w:rFonts w:asciiTheme="minorHAnsi" w:hAnsiTheme="minorHAnsi"/>
          <w:sz w:val="24"/>
          <w:szCs w:val="24"/>
        </w:rPr>
        <w:t>individuals’ beliefs linked to their behaviour.</w:t>
      </w:r>
      <w:r w:rsidRPr="00220E46">
        <w:rPr>
          <w:rStyle w:val="FootnoteReference"/>
          <w:rFonts w:asciiTheme="minorHAnsi" w:hAnsiTheme="minorHAnsi"/>
          <w:sz w:val="24"/>
          <w:szCs w:val="24"/>
        </w:rPr>
        <w:footnoteReference w:id="37"/>
      </w:r>
      <w:r w:rsidRPr="00220E46">
        <w:rPr>
          <w:rFonts w:asciiTheme="minorHAnsi" w:hAnsiTheme="minorHAnsi"/>
          <w:sz w:val="24"/>
          <w:szCs w:val="24"/>
        </w:rPr>
        <w:t xml:space="preserve"> In-depth interviews are required to provide a detailed read on key themes, and will therefore play an important part in this research. Therefore a mixed-method approach was used in this research to identify astrological beliefs</w:t>
      </w:r>
      <w:r w:rsidR="000B0DD1">
        <w:rPr>
          <w:rFonts w:asciiTheme="minorHAnsi" w:hAnsiTheme="minorHAnsi"/>
          <w:sz w:val="24"/>
          <w:szCs w:val="24"/>
        </w:rPr>
        <w:t xml:space="preserve">, which were then analysed using </w:t>
      </w:r>
      <w:r w:rsidRPr="00220E46">
        <w:rPr>
          <w:rFonts w:asciiTheme="minorHAnsi" w:hAnsiTheme="minorHAnsi"/>
          <w:sz w:val="24"/>
          <w:szCs w:val="24"/>
        </w:rPr>
        <w:t>thematic analysis. The data approach is used to identity a greater perspective, between collective and personal views around astrology and the overall conclusion of the objective.</w:t>
      </w:r>
      <w:r w:rsidRPr="00220E46">
        <w:rPr>
          <w:rStyle w:val="FootnoteReference"/>
          <w:rFonts w:asciiTheme="minorHAnsi" w:hAnsiTheme="minorHAnsi"/>
          <w:sz w:val="24"/>
          <w:szCs w:val="24"/>
        </w:rPr>
        <w:footnoteReference w:id="38"/>
      </w:r>
      <w:r w:rsidRPr="00220E46">
        <w:rPr>
          <w:rFonts w:asciiTheme="minorHAnsi" w:hAnsiTheme="minorHAnsi"/>
          <w:sz w:val="24"/>
          <w:szCs w:val="24"/>
        </w:rPr>
        <w:t xml:space="preserve"> </w:t>
      </w:r>
    </w:p>
    <w:p w14:paraId="1612A9D9" w14:textId="77777777" w:rsidR="00F1051B" w:rsidRPr="00220E46" w:rsidRDefault="00F1051B" w:rsidP="00F1051B">
      <w:pPr>
        <w:pStyle w:val="BodyA"/>
        <w:spacing w:line="360" w:lineRule="auto"/>
        <w:jc w:val="both"/>
        <w:rPr>
          <w:rFonts w:asciiTheme="minorHAnsi" w:hAnsiTheme="minorHAnsi"/>
          <w:sz w:val="24"/>
          <w:szCs w:val="24"/>
        </w:rPr>
      </w:pPr>
    </w:p>
    <w:p w14:paraId="37A8BD4C" w14:textId="6259E373" w:rsidR="00F83910" w:rsidRDefault="00F1051B" w:rsidP="00F1051B">
      <w:pPr>
        <w:pStyle w:val="BodyA"/>
        <w:spacing w:line="360" w:lineRule="auto"/>
        <w:jc w:val="both"/>
        <w:rPr>
          <w:rFonts w:asciiTheme="minorHAnsi" w:hAnsiTheme="minorHAnsi"/>
          <w:sz w:val="24"/>
          <w:szCs w:val="24"/>
        </w:rPr>
      </w:pPr>
      <w:r w:rsidRPr="00220E46">
        <w:rPr>
          <w:rFonts w:asciiTheme="minorHAnsi" w:hAnsiTheme="minorHAnsi"/>
          <w:sz w:val="24"/>
          <w:szCs w:val="24"/>
        </w:rPr>
        <w:t>The qualitative research takes a narrative approach, building on literature reviews, alongside an inductive approach, identifying patterns and themes through a coding procedure.</w:t>
      </w:r>
      <w:r w:rsidR="00354A80">
        <w:rPr>
          <w:rStyle w:val="FootnoteReference"/>
          <w:rFonts w:asciiTheme="minorHAnsi" w:hAnsiTheme="minorHAnsi"/>
          <w:sz w:val="24"/>
          <w:szCs w:val="24"/>
        </w:rPr>
        <w:footnoteReference w:id="39"/>
      </w:r>
      <w:r w:rsidRPr="00220E46">
        <w:rPr>
          <w:rFonts w:asciiTheme="minorHAnsi" w:hAnsiTheme="minorHAnsi"/>
          <w:sz w:val="24"/>
          <w:szCs w:val="24"/>
        </w:rPr>
        <w:t xml:space="preserve"> The sample includes 22 respondents, all with an interest in astrology (defined as engaging with astrology on a weekly basis)</w:t>
      </w:r>
      <w:r w:rsidR="000B0DD1">
        <w:rPr>
          <w:rFonts w:asciiTheme="minorHAnsi" w:hAnsiTheme="minorHAnsi"/>
          <w:sz w:val="24"/>
          <w:szCs w:val="24"/>
        </w:rPr>
        <w:t xml:space="preserve">, </w:t>
      </w:r>
      <w:r w:rsidRPr="00220E46">
        <w:rPr>
          <w:rFonts w:asciiTheme="minorHAnsi" w:hAnsiTheme="minorHAnsi"/>
          <w:sz w:val="24"/>
          <w:szCs w:val="24"/>
        </w:rPr>
        <w:t>but without any academic background / knowledge on it.</w:t>
      </w:r>
      <w:r w:rsidR="00F83910">
        <w:rPr>
          <w:rFonts w:asciiTheme="minorHAnsi" w:hAnsiTheme="minorHAnsi"/>
          <w:sz w:val="24"/>
          <w:szCs w:val="24"/>
        </w:rPr>
        <w:t xml:space="preserve"> </w:t>
      </w:r>
      <w:r w:rsidR="00F83910" w:rsidRPr="00F83910">
        <w:rPr>
          <w:rFonts w:asciiTheme="minorHAnsi" w:hAnsiTheme="minorHAnsi"/>
          <w:sz w:val="24"/>
          <w:szCs w:val="24"/>
        </w:rPr>
        <w:t xml:space="preserve">In </w:t>
      </w:r>
      <w:r w:rsidR="00F83910" w:rsidRPr="00F83910">
        <w:rPr>
          <w:rFonts w:asciiTheme="minorHAnsi" w:hAnsiTheme="minorHAnsi"/>
          <w:sz w:val="24"/>
          <w:szCs w:val="24"/>
        </w:rPr>
        <w:lastRenderedPageBreak/>
        <w:t xml:space="preserve">addition, both methods of data collection were designed to </w:t>
      </w:r>
      <w:r w:rsidR="00F83910">
        <w:rPr>
          <w:rFonts w:asciiTheme="minorHAnsi" w:hAnsiTheme="minorHAnsi"/>
          <w:sz w:val="24"/>
          <w:szCs w:val="24"/>
        </w:rPr>
        <w:t>analyse the</w:t>
      </w:r>
      <w:r w:rsidR="00F83910" w:rsidRPr="00F83910">
        <w:rPr>
          <w:rFonts w:asciiTheme="minorHAnsi" w:hAnsiTheme="minorHAnsi"/>
          <w:sz w:val="24"/>
          <w:szCs w:val="24"/>
        </w:rPr>
        <w:t xml:space="preserve"> general view</w:t>
      </w:r>
      <w:r w:rsidR="00F83910">
        <w:rPr>
          <w:rFonts w:asciiTheme="minorHAnsi" w:hAnsiTheme="minorHAnsi"/>
          <w:sz w:val="24"/>
          <w:szCs w:val="24"/>
        </w:rPr>
        <w:t xml:space="preserve"> of the group, in terms of </w:t>
      </w:r>
      <w:r w:rsidR="00F83910" w:rsidRPr="00F83910">
        <w:rPr>
          <w:rFonts w:asciiTheme="minorHAnsi" w:hAnsiTheme="minorHAnsi"/>
          <w:sz w:val="24"/>
          <w:szCs w:val="24"/>
        </w:rPr>
        <w:t>a dependent "or" independent "cosmos, relative to a benign or" hostile "cosmos.</w:t>
      </w:r>
    </w:p>
    <w:p w14:paraId="106BF0F5" w14:textId="77777777" w:rsidR="00F83910" w:rsidRDefault="00F83910" w:rsidP="00F1051B">
      <w:pPr>
        <w:pStyle w:val="BodyA"/>
        <w:spacing w:line="360" w:lineRule="auto"/>
        <w:jc w:val="both"/>
        <w:rPr>
          <w:rFonts w:asciiTheme="minorHAnsi" w:hAnsiTheme="minorHAnsi"/>
          <w:sz w:val="24"/>
          <w:szCs w:val="24"/>
        </w:rPr>
      </w:pPr>
    </w:p>
    <w:p w14:paraId="3CAD30D4" w14:textId="77777777" w:rsidR="00F1051B" w:rsidRPr="00E56D41" w:rsidRDefault="00F1051B" w:rsidP="00F1051B">
      <w:pPr>
        <w:pStyle w:val="BodyA"/>
        <w:spacing w:line="360" w:lineRule="auto"/>
        <w:jc w:val="both"/>
        <w:rPr>
          <w:rStyle w:val="IntenseReference"/>
          <w:color w:val="auto"/>
          <w:u w:val="single"/>
        </w:rPr>
      </w:pPr>
      <w:r w:rsidRPr="00E56D41">
        <w:rPr>
          <w:rStyle w:val="IntenseReference"/>
          <w:color w:val="auto"/>
          <w:u w:val="single"/>
        </w:rPr>
        <w:t>Data collection</w:t>
      </w:r>
    </w:p>
    <w:p w14:paraId="5B3713F3" w14:textId="77777777" w:rsidR="00F1051B" w:rsidRPr="00220E46" w:rsidRDefault="00F1051B" w:rsidP="00F1051B">
      <w:pPr>
        <w:pStyle w:val="BodyA"/>
        <w:spacing w:line="360" w:lineRule="auto"/>
        <w:jc w:val="both"/>
        <w:rPr>
          <w:rFonts w:asciiTheme="minorHAnsi" w:hAnsiTheme="minorHAnsi" w:cstheme="minorHAnsi"/>
          <w:i/>
          <w:iCs/>
          <w:sz w:val="24"/>
          <w:szCs w:val="24"/>
          <w:u w:val="single"/>
        </w:rPr>
      </w:pPr>
    </w:p>
    <w:p w14:paraId="04A1EBBF" w14:textId="56258529" w:rsidR="00F1051B" w:rsidRPr="00220E46" w:rsidRDefault="00F1051B" w:rsidP="001061FE">
      <w:pPr>
        <w:pStyle w:val="BodyA"/>
        <w:spacing w:line="360" w:lineRule="auto"/>
        <w:ind w:firstLine="720"/>
        <w:jc w:val="both"/>
        <w:rPr>
          <w:rFonts w:asciiTheme="minorHAnsi" w:hAnsiTheme="minorHAnsi"/>
          <w:sz w:val="24"/>
          <w:szCs w:val="24"/>
        </w:rPr>
      </w:pPr>
      <w:r w:rsidRPr="00220E46">
        <w:rPr>
          <w:rFonts w:asciiTheme="minorHAnsi" w:hAnsiTheme="minorHAnsi"/>
          <w:sz w:val="24"/>
          <w:szCs w:val="24"/>
        </w:rPr>
        <w:t>The quantitative stage involved a questionnaire</w:t>
      </w:r>
      <w:r w:rsidR="00DA7FD5">
        <w:rPr>
          <w:rFonts w:asciiTheme="minorHAnsi" w:hAnsiTheme="minorHAnsi"/>
          <w:sz w:val="24"/>
          <w:szCs w:val="24"/>
        </w:rPr>
        <w:t xml:space="preserve"> (appendix 1.)</w:t>
      </w:r>
      <w:r w:rsidRPr="00220E46">
        <w:rPr>
          <w:rFonts w:asciiTheme="minorHAnsi" w:hAnsiTheme="minorHAnsi"/>
          <w:sz w:val="24"/>
          <w:szCs w:val="24"/>
        </w:rPr>
        <w:t>, which was designed on ‘Google Forms’. The questionnaire contained a set of structured questions, both multiple choice and open-end questions. The Questionnaire was structured to identify the purpose and the nature of cosmology and astrology, from the respondents’ perspective. The survey was conducted online (with an online-link to the Form), sent to the door keeper of the group, who disseminated this amongst members of the target group.</w:t>
      </w:r>
      <w:r w:rsidRPr="00220E46">
        <w:t xml:space="preserve"> </w:t>
      </w:r>
      <w:r w:rsidRPr="00220E46">
        <w:rPr>
          <w:rFonts w:asciiTheme="minorHAnsi" w:hAnsiTheme="minorHAnsi"/>
          <w:sz w:val="24"/>
          <w:szCs w:val="24"/>
        </w:rPr>
        <w:t>The questionnaire was analysed online, with the results presented using diagrams and graphs. The qualitative data was collected using one-to-one online interviews with participants from the target group. The interview was semi-structured, examining the ‘personal’ view, reflecting beliefs, motivation and the understanding, behind the nature of astrology and cosmology. Thematic analysis was used to analyse responses from the 5 interviews to identify themes and patterns linked to the research question.</w:t>
      </w:r>
      <w:r w:rsidR="001061FE">
        <w:rPr>
          <w:rStyle w:val="FootnoteReference"/>
          <w:rFonts w:asciiTheme="minorHAnsi" w:hAnsiTheme="minorHAnsi"/>
          <w:sz w:val="24"/>
          <w:szCs w:val="24"/>
        </w:rPr>
        <w:footnoteReference w:id="40"/>
      </w:r>
      <w:r w:rsidR="001061FE">
        <w:rPr>
          <w:rFonts w:asciiTheme="minorHAnsi" w:hAnsiTheme="minorHAnsi"/>
          <w:sz w:val="24"/>
          <w:szCs w:val="24"/>
        </w:rPr>
        <w:t xml:space="preserve"> </w:t>
      </w:r>
      <w:r w:rsidR="001061FE">
        <w:rPr>
          <w:rStyle w:val="FootnoteReference"/>
          <w:rFonts w:asciiTheme="minorHAnsi" w:hAnsiTheme="minorHAnsi"/>
          <w:sz w:val="24"/>
          <w:szCs w:val="24"/>
        </w:rPr>
        <w:footnoteReference w:id="41"/>
      </w:r>
    </w:p>
    <w:p w14:paraId="52DDA174" w14:textId="498AD927" w:rsidR="00F1051B" w:rsidRPr="00220E46" w:rsidRDefault="00F1051B" w:rsidP="00F1051B">
      <w:pPr>
        <w:pStyle w:val="BodyA"/>
        <w:spacing w:line="360" w:lineRule="auto"/>
        <w:jc w:val="both"/>
        <w:rPr>
          <w:rFonts w:asciiTheme="minorHAnsi" w:hAnsiTheme="minorHAnsi"/>
          <w:sz w:val="24"/>
          <w:szCs w:val="24"/>
        </w:rPr>
      </w:pPr>
    </w:p>
    <w:p w14:paraId="40DBC657" w14:textId="3394E56A" w:rsidR="00F1051B" w:rsidRPr="00E56D41" w:rsidRDefault="00F1051B" w:rsidP="00F1051B">
      <w:pPr>
        <w:pStyle w:val="BodyA"/>
        <w:spacing w:line="360" w:lineRule="auto"/>
        <w:jc w:val="both"/>
        <w:rPr>
          <w:rStyle w:val="IntenseReference"/>
          <w:color w:val="auto"/>
          <w:u w:val="single"/>
        </w:rPr>
      </w:pPr>
      <w:bookmarkStart w:id="2" w:name="_Hlk70342046"/>
      <w:r w:rsidRPr="00E56D41">
        <w:rPr>
          <w:rStyle w:val="IntenseReference"/>
          <w:color w:val="auto"/>
          <w:u w:val="single"/>
        </w:rPr>
        <w:t xml:space="preserve">Reflexivity  </w:t>
      </w:r>
    </w:p>
    <w:p w14:paraId="7231F570" w14:textId="77777777" w:rsidR="001061FE" w:rsidRPr="00E56D41" w:rsidRDefault="001061FE" w:rsidP="00F1051B">
      <w:pPr>
        <w:pStyle w:val="BodyA"/>
        <w:spacing w:line="360" w:lineRule="auto"/>
        <w:jc w:val="both"/>
        <w:rPr>
          <w:rStyle w:val="IntenseReference"/>
          <w:color w:val="auto"/>
          <w:u w:val="single"/>
        </w:rPr>
      </w:pPr>
    </w:p>
    <w:bookmarkEnd w:id="2"/>
    <w:p w14:paraId="306A3151" w14:textId="592BDE83" w:rsidR="00F1051B" w:rsidRDefault="00F1051B" w:rsidP="00F1051B">
      <w:pPr>
        <w:pStyle w:val="BodyA"/>
        <w:spacing w:line="360" w:lineRule="auto"/>
        <w:ind w:firstLine="720"/>
        <w:rPr>
          <w:rFonts w:asciiTheme="minorHAnsi" w:hAnsiTheme="minorHAnsi" w:cstheme="minorHAnsi"/>
          <w:sz w:val="24"/>
          <w:szCs w:val="24"/>
          <w:shd w:val="clear" w:color="auto" w:fill="FFFFFF"/>
        </w:rPr>
      </w:pPr>
      <w:r w:rsidRPr="00220E46">
        <w:rPr>
          <w:rFonts w:asciiTheme="minorHAnsi" w:hAnsiTheme="minorHAnsi" w:cstheme="minorHAnsi"/>
          <w:sz w:val="24"/>
          <w:szCs w:val="24"/>
          <w:lang w:val="en-GB"/>
        </w:rPr>
        <w:t>T</w:t>
      </w:r>
      <w:r w:rsidRPr="00220E46">
        <w:rPr>
          <w:rFonts w:asciiTheme="minorHAnsi" w:eastAsia="Times New Roman" w:hAnsiTheme="minorHAnsi" w:cstheme="minorHAnsi"/>
          <w:sz w:val="24"/>
          <w:szCs w:val="24"/>
        </w:rPr>
        <w:t>he motive behind the research was my personal experience with astrology, I often experiencing very meaningful and wise concept in personal conversations</w:t>
      </w:r>
      <w:r w:rsidR="00F93040">
        <w:rPr>
          <w:rFonts w:asciiTheme="minorHAnsi" w:eastAsia="Times New Roman" w:hAnsiTheme="minorHAnsi" w:cstheme="minorHAnsi"/>
          <w:sz w:val="24"/>
          <w:szCs w:val="24"/>
        </w:rPr>
        <w:t xml:space="preserve">. The wisdom and relationship between individuals and </w:t>
      </w:r>
      <w:r w:rsidR="00F93040" w:rsidRPr="00F93040">
        <w:rPr>
          <w:rFonts w:asciiTheme="minorHAnsi" w:eastAsia="Times New Roman" w:hAnsiTheme="minorHAnsi" w:cstheme="minorHAnsi"/>
          <w:sz w:val="24"/>
          <w:szCs w:val="24"/>
        </w:rPr>
        <w:t>planetary constellations</w:t>
      </w:r>
      <w:r w:rsidR="00F93040">
        <w:rPr>
          <w:rFonts w:asciiTheme="minorHAnsi" w:eastAsia="Times New Roman" w:hAnsiTheme="minorHAnsi" w:cstheme="minorHAnsi"/>
          <w:sz w:val="24"/>
          <w:szCs w:val="24"/>
        </w:rPr>
        <w:t xml:space="preserve">, made a lot of sense. </w:t>
      </w:r>
      <w:r w:rsidRPr="00220E46">
        <w:rPr>
          <w:rFonts w:asciiTheme="minorHAnsi" w:eastAsia="Times New Roman" w:hAnsiTheme="minorHAnsi" w:cstheme="minorHAnsi"/>
          <w:sz w:val="24"/>
          <w:szCs w:val="24"/>
        </w:rPr>
        <w:t xml:space="preserve">Nevertheless, going into detail of the subject, discussions have end on the point, when the question of ‘deeper meaning’ and ‘origin’ </w:t>
      </w:r>
      <w:r w:rsidR="00F93040">
        <w:rPr>
          <w:rFonts w:asciiTheme="minorHAnsi" w:eastAsia="Times New Roman" w:hAnsiTheme="minorHAnsi" w:cstheme="minorHAnsi"/>
          <w:sz w:val="24"/>
          <w:szCs w:val="24"/>
        </w:rPr>
        <w:t>was asked</w:t>
      </w:r>
      <w:r w:rsidRPr="00220E46">
        <w:rPr>
          <w:rFonts w:asciiTheme="minorHAnsi" w:eastAsia="Times New Roman" w:hAnsiTheme="minorHAnsi" w:cstheme="minorHAnsi"/>
          <w:sz w:val="24"/>
          <w:szCs w:val="24"/>
        </w:rPr>
        <w:t>.</w:t>
      </w:r>
      <w:r w:rsidR="00F93040">
        <w:rPr>
          <w:rFonts w:asciiTheme="minorHAnsi" w:eastAsia="Times New Roman" w:hAnsiTheme="minorHAnsi" w:cstheme="minorHAnsi"/>
          <w:sz w:val="24"/>
          <w:szCs w:val="24"/>
        </w:rPr>
        <w:t xml:space="preserve"> </w:t>
      </w:r>
      <w:r w:rsidRPr="00220E46">
        <w:rPr>
          <w:rFonts w:asciiTheme="minorHAnsi" w:eastAsia="Times New Roman" w:hAnsiTheme="minorHAnsi" w:cstheme="minorHAnsi"/>
          <w:sz w:val="24"/>
          <w:szCs w:val="24"/>
        </w:rPr>
        <w:t>Therefore I decided to do a research project on th</w:t>
      </w:r>
      <w:r w:rsidR="00F93040">
        <w:rPr>
          <w:rFonts w:asciiTheme="minorHAnsi" w:eastAsia="Times New Roman" w:hAnsiTheme="minorHAnsi" w:cstheme="minorHAnsi"/>
          <w:sz w:val="24"/>
          <w:szCs w:val="24"/>
        </w:rPr>
        <w:t xml:space="preserve">is particular </w:t>
      </w:r>
      <w:r w:rsidRPr="00220E46">
        <w:rPr>
          <w:rFonts w:asciiTheme="minorHAnsi" w:eastAsia="Times New Roman" w:hAnsiTheme="minorHAnsi" w:cstheme="minorHAnsi"/>
          <w:sz w:val="24"/>
          <w:szCs w:val="24"/>
        </w:rPr>
        <w:t xml:space="preserve">group, where I </w:t>
      </w:r>
      <w:r w:rsidR="00F93040">
        <w:rPr>
          <w:rFonts w:asciiTheme="minorHAnsi" w:eastAsia="Times New Roman" w:hAnsiTheme="minorHAnsi" w:cstheme="minorHAnsi"/>
          <w:sz w:val="24"/>
          <w:szCs w:val="24"/>
        </w:rPr>
        <w:t xml:space="preserve">had in the first place </w:t>
      </w:r>
      <w:r w:rsidRPr="00220E46">
        <w:rPr>
          <w:rFonts w:asciiTheme="minorHAnsi" w:eastAsia="Times New Roman" w:hAnsiTheme="minorHAnsi" w:cstheme="minorHAnsi"/>
          <w:sz w:val="24"/>
          <w:szCs w:val="24"/>
        </w:rPr>
        <w:t>a discussion around the stars and the significance of astrology</w:t>
      </w:r>
      <w:r w:rsidR="00F93040">
        <w:rPr>
          <w:rFonts w:asciiTheme="minorHAnsi" w:eastAsia="Times New Roman" w:hAnsiTheme="minorHAnsi" w:cstheme="minorHAnsi"/>
          <w:sz w:val="24"/>
          <w:szCs w:val="24"/>
        </w:rPr>
        <w:t xml:space="preserve">. </w:t>
      </w:r>
      <w:r w:rsidRPr="00220E46">
        <w:rPr>
          <w:rFonts w:asciiTheme="minorHAnsi" w:eastAsia="Times New Roman" w:hAnsiTheme="minorHAnsi" w:cstheme="minorHAnsi"/>
          <w:sz w:val="24"/>
          <w:szCs w:val="24"/>
        </w:rPr>
        <w:t xml:space="preserve">A dual data collection method was used; the quantitative element took on an </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outsider</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 xml:space="preserve"> position, and the qualitative method took on an insider position. The benefit of taking on the </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outsider</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 xml:space="preserve"> position when conducting the research, was </w:t>
      </w:r>
      <w:r w:rsidRPr="00220E46">
        <w:rPr>
          <w:rFonts w:asciiTheme="minorHAnsi" w:eastAsia="Times New Roman" w:hAnsiTheme="minorHAnsi" w:cstheme="minorHAnsi"/>
          <w:sz w:val="24"/>
          <w:szCs w:val="24"/>
        </w:rPr>
        <w:lastRenderedPageBreak/>
        <w:t>that it allowed for an objective and critical approach to design and analysis of the research, centered in academic facts around astrology.</w:t>
      </w:r>
      <w:r w:rsidR="00205AA5">
        <w:rPr>
          <w:rFonts w:asciiTheme="minorHAnsi" w:eastAsia="Times New Roman" w:hAnsiTheme="minorHAnsi" w:cstheme="minorHAnsi"/>
          <w:sz w:val="24"/>
          <w:szCs w:val="24"/>
        </w:rPr>
        <w:t xml:space="preserve"> </w:t>
      </w:r>
      <w:r w:rsidRPr="00220E46">
        <w:rPr>
          <w:rFonts w:asciiTheme="minorHAnsi" w:eastAsia="Times New Roman" w:hAnsiTheme="minorHAnsi" w:cstheme="minorHAnsi"/>
          <w:sz w:val="24"/>
          <w:szCs w:val="24"/>
        </w:rPr>
        <w:t xml:space="preserve">However, the communication between door keeper and participants of the group, required a constant exchange and forwarding of question/ answers in terms of the questionnaire. By conducting the qualitative element using one-to-one online interviews, I took an </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insider</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 xml:space="preserve"> position; the advantage was that I could interact with participants and understand their views and experiences from a much deeper perspective. However, I was conscious of the impact of the moderator effect, where participants may have answered in a certain way, or answer cautiously so as not to fail.  According to D. </w:t>
      </w:r>
      <w:proofErr w:type="spellStart"/>
      <w:r w:rsidRPr="00220E46">
        <w:rPr>
          <w:rFonts w:asciiTheme="minorHAnsi" w:eastAsia="Times New Roman" w:hAnsiTheme="minorHAnsi" w:cstheme="minorHAnsi"/>
          <w:sz w:val="24"/>
          <w:szCs w:val="24"/>
        </w:rPr>
        <w:t>Hellawell</w:t>
      </w:r>
      <w:proofErr w:type="spellEnd"/>
      <w:r w:rsidRPr="00220E46">
        <w:rPr>
          <w:rFonts w:asciiTheme="minorHAnsi" w:eastAsia="Times New Roman" w:hAnsiTheme="minorHAnsi" w:cstheme="minorHAnsi"/>
          <w:sz w:val="24"/>
          <w:szCs w:val="24"/>
        </w:rPr>
        <w:t xml:space="preserve">, the insider position allows access to data, which an </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outsider</w:t>
      </w:r>
      <w:r w:rsidR="00B96300">
        <w:rPr>
          <w:rFonts w:asciiTheme="minorHAnsi" w:eastAsia="Times New Roman" w:hAnsiTheme="minorHAnsi" w:cstheme="minorHAnsi"/>
          <w:sz w:val="24"/>
          <w:szCs w:val="24"/>
        </w:rPr>
        <w:t>’</w:t>
      </w:r>
      <w:r w:rsidRPr="00220E46">
        <w:rPr>
          <w:rFonts w:asciiTheme="minorHAnsi" w:eastAsia="Times New Roman" w:hAnsiTheme="minorHAnsi" w:cstheme="minorHAnsi"/>
          <w:sz w:val="24"/>
          <w:szCs w:val="24"/>
        </w:rPr>
        <w:t xml:space="preserve"> position may not provide, </w:t>
      </w:r>
      <w:r w:rsidRPr="00220E46">
        <w:rPr>
          <w:rFonts w:asciiTheme="minorHAnsi" w:eastAsia="Times New Roman" w:hAnsiTheme="minorHAnsi" w:cstheme="minorHAnsi"/>
          <w:color w:val="auto"/>
          <w:sz w:val="24"/>
          <w:szCs w:val="24"/>
        </w:rPr>
        <w:t xml:space="preserve">as in </w:t>
      </w:r>
      <w:r w:rsidRPr="00220E46">
        <w:rPr>
          <w:rFonts w:asciiTheme="minorHAnsi" w:hAnsiTheme="minorHAnsi" w:cstheme="minorHAnsi"/>
          <w:color w:val="auto"/>
          <w:sz w:val="24"/>
          <w:szCs w:val="24"/>
          <w:shd w:val="clear" w:color="auto" w:fill="FFFFFF"/>
        </w:rPr>
        <w:t>accessing their participants,</w:t>
      </w:r>
      <w:r w:rsidRPr="00220E46">
        <w:rPr>
          <w:rFonts w:asciiTheme="minorHAnsi" w:eastAsia="Times New Roman" w:hAnsiTheme="minorHAnsi" w:cstheme="minorHAnsi"/>
          <w:sz w:val="24"/>
          <w:szCs w:val="24"/>
        </w:rPr>
        <w:t xml:space="preserve"> referring to a </w:t>
      </w:r>
      <w:r w:rsidRPr="00220E46">
        <w:rPr>
          <w:rFonts w:asciiTheme="minorHAnsi" w:eastAsia="Times New Roman" w:hAnsiTheme="minorHAnsi" w:cstheme="minorHAnsi"/>
          <w:color w:val="auto"/>
          <w:sz w:val="24"/>
          <w:szCs w:val="24"/>
        </w:rPr>
        <w:t xml:space="preserve">mix of </w:t>
      </w:r>
      <w:r w:rsidRPr="00220E46">
        <w:rPr>
          <w:rFonts w:asciiTheme="minorHAnsi" w:hAnsiTheme="minorHAnsi" w:cstheme="minorHAnsi"/>
          <w:color w:val="auto"/>
          <w:sz w:val="24"/>
          <w:szCs w:val="24"/>
          <w:shd w:val="clear" w:color="auto" w:fill="FFFFFF"/>
        </w:rPr>
        <w:t>“involvement and estrangement”</w:t>
      </w:r>
      <w:r w:rsidRPr="00220E46">
        <w:rPr>
          <w:rFonts w:asciiTheme="minorHAnsi" w:hAnsiTheme="minorHAnsi" w:cstheme="minorHAnsi"/>
          <w:sz w:val="24"/>
          <w:szCs w:val="24"/>
          <w:shd w:val="clear" w:color="auto" w:fill="FFFFFF"/>
        </w:rPr>
        <w:t>.</w:t>
      </w:r>
      <w:r w:rsidRPr="00220E46">
        <w:rPr>
          <w:rStyle w:val="FootnoteReference"/>
          <w:rFonts w:asciiTheme="minorHAnsi" w:hAnsiTheme="minorHAnsi" w:cstheme="minorHAnsi"/>
          <w:sz w:val="24"/>
          <w:szCs w:val="24"/>
          <w:shd w:val="clear" w:color="auto" w:fill="FFFFFF"/>
        </w:rPr>
        <w:footnoteReference w:id="42"/>
      </w:r>
      <w:r w:rsidRPr="00220E46">
        <w:rPr>
          <w:rFonts w:asciiTheme="minorHAnsi" w:hAnsiTheme="minorHAnsi" w:cstheme="minorHAnsi"/>
          <w:sz w:val="24"/>
          <w:szCs w:val="24"/>
          <w:shd w:val="clear" w:color="auto" w:fill="FFFFFF"/>
        </w:rPr>
        <w:t xml:space="preserve"> </w:t>
      </w:r>
      <w:r w:rsidRPr="00220E46">
        <w:rPr>
          <w:rFonts w:asciiTheme="minorHAnsi" w:hAnsiTheme="minorHAnsi" w:cstheme="minorHAnsi"/>
          <w:sz w:val="24"/>
          <w:szCs w:val="24"/>
          <w:shd w:val="clear" w:color="auto" w:fill="FFFFFF"/>
          <w:lang w:val="en-GB"/>
        </w:rPr>
        <w:t xml:space="preserve">Matching to </w:t>
      </w:r>
      <w:r w:rsidRPr="00220E46">
        <w:rPr>
          <w:rFonts w:asciiTheme="minorHAnsi" w:hAnsiTheme="minorHAnsi" w:cstheme="minorHAnsi"/>
          <w:color w:val="auto"/>
          <w:sz w:val="24"/>
          <w:szCs w:val="24"/>
          <w:shd w:val="clear" w:color="auto" w:fill="FFFFFF"/>
          <w:lang w:val="en-GB"/>
        </w:rPr>
        <w:t>Corbin Dwyer &amp; Buckle</w:t>
      </w:r>
      <w:r w:rsidRPr="00220E46">
        <w:rPr>
          <w:rFonts w:asciiTheme="minorHAnsi" w:hAnsiTheme="minorHAnsi" w:cstheme="minorHAnsi"/>
          <w:sz w:val="24"/>
          <w:szCs w:val="24"/>
          <w:shd w:val="clear" w:color="auto" w:fill="FFFFFF"/>
          <w:lang w:val="en-GB"/>
        </w:rPr>
        <w:t xml:space="preserve">, the </w:t>
      </w:r>
      <w:r w:rsidR="00B96300">
        <w:rPr>
          <w:rFonts w:asciiTheme="minorHAnsi" w:hAnsiTheme="minorHAnsi" w:cstheme="minorHAnsi"/>
          <w:sz w:val="24"/>
          <w:szCs w:val="24"/>
          <w:shd w:val="clear" w:color="auto" w:fill="FFFFFF"/>
          <w:lang w:val="en-GB"/>
        </w:rPr>
        <w:t>‘</w:t>
      </w:r>
      <w:r w:rsidRPr="00220E46">
        <w:rPr>
          <w:rFonts w:asciiTheme="minorHAnsi" w:hAnsiTheme="minorHAnsi" w:cstheme="minorHAnsi"/>
          <w:sz w:val="24"/>
          <w:szCs w:val="24"/>
          <w:shd w:val="clear" w:color="auto" w:fill="FFFFFF"/>
          <w:lang w:val="en-GB"/>
        </w:rPr>
        <w:t>outsider</w:t>
      </w:r>
      <w:r w:rsidR="00B96300">
        <w:rPr>
          <w:rFonts w:asciiTheme="minorHAnsi" w:hAnsiTheme="minorHAnsi" w:cstheme="minorHAnsi"/>
          <w:sz w:val="24"/>
          <w:szCs w:val="24"/>
          <w:shd w:val="clear" w:color="auto" w:fill="FFFFFF"/>
          <w:lang w:val="en-GB"/>
        </w:rPr>
        <w:t>’</w:t>
      </w:r>
      <w:r w:rsidRPr="00220E46">
        <w:rPr>
          <w:rFonts w:asciiTheme="minorHAnsi" w:hAnsiTheme="minorHAnsi" w:cstheme="minorHAnsi"/>
          <w:sz w:val="24"/>
          <w:szCs w:val="24"/>
          <w:shd w:val="clear" w:color="auto" w:fill="FFFFFF"/>
          <w:lang w:val="en-GB"/>
        </w:rPr>
        <w:t xml:space="preserve"> position allows the researcher t</w:t>
      </w:r>
      <w:r w:rsidRPr="00220E46">
        <w:rPr>
          <w:rFonts w:asciiTheme="minorHAnsi" w:hAnsiTheme="minorHAnsi" w:cstheme="minorHAnsi"/>
          <w:sz w:val="24"/>
          <w:szCs w:val="24"/>
          <w:shd w:val="clear" w:color="auto" w:fill="FFFFFF"/>
        </w:rPr>
        <w:t>o analyse the complexity of group dynamic and bias thinking within the group itself.</w:t>
      </w:r>
      <w:r w:rsidRPr="00220E46">
        <w:rPr>
          <w:rStyle w:val="FootnoteReference"/>
          <w:rFonts w:asciiTheme="minorHAnsi" w:hAnsiTheme="minorHAnsi" w:cstheme="minorHAnsi"/>
          <w:sz w:val="24"/>
          <w:szCs w:val="24"/>
          <w:shd w:val="clear" w:color="auto" w:fill="FFFFFF"/>
        </w:rPr>
        <w:footnoteReference w:id="43"/>
      </w:r>
    </w:p>
    <w:p w14:paraId="03042208" w14:textId="77777777" w:rsidR="00DA7FD5" w:rsidRPr="00220E46" w:rsidRDefault="00DA7FD5" w:rsidP="00F1051B">
      <w:pPr>
        <w:pStyle w:val="BodyA"/>
        <w:spacing w:line="360" w:lineRule="auto"/>
        <w:ind w:firstLine="720"/>
        <w:rPr>
          <w:rFonts w:asciiTheme="minorHAnsi" w:hAnsiTheme="minorHAnsi" w:cstheme="minorHAnsi"/>
          <w:sz w:val="24"/>
          <w:szCs w:val="24"/>
          <w:shd w:val="clear" w:color="auto" w:fill="FFFFFF"/>
          <w:lang w:val="en-GB"/>
        </w:rPr>
      </w:pPr>
    </w:p>
    <w:p w14:paraId="74F2AE17" w14:textId="77777777" w:rsidR="00F1051B" w:rsidRPr="00220E46" w:rsidRDefault="00F1051B" w:rsidP="00F1051B">
      <w:pPr>
        <w:spacing w:line="360" w:lineRule="auto"/>
        <w:jc w:val="both"/>
        <w:rPr>
          <w:rFonts w:ascii="Segoe UI" w:eastAsia="Times New Roman" w:hAnsi="Segoe UI" w:cs="Segoe UI"/>
          <w:b/>
          <w:bCs/>
          <w:color w:val="000000"/>
          <w:sz w:val="16"/>
          <w:szCs w:val="16"/>
        </w:rPr>
      </w:pPr>
    </w:p>
    <w:p w14:paraId="1D0D9501" w14:textId="18832850" w:rsidR="00F1051B" w:rsidRDefault="00F1051B" w:rsidP="00F1051B">
      <w:pPr>
        <w:spacing w:line="360" w:lineRule="auto"/>
        <w:jc w:val="both"/>
        <w:rPr>
          <w:rStyle w:val="IntenseReference"/>
          <w:color w:val="auto"/>
          <w:sz w:val="32"/>
          <w:szCs w:val="32"/>
        </w:rPr>
      </w:pPr>
      <w:bookmarkStart w:id="3" w:name="_Hlk70693715"/>
      <w:bookmarkEnd w:id="0"/>
      <w:r w:rsidRPr="00E56D41">
        <w:rPr>
          <w:rStyle w:val="IntenseReference"/>
          <w:color w:val="auto"/>
          <w:sz w:val="32"/>
          <w:szCs w:val="32"/>
        </w:rPr>
        <w:t xml:space="preserve">Findings/ discussion </w:t>
      </w:r>
    </w:p>
    <w:p w14:paraId="2D1A0987" w14:textId="09D27196" w:rsidR="00F1051B" w:rsidRPr="00E56D41" w:rsidRDefault="00F1051B" w:rsidP="00B25240">
      <w:pPr>
        <w:spacing w:line="360" w:lineRule="auto"/>
        <w:ind w:firstLine="720"/>
        <w:jc w:val="both"/>
        <w:rPr>
          <w:rFonts w:eastAsia="Times New Roman"/>
          <w:b/>
          <w:bCs/>
          <w:i/>
          <w:iCs/>
          <w:sz w:val="24"/>
          <w:szCs w:val="24"/>
          <w:u w:val="single"/>
        </w:rPr>
      </w:pPr>
      <w:r w:rsidRPr="00E56D41">
        <w:rPr>
          <w:rFonts w:eastAsia="Times New Roman"/>
          <w:b/>
          <w:bCs/>
          <w:sz w:val="24"/>
          <w:szCs w:val="24"/>
        </w:rPr>
        <w:t>T</w:t>
      </w:r>
      <w:r w:rsidRPr="00E56D41">
        <w:rPr>
          <w:rFonts w:eastAsia="Times New Roman"/>
          <w:sz w:val="24"/>
          <w:szCs w:val="24"/>
        </w:rPr>
        <w:t xml:space="preserve">he results of the qualitative and quantitative data revealed 3 key themes related to the research question: </w:t>
      </w:r>
      <w:r w:rsidRPr="00E56D41">
        <w:rPr>
          <w:rFonts w:eastAsia="Times New Roman"/>
          <w:i/>
          <w:iCs/>
          <w:sz w:val="24"/>
          <w:szCs w:val="24"/>
        </w:rPr>
        <w:t>simplification, misguidance and a two-sided view.</w:t>
      </w:r>
    </w:p>
    <w:p w14:paraId="34BD4D41" w14:textId="579AF8B6" w:rsidR="00F1051B" w:rsidRPr="00E56D41" w:rsidRDefault="00F1051B" w:rsidP="00F1051B">
      <w:pPr>
        <w:spacing w:line="360" w:lineRule="auto"/>
        <w:jc w:val="both"/>
        <w:rPr>
          <w:rStyle w:val="IntenseReference"/>
          <w:rFonts w:cstheme="minorHAnsi"/>
          <w:color w:val="auto"/>
          <w:sz w:val="24"/>
          <w:szCs w:val="24"/>
          <w:u w:val="single"/>
        </w:rPr>
      </w:pPr>
      <w:r w:rsidRPr="00E56D41">
        <w:rPr>
          <w:rStyle w:val="IntenseReference"/>
          <w:rFonts w:cstheme="minorHAnsi"/>
          <w:color w:val="auto"/>
          <w:sz w:val="24"/>
          <w:szCs w:val="24"/>
          <w:u w:val="single"/>
        </w:rPr>
        <w:t xml:space="preserve">Simplification </w:t>
      </w:r>
    </w:p>
    <w:p w14:paraId="67FB7D8C" w14:textId="23565400" w:rsidR="00F1051B" w:rsidRPr="00220E46" w:rsidRDefault="00F1051B" w:rsidP="00E56D41">
      <w:pPr>
        <w:spacing w:line="360" w:lineRule="auto"/>
        <w:ind w:firstLine="720"/>
        <w:jc w:val="both"/>
        <w:rPr>
          <w:rFonts w:eastAsia="Times New Roman" w:cstheme="minorHAnsi"/>
          <w:color w:val="000000"/>
          <w:sz w:val="24"/>
          <w:szCs w:val="24"/>
        </w:rPr>
      </w:pPr>
      <w:r w:rsidRPr="00220E46">
        <w:rPr>
          <w:rFonts w:eastAsia="Times New Roman" w:cstheme="minorHAnsi"/>
          <w:color w:val="000000"/>
          <w:sz w:val="24"/>
          <w:szCs w:val="24"/>
        </w:rPr>
        <w:t>The nature of ‘astrology’ is such a complex field of information, and most textbooks on ‘astrology’, are more likely to use western-oriented descriptions, according to Campion.</w:t>
      </w:r>
      <w:r w:rsidRPr="00220E46">
        <w:rPr>
          <w:rStyle w:val="FootnoteReference"/>
          <w:rFonts w:eastAsia="Times New Roman" w:cstheme="minorHAnsi"/>
          <w:color w:val="000000"/>
          <w:sz w:val="24"/>
          <w:szCs w:val="24"/>
        </w:rPr>
        <w:footnoteReference w:id="44"/>
      </w:r>
      <w:r w:rsidRPr="00220E46">
        <w:rPr>
          <w:rFonts w:eastAsia="Times New Roman" w:cstheme="minorHAnsi"/>
          <w:color w:val="000000"/>
          <w:sz w:val="24"/>
          <w:szCs w:val="24"/>
        </w:rPr>
        <w:t xml:space="preserve"> </w:t>
      </w:r>
      <w:r>
        <w:rPr>
          <w:rFonts w:eastAsia="Times New Roman" w:cstheme="minorHAnsi"/>
          <w:color w:val="000000"/>
          <w:sz w:val="24"/>
          <w:szCs w:val="24"/>
        </w:rPr>
        <w:t xml:space="preserve">The </w:t>
      </w:r>
      <w:r w:rsidRPr="00220E46">
        <w:rPr>
          <w:rFonts w:eastAsia="Times New Roman" w:cstheme="minorHAnsi"/>
          <w:color w:val="000000"/>
          <w:sz w:val="24"/>
          <w:szCs w:val="24"/>
        </w:rPr>
        <w:t>diversity and meaning between cultural diversity and the stars, has no ‘one’ right approach, showing the complexity in this subject.</w:t>
      </w:r>
      <w:r w:rsidRPr="00220E46">
        <w:rPr>
          <w:rStyle w:val="FootnoteReference"/>
          <w:rFonts w:eastAsia="Times New Roman" w:cstheme="minorHAnsi"/>
          <w:color w:val="000000"/>
          <w:sz w:val="24"/>
          <w:szCs w:val="24"/>
        </w:rPr>
        <w:footnoteReference w:id="45"/>
      </w:r>
      <w:r w:rsidRPr="00220E46">
        <w:rPr>
          <w:rFonts w:eastAsia="Times New Roman" w:cstheme="minorHAnsi"/>
          <w:color w:val="000000"/>
          <w:sz w:val="24"/>
          <w:szCs w:val="24"/>
        </w:rPr>
        <w:t xml:space="preserve"> The particular group was asked to give a personal view on astrological information, the results of which are shown in figure 1. Through analysing the questionnaire</w:t>
      </w:r>
      <w:r w:rsidR="00B22554">
        <w:rPr>
          <w:rFonts w:eastAsia="Times New Roman" w:cstheme="minorHAnsi"/>
          <w:color w:val="000000"/>
          <w:sz w:val="24"/>
          <w:szCs w:val="24"/>
        </w:rPr>
        <w:t xml:space="preserve"> data</w:t>
      </w:r>
      <w:r w:rsidRPr="00220E46">
        <w:rPr>
          <w:rFonts w:eastAsia="Times New Roman" w:cstheme="minorHAnsi"/>
          <w:color w:val="000000"/>
          <w:sz w:val="24"/>
          <w:szCs w:val="24"/>
        </w:rPr>
        <w:t xml:space="preserve"> (22 responses), the results suggest</w:t>
      </w:r>
      <w:r w:rsidR="00B22554">
        <w:rPr>
          <w:rFonts w:eastAsia="Times New Roman" w:cstheme="minorHAnsi"/>
          <w:color w:val="000000"/>
          <w:sz w:val="24"/>
          <w:szCs w:val="24"/>
        </w:rPr>
        <w:t xml:space="preserve"> that</w:t>
      </w:r>
      <w:r w:rsidRPr="00220E46">
        <w:rPr>
          <w:rFonts w:eastAsia="Times New Roman" w:cstheme="minorHAnsi"/>
          <w:color w:val="000000"/>
          <w:sz w:val="24"/>
          <w:szCs w:val="24"/>
        </w:rPr>
        <w:t xml:space="preserve"> the majority of 45,5% (10/22) recognise ‘astrology’ as </w:t>
      </w:r>
      <w:r w:rsidR="00B96300">
        <w:rPr>
          <w:rFonts w:eastAsia="Times New Roman" w:cstheme="minorHAnsi"/>
          <w:color w:val="000000"/>
          <w:sz w:val="24"/>
          <w:szCs w:val="24"/>
        </w:rPr>
        <w:t xml:space="preserve">a </w:t>
      </w:r>
      <w:r w:rsidRPr="00220E46">
        <w:rPr>
          <w:rFonts w:eastAsia="Times New Roman" w:cstheme="minorHAnsi"/>
          <w:color w:val="000000"/>
          <w:sz w:val="24"/>
          <w:szCs w:val="24"/>
        </w:rPr>
        <w:t xml:space="preserve">simple and easy subject. Only 13,6% (3/20) in this </w:t>
      </w:r>
      <w:r w:rsidRPr="00220E46">
        <w:rPr>
          <w:rFonts w:eastAsia="Times New Roman" w:cstheme="minorHAnsi"/>
          <w:color w:val="000000"/>
          <w:sz w:val="24"/>
          <w:szCs w:val="24"/>
        </w:rPr>
        <w:lastRenderedPageBreak/>
        <w:t xml:space="preserve">group, </w:t>
      </w:r>
      <w:r w:rsidR="00B22554">
        <w:rPr>
          <w:rFonts w:eastAsia="Times New Roman" w:cstheme="minorHAnsi"/>
          <w:color w:val="000000"/>
          <w:sz w:val="24"/>
          <w:szCs w:val="24"/>
        </w:rPr>
        <w:t xml:space="preserve">agree that </w:t>
      </w:r>
      <w:r w:rsidRPr="00220E46">
        <w:rPr>
          <w:rFonts w:eastAsia="Times New Roman" w:cstheme="minorHAnsi"/>
          <w:color w:val="000000"/>
          <w:sz w:val="24"/>
          <w:szCs w:val="24"/>
        </w:rPr>
        <w:t xml:space="preserve">astrology </w:t>
      </w:r>
      <w:r w:rsidR="00B22554">
        <w:rPr>
          <w:rFonts w:eastAsia="Times New Roman" w:cstheme="minorHAnsi"/>
          <w:color w:val="000000"/>
          <w:sz w:val="24"/>
          <w:szCs w:val="24"/>
        </w:rPr>
        <w:t>i</w:t>
      </w:r>
      <w:r w:rsidR="00B22554" w:rsidRPr="00220E46">
        <w:rPr>
          <w:rFonts w:eastAsia="Times New Roman" w:cstheme="minorHAnsi"/>
          <w:color w:val="000000"/>
          <w:sz w:val="24"/>
          <w:szCs w:val="24"/>
        </w:rPr>
        <w:t xml:space="preserve">s  </w:t>
      </w:r>
      <w:r w:rsidRPr="00220E46">
        <w:rPr>
          <w:rFonts w:eastAsia="Times New Roman" w:cstheme="minorHAnsi"/>
          <w:color w:val="000000"/>
          <w:sz w:val="24"/>
          <w:szCs w:val="24"/>
        </w:rPr>
        <w:t>‘constant learning’. The analys</w:t>
      </w:r>
      <w:r w:rsidR="00B22554">
        <w:rPr>
          <w:rFonts w:eastAsia="Times New Roman" w:cstheme="minorHAnsi"/>
          <w:color w:val="000000"/>
          <w:sz w:val="24"/>
          <w:szCs w:val="24"/>
        </w:rPr>
        <w:t>is</w:t>
      </w:r>
      <w:r w:rsidRPr="00220E46">
        <w:rPr>
          <w:rFonts w:eastAsia="Times New Roman" w:cstheme="minorHAnsi"/>
          <w:color w:val="000000"/>
          <w:sz w:val="24"/>
          <w:szCs w:val="24"/>
        </w:rPr>
        <w:t xml:space="preserve"> of qualitative data from the </w:t>
      </w:r>
      <w:r w:rsidR="00B25240" w:rsidRPr="00220E46">
        <w:rPr>
          <w:rFonts w:cstheme="minorHAnsi"/>
          <w:noProof/>
          <w:sz w:val="24"/>
          <w:szCs w:val="24"/>
        </w:rPr>
        <w:drawing>
          <wp:anchor distT="0" distB="0" distL="114300" distR="114300" simplePos="0" relativeHeight="251659264" behindDoc="0" locked="0" layoutInCell="1" allowOverlap="1" wp14:anchorId="3F8F60C7" wp14:editId="41E14065">
            <wp:simplePos x="0" y="0"/>
            <wp:positionH relativeFrom="margin">
              <wp:align>left</wp:align>
            </wp:positionH>
            <wp:positionV relativeFrom="paragraph">
              <wp:posOffset>797861</wp:posOffset>
            </wp:positionV>
            <wp:extent cx="3330575" cy="1407795"/>
            <wp:effectExtent l="0" t="0" r="3175" b="1905"/>
            <wp:wrapThrough wrapText="bothSides">
              <wp:wrapPolygon edited="0">
                <wp:start x="0" y="0"/>
                <wp:lineTo x="0" y="21337"/>
                <wp:lineTo x="21497" y="21337"/>
                <wp:lineTo x="21497" y="0"/>
                <wp:lineTo x="0" y="0"/>
              </wp:wrapPolygon>
            </wp:wrapThrough>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12063" t="31379" r="36489" b="35990"/>
                    <a:stretch/>
                  </pic:blipFill>
                  <pic:spPr bwMode="auto">
                    <a:xfrm>
                      <a:off x="0" y="0"/>
                      <a:ext cx="3330575" cy="1407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0E46">
        <w:rPr>
          <w:rFonts w:eastAsia="Times New Roman" w:cstheme="minorHAnsi"/>
          <w:color w:val="000000"/>
          <w:sz w:val="24"/>
          <w:szCs w:val="24"/>
        </w:rPr>
        <w:t xml:space="preserve">interviews revealed a further simplification of the subject. Four of five participants in the one-to-one interviewees, showed interest and familiarity, in only one of four astrological chart approaches, referring to natal astrology (Birth chart). The question </w:t>
      </w:r>
      <w:r w:rsidR="00205AA5">
        <w:rPr>
          <w:rFonts w:eastAsia="Times New Roman" w:cstheme="minorHAnsi"/>
          <w:color w:val="000000"/>
          <w:sz w:val="24"/>
          <w:szCs w:val="24"/>
        </w:rPr>
        <w:t xml:space="preserve">was </w:t>
      </w:r>
      <w:r w:rsidRPr="00220E46">
        <w:rPr>
          <w:rFonts w:eastAsia="Times New Roman" w:cstheme="minorHAnsi"/>
          <w:i/>
          <w:iCs/>
          <w:color w:val="000000"/>
          <w:sz w:val="24"/>
          <w:szCs w:val="24"/>
        </w:rPr>
        <w:t>asked:</w:t>
      </w:r>
      <w:r w:rsidR="00B22554">
        <w:rPr>
          <w:rFonts w:eastAsia="Times New Roman" w:cstheme="minorHAnsi"/>
          <w:i/>
          <w:iCs/>
          <w:color w:val="000000"/>
          <w:sz w:val="24"/>
          <w:szCs w:val="24"/>
        </w:rPr>
        <w:t xml:space="preserve"> </w:t>
      </w:r>
      <w:r w:rsidRPr="00220E46">
        <w:rPr>
          <w:rFonts w:eastAsia="Times New Roman" w:cstheme="minorHAnsi"/>
          <w:i/>
          <w:iCs/>
          <w:color w:val="000000"/>
          <w:sz w:val="24"/>
          <w:szCs w:val="24"/>
        </w:rPr>
        <w:t>‘Could you give an example where you think astrological knowledge /wisdom has been of significant help?’</w:t>
      </w:r>
    </w:p>
    <w:p w14:paraId="360C4BB6" w14:textId="1F25F2A3" w:rsidR="00F1051B" w:rsidRPr="00E56D41" w:rsidRDefault="00F1051B" w:rsidP="00C62EAA">
      <w:pPr>
        <w:spacing w:line="360" w:lineRule="auto"/>
        <w:rPr>
          <w:rFonts w:eastAsia="Times New Roman" w:cstheme="minorHAnsi"/>
          <w:color w:val="000000"/>
          <w:sz w:val="18"/>
          <w:szCs w:val="18"/>
        </w:rPr>
      </w:pPr>
      <w:r w:rsidRPr="00E56D41">
        <w:rPr>
          <w:rFonts w:eastAsia="Times New Roman" w:cstheme="minorHAnsi"/>
          <w:b/>
          <w:bCs/>
          <w:color w:val="000000"/>
          <w:sz w:val="18"/>
          <w:szCs w:val="18"/>
        </w:rPr>
        <w:t>Respondent 3</w:t>
      </w:r>
      <w:r w:rsidRPr="00E56D41">
        <w:rPr>
          <w:rFonts w:eastAsia="Times New Roman" w:cstheme="minorHAnsi"/>
          <w:color w:val="000000"/>
          <w:sz w:val="18"/>
          <w:szCs w:val="18"/>
        </w:rPr>
        <w:t>:  ‘My personal birth chart allows me to understand and learn more about myself,…….’</w:t>
      </w:r>
    </w:p>
    <w:p w14:paraId="10C15585" w14:textId="5E6D0F45" w:rsidR="00F1051B" w:rsidRPr="00E56D41" w:rsidRDefault="00F1051B" w:rsidP="00C62EAA">
      <w:pPr>
        <w:spacing w:line="360" w:lineRule="auto"/>
        <w:rPr>
          <w:rFonts w:eastAsia="Times New Roman" w:cstheme="minorHAnsi"/>
          <w:color w:val="000000"/>
          <w:sz w:val="18"/>
          <w:szCs w:val="18"/>
        </w:rPr>
      </w:pPr>
      <w:r w:rsidRPr="00E56D41">
        <w:rPr>
          <w:rFonts w:eastAsia="Times New Roman" w:cstheme="minorHAnsi"/>
          <w:b/>
          <w:bCs/>
          <w:color w:val="000000"/>
          <w:sz w:val="18"/>
          <w:szCs w:val="18"/>
        </w:rPr>
        <w:t>Respondent 5:</w:t>
      </w:r>
      <w:r w:rsidRPr="00E56D41">
        <w:rPr>
          <w:rFonts w:eastAsia="Times New Roman" w:cstheme="minorHAnsi"/>
          <w:color w:val="000000"/>
          <w:sz w:val="18"/>
          <w:szCs w:val="18"/>
        </w:rPr>
        <w:t xml:space="preserve"> ‘My birth chart explains a lot in my opinion, t</w:t>
      </w:r>
      <w:r w:rsidRPr="00E56D41">
        <w:rPr>
          <w:rFonts w:cstheme="minorHAnsi"/>
          <w:sz w:val="18"/>
          <w:szCs w:val="18"/>
          <w:shd w:val="clear" w:color="auto" w:fill="FFFFFF"/>
          <w:lang w:val="en-US"/>
        </w:rPr>
        <w:t>o understand, what it means, to have my sun in the 12th house……..’</w:t>
      </w:r>
    </w:p>
    <w:p w14:paraId="63FA7EF8" w14:textId="51C0B5CB" w:rsidR="00F1051B" w:rsidRPr="00E56D41" w:rsidRDefault="00F1051B" w:rsidP="00C62EAA">
      <w:pPr>
        <w:spacing w:line="360" w:lineRule="auto"/>
        <w:rPr>
          <w:rFonts w:eastAsia="Times New Roman" w:cstheme="minorHAnsi"/>
          <w:sz w:val="18"/>
          <w:szCs w:val="18"/>
        </w:rPr>
      </w:pPr>
      <w:r w:rsidRPr="00E56D41">
        <w:rPr>
          <w:rFonts w:eastAsia="Times New Roman" w:cstheme="minorHAnsi"/>
          <w:b/>
          <w:bCs/>
          <w:sz w:val="18"/>
          <w:szCs w:val="18"/>
        </w:rPr>
        <w:t>Respondent 4:</w:t>
      </w:r>
      <w:r w:rsidRPr="00E56D41">
        <w:rPr>
          <w:rFonts w:eastAsia="Times New Roman" w:cstheme="minorHAnsi"/>
          <w:sz w:val="18"/>
          <w:szCs w:val="18"/>
        </w:rPr>
        <w:t xml:space="preserve"> ‘Yes, the birth chart provides and guides me around my daily life. </w:t>
      </w:r>
      <w:r w:rsidRPr="00E56D41">
        <w:rPr>
          <w:rFonts w:cstheme="minorHAnsi"/>
          <w:sz w:val="18"/>
          <w:szCs w:val="18"/>
          <w:shd w:val="clear" w:color="auto" w:fill="FFFFFF"/>
          <w:lang w:val="en-US"/>
        </w:rPr>
        <w:t>My sun conjunction</w:t>
      </w:r>
      <w:r w:rsidRPr="00E56D41">
        <w:rPr>
          <w:rFonts w:cstheme="minorHAnsi"/>
          <w:sz w:val="18"/>
          <w:szCs w:val="18"/>
          <w:shd w:val="clear" w:color="auto" w:fill="FFFFFF"/>
          <w:lang w:val="it-IT"/>
        </w:rPr>
        <w:t xml:space="preserve"> </w:t>
      </w:r>
      <w:proofErr w:type="spellStart"/>
      <w:r w:rsidRPr="00E56D41">
        <w:rPr>
          <w:rFonts w:cstheme="minorHAnsi"/>
          <w:sz w:val="18"/>
          <w:szCs w:val="18"/>
          <w:shd w:val="clear" w:color="auto" w:fill="FFFFFF"/>
          <w:lang w:val="it-IT"/>
        </w:rPr>
        <w:t>neptune</w:t>
      </w:r>
      <w:proofErr w:type="spellEnd"/>
      <w:r w:rsidRPr="00E56D41">
        <w:rPr>
          <w:rFonts w:cstheme="minorHAnsi"/>
          <w:sz w:val="18"/>
          <w:szCs w:val="18"/>
          <w:shd w:val="clear" w:color="auto" w:fill="FFFFFF"/>
          <w:lang w:val="it-IT"/>
        </w:rPr>
        <w:t xml:space="preserve">, </w:t>
      </w:r>
      <w:proofErr w:type="spellStart"/>
      <w:r w:rsidRPr="00E56D41">
        <w:rPr>
          <w:rFonts w:cstheme="minorHAnsi"/>
          <w:sz w:val="18"/>
          <w:szCs w:val="18"/>
          <w:shd w:val="clear" w:color="auto" w:fill="FFFFFF"/>
          <w:lang w:val="it-IT"/>
        </w:rPr>
        <w:t>gives</w:t>
      </w:r>
      <w:proofErr w:type="spellEnd"/>
      <w:r w:rsidRPr="00E56D41">
        <w:rPr>
          <w:rFonts w:cstheme="minorHAnsi"/>
          <w:sz w:val="18"/>
          <w:szCs w:val="18"/>
          <w:shd w:val="clear" w:color="auto" w:fill="FFFFFF"/>
          <w:lang w:val="it-IT"/>
        </w:rPr>
        <w:t xml:space="preserve"> me the </w:t>
      </w:r>
      <w:r w:rsidRPr="00E56D41">
        <w:rPr>
          <w:rFonts w:cstheme="minorHAnsi"/>
          <w:sz w:val="18"/>
          <w:szCs w:val="18"/>
          <w:shd w:val="clear" w:color="auto" w:fill="FFFFFF"/>
        </w:rPr>
        <w:t>certainty</w:t>
      </w:r>
      <w:r w:rsidRPr="00E56D41">
        <w:rPr>
          <w:rFonts w:cstheme="minorHAnsi"/>
          <w:sz w:val="18"/>
          <w:szCs w:val="18"/>
          <w:shd w:val="clear" w:color="auto" w:fill="FFFFFF"/>
          <w:lang w:val="it-IT"/>
        </w:rPr>
        <w:t xml:space="preserve"> of </w:t>
      </w:r>
      <w:proofErr w:type="spellStart"/>
      <w:r w:rsidRPr="00E56D41">
        <w:rPr>
          <w:rFonts w:cstheme="minorHAnsi"/>
          <w:sz w:val="18"/>
          <w:szCs w:val="18"/>
          <w:shd w:val="clear" w:color="auto" w:fill="FFFFFF"/>
          <w:lang w:val="it-IT"/>
        </w:rPr>
        <w:t>my</w:t>
      </w:r>
      <w:proofErr w:type="spellEnd"/>
      <w:r w:rsidRPr="00E56D41">
        <w:rPr>
          <w:rFonts w:cstheme="minorHAnsi"/>
          <w:sz w:val="18"/>
          <w:szCs w:val="18"/>
          <w:shd w:val="clear" w:color="auto" w:fill="FFFFFF"/>
          <w:lang w:val="it-IT"/>
        </w:rPr>
        <w:t xml:space="preserve"> </w:t>
      </w:r>
      <w:r w:rsidRPr="00E56D41">
        <w:rPr>
          <w:rFonts w:cstheme="minorHAnsi"/>
          <w:sz w:val="18"/>
          <w:szCs w:val="18"/>
          <w:shd w:val="clear" w:color="auto" w:fill="FFFFFF"/>
        </w:rPr>
        <w:t>sensitivity</w:t>
      </w:r>
      <w:r w:rsidRPr="00E56D41">
        <w:rPr>
          <w:rFonts w:cstheme="minorHAnsi"/>
          <w:sz w:val="18"/>
          <w:szCs w:val="18"/>
          <w:shd w:val="clear" w:color="auto" w:fill="FFFFFF"/>
          <w:lang w:val="it-IT"/>
        </w:rPr>
        <w:t xml:space="preserve"> and </w:t>
      </w:r>
      <w:proofErr w:type="spellStart"/>
      <w:r w:rsidRPr="00E56D41">
        <w:rPr>
          <w:rFonts w:cstheme="minorHAnsi"/>
          <w:sz w:val="18"/>
          <w:szCs w:val="18"/>
          <w:shd w:val="clear" w:color="auto" w:fill="FFFFFF"/>
          <w:lang w:val="it-IT"/>
        </w:rPr>
        <w:t>intuition</w:t>
      </w:r>
      <w:proofErr w:type="spellEnd"/>
      <w:r w:rsidRPr="00E56D41">
        <w:rPr>
          <w:rFonts w:cstheme="minorHAnsi"/>
          <w:sz w:val="18"/>
          <w:szCs w:val="18"/>
          <w:shd w:val="clear" w:color="auto" w:fill="FFFFFF"/>
          <w:lang w:val="it-IT"/>
        </w:rPr>
        <w:t xml:space="preserve"> and </w:t>
      </w:r>
      <w:proofErr w:type="spellStart"/>
      <w:r w:rsidRPr="00E56D41">
        <w:rPr>
          <w:rFonts w:cstheme="minorHAnsi"/>
          <w:sz w:val="18"/>
          <w:szCs w:val="18"/>
          <w:shd w:val="clear" w:color="auto" w:fill="FFFFFF"/>
          <w:lang w:val="it-IT"/>
        </w:rPr>
        <w:t>my</w:t>
      </w:r>
      <w:proofErr w:type="spellEnd"/>
      <w:r w:rsidRPr="00E56D41">
        <w:rPr>
          <w:rFonts w:cstheme="minorHAnsi"/>
          <w:sz w:val="18"/>
          <w:szCs w:val="18"/>
          <w:shd w:val="clear" w:color="auto" w:fill="FFFFFF"/>
          <w:lang w:val="it-IT"/>
        </w:rPr>
        <w:t xml:space="preserve"> </w:t>
      </w:r>
      <w:proofErr w:type="spellStart"/>
      <w:r w:rsidRPr="00E56D41">
        <w:rPr>
          <w:rFonts w:cstheme="minorHAnsi"/>
          <w:sz w:val="18"/>
          <w:szCs w:val="18"/>
          <w:shd w:val="clear" w:color="auto" w:fill="FFFFFF"/>
          <w:lang w:val="it-IT"/>
        </w:rPr>
        <w:t>ascendent</w:t>
      </w:r>
      <w:proofErr w:type="spellEnd"/>
      <w:r w:rsidRPr="00E56D41">
        <w:rPr>
          <w:rFonts w:cstheme="minorHAnsi"/>
          <w:sz w:val="18"/>
          <w:szCs w:val="18"/>
          <w:shd w:val="clear" w:color="auto" w:fill="FFFFFF"/>
          <w:lang w:val="it-IT"/>
        </w:rPr>
        <w:t xml:space="preserve"> </w:t>
      </w:r>
      <w:r w:rsidRPr="00E56D41">
        <w:rPr>
          <w:rFonts w:cstheme="minorHAnsi"/>
          <w:sz w:val="18"/>
          <w:szCs w:val="18"/>
          <w:shd w:val="clear" w:color="auto" w:fill="FFFFFF"/>
          <w:lang w:val="en-US"/>
        </w:rPr>
        <w:t>…….’</w:t>
      </w:r>
    </w:p>
    <w:p w14:paraId="1BE5DE04" w14:textId="5CB5701E" w:rsidR="00F1051B" w:rsidRPr="00E56D41" w:rsidRDefault="00F1051B" w:rsidP="00C62EAA">
      <w:pPr>
        <w:spacing w:line="360" w:lineRule="auto"/>
        <w:rPr>
          <w:rFonts w:eastAsia="Times New Roman" w:cstheme="minorHAnsi"/>
          <w:color w:val="000000"/>
          <w:sz w:val="18"/>
          <w:szCs w:val="18"/>
        </w:rPr>
      </w:pPr>
      <w:r w:rsidRPr="00E56D41">
        <w:rPr>
          <w:rFonts w:eastAsia="Times New Roman" w:cstheme="minorHAnsi"/>
          <w:b/>
          <w:bCs/>
          <w:color w:val="000000"/>
          <w:sz w:val="18"/>
          <w:szCs w:val="18"/>
        </w:rPr>
        <w:t>Respondent 1:</w:t>
      </w:r>
      <w:r w:rsidRPr="00E56D41">
        <w:rPr>
          <w:rFonts w:eastAsia="Times New Roman" w:cstheme="minorHAnsi"/>
          <w:color w:val="000000"/>
          <w:sz w:val="18"/>
          <w:szCs w:val="18"/>
        </w:rPr>
        <w:t xml:space="preserve"> ‘</w:t>
      </w:r>
      <w:r w:rsidRPr="00E56D41">
        <w:rPr>
          <w:rFonts w:cstheme="minorHAnsi"/>
          <w:sz w:val="18"/>
          <w:szCs w:val="18"/>
        </w:rPr>
        <w:t>I do not know if I would consider it helpful but I could say that in my astral chart I have seen significant events of my life exposed in it..…’</w:t>
      </w:r>
    </w:p>
    <w:p w14:paraId="590048F4" w14:textId="2B41E83C" w:rsidR="00E56D41" w:rsidRDefault="00F1051B" w:rsidP="00E56D41">
      <w:pPr>
        <w:spacing w:line="360" w:lineRule="auto"/>
        <w:jc w:val="both"/>
        <w:rPr>
          <w:sz w:val="24"/>
          <w:szCs w:val="24"/>
        </w:rPr>
      </w:pPr>
      <w:r w:rsidRPr="00220E46">
        <w:rPr>
          <w:rFonts w:eastAsia="Times New Roman"/>
          <w:color w:val="000000"/>
          <w:sz w:val="24"/>
          <w:szCs w:val="24"/>
        </w:rPr>
        <w:t xml:space="preserve">This results  support the research of Robert Wuthnow (2002) and </w:t>
      </w:r>
      <w:r w:rsidRPr="00220E46">
        <w:rPr>
          <w:sz w:val="24"/>
          <w:szCs w:val="24"/>
        </w:rPr>
        <w:t xml:space="preserve">M. Bauer &amp;  J. Durant (1997), </w:t>
      </w:r>
      <w:r w:rsidR="00B22554">
        <w:rPr>
          <w:sz w:val="24"/>
          <w:szCs w:val="24"/>
        </w:rPr>
        <w:t xml:space="preserve">which indicate </w:t>
      </w:r>
      <w:r w:rsidR="00B22554" w:rsidRPr="00220E46">
        <w:rPr>
          <w:sz w:val="24"/>
          <w:szCs w:val="24"/>
        </w:rPr>
        <w:t>th</w:t>
      </w:r>
      <w:r w:rsidR="00B22554">
        <w:rPr>
          <w:sz w:val="24"/>
          <w:szCs w:val="24"/>
        </w:rPr>
        <w:t xml:space="preserve">at </w:t>
      </w:r>
      <w:proofErr w:type="spellStart"/>
      <w:r w:rsidR="00B22554">
        <w:rPr>
          <w:sz w:val="24"/>
          <w:szCs w:val="24"/>
        </w:rPr>
        <w:t>particpatnts</w:t>
      </w:r>
      <w:proofErr w:type="spellEnd"/>
      <w:r w:rsidR="00B22554">
        <w:rPr>
          <w:sz w:val="24"/>
          <w:szCs w:val="24"/>
        </w:rPr>
        <w:t xml:space="preserve"> are attracted to astrology for the external guidance it provides on life, </w:t>
      </w:r>
      <w:r w:rsidRPr="00220E46">
        <w:rPr>
          <w:sz w:val="24"/>
          <w:szCs w:val="24"/>
        </w:rPr>
        <w:t xml:space="preserve">rather than the wisdom </w:t>
      </w:r>
      <w:r w:rsidR="00B22554">
        <w:rPr>
          <w:sz w:val="24"/>
          <w:szCs w:val="24"/>
        </w:rPr>
        <w:t>that lies behind this</w:t>
      </w:r>
      <w:r w:rsidRPr="00220E46">
        <w:rPr>
          <w:sz w:val="24"/>
          <w:szCs w:val="24"/>
        </w:rPr>
        <w:t>.</w:t>
      </w:r>
      <w:r w:rsidRPr="00220E46">
        <w:rPr>
          <w:rStyle w:val="FootnoteReference"/>
          <w:sz w:val="24"/>
          <w:szCs w:val="24"/>
        </w:rPr>
        <w:footnoteReference w:id="46"/>
      </w:r>
      <w:r w:rsidRPr="00220E46">
        <w:rPr>
          <w:sz w:val="24"/>
          <w:szCs w:val="24"/>
        </w:rPr>
        <w:t xml:space="preserve"> </w:t>
      </w:r>
      <w:r w:rsidRPr="00220E46">
        <w:rPr>
          <w:rStyle w:val="FootnoteReference"/>
          <w:sz w:val="24"/>
          <w:szCs w:val="24"/>
        </w:rPr>
        <w:footnoteReference w:id="47"/>
      </w:r>
      <w:r w:rsidR="00F93040">
        <w:rPr>
          <w:sz w:val="24"/>
          <w:szCs w:val="24"/>
        </w:rPr>
        <w:t xml:space="preserve"> </w:t>
      </w:r>
      <w:r w:rsidRPr="00220E46">
        <w:rPr>
          <w:sz w:val="24"/>
          <w:szCs w:val="24"/>
        </w:rPr>
        <w:t>Campio</w:t>
      </w:r>
      <w:r>
        <w:rPr>
          <w:sz w:val="24"/>
          <w:szCs w:val="24"/>
        </w:rPr>
        <w:t xml:space="preserve">n </w:t>
      </w:r>
      <w:r w:rsidRPr="00220E46">
        <w:rPr>
          <w:sz w:val="24"/>
          <w:szCs w:val="24"/>
        </w:rPr>
        <w:t xml:space="preserve">and Matthew’s argument around astrology and the consequences of ‘prejudice’, find in this relation support, </w:t>
      </w:r>
      <w:r w:rsidR="00F93040">
        <w:rPr>
          <w:sz w:val="24"/>
          <w:szCs w:val="24"/>
        </w:rPr>
        <w:t xml:space="preserve">showing a </w:t>
      </w:r>
      <w:r w:rsidRPr="00220E46">
        <w:rPr>
          <w:sz w:val="24"/>
          <w:szCs w:val="24"/>
        </w:rPr>
        <w:t>simp</w:t>
      </w:r>
      <w:r w:rsidR="00F93040">
        <w:rPr>
          <w:sz w:val="24"/>
          <w:szCs w:val="24"/>
        </w:rPr>
        <w:t xml:space="preserve">lified and limited approach, in terms of </w:t>
      </w:r>
      <w:r w:rsidRPr="00220E46">
        <w:rPr>
          <w:sz w:val="24"/>
          <w:szCs w:val="24"/>
        </w:rPr>
        <w:t>astrological knowledge.</w:t>
      </w:r>
      <w:r w:rsidRPr="00220E46">
        <w:rPr>
          <w:rStyle w:val="FootnoteReference"/>
          <w:sz w:val="24"/>
          <w:szCs w:val="24"/>
        </w:rPr>
        <w:footnoteReference w:id="48"/>
      </w:r>
      <w:r w:rsidRPr="00220E46">
        <w:rPr>
          <w:sz w:val="24"/>
          <w:szCs w:val="24"/>
        </w:rPr>
        <w:t xml:space="preserve"> </w:t>
      </w:r>
      <w:r w:rsidRPr="00220E46">
        <w:rPr>
          <w:rStyle w:val="FootnoteReference"/>
          <w:sz w:val="24"/>
          <w:szCs w:val="24"/>
        </w:rPr>
        <w:footnoteReference w:id="49"/>
      </w:r>
      <w:r w:rsidRPr="00220E46">
        <w:rPr>
          <w:sz w:val="24"/>
          <w:szCs w:val="24"/>
        </w:rPr>
        <w:t xml:space="preserve"> Overall, astrology </w:t>
      </w:r>
      <w:r w:rsidR="00205AA5">
        <w:rPr>
          <w:sz w:val="24"/>
          <w:szCs w:val="24"/>
        </w:rPr>
        <w:t xml:space="preserve">in this group, </w:t>
      </w:r>
      <w:r w:rsidRPr="00220E46">
        <w:rPr>
          <w:sz w:val="24"/>
          <w:szCs w:val="24"/>
        </w:rPr>
        <w:t xml:space="preserve">seems to be </w:t>
      </w:r>
      <w:r w:rsidR="00B22554">
        <w:rPr>
          <w:sz w:val="24"/>
          <w:szCs w:val="24"/>
        </w:rPr>
        <w:t>understood in a</w:t>
      </w:r>
      <w:r w:rsidRPr="00220E46">
        <w:rPr>
          <w:sz w:val="24"/>
          <w:szCs w:val="24"/>
        </w:rPr>
        <w:t xml:space="preserve"> limited form</w:t>
      </w:r>
      <w:r w:rsidR="00B22554">
        <w:rPr>
          <w:sz w:val="24"/>
          <w:szCs w:val="24"/>
        </w:rPr>
        <w:t xml:space="preserve"> – it’s enjoyed for the </w:t>
      </w:r>
      <w:r w:rsidR="00B22554" w:rsidRPr="00E56D41">
        <w:rPr>
          <w:sz w:val="24"/>
          <w:szCs w:val="24"/>
        </w:rPr>
        <w:t xml:space="preserve">personal reflection and entertainment it provides, rather than the more complex theory behind this.  </w:t>
      </w:r>
      <w:bookmarkEnd w:id="3"/>
    </w:p>
    <w:p w14:paraId="164404C9" w14:textId="672F4097" w:rsidR="00E56D41" w:rsidRPr="00E56D41" w:rsidRDefault="00E56D41" w:rsidP="00E56D41">
      <w:pPr>
        <w:spacing w:line="360" w:lineRule="auto"/>
        <w:jc w:val="both"/>
        <w:rPr>
          <w:rStyle w:val="IntenseReference"/>
          <w:color w:val="auto"/>
          <w:u w:val="single"/>
        </w:rPr>
      </w:pPr>
      <w:r w:rsidRPr="00E56D41">
        <w:rPr>
          <w:rStyle w:val="IntenseReference"/>
          <w:color w:val="auto"/>
          <w:u w:val="single"/>
        </w:rPr>
        <w:t xml:space="preserve">Misguidance </w:t>
      </w:r>
    </w:p>
    <w:p w14:paraId="68EECAB5" w14:textId="76043E76" w:rsidR="00F1051B" w:rsidRPr="00E56D41" w:rsidRDefault="00F1051B" w:rsidP="00E56D41">
      <w:pPr>
        <w:spacing w:line="360" w:lineRule="auto"/>
        <w:ind w:firstLine="720"/>
        <w:jc w:val="both"/>
        <w:rPr>
          <w:sz w:val="24"/>
          <w:szCs w:val="24"/>
        </w:rPr>
      </w:pPr>
      <w:r w:rsidRPr="00220E46">
        <w:rPr>
          <w:rFonts w:eastAsia="Times New Roman"/>
          <w:color w:val="000000"/>
          <w:sz w:val="24"/>
          <w:szCs w:val="24"/>
        </w:rPr>
        <w:t>Astrolog</w:t>
      </w:r>
      <w:r>
        <w:rPr>
          <w:rFonts w:eastAsia="Times New Roman"/>
          <w:color w:val="000000"/>
          <w:sz w:val="24"/>
          <w:szCs w:val="24"/>
        </w:rPr>
        <w:t xml:space="preserve">y </w:t>
      </w:r>
      <w:r w:rsidRPr="00220E46">
        <w:rPr>
          <w:rFonts w:eastAsia="Times New Roman"/>
          <w:color w:val="000000"/>
          <w:sz w:val="24"/>
          <w:szCs w:val="24"/>
        </w:rPr>
        <w:t xml:space="preserve">provides the opportunity to understand the impact of star constellations / planetary bodies on the individual, through a variety of charts, that should not be confused </w:t>
      </w:r>
      <w:r w:rsidRPr="00220E46">
        <w:rPr>
          <w:rFonts w:eastAsia="Times New Roman"/>
          <w:color w:val="000000"/>
          <w:sz w:val="24"/>
          <w:szCs w:val="24"/>
        </w:rPr>
        <w:lastRenderedPageBreak/>
        <w:t>with life-predictions.</w:t>
      </w:r>
      <w:r w:rsidRPr="00220E46">
        <w:rPr>
          <w:rStyle w:val="FootnoteReference"/>
          <w:rFonts w:eastAsia="Times New Roman"/>
          <w:color w:val="000000"/>
          <w:sz w:val="24"/>
          <w:szCs w:val="24"/>
        </w:rPr>
        <w:footnoteReference w:id="50"/>
      </w:r>
      <w:r w:rsidRPr="00220E46">
        <w:rPr>
          <w:rFonts w:eastAsia="Times New Roman"/>
          <w:color w:val="000000"/>
          <w:sz w:val="24"/>
          <w:szCs w:val="24"/>
        </w:rPr>
        <w:t xml:space="preserve"> Thi</w:t>
      </w:r>
      <w:r>
        <w:rPr>
          <w:rFonts w:eastAsia="Times New Roman"/>
          <w:color w:val="000000"/>
          <w:sz w:val="24"/>
          <w:szCs w:val="24"/>
        </w:rPr>
        <w:t xml:space="preserve">s </w:t>
      </w:r>
      <w:r w:rsidRPr="00220E46">
        <w:rPr>
          <w:rFonts w:eastAsia="Times New Roman"/>
          <w:color w:val="000000"/>
          <w:sz w:val="24"/>
          <w:szCs w:val="24"/>
        </w:rPr>
        <w:t>research assessed both the personal and collective ‘usage’ of astrology.</w:t>
      </w:r>
      <w:r w:rsidR="00205AA5">
        <w:rPr>
          <w:rFonts w:eastAsia="Times New Roman"/>
          <w:color w:val="000000"/>
          <w:sz w:val="24"/>
          <w:szCs w:val="24"/>
        </w:rPr>
        <w:t xml:space="preserve"> </w:t>
      </w:r>
      <w:r w:rsidRPr="00220E46">
        <w:rPr>
          <w:rFonts w:eastAsia="Times New Roman"/>
          <w:color w:val="000000"/>
          <w:sz w:val="24"/>
          <w:szCs w:val="24"/>
        </w:rPr>
        <w:t xml:space="preserve">First, the group was asked to answer how they personally view / identify astrology </w:t>
      </w:r>
      <w:r w:rsidR="00E56D41" w:rsidRPr="00220E46">
        <w:rPr>
          <w:noProof/>
        </w:rPr>
        <w:drawing>
          <wp:anchor distT="0" distB="0" distL="114300" distR="114300" simplePos="0" relativeHeight="251660288" behindDoc="1" locked="0" layoutInCell="1" allowOverlap="1" wp14:anchorId="2F9E30C2" wp14:editId="3B067011">
            <wp:simplePos x="0" y="0"/>
            <wp:positionH relativeFrom="margin">
              <wp:posOffset>-71755</wp:posOffset>
            </wp:positionH>
            <wp:positionV relativeFrom="paragraph">
              <wp:posOffset>562668</wp:posOffset>
            </wp:positionV>
            <wp:extent cx="2981325" cy="1505585"/>
            <wp:effectExtent l="0" t="0" r="9525" b="0"/>
            <wp:wrapThrough wrapText="bothSides">
              <wp:wrapPolygon edited="0">
                <wp:start x="0" y="0"/>
                <wp:lineTo x="0" y="21318"/>
                <wp:lineTo x="21531" y="21318"/>
                <wp:lineTo x="21531" y="0"/>
                <wp:lineTo x="0" y="0"/>
              </wp:wrapPolygon>
            </wp:wrapThrough>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28327" t="39801" r="36845" b="36417"/>
                    <a:stretch/>
                  </pic:blipFill>
                  <pic:spPr bwMode="auto">
                    <a:xfrm>
                      <a:off x="0" y="0"/>
                      <a:ext cx="2981325" cy="1505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0E46">
        <w:rPr>
          <w:rFonts w:eastAsia="Times New Roman"/>
          <w:color w:val="000000"/>
          <w:sz w:val="24"/>
          <w:szCs w:val="24"/>
        </w:rPr>
        <w:t>(graph 1.). The data revealed in graph 1. Illustrates that 45,5% (10/22) say that astrology is a ‘predicter’ of future events  33,8% (7/22) say it is ‘life guidance’ and 13,6% (3/22) refer to it as ‘</w:t>
      </w:r>
      <w:r w:rsidRPr="00220E46">
        <w:rPr>
          <w:rFonts w:cstheme="minorHAnsi"/>
          <w:spacing w:val="3"/>
          <w:sz w:val="24"/>
          <w:szCs w:val="24"/>
          <w:shd w:val="clear" w:color="auto" w:fill="FFFFFF"/>
        </w:rPr>
        <w:t>a map of personal universal constellations’. The group was also aske</w:t>
      </w:r>
      <w:r w:rsidR="00B22554">
        <w:rPr>
          <w:rFonts w:cstheme="minorHAnsi"/>
          <w:spacing w:val="3"/>
          <w:sz w:val="24"/>
          <w:szCs w:val="24"/>
          <w:shd w:val="clear" w:color="auto" w:fill="FFFFFF"/>
        </w:rPr>
        <w:t>d</w:t>
      </w:r>
      <w:r w:rsidRPr="00220E46">
        <w:rPr>
          <w:rFonts w:cstheme="minorHAnsi"/>
          <w:spacing w:val="3"/>
          <w:sz w:val="24"/>
          <w:szCs w:val="24"/>
          <w:shd w:val="clear" w:color="auto" w:fill="FFFFFF"/>
        </w:rPr>
        <w:t xml:space="preserve"> if ‘life’ without astrology (and the meaning that it provides) could be possible (graph 2.)</w:t>
      </w:r>
      <w:r w:rsidR="00B22554">
        <w:rPr>
          <w:rFonts w:cstheme="minorHAnsi"/>
          <w:spacing w:val="3"/>
          <w:sz w:val="24"/>
          <w:szCs w:val="24"/>
          <w:shd w:val="clear" w:color="auto" w:fill="FFFFFF"/>
        </w:rPr>
        <w:t xml:space="preserve"> </w:t>
      </w:r>
      <w:r w:rsidRPr="00220E46">
        <w:rPr>
          <w:rFonts w:cstheme="minorHAnsi"/>
          <w:spacing w:val="3"/>
          <w:sz w:val="24"/>
          <w:szCs w:val="24"/>
          <w:shd w:val="clear" w:color="auto" w:fill="FFFFFF"/>
        </w:rPr>
        <w:t xml:space="preserve">and the results suggest that these </w:t>
      </w:r>
      <w:r w:rsidR="00205AA5" w:rsidRPr="00220E46">
        <w:rPr>
          <w:rFonts w:cstheme="minorHAnsi"/>
          <w:spacing w:val="3"/>
          <w:sz w:val="24"/>
          <w:szCs w:val="24"/>
          <w:shd w:val="clear" w:color="auto" w:fill="FFFFFF"/>
        </w:rPr>
        <w:t>participants</w:t>
      </w:r>
      <w:r w:rsidRPr="00220E46">
        <w:rPr>
          <w:rFonts w:cstheme="minorHAnsi"/>
          <w:spacing w:val="3"/>
          <w:sz w:val="24"/>
          <w:szCs w:val="24"/>
          <w:shd w:val="clear" w:color="auto" w:fill="FFFFFF"/>
        </w:rPr>
        <w:t xml:space="preserve"> have a strong dependency on astrology </w:t>
      </w:r>
      <w:r w:rsidR="00E56D41" w:rsidRPr="00220E46">
        <w:rPr>
          <w:noProof/>
        </w:rPr>
        <w:drawing>
          <wp:anchor distT="0" distB="0" distL="114300" distR="114300" simplePos="0" relativeHeight="251661312" behindDoc="1" locked="0" layoutInCell="1" allowOverlap="1" wp14:anchorId="2E75674F" wp14:editId="0C885EEA">
            <wp:simplePos x="0" y="0"/>
            <wp:positionH relativeFrom="margin">
              <wp:posOffset>-13335</wp:posOffset>
            </wp:positionH>
            <wp:positionV relativeFrom="paragraph">
              <wp:posOffset>2787093</wp:posOffset>
            </wp:positionV>
            <wp:extent cx="2969260" cy="1497965"/>
            <wp:effectExtent l="0" t="0" r="2540" b="6985"/>
            <wp:wrapThrough wrapText="bothSides">
              <wp:wrapPolygon edited="0">
                <wp:start x="0" y="0"/>
                <wp:lineTo x="0" y="21426"/>
                <wp:lineTo x="21480" y="21426"/>
                <wp:lineTo x="21480" y="0"/>
                <wp:lineTo x="0" y="0"/>
              </wp:wrapPolygon>
            </wp:wrapThrough>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l="26055" t="52581" r="36609" b="19675"/>
                    <a:stretch/>
                  </pic:blipFill>
                  <pic:spPr bwMode="auto">
                    <a:xfrm>
                      <a:off x="0" y="0"/>
                      <a:ext cx="2969260" cy="1497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0E46">
        <w:rPr>
          <w:rFonts w:cstheme="minorHAnsi"/>
          <w:spacing w:val="3"/>
          <w:sz w:val="24"/>
          <w:szCs w:val="24"/>
          <w:shd w:val="clear" w:color="auto" w:fill="FFFFFF"/>
        </w:rPr>
        <w:t>and the knowledge that it provides  (59,1% - 13/22).</w:t>
      </w:r>
    </w:p>
    <w:p w14:paraId="2BE37645" w14:textId="15C65DAC" w:rsidR="00F1051B" w:rsidRPr="00220E46" w:rsidRDefault="00F1051B" w:rsidP="00F1051B">
      <w:pPr>
        <w:spacing w:line="360" w:lineRule="auto"/>
        <w:jc w:val="both"/>
        <w:rPr>
          <w:rFonts w:eastAsia="Times New Roman"/>
          <w:color w:val="000000"/>
          <w:sz w:val="24"/>
          <w:szCs w:val="24"/>
        </w:rPr>
      </w:pPr>
      <w:r w:rsidRPr="00220E46">
        <w:rPr>
          <w:rFonts w:cstheme="minorHAnsi"/>
          <w:spacing w:val="3"/>
          <w:sz w:val="24"/>
          <w:szCs w:val="24"/>
          <w:shd w:val="clear" w:color="auto" w:fill="FFFFFF"/>
        </w:rPr>
        <w:t xml:space="preserve">Additionally, in the one-to-one interviews, the respondents were asked two questions relating to their use of astrology, the first being: </w:t>
      </w:r>
      <w:r w:rsidRPr="00220E46">
        <w:rPr>
          <w:rFonts w:cstheme="minorHAnsi"/>
          <w:i/>
          <w:iCs/>
          <w:spacing w:val="3"/>
          <w:sz w:val="24"/>
          <w:szCs w:val="24"/>
          <w:shd w:val="clear" w:color="auto" w:fill="FFFFFF"/>
        </w:rPr>
        <w:t>‘</w:t>
      </w:r>
      <w:r w:rsidRPr="00220E46">
        <w:rPr>
          <w:i/>
          <w:iCs/>
          <w:sz w:val="24"/>
          <w:szCs w:val="24"/>
        </w:rPr>
        <w:t>what motivates you regards astrology, what is your goal in this relationship?’.</w:t>
      </w:r>
      <w:r w:rsidRPr="00220E46">
        <w:rPr>
          <w:sz w:val="24"/>
          <w:szCs w:val="24"/>
        </w:rPr>
        <w:t xml:space="preserve"> </w:t>
      </w:r>
      <w:r w:rsidR="00B22554" w:rsidRPr="00220E46">
        <w:rPr>
          <w:sz w:val="24"/>
          <w:szCs w:val="24"/>
        </w:rPr>
        <w:t>Three out of five respondents</w:t>
      </w:r>
      <w:r w:rsidRPr="00220E46">
        <w:rPr>
          <w:sz w:val="24"/>
          <w:szCs w:val="24"/>
        </w:rPr>
        <w:t xml:space="preserve"> answered that astrology offers them “guidance” to anticipate future results based on astrological tools.</w:t>
      </w:r>
    </w:p>
    <w:p w14:paraId="503CF9DA" w14:textId="0059603D" w:rsidR="00F1051B" w:rsidRPr="00E56D41" w:rsidRDefault="00F1051B" w:rsidP="002D2A24">
      <w:pPr>
        <w:spacing w:line="360" w:lineRule="auto"/>
        <w:rPr>
          <w:rFonts w:eastAsia="Times New Roman"/>
          <w:color w:val="000000"/>
          <w:sz w:val="18"/>
          <w:szCs w:val="18"/>
        </w:rPr>
      </w:pPr>
      <w:r w:rsidRPr="00E56D41">
        <w:rPr>
          <w:rFonts w:eastAsia="Times New Roman"/>
          <w:b/>
          <w:bCs/>
          <w:color w:val="000000"/>
          <w:sz w:val="18"/>
          <w:szCs w:val="18"/>
        </w:rPr>
        <w:t>Respondent 1:</w:t>
      </w:r>
      <w:r w:rsidRPr="00E56D41">
        <w:rPr>
          <w:rFonts w:eastAsia="Times New Roman"/>
          <w:color w:val="000000"/>
          <w:sz w:val="18"/>
          <w:szCs w:val="18"/>
        </w:rPr>
        <w:t xml:space="preserve"> ‘………to understand myself in a better way, being ready for what is coming as a life lesson.’</w:t>
      </w:r>
    </w:p>
    <w:p w14:paraId="4E49F04B" w14:textId="738CEC7D" w:rsidR="00F1051B" w:rsidRPr="00E56D41" w:rsidRDefault="00F1051B" w:rsidP="002D2A24">
      <w:pPr>
        <w:spacing w:line="360" w:lineRule="auto"/>
        <w:rPr>
          <w:rFonts w:eastAsia="Times New Roman"/>
          <w:color w:val="000000"/>
          <w:sz w:val="18"/>
          <w:szCs w:val="18"/>
        </w:rPr>
      </w:pPr>
      <w:r w:rsidRPr="00E56D41">
        <w:rPr>
          <w:rFonts w:eastAsia="Times New Roman"/>
          <w:b/>
          <w:bCs/>
          <w:color w:val="000000"/>
          <w:sz w:val="18"/>
          <w:szCs w:val="18"/>
        </w:rPr>
        <w:t>Respondent 2:</w:t>
      </w:r>
      <w:r w:rsidRPr="00E56D41">
        <w:rPr>
          <w:rFonts w:eastAsia="Times New Roman"/>
          <w:color w:val="000000"/>
          <w:sz w:val="18"/>
          <w:szCs w:val="18"/>
        </w:rPr>
        <w:t xml:space="preserve"> ‘…….It helps me to understand my place on this planet, my birth date allows me to understand and overcome predicted challenges’.</w:t>
      </w:r>
    </w:p>
    <w:p w14:paraId="05944DC2" w14:textId="77777777" w:rsidR="00F1051B" w:rsidRPr="00E56D41" w:rsidRDefault="00F1051B" w:rsidP="002D2A24">
      <w:pPr>
        <w:spacing w:line="360" w:lineRule="auto"/>
        <w:rPr>
          <w:rFonts w:eastAsia="Times New Roman"/>
          <w:color w:val="000000"/>
          <w:sz w:val="18"/>
          <w:szCs w:val="18"/>
        </w:rPr>
      </w:pPr>
      <w:r w:rsidRPr="00E56D41">
        <w:rPr>
          <w:rFonts w:eastAsia="Times New Roman"/>
          <w:b/>
          <w:bCs/>
          <w:color w:val="000000"/>
          <w:sz w:val="18"/>
          <w:szCs w:val="18"/>
        </w:rPr>
        <w:t>Respondent 3:</w:t>
      </w:r>
      <w:r w:rsidRPr="00E56D41">
        <w:rPr>
          <w:rFonts w:eastAsia="Times New Roman"/>
          <w:color w:val="000000"/>
          <w:sz w:val="18"/>
          <w:szCs w:val="18"/>
        </w:rPr>
        <w:t xml:space="preserve"> ‘I think we are all born with a connection to the stars, we all know what will happen, and we should listen to this predictions,……’.</w:t>
      </w:r>
    </w:p>
    <w:p w14:paraId="2577BD28" w14:textId="77777777" w:rsidR="00F1051B" w:rsidRPr="00220E46" w:rsidRDefault="00F1051B" w:rsidP="00F1051B">
      <w:pPr>
        <w:spacing w:line="360" w:lineRule="auto"/>
        <w:rPr>
          <w:rFonts w:eastAsia="Times New Roman"/>
          <w:color w:val="000000"/>
          <w:sz w:val="24"/>
          <w:szCs w:val="24"/>
        </w:rPr>
      </w:pPr>
      <w:r w:rsidRPr="00220E46">
        <w:rPr>
          <w:rFonts w:eastAsia="Times New Roman"/>
          <w:color w:val="000000"/>
          <w:sz w:val="24"/>
          <w:szCs w:val="24"/>
        </w:rPr>
        <w:t xml:space="preserve">The second question asked: </w:t>
      </w:r>
      <w:r w:rsidRPr="00220E46">
        <w:rPr>
          <w:rFonts w:eastAsia="Times New Roman"/>
          <w:i/>
          <w:iCs/>
          <w:color w:val="000000"/>
          <w:sz w:val="24"/>
          <w:szCs w:val="24"/>
        </w:rPr>
        <w:t>‘whe</w:t>
      </w:r>
      <w:r>
        <w:rPr>
          <w:rFonts w:eastAsia="Times New Roman"/>
          <w:i/>
          <w:iCs/>
          <w:color w:val="000000"/>
          <w:sz w:val="24"/>
          <w:szCs w:val="24"/>
        </w:rPr>
        <w:t xml:space="preserve">n </w:t>
      </w:r>
      <w:r w:rsidRPr="00220E46">
        <w:rPr>
          <w:rFonts w:eastAsia="Times New Roman"/>
          <w:i/>
          <w:iCs/>
          <w:color w:val="000000"/>
          <w:sz w:val="24"/>
          <w:szCs w:val="24"/>
        </w:rPr>
        <w:t>was your first encounter with astrology and do you remember in what form?’</w:t>
      </w:r>
      <w:r w:rsidRPr="00220E46">
        <w:rPr>
          <w:rFonts w:eastAsia="Times New Roman"/>
          <w:color w:val="000000"/>
          <w:sz w:val="24"/>
          <w:szCs w:val="24"/>
        </w:rPr>
        <w:t>. Three of five respondents referred to engaging with astrological charts and horoscope at a young age.</w:t>
      </w:r>
    </w:p>
    <w:p w14:paraId="7DA06B6A" w14:textId="0C93BBD2" w:rsidR="00F1051B" w:rsidRPr="00E56D41" w:rsidRDefault="00F1051B" w:rsidP="00F1051B">
      <w:pPr>
        <w:spacing w:line="360" w:lineRule="auto"/>
        <w:jc w:val="both"/>
        <w:rPr>
          <w:rFonts w:eastAsia="Times New Roman"/>
          <w:color w:val="000000"/>
          <w:sz w:val="18"/>
          <w:szCs w:val="18"/>
        </w:rPr>
      </w:pPr>
      <w:r w:rsidRPr="00E56D41">
        <w:rPr>
          <w:rFonts w:eastAsia="Times New Roman"/>
          <w:b/>
          <w:bCs/>
          <w:color w:val="000000"/>
          <w:sz w:val="18"/>
          <w:szCs w:val="18"/>
        </w:rPr>
        <w:t>Respondent 1; ‘</w:t>
      </w:r>
      <w:r w:rsidRPr="00E56D41">
        <w:rPr>
          <w:rFonts w:ascii="Calibri" w:hAnsi="Calibri"/>
          <w:sz w:val="18"/>
          <w:szCs w:val="18"/>
        </w:rPr>
        <w:t>When I was very little, my mother and my aunt used to tell me about horoscopes and my sign, and I remember…….’</w:t>
      </w:r>
      <w:r w:rsidRPr="00E56D41">
        <w:rPr>
          <w:rFonts w:eastAsia="Times New Roman"/>
          <w:color w:val="000000"/>
          <w:sz w:val="18"/>
          <w:szCs w:val="18"/>
        </w:rPr>
        <w:t xml:space="preserve"> </w:t>
      </w:r>
    </w:p>
    <w:p w14:paraId="0E45B114" w14:textId="77777777" w:rsidR="00F1051B" w:rsidRPr="00E56D41" w:rsidRDefault="00F1051B" w:rsidP="00F1051B">
      <w:pPr>
        <w:spacing w:line="360" w:lineRule="auto"/>
        <w:jc w:val="both"/>
        <w:rPr>
          <w:rFonts w:eastAsia="Times New Roman"/>
          <w:color w:val="000000"/>
          <w:sz w:val="18"/>
          <w:szCs w:val="18"/>
        </w:rPr>
      </w:pPr>
      <w:r w:rsidRPr="00E56D41">
        <w:rPr>
          <w:rFonts w:eastAsia="Times New Roman"/>
          <w:b/>
          <w:bCs/>
          <w:color w:val="000000"/>
          <w:sz w:val="18"/>
          <w:szCs w:val="18"/>
        </w:rPr>
        <w:lastRenderedPageBreak/>
        <w:t>Respondent 2;</w:t>
      </w:r>
      <w:r w:rsidRPr="00E56D41">
        <w:rPr>
          <w:rFonts w:eastAsia="Times New Roman"/>
          <w:color w:val="000000"/>
          <w:sz w:val="18"/>
          <w:szCs w:val="18"/>
        </w:rPr>
        <w:t xml:space="preserve"> ‘Yes , horoscopes, a</w:t>
      </w:r>
      <w:r w:rsidRPr="00E56D41">
        <w:rPr>
          <w:rFonts w:ascii="Calibri" w:hAnsi="Calibri" w:cs="Calibri"/>
          <w:sz w:val="18"/>
          <w:szCs w:val="18"/>
        </w:rPr>
        <w:t>s a teenager in magazines. And then through an astrologer friend and little by little through social networks…….’</w:t>
      </w:r>
    </w:p>
    <w:p w14:paraId="22A71194" w14:textId="77777777" w:rsidR="00F1051B" w:rsidRPr="00E56D41" w:rsidRDefault="00F1051B" w:rsidP="00F1051B">
      <w:pPr>
        <w:spacing w:line="360" w:lineRule="auto"/>
        <w:jc w:val="both"/>
        <w:rPr>
          <w:rFonts w:ascii="Calibri" w:hAnsi="Calibri"/>
          <w:sz w:val="18"/>
          <w:szCs w:val="18"/>
        </w:rPr>
      </w:pPr>
      <w:r w:rsidRPr="00E56D41">
        <w:rPr>
          <w:rFonts w:eastAsia="Times New Roman"/>
          <w:b/>
          <w:bCs/>
          <w:color w:val="000000"/>
          <w:sz w:val="18"/>
          <w:szCs w:val="18"/>
        </w:rPr>
        <w:t>Respondent 3;</w:t>
      </w:r>
      <w:r w:rsidRPr="00E56D41">
        <w:rPr>
          <w:rFonts w:eastAsia="Times New Roman"/>
          <w:color w:val="000000"/>
          <w:sz w:val="18"/>
          <w:szCs w:val="18"/>
        </w:rPr>
        <w:t xml:space="preserve"> ‘</w:t>
      </w:r>
      <w:r w:rsidRPr="00E56D41">
        <w:rPr>
          <w:rFonts w:ascii="Calibri" w:hAnsi="Calibri"/>
          <w:sz w:val="18"/>
          <w:szCs w:val="18"/>
        </w:rPr>
        <w:t>When I was little (around 10 years old) I used to read the horoscope in the magazines that were around my house, and sometimes information about the signs of the zodiac came out and that of my sign was very correct…..’</w:t>
      </w:r>
    </w:p>
    <w:p w14:paraId="424C27AA" w14:textId="2305DCFB" w:rsidR="00F93040" w:rsidRDefault="00B42A12" w:rsidP="00F4493F">
      <w:pPr>
        <w:spacing w:line="360" w:lineRule="auto"/>
        <w:jc w:val="both"/>
        <w:rPr>
          <w:rFonts w:eastAsia="Times New Roman"/>
          <w:color w:val="000000"/>
          <w:sz w:val="24"/>
          <w:szCs w:val="24"/>
        </w:rPr>
      </w:pPr>
      <w:r>
        <w:rPr>
          <w:rFonts w:eastAsia="Times New Roman"/>
          <w:color w:val="000000"/>
          <w:sz w:val="24"/>
          <w:szCs w:val="24"/>
        </w:rPr>
        <w:t>Summarised</w:t>
      </w:r>
      <w:r w:rsidR="00F1051B" w:rsidRPr="00220E46">
        <w:rPr>
          <w:rFonts w:eastAsia="Times New Roman"/>
          <w:color w:val="000000"/>
          <w:sz w:val="24"/>
          <w:szCs w:val="24"/>
        </w:rPr>
        <w:t>, data indicated in this particular group, an attitude of dependency through astrological knowledge, showing early life engagement with popular astrological tools (Horoscopes).</w:t>
      </w:r>
      <w:r w:rsidR="002D2A24">
        <w:rPr>
          <w:rFonts w:eastAsia="Times New Roman"/>
          <w:color w:val="000000"/>
          <w:sz w:val="24"/>
          <w:szCs w:val="24"/>
        </w:rPr>
        <w:t xml:space="preserve"> </w:t>
      </w:r>
      <w:r w:rsidR="00F1051B" w:rsidRPr="00220E46">
        <w:rPr>
          <w:rFonts w:eastAsia="Times New Roman"/>
          <w:color w:val="000000"/>
          <w:sz w:val="24"/>
          <w:szCs w:val="24"/>
        </w:rPr>
        <w:t>It reflects the earlier mentioned study by W. Kelly (1997), suggesting that ‘astrology’ is not clearly defined, is interpreted in a limited way, and is not fully understood.</w:t>
      </w:r>
      <w:r w:rsidR="00F1051B" w:rsidRPr="00220E46">
        <w:rPr>
          <w:rStyle w:val="FootnoteReference"/>
          <w:rFonts w:eastAsia="Times New Roman"/>
          <w:color w:val="000000"/>
          <w:sz w:val="24"/>
          <w:szCs w:val="24"/>
        </w:rPr>
        <w:footnoteReference w:id="51"/>
      </w:r>
      <w:r w:rsidR="00F1051B" w:rsidRPr="00220E46">
        <w:rPr>
          <w:rFonts w:eastAsia="Times New Roman"/>
          <w:color w:val="000000"/>
          <w:sz w:val="24"/>
          <w:szCs w:val="24"/>
        </w:rPr>
        <w:t xml:space="preserve"> Likewise, the research of N. Allum found similar results, suggesting a misinterpretation of astrological tools</w:t>
      </w:r>
      <w:r w:rsidR="00F93040">
        <w:rPr>
          <w:rFonts w:eastAsia="Times New Roman"/>
          <w:color w:val="000000"/>
          <w:sz w:val="24"/>
          <w:szCs w:val="24"/>
        </w:rPr>
        <w:t xml:space="preserve">. </w:t>
      </w:r>
      <w:r w:rsidR="00F93040" w:rsidRPr="00F93040">
        <w:rPr>
          <w:rFonts w:eastAsia="Times New Roman"/>
          <w:color w:val="000000"/>
          <w:sz w:val="24"/>
          <w:szCs w:val="24"/>
        </w:rPr>
        <w:t>Followers are more interested in horoscopes than astrology</w:t>
      </w:r>
      <w:r w:rsidR="00F93040">
        <w:rPr>
          <w:rFonts w:eastAsia="Times New Roman"/>
          <w:color w:val="000000"/>
          <w:sz w:val="24"/>
          <w:szCs w:val="24"/>
        </w:rPr>
        <w:t xml:space="preserve">, </w:t>
      </w:r>
      <w:r w:rsidR="00F93040" w:rsidRPr="00F93040">
        <w:rPr>
          <w:rFonts w:eastAsia="Times New Roman"/>
          <w:color w:val="000000"/>
          <w:sz w:val="24"/>
          <w:szCs w:val="24"/>
        </w:rPr>
        <w:t xml:space="preserve">Allum suggests that activity in this state is more of a </w:t>
      </w:r>
      <w:r w:rsidR="00F93040" w:rsidRPr="00F93040">
        <w:rPr>
          <w:sz w:val="24"/>
          <w:szCs w:val="24"/>
        </w:rPr>
        <w:t xml:space="preserve"> leisure activity</w:t>
      </w:r>
      <w:r w:rsidR="00F93040">
        <w:t xml:space="preserve"> </w:t>
      </w:r>
      <w:r w:rsidR="00F93040" w:rsidRPr="00F93040">
        <w:rPr>
          <w:rFonts w:eastAsia="Times New Roman"/>
          <w:color w:val="000000"/>
          <w:sz w:val="24"/>
          <w:szCs w:val="24"/>
        </w:rPr>
        <w:t>than a deep interest in the subject.</w:t>
      </w:r>
      <w:r w:rsidR="00354A80">
        <w:rPr>
          <w:rStyle w:val="FootnoteReference"/>
          <w:rFonts w:eastAsia="Times New Roman"/>
          <w:color w:val="000000"/>
          <w:sz w:val="24"/>
          <w:szCs w:val="24"/>
        </w:rPr>
        <w:footnoteReference w:id="52"/>
      </w:r>
    </w:p>
    <w:p w14:paraId="529F2394" w14:textId="77777777" w:rsidR="00E56D41" w:rsidRDefault="00E56D41" w:rsidP="00F4493F">
      <w:pPr>
        <w:spacing w:line="360" w:lineRule="auto"/>
        <w:jc w:val="both"/>
        <w:rPr>
          <w:rStyle w:val="IntenseReference"/>
          <w:color w:val="auto"/>
        </w:rPr>
      </w:pPr>
    </w:p>
    <w:p w14:paraId="6BDBA481" w14:textId="7C83429B" w:rsidR="00F1051B" w:rsidRPr="00E56D41" w:rsidRDefault="00F1051B" w:rsidP="00F4493F">
      <w:pPr>
        <w:spacing w:line="360" w:lineRule="auto"/>
        <w:jc w:val="both"/>
        <w:rPr>
          <w:rStyle w:val="IntenseReference"/>
          <w:color w:val="auto"/>
          <w:u w:val="single"/>
        </w:rPr>
      </w:pPr>
      <w:r w:rsidRPr="00E56D41">
        <w:rPr>
          <w:rStyle w:val="IntenseReference"/>
          <w:color w:val="auto"/>
          <w:u w:val="single"/>
        </w:rPr>
        <w:t>Two-sided view</w:t>
      </w:r>
    </w:p>
    <w:p w14:paraId="6442DD86" w14:textId="43BADB86" w:rsidR="00F1051B" w:rsidRPr="00220E46" w:rsidRDefault="007E59DF" w:rsidP="00E56D41">
      <w:pPr>
        <w:spacing w:line="360" w:lineRule="auto"/>
        <w:ind w:firstLine="720"/>
        <w:jc w:val="both"/>
        <w:rPr>
          <w:rFonts w:eastAsia="Times New Roman"/>
          <w:color w:val="000000"/>
          <w:sz w:val="24"/>
          <w:szCs w:val="24"/>
        </w:rPr>
      </w:pPr>
      <w:r w:rsidRPr="00220E46">
        <w:rPr>
          <w:noProof/>
          <w:sz w:val="24"/>
          <w:szCs w:val="24"/>
        </w:rPr>
        <w:drawing>
          <wp:anchor distT="0" distB="0" distL="114300" distR="114300" simplePos="0" relativeHeight="251663360" behindDoc="0" locked="0" layoutInCell="1" allowOverlap="1" wp14:anchorId="18874774" wp14:editId="3354EEA5">
            <wp:simplePos x="0" y="0"/>
            <wp:positionH relativeFrom="margin">
              <wp:posOffset>2999393</wp:posOffset>
            </wp:positionH>
            <wp:positionV relativeFrom="paragraph">
              <wp:posOffset>2126211</wp:posOffset>
            </wp:positionV>
            <wp:extent cx="3378835" cy="1343660"/>
            <wp:effectExtent l="0" t="0" r="0" b="8890"/>
            <wp:wrapThrough wrapText="bothSides">
              <wp:wrapPolygon edited="0">
                <wp:start x="0" y="0"/>
                <wp:lineTo x="0" y="21437"/>
                <wp:lineTo x="21434" y="21437"/>
                <wp:lineTo x="21434" y="0"/>
                <wp:lineTo x="0" y="0"/>
              </wp:wrapPolygon>
            </wp:wrapThrough>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rotWithShape="1">
                    <a:blip r:embed="rId11" cstate="print">
                      <a:extLst>
                        <a:ext uri="{28A0092B-C50C-407E-A947-70E740481C1C}">
                          <a14:useLocalDpi xmlns:a14="http://schemas.microsoft.com/office/drawing/2010/main" val="0"/>
                        </a:ext>
                      </a:extLst>
                    </a:blip>
                    <a:srcRect l="29916" t="41885" r="30517" b="34501"/>
                    <a:stretch/>
                  </pic:blipFill>
                  <pic:spPr bwMode="auto">
                    <a:xfrm>
                      <a:off x="0" y="0"/>
                      <a:ext cx="3378835" cy="1343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6D41" w:rsidRPr="00220E46">
        <w:rPr>
          <w:noProof/>
          <w:sz w:val="24"/>
          <w:szCs w:val="24"/>
        </w:rPr>
        <w:drawing>
          <wp:anchor distT="0" distB="0" distL="114300" distR="114300" simplePos="0" relativeHeight="251662336" behindDoc="1" locked="0" layoutInCell="1" allowOverlap="1" wp14:anchorId="070B5C7D" wp14:editId="1A14BD56">
            <wp:simplePos x="0" y="0"/>
            <wp:positionH relativeFrom="margin">
              <wp:posOffset>-48895</wp:posOffset>
            </wp:positionH>
            <wp:positionV relativeFrom="paragraph">
              <wp:posOffset>581660</wp:posOffset>
            </wp:positionV>
            <wp:extent cx="2588895" cy="1156335"/>
            <wp:effectExtent l="0" t="0" r="1905" b="5715"/>
            <wp:wrapThrough wrapText="bothSides">
              <wp:wrapPolygon edited="0">
                <wp:start x="0" y="0"/>
                <wp:lineTo x="0" y="21351"/>
                <wp:lineTo x="21457" y="21351"/>
                <wp:lineTo x="21457" y="0"/>
                <wp:lineTo x="0" y="0"/>
              </wp:wrapPolygon>
            </wp:wrapThrough>
            <wp:docPr id="37" name="Picture 37" descr="Graphical user interface, application, Word,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Word, PowerPoint&#10;&#10;Description automatically generated"/>
                    <pic:cNvPicPr/>
                  </pic:nvPicPr>
                  <pic:blipFill rotWithShape="1">
                    <a:blip r:embed="rId12" cstate="print">
                      <a:extLst>
                        <a:ext uri="{28A0092B-C50C-407E-A947-70E740481C1C}">
                          <a14:useLocalDpi xmlns:a14="http://schemas.microsoft.com/office/drawing/2010/main" val="0"/>
                        </a:ext>
                      </a:extLst>
                    </a:blip>
                    <a:srcRect l="26368" t="29854" r="39627" b="47349"/>
                    <a:stretch/>
                  </pic:blipFill>
                  <pic:spPr bwMode="auto">
                    <a:xfrm>
                      <a:off x="0" y="0"/>
                      <a:ext cx="2588895" cy="1156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051B" w:rsidRPr="00220E46">
        <w:rPr>
          <w:rFonts w:eastAsia="Times New Roman"/>
          <w:color w:val="000000"/>
          <w:sz w:val="24"/>
          <w:szCs w:val="24"/>
        </w:rPr>
        <w:t>Astrology assumes a significant relationship between the stars, planets and events on earth. In this regard, astrology represents star constellations, celestial bodies, mathematical and geometrical order, excluding any good vs. bad dogmas.</w:t>
      </w:r>
      <w:r w:rsidR="00F1051B" w:rsidRPr="00220E46">
        <w:rPr>
          <w:rStyle w:val="FootnoteReference"/>
          <w:rFonts w:eastAsia="Times New Roman"/>
          <w:color w:val="000000"/>
          <w:sz w:val="24"/>
          <w:szCs w:val="24"/>
        </w:rPr>
        <w:footnoteReference w:id="53"/>
      </w:r>
      <w:r w:rsidR="00F1051B" w:rsidRPr="00220E46">
        <w:rPr>
          <w:rFonts w:eastAsia="Times New Roman"/>
          <w:color w:val="000000"/>
          <w:sz w:val="24"/>
          <w:szCs w:val="24"/>
        </w:rPr>
        <w:t xml:space="preserve"> This research explored how participants viewed astrology and whether it was seen as a benign or hostile in nature. Participants were asked:  ‘</w:t>
      </w:r>
      <w:r w:rsidR="00F1051B" w:rsidRPr="00220E46">
        <w:rPr>
          <w:rFonts w:eastAsia="Times New Roman"/>
          <w:i/>
          <w:iCs/>
          <w:color w:val="000000"/>
          <w:sz w:val="24"/>
          <w:szCs w:val="24"/>
        </w:rPr>
        <w:t>Do you believe in good and bad forces in the universe?</w:t>
      </w:r>
      <w:r w:rsidR="00F1051B" w:rsidRPr="00220E46">
        <w:rPr>
          <w:rFonts w:eastAsia="Times New Roman"/>
          <w:color w:val="000000"/>
          <w:sz w:val="24"/>
          <w:szCs w:val="24"/>
        </w:rPr>
        <w:t>’ (graph 3.) and the majority 72,7% (16/22) answered with ‘Yes’. Further, the question was asked; ‘</w:t>
      </w:r>
      <w:r w:rsidR="00F1051B" w:rsidRPr="00220E46">
        <w:rPr>
          <w:rFonts w:eastAsia="Times New Roman"/>
          <w:i/>
          <w:iCs/>
          <w:color w:val="000000"/>
          <w:sz w:val="24"/>
          <w:szCs w:val="24"/>
        </w:rPr>
        <w:t xml:space="preserve">Have you ever visit a professional astrologist </w:t>
      </w:r>
      <w:r w:rsidR="00F1051B" w:rsidRPr="00220E46">
        <w:rPr>
          <w:rFonts w:eastAsia="Times New Roman"/>
          <w:color w:val="000000"/>
          <w:sz w:val="24"/>
          <w:szCs w:val="24"/>
        </w:rPr>
        <w:t xml:space="preserve">?’ (graph 4.) </w:t>
      </w:r>
      <w:r w:rsidR="00B22554">
        <w:rPr>
          <w:rFonts w:eastAsia="Times New Roman"/>
          <w:color w:val="000000"/>
          <w:sz w:val="24"/>
          <w:szCs w:val="24"/>
        </w:rPr>
        <w:t>to which</w:t>
      </w:r>
      <w:r w:rsidR="00F1051B" w:rsidRPr="00220E46">
        <w:rPr>
          <w:rFonts w:eastAsia="Times New Roman"/>
          <w:color w:val="000000"/>
          <w:sz w:val="24"/>
          <w:szCs w:val="24"/>
        </w:rPr>
        <w:t xml:space="preserve"> 81,8% (18/22) in this group, answered with ‘No’. Additionally, in the one- to- one interviews the participants been asked; </w:t>
      </w:r>
      <w:r w:rsidR="00F1051B" w:rsidRPr="00220E46">
        <w:rPr>
          <w:rFonts w:eastAsia="Times New Roman"/>
          <w:i/>
          <w:iCs/>
          <w:color w:val="000000"/>
          <w:sz w:val="24"/>
          <w:szCs w:val="24"/>
        </w:rPr>
        <w:t xml:space="preserve">‘Do you believe in ‘good’ and ‘bad’ forces around </w:t>
      </w:r>
      <w:r w:rsidR="00F1051B" w:rsidRPr="00220E46">
        <w:rPr>
          <w:rFonts w:eastAsia="Times New Roman"/>
          <w:i/>
          <w:iCs/>
          <w:color w:val="000000"/>
          <w:sz w:val="24"/>
          <w:szCs w:val="24"/>
        </w:rPr>
        <w:lastRenderedPageBreak/>
        <w:t>astrology, if so, what exactly are they representatives?</w:t>
      </w:r>
      <w:r w:rsidR="00F1051B" w:rsidRPr="00220E46">
        <w:rPr>
          <w:rFonts w:eastAsia="Times New Roman"/>
          <w:color w:val="000000"/>
          <w:sz w:val="24"/>
          <w:szCs w:val="24"/>
        </w:rPr>
        <w:t xml:space="preserve">’ and four out of the five interviewees, responded with ‘Yes’. </w:t>
      </w:r>
    </w:p>
    <w:p w14:paraId="743956D6" w14:textId="3E789FBD" w:rsidR="00F1051B" w:rsidRPr="00E56D41" w:rsidRDefault="00F1051B" w:rsidP="00F4493F">
      <w:pPr>
        <w:spacing w:line="360" w:lineRule="auto"/>
        <w:jc w:val="both"/>
        <w:rPr>
          <w:rFonts w:eastAsia="Times New Roman"/>
          <w:color w:val="000000"/>
          <w:sz w:val="18"/>
          <w:szCs w:val="18"/>
        </w:rPr>
      </w:pPr>
      <w:r w:rsidRPr="00E56D41">
        <w:rPr>
          <w:rFonts w:eastAsia="Times New Roman"/>
          <w:b/>
          <w:bCs/>
          <w:color w:val="000000"/>
          <w:sz w:val="18"/>
          <w:szCs w:val="18"/>
        </w:rPr>
        <w:t>Respondent 1;</w:t>
      </w:r>
      <w:r w:rsidRPr="00E56D41">
        <w:rPr>
          <w:rFonts w:eastAsia="Times New Roman"/>
          <w:color w:val="000000"/>
          <w:sz w:val="18"/>
          <w:szCs w:val="18"/>
        </w:rPr>
        <w:t xml:space="preserve"> ‘Yes I do, for me the dispute between good and bad is not only present on earth, the sky and the stars, are the higher realm of similar events, in my opinion’.</w:t>
      </w:r>
    </w:p>
    <w:p w14:paraId="56C544EE" w14:textId="6DE9894E" w:rsidR="00F1051B" w:rsidRPr="00E56D41" w:rsidRDefault="00F1051B" w:rsidP="00F4493F">
      <w:pPr>
        <w:spacing w:line="360" w:lineRule="auto"/>
        <w:jc w:val="both"/>
        <w:rPr>
          <w:rFonts w:eastAsia="Times New Roman"/>
          <w:color w:val="000000"/>
          <w:sz w:val="18"/>
          <w:szCs w:val="18"/>
        </w:rPr>
      </w:pPr>
      <w:r w:rsidRPr="00E56D41">
        <w:rPr>
          <w:rFonts w:eastAsia="Times New Roman"/>
          <w:b/>
          <w:bCs/>
          <w:color w:val="000000"/>
          <w:sz w:val="18"/>
          <w:szCs w:val="18"/>
        </w:rPr>
        <w:t>Respondent 2;</w:t>
      </w:r>
      <w:r w:rsidRPr="00E56D41">
        <w:rPr>
          <w:rFonts w:eastAsia="Times New Roman"/>
          <w:color w:val="000000"/>
          <w:sz w:val="18"/>
          <w:szCs w:val="18"/>
        </w:rPr>
        <w:t xml:space="preserve"> ‘Yes, I do. Many Hollywood movies around the stars, are involving more reality, that people might think, we are not alone……….’.</w:t>
      </w:r>
    </w:p>
    <w:p w14:paraId="68F23B98" w14:textId="2D98FA11" w:rsidR="00F1051B" w:rsidRPr="00E56D41" w:rsidRDefault="00F1051B" w:rsidP="00F4493F">
      <w:pPr>
        <w:spacing w:line="360" w:lineRule="auto"/>
        <w:jc w:val="both"/>
        <w:rPr>
          <w:rFonts w:eastAsia="Times New Roman"/>
          <w:color w:val="000000"/>
          <w:sz w:val="18"/>
          <w:szCs w:val="18"/>
        </w:rPr>
      </w:pPr>
      <w:r w:rsidRPr="00E56D41">
        <w:rPr>
          <w:rFonts w:eastAsia="Times New Roman"/>
          <w:b/>
          <w:bCs/>
          <w:color w:val="000000"/>
          <w:sz w:val="18"/>
          <w:szCs w:val="18"/>
        </w:rPr>
        <w:t>Respondent 3;</w:t>
      </w:r>
      <w:r w:rsidRPr="00E56D41">
        <w:rPr>
          <w:rFonts w:eastAsia="Times New Roman"/>
          <w:color w:val="000000"/>
          <w:sz w:val="18"/>
          <w:szCs w:val="18"/>
        </w:rPr>
        <w:t xml:space="preserve"> Yes, just look around you, this world has its opposites, why should be other planets be without this universal dilemma……’.</w:t>
      </w:r>
    </w:p>
    <w:p w14:paraId="2FE52DF5" w14:textId="77777777" w:rsidR="00F1051B" w:rsidRPr="00E56D41" w:rsidRDefault="00F1051B" w:rsidP="00F4493F">
      <w:pPr>
        <w:spacing w:line="360" w:lineRule="auto"/>
        <w:jc w:val="both"/>
        <w:rPr>
          <w:rFonts w:eastAsia="Times New Roman"/>
          <w:color w:val="000000"/>
          <w:sz w:val="18"/>
          <w:szCs w:val="18"/>
        </w:rPr>
      </w:pPr>
      <w:r w:rsidRPr="00E56D41">
        <w:rPr>
          <w:rFonts w:eastAsia="Times New Roman"/>
          <w:b/>
          <w:bCs/>
          <w:color w:val="000000"/>
          <w:sz w:val="18"/>
          <w:szCs w:val="18"/>
        </w:rPr>
        <w:t>Respondent 4;</w:t>
      </w:r>
      <w:r w:rsidRPr="00E56D41">
        <w:rPr>
          <w:rFonts w:eastAsia="Times New Roman"/>
          <w:color w:val="000000"/>
          <w:sz w:val="18"/>
          <w:szCs w:val="18"/>
        </w:rPr>
        <w:t xml:space="preserve"> Of course, we are all here to learn and guide ourselves through the challenges of life in this universe, without it, nothing would make sense ….’.</w:t>
      </w:r>
    </w:p>
    <w:p w14:paraId="0620CD86" w14:textId="476F1E6B" w:rsidR="00F1051B" w:rsidRDefault="00F1051B" w:rsidP="00F4493F">
      <w:pPr>
        <w:spacing w:line="360" w:lineRule="auto"/>
        <w:jc w:val="both"/>
        <w:rPr>
          <w:rFonts w:eastAsia="Times New Roman"/>
          <w:color w:val="000000"/>
          <w:sz w:val="24"/>
          <w:szCs w:val="24"/>
        </w:rPr>
      </w:pPr>
      <w:r w:rsidRPr="00220E46">
        <w:rPr>
          <w:rFonts w:eastAsia="Times New Roman"/>
          <w:color w:val="000000"/>
          <w:sz w:val="24"/>
          <w:szCs w:val="24"/>
        </w:rPr>
        <w:t>The data suggests dualistic thinking in this particular group, from the collective and personal standpoint. Moreover, the questionnaire revealed the belief of a  hostile view of the universe, reflecting personal interpretation behind the subject ‘astrology’. Nevertheless, in the on</w:t>
      </w:r>
      <w:r w:rsidR="00B22554">
        <w:rPr>
          <w:rFonts w:eastAsia="Times New Roman"/>
          <w:color w:val="000000"/>
          <w:sz w:val="24"/>
          <w:szCs w:val="24"/>
        </w:rPr>
        <w:t>e</w:t>
      </w:r>
      <w:r w:rsidRPr="00220E46">
        <w:rPr>
          <w:rFonts w:eastAsia="Times New Roman"/>
          <w:color w:val="000000"/>
          <w:sz w:val="24"/>
          <w:szCs w:val="24"/>
        </w:rPr>
        <w:t xml:space="preserve">-to-one interviews the participants are </w:t>
      </w:r>
      <w:r w:rsidR="00F93040">
        <w:rPr>
          <w:rFonts w:eastAsia="Times New Roman"/>
          <w:color w:val="000000"/>
          <w:sz w:val="24"/>
          <w:szCs w:val="24"/>
        </w:rPr>
        <w:t xml:space="preserve">confirming </w:t>
      </w:r>
      <w:r w:rsidRPr="00220E46">
        <w:rPr>
          <w:rFonts w:eastAsia="Times New Roman"/>
          <w:color w:val="000000"/>
          <w:sz w:val="24"/>
          <w:szCs w:val="24"/>
        </w:rPr>
        <w:t>the belief of a hostile universe</w:t>
      </w:r>
      <w:r w:rsidR="00F93040">
        <w:rPr>
          <w:rFonts w:eastAsia="Times New Roman"/>
          <w:color w:val="000000"/>
          <w:sz w:val="24"/>
          <w:szCs w:val="24"/>
        </w:rPr>
        <w:t>,</w:t>
      </w:r>
      <w:r w:rsidRPr="00220E46">
        <w:rPr>
          <w:rFonts w:eastAsia="Times New Roman"/>
          <w:color w:val="000000"/>
          <w:sz w:val="24"/>
          <w:szCs w:val="24"/>
        </w:rPr>
        <w:t xml:space="preserve"> </w:t>
      </w:r>
      <w:r w:rsidR="00F93040" w:rsidRPr="00220E46">
        <w:rPr>
          <w:rFonts w:eastAsia="Times New Roman"/>
          <w:color w:val="000000"/>
          <w:sz w:val="24"/>
          <w:szCs w:val="24"/>
        </w:rPr>
        <w:t>however</w:t>
      </w:r>
      <w:r w:rsidRPr="00220E46">
        <w:rPr>
          <w:rFonts w:eastAsia="Times New Roman"/>
          <w:color w:val="000000"/>
          <w:sz w:val="24"/>
          <w:szCs w:val="24"/>
        </w:rPr>
        <w:t xml:space="preserve"> implying the chance of </w:t>
      </w:r>
      <w:r w:rsidR="00F93040">
        <w:rPr>
          <w:rFonts w:eastAsia="Times New Roman"/>
          <w:color w:val="000000"/>
          <w:sz w:val="24"/>
          <w:szCs w:val="24"/>
        </w:rPr>
        <w:t>‘</w:t>
      </w:r>
      <w:r w:rsidRPr="00220E46">
        <w:rPr>
          <w:rFonts w:eastAsia="Times New Roman"/>
          <w:color w:val="000000"/>
          <w:sz w:val="24"/>
          <w:szCs w:val="24"/>
        </w:rPr>
        <w:t>personal growth</w:t>
      </w:r>
      <w:r w:rsidR="00F93040">
        <w:rPr>
          <w:rFonts w:eastAsia="Times New Roman"/>
          <w:color w:val="000000"/>
          <w:sz w:val="24"/>
          <w:szCs w:val="24"/>
        </w:rPr>
        <w:t>’</w:t>
      </w:r>
      <w:r w:rsidRPr="00220E46">
        <w:rPr>
          <w:rFonts w:eastAsia="Times New Roman"/>
          <w:color w:val="000000"/>
          <w:sz w:val="24"/>
          <w:szCs w:val="24"/>
        </w:rPr>
        <w:t xml:space="preserve">, </w:t>
      </w:r>
      <w:r w:rsidR="00F93040">
        <w:rPr>
          <w:rFonts w:eastAsia="Times New Roman"/>
          <w:color w:val="000000"/>
          <w:sz w:val="24"/>
          <w:szCs w:val="24"/>
        </w:rPr>
        <w:t xml:space="preserve">demonstrating a slice of astrological knowledge. </w:t>
      </w:r>
      <w:r w:rsidRPr="00220E46">
        <w:rPr>
          <w:rFonts w:eastAsia="Times New Roman"/>
          <w:color w:val="000000"/>
          <w:sz w:val="24"/>
          <w:szCs w:val="24"/>
        </w:rPr>
        <w:t xml:space="preserve">Overall, the lack of knowledge around astrology in this group, is significant (graph 4), reflecting a more two sided attitude, in terms of good and bad. Supporting studies by Robert Wuthnow (1976), </w:t>
      </w:r>
      <w:r w:rsidRPr="00220E46">
        <w:rPr>
          <w:rFonts w:eastAsia="Times New Roman" w:cstheme="minorHAnsi"/>
          <w:color w:val="000000"/>
          <w:sz w:val="24"/>
          <w:szCs w:val="24"/>
        </w:rPr>
        <w:t>which suggest the possibility of conventional religious nature between astrological teachings.</w:t>
      </w:r>
      <w:r w:rsidRPr="00220E46">
        <w:rPr>
          <w:rStyle w:val="FootnoteReference"/>
          <w:rFonts w:eastAsia="Times New Roman" w:cstheme="minorHAnsi"/>
          <w:color w:val="000000"/>
          <w:sz w:val="24"/>
          <w:szCs w:val="24"/>
        </w:rPr>
        <w:footnoteReference w:id="54"/>
      </w:r>
      <w:r w:rsidRPr="00220E46">
        <w:rPr>
          <w:rFonts w:eastAsia="Times New Roman"/>
          <w:color w:val="000000"/>
          <w:sz w:val="24"/>
          <w:szCs w:val="24"/>
        </w:rPr>
        <w:t xml:space="preserve"> </w:t>
      </w:r>
    </w:p>
    <w:p w14:paraId="4409CFA1" w14:textId="77777777" w:rsidR="00F93040" w:rsidRPr="00FD02BE" w:rsidRDefault="00F93040" w:rsidP="00AF5F30">
      <w:pPr>
        <w:pStyle w:val="Heading2"/>
        <w:rPr>
          <w:rFonts w:eastAsia="Times New Roman"/>
          <w:b/>
          <w:bCs/>
        </w:rPr>
      </w:pPr>
    </w:p>
    <w:p w14:paraId="6EE13186" w14:textId="77777777" w:rsidR="00FD02BE" w:rsidRPr="00FD02BE" w:rsidRDefault="00FD02BE" w:rsidP="00FD02BE">
      <w:pPr>
        <w:spacing w:line="360" w:lineRule="auto"/>
        <w:jc w:val="both"/>
        <w:rPr>
          <w:rFonts w:eastAsia="Times New Roman"/>
          <w:b/>
          <w:bCs/>
          <w:sz w:val="24"/>
          <w:szCs w:val="24"/>
        </w:rPr>
      </w:pPr>
      <w:r w:rsidRPr="00FD02BE">
        <w:rPr>
          <w:rFonts w:eastAsia="Times New Roman"/>
          <w:b/>
          <w:bCs/>
          <w:sz w:val="24"/>
          <w:szCs w:val="24"/>
        </w:rPr>
        <w:t xml:space="preserve">Conclusion </w:t>
      </w:r>
    </w:p>
    <w:p w14:paraId="17604757" w14:textId="634961B5" w:rsidR="00F1051B" w:rsidRPr="00766AC0" w:rsidRDefault="00FD02BE" w:rsidP="00FD02BE">
      <w:pPr>
        <w:spacing w:line="360" w:lineRule="auto"/>
        <w:jc w:val="both"/>
        <w:rPr>
          <w:rFonts w:eastAsia="Times New Roman"/>
          <w:sz w:val="24"/>
          <w:szCs w:val="24"/>
        </w:rPr>
      </w:pPr>
      <w:r w:rsidRPr="00FD02BE">
        <w:rPr>
          <w:rFonts w:eastAsia="Times New Roman"/>
          <w:sz w:val="24"/>
          <w:szCs w:val="24"/>
        </w:rPr>
        <w:t xml:space="preserve">This research was conducted to identify and understand the astrological views of this group, from both a personal and collective standpoint, in relation to the true nature of cosmology and astrology. The results of the research identify three key themes: firstly, ‘simplification’ of the subject revealed that this group has limited insight with regard to knowledge and usage of cosmology and  astrology. The majority in this group describe astrology as simple and easy to understand, although at the same time participants are only interested in a limited range of astrological tools (natal charts). The second theme, ‘misguidance’ observed in this group through the usage of charts, demonstrating a unconscious dependency on astrological tools. The members in this group indicated they believed astrological charts are a predictor for </w:t>
      </w:r>
      <w:r w:rsidRPr="00FD02BE">
        <w:rPr>
          <w:rFonts w:eastAsia="Times New Roman"/>
          <w:sz w:val="24"/>
          <w:szCs w:val="24"/>
        </w:rPr>
        <w:lastRenderedPageBreak/>
        <w:t xml:space="preserve">events, rather than a reflection of unconscious characteristics determined through the experience of objective astrological information.  Finally, the third theme, a ‘two-sided-view’ of cosmology and astrology showed confusion as to the origin and purpose of the subject, limiting the opportunity of personal growth and inner freedom. Overall , the group showed limited awareness of detailed cosmological and astrological knowledge, using tools for predictions rather than self-development. Additionally, the research reflects the possibility of half-truths between individuals interested in the subject and the dissemination of information, resulting in a negative effect on credibility for astrology and cosmology. The complexity surrounding cosmology and astrology does not appear to be recognised or scientifically </w:t>
      </w:r>
      <w:r w:rsidR="00FF2E42">
        <w:rPr>
          <w:rFonts w:eastAsia="Times New Roman"/>
          <w:sz w:val="24"/>
          <w:szCs w:val="24"/>
        </w:rPr>
        <w:t xml:space="preserve">fully </w:t>
      </w:r>
      <w:r w:rsidRPr="00FD02BE">
        <w:rPr>
          <w:rFonts w:eastAsia="Times New Roman"/>
          <w:sz w:val="24"/>
          <w:szCs w:val="24"/>
        </w:rPr>
        <w:t xml:space="preserve">understood, either by scholars or interested individuals. Scholars are arguing about the subject of astrology and the real meaning from an ancient </w:t>
      </w:r>
      <w:r w:rsidRPr="004F1DE6">
        <w:rPr>
          <w:rFonts w:eastAsia="Times New Roman"/>
          <w:sz w:val="24"/>
          <w:szCs w:val="24"/>
        </w:rPr>
        <w:t>viewpoint. Whereas</w:t>
      </w:r>
      <w:r w:rsidRPr="00FD02BE">
        <w:rPr>
          <w:rFonts w:eastAsia="Times New Roman"/>
          <w:sz w:val="24"/>
          <w:szCs w:val="24"/>
        </w:rPr>
        <w:t xml:space="preserve"> </w:t>
      </w:r>
      <w:r w:rsidRPr="00FD02BE">
        <w:rPr>
          <w:rFonts w:eastAsia="Times New Roman"/>
          <w:sz w:val="24"/>
          <w:szCs w:val="24"/>
        </w:rPr>
        <w:t>followers</w:t>
      </w:r>
      <w:r w:rsidRPr="00FD02BE">
        <w:rPr>
          <w:rFonts w:eastAsia="Times New Roman"/>
          <w:sz w:val="24"/>
          <w:szCs w:val="24"/>
        </w:rPr>
        <w:t xml:space="preserve"> of astrology, appear to have taken limited ideas from </w:t>
      </w:r>
      <w:r w:rsidR="00FF2E42">
        <w:rPr>
          <w:rFonts w:eastAsia="Times New Roman"/>
          <w:sz w:val="24"/>
          <w:szCs w:val="24"/>
        </w:rPr>
        <w:t>ancient</w:t>
      </w:r>
      <w:r w:rsidRPr="00FD02BE">
        <w:rPr>
          <w:rFonts w:eastAsia="Times New Roman"/>
          <w:sz w:val="24"/>
          <w:szCs w:val="24"/>
        </w:rPr>
        <w:t xml:space="preserve"> astrology, instead interpreting their own personal views for wider entertainment.</w:t>
      </w:r>
      <w:r>
        <w:rPr>
          <w:rFonts w:eastAsia="Times New Roman"/>
          <w:sz w:val="24"/>
          <w:szCs w:val="24"/>
        </w:rPr>
        <w:t xml:space="preserve"> </w:t>
      </w:r>
      <w:r w:rsidRPr="00FD02BE">
        <w:rPr>
          <w:rFonts w:eastAsia="Times New Roman"/>
          <w:sz w:val="24"/>
          <w:szCs w:val="24"/>
        </w:rPr>
        <w:t xml:space="preserve">However, it is likely that the facts behind the stars and planets in the universe, requires a more respectful approach to the discipline. The difficulty of the scientific research </w:t>
      </w:r>
      <w:r w:rsidR="00FF2E42">
        <w:rPr>
          <w:rFonts w:eastAsia="Times New Roman"/>
          <w:sz w:val="24"/>
          <w:szCs w:val="24"/>
        </w:rPr>
        <w:t xml:space="preserve">approach </w:t>
      </w:r>
      <w:r w:rsidRPr="00FD02BE">
        <w:rPr>
          <w:rFonts w:eastAsia="Times New Roman"/>
          <w:sz w:val="24"/>
          <w:szCs w:val="24"/>
        </w:rPr>
        <w:t>behind astrology does not guarantee the reliability of the subject, rather it should be viewed as something that is there to reveal complex facts and characteristics through the limited tools of science. Further studies might reveal more profound insights around the cause of ‘misinformation’ on this topic. The findings in this research conclude that ancient cosmological and astrological wisdom are a potential tool for self-development, however the test group here demonstrated limited knowledge on the subject.</w:t>
      </w:r>
    </w:p>
    <w:p w14:paraId="639DA3F4" w14:textId="77777777" w:rsidR="00F1051B" w:rsidRPr="00766AC0" w:rsidRDefault="00F1051B" w:rsidP="00F4493F">
      <w:pPr>
        <w:spacing w:line="360" w:lineRule="auto"/>
        <w:jc w:val="both"/>
        <w:rPr>
          <w:rFonts w:eastAsia="Times New Roman"/>
          <w:sz w:val="32"/>
          <w:szCs w:val="32"/>
        </w:rPr>
      </w:pPr>
    </w:p>
    <w:p w14:paraId="31A7AF31" w14:textId="77777777" w:rsidR="00F1051B" w:rsidRPr="00220E46" w:rsidRDefault="00F1051B" w:rsidP="00F4493F">
      <w:pPr>
        <w:pStyle w:val="ListParagraph"/>
        <w:spacing w:line="360" w:lineRule="auto"/>
        <w:jc w:val="both"/>
        <w:rPr>
          <w:rFonts w:eastAsia="Times New Roman"/>
          <w:color w:val="000000"/>
          <w:sz w:val="32"/>
          <w:szCs w:val="32"/>
        </w:rPr>
      </w:pPr>
    </w:p>
    <w:p w14:paraId="08F8C5B1" w14:textId="09BC0B25" w:rsidR="00F1051B" w:rsidRDefault="00F1051B" w:rsidP="00F4493F">
      <w:pPr>
        <w:pStyle w:val="ListParagraph"/>
        <w:spacing w:line="360" w:lineRule="auto"/>
        <w:jc w:val="both"/>
        <w:rPr>
          <w:rFonts w:eastAsia="Times New Roman"/>
          <w:color w:val="000000"/>
          <w:sz w:val="32"/>
          <w:szCs w:val="32"/>
        </w:rPr>
      </w:pPr>
    </w:p>
    <w:p w14:paraId="56327AE1" w14:textId="1E5C6B03" w:rsidR="00354A80" w:rsidRDefault="00354A80" w:rsidP="00F4493F">
      <w:pPr>
        <w:pStyle w:val="ListParagraph"/>
        <w:spacing w:line="360" w:lineRule="auto"/>
        <w:jc w:val="both"/>
        <w:rPr>
          <w:rFonts w:eastAsia="Times New Roman"/>
          <w:color w:val="000000"/>
          <w:sz w:val="32"/>
          <w:szCs w:val="32"/>
        </w:rPr>
      </w:pPr>
    </w:p>
    <w:p w14:paraId="5A8226AF" w14:textId="77777777" w:rsidR="009B1288" w:rsidRPr="00220E46" w:rsidRDefault="009B1288" w:rsidP="00F4493F">
      <w:pPr>
        <w:pStyle w:val="ListParagraph"/>
        <w:spacing w:line="360" w:lineRule="auto"/>
        <w:jc w:val="both"/>
        <w:rPr>
          <w:rFonts w:eastAsia="Times New Roman"/>
          <w:color w:val="000000"/>
          <w:sz w:val="32"/>
          <w:szCs w:val="32"/>
        </w:rPr>
      </w:pPr>
    </w:p>
    <w:p w14:paraId="4AC4D770" w14:textId="79703C9A" w:rsidR="00F1051B" w:rsidRDefault="00F1051B" w:rsidP="00F4493F">
      <w:pPr>
        <w:pStyle w:val="ListParagraph"/>
        <w:spacing w:line="360" w:lineRule="auto"/>
        <w:jc w:val="both"/>
        <w:rPr>
          <w:rFonts w:eastAsia="Times New Roman"/>
          <w:color w:val="000000"/>
          <w:sz w:val="32"/>
          <w:szCs w:val="32"/>
        </w:rPr>
      </w:pPr>
    </w:p>
    <w:p w14:paraId="61D1DEF2" w14:textId="2C0FDA55" w:rsidR="00B25240" w:rsidRPr="00220E46" w:rsidRDefault="00B25240" w:rsidP="00F4493F">
      <w:pPr>
        <w:pStyle w:val="ListParagraph"/>
        <w:spacing w:line="360" w:lineRule="auto"/>
        <w:jc w:val="both"/>
        <w:rPr>
          <w:rFonts w:eastAsia="Times New Roman"/>
          <w:color w:val="000000"/>
          <w:sz w:val="32"/>
          <w:szCs w:val="32"/>
        </w:rPr>
      </w:pPr>
    </w:p>
    <w:p w14:paraId="2075639D" w14:textId="77777777" w:rsidR="00466848" w:rsidRDefault="00466848" w:rsidP="00466848">
      <w:pPr>
        <w:pStyle w:val="NormalWeb"/>
        <w:spacing w:before="0" w:beforeAutospacing="0" w:after="240" w:afterAutospacing="0" w:line="360" w:lineRule="auto"/>
        <w:rPr>
          <w:sz w:val="36"/>
          <w:szCs w:val="36"/>
        </w:rPr>
      </w:pPr>
      <w:r>
        <w:rPr>
          <w:sz w:val="36"/>
          <w:szCs w:val="36"/>
        </w:rPr>
        <w:lastRenderedPageBreak/>
        <w:t>Bibliography</w:t>
      </w:r>
    </w:p>
    <w:p w14:paraId="527B503B" w14:textId="0DA83A6F" w:rsidR="00466848" w:rsidRDefault="00466848" w:rsidP="00466848">
      <w:pPr>
        <w:pStyle w:val="NormalWeb"/>
        <w:spacing w:before="0" w:beforeAutospacing="0" w:after="240" w:afterAutospacing="0" w:line="360" w:lineRule="auto"/>
        <w:ind w:left="720" w:hanging="720"/>
      </w:pPr>
      <w:r>
        <w:t xml:space="preserve">Allum, Nick. 2010. “What Makes Some People Think Astrology Is Scientific?,” </w:t>
      </w:r>
      <w:r>
        <w:rPr>
          <w:i/>
          <w:iCs/>
        </w:rPr>
        <w:t>Papers.ssrn.com</w:t>
      </w:r>
      <w:r>
        <w:t xml:space="preserve"> (Rochester, NY) &lt;https://papers.ssrn.com/sol3/papers.cfm?abstract_id=1860385&gt; </w:t>
      </w:r>
    </w:p>
    <w:p w14:paraId="5FC1CB3D" w14:textId="77777777" w:rsidR="00466848" w:rsidRDefault="00466848" w:rsidP="00466848">
      <w:pPr>
        <w:pStyle w:val="NormalWeb"/>
        <w:spacing w:before="0" w:beforeAutospacing="0" w:after="240" w:afterAutospacing="0" w:line="360" w:lineRule="auto"/>
        <w:ind w:left="720" w:hanging="720"/>
      </w:pPr>
      <w:r>
        <w:t xml:space="preserve">Appleby, Derek. 1985. </w:t>
      </w:r>
      <w:r>
        <w:rPr>
          <w:i/>
          <w:iCs/>
        </w:rPr>
        <w:t>Horary Astrology</w:t>
      </w:r>
      <w:r>
        <w:t xml:space="preserve"> (Wellingborough: Aquarian Press)</w:t>
      </w:r>
    </w:p>
    <w:p w14:paraId="289EBAE7" w14:textId="77777777" w:rsidR="00466848" w:rsidRDefault="00466848" w:rsidP="00466848">
      <w:pPr>
        <w:pStyle w:val="NormalWeb"/>
        <w:spacing w:before="0" w:beforeAutospacing="0" w:after="240" w:afterAutospacing="0" w:line="360" w:lineRule="auto"/>
        <w:ind w:left="720" w:hanging="720"/>
      </w:pPr>
      <w:proofErr w:type="spellStart"/>
      <w:r>
        <w:t>Attride</w:t>
      </w:r>
      <w:proofErr w:type="spellEnd"/>
      <w:r>
        <w:t xml:space="preserve">-Stirling, Jennifer. 2001. “Thematic Networks: An Analytic Tool for Qualitative Research,” </w:t>
      </w:r>
      <w:r>
        <w:rPr>
          <w:i/>
          <w:iCs/>
        </w:rPr>
        <w:t>Qualitative Research</w:t>
      </w:r>
      <w:r>
        <w:t>, 1.3: 385–405 10.1177/146879410100100307&gt;</w:t>
      </w:r>
    </w:p>
    <w:p w14:paraId="6C74FE4A" w14:textId="77777777" w:rsidR="00466848" w:rsidRDefault="00466848" w:rsidP="00466848">
      <w:pPr>
        <w:pStyle w:val="NormalWeb"/>
        <w:spacing w:before="0" w:beforeAutospacing="0" w:after="240" w:afterAutospacing="0" w:line="360" w:lineRule="auto"/>
        <w:ind w:left="720" w:hanging="720"/>
      </w:pPr>
      <w:r>
        <w:t xml:space="preserve">Bauer, Martin, and John Durant. 1997. “Belief in Astrology: A Social-Psychological Analysis,” </w:t>
      </w:r>
      <w:r>
        <w:rPr>
          <w:i/>
          <w:iCs/>
        </w:rPr>
        <w:t>Culture and Cosmos</w:t>
      </w:r>
      <w:r>
        <w:t>, 1.01: 55–71 10.46472/cc.0101.0211&gt;</w:t>
      </w:r>
    </w:p>
    <w:p w14:paraId="5F4C5CEF" w14:textId="77777777" w:rsidR="00466848" w:rsidRDefault="00466848" w:rsidP="00466848">
      <w:pPr>
        <w:pStyle w:val="NormalWeb"/>
        <w:spacing w:before="0" w:beforeAutospacing="0" w:after="240" w:afterAutospacing="0" w:line="360" w:lineRule="auto"/>
        <w:ind w:left="720" w:hanging="720"/>
      </w:pPr>
      <w:r>
        <w:t xml:space="preserve">Braun, Virginia, and Victoria Clarke. 2006. “Using Thematic Analysis in Psychology,” </w:t>
      </w:r>
      <w:r>
        <w:rPr>
          <w:i/>
          <w:iCs/>
        </w:rPr>
        <w:t>Qualitative Research in Psychology</w:t>
      </w:r>
      <w:r>
        <w:t>, 3.2: 77–101 10.1191/1478088706qp063oa&gt;</w:t>
      </w:r>
    </w:p>
    <w:p w14:paraId="0F962700" w14:textId="73EE07A5" w:rsidR="00466848" w:rsidRDefault="00466848" w:rsidP="00466848">
      <w:pPr>
        <w:pStyle w:val="NormalWeb"/>
        <w:spacing w:before="0" w:beforeAutospacing="0" w:after="240" w:afterAutospacing="0" w:line="360" w:lineRule="auto"/>
        <w:ind w:left="720" w:hanging="720"/>
      </w:pPr>
      <w:r>
        <w:t xml:space="preserve">Campion, Nicholas. 2012. </w:t>
      </w:r>
      <w:r>
        <w:rPr>
          <w:i/>
          <w:iCs/>
        </w:rPr>
        <w:t xml:space="preserve">Astrology and Cosmology in the </w:t>
      </w:r>
      <w:proofErr w:type="spellStart"/>
      <w:r>
        <w:rPr>
          <w:i/>
          <w:iCs/>
        </w:rPr>
        <w:t>Worlds</w:t>
      </w:r>
      <w:proofErr w:type="spellEnd"/>
      <w:r>
        <w:rPr>
          <w:i/>
          <w:iCs/>
        </w:rPr>
        <w:t xml:space="preserve"> Religions</w:t>
      </w:r>
      <w:r>
        <w:t xml:space="preserve">, </w:t>
      </w:r>
      <w:r>
        <w:rPr>
          <w:i/>
          <w:iCs/>
        </w:rPr>
        <w:t>JSTOR</w:t>
      </w:r>
      <w:r>
        <w:t xml:space="preserve"> (NYU Press) &lt;https://www.jstor.org/stable/j.ctt9qg5q5.2&gt; </w:t>
      </w:r>
    </w:p>
    <w:p w14:paraId="0E62ED3D" w14:textId="77777777" w:rsidR="00466848" w:rsidRDefault="00466848" w:rsidP="00466848">
      <w:pPr>
        <w:pStyle w:val="NormalWeb"/>
        <w:spacing w:before="0" w:beforeAutospacing="0" w:after="240" w:afterAutospacing="0" w:line="360" w:lineRule="auto"/>
        <w:ind w:left="720" w:hanging="720"/>
      </w:pPr>
      <w:r>
        <w:t xml:space="preserve">———. 2016a. </w:t>
      </w:r>
      <w:r>
        <w:rPr>
          <w:i/>
          <w:iCs/>
        </w:rPr>
        <w:t>Astrology and Popular Religion in the Modern West : Prophecy, Cosmology, and the New Age Movement</w:t>
      </w:r>
      <w:r>
        <w:t xml:space="preserve"> (London ; New York: Routledge, Taylor &amp; Francis Group)</w:t>
      </w:r>
    </w:p>
    <w:p w14:paraId="04340685" w14:textId="3E003121" w:rsidR="00466848" w:rsidRDefault="00466848" w:rsidP="00466848">
      <w:pPr>
        <w:pStyle w:val="NormalWeb"/>
        <w:spacing w:before="0" w:beforeAutospacing="0" w:after="240" w:afterAutospacing="0" w:line="360" w:lineRule="auto"/>
        <w:ind w:left="720" w:hanging="720"/>
      </w:pPr>
      <w:r>
        <w:t xml:space="preserve">———. 2016b. “Cosmos / Cosmologies,” </w:t>
      </w:r>
      <w:r>
        <w:rPr>
          <w:i/>
          <w:iCs/>
        </w:rPr>
        <w:t>Vocabulary for the Study of Religion</w:t>
      </w:r>
      <w:r>
        <w:t xml:space="preserve"> &lt;https://referenceworks.brillonline.com/entries/vocabulary-for-the-study-of-religion/cosmos-cosmologies-COM_00000249&gt; </w:t>
      </w:r>
    </w:p>
    <w:p w14:paraId="5AEAC91F" w14:textId="77777777" w:rsidR="00466848" w:rsidRDefault="00466848" w:rsidP="00466848">
      <w:pPr>
        <w:pStyle w:val="NormalWeb"/>
        <w:spacing w:before="0" w:beforeAutospacing="0" w:after="240" w:afterAutospacing="0" w:line="360" w:lineRule="auto"/>
        <w:ind w:left="720" w:hanging="720"/>
      </w:pPr>
      <w:r>
        <w:t xml:space="preserve">———. 2017. “The Importance of Cosmology in Culture: Contexts and Consequences,” </w:t>
      </w:r>
      <w:r>
        <w:rPr>
          <w:i/>
          <w:iCs/>
        </w:rPr>
        <w:t>Trends in Modern Cosmology</w:t>
      </w:r>
      <w:r>
        <w:t xml:space="preserve"> 10.5772/67976&gt;</w:t>
      </w:r>
    </w:p>
    <w:p w14:paraId="7C329BED" w14:textId="0EDF8F2D" w:rsidR="00466848" w:rsidRDefault="00466848" w:rsidP="00466848">
      <w:pPr>
        <w:pStyle w:val="NormalWeb"/>
        <w:spacing w:before="0" w:beforeAutospacing="0" w:after="240" w:afterAutospacing="0" w:line="360" w:lineRule="auto"/>
        <w:ind w:left="720" w:hanging="720"/>
      </w:pPr>
      <w:r>
        <w:t xml:space="preserve">Campion, Nick. 2010. “Journal of Cosmology Home Page and Contents,” </w:t>
      </w:r>
      <w:r>
        <w:rPr>
          <w:i/>
          <w:iCs/>
        </w:rPr>
        <w:t>Journalofcosmology.com</w:t>
      </w:r>
      <w:r>
        <w:t xml:space="preserve"> &lt;http://journalofcosmology.com/&gt; </w:t>
      </w:r>
    </w:p>
    <w:p w14:paraId="3C94C1FE" w14:textId="6212B31E" w:rsidR="00466848" w:rsidRDefault="00466848" w:rsidP="00466848">
      <w:pPr>
        <w:pStyle w:val="NormalWeb"/>
        <w:spacing w:before="0" w:beforeAutospacing="0" w:after="240" w:afterAutospacing="0" w:line="360" w:lineRule="auto"/>
        <w:ind w:left="720" w:hanging="720"/>
      </w:pPr>
      <w:r>
        <w:t xml:space="preserve">———. 2012. “Astrology and Cosmology in the World’s Religions,” </w:t>
      </w:r>
      <w:r>
        <w:rPr>
          <w:i/>
          <w:iCs/>
        </w:rPr>
        <w:t>NYU Press</w:t>
      </w:r>
      <w:r>
        <w:t xml:space="preserve"> &lt;https://nyupress.org/9780814717141/astrology-and-cosmology-in-the-worlds-religions/&gt; </w:t>
      </w:r>
    </w:p>
    <w:p w14:paraId="31E30085" w14:textId="6924E597" w:rsidR="00466848" w:rsidRDefault="00466848" w:rsidP="00466848">
      <w:pPr>
        <w:pStyle w:val="NormalWeb"/>
        <w:spacing w:before="0" w:beforeAutospacing="0" w:after="240" w:afterAutospacing="0" w:line="360" w:lineRule="auto"/>
        <w:ind w:left="720" w:hanging="720"/>
      </w:pPr>
      <w:r>
        <w:lastRenderedPageBreak/>
        <w:t xml:space="preserve">Clynes, Frances, Nicholas Campion, and Rachel </w:t>
      </w:r>
      <w:proofErr w:type="spellStart"/>
      <w:r>
        <w:t>Casiday</w:t>
      </w:r>
      <w:proofErr w:type="spellEnd"/>
      <w:r>
        <w:t xml:space="preserve">. 2015. </w:t>
      </w:r>
      <w:r>
        <w:rPr>
          <w:i/>
          <w:iCs/>
        </w:rPr>
        <w:t>An Examination of the Impact of the Internet on Modern Western Astrology</w:t>
      </w:r>
      <w:r>
        <w:t xml:space="preserve"> () &lt;https://core.ac.uk/download/pdf/96773669.pdf&gt; </w:t>
      </w:r>
    </w:p>
    <w:p w14:paraId="6C97C096" w14:textId="77777777" w:rsidR="00466848" w:rsidRDefault="00466848" w:rsidP="00466848">
      <w:pPr>
        <w:pStyle w:val="NormalWeb"/>
        <w:spacing w:before="0" w:beforeAutospacing="0" w:after="240" w:afterAutospacing="0" w:line="360" w:lineRule="auto"/>
        <w:ind w:left="720" w:hanging="720"/>
      </w:pPr>
      <w:proofErr w:type="spellStart"/>
      <w:r>
        <w:t>Darvill</w:t>
      </w:r>
      <w:proofErr w:type="spellEnd"/>
      <w:r>
        <w:t xml:space="preserve">, Timothy. 2008. </w:t>
      </w:r>
      <w:r>
        <w:rPr>
          <w:i/>
          <w:iCs/>
        </w:rPr>
        <w:t>The Concise Oxford Dictionary of Archaeology</w:t>
      </w:r>
      <w:r>
        <w:t xml:space="preserve"> (Oxford University Press) 10.1093/</w:t>
      </w:r>
      <w:proofErr w:type="spellStart"/>
      <w:r>
        <w:t>acref</w:t>
      </w:r>
      <w:proofErr w:type="spellEnd"/>
      <w:r>
        <w:t>/9780199534043.001.0001&gt;</w:t>
      </w:r>
    </w:p>
    <w:p w14:paraId="14C42545" w14:textId="77777777" w:rsidR="00466848" w:rsidRDefault="00466848" w:rsidP="00466848">
      <w:pPr>
        <w:pStyle w:val="NormalWeb"/>
        <w:spacing w:before="0" w:beforeAutospacing="0" w:after="240" w:afterAutospacing="0" w:line="360" w:lineRule="auto"/>
        <w:ind w:left="720" w:hanging="720"/>
      </w:pPr>
      <w:r>
        <w:t xml:space="preserve">Dwyer, Sonya Corbin, and Jennifer L. Buckle. 2009. “The Space Between: On Being an Insider-Outsider in Qualitative Research,” </w:t>
      </w:r>
      <w:r>
        <w:rPr>
          <w:i/>
          <w:iCs/>
        </w:rPr>
        <w:t>International Journal of Qualitative Methods</w:t>
      </w:r>
      <w:r>
        <w:t>, 8.1: 54–63 10.1177/160940690900800105&gt;</w:t>
      </w:r>
    </w:p>
    <w:p w14:paraId="43D67566" w14:textId="01F54BC9" w:rsidR="00466848" w:rsidRDefault="00466848" w:rsidP="00466848">
      <w:pPr>
        <w:pStyle w:val="NormalWeb"/>
        <w:spacing w:before="0" w:beforeAutospacing="0" w:after="240" w:afterAutospacing="0" w:line="360" w:lineRule="auto"/>
        <w:ind w:left="720" w:hanging="720"/>
      </w:pPr>
      <w:proofErr w:type="spellStart"/>
      <w:r>
        <w:t>Gunzburg</w:t>
      </w:r>
      <w:proofErr w:type="spellEnd"/>
      <w:r>
        <w:t xml:space="preserve">, </w:t>
      </w:r>
      <w:proofErr w:type="spellStart"/>
      <w:r>
        <w:t>Darrelyn</w:t>
      </w:r>
      <w:proofErr w:type="spellEnd"/>
      <w:r>
        <w:t xml:space="preserve">. [n.d.]. “How Do Astrologers Read Charts?,” </w:t>
      </w:r>
      <w:r>
        <w:rPr>
          <w:i/>
          <w:iCs/>
        </w:rPr>
        <w:t>Www.academia.edu</w:t>
      </w:r>
      <w:r>
        <w:t xml:space="preserve"> &lt;https://www.academia.edu/1320415/How_Do_Astrologers_Read_Charts&gt; </w:t>
      </w:r>
    </w:p>
    <w:p w14:paraId="15629FC7" w14:textId="77777777" w:rsidR="00466848" w:rsidRDefault="00466848" w:rsidP="00466848">
      <w:pPr>
        <w:pStyle w:val="NormalWeb"/>
        <w:spacing w:before="0" w:beforeAutospacing="0" w:after="240" w:afterAutospacing="0" w:line="360" w:lineRule="auto"/>
        <w:ind w:left="720" w:hanging="720"/>
      </w:pPr>
      <w:proofErr w:type="spellStart"/>
      <w:r>
        <w:t>Hellawell</w:t>
      </w:r>
      <w:proofErr w:type="spellEnd"/>
      <w:r>
        <w:t xml:space="preserve">, David. 2006. “Inside–Out: Analysis of the Insider–Outsider Concept as a Heuristic Device to Develop Reflexivity in Students Doing Qualitative Research,” </w:t>
      </w:r>
      <w:r>
        <w:rPr>
          <w:i/>
          <w:iCs/>
        </w:rPr>
        <w:t>Teaching in Higher Education</w:t>
      </w:r>
      <w:r>
        <w:t>, 11.4: 483–94 10.1080/13562510600874292&gt;</w:t>
      </w:r>
    </w:p>
    <w:p w14:paraId="039840FB" w14:textId="77777777" w:rsidR="00466848" w:rsidRDefault="00466848" w:rsidP="00466848">
      <w:pPr>
        <w:pStyle w:val="NormalWeb"/>
        <w:spacing w:before="0" w:beforeAutospacing="0" w:after="240" w:afterAutospacing="0" w:line="360" w:lineRule="auto"/>
        <w:ind w:left="720" w:hanging="720"/>
      </w:pPr>
      <w:proofErr w:type="spellStart"/>
      <w:r>
        <w:t>Hennink</w:t>
      </w:r>
      <w:proofErr w:type="spellEnd"/>
      <w:r>
        <w:t xml:space="preserve">, Monique, Inge </w:t>
      </w:r>
      <w:proofErr w:type="spellStart"/>
      <w:r>
        <w:t>Hutter</w:t>
      </w:r>
      <w:proofErr w:type="spellEnd"/>
      <w:r>
        <w:t xml:space="preserve">, and Ajay Bailey. 2015. </w:t>
      </w:r>
      <w:r>
        <w:rPr>
          <w:i/>
          <w:iCs/>
        </w:rPr>
        <w:t>Qualitative Research Methods</w:t>
      </w:r>
      <w:r>
        <w:t xml:space="preserve"> (London: Sage Publications Ltd)</w:t>
      </w:r>
    </w:p>
    <w:p w14:paraId="03018CB1" w14:textId="77777777" w:rsidR="00466848" w:rsidRDefault="00466848" w:rsidP="00466848">
      <w:pPr>
        <w:pStyle w:val="NormalWeb"/>
        <w:spacing w:before="0" w:beforeAutospacing="0" w:after="240" w:afterAutospacing="0" w:line="360" w:lineRule="auto"/>
        <w:ind w:left="720" w:hanging="720"/>
      </w:pPr>
      <w:r>
        <w:t xml:space="preserve">Kelly, I. W. 1997. “Modern Astrology: A Critique,” </w:t>
      </w:r>
      <w:r>
        <w:rPr>
          <w:i/>
          <w:iCs/>
        </w:rPr>
        <w:t>Psychological Reports</w:t>
      </w:r>
      <w:r>
        <w:t>, 81.3: 1035–66 10.2466/pr0.1997.81.3.1035&gt;</w:t>
      </w:r>
    </w:p>
    <w:p w14:paraId="6D7F1BEB" w14:textId="77777777" w:rsidR="00466848" w:rsidRDefault="00466848" w:rsidP="00466848">
      <w:pPr>
        <w:pStyle w:val="NormalWeb"/>
        <w:spacing w:before="0" w:beforeAutospacing="0" w:after="240" w:afterAutospacing="0" w:line="360" w:lineRule="auto"/>
        <w:ind w:left="720" w:hanging="720"/>
      </w:pPr>
      <w:r>
        <w:t xml:space="preserve">Kiger, Michelle E., and Lara </w:t>
      </w:r>
      <w:proofErr w:type="spellStart"/>
      <w:r>
        <w:t>Varpio</w:t>
      </w:r>
      <w:proofErr w:type="spellEnd"/>
      <w:r>
        <w:t xml:space="preserve">. 2020. “Thematic Analysis of Qualitative Data: AMEE Guide No. 131,” </w:t>
      </w:r>
      <w:r>
        <w:rPr>
          <w:i/>
          <w:iCs/>
        </w:rPr>
        <w:t>Medical Teacher</w:t>
      </w:r>
      <w:r>
        <w:t>, 42.8: 1–9 10.1080/0142159x.2020.1755030&gt;</w:t>
      </w:r>
    </w:p>
    <w:p w14:paraId="405EFA5D" w14:textId="3680B039" w:rsidR="00466848" w:rsidRDefault="00466848" w:rsidP="00466848">
      <w:pPr>
        <w:pStyle w:val="NormalWeb"/>
        <w:spacing w:before="0" w:beforeAutospacing="0" w:after="240" w:afterAutospacing="0" w:line="360" w:lineRule="auto"/>
        <w:ind w:left="720" w:hanging="720"/>
      </w:pPr>
      <w:proofErr w:type="spellStart"/>
      <w:r>
        <w:t>Komath</w:t>
      </w:r>
      <w:proofErr w:type="spellEnd"/>
      <w:r>
        <w:t xml:space="preserve">, Manoj. 2009. “Testing Astrology,” </w:t>
      </w:r>
      <w:r>
        <w:rPr>
          <w:i/>
          <w:iCs/>
        </w:rPr>
        <w:t>Current Science</w:t>
      </w:r>
      <w:r>
        <w:t xml:space="preserve">, 96.12: 1568–72 &lt;https://www.jstor.org/stable/24104881&gt; </w:t>
      </w:r>
    </w:p>
    <w:p w14:paraId="16B7933C" w14:textId="77777777" w:rsidR="00466848" w:rsidRDefault="00466848" w:rsidP="00466848">
      <w:pPr>
        <w:pStyle w:val="NormalWeb"/>
        <w:spacing w:before="0" w:beforeAutospacing="0" w:after="240" w:afterAutospacing="0" w:line="360" w:lineRule="auto"/>
        <w:ind w:left="720" w:hanging="720"/>
      </w:pPr>
      <w:proofErr w:type="spellStart"/>
      <w:r>
        <w:t>Kragh</w:t>
      </w:r>
      <w:proofErr w:type="spellEnd"/>
      <w:r>
        <w:t>, Helge S. 2006. “Conceptions of Cosmos” 10.1093/</w:t>
      </w:r>
      <w:proofErr w:type="spellStart"/>
      <w:r>
        <w:t>acprof:oso</w:t>
      </w:r>
      <w:proofErr w:type="spellEnd"/>
      <w:r>
        <w:t>/9780199209163.001.0001&gt;</w:t>
      </w:r>
    </w:p>
    <w:p w14:paraId="1B982949" w14:textId="5EC13E52" w:rsidR="00466848" w:rsidRDefault="00466848" w:rsidP="00466848">
      <w:pPr>
        <w:pStyle w:val="NormalWeb"/>
        <w:spacing w:before="0" w:beforeAutospacing="0" w:after="240" w:afterAutospacing="0" w:line="360" w:lineRule="auto"/>
        <w:ind w:left="720" w:hanging="720"/>
      </w:pPr>
      <w:r>
        <w:t xml:space="preserve">Matthews, Freya. 1994. “The Ecological Self,” </w:t>
      </w:r>
      <w:r>
        <w:rPr>
          <w:i/>
          <w:iCs/>
        </w:rPr>
        <w:t>Routledge &amp; CRC Press</w:t>
      </w:r>
      <w:r>
        <w:t xml:space="preserve"> &lt;https://www.routledge.com/The-Ecological-Self/Matthews/p/book/9780415107976&gt; </w:t>
      </w:r>
    </w:p>
    <w:p w14:paraId="377489BF" w14:textId="46C3C09E" w:rsidR="00466848" w:rsidRDefault="00466848" w:rsidP="00466848">
      <w:pPr>
        <w:pStyle w:val="NormalWeb"/>
        <w:spacing w:before="0" w:beforeAutospacing="0" w:after="240" w:afterAutospacing="0" w:line="360" w:lineRule="auto"/>
        <w:ind w:left="720" w:hanging="720"/>
      </w:pPr>
      <w:proofErr w:type="spellStart"/>
      <w:r>
        <w:t>Radermacher</w:t>
      </w:r>
      <w:proofErr w:type="spellEnd"/>
      <w:r>
        <w:t xml:space="preserve">, Lindsay. 2011. “THE ROLE of DIALOGUE in ASTROLOGICAL DIVINATION. Lindsay </w:t>
      </w:r>
      <w:proofErr w:type="spellStart"/>
      <w:r>
        <w:t>Radermacher</w:t>
      </w:r>
      <w:proofErr w:type="spellEnd"/>
      <w:r>
        <w:t xml:space="preserve">. MPhil in Theology and Religious Studies. </w:t>
      </w:r>
      <w:r>
        <w:lastRenderedPageBreak/>
        <w:t xml:space="preserve">University of Kent at Canterbury - PDF Free Download,” </w:t>
      </w:r>
      <w:r>
        <w:rPr>
          <w:i/>
          <w:iCs/>
        </w:rPr>
        <w:t>Docplayer.net</w:t>
      </w:r>
      <w:r>
        <w:t xml:space="preserve"> &lt;https://docplayer.net/136837692-The-role-of-dialogue-in-astrological-divination-lindsay-radermacher-mphil-in-theology-and-religious-studies-university-of-kent-at-canterbury.html&gt;</w:t>
      </w:r>
    </w:p>
    <w:p w14:paraId="0CD52F05" w14:textId="77777777" w:rsidR="00466848" w:rsidRDefault="00466848" w:rsidP="00466848">
      <w:pPr>
        <w:pStyle w:val="NormalWeb"/>
        <w:spacing w:before="0" w:beforeAutospacing="0" w:after="240" w:afterAutospacing="0" w:line="360" w:lineRule="auto"/>
        <w:ind w:left="720" w:hanging="720"/>
      </w:pPr>
      <w:r>
        <w:t xml:space="preserve">Ridder-Patrick, Jane. 2006. </w:t>
      </w:r>
      <w:r>
        <w:rPr>
          <w:i/>
          <w:iCs/>
        </w:rPr>
        <w:t>A Handbook of Medical Astrology</w:t>
      </w:r>
      <w:r>
        <w:t xml:space="preserve"> (Edinburgh: </w:t>
      </w:r>
      <w:proofErr w:type="spellStart"/>
      <w:r>
        <w:t>Crabapple</w:t>
      </w:r>
      <w:proofErr w:type="spellEnd"/>
      <w:r>
        <w:t xml:space="preserve"> Press)</w:t>
      </w:r>
    </w:p>
    <w:p w14:paraId="697982FE" w14:textId="77777777" w:rsidR="00466848" w:rsidRDefault="00466848" w:rsidP="00466848">
      <w:pPr>
        <w:pStyle w:val="NormalWeb"/>
        <w:spacing w:before="0" w:beforeAutospacing="0" w:after="240" w:afterAutospacing="0" w:line="360" w:lineRule="auto"/>
        <w:ind w:left="720" w:hanging="720"/>
      </w:pPr>
      <w:r>
        <w:t xml:space="preserve">Rowley, Jenny. 2014. “Designing and Using Research Questionnaires,” </w:t>
      </w:r>
      <w:r>
        <w:rPr>
          <w:i/>
          <w:iCs/>
        </w:rPr>
        <w:t>Management Research Review</w:t>
      </w:r>
      <w:r>
        <w:t>, 37.3: 308–30 10.1108/mrr-02-2013-0027&gt;</w:t>
      </w:r>
    </w:p>
    <w:p w14:paraId="75A3429B" w14:textId="77777777" w:rsidR="00466848" w:rsidRDefault="00466848" w:rsidP="00466848">
      <w:pPr>
        <w:pStyle w:val="NormalWeb"/>
        <w:spacing w:before="0" w:beforeAutospacing="0" w:after="240" w:afterAutospacing="0" w:line="360" w:lineRule="auto"/>
        <w:ind w:left="720" w:hanging="720"/>
      </w:pPr>
      <w:proofErr w:type="spellStart"/>
      <w:r>
        <w:t>Rudhyar</w:t>
      </w:r>
      <w:proofErr w:type="spellEnd"/>
      <w:r>
        <w:t xml:space="preserve">, Dane. 2015. </w:t>
      </w:r>
      <w:r>
        <w:rPr>
          <w:i/>
          <w:iCs/>
        </w:rPr>
        <w:t>Astrology of Transformation : A Multilevel Approach</w:t>
      </w:r>
      <w:r>
        <w:t xml:space="preserve"> (Santa Fe: Aurora Press)</w:t>
      </w:r>
    </w:p>
    <w:p w14:paraId="133F2993" w14:textId="58429672" w:rsidR="00466848" w:rsidRDefault="00466848" w:rsidP="00466848">
      <w:pPr>
        <w:pStyle w:val="NormalWeb"/>
        <w:spacing w:before="0" w:beforeAutospacing="0" w:after="240" w:afterAutospacing="0" w:line="360" w:lineRule="auto"/>
        <w:ind w:left="720" w:hanging="720"/>
      </w:pPr>
      <w:proofErr w:type="spellStart"/>
      <w:r>
        <w:t>Thagard</w:t>
      </w:r>
      <w:proofErr w:type="spellEnd"/>
      <w:r>
        <w:t xml:space="preserve">, Paul R. 1978. “Why Astrology Is a Pseudoscience,” </w:t>
      </w:r>
      <w:r>
        <w:rPr>
          <w:i/>
          <w:iCs/>
        </w:rPr>
        <w:t>PSA: Proceedings of the Biennial Meeting of the Philosophy of Science Association</w:t>
      </w:r>
      <w:r>
        <w:t xml:space="preserve">, 1978: 223–34 &lt;https://www.jstor.org/stable/192639&gt; </w:t>
      </w:r>
    </w:p>
    <w:p w14:paraId="792AAA37" w14:textId="5E8C0E13" w:rsidR="00466848" w:rsidRDefault="00466848" w:rsidP="00466848">
      <w:pPr>
        <w:pStyle w:val="NormalWeb"/>
        <w:spacing w:before="0" w:beforeAutospacing="0" w:after="240" w:afterAutospacing="0" w:line="360" w:lineRule="auto"/>
        <w:ind w:left="720" w:hanging="720"/>
      </w:pPr>
      <w:r>
        <w:t xml:space="preserve">“What Are the Different Kinds of Astrology? | Horoscope.com.” [n.d.]. </w:t>
      </w:r>
      <w:r>
        <w:rPr>
          <w:i/>
          <w:iCs/>
        </w:rPr>
        <w:t>Www.horoscope.com</w:t>
      </w:r>
      <w:r>
        <w:t xml:space="preserve"> &lt;https://www.horoscope.com/us/editorial/faqs/editorial-faq-schools-of-astrology.aspx&gt; </w:t>
      </w:r>
    </w:p>
    <w:p w14:paraId="74D0FA8F" w14:textId="6BDAC45D" w:rsidR="00466848" w:rsidRDefault="00466848" w:rsidP="00466848">
      <w:pPr>
        <w:pStyle w:val="NormalWeb"/>
        <w:spacing w:before="0" w:beforeAutospacing="0" w:after="240" w:afterAutospacing="0" w:line="360" w:lineRule="auto"/>
        <w:ind w:left="720" w:hanging="720"/>
      </w:pPr>
      <w:r>
        <w:t xml:space="preserve">“Why Study Astrology with the Faculty? – Faculty of Astrological Studies.” [n.d.]. </w:t>
      </w:r>
      <w:r>
        <w:rPr>
          <w:i/>
          <w:iCs/>
        </w:rPr>
        <w:t>Faculty of Astrological Studies</w:t>
      </w:r>
      <w:r>
        <w:t xml:space="preserve"> &lt;https://www.astrology.org.uk/why-study-astrology/&gt; </w:t>
      </w:r>
    </w:p>
    <w:p w14:paraId="10294673" w14:textId="4AB9E33A" w:rsidR="00466848" w:rsidRDefault="00466848" w:rsidP="00466848">
      <w:pPr>
        <w:pStyle w:val="NormalWeb"/>
        <w:spacing w:before="0" w:beforeAutospacing="0" w:after="240" w:afterAutospacing="0" w:line="360" w:lineRule="auto"/>
        <w:ind w:left="720" w:hanging="720"/>
      </w:pPr>
      <w:r>
        <w:t xml:space="preserve">Williams, Katie. 2020. “U.S. Astrology App Revenue Grew 64.7% to Nearly $40 Million in 2019,” </w:t>
      </w:r>
      <w:r>
        <w:rPr>
          <w:i/>
          <w:iCs/>
        </w:rPr>
        <w:t>Sensor Tower Blog</w:t>
      </w:r>
      <w:r>
        <w:t xml:space="preserve"> &lt;https://sensortower.com/blog/astrology-apps-2019-revenue-downloads&gt; </w:t>
      </w:r>
    </w:p>
    <w:p w14:paraId="1A805F0E" w14:textId="77777777" w:rsidR="00466848" w:rsidRDefault="00466848" w:rsidP="00466848">
      <w:pPr>
        <w:pStyle w:val="NormalWeb"/>
        <w:spacing w:before="0" w:beforeAutospacing="0" w:after="240" w:afterAutospacing="0" w:line="360" w:lineRule="auto"/>
        <w:ind w:left="720" w:hanging="720"/>
      </w:pPr>
      <w:r>
        <w:t xml:space="preserve">Wuthnow, Robert. 1976. “Astrology and Marginality,” </w:t>
      </w:r>
      <w:r>
        <w:rPr>
          <w:i/>
          <w:iCs/>
        </w:rPr>
        <w:t>Journal for the Scientific Study of Religion</w:t>
      </w:r>
      <w:r>
        <w:t>, 15.2: 157 10.2307/1385359&gt;</w:t>
      </w:r>
    </w:p>
    <w:p w14:paraId="7569B465" w14:textId="77777777" w:rsidR="007E59DF" w:rsidRDefault="007E59DF">
      <w:pPr>
        <w:rPr>
          <w:b/>
          <w:bCs/>
        </w:rPr>
      </w:pPr>
    </w:p>
    <w:p w14:paraId="24C66E6D" w14:textId="77777777" w:rsidR="007E59DF" w:rsidRDefault="007E59DF">
      <w:pPr>
        <w:rPr>
          <w:b/>
          <w:bCs/>
        </w:rPr>
      </w:pPr>
    </w:p>
    <w:p w14:paraId="1E9F43FD" w14:textId="733A75CF" w:rsidR="003E4ED9" w:rsidRDefault="007E59DF">
      <w:r>
        <w:rPr>
          <w:noProof/>
        </w:rPr>
        <w:drawing>
          <wp:anchor distT="0" distB="0" distL="114300" distR="114300" simplePos="0" relativeHeight="251665408" behindDoc="1" locked="0" layoutInCell="1" allowOverlap="1" wp14:anchorId="63B3CC3C" wp14:editId="79E68098">
            <wp:simplePos x="0" y="0"/>
            <wp:positionH relativeFrom="column">
              <wp:posOffset>1729577</wp:posOffset>
            </wp:positionH>
            <wp:positionV relativeFrom="paragraph">
              <wp:posOffset>-189865</wp:posOffset>
            </wp:positionV>
            <wp:extent cx="2118515" cy="2062886"/>
            <wp:effectExtent l="0" t="0" r="0" b="0"/>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26224" t="8741" r="26334" b="21960"/>
                    <a:stretch/>
                  </pic:blipFill>
                  <pic:spPr bwMode="auto">
                    <a:xfrm>
                      <a:off x="0" y="0"/>
                      <a:ext cx="2118515" cy="2062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6848">
        <w:t>Appendix 1.</w:t>
      </w:r>
    </w:p>
    <w:p w14:paraId="46F4C9CD" w14:textId="37EEA8EC" w:rsidR="00466848" w:rsidRDefault="00466848"/>
    <w:p w14:paraId="06EB5DCE" w14:textId="2065C57C" w:rsidR="00466848" w:rsidRDefault="00466848" w:rsidP="00466848"/>
    <w:p w14:paraId="0E7A66C7" w14:textId="77777777" w:rsidR="00466848" w:rsidRPr="00AC7329" w:rsidRDefault="00466848" w:rsidP="00466848"/>
    <w:p w14:paraId="08C5A9F4" w14:textId="77777777" w:rsidR="00466848" w:rsidRPr="00AC7329" w:rsidRDefault="00466848" w:rsidP="00466848"/>
    <w:p w14:paraId="221597F6" w14:textId="77777777" w:rsidR="00466848" w:rsidRPr="00AC7329" w:rsidRDefault="00466848" w:rsidP="00466848"/>
    <w:p w14:paraId="31737330" w14:textId="77777777" w:rsidR="00466848" w:rsidRPr="00AC7329" w:rsidRDefault="00466848" w:rsidP="00466848">
      <w:r>
        <w:rPr>
          <w:noProof/>
        </w:rPr>
        <w:drawing>
          <wp:anchor distT="0" distB="0" distL="114300" distR="114300" simplePos="0" relativeHeight="251666432" behindDoc="1" locked="0" layoutInCell="1" allowOverlap="1" wp14:anchorId="6EE16B0A" wp14:editId="58D4631B">
            <wp:simplePos x="0" y="0"/>
            <wp:positionH relativeFrom="column">
              <wp:posOffset>1680358</wp:posOffset>
            </wp:positionH>
            <wp:positionV relativeFrom="paragraph">
              <wp:posOffset>175796</wp:posOffset>
            </wp:positionV>
            <wp:extent cx="2168237" cy="2571008"/>
            <wp:effectExtent l="0" t="0" r="3810" b="1270"/>
            <wp:wrapNone/>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25251" t="7909" r="26196" b="5728"/>
                    <a:stretch/>
                  </pic:blipFill>
                  <pic:spPr bwMode="auto">
                    <a:xfrm>
                      <a:off x="0" y="0"/>
                      <a:ext cx="2173222" cy="25769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16C278" w14:textId="77777777" w:rsidR="00466848" w:rsidRPr="00AC7329" w:rsidRDefault="00466848" w:rsidP="00466848"/>
    <w:p w14:paraId="452F3AC1" w14:textId="77777777" w:rsidR="00466848" w:rsidRPr="00AC7329" w:rsidRDefault="00466848" w:rsidP="00466848"/>
    <w:p w14:paraId="3FEDCAB1" w14:textId="77777777" w:rsidR="00466848" w:rsidRPr="00AC7329" w:rsidRDefault="00466848" w:rsidP="00466848"/>
    <w:p w14:paraId="2085B435" w14:textId="77777777" w:rsidR="00466848" w:rsidRPr="00AC7329" w:rsidRDefault="00466848" w:rsidP="00466848"/>
    <w:p w14:paraId="445F08CE" w14:textId="77777777" w:rsidR="00466848" w:rsidRPr="00AC7329" w:rsidRDefault="00466848" w:rsidP="00466848"/>
    <w:p w14:paraId="0CE19F7B" w14:textId="77777777" w:rsidR="00466848" w:rsidRPr="00AC7329" w:rsidRDefault="00466848" w:rsidP="00466848"/>
    <w:p w14:paraId="46AFE097" w14:textId="77777777" w:rsidR="00466848" w:rsidRPr="00AC7329" w:rsidRDefault="00466848" w:rsidP="00466848"/>
    <w:p w14:paraId="6447CF74" w14:textId="77777777" w:rsidR="00466848" w:rsidRPr="00AC7329" w:rsidRDefault="00466848" w:rsidP="00466848"/>
    <w:p w14:paraId="31EE83BC" w14:textId="77777777" w:rsidR="00466848" w:rsidRDefault="00466848" w:rsidP="00466848">
      <w:r>
        <w:rPr>
          <w:noProof/>
        </w:rPr>
        <w:drawing>
          <wp:anchor distT="0" distB="0" distL="114300" distR="114300" simplePos="0" relativeHeight="251667456" behindDoc="1" locked="0" layoutInCell="1" allowOverlap="1" wp14:anchorId="66EAE20A" wp14:editId="5BEE94AA">
            <wp:simplePos x="0" y="0"/>
            <wp:positionH relativeFrom="column">
              <wp:posOffset>1693748</wp:posOffset>
            </wp:positionH>
            <wp:positionV relativeFrom="paragraph">
              <wp:posOffset>199873</wp:posOffset>
            </wp:positionV>
            <wp:extent cx="2142033" cy="2054431"/>
            <wp:effectExtent l="0" t="0" r="0" b="3175"/>
            <wp:wrapNone/>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5" cstate="print">
                      <a:extLst>
                        <a:ext uri="{28A0092B-C50C-407E-A947-70E740481C1C}">
                          <a14:useLocalDpi xmlns:a14="http://schemas.microsoft.com/office/drawing/2010/main" val="0"/>
                        </a:ext>
                      </a:extLst>
                    </a:blip>
                    <a:srcRect l="25592" t="9014" r="26447" b="21987"/>
                    <a:stretch/>
                  </pic:blipFill>
                  <pic:spPr bwMode="auto">
                    <a:xfrm>
                      <a:off x="0" y="0"/>
                      <a:ext cx="2142033" cy="20544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40A109" w14:textId="77777777" w:rsidR="00466848" w:rsidRDefault="00466848" w:rsidP="00466848">
      <w:pPr>
        <w:tabs>
          <w:tab w:val="left" w:pos="2291"/>
        </w:tabs>
      </w:pPr>
      <w:r>
        <w:rPr>
          <w:noProof/>
        </w:rPr>
        <w:drawing>
          <wp:anchor distT="0" distB="0" distL="114300" distR="114300" simplePos="0" relativeHeight="251668480" behindDoc="1" locked="0" layoutInCell="1" allowOverlap="1" wp14:anchorId="6ACA2156" wp14:editId="676DC970">
            <wp:simplePos x="0" y="0"/>
            <wp:positionH relativeFrom="column">
              <wp:posOffset>1707845</wp:posOffset>
            </wp:positionH>
            <wp:positionV relativeFrom="paragraph">
              <wp:posOffset>1999589</wp:posOffset>
            </wp:positionV>
            <wp:extent cx="2134540" cy="2176739"/>
            <wp:effectExtent l="0" t="0" r="0" b="0"/>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24897" t="10149" r="26154" b="14964"/>
                    <a:stretch/>
                  </pic:blipFill>
                  <pic:spPr bwMode="auto">
                    <a:xfrm>
                      <a:off x="0" y="0"/>
                      <a:ext cx="2134540" cy="21767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186E92AA" w14:textId="77777777" w:rsidR="00466848" w:rsidRDefault="00466848" w:rsidP="00466848">
      <w:pPr>
        <w:tabs>
          <w:tab w:val="left" w:pos="2291"/>
        </w:tabs>
      </w:pPr>
    </w:p>
    <w:p w14:paraId="64FD46AB" w14:textId="77777777" w:rsidR="00466848" w:rsidRDefault="00466848" w:rsidP="00466848">
      <w:pPr>
        <w:tabs>
          <w:tab w:val="left" w:pos="2291"/>
        </w:tabs>
      </w:pPr>
    </w:p>
    <w:p w14:paraId="638CEFD3" w14:textId="77777777" w:rsidR="00466848" w:rsidRDefault="00466848" w:rsidP="00466848">
      <w:pPr>
        <w:tabs>
          <w:tab w:val="left" w:pos="2291"/>
        </w:tabs>
      </w:pPr>
    </w:p>
    <w:p w14:paraId="30D96C76" w14:textId="77777777" w:rsidR="00466848" w:rsidRDefault="00466848" w:rsidP="00466848">
      <w:pPr>
        <w:tabs>
          <w:tab w:val="left" w:pos="2291"/>
        </w:tabs>
      </w:pPr>
    </w:p>
    <w:p w14:paraId="2022B98B" w14:textId="77777777" w:rsidR="00466848" w:rsidRDefault="00466848" w:rsidP="00466848">
      <w:pPr>
        <w:tabs>
          <w:tab w:val="left" w:pos="2291"/>
        </w:tabs>
      </w:pPr>
    </w:p>
    <w:p w14:paraId="6F34D8B1" w14:textId="77777777" w:rsidR="00466848" w:rsidRDefault="00466848" w:rsidP="00466848">
      <w:pPr>
        <w:tabs>
          <w:tab w:val="left" w:pos="2291"/>
        </w:tabs>
      </w:pPr>
    </w:p>
    <w:p w14:paraId="5969FE47" w14:textId="77777777" w:rsidR="00466848" w:rsidRDefault="00466848" w:rsidP="00466848">
      <w:pPr>
        <w:tabs>
          <w:tab w:val="left" w:pos="2291"/>
        </w:tabs>
      </w:pPr>
    </w:p>
    <w:p w14:paraId="524CCCEC" w14:textId="77777777" w:rsidR="00466848" w:rsidRDefault="00466848" w:rsidP="00466848">
      <w:pPr>
        <w:tabs>
          <w:tab w:val="left" w:pos="2291"/>
        </w:tabs>
      </w:pPr>
    </w:p>
    <w:p w14:paraId="675E5F7C" w14:textId="77777777" w:rsidR="00466848" w:rsidRDefault="00466848" w:rsidP="00466848">
      <w:pPr>
        <w:tabs>
          <w:tab w:val="left" w:pos="2291"/>
        </w:tabs>
      </w:pPr>
    </w:p>
    <w:p w14:paraId="2A820B83" w14:textId="77777777" w:rsidR="00466848" w:rsidRDefault="00466848" w:rsidP="00466848">
      <w:pPr>
        <w:tabs>
          <w:tab w:val="left" w:pos="2291"/>
        </w:tabs>
      </w:pPr>
    </w:p>
    <w:p w14:paraId="5A0076E8" w14:textId="77777777" w:rsidR="00466848" w:rsidRDefault="00466848" w:rsidP="00466848">
      <w:pPr>
        <w:tabs>
          <w:tab w:val="left" w:pos="2291"/>
        </w:tabs>
      </w:pPr>
    </w:p>
    <w:p w14:paraId="5EDE85B6" w14:textId="77777777" w:rsidR="00466848" w:rsidRDefault="00466848" w:rsidP="00466848">
      <w:pPr>
        <w:tabs>
          <w:tab w:val="left" w:pos="2291"/>
        </w:tabs>
      </w:pPr>
    </w:p>
    <w:p w14:paraId="19BC7262" w14:textId="77777777" w:rsidR="00466848" w:rsidRDefault="00466848" w:rsidP="00466848">
      <w:pPr>
        <w:tabs>
          <w:tab w:val="left" w:pos="2291"/>
        </w:tabs>
      </w:pPr>
    </w:p>
    <w:p w14:paraId="6D7CD637" w14:textId="77777777" w:rsidR="00466848" w:rsidRDefault="00466848" w:rsidP="00466848">
      <w:pPr>
        <w:tabs>
          <w:tab w:val="left" w:pos="2291"/>
        </w:tabs>
      </w:pPr>
    </w:p>
    <w:p w14:paraId="6932FA28" w14:textId="77777777" w:rsidR="00466848" w:rsidRDefault="00466848" w:rsidP="00466848">
      <w:pPr>
        <w:tabs>
          <w:tab w:val="left" w:pos="2291"/>
        </w:tabs>
      </w:pPr>
    </w:p>
    <w:p w14:paraId="59D32B57" w14:textId="77777777" w:rsidR="00466848" w:rsidRDefault="00466848"/>
    <w:sectPr w:rsidR="004668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07287" w14:textId="77777777" w:rsidR="006D549F" w:rsidRDefault="006D549F" w:rsidP="00F1051B">
      <w:pPr>
        <w:spacing w:after="0" w:line="240" w:lineRule="auto"/>
      </w:pPr>
      <w:r>
        <w:separator/>
      </w:r>
    </w:p>
  </w:endnote>
  <w:endnote w:type="continuationSeparator" w:id="0">
    <w:p w14:paraId="512B4B30" w14:textId="77777777" w:rsidR="006D549F" w:rsidRDefault="006D549F" w:rsidP="00F1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1756D" w14:textId="77777777" w:rsidR="006D549F" w:rsidRDefault="006D549F" w:rsidP="00F1051B">
      <w:pPr>
        <w:spacing w:after="0" w:line="240" w:lineRule="auto"/>
      </w:pPr>
      <w:r>
        <w:separator/>
      </w:r>
    </w:p>
  </w:footnote>
  <w:footnote w:type="continuationSeparator" w:id="0">
    <w:p w14:paraId="7036EEC5" w14:textId="77777777" w:rsidR="006D549F" w:rsidRDefault="006D549F" w:rsidP="00F1051B">
      <w:pPr>
        <w:spacing w:after="0" w:line="240" w:lineRule="auto"/>
      </w:pPr>
      <w:r>
        <w:continuationSeparator/>
      </w:r>
    </w:p>
  </w:footnote>
  <w:footnote w:id="1">
    <w:p w14:paraId="38491DC5" w14:textId="3C42623D" w:rsidR="00F1051B" w:rsidRPr="009D6FE4" w:rsidRDefault="00F1051B" w:rsidP="00124A3E">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proofErr w:type="spellStart"/>
      <w:r w:rsidR="00124A3E" w:rsidRPr="009D6FE4">
        <w:rPr>
          <w:rFonts w:cstheme="minorHAnsi"/>
          <w:color w:val="000000"/>
          <w:spacing w:val="-5"/>
          <w:sz w:val="18"/>
          <w:szCs w:val="18"/>
          <w:shd w:val="clear" w:color="auto" w:fill="FFFFFF"/>
        </w:rPr>
        <w:t>Komath</w:t>
      </w:r>
      <w:proofErr w:type="spellEnd"/>
      <w:r w:rsidR="00124A3E" w:rsidRPr="009D6FE4">
        <w:rPr>
          <w:rFonts w:cstheme="minorHAnsi"/>
          <w:color w:val="000000"/>
          <w:spacing w:val="-5"/>
          <w:sz w:val="18"/>
          <w:szCs w:val="18"/>
          <w:shd w:val="clear" w:color="auto" w:fill="FFFFFF"/>
        </w:rPr>
        <w:t>, Manoj. “Testing Astrology.” </w:t>
      </w:r>
      <w:r w:rsidR="00124A3E" w:rsidRPr="009D6FE4">
        <w:rPr>
          <w:rFonts w:cstheme="minorHAnsi"/>
          <w:i/>
          <w:iCs/>
          <w:color w:val="000000"/>
          <w:spacing w:val="-5"/>
          <w:sz w:val="18"/>
          <w:szCs w:val="18"/>
          <w:shd w:val="clear" w:color="auto" w:fill="FFFFFF"/>
        </w:rPr>
        <w:t>Current Science</w:t>
      </w:r>
      <w:r w:rsidR="00124A3E" w:rsidRPr="009D6FE4">
        <w:rPr>
          <w:rFonts w:cstheme="minorHAnsi"/>
          <w:color w:val="000000"/>
          <w:spacing w:val="-5"/>
          <w:sz w:val="18"/>
          <w:szCs w:val="18"/>
          <w:shd w:val="clear" w:color="auto" w:fill="FFFFFF"/>
        </w:rPr>
        <w:t>, vol. 96, no. 12, 2009, pp. 1568–1572. </w:t>
      </w:r>
      <w:r w:rsidR="00124A3E" w:rsidRPr="009D6FE4">
        <w:rPr>
          <w:rFonts w:cstheme="minorHAnsi"/>
          <w:i/>
          <w:iCs/>
          <w:color w:val="000000"/>
          <w:spacing w:val="-5"/>
          <w:sz w:val="18"/>
          <w:szCs w:val="18"/>
          <w:shd w:val="clear" w:color="auto" w:fill="FFFFFF"/>
        </w:rPr>
        <w:t>JSTOR</w:t>
      </w:r>
      <w:r w:rsidR="00124A3E" w:rsidRPr="009D6FE4">
        <w:rPr>
          <w:rFonts w:cstheme="minorHAnsi"/>
          <w:color w:val="000000"/>
          <w:spacing w:val="-5"/>
          <w:sz w:val="18"/>
          <w:szCs w:val="18"/>
          <w:shd w:val="clear" w:color="auto" w:fill="FFFFFF"/>
        </w:rPr>
        <w:t>, www.jstor.org/stable/24104881.</w:t>
      </w:r>
    </w:p>
  </w:footnote>
  <w:footnote w:id="2">
    <w:p w14:paraId="62D63A81" w14:textId="546C57CC" w:rsidR="0035120A" w:rsidRDefault="0035120A">
      <w:pPr>
        <w:pStyle w:val="FootnoteText"/>
      </w:pPr>
      <w:r>
        <w:rPr>
          <w:rStyle w:val="FootnoteReference"/>
        </w:rPr>
        <w:footnoteRef/>
      </w:r>
      <w:r>
        <w:t xml:space="preserve"> </w:t>
      </w:r>
      <w:r w:rsidRPr="0035120A">
        <w:rPr>
          <w:rFonts w:cstheme="minorHAnsi"/>
          <w:sz w:val="18"/>
          <w:szCs w:val="18"/>
        </w:rPr>
        <w:t xml:space="preserve">William, Katie. 2020. </w:t>
      </w:r>
      <w:r w:rsidRPr="009D6FE4">
        <w:rPr>
          <w:rFonts w:cstheme="minorHAnsi"/>
          <w:sz w:val="18"/>
          <w:szCs w:val="18"/>
        </w:rPr>
        <w:t xml:space="preserve">“U.S. Astrology App Revenue Grew 67.7% to </w:t>
      </w:r>
      <w:proofErr w:type="spellStart"/>
      <w:r w:rsidRPr="009D6FE4">
        <w:rPr>
          <w:rFonts w:cstheme="minorHAnsi"/>
          <w:sz w:val="18"/>
          <w:szCs w:val="18"/>
        </w:rPr>
        <w:t>Nealry</w:t>
      </w:r>
      <w:proofErr w:type="spellEnd"/>
      <w:r w:rsidRPr="009D6FE4">
        <w:rPr>
          <w:rFonts w:cstheme="minorHAnsi"/>
          <w:sz w:val="18"/>
          <w:szCs w:val="18"/>
        </w:rPr>
        <w:t xml:space="preserve"> $40 Million in 20019,” Sensor Tower Blog&lt; https://sensortower.com/blog/astrology-apps-2019-revenue-downloads</w:t>
      </w:r>
    </w:p>
  </w:footnote>
  <w:footnote w:id="3">
    <w:p w14:paraId="1304089A" w14:textId="0E1B3C16" w:rsidR="00F1051B" w:rsidRPr="009D6FE4" w:rsidRDefault="00F1051B" w:rsidP="00124A3E">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00124A3E" w:rsidRPr="009D6FE4">
        <w:rPr>
          <w:rFonts w:cstheme="minorHAnsi"/>
          <w:sz w:val="18"/>
          <w:szCs w:val="18"/>
        </w:rPr>
        <w:t>“Horoscope.com”, https://www.horoscope.com/us/editorial/faqs/editorial-faq-schools-of-astrology.aspx</w:t>
      </w:r>
    </w:p>
  </w:footnote>
  <w:footnote w:id="4">
    <w:p w14:paraId="1CCABABD" w14:textId="02EA5FA1" w:rsidR="00F1051B" w:rsidRPr="009D6FE4" w:rsidRDefault="00F1051B" w:rsidP="00124A3E">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proofErr w:type="spellStart"/>
      <w:r w:rsidR="00124A3E" w:rsidRPr="009D6FE4">
        <w:rPr>
          <w:rFonts w:cstheme="minorHAnsi"/>
          <w:color w:val="000000"/>
          <w:spacing w:val="-5"/>
          <w:sz w:val="18"/>
          <w:szCs w:val="18"/>
          <w:shd w:val="clear" w:color="auto" w:fill="FFFFFF"/>
        </w:rPr>
        <w:t>Thagard</w:t>
      </w:r>
      <w:proofErr w:type="spellEnd"/>
      <w:r w:rsidR="00124A3E" w:rsidRPr="009D6FE4">
        <w:rPr>
          <w:rFonts w:cstheme="minorHAnsi"/>
          <w:color w:val="000000"/>
          <w:spacing w:val="-5"/>
          <w:sz w:val="18"/>
          <w:szCs w:val="18"/>
          <w:shd w:val="clear" w:color="auto" w:fill="FFFFFF"/>
        </w:rPr>
        <w:t>, Paul R. “Why Astrology Is a Pseudoscience.” </w:t>
      </w:r>
      <w:r w:rsidR="00124A3E" w:rsidRPr="009D6FE4">
        <w:rPr>
          <w:rFonts w:cstheme="minorHAnsi"/>
          <w:i/>
          <w:iCs/>
          <w:color w:val="000000"/>
          <w:spacing w:val="-5"/>
          <w:sz w:val="18"/>
          <w:szCs w:val="18"/>
          <w:shd w:val="clear" w:color="auto" w:fill="FFFFFF"/>
        </w:rPr>
        <w:t>PSA: Proceedings of the Biennial Meeting of the Philosophy of Science Association</w:t>
      </w:r>
      <w:r w:rsidR="00124A3E" w:rsidRPr="009D6FE4">
        <w:rPr>
          <w:rFonts w:cstheme="minorHAnsi"/>
          <w:color w:val="000000"/>
          <w:spacing w:val="-5"/>
          <w:sz w:val="18"/>
          <w:szCs w:val="18"/>
          <w:shd w:val="clear" w:color="auto" w:fill="FFFFFF"/>
        </w:rPr>
        <w:t>, vol. 1978, 1978, pp. 223–234. </w:t>
      </w:r>
      <w:r w:rsidR="00124A3E" w:rsidRPr="009D6FE4">
        <w:rPr>
          <w:rFonts w:cstheme="minorHAnsi"/>
          <w:i/>
          <w:iCs/>
          <w:color w:val="000000"/>
          <w:spacing w:val="-5"/>
          <w:sz w:val="18"/>
          <w:szCs w:val="18"/>
          <w:shd w:val="clear" w:color="auto" w:fill="FFFFFF"/>
        </w:rPr>
        <w:t>JSTOR</w:t>
      </w:r>
      <w:r w:rsidR="00124A3E" w:rsidRPr="009D6FE4">
        <w:rPr>
          <w:rFonts w:cstheme="minorHAnsi"/>
          <w:color w:val="000000"/>
          <w:spacing w:val="-5"/>
          <w:sz w:val="18"/>
          <w:szCs w:val="18"/>
          <w:shd w:val="clear" w:color="auto" w:fill="FFFFFF"/>
        </w:rPr>
        <w:t>, www.jstor.org/stable/192639.</w:t>
      </w:r>
    </w:p>
  </w:footnote>
  <w:footnote w:id="5">
    <w:p w14:paraId="2D23D1AA" w14:textId="400AD85E" w:rsidR="00652FDE" w:rsidRPr="009D6FE4" w:rsidRDefault="00652FDE" w:rsidP="00124A3E">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Campion, N.</w:t>
      </w:r>
      <w:r w:rsidR="001061FE" w:rsidRPr="001061FE">
        <w:rPr>
          <w:rFonts w:cstheme="minorHAnsi"/>
          <w:sz w:val="18"/>
          <w:szCs w:val="18"/>
        </w:rPr>
        <w:t xml:space="preserve"> </w:t>
      </w:r>
      <w:r w:rsidR="001061FE" w:rsidRPr="009D6FE4">
        <w:rPr>
          <w:rFonts w:cstheme="minorHAnsi"/>
          <w:sz w:val="18"/>
          <w:szCs w:val="18"/>
        </w:rPr>
        <w:t>2012</w:t>
      </w:r>
      <w:r w:rsidR="001061FE">
        <w:rPr>
          <w:rFonts w:cstheme="minorHAnsi"/>
          <w:sz w:val="18"/>
          <w:szCs w:val="18"/>
        </w:rPr>
        <w:t>. “</w:t>
      </w:r>
      <w:r w:rsidRPr="009D6FE4">
        <w:rPr>
          <w:rFonts w:cstheme="minorHAnsi"/>
          <w:sz w:val="18"/>
          <w:szCs w:val="18"/>
        </w:rPr>
        <w:t xml:space="preserve"> Astrology and Cosmology in the World’s Religions</w:t>
      </w:r>
      <w:r w:rsidR="001061FE">
        <w:rPr>
          <w:rFonts w:cstheme="minorHAnsi"/>
          <w:sz w:val="18"/>
          <w:szCs w:val="18"/>
        </w:rPr>
        <w:t>”</w:t>
      </w:r>
      <w:r w:rsidRPr="009D6FE4">
        <w:rPr>
          <w:rFonts w:cstheme="minorHAnsi"/>
          <w:sz w:val="18"/>
          <w:szCs w:val="18"/>
        </w:rPr>
        <w:t>.</w:t>
      </w:r>
    </w:p>
  </w:footnote>
  <w:footnote w:id="6">
    <w:p w14:paraId="1D977A2A" w14:textId="32DDE082" w:rsidR="00F1051B" w:rsidRDefault="00F1051B" w:rsidP="00124A3E">
      <w:pPr>
        <w:pStyle w:val="FootnoteText"/>
      </w:pPr>
      <w:r w:rsidRPr="009D6FE4">
        <w:rPr>
          <w:rStyle w:val="FootnoteReference"/>
          <w:rFonts w:cstheme="minorHAnsi"/>
          <w:sz w:val="18"/>
          <w:szCs w:val="18"/>
        </w:rPr>
        <w:footnoteRef/>
      </w:r>
      <w:r w:rsidRPr="009D6FE4">
        <w:rPr>
          <w:rFonts w:cstheme="minorHAnsi"/>
          <w:sz w:val="18"/>
          <w:szCs w:val="18"/>
        </w:rPr>
        <w:t xml:space="preserve"> Mathews, Freya</w:t>
      </w:r>
      <w:r w:rsidR="00124A3E" w:rsidRPr="009D6FE4">
        <w:rPr>
          <w:rFonts w:cstheme="minorHAnsi"/>
          <w:sz w:val="18"/>
          <w:szCs w:val="18"/>
        </w:rPr>
        <w:t>, 1994.”</w:t>
      </w:r>
      <w:r w:rsidRPr="009D6FE4">
        <w:rPr>
          <w:rFonts w:cstheme="minorHAnsi"/>
          <w:sz w:val="18"/>
          <w:szCs w:val="18"/>
        </w:rPr>
        <w:t>The Ecological Self</w:t>
      </w:r>
      <w:r w:rsidR="00124A3E" w:rsidRPr="009D6FE4">
        <w:rPr>
          <w:rFonts w:cstheme="minorHAnsi"/>
          <w:sz w:val="18"/>
          <w:szCs w:val="18"/>
        </w:rPr>
        <w:t xml:space="preserve">, </w:t>
      </w:r>
      <w:r w:rsidRPr="009D6FE4">
        <w:rPr>
          <w:rFonts w:cstheme="minorHAnsi"/>
          <w:sz w:val="18"/>
          <w:szCs w:val="18"/>
        </w:rPr>
        <w:t>p. 109.</w:t>
      </w:r>
    </w:p>
  </w:footnote>
  <w:footnote w:id="7">
    <w:p w14:paraId="57365753" w14:textId="77777777" w:rsidR="00F1051B" w:rsidRPr="009D6FE4" w:rsidRDefault="00F1051B" w:rsidP="00F1051B">
      <w:pPr>
        <w:pStyle w:val="FootnoteText"/>
        <w:rPr>
          <w:sz w:val="18"/>
          <w:szCs w:val="18"/>
        </w:rPr>
      </w:pPr>
      <w:r w:rsidRPr="009D6FE4">
        <w:rPr>
          <w:rStyle w:val="FootnoteReference"/>
          <w:sz w:val="18"/>
          <w:szCs w:val="18"/>
        </w:rPr>
        <w:footnoteRef/>
      </w:r>
      <w:r w:rsidRPr="009D6FE4">
        <w:rPr>
          <w:sz w:val="18"/>
          <w:szCs w:val="18"/>
        </w:rPr>
        <w:t xml:space="preserve"> </w:t>
      </w:r>
      <w:proofErr w:type="spellStart"/>
      <w:r w:rsidRPr="009D6FE4">
        <w:rPr>
          <w:sz w:val="18"/>
          <w:szCs w:val="18"/>
        </w:rPr>
        <w:t>Kragh</w:t>
      </w:r>
      <w:proofErr w:type="spellEnd"/>
      <w:r w:rsidRPr="009D6FE4">
        <w:rPr>
          <w:sz w:val="18"/>
          <w:szCs w:val="18"/>
        </w:rPr>
        <w:t xml:space="preserve"> HS. Conceptions of Cosmos. From Myths to the Accelerating Universe: A History of Cosmology. Oxford: Oxford University Press; 2007. p. 1.</w:t>
      </w:r>
    </w:p>
  </w:footnote>
  <w:footnote w:id="8">
    <w:p w14:paraId="5AC10296" w14:textId="138BBC32" w:rsidR="00F1051B" w:rsidRPr="009D6FE4" w:rsidRDefault="00F1051B" w:rsidP="00F1051B">
      <w:pPr>
        <w:pStyle w:val="FootnoteText"/>
        <w:rPr>
          <w:sz w:val="18"/>
          <w:szCs w:val="18"/>
        </w:rPr>
      </w:pPr>
      <w:r w:rsidRPr="009D6FE4">
        <w:rPr>
          <w:rStyle w:val="FootnoteReference"/>
          <w:sz w:val="18"/>
          <w:szCs w:val="18"/>
        </w:rPr>
        <w:footnoteRef/>
      </w:r>
      <w:r w:rsidRPr="009D6FE4">
        <w:rPr>
          <w:sz w:val="18"/>
          <w:szCs w:val="18"/>
        </w:rPr>
        <w:t xml:space="preserve"> </w:t>
      </w:r>
      <w:r w:rsidR="00124A3E" w:rsidRPr="009D6FE4">
        <w:rPr>
          <w:sz w:val="18"/>
          <w:szCs w:val="18"/>
        </w:rPr>
        <w:t>Nick Campion, 2017. “The Importance of Cosmology in Culture: Contexts and Consequences”.</w:t>
      </w:r>
    </w:p>
  </w:footnote>
  <w:footnote w:id="9">
    <w:p w14:paraId="398D22DD" w14:textId="77777777" w:rsidR="00F1051B" w:rsidRPr="009D6FE4" w:rsidRDefault="00F1051B" w:rsidP="00F1051B">
      <w:pPr>
        <w:pStyle w:val="FootnoteText"/>
        <w:rPr>
          <w:sz w:val="18"/>
          <w:szCs w:val="18"/>
        </w:rPr>
      </w:pPr>
      <w:r w:rsidRPr="009D6FE4">
        <w:rPr>
          <w:rStyle w:val="FootnoteReference"/>
          <w:sz w:val="18"/>
          <w:szCs w:val="18"/>
        </w:rPr>
        <w:footnoteRef/>
      </w:r>
      <w:r w:rsidRPr="009D6FE4">
        <w:rPr>
          <w:sz w:val="18"/>
          <w:szCs w:val="18"/>
        </w:rPr>
        <w:t xml:space="preserve"> Campion N. Cosmos and Cosmology. In: Segal R, </w:t>
      </w:r>
      <w:proofErr w:type="spellStart"/>
      <w:r w:rsidRPr="009D6FE4">
        <w:rPr>
          <w:sz w:val="18"/>
          <w:szCs w:val="18"/>
        </w:rPr>
        <w:t>Stukrad</w:t>
      </w:r>
      <w:proofErr w:type="spellEnd"/>
      <w:r w:rsidRPr="009D6FE4">
        <w:rPr>
          <w:sz w:val="18"/>
          <w:szCs w:val="18"/>
        </w:rPr>
        <w:t xml:space="preserve"> K, editors. Vocabulary for the Study of Religion. Leiden: Brill; 2015. pp. 359–364.</w:t>
      </w:r>
    </w:p>
  </w:footnote>
  <w:footnote w:id="10">
    <w:p w14:paraId="767F411D" w14:textId="77777777" w:rsidR="00F1051B" w:rsidRPr="009D6FE4" w:rsidRDefault="00F1051B" w:rsidP="00F1051B">
      <w:pPr>
        <w:pStyle w:val="FootnoteText"/>
        <w:rPr>
          <w:sz w:val="18"/>
          <w:szCs w:val="18"/>
        </w:rPr>
      </w:pPr>
      <w:r w:rsidRPr="009D6FE4">
        <w:rPr>
          <w:rStyle w:val="FootnoteReference"/>
          <w:sz w:val="18"/>
          <w:szCs w:val="18"/>
        </w:rPr>
        <w:footnoteRef/>
      </w:r>
      <w:r w:rsidRPr="009D6FE4">
        <w:rPr>
          <w:sz w:val="18"/>
          <w:szCs w:val="18"/>
        </w:rPr>
        <w:t xml:space="preserve"> </w:t>
      </w:r>
      <w:proofErr w:type="spellStart"/>
      <w:r w:rsidRPr="009D6FE4">
        <w:rPr>
          <w:sz w:val="18"/>
          <w:szCs w:val="18"/>
        </w:rPr>
        <w:t>Darvill</w:t>
      </w:r>
      <w:proofErr w:type="spellEnd"/>
      <w:r w:rsidRPr="009D6FE4">
        <w:rPr>
          <w:sz w:val="18"/>
          <w:szCs w:val="18"/>
        </w:rPr>
        <w:t xml:space="preserve"> T. Archaeology. In: Concise Oxford Dictionary of Archaeology. Oxford: Oxford University Press; 2008.</w:t>
      </w:r>
    </w:p>
  </w:footnote>
  <w:footnote w:id="11">
    <w:p w14:paraId="0AF1E4A8" w14:textId="53641849" w:rsidR="00F1051B" w:rsidRPr="009D6FE4" w:rsidRDefault="00F1051B" w:rsidP="00F1051B">
      <w:pPr>
        <w:pStyle w:val="FootnoteText"/>
        <w:rPr>
          <w:sz w:val="18"/>
          <w:szCs w:val="18"/>
        </w:rPr>
      </w:pPr>
      <w:r w:rsidRPr="009D6FE4">
        <w:rPr>
          <w:rStyle w:val="FootnoteReference"/>
          <w:sz w:val="18"/>
          <w:szCs w:val="18"/>
        </w:rPr>
        <w:footnoteRef/>
      </w:r>
      <w:r w:rsidRPr="009D6FE4">
        <w:rPr>
          <w:sz w:val="18"/>
          <w:szCs w:val="18"/>
        </w:rPr>
        <w:t xml:space="preserve"> Mathews, Freya,</w:t>
      </w:r>
      <w:r w:rsidR="00124A3E" w:rsidRPr="009D6FE4">
        <w:rPr>
          <w:sz w:val="18"/>
          <w:szCs w:val="18"/>
        </w:rPr>
        <w:t>1992.”</w:t>
      </w:r>
      <w:r w:rsidRPr="009D6FE4">
        <w:rPr>
          <w:sz w:val="18"/>
          <w:szCs w:val="18"/>
        </w:rPr>
        <w:t xml:space="preserve"> The Ecological Self</w:t>
      </w:r>
      <w:r w:rsidR="00124A3E" w:rsidRPr="009D6FE4">
        <w:rPr>
          <w:sz w:val="18"/>
          <w:szCs w:val="18"/>
        </w:rPr>
        <w:t xml:space="preserve">, </w:t>
      </w:r>
      <w:r w:rsidRPr="009D6FE4">
        <w:rPr>
          <w:sz w:val="18"/>
          <w:szCs w:val="18"/>
        </w:rPr>
        <w:t>p. 109</w:t>
      </w:r>
      <w:r w:rsidR="00124A3E" w:rsidRPr="009D6FE4">
        <w:rPr>
          <w:sz w:val="18"/>
          <w:szCs w:val="18"/>
        </w:rPr>
        <w:t>.</w:t>
      </w:r>
    </w:p>
  </w:footnote>
  <w:footnote w:id="12">
    <w:p w14:paraId="7CDDC2E4" w14:textId="0AA13861" w:rsidR="00F1051B" w:rsidRPr="00083CC9" w:rsidRDefault="00F1051B" w:rsidP="00F1051B">
      <w:pPr>
        <w:pStyle w:val="FootnoteText"/>
        <w:rPr>
          <w:sz w:val="18"/>
          <w:szCs w:val="18"/>
        </w:rPr>
      </w:pPr>
      <w:r w:rsidRPr="009D6FE4">
        <w:rPr>
          <w:rStyle w:val="FootnoteReference"/>
          <w:sz w:val="18"/>
          <w:szCs w:val="18"/>
        </w:rPr>
        <w:footnoteRef/>
      </w:r>
      <w:r w:rsidRPr="009D6FE4">
        <w:rPr>
          <w:sz w:val="18"/>
          <w:szCs w:val="18"/>
        </w:rPr>
        <w:t xml:space="preserve"> Campion, N., Astrology and Cosmology in the World’s Religions</w:t>
      </w:r>
      <w:r w:rsidR="00124A3E" w:rsidRPr="009D6FE4">
        <w:rPr>
          <w:sz w:val="18"/>
          <w:szCs w:val="18"/>
        </w:rPr>
        <w:t>, p.p. 1-10.</w:t>
      </w:r>
    </w:p>
  </w:footnote>
  <w:footnote w:id="13">
    <w:p w14:paraId="628A9811" w14:textId="562D7F17"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Pr="009D6FE4">
        <w:rPr>
          <w:rFonts w:cstheme="minorHAnsi"/>
          <w:color w:val="000000"/>
          <w:spacing w:val="-5"/>
          <w:sz w:val="18"/>
          <w:szCs w:val="18"/>
          <w:shd w:val="clear" w:color="auto" w:fill="FFFFFF"/>
        </w:rPr>
        <w:t>Campion, Nicholas</w:t>
      </w:r>
      <w:r w:rsidR="001061FE">
        <w:rPr>
          <w:rFonts w:cstheme="minorHAnsi"/>
          <w:color w:val="000000"/>
          <w:spacing w:val="-5"/>
          <w:sz w:val="18"/>
          <w:szCs w:val="18"/>
          <w:shd w:val="clear" w:color="auto" w:fill="FFFFFF"/>
        </w:rPr>
        <w:t xml:space="preserve">, </w:t>
      </w:r>
      <w:r w:rsidR="00124A3E" w:rsidRPr="009D6FE4">
        <w:rPr>
          <w:rFonts w:cstheme="minorHAnsi"/>
          <w:color w:val="000000"/>
          <w:spacing w:val="-5"/>
          <w:sz w:val="18"/>
          <w:szCs w:val="18"/>
          <w:shd w:val="clear" w:color="auto" w:fill="FFFFFF"/>
        </w:rPr>
        <w:t>2012. “</w:t>
      </w:r>
      <w:r w:rsidRPr="009D6FE4">
        <w:rPr>
          <w:rFonts w:cstheme="minorHAnsi"/>
          <w:i/>
          <w:iCs/>
          <w:color w:val="000000"/>
          <w:spacing w:val="-5"/>
          <w:sz w:val="18"/>
          <w:szCs w:val="18"/>
          <w:shd w:val="clear" w:color="auto" w:fill="FFFFFF"/>
        </w:rPr>
        <w:t xml:space="preserve">Astrology and Cosmology in the </w:t>
      </w:r>
      <w:r w:rsidR="00124A3E" w:rsidRPr="009D6FE4">
        <w:rPr>
          <w:rFonts w:cstheme="minorHAnsi"/>
          <w:i/>
          <w:iCs/>
          <w:color w:val="000000"/>
          <w:spacing w:val="-5"/>
          <w:sz w:val="18"/>
          <w:szCs w:val="18"/>
          <w:shd w:val="clear" w:color="auto" w:fill="FFFFFF"/>
        </w:rPr>
        <w:t>World’s</w:t>
      </w:r>
      <w:r w:rsidRPr="009D6FE4">
        <w:rPr>
          <w:rFonts w:cstheme="minorHAnsi"/>
          <w:i/>
          <w:iCs/>
          <w:color w:val="000000"/>
          <w:spacing w:val="-5"/>
          <w:sz w:val="18"/>
          <w:szCs w:val="18"/>
          <w:shd w:val="clear" w:color="auto" w:fill="FFFFFF"/>
        </w:rPr>
        <w:t xml:space="preserve"> Religions</w:t>
      </w:r>
      <w:r w:rsidR="00124A3E" w:rsidRPr="009D6FE4">
        <w:rPr>
          <w:rFonts w:cstheme="minorHAnsi"/>
          <w:color w:val="000000"/>
          <w:spacing w:val="-5"/>
          <w:sz w:val="18"/>
          <w:szCs w:val="18"/>
          <w:shd w:val="clear" w:color="auto" w:fill="FFFFFF"/>
        </w:rPr>
        <w:t>”</w:t>
      </w:r>
      <w:r w:rsidRPr="009D6FE4">
        <w:rPr>
          <w:rFonts w:cstheme="minorHAnsi"/>
          <w:color w:val="000000"/>
          <w:spacing w:val="-5"/>
          <w:sz w:val="18"/>
          <w:szCs w:val="18"/>
          <w:shd w:val="clear" w:color="auto" w:fill="FFFFFF"/>
        </w:rPr>
        <w:t xml:space="preserve">. Chapter 1p. 6. </w:t>
      </w:r>
    </w:p>
  </w:footnote>
  <w:footnote w:id="14">
    <w:p w14:paraId="79F8AC19" w14:textId="2BD8036A"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00124A3E" w:rsidRPr="009D6FE4">
        <w:rPr>
          <w:rFonts w:cstheme="minorHAnsi"/>
          <w:sz w:val="18"/>
          <w:szCs w:val="18"/>
        </w:rPr>
        <w:t>Ibid.</w:t>
      </w:r>
    </w:p>
  </w:footnote>
  <w:footnote w:id="15">
    <w:p w14:paraId="53EF38D0" w14:textId="36A6FFA7"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00124A3E" w:rsidRPr="009D6FE4">
        <w:rPr>
          <w:rFonts w:cstheme="minorHAnsi"/>
          <w:color w:val="000000"/>
          <w:spacing w:val="-5"/>
          <w:sz w:val="18"/>
          <w:szCs w:val="18"/>
          <w:shd w:val="clear" w:color="auto" w:fill="FFFFFF"/>
        </w:rPr>
        <w:t>Campion, Nicholas</w:t>
      </w:r>
      <w:r w:rsidR="001061FE">
        <w:rPr>
          <w:rFonts w:cstheme="minorHAnsi"/>
          <w:color w:val="000000"/>
          <w:spacing w:val="-5"/>
          <w:sz w:val="18"/>
          <w:szCs w:val="18"/>
          <w:shd w:val="clear" w:color="auto" w:fill="FFFFFF"/>
        </w:rPr>
        <w:t xml:space="preserve">, </w:t>
      </w:r>
      <w:r w:rsidR="00124A3E" w:rsidRPr="009D6FE4">
        <w:rPr>
          <w:rFonts w:cstheme="minorHAnsi"/>
          <w:color w:val="000000"/>
          <w:spacing w:val="-5"/>
          <w:sz w:val="18"/>
          <w:szCs w:val="18"/>
          <w:shd w:val="clear" w:color="auto" w:fill="FFFFFF"/>
        </w:rPr>
        <w:t>2012. “</w:t>
      </w:r>
      <w:r w:rsidR="00124A3E" w:rsidRPr="009D6FE4">
        <w:rPr>
          <w:rFonts w:cstheme="minorHAnsi"/>
          <w:i/>
          <w:iCs/>
          <w:color w:val="000000"/>
          <w:spacing w:val="-5"/>
          <w:sz w:val="18"/>
          <w:szCs w:val="18"/>
          <w:shd w:val="clear" w:color="auto" w:fill="FFFFFF"/>
        </w:rPr>
        <w:t>Astrology and Cosmology in the World’s Religions</w:t>
      </w:r>
      <w:r w:rsidR="00124A3E" w:rsidRPr="009D6FE4">
        <w:rPr>
          <w:rFonts w:cstheme="minorHAnsi"/>
          <w:color w:val="000000"/>
          <w:spacing w:val="-5"/>
          <w:sz w:val="18"/>
          <w:szCs w:val="18"/>
          <w:shd w:val="clear" w:color="auto" w:fill="FFFFFF"/>
        </w:rPr>
        <w:t xml:space="preserve">”. Chapter </w:t>
      </w:r>
      <w:r w:rsidRPr="009D6FE4">
        <w:rPr>
          <w:rFonts w:cstheme="minorHAnsi"/>
          <w:color w:val="000000"/>
          <w:spacing w:val="-5"/>
          <w:sz w:val="18"/>
          <w:szCs w:val="18"/>
          <w:shd w:val="clear" w:color="auto" w:fill="FFFFFF"/>
        </w:rPr>
        <w:t xml:space="preserve">2, p.11 </w:t>
      </w:r>
    </w:p>
  </w:footnote>
  <w:footnote w:id="16">
    <w:p w14:paraId="303B8B1C" w14:textId="0C6A8D4A" w:rsidR="00D6490A" w:rsidRPr="009D6FE4" w:rsidRDefault="00D6490A">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00124A3E" w:rsidRPr="009D6FE4">
        <w:rPr>
          <w:rFonts w:cstheme="minorHAnsi"/>
          <w:sz w:val="18"/>
          <w:szCs w:val="18"/>
        </w:rPr>
        <w:t>Nick Campion, 2017. “The Importance of Cosmology in Culture: Contexts and Consequences”, chapter 1.</w:t>
      </w:r>
    </w:p>
  </w:footnote>
  <w:footnote w:id="17">
    <w:p w14:paraId="1B63559D" w14:textId="221FDABE"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Campion, Nicholas</w:t>
      </w:r>
      <w:r w:rsidR="00124A3E" w:rsidRPr="009D6FE4">
        <w:rPr>
          <w:rFonts w:cstheme="minorHAnsi"/>
          <w:sz w:val="18"/>
          <w:szCs w:val="18"/>
        </w:rPr>
        <w:t>, 2010.</w:t>
      </w:r>
      <w:r w:rsidRPr="009D6FE4">
        <w:rPr>
          <w:rFonts w:cstheme="minorHAnsi"/>
          <w:sz w:val="18"/>
          <w:szCs w:val="18"/>
        </w:rPr>
        <w:t xml:space="preserve"> “Astronomy and Psyche in the Classical World: Plato, Aristotle, Zeno, Ptolemy,” Journal of Cosmology 9</w:t>
      </w:r>
      <w:r w:rsidR="00124A3E" w:rsidRPr="009D6FE4">
        <w:rPr>
          <w:rFonts w:cstheme="minorHAnsi"/>
          <w:sz w:val="18"/>
          <w:szCs w:val="18"/>
        </w:rPr>
        <w:t xml:space="preserve">, </w:t>
      </w:r>
      <w:r w:rsidRPr="009D6FE4">
        <w:rPr>
          <w:rFonts w:cstheme="minorHAnsi"/>
          <w:sz w:val="18"/>
          <w:szCs w:val="18"/>
        </w:rPr>
        <w:t>http://journalofcosmology.com/ AncientAstronomy118.html.</w:t>
      </w:r>
    </w:p>
  </w:footnote>
  <w:footnote w:id="18">
    <w:p w14:paraId="4CD8178A" w14:textId="0DA03568" w:rsidR="00F1051B" w:rsidRPr="00083CC9" w:rsidRDefault="00F1051B" w:rsidP="00F1051B">
      <w:pPr>
        <w:pStyle w:val="FootnoteText"/>
        <w:rPr>
          <w:sz w:val="18"/>
          <w:szCs w:val="18"/>
        </w:rPr>
      </w:pPr>
      <w:r w:rsidRPr="009D6FE4">
        <w:rPr>
          <w:rStyle w:val="FootnoteReference"/>
          <w:rFonts w:cstheme="minorHAnsi"/>
          <w:sz w:val="18"/>
          <w:szCs w:val="18"/>
        </w:rPr>
        <w:footnoteRef/>
      </w:r>
      <w:r w:rsidRPr="009D6FE4">
        <w:rPr>
          <w:rFonts w:cstheme="minorHAnsi"/>
          <w:sz w:val="18"/>
          <w:szCs w:val="18"/>
        </w:rPr>
        <w:t xml:space="preserve"> </w:t>
      </w:r>
      <w:r w:rsidR="00124A3E" w:rsidRPr="009D6FE4">
        <w:rPr>
          <w:rFonts w:cstheme="minorHAnsi"/>
          <w:color w:val="000000"/>
          <w:spacing w:val="-5"/>
          <w:sz w:val="18"/>
          <w:szCs w:val="18"/>
          <w:shd w:val="clear" w:color="auto" w:fill="FFFFFF"/>
        </w:rPr>
        <w:t>Campion, Nicholas</w:t>
      </w:r>
      <w:r w:rsidR="001061FE">
        <w:rPr>
          <w:rFonts w:cstheme="minorHAnsi"/>
          <w:color w:val="000000"/>
          <w:spacing w:val="-5"/>
          <w:sz w:val="18"/>
          <w:szCs w:val="18"/>
          <w:shd w:val="clear" w:color="auto" w:fill="FFFFFF"/>
        </w:rPr>
        <w:t xml:space="preserve">, </w:t>
      </w:r>
      <w:r w:rsidR="00124A3E" w:rsidRPr="009D6FE4">
        <w:rPr>
          <w:rFonts w:cstheme="minorHAnsi"/>
          <w:color w:val="000000"/>
          <w:spacing w:val="-5"/>
          <w:sz w:val="18"/>
          <w:szCs w:val="18"/>
          <w:shd w:val="clear" w:color="auto" w:fill="FFFFFF"/>
        </w:rPr>
        <w:t>2012. “</w:t>
      </w:r>
      <w:r w:rsidR="00124A3E" w:rsidRPr="009D6FE4">
        <w:rPr>
          <w:rFonts w:cstheme="minorHAnsi"/>
          <w:i/>
          <w:iCs/>
          <w:color w:val="000000"/>
          <w:spacing w:val="-5"/>
          <w:sz w:val="18"/>
          <w:szCs w:val="18"/>
          <w:shd w:val="clear" w:color="auto" w:fill="FFFFFF"/>
        </w:rPr>
        <w:t>Astrology and Cosmology in the World’s Religions</w:t>
      </w:r>
      <w:r w:rsidR="00124A3E" w:rsidRPr="009D6FE4">
        <w:rPr>
          <w:rFonts w:cstheme="minorHAnsi"/>
          <w:color w:val="000000"/>
          <w:spacing w:val="-5"/>
          <w:sz w:val="18"/>
          <w:szCs w:val="18"/>
          <w:shd w:val="clear" w:color="auto" w:fill="FFFFFF"/>
        </w:rPr>
        <w:t xml:space="preserve">”. Chapter </w:t>
      </w:r>
      <w:r w:rsidRPr="009D6FE4">
        <w:rPr>
          <w:rFonts w:cstheme="minorHAnsi"/>
          <w:sz w:val="18"/>
          <w:szCs w:val="18"/>
        </w:rPr>
        <w:t>2, p. 15.</w:t>
      </w:r>
    </w:p>
  </w:footnote>
  <w:footnote w:id="19">
    <w:p w14:paraId="190BE91E" w14:textId="515F80EE"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proofErr w:type="spellStart"/>
      <w:r w:rsidRPr="009D6FE4">
        <w:rPr>
          <w:rFonts w:cstheme="minorHAnsi"/>
          <w:sz w:val="18"/>
          <w:szCs w:val="18"/>
        </w:rPr>
        <w:t>Rudhyar</w:t>
      </w:r>
      <w:proofErr w:type="spellEnd"/>
      <w:r w:rsidRPr="009D6FE4">
        <w:rPr>
          <w:rFonts w:cstheme="minorHAnsi"/>
          <w:sz w:val="18"/>
          <w:szCs w:val="18"/>
        </w:rPr>
        <w:t xml:space="preserve">, Dane, </w:t>
      </w:r>
      <w:r w:rsidR="00124A3E" w:rsidRPr="009D6FE4">
        <w:rPr>
          <w:rFonts w:cstheme="minorHAnsi"/>
          <w:sz w:val="18"/>
          <w:szCs w:val="18"/>
        </w:rPr>
        <w:t>1980.</w:t>
      </w:r>
      <w:r w:rsidRPr="009D6FE4">
        <w:rPr>
          <w:rFonts w:cstheme="minorHAnsi"/>
          <w:sz w:val="18"/>
          <w:szCs w:val="18"/>
        </w:rPr>
        <w:t>‘The Astrology of Transformation: A Multilevel Approach.’ Wheaton: Theosophical Publishing House</w:t>
      </w:r>
      <w:r w:rsidR="00124A3E" w:rsidRPr="009D6FE4">
        <w:rPr>
          <w:rFonts w:cstheme="minorHAnsi"/>
          <w:sz w:val="18"/>
          <w:szCs w:val="18"/>
        </w:rPr>
        <w:t>.</w:t>
      </w:r>
    </w:p>
  </w:footnote>
  <w:footnote w:id="20">
    <w:p w14:paraId="78FAF185" w14:textId="77777777"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Pr="009D6FE4">
        <w:rPr>
          <w:rFonts w:cstheme="minorHAnsi"/>
          <w:color w:val="000000"/>
          <w:spacing w:val="-5"/>
          <w:sz w:val="18"/>
          <w:szCs w:val="18"/>
          <w:shd w:val="clear" w:color="auto" w:fill="FFFFFF"/>
        </w:rPr>
        <w:t>Wuthnow, Robert. “Astrology and Marginality.” </w:t>
      </w:r>
      <w:r w:rsidRPr="009D6FE4">
        <w:rPr>
          <w:rFonts w:cstheme="minorHAnsi"/>
          <w:i/>
          <w:iCs/>
          <w:color w:val="000000"/>
          <w:spacing w:val="-5"/>
          <w:sz w:val="18"/>
          <w:szCs w:val="18"/>
          <w:shd w:val="clear" w:color="auto" w:fill="FFFFFF"/>
        </w:rPr>
        <w:t>Journal for the Scientific Study of Religion</w:t>
      </w:r>
      <w:r w:rsidRPr="009D6FE4">
        <w:rPr>
          <w:rFonts w:cstheme="minorHAnsi"/>
          <w:color w:val="000000"/>
          <w:spacing w:val="-5"/>
          <w:sz w:val="18"/>
          <w:szCs w:val="18"/>
          <w:shd w:val="clear" w:color="auto" w:fill="FFFFFF"/>
        </w:rPr>
        <w:t>, vol. 15, no. 2, 1976, pp. 157–168.</w:t>
      </w:r>
    </w:p>
  </w:footnote>
  <w:footnote w:id="21">
    <w:p w14:paraId="4E108269" w14:textId="52382A09"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t>
      </w:r>
      <w:r w:rsidRPr="009D6FE4">
        <w:rPr>
          <w:rFonts w:cstheme="minorHAnsi"/>
          <w:color w:val="000000"/>
          <w:spacing w:val="-5"/>
          <w:sz w:val="18"/>
          <w:szCs w:val="18"/>
          <w:shd w:val="clear" w:color="auto" w:fill="FFFFFF"/>
        </w:rPr>
        <w:t>Campion, Nicholas. </w:t>
      </w:r>
      <w:r w:rsidRPr="009D6FE4">
        <w:rPr>
          <w:rFonts w:cstheme="minorHAnsi"/>
          <w:i/>
          <w:iCs/>
          <w:color w:val="000000"/>
          <w:spacing w:val="-5"/>
          <w:sz w:val="18"/>
          <w:szCs w:val="18"/>
          <w:shd w:val="clear" w:color="auto" w:fill="FFFFFF"/>
        </w:rPr>
        <w:t xml:space="preserve">Astrology and Cosmology in the </w:t>
      </w:r>
      <w:r w:rsidR="00124A3E" w:rsidRPr="009D6FE4">
        <w:rPr>
          <w:rFonts w:cstheme="minorHAnsi"/>
          <w:i/>
          <w:iCs/>
          <w:color w:val="000000"/>
          <w:spacing w:val="-5"/>
          <w:sz w:val="18"/>
          <w:szCs w:val="18"/>
          <w:shd w:val="clear" w:color="auto" w:fill="FFFFFF"/>
        </w:rPr>
        <w:t>World’s</w:t>
      </w:r>
      <w:r w:rsidRPr="009D6FE4">
        <w:rPr>
          <w:rFonts w:cstheme="minorHAnsi"/>
          <w:i/>
          <w:iCs/>
          <w:color w:val="000000"/>
          <w:spacing w:val="-5"/>
          <w:sz w:val="18"/>
          <w:szCs w:val="18"/>
          <w:shd w:val="clear" w:color="auto" w:fill="FFFFFF"/>
        </w:rPr>
        <w:t xml:space="preserve"> Religions</w:t>
      </w:r>
      <w:r w:rsidRPr="009D6FE4">
        <w:rPr>
          <w:rFonts w:cstheme="minorHAnsi"/>
          <w:color w:val="000000"/>
          <w:spacing w:val="-5"/>
          <w:sz w:val="18"/>
          <w:szCs w:val="18"/>
          <w:shd w:val="clear" w:color="auto" w:fill="FFFFFF"/>
        </w:rPr>
        <w:t>. NYU Press, 2012. Chapter 2</w:t>
      </w:r>
    </w:p>
  </w:footnote>
  <w:footnote w:id="22">
    <w:p w14:paraId="6A67E32A" w14:textId="4A108B1F"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Lindsay </w:t>
      </w:r>
      <w:proofErr w:type="spellStart"/>
      <w:r w:rsidRPr="009D6FE4">
        <w:rPr>
          <w:rFonts w:cstheme="minorHAnsi"/>
          <w:sz w:val="18"/>
          <w:szCs w:val="18"/>
        </w:rPr>
        <w:t>Radermacher</w:t>
      </w:r>
      <w:proofErr w:type="spellEnd"/>
      <w:r w:rsidRPr="009D6FE4">
        <w:rPr>
          <w:rFonts w:cstheme="minorHAnsi"/>
          <w:sz w:val="18"/>
          <w:szCs w:val="18"/>
        </w:rPr>
        <w:t xml:space="preserve">, 'The Role of Dialogue in Astrological Divination', </w:t>
      </w:r>
      <w:r w:rsidR="00124A3E" w:rsidRPr="009D6FE4">
        <w:rPr>
          <w:rFonts w:cstheme="minorHAnsi"/>
          <w:sz w:val="18"/>
          <w:szCs w:val="18"/>
        </w:rPr>
        <w:t>chapter 1.</w:t>
      </w:r>
    </w:p>
  </w:footnote>
  <w:footnote w:id="23">
    <w:p w14:paraId="6551C9BE" w14:textId="77777777"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Claire Chandler, "What Is Astrology?," www.clairechandler.com/astrology/what-isastrology.</w:t>
      </w:r>
    </w:p>
  </w:footnote>
  <w:footnote w:id="24">
    <w:p w14:paraId="0DB55F6F" w14:textId="77777777"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"Why Study Astrology?," Faculty of Astrological Studies, http://www.astrology.org.uk/why-study-astrology/.</w:t>
      </w:r>
    </w:p>
  </w:footnote>
  <w:footnote w:id="25">
    <w:p w14:paraId="021ADDE6" w14:textId="6F486A5D" w:rsidR="00F1051B" w:rsidRPr="009D6FE4" w:rsidRDefault="00F1051B" w:rsidP="00F1051B">
      <w:pPr>
        <w:pStyle w:val="FootnoteText"/>
        <w:rPr>
          <w:rFonts w:cstheme="minorHAnsi"/>
          <w:sz w:val="18"/>
          <w:szCs w:val="18"/>
        </w:rPr>
      </w:pPr>
      <w:r w:rsidRPr="009D6FE4">
        <w:rPr>
          <w:rStyle w:val="FootnoteReference"/>
          <w:rFonts w:cstheme="minorHAnsi"/>
          <w:sz w:val="18"/>
          <w:szCs w:val="18"/>
        </w:rPr>
        <w:footnoteRef/>
      </w:r>
      <w:r w:rsidRPr="009D6FE4">
        <w:rPr>
          <w:rFonts w:cstheme="minorHAnsi"/>
          <w:sz w:val="18"/>
          <w:szCs w:val="18"/>
        </w:rPr>
        <w:t xml:space="preserve"> Nicholas Campion,</w:t>
      </w:r>
      <w:r w:rsidR="00124A3E" w:rsidRPr="009D6FE4">
        <w:rPr>
          <w:rFonts w:cstheme="minorHAnsi"/>
          <w:sz w:val="18"/>
          <w:szCs w:val="18"/>
        </w:rPr>
        <w:t xml:space="preserve"> 2014.” Astrology and popular religion in the modern West : prophecy, cosmology, and the New Age movement”, chapter 11</w:t>
      </w:r>
      <w:r w:rsidRPr="009D6FE4">
        <w:rPr>
          <w:rFonts w:cstheme="minorHAnsi"/>
          <w:sz w:val="18"/>
          <w:szCs w:val="18"/>
        </w:rPr>
        <w:t>.</w:t>
      </w:r>
    </w:p>
  </w:footnote>
  <w:footnote w:id="26">
    <w:p w14:paraId="5BBF7959" w14:textId="7C6CAE04" w:rsidR="00F1051B" w:rsidRDefault="00F1051B" w:rsidP="00F1051B">
      <w:pPr>
        <w:pStyle w:val="FootnoteText"/>
      </w:pPr>
      <w:r w:rsidRPr="009D6FE4">
        <w:rPr>
          <w:rStyle w:val="FootnoteReference"/>
          <w:rFonts w:cstheme="minorHAnsi"/>
          <w:sz w:val="18"/>
          <w:szCs w:val="18"/>
        </w:rPr>
        <w:footnoteRef/>
      </w:r>
      <w:r w:rsidRPr="009D6FE4">
        <w:rPr>
          <w:rFonts w:cstheme="minorHAnsi"/>
          <w:sz w:val="18"/>
          <w:szCs w:val="18"/>
        </w:rPr>
        <w:t xml:space="preserve"> Jane Ridder-Patrick</w:t>
      </w:r>
      <w:r w:rsidR="00124A3E" w:rsidRPr="009D6FE4">
        <w:rPr>
          <w:rFonts w:cstheme="minorHAnsi"/>
          <w:sz w:val="18"/>
          <w:szCs w:val="18"/>
        </w:rPr>
        <w:t>, 2006. “A Handbook of medical astrology”.</w:t>
      </w:r>
    </w:p>
  </w:footnote>
  <w:footnote w:id="27">
    <w:p w14:paraId="5B9F3F66" w14:textId="69401800" w:rsidR="00F1051B" w:rsidRPr="0035120A" w:rsidRDefault="00F1051B" w:rsidP="00F1051B">
      <w:pPr>
        <w:pStyle w:val="FootnoteText"/>
        <w:rPr>
          <w:rFonts w:cstheme="minorHAnsi"/>
          <w:sz w:val="18"/>
          <w:szCs w:val="18"/>
        </w:rPr>
      </w:pPr>
      <w:r w:rsidRPr="0035120A">
        <w:rPr>
          <w:rStyle w:val="FootnoteReference"/>
          <w:rFonts w:cstheme="minorHAnsi"/>
          <w:sz w:val="18"/>
          <w:szCs w:val="18"/>
        </w:rPr>
        <w:footnoteRef/>
      </w:r>
      <w:r w:rsidRPr="0035120A">
        <w:rPr>
          <w:rFonts w:cstheme="minorHAnsi"/>
          <w:sz w:val="18"/>
          <w:szCs w:val="18"/>
        </w:rPr>
        <w:t xml:space="preserve"> </w:t>
      </w:r>
      <w:r w:rsidR="009D6FE4" w:rsidRPr="0035120A">
        <w:rPr>
          <w:rFonts w:cstheme="minorHAnsi"/>
          <w:sz w:val="18"/>
          <w:szCs w:val="18"/>
        </w:rPr>
        <w:t>Frances Clynes, 2015. “An Examination of the Impact of the Internet on Modern Western Astrology”, chapter 5.</w:t>
      </w:r>
    </w:p>
  </w:footnote>
  <w:footnote w:id="28">
    <w:p w14:paraId="07500466" w14:textId="7AE5DDB2" w:rsidR="00F1051B" w:rsidRPr="0035120A" w:rsidRDefault="00F1051B" w:rsidP="00F1051B">
      <w:pPr>
        <w:pStyle w:val="FootnoteText"/>
        <w:rPr>
          <w:rFonts w:cstheme="minorHAnsi"/>
          <w:sz w:val="18"/>
          <w:szCs w:val="18"/>
        </w:rPr>
      </w:pPr>
      <w:r w:rsidRPr="0035120A">
        <w:rPr>
          <w:rStyle w:val="FootnoteReference"/>
          <w:rFonts w:cstheme="minorHAnsi"/>
          <w:sz w:val="18"/>
          <w:szCs w:val="18"/>
        </w:rPr>
        <w:footnoteRef/>
      </w:r>
      <w:r w:rsidRPr="0035120A">
        <w:rPr>
          <w:rFonts w:cstheme="minorHAnsi"/>
          <w:sz w:val="18"/>
          <w:szCs w:val="18"/>
        </w:rPr>
        <w:t xml:space="preserve"> Derek Appleby, </w:t>
      </w:r>
      <w:r w:rsidR="009D6FE4" w:rsidRPr="0035120A">
        <w:rPr>
          <w:rFonts w:cstheme="minorHAnsi"/>
          <w:sz w:val="18"/>
          <w:szCs w:val="18"/>
        </w:rPr>
        <w:t>1985 .“</w:t>
      </w:r>
      <w:r w:rsidRPr="0035120A">
        <w:rPr>
          <w:rFonts w:cstheme="minorHAnsi"/>
          <w:sz w:val="18"/>
          <w:szCs w:val="18"/>
        </w:rPr>
        <w:t>Horary Astrology</w:t>
      </w:r>
      <w:r w:rsidR="009D6FE4" w:rsidRPr="0035120A">
        <w:rPr>
          <w:rFonts w:cstheme="minorHAnsi"/>
          <w:sz w:val="18"/>
          <w:szCs w:val="18"/>
        </w:rPr>
        <w:t xml:space="preserve">”, </w:t>
      </w:r>
      <w:r w:rsidRPr="0035120A">
        <w:rPr>
          <w:rFonts w:cstheme="minorHAnsi"/>
          <w:sz w:val="18"/>
          <w:szCs w:val="18"/>
        </w:rPr>
        <w:t xml:space="preserve">Wellingborough: Aquarian </w:t>
      </w:r>
      <w:proofErr w:type="spellStart"/>
      <w:r w:rsidRPr="0035120A">
        <w:rPr>
          <w:rFonts w:cstheme="minorHAnsi"/>
          <w:sz w:val="18"/>
          <w:szCs w:val="18"/>
        </w:rPr>
        <w:t>Press,p</w:t>
      </w:r>
      <w:proofErr w:type="spellEnd"/>
      <w:r w:rsidRPr="0035120A">
        <w:rPr>
          <w:rFonts w:cstheme="minorHAnsi"/>
          <w:sz w:val="18"/>
          <w:szCs w:val="18"/>
        </w:rPr>
        <w:t>. 9</w:t>
      </w:r>
    </w:p>
  </w:footnote>
  <w:footnote w:id="29">
    <w:p w14:paraId="3700E47B" w14:textId="4AA62A95" w:rsidR="0035120A" w:rsidRPr="0035120A" w:rsidRDefault="0035120A">
      <w:pPr>
        <w:pStyle w:val="FootnoteText"/>
        <w:rPr>
          <w:sz w:val="18"/>
          <w:szCs w:val="18"/>
        </w:rPr>
      </w:pPr>
      <w:r w:rsidRPr="0035120A">
        <w:rPr>
          <w:rStyle w:val="FootnoteReference"/>
          <w:sz w:val="18"/>
          <w:szCs w:val="18"/>
        </w:rPr>
        <w:footnoteRef/>
      </w:r>
      <w:r w:rsidRPr="0035120A">
        <w:rPr>
          <w:sz w:val="18"/>
          <w:szCs w:val="18"/>
        </w:rPr>
        <w:t xml:space="preserve"> </w:t>
      </w:r>
      <w:r w:rsidRPr="0035120A">
        <w:rPr>
          <w:rFonts w:cstheme="minorHAnsi"/>
          <w:sz w:val="18"/>
          <w:szCs w:val="18"/>
        </w:rPr>
        <w:t>Frances Clynes, 2015. “An Examination of the Impact of the Internet on Modern Western Astrology”, chapter 5.</w:t>
      </w:r>
    </w:p>
  </w:footnote>
  <w:footnote w:id="30">
    <w:p w14:paraId="695DF8DC" w14:textId="3212A443" w:rsidR="00F1051B" w:rsidRPr="0035120A" w:rsidRDefault="00F1051B" w:rsidP="00F1051B">
      <w:pPr>
        <w:pStyle w:val="FootnoteText"/>
        <w:rPr>
          <w:rFonts w:cstheme="minorHAnsi"/>
          <w:sz w:val="18"/>
          <w:szCs w:val="18"/>
        </w:rPr>
      </w:pPr>
      <w:r w:rsidRPr="0035120A">
        <w:rPr>
          <w:rStyle w:val="FootnoteReference"/>
          <w:rFonts w:cstheme="minorHAnsi"/>
          <w:sz w:val="18"/>
          <w:szCs w:val="18"/>
        </w:rPr>
        <w:footnoteRef/>
      </w:r>
      <w:r w:rsidR="009D6FE4" w:rsidRPr="0035120A">
        <w:rPr>
          <w:rFonts w:cstheme="minorHAnsi"/>
          <w:color w:val="000000"/>
          <w:spacing w:val="-5"/>
          <w:sz w:val="18"/>
          <w:szCs w:val="18"/>
          <w:shd w:val="clear" w:color="auto" w:fill="FFFFFF"/>
        </w:rPr>
        <w:t>Wuthnow, Robert. “Astrology and Marginality.” </w:t>
      </w:r>
      <w:r w:rsidR="009D6FE4" w:rsidRPr="0035120A">
        <w:rPr>
          <w:rFonts w:cstheme="minorHAnsi"/>
          <w:i/>
          <w:iCs/>
          <w:color w:val="000000"/>
          <w:spacing w:val="-5"/>
          <w:sz w:val="18"/>
          <w:szCs w:val="18"/>
          <w:shd w:val="clear" w:color="auto" w:fill="FFFFFF"/>
        </w:rPr>
        <w:t>Journal for the Scientific Study of Religion</w:t>
      </w:r>
      <w:r w:rsidR="009D6FE4" w:rsidRPr="0035120A">
        <w:rPr>
          <w:rFonts w:cstheme="minorHAnsi"/>
          <w:color w:val="000000"/>
          <w:spacing w:val="-5"/>
          <w:sz w:val="18"/>
          <w:szCs w:val="18"/>
          <w:shd w:val="clear" w:color="auto" w:fill="FFFFFF"/>
        </w:rPr>
        <w:t>, vol. 15, no. 2, 1976, pp. 157–168.</w:t>
      </w:r>
    </w:p>
  </w:footnote>
  <w:footnote w:id="31">
    <w:p w14:paraId="2D132478" w14:textId="7D8E9FB8" w:rsidR="0035120A" w:rsidRPr="0035120A" w:rsidRDefault="0035120A">
      <w:pPr>
        <w:pStyle w:val="FootnoteText"/>
        <w:rPr>
          <w:rFonts w:cstheme="minorHAnsi"/>
          <w:sz w:val="18"/>
          <w:szCs w:val="18"/>
        </w:rPr>
      </w:pPr>
      <w:r w:rsidRPr="0035120A">
        <w:rPr>
          <w:rStyle w:val="FootnoteReference"/>
          <w:sz w:val="18"/>
          <w:szCs w:val="18"/>
        </w:rPr>
        <w:footnoteRef/>
      </w:r>
      <w:r w:rsidRPr="0035120A">
        <w:rPr>
          <w:sz w:val="18"/>
          <w:szCs w:val="18"/>
        </w:rPr>
        <w:t xml:space="preserve"> </w:t>
      </w:r>
      <w:r w:rsidRPr="0035120A">
        <w:rPr>
          <w:rFonts w:cstheme="minorHAnsi"/>
          <w:sz w:val="18"/>
          <w:szCs w:val="18"/>
        </w:rPr>
        <w:t>Nick Allum, 2010. “What Makes Some People Think Astrology is Scientific?”, p.p. 1-26.</w:t>
      </w:r>
    </w:p>
  </w:footnote>
  <w:footnote w:id="32">
    <w:p w14:paraId="79D0296C" w14:textId="00C89617" w:rsidR="0035120A" w:rsidRDefault="0035120A">
      <w:pPr>
        <w:pStyle w:val="FootnoteText"/>
      </w:pPr>
      <w:r w:rsidRPr="0035120A">
        <w:rPr>
          <w:rStyle w:val="FootnoteReference"/>
          <w:sz w:val="18"/>
          <w:szCs w:val="18"/>
        </w:rPr>
        <w:footnoteRef/>
      </w:r>
      <w:r w:rsidRPr="0035120A">
        <w:rPr>
          <w:sz w:val="18"/>
          <w:szCs w:val="18"/>
          <w:lang w:val="de-DE"/>
        </w:rPr>
        <w:t xml:space="preserve"> </w:t>
      </w:r>
      <w:hyperlink r:id="rId1" w:history="1">
        <w:r w:rsidRPr="0035120A">
          <w:rPr>
            <w:rStyle w:val="Hyperlink"/>
            <w:rFonts w:cstheme="minorHAnsi"/>
            <w:color w:val="auto"/>
            <w:sz w:val="18"/>
            <w:szCs w:val="18"/>
            <w:u w:val="none"/>
            <w:bdr w:val="none" w:sz="0" w:space="0" w:color="auto" w:frame="1"/>
            <w:lang w:val="de-DE"/>
          </w:rPr>
          <w:t>M. W. Bauer</w:t>
        </w:r>
      </w:hyperlink>
      <w:r w:rsidRPr="0035120A">
        <w:rPr>
          <w:rFonts w:cstheme="minorHAnsi"/>
          <w:sz w:val="18"/>
          <w:szCs w:val="18"/>
          <w:lang w:val="de-DE"/>
        </w:rPr>
        <w:t xml:space="preserve">, </w:t>
      </w:r>
      <w:hyperlink r:id="rId2" w:history="1">
        <w:r w:rsidRPr="0035120A">
          <w:rPr>
            <w:rStyle w:val="Hyperlink"/>
            <w:rFonts w:cstheme="minorHAnsi"/>
            <w:color w:val="auto"/>
            <w:sz w:val="18"/>
            <w:szCs w:val="18"/>
            <w:u w:val="none"/>
            <w:bdr w:val="none" w:sz="0" w:space="0" w:color="auto" w:frame="1"/>
            <w:lang w:val="de-DE"/>
          </w:rPr>
          <w:t>J. Durant</w:t>
        </w:r>
      </w:hyperlink>
      <w:r w:rsidRPr="0035120A">
        <w:rPr>
          <w:rFonts w:cstheme="minorHAnsi"/>
          <w:sz w:val="18"/>
          <w:szCs w:val="18"/>
          <w:lang w:val="de-DE"/>
        </w:rPr>
        <w:t>, 1997.“</w:t>
      </w:r>
      <w:r w:rsidRPr="0035120A">
        <w:rPr>
          <w:rFonts w:cstheme="minorHAnsi"/>
          <w:sz w:val="18"/>
          <w:szCs w:val="18"/>
          <w:shd w:val="clear" w:color="auto" w:fill="FFFFFF"/>
          <w:lang w:val="de-DE"/>
        </w:rPr>
        <w:t xml:space="preserve"> </w:t>
      </w:r>
      <w:r w:rsidRPr="0035120A">
        <w:rPr>
          <w:rFonts w:cstheme="minorHAnsi"/>
          <w:sz w:val="18"/>
          <w:szCs w:val="18"/>
          <w:shd w:val="clear" w:color="auto" w:fill="FFFFFF"/>
        </w:rPr>
        <w:t>Belief in Astrology: a social-psychological analysis”.</w:t>
      </w:r>
    </w:p>
  </w:footnote>
  <w:footnote w:id="33">
    <w:p w14:paraId="656E5BE1" w14:textId="20B3DD77" w:rsidR="00F1051B" w:rsidRPr="0035120A" w:rsidRDefault="00F1051B" w:rsidP="0035120A">
      <w:pPr>
        <w:pStyle w:val="FootnoteText"/>
        <w:rPr>
          <w:sz w:val="18"/>
          <w:szCs w:val="18"/>
        </w:rPr>
      </w:pPr>
      <w:r w:rsidRPr="0035120A">
        <w:rPr>
          <w:rStyle w:val="FootnoteReference"/>
          <w:sz w:val="18"/>
          <w:szCs w:val="18"/>
        </w:rPr>
        <w:footnoteRef/>
      </w:r>
      <w:r w:rsidRPr="0035120A">
        <w:rPr>
          <w:sz w:val="18"/>
          <w:szCs w:val="18"/>
        </w:rPr>
        <w:t xml:space="preserve"> </w:t>
      </w:r>
      <w:r w:rsidR="0035120A" w:rsidRPr="0035120A">
        <w:rPr>
          <w:sz w:val="18"/>
          <w:szCs w:val="18"/>
        </w:rPr>
        <w:t>Kelly I. W., 1997. “Modern Astrology: A Critique”.</w:t>
      </w:r>
    </w:p>
  </w:footnote>
  <w:footnote w:id="34">
    <w:p w14:paraId="55C7A8AB" w14:textId="0AE6C552" w:rsidR="00F1051B" w:rsidRPr="007E59DF" w:rsidRDefault="00F1051B" w:rsidP="0035120A">
      <w:pPr>
        <w:pStyle w:val="FootnoteText"/>
        <w:rPr>
          <w:sz w:val="18"/>
          <w:szCs w:val="18"/>
        </w:rPr>
      </w:pPr>
      <w:r w:rsidRPr="007E59DF">
        <w:rPr>
          <w:rStyle w:val="FootnoteReference"/>
          <w:sz w:val="18"/>
          <w:szCs w:val="18"/>
        </w:rPr>
        <w:footnoteRef/>
      </w:r>
      <w:r w:rsidRPr="007E59DF">
        <w:rPr>
          <w:sz w:val="18"/>
          <w:szCs w:val="18"/>
        </w:rPr>
        <w:t xml:space="preserve"> </w:t>
      </w:r>
      <w:proofErr w:type="spellStart"/>
      <w:r w:rsidR="0035120A" w:rsidRPr="007E59DF">
        <w:rPr>
          <w:sz w:val="18"/>
          <w:szCs w:val="18"/>
        </w:rPr>
        <w:t>Komath</w:t>
      </w:r>
      <w:proofErr w:type="spellEnd"/>
      <w:r w:rsidR="0035120A" w:rsidRPr="007E59DF">
        <w:rPr>
          <w:sz w:val="18"/>
          <w:szCs w:val="18"/>
        </w:rPr>
        <w:t>, Manoj. “Testing Astrology.” Current Science, vol. 96, no. 12, 2009, pp. 1568–1572.</w:t>
      </w:r>
    </w:p>
  </w:footnote>
  <w:footnote w:id="35">
    <w:p w14:paraId="3FE48074" w14:textId="245CAF48" w:rsidR="0035120A" w:rsidRPr="007E59DF" w:rsidRDefault="0035120A">
      <w:pPr>
        <w:pStyle w:val="FootnoteText"/>
        <w:rPr>
          <w:sz w:val="18"/>
          <w:szCs w:val="18"/>
        </w:rPr>
      </w:pPr>
      <w:r w:rsidRPr="007E59DF">
        <w:rPr>
          <w:rStyle w:val="FootnoteReference"/>
          <w:sz w:val="18"/>
          <w:szCs w:val="18"/>
        </w:rPr>
        <w:footnoteRef/>
      </w:r>
      <w:r w:rsidRPr="007E59DF">
        <w:rPr>
          <w:sz w:val="18"/>
          <w:szCs w:val="18"/>
        </w:rPr>
        <w:t xml:space="preserve"> </w:t>
      </w:r>
      <w:proofErr w:type="spellStart"/>
      <w:r w:rsidRPr="007E59DF">
        <w:rPr>
          <w:rFonts w:cstheme="minorHAnsi"/>
          <w:sz w:val="18"/>
          <w:szCs w:val="18"/>
        </w:rPr>
        <w:t>Darrelyn</w:t>
      </w:r>
      <w:proofErr w:type="spellEnd"/>
      <w:r w:rsidRPr="007E59DF">
        <w:rPr>
          <w:rFonts w:cstheme="minorHAnsi"/>
          <w:sz w:val="18"/>
          <w:szCs w:val="18"/>
        </w:rPr>
        <w:t xml:space="preserve"> </w:t>
      </w:r>
      <w:proofErr w:type="spellStart"/>
      <w:r w:rsidRPr="007E59DF">
        <w:rPr>
          <w:rFonts w:cstheme="minorHAnsi"/>
          <w:sz w:val="18"/>
          <w:szCs w:val="18"/>
        </w:rPr>
        <w:t>Gunzburg</w:t>
      </w:r>
      <w:proofErr w:type="spellEnd"/>
      <w:r w:rsidRPr="007E59DF">
        <w:rPr>
          <w:rFonts w:cstheme="minorHAnsi"/>
          <w:sz w:val="18"/>
          <w:szCs w:val="18"/>
        </w:rPr>
        <w:t>, “How do astrologers read charts?”</w:t>
      </w:r>
    </w:p>
  </w:footnote>
  <w:footnote w:id="36">
    <w:p w14:paraId="191C1C1E" w14:textId="70630882" w:rsidR="0035120A" w:rsidRPr="007E59DF" w:rsidRDefault="0035120A">
      <w:pPr>
        <w:pStyle w:val="FootnoteText"/>
        <w:rPr>
          <w:sz w:val="18"/>
          <w:szCs w:val="18"/>
        </w:rPr>
      </w:pPr>
      <w:r w:rsidRPr="007E59DF">
        <w:rPr>
          <w:rStyle w:val="FootnoteReference"/>
          <w:sz w:val="18"/>
          <w:szCs w:val="18"/>
        </w:rPr>
        <w:footnoteRef/>
      </w:r>
      <w:r w:rsidRPr="007E59DF">
        <w:rPr>
          <w:sz w:val="18"/>
          <w:szCs w:val="18"/>
        </w:rPr>
        <w:t xml:space="preserve"> </w:t>
      </w:r>
      <w:r w:rsidRPr="007E59DF">
        <w:rPr>
          <w:rFonts w:cstheme="minorHAnsi"/>
          <w:sz w:val="18"/>
          <w:szCs w:val="18"/>
          <w:shd w:val="clear" w:color="auto" w:fill="FFFFFF"/>
        </w:rPr>
        <w:t>Jenny Rowley, 2014. "</w:t>
      </w:r>
      <w:hyperlink r:id="rId3" w:history="1">
        <w:r w:rsidRPr="007E59DF">
          <w:rPr>
            <w:rStyle w:val="Hyperlink"/>
            <w:rFonts w:cstheme="minorHAnsi"/>
            <w:color w:val="auto"/>
            <w:sz w:val="18"/>
            <w:szCs w:val="18"/>
            <w:u w:val="none"/>
          </w:rPr>
          <w:t>Designing and using research questionnaires</w:t>
        </w:r>
      </w:hyperlink>
      <w:r w:rsidRPr="007E59DF">
        <w:rPr>
          <w:rFonts w:cstheme="minorHAnsi"/>
          <w:sz w:val="18"/>
          <w:szCs w:val="18"/>
          <w:shd w:val="clear" w:color="auto" w:fill="FFFFFF"/>
        </w:rPr>
        <w:t>,"  vol. 37(3), pages 308-330</w:t>
      </w:r>
    </w:p>
  </w:footnote>
  <w:footnote w:id="37">
    <w:p w14:paraId="24D487EB" w14:textId="23D528A0" w:rsidR="00F1051B" w:rsidRPr="007E59DF" w:rsidRDefault="00F1051B" w:rsidP="0035120A">
      <w:pPr>
        <w:pStyle w:val="FootnoteText"/>
        <w:rPr>
          <w:rFonts w:cstheme="minorHAnsi"/>
          <w:b/>
          <w:bCs/>
          <w:sz w:val="18"/>
          <w:szCs w:val="18"/>
        </w:rPr>
      </w:pPr>
      <w:r w:rsidRPr="007E59DF">
        <w:rPr>
          <w:rStyle w:val="FootnoteReference"/>
          <w:rFonts w:cstheme="minorHAnsi"/>
          <w:sz w:val="18"/>
          <w:szCs w:val="18"/>
        </w:rPr>
        <w:footnoteRef/>
      </w:r>
      <w:r w:rsidRPr="007E59DF">
        <w:rPr>
          <w:rFonts w:cstheme="minorHAnsi"/>
          <w:sz w:val="18"/>
          <w:szCs w:val="18"/>
        </w:rPr>
        <w:t xml:space="preserve"> </w:t>
      </w:r>
      <w:proofErr w:type="spellStart"/>
      <w:r w:rsidR="0035120A" w:rsidRPr="007E59DF">
        <w:rPr>
          <w:rFonts w:cstheme="minorHAnsi"/>
          <w:sz w:val="18"/>
          <w:szCs w:val="18"/>
        </w:rPr>
        <w:t>Hennink</w:t>
      </w:r>
      <w:proofErr w:type="spellEnd"/>
      <w:r w:rsidR="0035120A" w:rsidRPr="007E59DF">
        <w:rPr>
          <w:rFonts w:cstheme="minorHAnsi"/>
          <w:sz w:val="18"/>
          <w:szCs w:val="18"/>
        </w:rPr>
        <w:t xml:space="preserve">, </w:t>
      </w:r>
      <w:proofErr w:type="spellStart"/>
      <w:r w:rsidR="0035120A" w:rsidRPr="007E59DF">
        <w:rPr>
          <w:rFonts w:cstheme="minorHAnsi"/>
          <w:sz w:val="18"/>
          <w:szCs w:val="18"/>
        </w:rPr>
        <w:t>Hutter</w:t>
      </w:r>
      <w:proofErr w:type="spellEnd"/>
      <w:r w:rsidR="0035120A" w:rsidRPr="007E59DF">
        <w:rPr>
          <w:rFonts w:cstheme="minorHAnsi"/>
          <w:sz w:val="18"/>
          <w:szCs w:val="18"/>
        </w:rPr>
        <w:t>, Bailey, 2015. “Qualitative research methods”.</w:t>
      </w:r>
    </w:p>
  </w:footnote>
  <w:footnote w:id="38">
    <w:p w14:paraId="086F0763" w14:textId="77777777" w:rsidR="00F1051B" w:rsidRPr="007E59DF" w:rsidRDefault="00F1051B" w:rsidP="00F1051B">
      <w:pPr>
        <w:pStyle w:val="FootnoteText"/>
        <w:rPr>
          <w:rFonts w:cstheme="minorHAnsi"/>
          <w:sz w:val="18"/>
          <w:szCs w:val="18"/>
        </w:rPr>
      </w:pPr>
      <w:r w:rsidRPr="007E59DF">
        <w:rPr>
          <w:rStyle w:val="FootnoteReference"/>
          <w:rFonts w:cstheme="minorHAnsi"/>
          <w:sz w:val="18"/>
          <w:szCs w:val="18"/>
        </w:rPr>
        <w:footnoteRef/>
      </w:r>
      <w:r w:rsidRPr="007E59DF">
        <w:rPr>
          <w:rFonts w:cstheme="minorHAnsi"/>
          <w:sz w:val="18"/>
          <w:szCs w:val="18"/>
        </w:rPr>
        <w:t xml:space="preserve"> </w:t>
      </w:r>
      <w:r w:rsidRPr="007E59DF">
        <w:rPr>
          <w:rFonts w:cstheme="minorHAnsi"/>
          <w:color w:val="000000"/>
          <w:spacing w:val="-5"/>
          <w:sz w:val="18"/>
          <w:szCs w:val="18"/>
          <w:shd w:val="clear" w:color="auto" w:fill="FFFFFF"/>
        </w:rPr>
        <w:t>Johnson, R. Burke, and Anthony J. Onwuegbuzie. “Mixed Methods Research: A Research Paradigm Whose Time Has Come.” </w:t>
      </w:r>
      <w:r w:rsidRPr="007E59DF">
        <w:rPr>
          <w:rFonts w:cstheme="minorHAnsi"/>
          <w:i/>
          <w:iCs/>
          <w:color w:val="000000"/>
          <w:spacing w:val="-5"/>
          <w:sz w:val="18"/>
          <w:szCs w:val="18"/>
          <w:shd w:val="clear" w:color="auto" w:fill="FFFFFF"/>
        </w:rPr>
        <w:t>Educational Researcher</w:t>
      </w:r>
      <w:r w:rsidRPr="007E59DF">
        <w:rPr>
          <w:rFonts w:cstheme="minorHAnsi"/>
          <w:color w:val="000000"/>
          <w:spacing w:val="-5"/>
          <w:sz w:val="18"/>
          <w:szCs w:val="18"/>
          <w:shd w:val="clear" w:color="auto" w:fill="FFFFFF"/>
        </w:rPr>
        <w:t>, vol. 33, no. 7, 2004, pp. 14–26</w:t>
      </w:r>
    </w:p>
  </w:footnote>
  <w:footnote w:id="39">
    <w:p w14:paraId="2D779C21" w14:textId="7C6424C7" w:rsidR="00354A80" w:rsidRDefault="00354A80">
      <w:pPr>
        <w:pStyle w:val="FootnoteText"/>
      </w:pPr>
      <w:r w:rsidRPr="007E59DF">
        <w:rPr>
          <w:rStyle w:val="FootnoteReference"/>
          <w:sz w:val="18"/>
          <w:szCs w:val="18"/>
        </w:rPr>
        <w:footnoteRef/>
      </w:r>
      <w:r w:rsidRPr="007E59DF">
        <w:rPr>
          <w:sz w:val="18"/>
          <w:szCs w:val="18"/>
        </w:rPr>
        <w:t xml:space="preserve"> </w:t>
      </w:r>
      <w:r w:rsidRPr="007E59DF">
        <w:rPr>
          <w:rFonts w:cstheme="minorHAnsi"/>
          <w:color w:val="333333"/>
          <w:sz w:val="18"/>
          <w:szCs w:val="18"/>
        </w:rPr>
        <w:t>“</w:t>
      </w:r>
      <w:proofErr w:type="spellStart"/>
      <w:r w:rsidRPr="007E59DF">
        <w:rPr>
          <w:rFonts w:cstheme="minorHAnsi"/>
          <w:color w:val="333333"/>
          <w:sz w:val="18"/>
          <w:szCs w:val="18"/>
        </w:rPr>
        <w:t>Kriger</w:t>
      </w:r>
      <w:proofErr w:type="spellEnd"/>
      <w:r w:rsidRPr="007E59DF">
        <w:rPr>
          <w:rFonts w:cstheme="minorHAnsi"/>
          <w:color w:val="333333"/>
          <w:sz w:val="18"/>
          <w:szCs w:val="18"/>
        </w:rPr>
        <w:t xml:space="preserve">, </w:t>
      </w:r>
      <w:proofErr w:type="spellStart"/>
      <w:r w:rsidRPr="007E59DF">
        <w:rPr>
          <w:rFonts w:cstheme="minorHAnsi"/>
          <w:color w:val="333333"/>
          <w:sz w:val="18"/>
          <w:szCs w:val="18"/>
        </w:rPr>
        <w:t>Varpio</w:t>
      </w:r>
      <w:proofErr w:type="spellEnd"/>
      <w:r w:rsidRPr="007E59DF">
        <w:rPr>
          <w:rFonts w:cstheme="minorHAnsi"/>
          <w:color w:val="333333"/>
          <w:sz w:val="18"/>
          <w:szCs w:val="18"/>
        </w:rPr>
        <w:t xml:space="preserve">, 2020.”Thematic analysis of qualitative data: AMEE guide no. 131”, </w:t>
      </w:r>
      <w:r w:rsidRPr="007E59DF">
        <w:rPr>
          <w:rFonts w:cstheme="minorHAnsi"/>
          <w:sz w:val="18"/>
          <w:szCs w:val="18"/>
        </w:rPr>
        <w:t>Pages 846-854.</w:t>
      </w:r>
    </w:p>
  </w:footnote>
  <w:footnote w:id="40">
    <w:p w14:paraId="4313929D" w14:textId="125399A3" w:rsidR="001061FE" w:rsidRPr="001061FE" w:rsidRDefault="001061FE">
      <w:pPr>
        <w:pStyle w:val="FootnoteText"/>
        <w:rPr>
          <w:rFonts w:cstheme="minorHAnsi"/>
          <w:sz w:val="18"/>
          <w:szCs w:val="18"/>
          <w:shd w:val="clear" w:color="auto" w:fill="FFFFFF"/>
        </w:rPr>
      </w:pPr>
      <w:r w:rsidRPr="001061FE">
        <w:rPr>
          <w:rStyle w:val="FootnoteReference"/>
          <w:rFonts w:cstheme="minorHAnsi"/>
          <w:sz w:val="18"/>
          <w:szCs w:val="18"/>
        </w:rPr>
        <w:footnoteRef/>
      </w:r>
      <w:r w:rsidRPr="001061FE">
        <w:rPr>
          <w:rFonts w:cstheme="minorHAnsi"/>
          <w:sz w:val="18"/>
          <w:szCs w:val="18"/>
        </w:rPr>
        <w:t xml:space="preserve"> </w:t>
      </w:r>
      <w:proofErr w:type="spellStart"/>
      <w:r w:rsidRPr="001061FE">
        <w:rPr>
          <w:rFonts w:cstheme="minorHAnsi"/>
          <w:sz w:val="18"/>
          <w:szCs w:val="18"/>
          <w:shd w:val="clear" w:color="auto" w:fill="FFFFFF"/>
        </w:rPr>
        <w:t>Attride</w:t>
      </w:r>
      <w:proofErr w:type="spellEnd"/>
      <w:r w:rsidRPr="001061FE">
        <w:rPr>
          <w:rFonts w:cstheme="minorHAnsi"/>
          <w:sz w:val="18"/>
          <w:szCs w:val="18"/>
          <w:shd w:val="clear" w:color="auto" w:fill="FFFFFF"/>
        </w:rPr>
        <w:t>-Stirling, Jennifer</w:t>
      </w:r>
      <w:r>
        <w:rPr>
          <w:rFonts w:cstheme="minorHAnsi"/>
          <w:sz w:val="18"/>
          <w:szCs w:val="18"/>
          <w:shd w:val="clear" w:color="auto" w:fill="FFFFFF"/>
        </w:rPr>
        <w:t>, 2001.</w:t>
      </w:r>
      <w:r w:rsidRPr="001061FE">
        <w:rPr>
          <w:rFonts w:cstheme="minorHAnsi"/>
          <w:sz w:val="18"/>
          <w:szCs w:val="18"/>
          <w:shd w:val="clear" w:color="auto" w:fill="FFFFFF"/>
        </w:rPr>
        <w:t xml:space="preserve"> “Thematic Networks: An Analytic Tool for Qualitative Research.” </w:t>
      </w:r>
      <w:r>
        <w:rPr>
          <w:rFonts w:cstheme="minorHAnsi"/>
          <w:i/>
          <w:iCs/>
          <w:sz w:val="18"/>
          <w:szCs w:val="18"/>
          <w:shd w:val="clear" w:color="auto" w:fill="FFFFFF"/>
        </w:rPr>
        <w:t xml:space="preserve">p.p. </w:t>
      </w:r>
      <w:r w:rsidRPr="001061FE">
        <w:rPr>
          <w:rFonts w:cstheme="minorHAnsi"/>
          <w:sz w:val="18"/>
          <w:szCs w:val="18"/>
          <w:shd w:val="clear" w:color="auto" w:fill="FFFFFF"/>
        </w:rPr>
        <w:t>385–405</w:t>
      </w:r>
    </w:p>
  </w:footnote>
  <w:footnote w:id="41">
    <w:p w14:paraId="38053382" w14:textId="7EB98A6A" w:rsidR="001061FE" w:rsidRDefault="001061FE">
      <w:pPr>
        <w:pStyle w:val="FootnoteText"/>
      </w:pPr>
      <w:r w:rsidRPr="001061FE">
        <w:rPr>
          <w:rStyle w:val="FootnoteReference"/>
          <w:rFonts w:cstheme="minorHAnsi"/>
          <w:sz w:val="18"/>
          <w:szCs w:val="18"/>
        </w:rPr>
        <w:footnoteRef/>
      </w:r>
      <w:r w:rsidRPr="001061FE">
        <w:rPr>
          <w:rFonts w:cstheme="minorHAnsi"/>
          <w:sz w:val="18"/>
          <w:szCs w:val="18"/>
        </w:rPr>
        <w:t xml:space="preserve"> Braun V, Clarke V. 2006. Using thematic analysis in psychology. Qual Res Psychol. 3(2):77–101.</w:t>
      </w:r>
    </w:p>
  </w:footnote>
  <w:footnote w:id="42">
    <w:p w14:paraId="2AFE5E74" w14:textId="588BB702" w:rsidR="00F1051B" w:rsidRPr="00354A80" w:rsidRDefault="00F1051B" w:rsidP="00F1051B">
      <w:pPr>
        <w:pStyle w:val="FootnoteText"/>
        <w:rPr>
          <w:rFonts w:cstheme="minorHAnsi"/>
          <w:sz w:val="18"/>
          <w:szCs w:val="18"/>
        </w:rPr>
      </w:pPr>
      <w:r w:rsidRPr="00354A80">
        <w:rPr>
          <w:rStyle w:val="FootnoteReference"/>
          <w:rFonts w:cstheme="minorHAnsi"/>
          <w:sz w:val="18"/>
          <w:szCs w:val="18"/>
        </w:rPr>
        <w:footnoteRef/>
      </w:r>
      <w:r w:rsidRPr="00354A80">
        <w:rPr>
          <w:rFonts w:cstheme="minorHAnsi"/>
          <w:sz w:val="18"/>
          <w:szCs w:val="18"/>
        </w:rPr>
        <w:t xml:space="preserve"> </w:t>
      </w:r>
      <w:proofErr w:type="spellStart"/>
      <w:r w:rsidR="001061FE" w:rsidRPr="00354A80">
        <w:rPr>
          <w:rFonts w:cstheme="minorHAnsi"/>
          <w:sz w:val="18"/>
          <w:szCs w:val="18"/>
          <w:shd w:val="clear" w:color="auto" w:fill="FFFFFF"/>
        </w:rPr>
        <w:t>Hellawell</w:t>
      </w:r>
      <w:proofErr w:type="spellEnd"/>
      <w:r w:rsidR="001061FE" w:rsidRPr="00354A80">
        <w:rPr>
          <w:rFonts w:cstheme="minorHAnsi"/>
          <w:sz w:val="18"/>
          <w:szCs w:val="18"/>
          <w:shd w:val="clear" w:color="auto" w:fill="FFFFFF"/>
        </w:rPr>
        <w:t>, D. (2006). </w:t>
      </w:r>
      <w:hyperlink r:id="rId4" w:tgtFrame="_blank" w:history="1">
        <w:r w:rsidR="001061FE" w:rsidRPr="00354A80">
          <w:rPr>
            <w:rStyle w:val="Hyperlink"/>
            <w:rFonts w:cstheme="minorHAnsi"/>
            <w:color w:val="auto"/>
            <w:sz w:val="18"/>
            <w:szCs w:val="18"/>
            <w:u w:val="none"/>
            <w:shd w:val="clear" w:color="auto" w:fill="FFFFFF"/>
          </w:rPr>
          <w:t>Inside-out: Analysis of the insider-outsider concept as a heuristic device to develop reflexivity in students doing qualitative research.</w:t>
        </w:r>
      </w:hyperlink>
    </w:p>
  </w:footnote>
  <w:footnote w:id="43">
    <w:p w14:paraId="7B7A5949" w14:textId="4B16F368" w:rsidR="00F1051B" w:rsidRPr="00354A80" w:rsidRDefault="00F1051B" w:rsidP="00F1051B">
      <w:pPr>
        <w:pStyle w:val="FootnoteText"/>
        <w:rPr>
          <w:sz w:val="18"/>
          <w:szCs w:val="18"/>
        </w:rPr>
      </w:pPr>
      <w:r w:rsidRPr="00354A80">
        <w:rPr>
          <w:rStyle w:val="FootnoteReference"/>
          <w:rFonts w:cstheme="minorHAnsi"/>
          <w:sz w:val="18"/>
          <w:szCs w:val="18"/>
        </w:rPr>
        <w:footnoteRef/>
      </w:r>
      <w:r w:rsidRPr="00354A80">
        <w:rPr>
          <w:rFonts w:cstheme="minorHAnsi"/>
          <w:sz w:val="18"/>
          <w:szCs w:val="18"/>
        </w:rPr>
        <w:t xml:space="preserve"> </w:t>
      </w:r>
      <w:r w:rsidR="001061FE" w:rsidRPr="00354A80">
        <w:rPr>
          <w:rFonts w:cstheme="minorHAnsi"/>
          <w:color w:val="333333"/>
          <w:sz w:val="18"/>
          <w:szCs w:val="18"/>
          <w:shd w:val="clear" w:color="auto" w:fill="FFFFFF"/>
        </w:rPr>
        <w:t>Dwyer, Sonya Corbin, and Jennifer L. Buckle. “The Space Between: On Being an Insider-Outsider in Qualitative Research.” </w:t>
      </w:r>
      <w:r w:rsidR="001061FE" w:rsidRPr="00354A80">
        <w:rPr>
          <w:rFonts w:cstheme="minorHAnsi"/>
          <w:i/>
          <w:iCs/>
          <w:color w:val="333333"/>
          <w:sz w:val="18"/>
          <w:szCs w:val="18"/>
          <w:shd w:val="clear" w:color="auto" w:fill="FFFFFF"/>
        </w:rPr>
        <w:t>International Journal of Qualitative Methods</w:t>
      </w:r>
      <w:r w:rsidR="001061FE" w:rsidRPr="00354A80">
        <w:rPr>
          <w:rFonts w:cstheme="minorHAnsi"/>
          <w:color w:val="333333"/>
          <w:sz w:val="18"/>
          <w:szCs w:val="18"/>
          <w:shd w:val="clear" w:color="auto" w:fill="FFFFFF"/>
        </w:rPr>
        <w:t>, Mar. 2009, pp. 54–63,</w:t>
      </w:r>
    </w:p>
  </w:footnote>
  <w:footnote w:id="44">
    <w:p w14:paraId="1FC03ADC" w14:textId="0CD3AF9F" w:rsidR="00F1051B" w:rsidRPr="00354A80" w:rsidRDefault="00F1051B" w:rsidP="00F1051B">
      <w:pPr>
        <w:pStyle w:val="FootnoteText"/>
        <w:rPr>
          <w:sz w:val="18"/>
          <w:szCs w:val="18"/>
        </w:rPr>
      </w:pPr>
      <w:r w:rsidRPr="00354A80">
        <w:rPr>
          <w:rStyle w:val="FootnoteReference"/>
          <w:sz w:val="18"/>
          <w:szCs w:val="18"/>
        </w:rPr>
        <w:footnoteRef/>
      </w:r>
      <w:r w:rsidRPr="00354A80">
        <w:rPr>
          <w:sz w:val="18"/>
          <w:szCs w:val="18"/>
        </w:rPr>
        <w:t xml:space="preserve"> </w:t>
      </w:r>
      <w:r w:rsidR="001061FE" w:rsidRPr="00354A80">
        <w:rPr>
          <w:rFonts w:cstheme="minorHAnsi"/>
          <w:color w:val="000000"/>
          <w:spacing w:val="-5"/>
          <w:sz w:val="18"/>
          <w:szCs w:val="18"/>
          <w:shd w:val="clear" w:color="auto" w:fill="FFFFFF"/>
        </w:rPr>
        <w:t>Campion, Nicholas, 2012. “</w:t>
      </w:r>
      <w:r w:rsidR="001061FE" w:rsidRPr="00354A80">
        <w:rPr>
          <w:rFonts w:cstheme="minorHAnsi"/>
          <w:i/>
          <w:iCs/>
          <w:color w:val="000000"/>
          <w:spacing w:val="-5"/>
          <w:sz w:val="18"/>
          <w:szCs w:val="18"/>
          <w:shd w:val="clear" w:color="auto" w:fill="FFFFFF"/>
        </w:rPr>
        <w:t>Astrology and Cosmology in the World’s Religions</w:t>
      </w:r>
      <w:r w:rsidR="001061FE" w:rsidRPr="00354A80">
        <w:rPr>
          <w:rFonts w:cstheme="minorHAnsi"/>
          <w:color w:val="000000"/>
          <w:spacing w:val="-5"/>
          <w:sz w:val="18"/>
          <w:szCs w:val="18"/>
          <w:shd w:val="clear" w:color="auto" w:fill="FFFFFF"/>
        </w:rPr>
        <w:t>”. </w:t>
      </w:r>
      <w:r w:rsidRPr="00354A80">
        <w:rPr>
          <w:sz w:val="18"/>
          <w:szCs w:val="18"/>
        </w:rPr>
        <w:t>chapter 2, page 12</w:t>
      </w:r>
    </w:p>
  </w:footnote>
  <w:footnote w:id="45">
    <w:p w14:paraId="2C9ECEC8" w14:textId="3DB04C24" w:rsidR="00F1051B" w:rsidRPr="00F30629" w:rsidRDefault="00F1051B" w:rsidP="00F1051B">
      <w:pPr>
        <w:pStyle w:val="FootnoteText"/>
        <w:rPr>
          <w:sz w:val="18"/>
          <w:szCs w:val="18"/>
        </w:rPr>
      </w:pPr>
      <w:r w:rsidRPr="00354A80">
        <w:rPr>
          <w:rStyle w:val="FootnoteReference"/>
          <w:sz w:val="18"/>
          <w:szCs w:val="18"/>
        </w:rPr>
        <w:footnoteRef/>
      </w:r>
      <w:r w:rsidRPr="00354A80">
        <w:rPr>
          <w:sz w:val="18"/>
          <w:szCs w:val="18"/>
        </w:rPr>
        <w:t xml:space="preserve"> </w:t>
      </w:r>
      <w:r w:rsidR="001061FE" w:rsidRPr="00354A80">
        <w:rPr>
          <w:sz w:val="18"/>
          <w:szCs w:val="18"/>
        </w:rPr>
        <w:t>Ibid.</w:t>
      </w:r>
    </w:p>
  </w:footnote>
  <w:footnote w:id="46">
    <w:p w14:paraId="636FA5B9" w14:textId="77777777" w:rsidR="00F1051B" w:rsidRPr="00F30629" w:rsidRDefault="00F1051B" w:rsidP="00F1051B">
      <w:pPr>
        <w:pStyle w:val="FootnoteText"/>
        <w:rPr>
          <w:rFonts w:cstheme="minorHAnsi"/>
          <w:sz w:val="18"/>
          <w:szCs w:val="18"/>
        </w:rPr>
      </w:pPr>
      <w:r w:rsidRPr="00F30629">
        <w:rPr>
          <w:rStyle w:val="FootnoteReference"/>
          <w:rFonts w:cstheme="minorHAnsi"/>
          <w:sz w:val="18"/>
          <w:szCs w:val="18"/>
        </w:rPr>
        <w:footnoteRef/>
      </w:r>
      <w:r w:rsidRPr="00F30629">
        <w:rPr>
          <w:rFonts w:cstheme="minorHAnsi"/>
          <w:sz w:val="18"/>
          <w:szCs w:val="18"/>
        </w:rPr>
        <w:t xml:space="preserve"> Wuthnow, Robert. "Astrology and Marginality." Journal for the Scientific Study of Religion15, no. 2 (1976): 157-68. JSTOR</w:t>
      </w:r>
    </w:p>
  </w:footnote>
  <w:footnote w:id="47">
    <w:p w14:paraId="4D358698" w14:textId="63BA7391" w:rsidR="00F1051B" w:rsidRPr="008718B6" w:rsidRDefault="00F1051B" w:rsidP="00F1051B">
      <w:pPr>
        <w:pStyle w:val="FootnoteText"/>
        <w:rPr>
          <w:rFonts w:cstheme="minorHAnsi"/>
          <w:sz w:val="16"/>
          <w:szCs w:val="16"/>
        </w:rPr>
      </w:pPr>
      <w:r w:rsidRPr="00F30629">
        <w:rPr>
          <w:rStyle w:val="FootnoteReference"/>
          <w:rFonts w:cstheme="minorHAnsi"/>
          <w:sz w:val="18"/>
          <w:szCs w:val="18"/>
        </w:rPr>
        <w:footnoteRef/>
      </w:r>
      <w:r w:rsidRPr="00F30629">
        <w:rPr>
          <w:rFonts w:cstheme="minorHAnsi"/>
          <w:sz w:val="18"/>
          <w:szCs w:val="18"/>
        </w:rPr>
        <w:t xml:space="preserve"> </w:t>
      </w:r>
      <w:r w:rsidRPr="00F30629">
        <w:rPr>
          <w:rFonts w:cstheme="minorHAnsi"/>
          <w:sz w:val="18"/>
          <w:szCs w:val="18"/>
          <w:shd w:val="clear" w:color="auto" w:fill="FFFFFF"/>
        </w:rPr>
        <w:t>Bauer, Martin, and John Durant</w:t>
      </w:r>
      <w:r w:rsidR="00F30629">
        <w:rPr>
          <w:rFonts w:cstheme="minorHAnsi"/>
          <w:sz w:val="18"/>
          <w:szCs w:val="18"/>
          <w:shd w:val="clear" w:color="auto" w:fill="FFFFFF"/>
        </w:rPr>
        <w:t xml:space="preserve">, 1997. </w:t>
      </w:r>
      <w:r w:rsidRPr="00F30629">
        <w:rPr>
          <w:rFonts w:cstheme="minorHAnsi"/>
          <w:sz w:val="18"/>
          <w:szCs w:val="18"/>
          <w:shd w:val="clear" w:color="auto" w:fill="FFFFFF"/>
        </w:rPr>
        <w:t>“Belief in Astrology: A Social-Psychological Analysis.” </w:t>
      </w:r>
      <w:r w:rsidRPr="00F30629">
        <w:rPr>
          <w:rFonts w:cstheme="minorHAnsi"/>
          <w:i/>
          <w:iCs/>
          <w:sz w:val="18"/>
          <w:szCs w:val="18"/>
          <w:shd w:val="clear" w:color="auto" w:fill="FFFFFF"/>
        </w:rPr>
        <w:t>Culture and Cosmos</w:t>
      </w:r>
      <w:r w:rsidR="00F30629">
        <w:rPr>
          <w:rFonts w:cstheme="minorHAnsi"/>
          <w:sz w:val="18"/>
          <w:szCs w:val="18"/>
          <w:shd w:val="clear" w:color="auto" w:fill="FFFFFF"/>
        </w:rPr>
        <w:t xml:space="preserve">, </w:t>
      </w:r>
      <w:r w:rsidRPr="00F30629">
        <w:rPr>
          <w:rFonts w:cstheme="minorHAnsi"/>
          <w:sz w:val="18"/>
          <w:szCs w:val="18"/>
          <w:shd w:val="clear" w:color="auto" w:fill="FFFFFF"/>
        </w:rPr>
        <w:t>55–71</w:t>
      </w:r>
      <w:r w:rsidR="00F30629">
        <w:rPr>
          <w:rFonts w:cstheme="minorHAnsi"/>
          <w:sz w:val="18"/>
          <w:szCs w:val="18"/>
          <w:shd w:val="clear" w:color="auto" w:fill="FFFFFF"/>
        </w:rPr>
        <w:t>.</w:t>
      </w:r>
    </w:p>
  </w:footnote>
  <w:footnote w:id="48">
    <w:p w14:paraId="19794DA3" w14:textId="5F08E2EA" w:rsidR="00F1051B" w:rsidRPr="001061FE" w:rsidRDefault="00F1051B" w:rsidP="00F1051B">
      <w:pPr>
        <w:pStyle w:val="FootnoteText"/>
        <w:rPr>
          <w:rFonts w:cstheme="minorHAnsi"/>
          <w:sz w:val="18"/>
          <w:szCs w:val="18"/>
        </w:rPr>
      </w:pPr>
      <w:r w:rsidRPr="001061FE">
        <w:rPr>
          <w:rStyle w:val="FootnoteReference"/>
          <w:rFonts w:cstheme="minorHAnsi"/>
          <w:sz w:val="18"/>
          <w:szCs w:val="18"/>
        </w:rPr>
        <w:footnoteRef/>
      </w:r>
      <w:r w:rsidRPr="001061FE">
        <w:rPr>
          <w:rFonts w:cstheme="minorHAnsi"/>
          <w:sz w:val="18"/>
          <w:szCs w:val="18"/>
        </w:rPr>
        <w:t xml:space="preserve"> </w:t>
      </w:r>
      <w:r w:rsidR="001061FE" w:rsidRPr="001061FE">
        <w:rPr>
          <w:rFonts w:cstheme="minorHAnsi"/>
          <w:color w:val="000000"/>
          <w:spacing w:val="-5"/>
          <w:sz w:val="18"/>
          <w:szCs w:val="18"/>
          <w:shd w:val="clear" w:color="auto" w:fill="FFFFFF"/>
        </w:rPr>
        <w:t>Campion, Nicholas, 2012. “</w:t>
      </w:r>
      <w:r w:rsidR="001061FE" w:rsidRPr="001061FE">
        <w:rPr>
          <w:rFonts w:cstheme="minorHAnsi"/>
          <w:i/>
          <w:iCs/>
          <w:color w:val="000000"/>
          <w:spacing w:val="-5"/>
          <w:sz w:val="18"/>
          <w:szCs w:val="18"/>
          <w:shd w:val="clear" w:color="auto" w:fill="FFFFFF"/>
        </w:rPr>
        <w:t>Astrology and Cosmology in the World’s Religions</w:t>
      </w:r>
      <w:r w:rsidR="001061FE" w:rsidRPr="001061FE">
        <w:rPr>
          <w:rFonts w:cstheme="minorHAnsi"/>
          <w:color w:val="000000"/>
          <w:spacing w:val="-5"/>
          <w:sz w:val="18"/>
          <w:szCs w:val="18"/>
          <w:shd w:val="clear" w:color="auto" w:fill="FFFFFF"/>
        </w:rPr>
        <w:t>”. </w:t>
      </w:r>
      <w:r w:rsidR="001061FE" w:rsidRPr="001061FE">
        <w:rPr>
          <w:sz w:val="18"/>
          <w:szCs w:val="18"/>
        </w:rPr>
        <w:t>Chapter 1.</w:t>
      </w:r>
    </w:p>
  </w:footnote>
  <w:footnote w:id="49">
    <w:p w14:paraId="5DA42694" w14:textId="44A7F98D" w:rsidR="00F1051B" w:rsidRPr="001061FE" w:rsidRDefault="00F1051B" w:rsidP="00F1051B">
      <w:pPr>
        <w:pStyle w:val="FootnoteText"/>
        <w:rPr>
          <w:sz w:val="18"/>
          <w:szCs w:val="18"/>
        </w:rPr>
      </w:pPr>
      <w:r w:rsidRPr="001061FE">
        <w:rPr>
          <w:rStyle w:val="FootnoteReference"/>
          <w:rFonts w:cstheme="minorHAnsi"/>
          <w:sz w:val="18"/>
          <w:szCs w:val="18"/>
        </w:rPr>
        <w:footnoteRef/>
      </w:r>
      <w:r w:rsidRPr="001061FE">
        <w:rPr>
          <w:rFonts w:cstheme="minorHAnsi"/>
          <w:sz w:val="18"/>
          <w:szCs w:val="18"/>
        </w:rPr>
        <w:t xml:space="preserve"> Mathews, Freya,</w:t>
      </w:r>
      <w:r w:rsidR="001061FE" w:rsidRPr="001061FE">
        <w:rPr>
          <w:rFonts w:cstheme="minorHAnsi"/>
          <w:sz w:val="18"/>
          <w:szCs w:val="18"/>
        </w:rPr>
        <w:t xml:space="preserve"> 1991</w:t>
      </w:r>
      <w:r w:rsidR="001061FE">
        <w:rPr>
          <w:rFonts w:cstheme="minorHAnsi"/>
          <w:sz w:val="18"/>
          <w:szCs w:val="18"/>
        </w:rPr>
        <w:t>.”</w:t>
      </w:r>
      <w:r w:rsidRPr="001061FE">
        <w:rPr>
          <w:rFonts w:cstheme="minorHAnsi"/>
          <w:sz w:val="18"/>
          <w:szCs w:val="18"/>
        </w:rPr>
        <w:t xml:space="preserve"> The Ecological Self</w:t>
      </w:r>
      <w:r w:rsidR="001061FE">
        <w:rPr>
          <w:rFonts w:cstheme="minorHAnsi"/>
          <w:sz w:val="18"/>
          <w:szCs w:val="18"/>
        </w:rPr>
        <w:t>”</w:t>
      </w:r>
      <w:r w:rsidRPr="001061FE">
        <w:rPr>
          <w:rFonts w:cstheme="minorHAnsi"/>
          <w:sz w:val="18"/>
          <w:szCs w:val="18"/>
        </w:rPr>
        <w:t xml:space="preserve"> , p. 1</w:t>
      </w:r>
      <w:r w:rsidR="001061FE">
        <w:rPr>
          <w:rFonts w:cstheme="minorHAnsi"/>
          <w:sz w:val="18"/>
          <w:szCs w:val="18"/>
        </w:rPr>
        <w:t>12</w:t>
      </w:r>
      <w:r w:rsidRPr="001061FE">
        <w:rPr>
          <w:rFonts w:cstheme="minorHAnsi"/>
          <w:sz w:val="18"/>
          <w:szCs w:val="18"/>
        </w:rPr>
        <w:t>.</w:t>
      </w:r>
    </w:p>
  </w:footnote>
  <w:footnote w:id="50">
    <w:p w14:paraId="7D68D6BA" w14:textId="7FB96E01" w:rsidR="00F1051B" w:rsidRDefault="00F1051B" w:rsidP="00F1051B">
      <w:pPr>
        <w:pStyle w:val="FootnoteText"/>
      </w:pPr>
      <w:r w:rsidRPr="001061FE">
        <w:rPr>
          <w:rStyle w:val="FootnoteReference"/>
          <w:sz w:val="18"/>
          <w:szCs w:val="18"/>
        </w:rPr>
        <w:footnoteRef/>
      </w:r>
      <w:r w:rsidRPr="001061FE">
        <w:rPr>
          <w:sz w:val="18"/>
          <w:szCs w:val="18"/>
        </w:rPr>
        <w:t xml:space="preserve"> </w:t>
      </w:r>
      <w:r w:rsidR="001061FE" w:rsidRPr="001061FE">
        <w:rPr>
          <w:rFonts w:cstheme="minorHAnsi"/>
          <w:color w:val="000000"/>
          <w:spacing w:val="-5"/>
          <w:sz w:val="18"/>
          <w:szCs w:val="18"/>
          <w:shd w:val="clear" w:color="auto" w:fill="FFFFFF"/>
        </w:rPr>
        <w:t>Campion, Nicholas, 2012. “</w:t>
      </w:r>
      <w:r w:rsidR="001061FE" w:rsidRPr="001061FE">
        <w:rPr>
          <w:rFonts w:cstheme="minorHAnsi"/>
          <w:i/>
          <w:iCs/>
          <w:color w:val="000000"/>
          <w:spacing w:val="-5"/>
          <w:sz w:val="18"/>
          <w:szCs w:val="18"/>
          <w:shd w:val="clear" w:color="auto" w:fill="FFFFFF"/>
        </w:rPr>
        <w:t>Astrology and Cosmology in the World’s Religions</w:t>
      </w:r>
      <w:r w:rsidR="001061FE" w:rsidRPr="001061FE">
        <w:rPr>
          <w:rFonts w:cstheme="minorHAnsi"/>
          <w:color w:val="000000"/>
          <w:spacing w:val="-5"/>
          <w:sz w:val="18"/>
          <w:szCs w:val="18"/>
          <w:shd w:val="clear" w:color="auto" w:fill="FFFFFF"/>
        </w:rPr>
        <w:t>”. </w:t>
      </w:r>
      <w:r w:rsidR="001061FE" w:rsidRPr="001061FE">
        <w:rPr>
          <w:sz w:val="18"/>
          <w:szCs w:val="18"/>
        </w:rPr>
        <w:t>Chapter 2.</w:t>
      </w:r>
    </w:p>
  </w:footnote>
  <w:footnote w:id="51">
    <w:p w14:paraId="3A028B0B" w14:textId="2DCE7A35" w:rsidR="00F1051B" w:rsidRDefault="00F1051B" w:rsidP="00F1051B">
      <w:pPr>
        <w:pStyle w:val="FootnoteText"/>
      </w:pPr>
      <w:r>
        <w:rPr>
          <w:rStyle w:val="FootnoteReference"/>
        </w:rPr>
        <w:footnoteRef/>
      </w:r>
      <w:r>
        <w:t xml:space="preserve"> </w:t>
      </w:r>
      <w:r w:rsidR="001061FE" w:rsidRPr="0035120A">
        <w:rPr>
          <w:sz w:val="18"/>
          <w:szCs w:val="18"/>
        </w:rPr>
        <w:t>Kelly I. W., 1997. “Modern Astrology: A Critique”.</w:t>
      </w:r>
    </w:p>
  </w:footnote>
  <w:footnote w:id="52">
    <w:p w14:paraId="32FB5589" w14:textId="07EE3220" w:rsidR="00354A80" w:rsidRPr="00354A80" w:rsidRDefault="00354A80">
      <w:pPr>
        <w:pStyle w:val="FootnoteText"/>
        <w:rPr>
          <w:rFonts w:cstheme="minorHAnsi"/>
          <w:sz w:val="18"/>
          <w:szCs w:val="18"/>
        </w:rPr>
      </w:pPr>
      <w:r>
        <w:rPr>
          <w:rStyle w:val="FootnoteReference"/>
        </w:rPr>
        <w:footnoteRef/>
      </w:r>
      <w:r>
        <w:t xml:space="preserve"> </w:t>
      </w:r>
      <w:r w:rsidRPr="009D6FE4">
        <w:rPr>
          <w:rFonts w:cstheme="minorHAnsi"/>
          <w:color w:val="000000"/>
          <w:spacing w:val="-5"/>
          <w:sz w:val="18"/>
          <w:szCs w:val="18"/>
          <w:shd w:val="clear" w:color="auto" w:fill="FFFFFF"/>
        </w:rPr>
        <w:t>Campion, Nicholas. </w:t>
      </w:r>
      <w:r w:rsidRPr="009D6FE4">
        <w:rPr>
          <w:rFonts w:cstheme="minorHAnsi"/>
          <w:i/>
          <w:iCs/>
          <w:color w:val="000000"/>
          <w:spacing w:val="-5"/>
          <w:sz w:val="18"/>
          <w:szCs w:val="18"/>
          <w:shd w:val="clear" w:color="auto" w:fill="FFFFFF"/>
        </w:rPr>
        <w:t>Astrology and Cosmology in the World’s Religions</w:t>
      </w:r>
      <w:r w:rsidRPr="009D6FE4">
        <w:rPr>
          <w:rFonts w:cstheme="minorHAnsi"/>
          <w:color w:val="000000"/>
          <w:spacing w:val="-5"/>
          <w:sz w:val="18"/>
          <w:szCs w:val="18"/>
          <w:shd w:val="clear" w:color="auto" w:fill="FFFFFF"/>
        </w:rPr>
        <w:t>. NYU Press, 2012. Chapter 2</w:t>
      </w:r>
    </w:p>
  </w:footnote>
  <w:footnote w:id="53">
    <w:p w14:paraId="197EB4F8" w14:textId="758BA814" w:rsidR="001061FE" w:rsidRPr="009D6FE4" w:rsidRDefault="00F1051B" w:rsidP="001061FE">
      <w:pPr>
        <w:pStyle w:val="FootnoteText"/>
        <w:rPr>
          <w:rFonts w:cstheme="minorHAnsi"/>
          <w:sz w:val="18"/>
          <w:szCs w:val="18"/>
        </w:rPr>
      </w:pPr>
      <w:r>
        <w:rPr>
          <w:rStyle w:val="FootnoteReference"/>
        </w:rPr>
        <w:footnoteRef/>
      </w:r>
      <w:r>
        <w:t xml:space="preserve"> </w:t>
      </w:r>
      <w:r w:rsidR="00354A80">
        <w:rPr>
          <w:rFonts w:cstheme="minorHAnsi"/>
          <w:color w:val="000000"/>
          <w:spacing w:val="-5"/>
          <w:sz w:val="18"/>
          <w:szCs w:val="18"/>
          <w:shd w:val="clear" w:color="auto" w:fill="FFFFFF"/>
        </w:rPr>
        <w:t>Ibid.</w:t>
      </w:r>
    </w:p>
    <w:p w14:paraId="0E9CE703" w14:textId="2CF15893" w:rsidR="00F1051B" w:rsidRDefault="00F1051B" w:rsidP="00F1051B">
      <w:pPr>
        <w:pStyle w:val="FootnoteText"/>
      </w:pPr>
    </w:p>
  </w:footnote>
  <w:footnote w:id="54">
    <w:p w14:paraId="3457128A" w14:textId="4014C30A" w:rsidR="00F1051B" w:rsidRPr="00F30629" w:rsidRDefault="00F1051B" w:rsidP="00F1051B">
      <w:pPr>
        <w:pStyle w:val="FootnoteText"/>
        <w:rPr>
          <w:rFonts w:cstheme="minorHAnsi"/>
          <w:sz w:val="18"/>
          <w:szCs w:val="18"/>
        </w:rPr>
      </w:pPr>
      <w:r w:rsidRPr="00F30629">
        <w:rPr>
          <w:rStyle w:val="FootnoteReference"/>
          <w:rFonts w:cstheme="minorHAnsi"/>
          <w:sz w:val="18"/>
          <w:szCs w:val="18"/>
        </w:rPr>
        <w:footnoteRef/>
      </w:r>
      <w:r w:rsidRPr="00F30629">
        <w:rPr>
          <w:rFonts w:cstheme="minorHAnsi"/>
          <w:sz w:val="18"/>
          <w:szCs w:val="18"/>
        </w:rPr>
        <w:t xml:space="preserve"> </w:t>
      </w:r>
      <w:r w:rsidR="00F30629" w:rsidRPr="00F30629">
        <w:rPr>
          <w:rFonts w:cstheme="minorHAnsi"/>
          <w:sz w:val="18"/>
          <w:szCs w:val="18"/>
          <w:shd w:val="clear" w:color="auto" w:fill="FFFFFF"/>
        </w:rPr>
        <w:t>Bauer, Martin, and John Durant, 1997. “Belief in Astrology: A Social-Psychological Analysis.” </w:t>
      </w:r>
      <w:r w:rsidR="00F30629" w:rsidRPr="00F30629">
        <w:rPr>
          <w:rFonts w:cstheme="minorHAnsi"/>
          <w:i/>
          <w:iCs/>
          <w:sz w:val="18"/>
          <w:szCs w:val="18"/>
          <w:shd w:val="clear" w:color="auto" w:fill="FFFFFF"/>
        </w:rPr>
        <w:t>Culture and Cosmos</w:t>
      </w:r>
      <w:r w:rsidR="00F30629" w:rsidRPr="00F30629">
        <w:rPr>
          <w:rFonts w:cstheme="minorHAnsi"/>
          <w:sz w:val="18"/>
          <w:szCs w:val="18"/>
          <w:shd w:val="clear" w:color="auto" w:fill="FFFFFF"/>
        </w:rPr>
        <w:t>, 55–71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1746"/>
    <w:multiLevelType w:val="hybridMultilevel"/>
    <w:tmpl w:val="0524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36A90"/>
    <w:multiLevelType w:val="multilevel"/>
    <w:tmpl w:val="B58C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D02CDB"/>
    <w:multiLevelType w:val="hybridMultilevel"/>
    <w:tmpl w:val="1AD0F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35559DF"/>
    <w:multiLevelType w:val="multilevel"/>
    <w:tmpl w:val="0942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E72B98"/>
    <w:multiLevelType w:val="hybridMultilevel"/>
    <w:tmpl w:val="4626B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720CF3"/>
    <w:multiLevelType w:val="hybridMultilevel"/>
    <w:tmpl w:val="DED6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101DD"/>
    <w:multiLevelType w:val="hybridMultilevel"/>
    <w:tmpl w:val="6C2A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D4CEC"/>
    <w:multiLevelType w:val="hybridMultilevel"/>
    <w:tmpl w:val="6D16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374A3D"/>
    <w:multiLevelType w:val="multilevel"/>
    <w:tmpl w:val="7FE2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621C18"/>
    <w:multiLevelType w:val="multilevel"/>
    <w:tmpl w:val="D27C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360FF"/>
    <w:multiLevelType w:val="multilevel"/>
    <w:tmpl w:val="AE244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7"/>
  </w:num>
  <w:num w:numId="4">
    <w:abstractNumId w:val="5"/>
  </w:num>
  <w:num w:numId="5">
    <w:abstractNumId w:val="6"/>
  </w:num>
  <w:num w:numId="6">
    <w:abstractNumId w:val="1"/>
  </w:num>
  <w:num w:numId="7">
    <w:abstractNumId w:val="8"/>
  </w:num>
  <w:num w:numId="8">
    <w:abstractNumId w:val="3"/>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51B"/>
    <w:rsid w:val="00087E6F"/>
    <w:rsid w:val="000B0DD1"/>
    <w:rsid w:val="001061FE"/>
    <w:rsid w:val="00124A3E"/>
    <w:rsid w:val="001F0203"/>
    <w:rsid w:val="001F45A0"/>
    <w:rsid w:val="001F4976"/>
    <w:rsid w:val="00205AA5"/>
    <w:rsid w:val="00244671"/>
    <w:rsid w:val="00271647"/>
    <w:rsid w:val="002733ED"/>
    <w:rsid w:val="002B77B5"/>
    <w:rsid w:val="002D2A24"/>
    <w:rsid w:val="00334105"/>
    <w:rsid w:val="0035120A"/>
    <w:rsid w:val="00354A80"/>
    <w:rsid w:val="003B35EE"/>
    <w:rsid w:val="003E4ED9"/>
    <w:rsid w:val="00431145"/>
    <w:rsid w:val="00436272"/>
    <w:rsid w:val="00466848"/>
    <w:rsid w:val="004D0E6E"/>
    <w:rsid w:val="004F0856"/>
    <w:rsid w:val="004F1DE6"/>
    <w:rsid w:val="005759BE"/>
    <w:rsid w:val="0059013E"/>
    <w:rsid w:val="00614CA5"/>
    <w:rsid w:val="00652FDE"/>
    <w:rsid w:val="00664F41"/>
    <w:rsid w:val="006D549F"/>
    <w:rsid w:val="00705307"/>
    <w:rsid w:val="007378CE"/>
    <w:rsid w:val="00766AC0"/>
    <w:rsid w:val="007D41CA"/>
    <w:rsid w:val="007E59DF"/>
    <w:rsid w:val="008018AF"/>
    <w:rsid w:val="00802C50"/>
    <w:rsid w:val="0087349A"/>
    <w:rsid w:val="00877579"/>
    <w:rsid w:val="008959B0"/>
    <w:rsid w:val="00945A39"/>
    <w:rsid w:val="00986040"/>
    <w:rsid w:val="00993BD2"/>
    <w:rsid w:val="009B1288"/>
    <w:rsid w:val="009D6FE4"/>
    <w:rsid w:val="00A03F70"/>
    <w:rsid w:val="00A147B2"/>
    <w:rsid w:val="00A71B5A"/>
    <w:rsid w:val="00A75A6E"/>
    <w:rsid w:val="00AF5F30"/>
    <w:rsid w:val="00B22554"/>
    <w:rsid w:val="00B25240"/>
    <w:rsid w:val="00B42A12"/>
    <w:rsid w:val="00B96300"/>
    <w:rsid w:val="00B9704D"/>
    <w:rsid w:val="00C62EAA"/>
    <w:rsid w:val="00D120F8"/>
    <w:rsid w:val="00D6490A"/>
    <w:rsid w:val="00DA7FD5"/>
    <w:rsid w:val="00E21FD6"/>
    <w:rsid w:val="00E56D41"/>
    <w:rsid w:val="00E8064B"/>
    <w:rsid w:val="00E97334"/>
    <w:rsid w:val="00F1051B"/>
    <w:rsid w:val="00F11AF0"/>
    <w:rsid w:val="00F30629"/>
    <w:rsid w:val="00F4493F"/>
    <w:rsid w:val="00F71776"/>
    <w:rsid w:val="00F83910"/>
    <w:rsid w:val="00F93040"/>
    <w:rsid w:val="00FC74FF"/>
    <w:rsid w:val="00FD02BE"/>
    <w:rsid w:val="00FF2E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AE46"/>
  <w15:chartTrackingRefBased/>
  <w15:docId w15:val="{7483A982-3A0F-4716-A7A5-EE560F267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51B"/>
  </w:style>
  <w:style w:type="paragraph" w:styleId="Heading1">
    <w:name w:val="heading 1"/>
    <w:basedOn w:val="Normal"/>
    <w:link w:val="Heading1Char"/>
    <w:uiPriority w:val="9"/>
    <w:qFormat/>
    <w:rsid w:val="00F105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F105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51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1051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1051B"/>
    <w:pPr>
      <w:spacing w:line="256" w:lineRule="auto"/>
      <w:ind w:left="720"/>
      <w:contextualSpacing/>
    </w:pPr>
  </w:style>
  <w:style w:type="paragraph" w:styleId="NormalWeb">
    <w:name w:val="Normal (Web)"/>
    <w:basedOn w:val="Normal"/>
    <w:uiPriority w:val="99"/>
    <w:semiHidden/>
    <w:unhideWhenUsed/>
    <w:rsid w:val="00F105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reign">
    <w:name w:val="foreign"/>
    <w:basedOn w:val="DefaultParagraphFont"/>
    <w:rsid w:val="00F1051B"/>
  </w:style>
  <w:style w:type="character" w:styleId="Hyperlink">
    <w:name w:val="Hyperlink"/>
    <w:basedOn w:val="DefaultParagraphFont"/>
    <w:uiPriority w:val="99"/>
    <w:semiHidden/>
    <w:unhideWhenUsed/>
    <w:rsid w:val="00F1051B"/>
    <w:rPr>
      <w:color w:val="0000FF"/>
      <w:u w:val="single"/>
    </w:rPr>
  </w:style>
  <w:style w:type="paragraph" w:styleId="FootnoteText">
    <w:name w:val="footnote text"/>
    <w:basedOn w:val="Normal"/>
    <w:link w:val="FootnoteTextChar"/>
    <w:uiPriority w:val="99"/>
    <w:semiHidden/>
    <w:unhideWhenUsed/>
    <w:rsid w:val="00F105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51B"/>
    <w:rPr>
      <w:sz w:val="20"/>
      <w:szCs w:val="20"/>
    </w:rPr>
  </w:style>
  <w:style w:type="character" w:styleId="FootnoteReference">
    <w:name w:val="footnote reference"/>
    <w:basedOn w:val="DefaultParagraphFont"/>
    <w:uiPriority w:val="99"/>
    <w:semiHidden/>
    <w:unhideWhenUsed/>
    <w:rsid w:val="00F1051B"/>
    <w:rPr>
      <w:vertAlign w:val="superscript"/>
    </w:rPr>
  </w:style>
  <w:style w:type="character" w:customStyle="1" w:styleId="crossreference">
    <w:name w:val="crossreference"/>
    <w:basedOn w:val="DefaultParagraphFont"/>
    <w:rsid w:val="00F1051B"/>
  </w:style>
  <w:style w:type="paragraph" w:customStyle="1" w:styleId="BodyA">
    <w:name w:val="Body A"/>
    <w:rsid w:val="00F1051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rPr>
  </w:style>
  <w:style w:type="character" w:customStyle="1" w:styleId="normaltextrun">
    <w:name w:val="normaltextrun"/>
    <w:basedOn w:val="DefaultParagraphFont"/>
    <w:rsid w:val="00F1051B"/>
  </w:style>
  <w:style w:type="character" w:styleId="FollowedHyperlink">
    <w:name w:val="FollowedHyperlink"/>
    <w:basedOn w:val="DefaultParagraphFont"/>
    <w:uiPriority w:val="99"/>
    <w:semiHidden/>
    <w:unhideWhenUsed/>
    <w:rsid w:val="00F1051B"/>
    <w:rPr>
      <w:color w:val="954F72" w:themeColor="followedHyperlink"/>
      <w:u w:val="single"/>
    </w:rPr>
  </w:style>
  <w:style w:type="paragraph" w:customStyle="1" w:styleId="nova-e-listitem">
    <w:name w:val="nova-e-list__item"/>
    <w:basedOn w:val="Normal"/>
    <w:rsid w:val="00F105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x-doi">
    <w:name w:val="dx-doi"/>
    <w:basedOn w:val="Normal"/>
    <w:rsid w:val="00F105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ilabel">
    <w:name w:val="doi__label"/>
    <w:basedOn w:val="DefaultParagraphFont"/>
    <w:rsid w:val="00F1051B"/>
  </w:style>
  <w:style w:type="character" w:styleId="Emphasis">
    <w:name w:val="Emphasis"/>
    <w:basedOn w:val="DefaultParagraphFont"/>
    <w:uiPriority w:val="20"/>
    <w:qFormat/>
    <w:rsid w:val="00F1051B"/>
    <w:rPr>
      <w:i/>
      <w:iCs/>
    </w:rPr>
  </w:style>
  <w:style w:type="paragraph" w:customStyle="1" w:styleId="Default">
    <w:name w:val="Default"/>
    <w:rsid w:val="00F1051B"/>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character" w:styleId="IntenseEmphasis">
    <w:name w:val="Intense Emphasis"/>
    <w:basedOn w:val="DefaultParagraphFont"/>
    <w:uiPriority w:val="21"/>
    <w:qFormat/>
    <w:rsid w:val="00F1051B"/>
    <w:rPr>
      <w:i/>
      <w:iCs/>
      <w:color w:val="4472C4" w:themeColor="accent1"/>
    </w:rPr>
  </w:style>
  <w:style w:type="character" w:styleId="IntenseReference">
    <w:name w:val="Intense Reference"/>
    <w:basedOn w:val="DefaultParagraphFont"/>
    <w:uiPriority w:val="32"/>
    <w:qFormat/>
    <w:rsid w:val="00F1051B"/>
    <w:rPr>
      <w:b/>
      <w:bCs/>
      <w:smallCaps/>
      <w:color w:val="4472C4" w:themeColor="accent1"/>
      <w:spacing w:val="5"/>
    </w:rPr>
  </w:style>
  <w:style w:type="paragraph" w:styleId="BalloonText">
    <w:name w:val="Balloon Text"/>
    <w:basedOn w:val="Normal"/>
    <w:link w:val="BalloonTextChar"/>
    <w:uiPriority w:val="99"/>
    <w:semiHidden/>
    <w:unhideWhenUsed/>
    <w:rsid w:val="00F105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51B"/>
    <w:rPr>
      <w:rFonts w:ascii="Segoe UI" w:hAnsi="Segoe UI" w:cs="Segoe UI"/>
      <w:sz w:val="18"/>
      <w:szCs w:val="18"/>
    </w:rPr>
  </w:style>
  <w:style w:type="character" w:styleId="CommentReference">
    <w:name w:val="annotation reference"/>
    <w:basedOn w:val="DefaultParagraphFont"/>
    <w:uiPriority w:val="99"/>
    <w:semiHidden/>
    <w:unhideWhenUsed/>
    <w:rsid w:val="00F1051B"/>
    <w:rPr>
      <w:sz w:val="16"/>
      <w:szCs w:val="16"/>
    </w:rPr>
  </w:style>
  <w:style w:type="paragraph" w:styleId="CommentText">
    <w:name w:val="annotation text"/>
    <w:basedOn w:val="Normal"/>
    <w:link w:val="CommentTextChar"/>
    <w:uiPriority w:val="99"/>
    <w:semiHidden/>
    <w:unhideWhenUsed/>
    <w:rsid w:val="00F1051B"/>
    <w:pPr>
      <w:spacing w:line="240" w:lineRule="auto"/>
    </w:pPr>
    <w:rPr>
      <w:sz w:val="20"/>
      <w:szCs w:val="20"/>
    </w:rPr>
  </w:style>
  <w:style w:type="character" w:customStyle="1" w:styleId="CommentTextChar">
    <w:name w:val="Comment Text Char"/>
    <w:basedOn w:val="DefaultParagraphFont"/>
    <w:link w:val="CommentText"/>
    <w:uiPriority w:val="99"/>
    <w:semiHidden/>
    <w:rsid w:val="00F1051B"/>
    <w:rPr>
      <w:sz w:val="20"/>
      <w:szCs w:val="20"/>
    </w:rPr>
  </w:style>
  <w:style w:type="paragraph" w:styleId="CommentSubject">
    <w:name w:val="annotation subject"/>
    <w:basedOn w:val="CommentText"/>
    <w:next w:val="CommentText"/>
    <w:link w:val="CommentSubjectChar"/>
    <w:uiPriority w:val="99"/>
    <w:semiHidden/>
    <w:unhideWhenUsed/>
    <w:rsid w:val="00F1051B"/>
    <w:rPr>
      <w:b/>
      <w:bCs/>
    </w:rPr>
  </w:style>
  <w:style w:type="character" w:customStyle="1" w:styleId="CommentSubjectChar">
    <w:name w:val="Comment Subject Char"/>
    <w:basedOn w:val="CommentTextChar"/>
    <w:link w:val="CommentSubject"/>
    <w:uiPriority w:val="99"/>
    <w:semiHidden/>
    <w:rsid w:val="00F1051B"/>
    <w:rPr>
      <w:b/>
      <w:bCs/>
      <w:sz w:val="20"/>
      <w:szCs w:val="20"/>
    </w:rPr>
  </w:style>
  <w:style w:type="paragraph" w:styleId="Revision">
    <w:name w:val="Revision"/>
    <w:hidden/>
    <w:uiPriority w:val="99"/>
    <w:semiHidden/>
    <w:rsid w:val="00F105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853613">
      <w:bodyDiv w:val="1"/>
      <w:marLeft w:val="0"/>
      <w:marRight w:val="0"/>
      <w:marTop w:val="0"/>
      <w:marBottom w:val="0"/>
      <w:divBdr>
        <w:top w:val="none" w:sz="0" w:space="0" w:color="auto"/>
        <w:left w:val="none" w:sz="0" w:space="0" w:color="auto"/>
        <w:bottom w:val="none" w:sz="0" w:space="0" w:color="auto"/>
        <w:right w:val="none" w:sz="0" w:space="0" w:color="auto"/>
      </w:divBdr>
    </w:div>
    <w:div w:id="985351946">
      <w:bodyDiv w:val="1"/>
      <w:marLeft w:val="0"/>
      <w:marRight w:val="0"/>
      <w:marTop w:val="0"/>
      <w:marBottom w:val="0"/>
      <w:divBdr>
        <w:top w:val="none" w:sz="0" w:space="0" w:color="auto"/>
        <w:left w:val="none" w:sz="0" w:space="0" w:color="auto"/>
        <w:bottom w:val="none" w:sz="0" w:space="0" w:color="auto"/>
        <w:right w:val="none" w:sz="0" w:space="0" w:color="auto"/>
      </w:divBdr>
      <w:divsChild>
        <w:div w:id="1807785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ideas.repec.org/a/eme/mrrpps/v37y2014i3p308-330.html" TargetMode="External"/><Relationship Id="rId2" Type="http://schemas.openxmlformats.org/officeDocument/2006/relationships/hyperlink" Target="https://www.researchgate.net/scientific-contributions/John-Durant-45705677?_sg%5B0%5D=tWwz_iRvOZm28h2NMcwayZlD5vT3M9BRJjAWO-LHqBBXND-aPeyoFx37QRjvYb30AKV4wbM.bU1VMBX8OvD7WMrspOaNeF6eoE_tyE1lliZ-PzgTJomd0JFKZ0IkOQuK_rWj3yQ5FNT4bWM_9cFv57N39Wpj0g&amp;_sg%5B1%5D=RkPr_tHz9IKMXJqIVqd0ld2Ki3_zs7sKSr1UI6H_fVuMAn5EQ3Kqrip2O8nOged3nrnukPY.zgv4iS48hWZLFSOFzIaAChg4cz_rbPwWj1asCly10Ku8m9SYhRgGJ0T9DFMF5NfXWhYq2r3-aDkuid9biT6QSQ" TargetMode="External"/><Relationship Id="rId1" Type="http://schemas.openxmlformats.org/officeDocument/2006/relationships/hyperlink" Target="https://www.researchgate.net/profile/Martin-Bauer-2?_sg%5B0%5D=tWwz_iRvOZm28h2NMcwayZlD5vT3M9BRJjAWO-LHqBBXND-aPeyoFx37QRjvYb30AKV4wbM.bU1VMBX8OvD7WMrspOaNeF6eoE_tyE1lliZ-PzgTJomd0JFKZ0IkOQuK_rWj3yQ5FNT4bWM_9cFv57N39Wpj0g&amp;_sg%5B1%5D=RkPr_tHz9IKMXJqIVqd0ld2Ki3_zs7sKSr1UI6H_fVuMAn5EQ3Kqrip2O8nOged3nrnukPY.zgv4iS48hWZLFSOFzIaAChg4cz_rbPwWj1asCly10Ku8m9SYhRgGJ0T9DFMF5NfXWhYq2r3-aDkuid9biT6QSQ" TargetMode="External"/><Relationship Id="rId4" Type="http://schemas.openxmlformats.org/officeDocument/2006/relationships/hyperlink" Target="https://doi.org/10.1080/135625106008742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312A8-4AFC-4F30-995B-3C510BB70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4642</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26</cp:revision>
  <dcterms:created xsi:type="dcterms:W3CDTF">2021-05-12T10:12:00Z</dcterms:created>
  <dcterms:modified xsi:type="dcterms:W3CDTF">2021-05-14T13:21:00Z</dcterms:modified>
</cp:coreProperties>
</file>