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EF99F8" w14:textId="1A974674" w:rsidR="00AD0E11" w:rsidRPr="007A11F2" w:rsidRDefault="00F5238B" w:rsidP="005265C1">
      <w:pPr>
        <w:jc w:val="center"/>
        <w:rPr>
          <w:sz w:val="28"/>
          <w:szCs w:val="28"/>
          <w:u w:val="single"/>
        </w:rPr>
      </w:pPr>
      <w:r w:rsidRPr="007A11F2">
        <w:rPr>
          <w:sz w:val="28"/>
          <w:szCs w:val="28"/>
          <w:u w:val="single"/>
        </w:rPr>
        <w:t>Tradition vs Modernity</w:t>
      </w:r>
      <w:r w:rsidR="007D25C8" w:rsidRPr="007A11F2">
        <w:rPr>
          <w:sz w:val="28"/>
          <w:szCs w:val="28"/>
          <w:u w:val="single"/>
        </w:rPr>
        <w:t xml:space="preserve">: A deep dive into Norwegian attitudes towards </w:t>
      </w:r>
      <w:r w:rsidR="007A11F2" w:rsidRPr="007A11F2">
        <w:rPr>
          <w:sz w:val="28"/>
          <w:szCs w:val="28"/>
          <w:u w:val="single"/>
        </w:rPr>
        <w:t>adventure tourism</w:t>
      </w:r>
    </w:p>
    <w:p w14:paraId="37F729AB" w14:textId="77777777" w:rsidR="007A11F2" w:rsidRPr="003E3318" w:rsidRDefault="007A11F2">
      <w:pPr>
        <w:rPr>
          <w:b/>
          <w:bCs/>
        </w:rPr>
      </w:pPr>
    </w:p>
    <w:p w14:paraId="53948FF3" w14:textId="5EAAC048" w:rsidR="003E3318" w:rsidRPr="003E3318" w:rsidRDefault="003E3318">
      <w:pPr>
        <w:rPr>
          <w:b/>
          <w:bCs/>
        </w:rPr>
      </w:pPr>
      <w:r w:rsidRPr="003E3318">
        <w:rPr>
          <w:b/>
          <w:bCs/>
        </w:rPr>
        <w:t xml:space="preserve">Introduction </w:t>
      </w:r>
      <w:r w:rsidR="00E5493C">
        <w:rPr>
          <w:b/>
          <w:bCs/>
        </w:rPr>
        <w:t>and Rational</w:t>
      </w:r>
    </w:p>
    <w:p w14:paraId="257A00C0" w14:textId="5D1A4C57" w:rsidR="000B650C" w:rsidRDefault="000B650C">
      <w:r w:rsidRPr="000B650C">
        <w:t xml:space="preserve">Adventure tourism has </w:t>
      </w:r>
      <w:r>
        <w:t>seen some sig</w:t>
      </w:r>
      <w:r w:rsidR="00967F95">
        <w:t>nificant</w:t>
      </w:r>
      <w:r w:rsidRPr="000B650C">
        <w:t xml:space="preserve"> global growth over the past two decades, becoming one of the fastest-growing sectors within the tourism industry (Buckley, 2018). Defined broadly as tourism that involves physical activity, interaction with natural environments, and culturally immersive experiences, adventure tourism often takes place in landscapes that are ecologically sensitive and culturally meaningful (UNWTO, 2014). Norway, with its dramatic fjords, mountains, Arctic regions, and strong outdoor recreation culture, has become a prominent destination for adventure tourism activities such as mountaineering, skiing, kayaking, hiking, and guided expeditions.</w:t>
      </w:r>
    </w:p>
    <w:p w14:paraId="58AC5DE4" w14:textId="316DD693" w:rsidR="00513209" w:rsidRDefault="00513209">
      <w:r w:rsidRPr="00513209">
        <w:t>Despite the economic benefits associated with adventure tourism, its development raises important social, cultural, and environmental questions. In particular, local attitudes towards tourism play a crucial role in shaping whether adventure tourism is perceived as beneficial, intrusive, or sustainable (Andereck et al., 2005). Residents’ perceptions influence not only the social licence for tourism development but also tourists’ experiences and the long-term sustainability of destinations. Understanding host community attitudes is therefore essential for responsible tourism planning.</w:t>
      </w:r>
      <w:r w:rsidR="007501D3">
        <w:t xml:space="preserve"> </w:t>
      </w:r>
    </w:p>
    <w:p w14:paraId="75F00E74" w14:textId="77777777" w:rsidR="0038433A" w:rsidRDefault="000478A5" w:rsidP="0038433A">
      <w:r w:rsidRPr="000478A5">
        <w:t xml:space="preserve">Norway presents a particularly compelling context for this research due to its distinctive cultural relationship with nature. Central to Norwegian identity is the concept of </w:t>
      </w:r>
      <w:r w:rsidRPr="000478A5">
        <w:rPr>
          <w:i/>
          <w:iCs/>
        </w:rPr>
        <w:t>friluftsliv</w:t>
      </w:r>
      <w:r w:rsidRPr="000478A5">
        <w:t>, commonly translated as “open-air life,” which emphasises simple, non-commercialised engagement with nature, personal wellbeing, and respect for the environment (Gelter, 2000). Friluftsliv is deeply embedded in Norwegian education, recreation, and national identity, and often contrasts with more commercial or thrill-seeking forms of adventure tourism. This cultural tradition may shape how Norwegians perceive adventure tourists, especially when activities are guided, commodified, or perceived as risky.</w:t>
      </w:r>
      <w:r w:rsidR="0038433A" w:rsidRPr="0038433A">
        <w:t xml:space="preserve"> </w:t>
      </w:r>
    </w:p>
    <w:p w14:paraId="0F93AD01" w14:textId="32A930B4" w:rsidR="000478A5" w:rsidRDefault="0038433A">
      <w:r w:rsidRPr="00C550E8">
        <w:t>The rationale for this study is grounded in the recognition that attitudes towards adventure tourism are shaped by more than perceived economic impacts alone. In the Norwegian context, cultural values and traditions strongly influence how people relate to nature, risk, and outdoor activity.</w:t>
      </w:r>
      <w:r>
        <w:t xml:space="preserve"> </w:t>
      </w:r>
      <w:r w:rsidRPr="00787A78">
        <w:t xml:space="preserve">Understanding Norwegian attitudes towards adventure tourism therefore requires attention to how tourism aligns with, or contradicts, values associated with friluftsliv. For some residents, adventure tourism may be seen as a legitimate extension of outdoor culture and a means of sharing Norway’s landscapes responsibly. For others, it may represent a commodification of nature that undermines principles of simplicity, self-reliance, and non-intrusive </w:t>
      </w:r>
      <w:r w:rsidRPr="00787A78">
        <w:lastRenderedPageBreak/>
        <w:t>engagement. Exploring these differing interpretations is essential for understanding the cultural dimensions of local attitudes.</w:t>
      </w:r>
    </w:p>
    <w:p w14:paraId="4C983CA8" w14:textId="77777777" w:rsidR="009C7391" w:rsidRDefault="00E32BE3" w:rsidP="00E32BE3">
      <w:r w:rsidRPr="00E32BE3">
        <w:t>Risk is a further key dimension in adventure tourism. While adventure tourism markets often emphasise excitement, challenge, and perceived danger, host communities may interpret risk differently, particularly in environments where outdoor competence and self-reliance are culturally valued (Beedie &amp; Hudson, 2003). In Norway, where harsh weather conditions and remote landscapes demand respect and skill, there may be tension between local norms of risk management and tourists’ expectations or behaviours. Media coverage of tourist accidents and search-and-rescue operations has occasionally sparked public debate in Norway regarding preparedness, responsibility, and the burden placed on local emergency services.</w:t>
      </w:r>
      <w:r w:rsidR="002E7462">
        <w:t xml:space="preserve"> </w:t>
      </w:r>
    </w:p>
    <w:p w14:paraId="6463AFC1" w14:textId="168377D1" w:rsidR="00E32BE3" w:rsidRPr="00E32BE3" w:rsidRDefault="009C7391" w:rsidP="00E32BE3">
      <w:r w:rsidRPr="009C7391">
        <w:t>These debates highlight potential tensions between local expectations of outdoor competence and tourists’ behaviours or assumptions. Investigating how Norwegians perceive risk in adventure tourism contexts is therefore crucial for understanding broader attitudes towards tourism development, safety regulation, and responsibility. It also has practical implications for guiding practices, risk management policies, and outdoor education.</w:t>
      </w:r>
    </w:p>
    <w:p w14:paraId="5F5A65B0" w14:textId="39B1AEA7" w:rsidR="00E32BE3" w:rsidRPr="00E32BE3" w:rsidRDefault="00E32BE3" w:rsidP="00E32BE3">
      <w:r w:rsidRPr="00E32BE3">
        <w:t>Sustainability also plays a central role in Norwegian attitudes towards nature-based tourism. Norway positions itself internationally as a leader in environmental stewardship and sustainable development</w:t>
      </w:r>
      <w:r w:rsidR="005523F9">
        <w:t xml:space="preserve"> with nearly </w:t>
      </w:r>
      <w:r w:rsidR="005523F9" w:rsidRPr="005523F9">
        <w:t>50 places in Norway that hold the Sustainable Destination label.</w:t>
      </w:r>
      <w:r w:rsidRPr="00E32BE3">
        <w:t xml:space="preserve"> However, increased visitation to fragile natural areas has raised concerns about environmental degradation, overcrowding, and erosion of local values (Fredman &amp; </w:t>
      </w:r>
      <w:proofErr w:type="spellStart"/>
      <w:r w:rsidRPr="00E32BE3">
        <w:t>Tyrväinen</w:t>
      </w:r>
      <w:proofErr w:type="spellEnd"/>
      <w:r w:rsidRPr="00E32BE3">
        <w:t>, 2010). Adventure tourism, while often marketed as environmentally friendly, can still generate significant impacts through infrastructure development, transport emissions, and pressure on ecosystems.</w:t>
      </w:r>
    </w:p>
    <w:p w14:paraId="6C048935" w14:textId="77777777" w:rsidR="00051218" w:rsidRPr="00051218" w:rsidRDefault="00051218" w:rsidP="00051218">
      <w:r w:rsidRPr="00051218">
        <w:t>Existing research on adventure tourism has largely focused on tourist motivations, risk perception, and experience design, with comparatively less attention paid to host community perspectives, particularly in Nordic contexts. Where resident attitudes have been studied, they are often approached through economic or social impact frameworks, rather than deeper cultural values and traditions. This represents a gap in the literature, as attitudes towards adventure tourism are likely shaped not only by perceived impacts but also by long-standing cultural relationships with nature, risk, and sustainability.</w:t>
      </w:r>
    </w:p>
    <w:p w14:paraId="0510A2E7" w14:textId="0507F094" w:rsidR="00051218" w:rsidRPr="00051218" w:rsidRDefault="00051218" w:rsidP="00051218">
      <w:r w:rsidRPr="00051218">
        <w:t xml:space="preserve">This study </w:t>
      </w:r>
      <w:r w:rsidR="00105902">
        <w:t>is going to look into th</w:t>
      </w:r>
      <w:r w:rsidR="001F43E6">
        <w:t>is gap of cultural and traditional points of view</w:t>
      </w:r>
      <w:r w:rsidRPr="00051218">
        <w:t xml:space="preserve"> by exploring Norwegian attitudes towards adventure tourism through an ethnographic and qualitative lens. By foregrounding cultural values such as friluftsliv, examining perceptions of risk and responsibility, and considering sustainability concerns, the research aims to develop a nuanced understanding of how adventure tourism is </w:t>
      </w:r>
      <w:r w:rsidRPr="00051218">
        <w:lastRenderedPageBreak/>
        <w:t>interpreted by Norwegian residents. Such insights are valuable for policymakers, tourism operators, and outdoor educators seeking to align adventure tourism practices with local values and long-term sustainability.</w:t>
      </w:r>
    </w:p>
    <w:p w14:paraId="00FEC15A" w14:textId="77777777" w:rsidR="00E32BE3" w:rsidRDefault="00E32BE3"/>
    <w:p w14:paraId="6BD37CCE" w14:textId="4D65E26D" w:rsidR="00290205" w:rsidRPr="003E3318" w:rsidRDefault="00290205">
      <w:pPr>
        <w:rPr>
          <w:b/>
          <w:bCs/>
        </w:rPr>
      </w:pPr>
      <w:r w:rsidRPr="003E3318">
        <w:rPr>
          <w:b/>
          <w:bCs/>
        </w:rPr>
        <w:t xml:space="preserve">Aims/Research </w:t>
      </w:r>
      <w:r w:rsidR="00675DE3" w:rsidRPr="003E3318">
        <w:rPr>
          <w:b/>
          <w:bCs/>
        </w:rPr>
        <w:t>question</w:t>
      </w:r>
    </w:p>
    <w:p w14:paraId="3544D724" w14:textId="2B4FDDBD" w:rsidR="00BF12B9" w:rsidRDefault="00BF12B9">
      <w:pPr>
        <w:rPr>
          <w:u w:val="single"/>
        </w:rPr>
      </w:pPr>
      <w:r w:rsidRPr="00257B54">
        <w:rPr>
          <w:u w:val="single"/>
        </w:rPr>
        <w:t>What are Norwegian attitudes towards adventure tourism, how are the</w:t>
      </w:r>
      <w:r w:rsidR="00990738" w:rsidRPr="00257B54">
        <w:rPr>
          <w:u w:val="single"/>
        </w:rPr>
        <w:t>se attitudes shaped by cultural values</w:t>
      </w:r>
      <w:r w:rsidR="00144343" w:rsidRPr="00257B54">
        <w:rPr>
          <w:u w:val="single"/>
        </w:rPr>
        <w:t>, traditions and their perceptions of risk, nature and sustainability</w:t>
      </w:r>
      <w:r w:rsidR="00257B54" w:rsidRPr="00257B54">
        <w:rPr>
          <w:u w:val="single"/>
        </w:rPr>
        <w:t>?</w:t>
      </w:r>
    </w:p>
    <w:p w14:paraId="7B78FE26" w14:textId="41CF8B69" w:rsidR="004923CD" w:rsidRPr="004923CD" w:rsidRDefault="004923CD">
      <w:r w:rsidRPr="004923CD">
        <w:t xml:space="preserve">The main aims of this study </w:t>
      </w:r>
      <w:r w:rsidR="004416AB" w:rsidRPr="004923CD">
        <w:t>are</w:t>
      </w:r>
      <w:r w:rsidRPr="004923CD">
        <w:t xml:space="preserve"> to explore Norwegian attitudes towards adventure tourism and to understand how these attitudes are shaped by cultural values, traditions and perceptions of risk, nature, and sustainability</w:t>
      </w:r>
      <w:r>
        <w:t>.  In more detail I have put the main aims below</w:t>
      </w:r>
      <w:r w:rsidR="004416AB">
        <w:t>:</w:t>
      </w:r>
    </w:p>
    <w:p w14:paraId="07264500" w14:textId="5021EE55" w:rsidR="00675DE3" w:rsidRDefault="00675DE3" w:rsidP="00675DE3">
      <w:pPr>
        <w:pStyle w:val="ListParagraph"/>
        <w:numPr>
          <w:ilvl w:val="0"/>
          <w:numId w:val="1"/>
        </w:numPr>
      </w:pPr>
      <w:r>
        <w:t>To explore how Norwegians view adventure touris</w:t>
      </w:r>
      <w:r w:rsidR="00D56E97">
        <w:t>m, specifically relating it to outdoor practices such as friluftsliv</w:t>
      </w:r>
    </w:p>
    <w:p w14:paraId="4C283CF3" w14:textId="7CE4E3DD" w:rsidR="00D56E97" w:rsidRDefault="00EC50E0" w:rsidP="00675DE3">
      <w:pPr>
        <w:pStyle w:val="ListParagraph"/>
        <w:numPr>
          <w:ilvl w:val="0"/>
          <w:numId w:val="1"/>
        </w:numPr>
      </w:pPr>
      <w:r>
        <w:t xml:space="preserve">Examine how cultural values will influence their attitude towards </w:t>
      </w:r>
      <w:r w:rsidR="00AE2535">
        <w:t>commercialised activities</w:t>
      </w:r>
    </w:p>
    <w:p w14:paraId="3B769006" w14:textId="49F3CA04" w:rsidR="00AE2535" w:rsidRDefault="00AE2535" w:rsidP="00675DE3">
      <w:pPr>
        <w:pStyle w:val="ListParagraph"/>
        <w:numPr>
          <w:ilvl w:val="0"/>
          <w:numId w:val="1"/>
        </w:numPr>
      </w:pPr>
      <w:r>
        <w:t>Investigate the perceptions of the environmental and social impacts that Norwegians associate with adventure tourism</w:t>
      </w:r>
    </w:p>
    <w:p w14:paraId="0C06E922" w14:textId="32CCA468" w:rsidR="000B580F" w:rsidRDefault="000B580F" w:rsidP="00675DE3">
      <w:pPr>
        <w:pStyle w:val="ListParagraph"/>
        <w:numPr>
          <w:ilvl w:val="0"/>
          <w:numId w:val="1"/>
        </w:numPr>
      </w:pPr>
      <w:r>
        <w:t xml:space="preserve">To understand </w:t>
      </w:r>
      <w:r w:rsidR="008264A2">
        <w:t>how Norwegians navigate conflict between their own traditional outdoor ethics and modern</w:t>
      </w:r>
      <w:r w:rsidR="00385FCD">
        <w:t xml:space="preserve"> commercialisation of outdoor activities.</w:t>
      </w:r>
    </w:p>
    <w:p w14:paraId="7F01AFF5" w14:textId="0D442337" w:rsidR="00385FCD" w:rsidRDefault="00385FCD" w:rsidP="00675DE3">
      <w:pPr>
        <w:pStyle w:val="ListParagraph"/>
        <w:numPr>
          <w:ilvl w:val="0"/>
          <w:numId w:val="1"/>
        </w:numPr>
      </w:pPr>
      <w:r>
        <w:t>To identify generational and experi</w:t>
      </w:r>
      <w:r w:rsidR="008F7F25">
        <w:t>ential differences in attitude toward adventure tourism</w:t>
      </w:r>
    </w:p>
    <w:p w14:paraId="4915F9F8" w14:textId="77777777" w:rsidR="00290205" w:rsidRDefault="00290205"/>
    <w:p w14:paraId="3E68BAE8" w14:textId="10A59C91" w:rsidR="00DC31E4" w:rsidRPr="003E3318" w:rsidRDefault="00DC31E4">
      <w:pPr>
        <w:rPr>
          <w:b/>
          <w:bCs/>
        </w:rPr>
      </w:pPr>
      <w:r w:rsidRPr="003E3318">
        <w:rPr>
          <w:b/>
          <w:bCs/>
        </w:rPr>
        <w:t xml:space="preserve">Methodology </w:t>
      </w:r>
    </w:p>
    <w:p w14:paraId="7FAB70B3" w14:textId="38E82F3B" w:rsidR="0084515A" w:rsidRPr="003E3318" w:rsidRDefault="0084515A">
      <w:pPr>
        <w:rPr>
          <w:u w:val="single"/>
        </w:rPr>
      </w:pPr>
      <w:r w:rsidRPr="003E3318">
        <w:rPr>
          <w:u w:val="single"/>
        </w:rPr>
        <w:t>Research Design:</w:t>
      </w:r>
    </w:p>
    <w:p w14:paraId="1DFB141E" w14:textId="50A44012" w:rsidR="0084515A" w:rsidRDefault="0084515A">
      <w:r>
        <w:t xml:space="preserve">For this study, I will be using a qualitative ethnographic research method to explore the social practices, beliefs, and interactions of participants within their natural setting. </w:t>
      </w:r>
      <w:r w:rsidR="00DB4C0E">
        <w:t xml:space="preserve"> Rather </w:t>
      </w:r>
      <w:r w:rsidR="006B6A76">
        <w:t>than</w:t>
      </w:r>
      <w:r w:rsidR="00DB4C0E">
        <w:t xml:space="preserve"> using</w:t>
      </w:r>
      <w:r w:rsidR="00BF0E4C">
        <w:t xml:space="preserve"> </w:t>
      </w:r>
      <w:r w:rsidR="001E7C35">
        <w:t xml:space="preserve">surveys or predefined variables to measure attitudes, </w:t>
      </w:r>
      <w:r w:rsidR="00B00327">
        <w:t xml:space="preserve">an ethnography allows for in-depth exploration of how attitudes towards adventure tourism are produced, expressed, and negotiated in everyday life. </w:t>
      </w:r>
      <w:r w:rsidR="00D036D0">
        <w:t>An e</w:t>
      </w:r>
      <w:r>
        <w:t xml:space="preserve">thnography is well suited to this research </w:t>
      </w:r>
      <w:r w:rsidR="00C84209">
        <w:t xml:space="preserve">as </w:t>
      </w:r>
      <w:r w:rsidR="00D728F5">
        <w:t xml:space="preserve">we can seek an </w:t>
      </w:r>
      <w:r>
        <w:t xml:space="preserve">understanding of culture and meaning from </w:t>
      </w:r>
      <w:r w:rsidR="001178D3">
        <w:t xml:space="preserve">the </w:t>
      </w:r>
      <w:r>
        <w:t>perspective</w:t>
      </w:r>
      <w:r w:rsidR="001178D3">
        <w:t>s</w:t>
      </w:r>
      <w:r>
        <w:t xml:space="preserve"> of those being studied, rather than imposing external interpretations.</w:t>
      </w:r>
      <w:r w:rsidR="00825538">
        <w:t xml:space="preserve"> This approach closely aligns with the study’s focus on cultural traditions</w:t>
      </w:r>
      <w:r w:rsidR="006B37B1">
        <w:t>, perceptions of risk, and relationships with nature and sustainability.</w:t>
      </w:r>
    </w:p>
    <w:p w14:paraId="2A171024" w14:textId="1B7BAF2B" w:rsidR="0084515A" w:rsidRPr="003E3318" w:rsidRDefault="0084515A">
      <w:pPr>
        <w:rPr>
          <w:u w:val="single"/>
        </w:rPr>
      </w:pPr>
      <w:r w:rsidRPr="003E3318">
        <w:rPr>
          <w:u w:val="single"/>
        </w:rPr>
        <w:t>Research setting:</w:t>
      </w:r>
    </w:p>
    <w:p w14:paraId="247430DB" w14:textId="21ED14F0" w:rsidR="0084515A" w:rsidRDefault="0084515A">
      <w:r>
        <w:lastRenderedPageBreak/>
        <w:t>The research while be conducted within a naturally occurring social environment, relevant to the study. This setting has be</w:t>
      </w:r>
      <w:r w:rsidR="00FA313E">
        <w:t>en</w:t>
      </w:r>
      <w:r>
        <w:t xml:space="preserve"> chosen because it represents a space where shared practices and cultural norms are regularly enacted</w:t>
      </w:r>
      <w:r w:rsidR="00981440">
        <w:t xml:space="preserve">, discussed and </w:t>
      </w:r>
      <w:r>
        <w:t xml:space="preserve">observed. The location of this study will be conducted while on a </w:t>
      </w:r>
      <w:r w:rsidR="00FA313E">
        <w:t>six-month</w:t>
      </w:r>
      <w:r>
        <w:t xml:space="preserve"> study abroad programme in Norway, studying Nordic Backcountry skiing and outdoor leadership.</w:t>
      </w:r>
      <w:r w:rsidR="00937975">
        <w:t xml:space="preserve"> This </w:t>
      </w:r>
      <w:r w:rsidR="00382292">
        <w:t>setting provides an opportunity to observe interactions between local residents</w:t>
      </w:r>
      <w:r w:rsidR="00477A05">
        <w:t xml:space="preserve"> and professionals,</w:t>
      </w:r>
      <w:r w:rsidR="00382292">
        <w:t xml:space="preserve"> and </w:t>
      </w:r>
      <w:r w:rsidR="00477A05">
        <w:t xml:space="preserve">less experienced </w:t>
      </w:r>
      <w:r w:rsidR="00060CEA">
        <w:t>individuals</w:t>
      </w:r>
      <w:r w:rsidR="00783AAD">
        <w:t xml:space="preserve">, as well as being able to interview different generations and demographics. </w:t>
      </w:r>
    </w:p>
    <w:p w14:paraId="083C705C" w14:textId="713C056B" w:rsidR="00F46406" w:rsidRPr="001E1578" w:rsidRDefault="00F46406">
      <w:pPr>
        <w:rPr>
          <w:u w:val="single"/>
        </w:rPr>
      </w:pPr>
      <w:r w:rsidRPr="001E1578">
        <w:rPr>
          <w:u w:val="single"/>
        </w:rPr>
        <w:t>Participants:</w:t>
      </w:r>
    </w:p>
    <w:p w14:paraId="433AD188" w14:textId="543C32C0" w:rsidR="00F46406" w:rsidRPr="00F46406" w:rsidRDefault="00F46406" w:rsidP="00F46406">
      <w:r w:rsidRPr="00F46406">
        <w:t>Participants will be selected using purposive sampling to ensure they have relevant experience or perspectives related to adventure tourism.</w:t>
      </w:r>
      <w:r w:rsidR="00820B50">
        <w:t xml:space="preserve"> In this study I aim to include a </w:t>
      </w:r>
      <w:r w:rsidR="00A720FD">
        <w:t xml:space="preserve">wide range of participants in order to capture </w:t>
      </w:r>
      <w:r w:rsidR="001528AA">
        <w:t xml:space="preserve">a </w:t>
      </w:r>
      <w:r w:rsidR="00A720FD">
        <w:t>variation in attitude</w:t>
      </w:r>
      <w:r w:rsidR="001528AA">
        <w:t>s</w:t>
      </w:r>
      <w:r w:rsidR="00A720FD">
        <w:t>.</w:t>
      </w:r>
      <w:r w:rsidRPr="00F46406">
        <w:t xml:space="preserve"> The sample is expected to include:</w:t>
      </w:r>
    </w:p>
    <w:p w14:paraId="4285379B" w14:textId="491CB426" w:rsidR="00F46406" w:rsidRPr="00F46406" w:rsidRDefault="001E1578" w:rsidP="00F46406">
      <w:pPr>
        <w:numPr>
          <w:ilvl w:val="0"/>
          <w:numId w:val="2"/>
        </w:numPr>
      </w:pPr>
      <w:r w:rsidRPr="00F46406">
        <w:t>Residents</w:t>
      </w:r>
      <w:r w:rsidR="00F46406" w:rsidRPr="00F46406">
        <w:t xml:space="preserve"> who live in adventure tourism destinations</w:t>
      </w:r>
    </w:p>
    <w:p w14:paraId="0BB3100D" w14:textId="77777777" w:rsidR="00F46406" w:rsidRPr="00F46406" w:rsidRDefault="00F46406" w:rsidP="00F46406">
      <w:pPr>
        <w:numPr>
          <w:ilvl w:val="0"/>
          <w:numId w:val="2"/>
        </w:numPr>
      </w:pPr>
      <w:r w:rsidRPr="00F46406">
        <w:t>Individuals with strong engagement in outdoor recreation or friluftsliv</w:t>
      </w:r>
    </w:p>
    <w:p w14:paraId="6F7B74EC" w14:textId="7BEC320A" w:rsidR="00F46406" w:rsidRDefault="00F46406" w:rsidP="00F46406">
      <w:pPr>
        <w:numPr>
          <w:ilvl w:val="0"/>
          <w:numId w:val="2"/>
        </w:numPr>
      </w:pPr>
      <w:r w:rsidRPr="00F46406">
        <w:t>Local guides or tourism workers (</w:t>
      </w:r>
      <w:r w:rsidR="00315697">
        <w:t xml:space="preserve">for the purpose of this research these will be lecturers in at University of South-Eastern </w:t>
      </w:r>
      <w:r w:rsidR="009E3FCB">
        <w:t>Norway on the Nordic back-country skiing and outdoor leadership course)</w:t>
      </w:r>
    </w:p>
    <w:p w14:paraId="2E2ED9EA" w14:textId="77777777" w:rsidR="003E3318" w:rsidRDefault="003E3318" w:rsidP="00CB335D">
      <w:pPr>
        <w:rPr>
          <w:b/>
          <w:bCs/>
        </w:rPr>
      </w:pPr>
    </w:p>
    <w:p w14:paraId="077FB77B" w14:textId="082FD5EF" w:rsidR="00CB335D" w:rsidRPr="001E1578" w:rsidRDefault="003E3318" w:rsidP="00CB335D">
      <w:pPr>
        <w:rPr>
          <w:u w:val="single"/>
        </w:rPr>
      </w:pPr>
      <w:r w:rsidRPr="001E1578">
        <w:rPr>
          <w:u w:val="single"/>
        </w:rPr>
        <w:t>Data collection Methods</w:t>
      </w:r>
    </w:p>
    <w:p w14:paraId="4D5C8235" w14:textId="061FB7AD" w:rsidR="00CB335D" w:rsidRDefault="00CB335D" w:rsidP="00CB335D">
      <w:r>
        <w:t xml:space="preserve">The data </w:t>
      </w:r>
      <w:r w:rsidR="00CD5CFB">
        <w:t xml:space="preserve">will be </w:t>
      </w:r>
      <w:r>
        <w:t>collec</w:t>
      </w:r>
      <w:r w:rsidR="00CD5CFB">
        <w:t>ted</w:t>
      </w:r>
      <w:r>
        <w:t xml:space="preserve"> </w:t>
      </w:r>
      <w:r w:rsidR="00D47553">
        <w:t xml:space="preserve">over a time of </w:t>
      </w:r>
      <w:r w:rsidR="003A6900">
        <w:t xml:space="preserve">about three months, up until the end of March to make sure we have sufficient data. The data collection </w:t>
      </w:r>
      <w:r>
        <w:t xml:space="preserve">method for this </w:t>
      </w:r>
      <w:r w:rsidR="009A56BB">
        <w:t xml:space="preserve">study will be a qualitative method </w:t>
      </w:r>
      <w:r w:rsidR="006232ED">
        <w:t>that enables</w:t>
      </w:r>
      <w:r w:rsidR="00FF2542">
        <w:t xml:space="preserve"> </w:t>
      </w:r>
      <w:r w:rsidR="00D32F31">
        <w:t>triangulation</w:t>
      </w:r>
      <w:r w:rsidR="00FF2542">
        <w:t xml:space="preserve"> and enhances credibility of the findings.</w:t>
      </w:r>
    </w:p>
    <w:p w14:paraId="459699A6" w14:textId="6F678D0E" w:rsidR="007F2F61" w:rsidRDefault="00651A6A" w:rsidP="00B7229A">
      <w:pPr>
        <w:pStyle w:val="ListParagraph"/>
        <w:numPr>
          <w:ilvl w:val="0"/>
          <w:numId w:val="1"/>
        </w:numPr>
      </w:pPr>
      <w:r w:rsidRPr="00B7229A">
        <w:rPr>
          <w:u w:val="single"/>
        </w:rPr>
        <w:t xml:space="preserve">Participant </w:t>
      </w:r>
      <w:r w:rsidR="00D90AF4" w:rsidRPr="00B7229A">
        <w:rPr>
          <w:u w:val="single"/>
        </w:rPr>
        <w:t>observations</w:t>
      </w:r>
      <w:r w:rsidR="00D90AF4">
        <w:t>:</w:t>
      </w:r>
      <w:r w:rsidR="008D00E1">
        <w:t xml:space="preserve"> fo</w:t>
      </w:r>
      <w:r w:rsidR="007D130F">
        <w:t>r t</w:t>
      </w:r>
      <w:r w:rsidR="008D00E1">
        <w:t>his section I will engage in participant observation within the research setting, attending outdoor activities</w:t>
      </w:r>
      <w:r w:rsidR="00581828">
        <w:t xml:space="preserve">, and informal/formal gatherings where tourism and outdoor recreation </w:t>
      </w:r>
      <w:r w:rsidR="00B03C7A">
        <w:t xml:space="preserve">are discussed. Field notes will document observations of interactions, behaviours, </w:t>
      </w:r>
      <w:r w:rsidR="009638E5">
        <w:t>language, and expressions of values related to nature, risk and tourism.</w:t>
      </w:r>
      <w:r w:rsidR="00A30D56">
        <w:t xml:space="preserve"> </w:t>
      </w:r>
    </w:p>
    <w:p w14:paraId="6DF69365" w14:textId="553DF96C" w:rsidR="00651A6A" w:rsidRDefault="00A30D56" w:rsidP="00CB335D">
      <w:r>
        <w:t xml:space="preserve">Participant observation is </w:t>
      </w:r>
      <w:r w:rsidR="003A0E36">
        <w:t>particularly valuable for identifying taken-for-granted cultural norms that may not be explicitly articulated in interviews, such as expectations around outdoor competence or appropriate behaviours in natural environments.</w:t>
      </w:r>
    </w:p>
    <w:p w14:paraId="7C101090" w14:textId="740590C7" w:rsidR="007D130F" w:rsidRDefault="007D130F" w:rsidP="00B7229A">
      <w:pPr>
        <w:pStyle w:val="ListParagraph"/>
        <w:numPr>
          <w:ilvl w:val="0"/>
          <w:numId w:val="1"/>
        </w:numPr>
      </w:pPr>
      <w:r w:rsidRPr="00B7229A">
        <w:rPr>
          <w:u w:val="single"/>
        </w:rPr>
        <w:t>Semi-structured interviews:</w:t>
      </w:r>
      <w:r>
        <w:t xml:space="preserve"> </w:t>
      </w:r>
      <w:r w:rsidR="00C643C3">
        <w:t xml:space="preserve">semi structured interviews will be conducted with </w:t>
      </w:r>
      <w:r w:rsidR="00A57C2C">
        <w:t xml:space="preserve">a maximum of 8 </w:t>
      </w:r>
      <w:r w:rsidR="00C643C3">
        <w:t xml:space="preserve">participants. I, myself will interview </w:t>
      </w:r>
      <w:r w:rsidR="00A57C2C">
        <w:t xml:space="preserve">up to four </w:t>
      </w:r>
      <w:r w:rsidR="00C643C3">
        <w:t xml:space="preserve">participants, and Tim Speed will interview a separate </w:t>
      </w:r>
      <w:r w:rsidR="00A57C2C">
        <w:t>maximum four</w:t>
      </w:r>
      <w:r w:rsidR="00C643C3">
        <w:t xml:space="preserve"> participants. This is </w:t>
      </w:r>
      <w:r w:rsidR="00742B3D">
        <w:t xml:space="preserve">so we can interview different demographics and share our finding to use in our respective reports. </w:t>
      </w:r>
      <w:r w:rsidR="00AA39D1">
        <w:t xml:space="preserve">An interview guide will be used to explore topics such as perceptions of </w:t>
      </w:r>
      <w:r w:rsidR="00AA39D1">
        <w:lastRenderedPageBreak/>
        <w:t>adventure tourism, views on risk and safety</w:t>
      </w:r>
      <w:r w:rsidR="000079A8">
        <w:t xml:space="preserve">, interpretations of sustainability, and the role of cultural traditions. </w:t>
      </w:r>
      <w:r w:rsidR="00BA1D8C">
        <w:t xml:space="preserve">Semi-structured interviews offer flexibility for participants to include issues they consider important while also </w:t>
      </w:r>
      <w:r w:rsidR="00A84C4B">
        <w:t>having some consistency across all four interviews</w:t>
      </w:r>
      <w:r w:rsidR="006604A5">
        <w:t>.</w:t>
      </w:r>
    </w:p>
    <w:p w14:paraId="49F20E49" w14:textId="1B4ADCA5" w:rsidR="00B152DA" w:rsidRDefault="00B152DA" w:rsidP="00CB335D">
      <w:r>
        <w:t>Semi-structured interviews will form the central component of data collection</w:t>
      </w:r>
      <w:r w:rsidR="00B8469C">
        <w:t xml:space="preserve"> and form a basis for the study to follow on from.</w:t>
      </w:r>
    </w:p>
    <w:p w14:paraId="78D3B875" w14:textId="70852EC4" w:rsidR="004E354C" w:rsidRDefault="004E354C" w:rsidP="00B7229A">
      <w:pPr>
        <w:pStyle w:val="ListParagraph"/>
        <w:numPr>
          <w:ilvl w:val="0"/>
          <w:numId w:val="1"/>
        </w:numPr>
      </w:pPr>
      <w:r w:rsidRPr="00B7229A">
        <w:rPr>
          <w:u w:val="single"/>
        </w:rPr>
        <w:t>Reflexive field notes</w:t>
      </w:r>
      <w:r>
        <w:t xml:space="preserve">: </w:t>
      </w:r>
      <w:r w:rsidR="00E0005C">
        <w:t xml:space="preserve">For this research I will keep a reflexive journal to document personal </w:t>
      </w:r>
      <w:r w:rsidR="000E66EE">
        <w:t>reflections</w:t>
      </w:r>
      <w:r w:rsidR="00E0005C">
        <w:t xml:space="preserve">, positionality, and potential biases. This is particularly important given the interpretive nature </w:t>
      </w:r>
      <w:r w:rsidR="000E66EE">
        <w:t>of ethnographic research</w:t>
      </w:r>
      <w:r w:rsidR="00A33600">
        <w:t xml:space="preserve">, as my background, values, and relationship to adventure and outdoor education </w:t>
      </w:r>
      <w:r w:rsidR="00C0440C">
        <w:t>may influence data collection. Reflexive practise supports transparency and analytical rigour.</w:t>
      </w:r>
    </w:p>
    <w:p w14:paraId="389BA325" w14:textId="2CF25AB5" w:rsidR="00BF6BF8" w:rsidRPr="00BF6BF8" w:rsidRDefault="00BF6BF8" w:rsidP="00CB335D">
      <w:pPr>
        <w:rPr>
          <w:u w:val="single"/>
        </w:rPr>
      </w:pPr>
      <w:r w:rsidRPr="00BF6BF8">
        <w:rPr>
          <w:u w:val="single"/>
        </w:rPr>
        <w:t>Ethical Approval / consideration</w:t>
      </w:r>
    </w:p>
    <w:p w14:paraId="1A94890E" w14:textId="0FA935DB" w:rsidR="000E66EE" w:rsidRDefault="008F7B40" w:rsidP="00CB335D">
      <w:r>
        <w:t xml:space="preserve">Ethical approval will be sought prior to data collection. </w:t>
      </w:r>
      <w:r w:rsidR="004C6304">
        <w:t>Participants will be informed of the purpose of the study</w:t>
      </w:r>
      <w:r w:rsidR="00004ADE">
        <w:t xml:space="preserve"> and given the option</w:t>
      </w:r>
      <w:r w:rsidR="00596407">
        <w:t xml:space="preserve"> to withdrawn </w:t>
      </w:r>
      <w:r w:rsidR="00DA3D2D">
        <w:t>at any</w:t>
      </w:r>
      <w:r w:rsidR="00596407">
        <w:t xml:space="preserve"> point in the study and measure</w:t>
      </w:r>
      <w:r w:rsidR="0002127E">
        <w:t>s</w:t>
      </w:r>
      <w:r w:rsidR="00596407">
        <w:t xml:space="preserve"> will be taken to ensure confidentiality. </w:t>
      </w:r>
      <w:r w:rsidR="00BD31B6">
        <w:t xml:space="preserve">False names or </w:t>
      </w:r>
      <w:r w:rsidR="00DA3D2D">
        <w:t>number-based</w:t>
      </w:r>
      <w:r w:rsidR="00BD31B6">
        <w:t xml:space="preserve"> designations will be given for all participants in the study and all writings. Given </w:t>
      </w:r>
      <w:r w:rsidR="00286806">
        <w:t xml:space="preserve">the </w:t>
      </w:r>
      <w:r w:rsidR="00BD31B6">
        <w:t>cultural</w:t>
      </w:r>
      <w:r w:rsidR="00286806">
        <w:t xml:space="preserve"> sensitivity of the topic, care will be taken to represent the views of all participants respectfully </w:t>
      </w:r>
      <w:r w:rsidR="00A57C2C">
        <w:t>and accurately with prior knowledge of their cultural practices to be backed up with thorough personal research</w:t>
      </w:r>
      <w:r w:rsidR="00DA3D2D">
        <w:t>.</w:t>
      </w:r>
    </w:p>
    <w:p w14:paraId="5D92B1C3" w14:textId="77777777" w:rsidR="00DA3D2D" w:rsidRDefault="00DA3D2D" w:rsidP="00CB335D"/>
    <w:p w14:paraId="1036D6DF" w14:textId="3DF2DBF2" w:rsidR="00DA3D2D" w:rsidRPr="007F689D" w:rsidRDefault="00DA3D2D" w:rsidP="00CB335D">
      <w:pPr>
        <w:rPr>
          <w:b/>
          <w:bCs/>
        </w:rPr>
      </w:pPr>
      <w:r w:rsidRPr="007F689D">
        <w:rPr>
          <w:b/>
          <w:bCs/>
        </w:rPr>
        <w:t>Data analysis</w:t>
      </w:r>
    </w:p>
    <w:p w14:paraId="2AAD45FE" w14:textId="316DDB85" w:rsidR="00F46406" w:rsidRDefault="00174ACD">
      <w:r>
        <w:t>The data will be analysed using thematic analysis, following the approach outlined by Bruan and Cla</w:t>
      </w:r>
      <w:r w:rsidR="008077EF">
        <w:t>rke</w:t>
      </w:r>
      <w:r w:rsidR="00D555D6">
        <w:t xml:space="preserve"> (2006)</w:t>
      </w:r>
      <w:r w:rsidR="00C87140">
        <w:t>. This method suites qualitative ethnographic data well as it allows for identification of recurring patterns of meaning across interviews and field notes while remaining flexible and theor</w:t>
      </w:r>
      <w:r w:rsidR="00A20ED2">
        <w:t>etically accessible</w:t>
      </w:r>
      <w:r w:rsidR="00C9622A">
        <w:t xml:space="preserve">. </w:t>
      </w:r>
      <w:r w:rsidR="00D433AD" w:rsidRPr="00D433AD">
        <w:t>It is particularly appropriate for exploring attitudes, values, and perceptions related to culture, risk, nature, and sustainability, which are central to the research question.</w:t>
      </w:r>
      <w:r w:rsidR="005450A6">
        <w:t xml:space="preserve"> </w:t>
      </w:r>
    </w:p>
    <w:p w14:paraId="224DCEB2" w14:textId="345CFC83" w:rsidR="005450A6" w:rsidRDefault="005450A6">
      <w:r>
        <w:t>The analysing process will begin with data famili</w:t>
      </w:r>
      <w:r w:rsidR="002D2E1E">
        <w:t>arisation, during which I will read over field notes</w:t>
      </w:r>
      <w:r w:rsidR="00FD511E">
        <w:t xml:space="preserve"> and</w:t>
      </w:r>
      <w:r w:rsidR="002D2E1E">
        <w:t xml:space="preserve"> interview transcripts</w:t>
      </w:r>
      <w:r w:rsidR="00FD511E">
        <w:t xml:space="preserve"> to gain an understanding of the data set. Initial codes</w:t>
      </w:r>
      <w:r w:rsidR="00AB7B51">
        <w:t xml:space="preserve"> will be generated inductively, focusing on participants language, experiences, and interpretations of adventure tourism. </w:t>
      </w:r>
    </w:p>
    <w:p w14:paraId="0C349B6D" w14:textId="6C1A3157" w:rsidR="001F2B66" w:rsidRDefault="001F2B66">
      <w:r>
        <w:t>Data will be read and organised into</w:t>
      </w:r>
      <w:r w:rsidR="00226CDB">
        <w:t xml:space="preserve"> themes that capture shared patterns across the data set, such as cultural identity and friluftsliv, responsibility and risk management, perceptions of </w:t>
      </w:r>
      <w:r w:rsidR="000E7854">
        <w:t>tourists’ behaviour, and sustainability concerns. These themes will be refined</w:t>
      </w:r>
      <w:r w:rsidR="00870D9C">
        <w:t xml:space="preserve"> through constant comparison between interviews and observational data to enhance credibility.</w:t>
      </w:r>
    </w:p>
    <w:p w14:paraId="6D1A50C9" w14:textId="29556BE3" w:rsidR="00134BF5" w:rsidRDefault="005B7FEB">
      <w:r w:rsidRPr="005B7FEB">
        <w:lastRenderedPageBreak/>
        <w:t>Reflexive notes will be incorporated into the analysis to support transparency and rigour. Thematic analysis is considered the most appropriate method as it aligns with the exploratory aims of the study and allows for a rich, contextualised understanding of Norwegian attitudes towards adventure tourism.</w:t>
      </w:r>
    </w:p>
    <w:p w14:paraId="136D90AB" w14:textId="77777777" w:rsidR="00FC1B8D" w:rsidRDefault="00FC1B8D"/>
    <w:p w14:paraId="6AC0F189" w14:textId="20AE68EB" w:rsidR="00705FDC" w:rsidRDefault="00705FDC">
      <w:r>
        <w:t>Word count: 1816</w:t>
      </w:r>
    </w:p>
    <w:p w14:paraId="1C25BF37" w14:textId="77777777" w:rsidR="00705FDC" w:rsidRDefault="00705FDC"/>
    <w:p w14:paraId="05A763DF" w14:textId="77777777" w:rsidR="00705FDC" w:rsidRDefault="00705FDC"/>
    <w:p w14:paraId="333A40B5" w14:textId="77777777" w:rsidR="00705FDC" w:rsidRDefault="00705FDC"/>
    <w:p w14:paraId="5E7C48D8" w14:textId="77777777" w:rsidR="00705FDC" w:rsidRDefault="00705FDC"/>
    <w:p w14:paraId="5D1BFFA2" w14:textId="77777777" w:rsidR="00705FDC" w:rsidRDefault="00705FDC"/>
    <w:p w14:paraId="027F8505" w14:textId="77777777" w:rsidR="00705FDC" w:rsidRDefault="00705FDC"/>
    <w:p w14:paraId="42BC75AC" w14:textId="77777777" w:rsidR="00705FDC" w:rsidRDefault="00705FDC"/>
    <w:p w14:paraId="082BB3F7" w14:textId="77777777" w:rsidR="00705FDC" w:rsidRDefault="00705FDC"/>
    <w:p w14:paraId="17910B42" w14:textId="77777777" w:rsidR="00705FDC" w:rsidRDefault="00705FDC"/>
    <w:p w14:paraId="174AB6FD" w14:textId="77777777" w:rsidR="00705FDC" w:rsidRDefault="00705FDC"/>
    <w:p w14:paraId="3D7743C1" w14:textId="77777777" w:rsidR="00705FDC" w:rsidRDefault="00705FDC"/>
    <w:p w14:paraId="7A76FA22" w14:textId="77777777" w:rsidR="00705FDC" w:rsidRDefault="00705FDC"/>
    <w:p w14:paraId="25944C13" w14:textId="77777777" w:rsidR="00705FDC" w:rsidRDefault="00705FDC"/>
    <w:p w14:paraId="72EC2230" w14:textId="77777777" w:rsidR="00705FDC" w:rsidRDefault="00705FDC"/>
    <w:p w14:paraId="5E2B10F1" w14:textId="77777777" w:rsidR="00705FDC" w:rsidRDefault="00705FDC"/>
    <w:p w14:paraId="6F9E85EA" w14:textId="77777777" w:rsidR="00705FDC" w:rsidRDefault="00705FDC"/>
    <w:p w14:paraId="022C00A6" w14:textId="77777777" w:rsidR="00705FDC" w:rsidRDefault="00705FDC"/>
    <w:p w14:paraId="3E5438A1" w14:textId="77777777" w:rsidR="00705FDC" w:rsidRDefault="00705FDC"/>
    <w:p w14:paraId="5A83AD88" w14:textId="77777777" w:rsidR="00705FDC" w:rsidRDefault="00705FDC"/>
    <w:p w14:paraId="40B8BE8A" w14:textId="77777777" w:rsidR="00705FDC" w:rsidRDefault="00705FDC"/>
    <w:p w14:paraId="69A04566" w14:textId="77777777" w:rsidR="00705FDC" w:rsidRDefault="00705FDC"/>
    <w:p w14:paraId="650628CE" w14:textId="77777777" w:rsidR="00705FDC" w:rsidRDefault="00705FDC"/>
    <w:p w14:paraId="3B28683B" w14:textId="77777777" w:rsidR="00FC1B8D" w:rsidRDefault="00FC1B8D"/>
    <w:p w14:paraId="2120CEF7" w14:textId="6D53992E" w:rsidR="002C5CAD" w:rsidRDefault="002C5CAD">
      <w:r>
        <w:lastRenderedPageBreak/>
        <w:t>Reference list</w:t>
      </w:r>
    </w:p>
    <w:p w14:paraId="0A697F64" w14:textId="636D6F63" w:rsidR="002C5CAD" w:rsidRDefault="002C5CAD">
      <w:r w:rsidRPr="002C5CAD">
        <w:t xml:space="preserve">Andereck, K.L., Valentine, K.M., Knopf, R.C. and Vogt, C.A. (2005) ‘Residents’ perceptions of community tourism impacts’, </w:t>
      </w:r>
      <w:r w:rsidRPr="002C5CAD">
        <w:rPr>
          <w:i/>
          <w:iCs/>
        </w:rPr>
        <w:t>Annals of Tourism Research</w:t>
      </w:r>
      <w:r w:rsidRPr="002C5CAD">
        <w:t xml:space="preserve">, 32(4), </w:t>
      </w:r>
      <w:hyperlink r:id="rId10" w:history="1">
        <w:r w:rsidR="008C4F58" w:rsidRPr="003B2497">
          <w:rPr>
            <w:rStyle w:val="Hyperlink"/>
          </w:rPr>
          <w:t>https://doi.org/10.1016/j.annals.2005.03.001</w:t>
        </w:r>
      </w:hyperlink>
    </w:p>
    <w:p w14:paraId="74DDF85A" w14:textId="4A3EDE2B" w:rsidR="000E1A31" w:rsidRDefault="000E1A31">
      <w:r w:rsidRPr="000E1A31">
        <w:t xml:space="preserve">Beedie, P. and Hudson, S. (2003) ‘Emergence of mountain-based adventure tourism’, </w:t>
      </w:r>
      <w:r w:rsidRPr="000E1A31">
        <w:rPr>
          <w:i/>
          <w:iCs/>
        </w:rPr>
        <w:t>Annals of Tourism Research</w:t>
      </w:r>
      <w:r w:rsidRPr="000E1A31">
        <w:t xml:space="preserve">, 30(3), pp. 625–643. </w:t>
      </w:r>
      <w:hyperlink r:id="rId11" w:history="1">
        <w:r w:rsidRPr="003B2497">
          <w:rPr>
            <w:rStyle w:val="Hyperlink"/>
          </w:rPr>
          <w:t>https://doi.org/10.1016/S0160-7383(03)00043-4</w:t>
        </w:r>
      </w:hyperlink>
      <w:r>
        <w:t xml:space="preserve"> </w:t>
      </w:r>
    </w:p>
    <w:p w14:paraId="4F8ADE85" w14:textId="329EED60" w:rsidR="002D025D" w:rsidRDefault="002D025D">
      <w:r w:rsidRPr="002D025D">
        <w:t xml:space="preserve">Braun, V. and Clarke, V. (2006) ‘Using thematic analysis in psychology’, </w:t>
      </w:r>
      <w:r w:rsidRPr="002D025D">
        <w:rPr>
          <w:i/>
          <w:iCs/>
        </w:rPr>
        <w:t>Qualitative Research in Psychology</w:t>
      </w:r>
      <w:r w:rsidRPr="002D025D">
        <w:t xml:space="preserve">, 3(2), pp. 77–101. </w:t>
      </w:r>
      <w:hyperlink r:id="rId12" w:history="1">
        <w:r w:rsidRPr="003B2497">
          <w:rPr>
            <w:rStyle w:val="Hyperlink"/>
          </w:rPr>
          <w:t>https://doi.org/10.1191/1478088706qp063oa</w:t>
        </w:r>
      </w:hyperlink>
      <w:r>
        <w:t xml:space="preserve"> </w:t>
      </w:r>
    </w:p>
    <w:p w14:paraId="5A9A7548" w14:textId="7392549E" w:rsidR="008C4F58" w:rsidRDefault="008C4F58">
      <w:r w:rsidRPr="008C4F58">
        <w:t xml:space="preserve">Buckley, Ralf. (2010). Adventure Tourism Management. </w:t>
      </w:r>
      <w:r w:rsidR="004E20A8" w:rsidRPr="004E20A8">
        <w:t>DOI:</w:t>
      </w:r>
      <w:hyperlink r:id="rId13" w:tgtFrame="_blank" w:history="1">
        <w:r w:rsidR="004E20A8" w:rsidRPr="004E20A8">
          <w:rPr>
            <w:rStyle w:val="Hyperlink"/>
          </w:rPr>
          <w:t>10.4324/9781856178358</w:t>
        </w:r>
      </w:hyperlink>
      <w:r w:rsidR="004E20A8">
        <w:t xml:space="preserve"> </w:t>
      </w:r>
    </w:p>
    <w:p w14:paraId="01ED5C22" w14:textId="4525F7D8" w:rsidR="00FF6D3A" w:rsidRDefault="00FF6D3A">
      <w:r w:rsidRPr="00FF6D3A">
        <w:t xml:space="preserve">Fredman, P., &amp; </w:t>
      </w:r>
      <w:proofErr w:type="spellStart"/>
      <w:r w:rsidRPr="00FF6D3A">
        <w:t>Tyrväinen</w:t>
      </w:r>
      <w:proofErr w:type="spellEnd"/>
      <w:r w:rsidRPr="00FF6D3A">
        <w:t>, L. (2010). Frontiers in Nature</w:t>
      </w:r>
      <w:r w:rsidRPr="00FF6D3A">
        <w:rPr>
          <w:rFonts w:ascii="Cambria Math" w:hAnsi="Cambria Math" w:cs="Cambria Math"/>
        </w:rPr>
        <w:t>‐</w:t>
      </w:r>
      <w:r w:rsidRPr="00FF6D3A">
        <w:t>Based Tourism.</w:t>
      </w:r>
      <w:r w:rsidRPr="00FF6D3A">
        <w:rPr>
          <w:rFonts w:ascii="Aptos" w:hAnsi="Aptos" w:cs="Aptos"/>
        </w:rPr>
        <w:t> </w:t>
      </w:r>
      <w:r w:rsidRPr="00FF6D3A">
        <w:rPr>
          <w:i/>
          <w:iCs/>
        </w:rPr>
        <w:t>Scandinavian Journal of Hospitality and Tourism</w:t>
      </w:r>
      <w:r w:rsidRPr="00FF6D3A">
        <w:t>, </w:t>
      </w:r>
      <w:r w:rsidRPr="00FF6D3A">
        <w:rPr>
          <w:i/>
          <w:iCs/>
        </w:rPr>
        <w:t>10</w:t>
      </w:r>
      <w:r w:rsidRPr="00FF6D3A">
        <w:t xml:space="preserve">(3), 177–189. </w:t>
      </w:r>
      <w:hyperlink r:id="rId14" w:history="1">
        <w:r w:rsidRPr="003B2497">
          <w:rPr>
            <w:rStyle w:val="Hyperlink"/>
          </w:rPr>
          <w:t>https://doi.org/10.1080/15022250.2010.502365</w:t>
        </w:r>
      </w:hyperlink>
      <w:r>
        <w:t xml:space="preserve"> </w:t>
      </w:r>
    </w:p>
    <w:p w14:paraId="59ACD5A9" w14:textId="587454FD" w:rsidR="00825991" w:rsidRDefault="00825991">
      <w:r w:rsidRPr="00825991">
        <w:t xml:space="preserve">Gelter, H. (2000) ‘Friluftsliv: The Scandinavian philosophy of outdoor life’, </w:t>
      </w:r>
      <w:r w:rsidRPr="00825991">
        <w:rPr>
          <w:i/>
          <w:iCs/>
        </w:rPr>
        <w:t>Canadian Journal of Environmental Education</w:t>
      </w:r>
      <w:r w:rsidRPr="00825991">
        <w:t>, 5, pp. 77–92.</w:t>
      </w:r>
      <w:r>
        <w:t xml:space="preserve"> </w:t>
      </w:r>
    </w:p>
    <w:p w14:paraId="172410F3" w14:textId="351E7A16" w:rsidR="00F051E1" w:rsidRDefault="00F051E1">
      <w:r w:rsidRPr="00F051E1">
        <w:t xml:space="preserve">UNWTO (2014) </w:t>
      </w:r>
      <w:r w:rsidRPr="00F051E1">
        <w:rPr>
          <w:i/>
          <w:iCs/>
        </w:rPr>
        <w:t>Global report on adventure tourism</w:t>
      </w:r>
      <w:r w:rsidRPr="00F051E1">
        <w:t>. Madrid: World Tourism Organization.</w:t>
      </w:r>
      <w:r w:rsidR="00C04C03">
        <w:t xml:space="preserve"> Available at </w:t>
      </w:r>
      <w:hyperlink r:id="rId15" w:history="1">
        <w:r w:rsidR="00C04C03" w:rsidRPr="003B2497">
          <w:rPr>
            <w:rStyle w:val="Hyperlink"/>
          </w:rPr>
          <w:t>https://www.untourism.int/archive/middle-east/publication/global-report-adventure-tourism</w:t>
        </w:r>
      </w:hyperlink>
      <w:r w:rsidR="00C04C03">
        <w:t xml:space="preserve"> </w:t>
      </w:r>
      <w:r w:rsidR="003943EC">
        <w:t>[ Accessed 3 January 2026]</w:t>
      </w:r>
    </w:p>
    <w:p w14:paraId="3F3290EB" w14:textId="54F831FA" w:rsidR="002C6A0E" w:rsidRDefault="002C6A0E">
      <w:r w:rsidRPr="002C6A0E">
        <w:t>Visit Norway. (Unknown). </w:t>
      </w:r>
      <w:r w:rsidRPr="002C6A0E">
        <w:rPr>
          <w:i/>
          <w:iCs/>
        </w:rPr>
        <w:t>Sustainable Destination</w:t>
      </w:r>
      <w:r w:rsidRPr="002C6A0E">
        <w:t xml:space="preserve">. [Online]. visitnorway.com. Last Updated: 2026. Available at: </w:t>
      </w:r>
      <w:hyperlink r:id="rId16" w:history="1">
        <w:r w:rsidRPr="003B2497">
          <w:rPr>
            <w:rStyle w:val="Hyperlink"/>
          </w:rPr>
          <w:t>https://www.visitnorway.com/plan-your-trip/green-travel/sustainable-destinations/</w:t>
        </w:r>
      </w:hyperlink>
      <w:r>
        <w:t xml:space="preserve"> </w:t>
      </w:r>
      <w:r w:rsidRPr="002C6A0E">
        <w:t>[Accessed 3 January 2026].</w:t>
      </w:r>
      <w:r>
        <w:t xml:space="preserve"> </w:t>
      </w:r>
    </w:p>
    <w:sectPr w:rsidR="002C6A0E">
      <w:headerReference w:type="even" r:id="rId17"/>
      <w:headerReference w:type="default" r:id="rId18"/>
      <w:footerReference w:type="even" r:id="rId19"/>
      <w:footerReference w:type="default" r:id="rId20"/>
      <w:headerReference w:type="first" r:id="rId21"/>
      <w:footerReference w:type="firs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03B33C" w14:textId="77777777" w:rsidR="002855BE" w:rsidRDefault="002855BE" w:rsidP="00945D18">
      <w:pPr>
        <w:spacing w:after="0" w:line="240" w:lineRule="auto"/>
      </w:pPr>
      <w:r>
        <w:separator/>
      </w:r>
    </w:p>
  </w:endnote>
  <w:endnote w:type="continuationSeparator" w:id="0">
    <w:p w14:paraId="1616B512" w14:textId="77777777" w:rsidR="002855BE" w:rsidRDefault="002855BE" w:rsidP="00945D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09A075" w14:textId="77777777" w:rsidR="00945D18" w:rsidRDefault="00945D1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991360"/>
      <w:docPartObj>
        <w:docPartGallery w:val="Page Numbers (Bottom of Page)"/>
        <w:docPartUnique/>
      </w:docPartObj>
    </w:sdtPr>
    <w:sdtEndPr>
      <w:rPr>
        <w:noProof/>
      </w:rPr>
    </w:sdtEndPr>
    <w:sdtContent>
      <w:p w14:paraId="2A52913D" w14:textId="6E3198B2" w:rsidR="005265C1" w:rsidRDefault="005265C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710481D" w14:textId="77777777" w:rsidR="00945D18" w:rsidRDefault="00945D1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C7B77F" w14:textId="77777777" w:rsidR="00945D18" w:rsidRDefault="00945D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1FC415" w14:textId="77777777" w:rsidR="002855BE" w:rsidRDefault="002855BE" w:rsidP="00945D18">
      <w:pPr>
        <w:spacing w:after="0" w:line="240" w:lineRule="auto"/>
      </w:pPr>
      <w:r>
        <w:separator/>
      </w:r>
    </w:p>
  </w:footnote>
  <w:footnote w:type="continuationSeparator" w:id="0">
    <w:p w14:paraId="6DC67041" w14:textId="77777777" w:rsidR="002855BE" w:rsidRDefault="002855BE" w:rsidP="00945D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83356A" w14:textId="77777777" w:rsidR="00945D18" w:rsidRDefault="00945D1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44B4C2" w14:textId="46D3A66F" w:rsidR="00945D18" w:rsidRDefault="00945D18">
    <w:pPr>
      <w:pStyle w:val="Header"/>
    </w:pPr>
    <w:r>
      <w:t>2400292</w:t>
    </w:r>
    <w:r>
      <w:tab/>
      <w:t>BMST5005</w:t>
    </w:r>
    <w:r>
      <w:tab/>
      <w:t>Izzie Francis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60D5EF" w14:textId="77777777" w:rsidR="00945D18" w:rsidRDefault="00945D1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01627B"/>
    <w:multiLevelType w:val="multilevel"/>
    <w:tmpl w:val="AE4C2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BA34A18"/>
    <w:multiLevelType w:val="hybridMultilevel"/>
    <w:tmpl w:val="937ED582"/>
    <w:lvl w:ilvl="0" w:tplc="FB44E76A">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18333646">
    <w:abstractNumId w:val="1"/>
  </w:num>
  <w:num w:numId="2" w16cid:durableId="11782732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515A"/>
    <w:rsid w:val="00004ADE"/>
    <w:rsid w:val="000079A8"/>
    <w:rsid w:val="0002127E"/>
    <w:rsid w:val="000478A5"/>
    <w:rsid w:val="00051218"/>
    <w:rsid w:val="00060CEA"/>
    <w:rsid w:val="00070A7F"/>
    <w:rsid w:val="000B580F"/>
    <w:rsid w:val="000B650C"/>
    <w:rsid w:val="000E1A31"/>
    <w:rsid w:val="000E66EE"/>
    <w:rsid w:val="000E7854"/>
    <w:rsid w:val="00105902"/>
    <w:rsid w:val="001178D3"/>
    <w:rsid w:val="00134BF5"/>
    <w:rsid w:val="00144343"/>
    <w:rsid w:val="001528AA"/>
    <w:rsid w:val="00174ACD"/>
    <w:rsid w:val="001E1578"/>
    <w:rsid w:val="001E7C35"/>
    <w:rsid w:val="001F2B66"/>
    <w:rsid w:val="001F43E6"/>
    <w:rsid w:val="00226CDB"/>
    <w:rsid w:val="00257B54"/>
    <w:rsid w:val="002855BE"/>
    <w:rsid w:val="00286806"/>
    <w:rsid w:val="00290205"/>
    <w:rsid w:val="002C5CAD"/>
    <w:rsid w:val="002C6A0E"/>
    <w:rsid w:val="002D025D"/>
    <w:rsid w:val="002D2E1E"/>
    <w:rsid w:val="002E7462"/>
    <w:rsid w:val="00315697"/>
    <w:rsid w:val="0035779A"/>
    <w:rsid w:val="00382292"/>
    <w:rsid w:val="0038433A"/>
    <w:rsid w:val="00385FCD"/>
    <w:rsid w:val="003943EC"/>
    <w:rsid w:val="003A0E36"/>
    <w:rsid w:val="003A6900"/>
    <w:rsid w:val="003E3318"/>
    <w:rsid w:val="003E746C"/>
    <w:rsid w:val="00414439"/>
    <w:rsid w:val="004416AB"/>
    <w:rsid w:val="00477A05"/>
    <w:rsid w:val="004923CD"/>
    <w:rsid w:val="004B0BB9"/>
    <w:rsid w:val="004B2EFE"/>
    <w:rsid w:val="004C6304"/>
    <w:rsid w:val="004E20A8"/>
    <w:rsid w:val="004E354C"/>
    <w:rsid w:val="00513209"/>
    <w:rsid w:val="005265C1"/>
    <w:rsid w:val="005450A6"/>
    <w:rsid w:val="005523F9"/>
    <w:rsid w:val="00581828"/>
    <w:rsid w:val="00596407"/>
    <w:rsid w:val="005B7FEB"/>
    <w:rsid w:val="006232ED"/>
    <w:rsid w:val="00637A31"/>
    <w:rsid w:val="00651A6A"/>
    <w:rsid w:val="006604A5"/>
    <w:rsid w:val="00675DE3"/>
    <w:rsid w:val="006B37B1"/>
    <w:rsid w:val="006B6A76"/>
    <w:rsid w:val="00705FDC"/>
    <w:rsid w:val="00742B3D"/>
    <w:rsid w:val="007501D3"/>
    <w:rsid w:val="00783AAD"/>
    <w:rsid w:val="00787A78"/>
    <w:rsid w:val="007A11F2"/>
    <w:rsid w:val="007D130F"/>
    <w:rsid w:val="007D25C8"/>
    <w:rsid w:val="007F2F61"/>
    <w:rsid w:val="007F689D"/>
    <w:rsid w:val="008077EF"/>
    <w:rsid w:val="00820B50"/>
    <w:rsid w:val="00825538"/>
    <w:rsid w:val="00825991"/>
    <w:rsid w:val="008264A2"/>
    <w:rsid w:val="008356B2"/>
    <w:rsid w:val="0084515A"/>
    <w:rsid w:val="00870D9C"/>
    <w:rsid w:val="008907BB"/>
    <w:rsid w:val="008B008D"/>
    <w:rsid w:val="008C4F58"/>
    <w:rsid w:val="008D00E1"/>
    <w:rsid w:val="008F2CE6"/>
    <w:rsid w:val="008F7B40"/>
    <w:rsid w:val="008F7F25"/>
    <w:rsid w:val="00937975"/>
    <w:rsid w:val="00945D18"/>
    <w:rsid w:val="009638E5"/>
    <w:rsid w:val="00967F95"/>
    <w:rsid w:val="00981440"/>
    <w:rsid w:val="00990738"/>
    <w:rsid w:val="009A56BB"/>
    <w:rsid w:val="009C7391"/>
    <w:rsid w:val="009E3FCB"/>
    <w:rsid w:val="00A20ED2"/>
    <w:rsid w:val="00A30D56"/>
    <w:rsid w:val="00A33600"/>
    <w:rsid w:val="00A57C2C"/>
    <w:rsid w:val="00A720FD"/>
    <w:rsid w:val="00A84C4B"/>
    <w:rsid w:val="00AA39D1"/>
    <w:rsid w:val="00AB7B51"/>
    <w:rsid w:val="00AC71AE"/>
    <w:rsid w:val="00AD0E11"/>
    <w:rsid w:val="00AE2535"/>
    <w:rsid w:val="00B00327"/>
    <w:rsid w:val="00B03C7A"/>
    <w:rsid w:val="00B152DA"/>
    <w:rsid w:val="00B22A51"/>
    <w:rsid w:val="00B30149"/>
    <w:rsid w:val="00B35404"/>
    <w:rsid w:val="00B7229A"/>
    <w:rsid w:val="00B8469C"/>
    <w:rsid w:val="00BA1D8C"/>
    <w:rsid w:val="00BD31B6"/>
    <w:rsid w:val="00BF0E4C"/>
    <w:rsid w:val="00BF12B9"/>
    <w:rsid w:val="00BF6BF8"/>
    <w:rsid w:val="00C0440C"/>
    <w:rsid w:val="00C04C03"/>
    <w:rsid w:val="00C550E8"/>
    <w:rsid w:val="00C643C3"/>
    <w:rsid w:val="00C84209"/>
    <w:rsid w:val="00C87140"/>
    <w:rsid w:val="00C9622A"/>
    <w:rsid w:val="00CB335D"/>
    <w:rsid w:val="00CD5CFB"/>
    <w:rsid w:val="00D036D0"/>
    <w:rsid w:val="00D32F31"/>
    <w:rsid w:val="00D433AD"/>
    <w:rsid w:val="00D47553"/>
    <w:rsid w:val="00D555D6"/>
    <w:rsid w:val="00D56E97"/>
    <w:rsid w:val="00D728F5"/>
    <w:rsid w:val="00D90AF4"/>
    <w:rsid w:val="00D91379"/>
    <w:rsid w:val="00DA3D2D"/>
    <w:rsid w:val="00DB4C0E"/>
    <w:rsid w:val="00DC31E4"/>
    <w:rsid w:val="00E0005C"/>
    <w:rsid w:val="00E32BE3"/>
    <w:rsid w:val="00E5493C"/>
    <w:rsid w:val="00EC50E0"/>
    <w:rsid w:val="00F051E1"/>
    <w:rsid w:val="00F46406"/>
    <w:rsid w:val="00F5238B"/>
    <w:rsid w:val="00FA313E"/>
    <w:rsid w:val="00FC1B8D"/>
    <w:rsid w:val="00FD511E"/>
    <w:rsid w:val="00FF2542"/>
    <w:rsid w:val="00FF5556"/>
    <w:rsid w:val="00FF6D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C4B67C"/>
  <w15:chartTrackingRefBased/>
  <w15:docId w15:val="{769C56FF-9766-469B-9F2F-F7F00F33E0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4515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4515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4515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4515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4515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4515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4515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4515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4515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515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4515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4515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4515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4515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4515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4515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4515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4515A"/>
    <w:rPr>
      <w:rFonts w:eastAsiaTheme="majorEastAsia" w:cstheme="majorBidi"/>
      <w:color w:val="272727" w:themeColor="text1" w:themeTint="D8"/>
    </w:rPr>
  </w:style>
  <w:style w:type="paragraph" w:styleId="Title">
    <w:name w:val="Title"/>
    <w:basedOn w:val="Normal"/>
    <w:next w:val="Normal"/>
    <w:link w:val="TitleChar"/>
    <w:uiPriority w:val="10"/>
    <w:qFormat/>
    <w:rsid w:val="0084515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4515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4515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4515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4515A"/>
    <w:pPr>
      <w:spacing w:before="160"/>
      <w:jc w:val="center"/>
    </w:pPr>
    <w:rPr>
      <w:i/>
      <w:iCs/>
      <w:color w:val="404040" w:themeColor="text1" w:themeTint="BF"/>
    </w:rPr>
  </w:style>
  <w:style w:type="character" w:customStyle="1" w:styleId="QuoteChar">
    <w:name w:val="Quote Char"/>
    <w:basedOn w:val="DefaultParagraphFont"/>
    <w:link w:val="Quote"/>
    <w:uiPriority w:val="29"/>
    <w:rsid w:val="0084515A"/>
    <w:rPr>
      <w:i/>
      <w:iCs/>
      <w:color w:val="404040" w:themeColor="text1" w:themeTint="BF"/>
    </w:rPr>
  </w:style>
  <w:style w:type="paragraph" w:styleId="ListParagraph">
    <w:name w:val="List Paragraph"/>
    <w:basedOn w:val="Normal"/>
    <w:uiPriority w:val="34"/>
    <w:qFormat/>
    <w:rsid w:val="0084515A"/>
    <w:pPr>
      <w:ind w:left="720"/>
      <w:contextualSpacing/>
    </w:pPr>
  </w:style>
  <w:style w:type="character" w:styleId="IntenseEmphasis">
    <w:name w:val="Intense Emphasis"/>
    <w:basedOn w:val="DefaultParagraphFont"/>
    <w:uiPriority w:val="21"/>
    <w:qFormat/>
    <w:rsid w:val="0084515A"/>
    <w:rPr>
      <w:i/>
      <w:iCs/>
      <w:color w:val="0F4761" w:themeColor="accent1" w:themeShade="BF"/>
    </w:rPr>
  </w:style>
  <w:style w:type="paragraph" w:styleId="IntenseQuote">
    <w:name w:val="Intense Quote"/>
    <w:basedOn w:val="Normal"/>
    <w:next w:val="Normal"/>
    <w:link w:val="IntenseQuoteChar"/>
    <w:uiPriority w:val="30"/>
    <w:qFormat/>
    <w:rsid w:val="0084515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4515A"/>
    <w:rPr>
      <w:i/>
      <w:iCs/>
      <w:color w:val="0F4761" w:themeColor="accent1" w:themeShade="BF"/>
    </w:rPr>
  </w:style>
  <w:style w:type="character" w:styleId="IntenseReference">
    <w:name w:val="Intense Reference"/>
    <w:basedOn w:val="DefaultParagraphFont"/>
    <w:uiPriority w:val="32"/>
    <w:qFormat/>
    <w:rsid w:val="0084515A"/>
    <w:rPr>
      <w:b/>
      <w:bCs/>
      <w:smallCaps/>
      <w:color w:val="0F4761" w:themeColor="accent1" w:themeShade="BF"/>
      <w:spacing w:val="5"/>
    </w:rPr>
  </w:style>
  <w:style w:type="character" w:styleId="Hyperlink">
    <w:name w:val="Hyperlink"/>
    <w:basedOn w:val="DefaultParagraphFont"/>
    <w:uiPriority w:val="99"/>
    <w:unhideWhenUsed/>
    <w:rsid w:val="008C4F58"/>
    <w:rPr>
      <w:color w:val="467886" w:themeColor="hyperlink"/>
      <w:u w:val="single"/>
    </w:rPr>
  </w:style>
  <w:style w:type="character" w:styleId="UnresolvedMention">
    <w:name w:val="Unresolved Mention"/>
    <w:basedOn w:val="DefaultParagraphFont"/>
    <w:uiPriority w:val="99"/>
    <w:semiHidden/>
    <w:unhideWhenUsed/>
    <w:rsid w:val="008C4F58"/>
    <w:rPr>
      <w:color w:val="605E5C"/>
      <w:shd w:val="clear" w:color="auto" w:fill="E1DFDD"/>
    </w:rPr>
  </w:style>
  <w:style w:type="paragraph" w:styleId="Header">
    <w:name w:val="header"/>
    <w:basedOn w:val="Normal"/>
    <w:link w:val="HeaderChar"/>
    <w:uiPriority w:val="99"/>
    <w:unhideWhenUsed/>
    <w:rsid w:val="00945D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45D18"/>
  </w:style>
  <w:style w:type="paragraph" w:styleId="Footer">
    <w:name w:val="footer"/>
    <w:basedOn w:val="Normal"/>
    <w:link w:val="FooterChar"/>
    <w:uiPriority w:val="99"/>
    <w:unhideWhenUsed/>
    <w:rsid w:val="00945D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5D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doi.org/10.4324/9781856178358?urlappend=%3Futm_source%3Dresearchgate.net%26utm_medium%3Darticle"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webSettings" Target="webSettings.xml"/><Relationship Id="rId12" Type="http://schemas.openxmlformats.org/officeDocument/2006/relationships/hyperlink" Target="https://doi.org/10.1191/1478088706qp063oa"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visitnorway.com/plan-your-trip/green-travel/sustainable-destinations/"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i.org/10.1016/S0160-7383(03)00043-4" TargetMode="Externa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www.untourism.int/archive/middle-east/publication/global-report-adventure-tourism" TargetMode="External"/><Relationship Id="rId23" Type="http://schemas.openxmlformats.org/officeDocument/2006/relationships/fontTable" Target="fontTable.xml"/><Relationship Id="rId10" Type="http://schemas.openxmlformats.org/officeDocument/2006/relationships/hyperlink" Target="https://doi.org/10.1016/j.annals.2005.03.001" TargetMode="External"/><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doi.org/10.1080/15022250.2010.502365" TargetMode="Externa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85BDE7C2597694E9B52267909D130AC" ma:contentTypeVersion="11" ma:contentTypeDescription="Create a new document." ma:contentTypeScope="" ma:versionID="a55aba4cd663685c26b12d159fbd04c8">
  <xsd:schema xmlns:xsd="http://www.w3.org/2001/XMLSchema" xmlns:xs="http://www.w3.org/2001/XMLSchema" xmlns:p="http://schemas.microsoft.com/office/2006/metadata/properties" xmlns:ns3="bf244c3e-e0b4-4871-bb4e-fd032a14544d" targetNamespace="http://schemas.microsoft.com/office/2006/metadata/properties" ma:root="true" ma:fieldsID="702e5b2729e9db9ce45ebb798d42f43b" ns3:_="">
    <xsd:import namespace="bf244c3e-e0b4-4871-bb4e-fd032a14544d"/>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244c3e-e0b4-4871-bb4e-fd032a14544d"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bf244c3e-e0b4-4871-bb4e-fd032a14544d" xsi:nil="true"/>
  </documentManagement>
</p:properties>
</file>

<file path=customXml/itemProps1.xml><?xml version="1.0" encoding="utf-8"?>
<ds:datastoreItem xmlns:ds="http://schemas.openxmlformats.org/officeDocument/2006/customXml" ds:itemID="{1288A5E9-5925-4D94-97E7-AA1AB512B7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244c3e-e0b4-4871-bb4e-fd032a1454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B56D589-11B6-47C0-9F75-B9BC0B9BEEC4}">
  <ds:schemaRefs>
    <ds:schemaRef ds:uri="http://schemas.microsoft.com/sharepoint/v3/contenttype/forms"/>
  </ds:schemaRefs>
</ds:datastoreItem>
</file>

<file path=customXml/itemProps3.xml><?xml version="1.0" encoding="utf-8"?>
<ds:datastoreItem xmlns:ds="http://schemas.openxmlformats.org/officeDocument/2006/customXml" ds:itemID="{6D86D261-BF95-485D-BAC9-C1A2F5763E8D}">
  <ds:schemaRefs>
    <ds:schemaRef ds:uri="http://schemas.microsoft.com/office/2006/metadata/properties"/>
    <ds:schemaRef ds:uri="http://schemas.microsoft.com/office/infopath/2007/PartnerControls"/>
    <ds:schemaRef ds:uri="bf244c3e-e0b4-4871-bb4e-fd032a14544d"/>
  </ds:schemaRefs>
</ds:datastoreItem>
</file>

<file path=docProps/app.xml><?xml version="1.0" encoding="utf-8"?>
<Properties xmlns="http://schemas.openxmlformats.org/officeDocument/2006/extended-properties" xmlns:vt="http://schemas.openxmlformats.org/officeDocument/2006/docPropsVTypes">
  <Template>Normal</Template>
  <TotalTime>10183</TotalTime>
  <Pages>7</Pages>
  <Words>2281</Words>
  <Characters>13003</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Izzie Francis (2400292)</dc:creator>
  <cp:keywords/>
  <dc:description/>
  <cp:lastModifiedBy>Izzie Francis (2400292)</cp:lastModifiedBy>
  <cp:revision>155</cp:revision>
  <dcterms:created xsi:type="dcterms:W3CDTF">2025-12-29T14:03:00Z</dcterms:created>
  <dcterms:modified xsi:type="dcterms:W3CDTF">2026-01-09T14:38:00Z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0x010100885BDE7C2597694E9B52267909D130AC</vt:lpwstr>
  </property>
</Properties>
</file>