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9EB13" w14:textId="77777777" w:rsidR="009A58CC" w:rsidRDefault="009A58CC" w:rsidP="009A58CC">
      <w:pPr>
        <w:spacing w:line="360" w:lineRule="auto"/>
        <w:rPr>
          <w:rFonts w:ascii="Times New Roman" w:hAnsi="Times New Roman" w:cs="Times New Roman"/>
          <w:b/>
          <w:color w:val="000000" w:themeColor="text1"/>
        </w:rPr>
      </w:pPr>
    </w:p>
    <w:p w14:paraId="40919EF5" w14:textId="77777777" w:rsidR="009A58CC" w:rsidRPr="00A85BFE" w:rsidRDefault="009A58CC" w:rsidP="009A58CC">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523B75F" wp14:editId="163E70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ATODIAD GA36b</w:t>
      </w:r>
    </w:p>
    <w:p w14:paraId="2D8BE34A" w14:textId="77777777" w:rsidR="009A58CC" w:rsidRPr="00A406E5" w:rsidRDefault="009A58CC" w:rsidP="009A58C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A58CC" w:rsidRPr="00A406E5" w14:paraId="6354DF01" w14:textId="77777777" w:rsidTr="00E726F6">
        <w:tc>
          <w:tcPr>
            <w:tcW w:w="9922" w:type="dxa"/>
            <w:shd w:val="clear" w:color="auto" w:fill="C0C0C0"/>
          </w:tcPr>
          <w:p w14:paraId="6A9B4FE4" w14:textId="77777777" w:rsidR="009A58CC" w:rsidRPr="00A406E5" w:rsidRDefault="009A58CC" w:rsidP="00E726F6">
            <w:pPr>
              <w:pStyle w:val="Heading4"/>
              <w:rPr>
                <w:rFonts w:ascii="Arial" w:hAnsi="Arial" w:cs="Arial"/>
                <w:b/>
              </w:rPr>
            </w:pPr>
            <w:r w:rsidRPr="00630448">
              <w:rPr>
                <w:rFonts w:ascii="Arial" w:hAnsi="Arial" w:cs="Arial"/>
                <w:b/>
              </w:rPr>
              <w:t>MANYLEB ASESU LEFEL 5</w:t>
            </w:r>
            <w:r w:rsidRPr="00A406E5">
              <w:rPr>
                <w:rFonts w:ascii="Arial" w:hAnsi="Arial" w:cs="Arial"/>
                <w:b/>
              </w:rPr>
              <w:t xml:space="preserve"> </w:t>
            </w:r>
          </w:p>
        </w:tc>
      </w:tr>
    </w:tbl>
    <w:p w14:paraId="49FC08E6" w14:textId="77777777" w:rsidR="009A58CC" w:rsidRPr="00A406E5" w:rsidRDefault="009A58CC" w:rsidP="009A58C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A58CC" w:rsidRPr="00A406E5" w14:paraId="4DB8F909" w14:textId="77777777" w:rsidTr="00E726F6">
        <w:tc>
          <w:tcPr>
            <w:tcW w:w="2093" w:type="dxa"/>
            <w:shd w:val="pct15" w:color="auto" w:fill="auto"/>
          </w:tcPr>
          <w:p w14:paraId="64EE29BB"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Enw’r myfyriwr:</w:t>
            </w:r>
          </w:p>
        </w:tc>
        <w:tc>
          <w:tcPr>
            <w:tcW w:w="3293" w:type="dxa"/>
          </w:tcPr>
          <w:p w14:paraId="1FC3E465" w14:textId="77777777" w:rsidR="009A58CC" w:rsidRPr="00A406E5" w:rsidRDefault="009A58CC" w:rsidP="00E726F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1DBB07"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Rhif Adnabod y myfyriwr:</w:t>
            </w:r>
          </w:p>
        </w:tc>
        <w:tc>
          <w:tcPr>
            <w:tcW w:w="2268" w:type="dxa"/>
          </w:tcPr>
          <w:p w14:paraId="449CC832" w14:textId="434D0C65" w:rsidR="009A58CC" w:rsidRPr="00A406E5" w:rsidRDefault="009A58CC" w:rsidP="00E726F6">
            <w:pPr>
              <w:spacing w:before="120" w:after="120"/>
              <w:jc w:val="both"/>
              <w:rPr>
                <w:rFonts w:ascii="Arial" w:hAnsi="Arial" w:cs="Arial"/>
                <w:b/>
                <w:sz w:val="22"/>
                <w:szCs w:val="22"/>
              </w:rPr>
            </w:pPr>
            <w:r>
              <w:rPr>
                <w:rFonts w:ascii="Arial" w:hAnsi="Arial" w:cs="Arial"/>
                <w:b/>
                <w:sz w:val="22"/>
                <w:szCs w:val="22"/>
              </w:rPr>
              <w:t>1304468</w:t>
            </w:r>
            <w:bookmarkStart w:id="0" w:name="_GoBack"/>
            <w:bookmarkEnd w:id="0"/>
          </w:p>
        </w:tc>
      </w:tr>
      <w:tr w:rsidR="009A58CC" w:rsidRPr="00A406E5" w14:paraId="3CE4E0C3" w14:textId="77777777" w:rsidTr="00E726F6">
        <w:tc>
          <w:tcPr>
            <w:tcW w:w="2093" w:type="dxa"/>
            <w:shd w:val="pct15" w:color="auto" w:fill="auto"/>
          </w:tcPr>
          <w:p w14:paraId="4C36A410"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Rhaglen:</w:t>
            </w:r>
          </w:p>
        </w:tc>
        <w:tc>
          <w:tcPr>
            <w:tcW w:w="7829" w:type="dxa"/>
            <w:gridSpan w:val="3"/>
          </w:tcPr>
          <w:p w14:paraId="6740D2D3" w14:textId="77777777" w:rsidR="009A58CC" w:rsidRPr="00A406E5" w:rsidRDefault="009A58CC" w:rsidP="00E726F6">
            <w:pPr>
              <w:spacing w:before="120" w:after="120"/>
              <w:jc w:val="both"/>
              <w:rPr>
                <w:rFonts w:ascii="Arial" w:hAnsi="Arial" w:cs="Arial"/>
                <w:b/>
                <w:sz w:val="22"/>
                <w:szCs w:val="22"/>
              </w:rPr>
            </w:pPr>
            <w:r w:rsidRPr="003D61A5">
              <w:rPr>
                <w:rFonts w:ascii="Arial" w:hAnsi="Arial" w:cs="Arial"/>
                <w:b/>
                <w:sz w:val="22"/>
                <w:szCs w:val="22"/>
              </w:rPr>
              <w:t>BA ADDYSG GYNRADD</w:t>
            </w:r>
          </w:p>
        </w:tc>
      </w:tr>
      <w:tr w:rsidR="009A58CC" w:rsidRPr="00A406E5" w14:paraId="28E009FB" w14:textId="77777777" w:rsidTr="00E726F6">
        <w:tc>
          <w:tcPr>
            <w:tcW w:w="2093" w:type="dxa"/>
            <w:shd w:val="pct15" w:color="auto" w:fill="auto"/>
          </w:tcPr>
          <w:p w14:paraId="338F7933"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Modwl:</w:t>
            </w:r>
          </w:p>
        </w:tc>
        <w:tc>
          <w:tcPr>
            <w:tcW w:w="7829" w:type="dxa"/>
            <w:gridSpan w:val="3"/>
            <w:shd w:val="clear" w:color="auto" w:fill="auto"/>
          </w:tcPr>
          <w:p w14:paraId="222963A2" w14:textId="77777777" w:rsidR="009A58CC" w:rsidRPr="00A406E5" w:rsidRDefault="009A58CC" w:rsidP="00E726F6">
            <w:pPr>
              <w:spacing w:before="120" w:after="120"/>
              <w:jc w:val="both"/>
              <w:rPr>
                <w:rFonts w:ascii="Arial" w:hAnsi="Arial" w:cs="Arial"/>
                <w:b/>
                <w:sz w:val="22"/>
                <w:szCs w:val="22"/>
              </w:rPr>
            </w:pPr>
            <w:r w:rsidRPr="003D61A5">
              <w:rPr>
                <w:rFonts w:ascii="Arial" w:hAnsi="Arial" w:cs="Arial"/>
                <w:b/>
                <w:sz w:val="22"/>
                <w:szCs w:val="22"/>
              </w:rPr>
              <w:t>Pedagogeg ar Waith 2: Datblygu Asesu ar gyfer Dysgu</w:t>
            </w:r>
          </w:p>
        </w:tc>
      </w:tr>
      <w:tr w:rsidR="009A58CC" w:rsidRPr="00A406E5" w14:paraId="106C0BFE" w14:textId="77777777" w:rsidTr="00E726F6">
        <w:tc>
          <w:tcPr>
            <w:tcW w:w="2093" w:type="dxa"/>
            <w:shd w:val="pct15" w:color="auto" w:fill="auto"/>
          </w:tcPr>
          <w:p w14:paraId="35EBAAA4"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Cod y modwl:</w:t>
            </w:r>
          </w:p>
        </w:tc>
        <w:tc>
          <w:tcPr>
            <w:tcW w:w="3293" w:type="dxa"/>
          </w:tcPr>
          <w:p w14:paraId="2CFE21DB" w14:textId="77777777" w:rsidR="009A58CC" w:rsidRPr="00A406E5" w:rsidRDefault="009A58CC" w:rsidP="00E726F6">
            <w:pPr>
              <w:spacing w:before="120" w:after="120"/>
              <w:jc w:val="both"/>
              <w:rPr>
                <w:rFonts w:ascii="Arial" w:hAnsi="Arial" w:cs="Arial"/>
                <w:b/>
                <w:sz w:val="22"/>
                <w:szCs w:val="22"/>
              </w:rPr>
            </w:pPr>
            <w:r>
              <w:rPr>
                <w:rFonts w:ascii="Arial" w:hAnsi="Arial" w:cs="Arial"/>
                <w:b/>
                <w:sz w:val="22"/>
                <w:szCs w:val="22"/>
              </w:rPr>
              <w:t>ECAD5001C</w:t>
            </w:r>
          </w:p>
        </w:tc>
        <w:tc>
          <w:tcPr>
            <w:tcW w:w="2268" w:type="dxa"/>
            <w:shd w:val="clear" w:color="auto" w:fill="D9D9D9"/>
          </w:tcPr>
          <w:p w14:paraId="2C65A4F4" w14:textId="77777777" w:rsidR="009A58CC" w:rsidRPr="004D5E9B" w:rsidRDefault="009A58CC" w:rsidP="00E726F6">
            <w:pPr>
              <w:pStyle w:val="Heading2"/>
              <w:rPr>
                <w:rFonts w:ascii="Arial" w:hAnsi="Arial" w:cs="Arial"/>
                <w:sz w:val="22"/>
                <w:szCs w:val="22"/>
              </w:rPr>
            </w:pPr>
            <w:r w:rsidRPr="00630448">
              <w:rPr>
                <w:rFonts w:ascii="Arial" w:hAnsi="Arial" w:cs="Arial"/>
                <w:sz w:val="22"/>
                <w:szCs w:val="22"/>
              </w:rPr>
              <w:t>Cyfraniad at Asesiad Cyffredinol y Modwl  (%):</w:t>
            </w:r>
          </w:p>
        </w:tc>
        <w:tc>
          <w:tcPr>
            <w:tcW w:w="2268" w:type="dxa"/>
          </w:tcPr>
          <w:p w14:paraId="5275E8AD" w14:textId="77777777" w:rsidR="009A58CC" w:rsidRPr="00A406E5" w:rsidRDefault="009A58CC" w:rsidP="00E726F6">
            <w:pPr>
              <w:spacing w:before="120" w:after="120"/>
              <w:jc w:val="both"/>
              <w:rPr>
                <w:rFonts w:ascii="Arial" w:hAnsi="Arial" w:cs="Arial"/>
                <w:b/>
                <w:sz w:val="22"/>
                <w:szCs w:val="22"/>
              </w:rPr>
            </w:pPr>
            <w:r>
              <w:rPr>
                <w:rFonts w:ascii="Arial" w:hAnsi="Arial" w:cs="Arial"/>
                <w:b/>
                <w:sz w:val="22"/>
                <w:szCs w:val="22"/>
              </w:rPr>
              <w:t>30%</w:t>
            </w:r>
          </w:p>
        </w:tc>
      </w:tr>
      <w:tr w:rsidR="009A58CC" w:rsidRPr="00A406E5" w14:paraId="696D6562" w14:textId="77777777" w:rsidTr="00E726F6">
        <w:tc>
          <w:tcPr>
            <w:tcW w:w="2093" w:type="dxa"/>
            <w:shd w:val="pct15" w:color="auto" w:fill="auto"/>
          </w:tcPr>
          <w:p w14:paraId="1C14CC45"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Darlithydd:</w:t>
            </w:r>
          </w:p>
        </w:tc>
        <w:tc>
          <w:tcPr>
            <w:tcW w:w="3293" w:type="dxa"/>
          </w:tcPr>
          <w:p w14:paraId="64ED20FF" w14:textId="77777777" w:rsidR="009A58CC" w:rsidRPr="00A406E5" w:rsidRDefault="009A58CC" w:rsidP="00E726F6">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14:paraId="7817BDBC"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Gwiriwr Mewnol:</w:t>
            </w:r>
          </w:p>
        </w:tc>
        <w:tc>
          <w:tcPr>
            <w:tcW w:w="2268" w:type="dxa"/>
          </w:tcPr>
          <w:p w14:paraId="41D6D31A" w14:textId="77777777" w:rsidR="009A58CC" w:rsidRPr="00A406E5" w:rsidRDefault="009A58CC" w:rsidP="00E726F6">
            <w:pPr>
              <w:spacing w:before="120" w:after="120"/>
              <w:jc w:val="both"/>
              <w:rPr>
                <w:rFonts w:ascii="Arial" w:hAnsi="Arial" w:cs="Arial"/>
                <w:b/>
                <w:sz w:val="22"/>
                <w:szCs w:val="22"/>
              </w:rPr>
            </w:pPr>
          </w:p>
        </w:tc>
      </w:tr>
      <w:tr w:rsidR="009A58CC" w:rsidRPr="00A406E5" w14:paraId="65943364" w14:textId="77777777" w:rsidTr="00E726F6">
        <w:tc>
          <w:tcPr>
            <w:tcW w:w="2093" w:type="dxa"/>
            <w:shd w:val="pct15" w:color="auto" w:fill="auto"/>
          </w:tcPr>
          <w:p w14:paraId="24D751BF"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Teitl yr Aseiniad:</w:t>
            </w:r>
          </w:p>
        </w:tc>
        <w:tc>
          <w:tcPr>
            <w:tcW w:w="3293" w:type="dxa"/>
          </w:tcPr>
          <w:p w14:paraId="7367CA80" w14:textId="77777777" w:rsidR="009A58CC" w:rsidRPr="003D61A5" w:rsidRDefault="009A58CC" w:rsidP="00E726F6">
            <w:pPr>
              <w:rPr>
                <w:i/>
              </w:rPr>
            </w:pPr>
            <w:r w:rsidRPr="003D61A5">
              <w:rPr>
                <w:i/>
              </w:rPr>
              <w:t xml:space="preserve">Trafodwch bwysigrwydd ac effeithiolrwydd datblygu Asesu ar gyfer Dysgu ar draws yr ysgol gynradd, gan gynnwys dadansoddiad </w:t>
            </w:r>
            <w:r w:rsidRPr="00011813">
              <w:rPr>
                <w:i/>
              </w:rPr>
              <w:t xml:space="preserve">beirniadol o weithrediad personol </w:t>
            </w:r>
            <w:r>
              <w:rPr>
                <w:i/>
              </w:rPr>
              <w:t xml:space="preserve"> </w:t>
            </w:r>
            <w:r w:rsidRPr="002F01A1">
              <w:rPr>
                <w:i/>
                <w:highlight w:val="green"/>
              </w:rPr>
              <w:t xml:space="preserve">strategaeth Sgiliau </w:t>
            </w:r>
            <w:r w:rsidRPr="00011813">
              <w:rPr>
                <w:i/>
              </w:rPr>
              <w:t>un</w:t>
            </w:r>
            <w:r w:rsidRPr="003D61A5">
              <w:rPr>
                <w:i/>
              </w:rPr>
              <w:t xml:space="preserve"> strategaeth asesu ar gyfer dysgu ar Brofiad Dysgu Proffesiynol.</w:t>
            </w:r>
          </w:p>
          <w:p w14:paraId="6FD08097" w14:textId="77777777" w:rsidR="009A58CC" w:rsidRPr="00A406E5" w:rsidRDefault="009A58CC" w:rsidP="00E726F6">
            <w:pPr>
              <w:spacing w:before="120" w:after="120"/>
              <w:jc w:val="both"/>
              <w:rPr>
                <w:rFonts w:ascii="Arial" w:hAnsi="Arial" w:cs="Arial"/>
                <w:b/>
                <w:sz w:val="22"/>
                <w:szCs w:val="22"/>
              </w:rPr>
            </w:pPr>
          </w:p>
        </w:tc>
        <w:tc>
          <w:tcPr>
            <w:tcW w:w="2268" w:type="dxa"/>
            <w:shd w:val="pct15" w:color="auto" w:fill="auto"/>
          </w:tcPr>
          <w:p w14:paraId="2CE216DE"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 xml:space="preserve">Nifer o eiriau (neu’r cyfwerth): </w:t>
            </w:r>
          </w:p>
        </w:tc>
        <w:tc>
          <w:tcPr>
            <w:tcW w:w="2268" w:type="dxa"/>
          </w:tcPr>
          <w:p w14:paraId="78941FC8" w14:textId="77777777" w:rsidR="009A58CC" w:rsidRPr="00A406E5" w:rsidRDefault="009A58CC" w:rsidP="00E726F6">
            <w:pPr>
              <w:spacing w:before="120" w:after="120"/>
              <w:jc w:val="both"/>
              <w:rPr>
                <w:rFonts w:ascii="Arial" w:hAnsi="Arial" w:cs="Arial"/>
                <w:b/>
                <w:sz w:val="22"/>
                <w:szCs w:val="22"/>
              </w:rPr>
            </w:pPr>
            <w:r>
              <w:rPr>
                <w:rFonts w:ascii="Arial" w:hAnsi="Arial" w:cs="Arial"/>
                <w:b/>
                <w:sz w:val="22"/>
                <w:szCs w:val="22"/>
              </w:rPr>
              <w:t>2000 o eiriau</w:t>
            </w:r>
          </w:p>
        </w:tc>
      </w:tr>
      <w:tr w:rsidR="009A58CC" w:rsidRPr="00A406E5" w14:paraId="68EAE233" w14:textId="77777777" w:rsidTr="00E726F6">
        <w:tc>
          <w:tcPr>
            <w:tcW w:w="2093" w:type="dxa"/>
            <w:shd w:val="pct15" w:color="auto" w:fill="auto"/>
          </w:tcPr>
          <w:p w14:paraId="0184675D"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Dyddiad cyflwyno:</w:t>
            </w:r>
          </w:p>
        </w:tc>
        <w:tc>
          <w:tcPr>
            <w:tcW w:w="3293" w:type="dxa"/>
            <w:shd w:val="clear" w:color="auto" w:fill="auto"/>
          </w:tcPr>
          <w:p w14:paraId="4F7DFAB4" w14:textId="77777777" w:rsidR="009A58CC" w:rsidRPr="00A406E5" w:rsidRDefault="009A58CC" w:rsidP="00E726F6">
            <w:pPr>
              <w:spacing w:before="120" w:after="120"/>
              <w:jc w:val="both"/>
              <w:rPr>
                <w:rFonts w:ascii="Arial" w:hAnsi="Arial" w:cs="Arial"/>
                <w:b/>
                <w:sz w:val="22"/>
                <w:szCs w:val="22"/>
              </w:rPr>
            </w:pPr>
            <w:r>
              <w:rPr>
                <w:rFonts w:ascii="Arial" w:hAnsi="Arial" w:cs="Arial"/>
                <w:b/>
                <w:sz w:val="22"/>
                <w:szCs w:val="22"/>
              </w:rPr>
              <w:t>14/12/18</w:t>
            </w:r>
          </w:p>
        </w:tc>
        <w:tc>
          <w:tcPr>
            <w:tcW w:w="2268" w:type="dxa"/>
            <w:shd w:val="pct15" w:color="auto" w:fill="auto"/>
          </w:tcPr>
          <w:p w14:paraId="2F07B3C5"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 xml:space="preserve">Dyddiad dychwelyd marciau dros dro ac adborth ysgrifenedig: </w:t>
            </w:r>
          </w:p>
        </w:tc>
        <w:tc>
          <w:tcPr>
            <w:tcW w:w="2268" w:type="dxa"/>
          </w:tcPr>
          <w:p w14:paraId="55884C7B" w14:textId="77777777" w:rsidR="009A58CC" w:rsidRPr="00A406E5" w:rsidRDefault="009A58CC" w:rsidP="00E726F6">
            <w:pPr>
              <w:spacing w:before="120" w:after="120"/>
              <w:jc w:val="both"/>
              <w:rPr>
                <w:rFonts w:ascii="Arial" w:hAnsi="Arial" w:cs="Arial"/>
                <w:b/>
                <w:sz w:val="22"/>
                <w:szCs w:val="22"/>
              </w:rPr>
            </w:pPr>
            <w:r>
              <w:rPr>
                <w:rFonts w:ascii="Arial" w:hAnsi="Arial" w:cs="Arial"/>
                <w:b/>
                <w:sz w:val="22"/>
                <w:szCs w:val="22"/>
              </w:rPr>
              <w:t>1/2/19</w:t>
            </w:r>
          </w:p>
        </w:tc>
      </w:tr>
      <w:tr w:rsidR="009A58CC" w:rsidRPr="00A406E5" w14:paraId="1355D2F6" w14:textId="77777777" w:rsidTr="00E726F6">
        <w:tc>
          <w:tcPr>
            <w:tcW w:w="2093" w:type="dxa"/>
            <w:shd w:val="pct15" w:color="auto" w:fill="auto"/>
          </w:tcPr>
          <w:p w14:paraId="15F49E5D"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 xml:space="preserve">Dull cyflwyno: </w:t>
            </w:r>
          </w:p>
        </w:tc>
        <w:tc>
          <w:tcPr>
            <w:tcW w:w="7829" w:type="dxa"/>
            <w:gridSpan w:val="3"/>
            <w:shd w:val="clear" w:color="auto" w:fill="auto"/>
          </w:tcPr>
          <w:p w14:paraId="646C1579" w14:textId="77777777" w:rsidR="009A58CC" w:rsidRPr="00A406E5" w:rsidRDefault="009A58CC" w:rsidP="00E726F6">
            <w:pPr>
              <w:rPr>
                <w:rFonts w:ascii="Arial" w:hAnsi="Arial" w:cs="Arial"/>
                <w:sz w:val="22"/>
                <w:szCs w:val="22"/>
              </w:rPr>
            </w:pPr>
            <w:r w:rsidRPr="00630448">
              <w:rPr>
                <w:rFonts w:ascii="Arial" w:hAnsi="Arial" w:cs="Arial"/>
                <w:sz w:val="22"/>
                <w:szCs w:val="22"/>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630448">
              <w:rPr>
                <w:rFonts w:ascii="Arial" w:hAnsi="Arial" w:cs="Arial"/>
                <w:sz w:val="22"/>
                <w:szCs w:val="22"/>
              </w:rPr>
              <w:t>(PEIDIWCH â rhoi’r fanyleb asesu hon i mewn i Turnitin neu bydd yn cyfateb i lawer o bethau tebyg yng nghyflwyniadau myfyrwyr eraill.)</w:t>
            </w:r>
          </w:p>
          <w:p w14:paraId="2180ABEF"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Dull cyflwyno arall (os ydy’n berthnasol):</w:t>
            </w:r>
            <w:r w:rsidRPr="00A406E5">
              <w:rPr>
                <w:rFonts w:ascii="Arial" w:hAnsi="Arial" w:cs="Arial"/>
                <w:b/>
                <w:sz w:val="22"/>
                <w:szCs w:val="22"/>
              </w:rPr>
              <w:t xml:space="preserve"> </w:t>
            </w:r>
          </w:p>
          <w:p w14:paraId="6050B5A8" w14:textId="77777777" w:rsidR="009A58CC" w:rsidRPr="00A406E5" w:rsidRDefault="009A58CC" w:rsidP="00E726F6">
            <w:pPr>
              <w:spacing w:before="120" w:after="120"/>
              <w:jc w:val="both"/>
              <w:rPr>
                <w:rFonts w:ascii="Arial" w:hAnsi="Arial" w:cs="Arial"/>
                <w:b/>
                <w:sz w:val="22"/>
                <w:szCs w:val="22"/>
              </w:rPr>
            </w:pPr>
            <w:r w:rsidRPr="00630448">
              <w:rPr>
                <w:rFonts w:ascii="Arial" w:hAnsi="Arial" w:cs="Arial"/>
                <w:b/>
                <w:sz w:val="22"/>
                <w:szCs w:val="22"/>
              </w:rPr>
              <w:t>Bydd cyflwyno’r asesiad yn hwyr yn arwain at ddyfarnu marc cosb.</w:t>
            </w:r>
            <w:r w:rsidRPr="00A406E5">
              <w:rPr>
                <w:rFonts w:ascii="Arial" w:hAnsi="Arial" w:cs="Arial"/>
                <w:b/>
                <w:sz w:val="22"/>
                <w:szCs w:val="22"/>
              </w:rPr>
              <w:t xml:space="preserve">  </w:t>
            </w:r>
            <w:r w:rsidRPr="00630448">
              <w:rPr>
                <w:rFonts w:ascii="Arial" w:hAnsi="Arial" w:cs="Arial"/>
                <w:sz w:val="22"/>
                <w:szCs w:val="22"/>
              </w:rPr>
              <w:t>Cosbau am gyflwyno’n hwyr:</w:t>
            </w:r>
            <w:r w:rsidRPr="00A406E5">
              <w:rPr>
                <w:rFonts w:ascii="Arial" w:hAnsi="Arial" w:cs="Arial"/>
                <w:sz w:val="22"/>
                <w:szCs w:val="22"/>
              </w:rPr>
              <w:t xml:space="preserve"> </w:t>
            </w:r>
            <w:r w:rsidRPr="00630448">
              <w:rPr>
                <w:rFonts w:ascii="Arial" w:hAnsi="Arial" w:cs="Arial"/>
                <w:sz w:val="22"/>
                <w:szCs w:val="22"/>
              </w:rPr>
              <w:t>Hyd at wythnos yn hwyr, uchafswm marc o 40%.</w:t>
            </w:r>
            <w:r>
              <w:rPr>
                <w:rFonts w:ascii="Arial" w:hAnsi="Arial" w:cs="Arial"/>
                <w:sz w:val="22"/>
                <w:szCs w:val="22"/>
              </w:rPr>
              <w:t xml:space="preserve">  </w:t>
            </w:r>
            <w:r w:rsidRPr="00630448">
              <w:rPr>
                <w:rFonts w:ascii="Arial" w:hAnsi="Arial" w:cs="Arial"/>
                <w:sz w:val="22"/>
                <w:szCs w:val="22"/>
              </w:rPr>
              <w:t>Dros wythnos yn hwyr, 0%.</w:t>
            </w:r>
            <w:r w:rsidRPr="00A406E5">
              <w:rPr>
                <w:rFonts w:ascii="Arial" w:hAnsi="Arial" w:cs="Arial"/>
                <w:sz w:val="22"/>
                <w:szCs w:val="22"/>
              </w:rPr>
              <w:t xml:space="preserve">  </w:t>
            </w:r>
            <w:r w:rsidRPr="00630448">
              <w:rPr>
                <w:rFonts w:ascii="Arial" w:hAnsi="Arial" w:cs="Arial"/>
                <w:sz w:val="22"/>
                <w:szCs w:val="22"/>
              </w:rPr>
              <w:t xml:space="preserve">Y Panel Amgylchiadau Esgusodol yn unig all gymeradwyo newid dyddiadau cyflwyno. </w:t>
            </w:r>
          </w:p>
        </w:tc>
      </w:tr>
      <w:tr w:rsidR="009A58CC" w:rsidRPr="00A406E5" w14:paraId="53EBB8F7" w14:textId="77777777" w:rsidTr="00E726F6">
        <w:tc>
          <w:tcPr>
            <w:tcW w:w="2093" w:type="dxa"/>
            <w:shd w:val="pct15" w:color="auto" w:fill="auto"/>
          </w:tcPr>
          <w:p w14:paraId="5E8AF48B" w14:textId="77777777" w:rsidR="009A58CC" w:rsidRPr="00A406E5" w:rsidRDefault="009A58CC" w:rsidP="00E726F6">
            <w:pPr>
              <w:spacing w:before="120" w:after="120"/>
              <w:rPr>
                <w:rFonts w:ascii="Arial" w:hAnsi="Arial" w:cs="Arial"/>
                <w:b/>
                <w:sz w:val="22"/>
                <w:szCs w:val="22"/>
              </w:rPr>
            </w:pPr>
            <w:r w:rsidRPr="00630448">
              <w:rPr>
                <w:rFonts w:ascii="Arial" w:hAnsi="Arial" w:cs="Arial"/>
                <w:b/>
                <w:sz w:val="22"/>
                <w:szCs w:val="22"/>
              </w:rPr>
              <w:t xml:space="preserve">Gonestrwydd academaidd / cyfeirnodi: </w:t>
            </w:r>
          </w:p>
        </w:tc>
        <w:tc>
          <w:tcPr>
            <w:tcW w:w="7829" w:type="dxa"/>
            <w:gridSpan w:val="3"/>
            <w:shd w:val="clear" w:color="auto" w:fill="auto"/>
          </w:tcPr>
          <w:p w14:paraId="13D455C9" w14:textId="77777777" w:rsidR="009A58CC" w:rsidRPr="00A406E5" w:rsidRDefault="009A58CC" w:rsidP="00E726F6">
            <w:pPr>
              <w:spacing w:before="120" w:after="120"/>
              <w:jc w:val="both"/>
              <w:rPr>
                <w:rFonts w:ascii="Arial" w:hAnsi="Arial" w:cs="Arial"/>
                <w:sz w:val="22"/>
                <w:szCs w:val="22"/>
              </w:rPr>
            </w:pPr>
            <w:r w:rsidRPr="00630448">
              <w:rPr>
                <w:rFonts w:ascii="Arial" w:hAnsi="Arial" w:cs="Arial"/>
                <w:sz w:val="22"/>
                <w:szCs w:val="22"/>
              </w:rPr>
              <w:t xml:space="preserve">Mae gonestrwydd academaidd yn ofynnol. </w:t>
            </w:r>
            <w:r w:rsidRPr="00A406E5">
              <w:rPr>
                <w:rFonts w:ascii="Arial" w:hAnsi="Arial" w:cs="Arial"/>
                <w:sz w:val="22"/>
                <w:szCs w:val="22"/>
              </w:rPr>
              <w:t xml:space="preserve"> </w:t>
            </w:r>
            <w:r w:rsidRPr="00630448">
              <w:rPr>
                <w:rFonts w:ascii="Arial" w:hAnsi="Arial" w:cs="Arial"/>
                <w:sz w:val="22"/>
                <w:szCs w:val="22"/>
              </w:rPr>
              <w:t>Ym mhrif ran eich cyflwyniad rhaid i chi gydnabod awduron y mae’ch gwaith wedi’i seilio ar eu hymchwil a’u syniadau.</w:t>
            </w:r>
            <w:r w:rsidRPr="00A406E5">
              <w:rPr>
                <w:rFonts w:ascii="Arial" w:hAnsi="Arial" w:cs="Arial"/>
                <w:sz w:val="22"/>
                <w:szCs w:val="22"/>
              </w:rPr>
              <w:t xml:space="preserve"> </w:t>
            </w:r>
            <w:r w:rsidRPr="00630448">
              <w:rPr>
                <w:rFonts w:ascii="Arial" w:hAnsi="Arial" w:cs="Arial"/>
                <w:sz w:val="22"/>
                <w:szCs w:val="22"/>
              </w:rPr>
              <w:t xml:space="preserve">Dylech atodi rhestr gyfeiriadau i’ch cyflwyniad sy’n nodi’r llyfrau, </w:t>
            </w:r>
            <w:r w:rsidRPr="00630448">
              <w:rPr>
                <w:rFonts w:ascii="Arial" w:hAnsi="Arial" w:cs="Arial"/>
                <w:sz w:val="22"/>
                <w:szCs w:val="22"/>
              </w:rPr>
              <w:lastRenderedPageBreak/>
              <w:t xml:space="preserve">erthyglau ac ati rydych wedi’u defnyddio, wedi cyfeirio atynt neu wedi’u dyfynnu er mwyn cwblhau’r asesiad hwn. </w:t>
            </w:r>
            <w:r w:rsidRPr="00A406E5">
              <w:rPr>
                <w:rFonts w:ascii="Arial" w:hAnsi="Arial" w:cs="Arial"/>
                <w:sz w:val="22"/>
                <w:szCs w:val="22"/>
              </w:rPr>
              <w:t xml:space="preserve">  </w:t>
            </w:r>
          </w:p>
        </w:tc>
      </w:tr>
    </w:tbl>
    <w:p w14:paraId="13C8A66D" w14:textId="77777777" w:rsidR="009A58CC" w:rsidRDefault="009A58CC" w:rsidP="006A750C">
      <w:pPr>
        <w:spacing w:line="360" w:lineRule="auto"/>
        <w:jc w:val="center"/>
        <w:rPr>
          <w:rFonts w:ascii="Times New Roman" w:hAnsi="Times New Roman" w:cs="Times New Roman"/>
          <w:b/>
          <w:color w:val="000000" w:themeColor="text1"/>
        </w:rPr>
      </w:pPr>
    </w:p>
    <w:p w14:paraId="49636191" w14:textId="77777777" w:rsidR="009A58CC" w:rsidRDefault="009A58CC" w:rsidP="009A58CC">
      <w:pPr>
        <w:spacing w:line="360" w:lineRule="auto"/>
        <w:rPr>
          <w:rFonts w:ascii="Times New Roman" w:hAnsi="Times New Roman" w:cs="Times New Roman"/>
          <w:b/>
          <w:color w:val="000000" w:themeColor="text1"/>
        </w:rPr>
      </w:pPr>
    </w:p>
    <w:p w14:paraId="73557D41" w14:textId="77777777" w:rsidR="009A58CC" w:rsidRDefault="009A58CC" w:rsidP="006A750C">
      <w:pPr>
        <w:spacing w:line="360" w:lineRule="auto"/>
        <w:jc w:val="center"/>
        <w:rPr>
          <w:rFonts w:ascii="Times New Roman" w:hAnsi="Times New Roman" w:cs="Times New Roman"/>
          <w:b/>
          <w:color w:val="000000" w:themeColor="text1"/>
        </w:rPr>
      </w:pPr>
    </w:p>
    <w:p w14:paraId="3FAB9FD8" w14:textId="77777777" w:rsidR="009A58CC" w:rsidRDefault="009A58CC" w:rsidP="006A750C">
      <w:pPr>
        <w:spacing w:line="360" w:lineRule="auto"/>
        <w:jc w:val="center"/>
        <w:rPr>
          <w:rFonts w:ascii="Times New Roman" w:hAnsi="Times New Roman" w:cs="Times New Roman"/>
          <w:b/>
          <w:color w:val="000000" w:themeColor="text1"/>
        </w:rPr>
      </w:pPr>
    </w:p>
    <w:p w14:paraId="0451F35E" w14:textId="77777777" w:rsidR="009A58CC" w:rsidRDefault="009A58CC" w:rsidP="006A750C">
      <w:pPr>
        <w:spacing w:line="360" w:lineRule="auto"/>
        <w:jc w:val="center"/>
        <w:rPr>
          <w:rFonts w:ascii="Times New Roman" w:hAnsi="Times New Roman" w:cs="Times New Roman"/>
          <w:b/>
          <w:color w:val="000000" w:themeColor="text1"/>
        </w:rPr>
      </w:pPr>
    </w:p>
    <w:p w14:paraId="1D7D926E" w14:textId="77777777" w:rsidR="009A58CC" w:rsidRDefault="009A58CC" w:rsidP="006A750C">
      <w:pPr>
        <w:spacing w:line="360" w:lineRule="auto"/>
        <w:jc w:val="center"/>
        <w:rPr>
          <w:rFonts w:ascii="Times New Roman" w:hAnsi="Times New Roman" w:cs="Times New Roman"/>
          <w:b/>
          <w:color w:val="000000" w:themeColor="text1"/>
        </w:rPr>
      </w:pPr>
    </w:p>
    <w:p w14:paraId="1899BB3E" w14:textId="77777777" w:rsidR="009A58CC" w:rsidRDefault="009A58CC" w:rsidP="006A750C">
      <w:pPr>
        <w:spacing w:line="360" w:lineRule="auto"/>
        <w:jc w:val="center"/>
        <w:rPr>
          <w:rFonts w:ascii="Times New Roman" w:hAnsi="Times New Roman" w:cs="Times New Roman"/>
          <w:b/>
          <w:color w:val="000000" w:themeColor="text1"/>
        </w:rPr>
      </w:pPr>
    </w:p>
    <w:p w14:paraId="0E85FC60" w14:textId="77777777" w:rsidR="009A58CC" w:rsidRDefault="009A58CC" w:rsidP="006A750C">
      <w:pPr>
        <w:spacing w:line="360" w:lineRule="auto"/>
        <w:jc w:val="center"/>
        <w:rPr>
          <w:rFonts w:ascii="Times New Roman" w:hAnsi="Times New Roman" w:cs="Times New Roman"/>
          <w:b/>
          <w:color w:val="000000" w:themeColor="text1"/>
        </w:rPr>
      </w:pPr>
    </w:p>
    <w:p w14:paraId="52820531" w14:textId="77777777" w:rsidR="009A58CC" w:rsidRDefault="009A58CC" w:rsidP="006A750C">
      <w:pPr>
        <w:spacing w:line="360" w:lineRule="auto"/>
        <w:jc w:val="center"/>
        <w:rPr>
          <w:rFonts w:ascii="Times New Roman" w:hAnsi="Times New Roman" w:cs="Times New Roman"/>
          <w:b/>
          <w:color w:val="000000" w:themeColor="text1"/>
        </w:rPr>
      </w:pPr>
    </w:p>
    <w:p w14:paraId="7034EE82" w14:textId="77777777" w:rsidR="009A58CC" w:rsidRDefault="009A58CC" w:rsidP="006A750C">
      <w:pPr>
        <w:spacing w:line="360" w:lineRule="auto"/>
        <w:jc w:val="center"/>
        <w:rPr>
          <w:rFonts w:ascii="Times New Roman" w:hAnsi="Times New Roman" w:cs="Times New Roman"/>
          <w:b/>
          <w:color w:val="000000" w:themeColor="text1"/>
        </w:rPr>
      </w:pPr>
    </w:p>
    <w:p w14:paraId="058270F5" w14:textId="77777777" w:rsidR="009A58CC" w:rsidRDefault="009A58CC" w:rsidP="006A750C">
      <w:pPr>
        <w:spacing w:line="360" w:lineRule="auto"/>
        <w:jc w:val="center"/>
        <w:rPr>
          <w:rFonts w:ascii="Times New Roman" w:hAnsi="Times New Roman" w:cs="Times New Roman"/>
          <w:b/>
          <w:color w:val="000000" w:themeColor="text1"/>
        </w:rPr>
      </w:pPr>
    </w:p>
    <w:p w14:paraId="7FE069C3" w14:textId="77777777" w:rsidR="009A58CC" w:rsidRDefault="009A58CC" w:rsidP="006A750C">
      <w:pPr>
        <w:spacing w:line="360" w:lineRule="auto"/>
        <w:jc w:val="center"/>
        <w:rPr>
          <w:rFonts w:ascii="Times New Roman" w:hAnsi="Times New Roman" w:cs="Times New Roman"/>
          <w:b/>
          <w:color w:val="000000" w:themeColor="text1"/>
        </w:rPr>
      </w:pPr>
    </w:p>
    <w:p w14:paraId="26510340" w14:textId="77777777" w:rsidR="009A58CC" w:rsidRDefault="009A58CC" w:rsidP="006A750C">
      <w:pPr>
        <w:spacing w:line="360" w:lineRule="auto"/>
        <w:jc w:val="center"/>
        <w:rPr>
          <w:rFonts w:ascii="Times New Roman" w:hAnsi="Times New Roman" w:cs="Times New Roman"/>
          <w:b/>
          <w:color w:val="000000" w:themeColor="text1"/>
        </w:rPr>
      </w:pPr>
    </w:p>
    <w:p w14:paraId="64EA38E7" w14:textId="77777777" w:rsidR="009A58CC" w:rsidRDefault="009A58CC" w:rsidP="006A750C">
      <w:pPr>
        <w:spacing w:line="360" w:lineRule="auto"/>
        <w:jc w:val="center"/>
        <w:rPr>
          <w:rFonts w:ascii="Times New Roman" w:hAnsi="Times New Roman" w:cs="Times New Roman"/>
          <w:b/>
          <w:color w:val="000000" w:themeColor="text1"/>
        </w:rPr>
      </w:pPr>
    </w:p>
    <w:p w14:paraId="77D425B0" w14:textId="77777777" w:rsidR="009A58CC" w:rsidRDefault="009A58CC" w:rsidP="006A750C">
      <w:pPr>
        <w:spacing w:line="360" w:lineRule="auto"/>
        <w:jc w:val="center"/>
        <w:rPr>
          <w:rFonts w:ascii="Times New Roman" w:hAnsi="Times New Roman" w:cs="Times New Roman"/>
          <w:b/>
          <w:color w:val="000000" w:themeColor="text1"/>
        </w:rPr>
      </w:pPr>
    </w:p>
    <w:p w14:paraId="1D8E25C4" w14:textId="77777777" w:rsidR="009A58CC" w:rsidRDefault="009A58CC" w:rsidP="006A750C">
      <w:pPr>
        <w:spacing w:line="360" w:lineRule="auto"/>
        <w:jc w:val="center"/>
        <w:rPr>
          <w:rFonts w:ascii="Times New Roman" w:hAnsi="Times New Roman" w:cs="Times New Roman"/>
          <w:b/>
          <w:color w:val="000000" w:themeColor="text1"/>
        </w:rPr>
      </w:pPr>
    </w:p>
    <w:p w14:paraId="7A690BF9" w14:textId="77777777" w:rsidR="009A58CC" w:rsidRDefault="009A58CC" w:rsidP="006A750C">
      <w:pPr>
        <w:spacing w:line="360" w:lineRule="auto"/>
        <w:jc w:val="center"/>
        <w:rPr>
          <w:rFonts w:ascii="Times New Roman" w:hAnsi="Times New Roman" w:cs="Times New Roman"/>
          <w:b/>
          <w:color w:val="000000" w:themeColor="text1"/>
        </w:rPr>
      </w:pPr>
    </w:p>
    <w:p w14:paraId="519E26E2" w14:textId="77777777" w:rsidR="009A58CC" w:rsidRDefault="009A58CC" w:rsidP="006A750C">
      <w:pPr>
        <w:spacing w:line="360" w:lineRule="auto"/>
        <w:jc w:val="center"/>
        <w:rPr>
          <w:rFonts w:ascii="Times New Roman" w:hAnsi="Times New Roman" w:cs="Times New Roman"/>
          <w:b/>
          <w:color w:val="000000" w:themeColor="text1"/>
        </w:rPr>
      </w:pPr>
    </w:p>
    <w:p w14:paraId="1DF184AE" w14:textId="77777777" w:rsidR="009A58CC" w:rsidRDefault="009A58CC" w:rsidP="006A750C">
      <w:pPr>
        <w:spacing w:line="360" w:lineRule="auto"/>
        <w:jc w:val="center"/>
        <w:rPr>
          <w:rFonts w:ascii="Times New Roman" w:hAnsi="Times New Roman" w:cs="Times New Roman"/>
          <w:b/>
          <w:color w:val="000000" w:themeColor="text1"/>
        </w:rPr>
      </w:pPr>
    </w:p>
    <w:p w14:paraId="0753DC80" w14:textId="77777777" w:rsidR="009A58CC" w:rsidRDefault="009A58CC" w:rsidP="006A750C">
      <w:pPr>
        <w:spacing w:line="360" w:lineRule="auto"/>
        <w:jc w:val="center"/>
        <w:rPr>
          <w:rFonts w:ascii="Times New Roman" w:hAnsi="Times New Roman" w:cs="Times New Roman"/>
          <w:b/>
          <w:color w:val="000000" w:themeColor="text1"/>
        </w:rPr>
      </w:pPr>
    </w:p>
    <w:p w14:paraId="7FE69C30" w14:textId="77777777" w:rsidR="009A58CC" w:rsidRDefault="009A58CC" w:rsidP="006A750C">
      <w:pPr>
        <w:spacing w:line="360" w:lineRule="auto"/>
        <w:jc w:val="center"/>
        <w:rPr>
          <w:rFonts w:ascii="Times New Roman" w:hAnsi="Times New Roman" w:cs="Times New Roman"/>
          <w:b/>
          <w:color w:val="000000" w:themeColor="text1"/>
        </w:rPr>
      </w:pPr>
    </w:p>
    <w:p w14:paraId="7F9969F1" w14:textId="77777777" w:rsidR="009A58CC" w:rsidRDefault="009A58CC" w:rsidP="006A750C">
      <w:pPr>
        <w:spacing w:line="360" w:lineRule="auto"/>
        <w:jc w:val="center"/>
        <w:rPr>
          <w:rFonts w:ascii="Times New Roman" w:hAnsi="Times New Roman" w:cs="Times New Roman"/>
          <w:b/>
          <w:color w:val="000000" w:themeColor="text1"/>
        </w:rPr>
      </w:pPr>
    </w:p>
    <w:p w14:paraId="109DC88C" w14:textId="77777777" w:rsidR="009A58CC" w:rsidRDefault="009A58CC" w:rsidP="006A750C">
      <w:pPr>
        <w:spacing w:line="360" w:lineRule="auto"/>
        <w:jc w:val="center"/>
        <w:rPr>
          <w:rFonts w:ascii="Times New Roman" w:hAnsi="Times New Roman" w:cs="Times New Roman"/>
          <w:b/>
          <w:color w:val="000000" w:themeColor="text1"/>
        </w:rPr>
      </w:pPr>
    </w:p>
    <w:p w14:paraId="39F86D48" w14:textId="77777777" w:rsidR="009A58CC" w:rsidRDefault="009A58CC" w:rsidP="006A750C">
      <w:pPr>
        <w:spacing w:line="360" w:lineRule="auto"/>
        <w:jc w:val="center"/>
        <w:rPr>
          <w:rFonts w:ascii="Times New Roman" w:hAnsi="Times New Roman" w:cs="Times New Roman"/>
          <w:b/>
          <w:color w:val="000000" w:themeColor="text1"/>
        </w:rPr>
      </w:pPr>
    </w:p>
    <w:p w14:paraId="32F24649" w14:textId="77777777" w:rsidR="009A58CC" w:rsidRDefault="009A58CC" w:rsidP="006A750C">
      <w:pPr>
        <w:spacing w:line="360" w:lineRule="auto"/>
        <w:jc w:val="center"/>
        <w:rPr>
          <w:rFonts w:ascii="Times New Roman" w:hAnsi="Times New Roman" w:cs="Times New Roman"/>
          <w:b/>
          <w:color w:val="000000" w:themeColor="text1"/>
        </w:rPr>
      </w:pPr>
    </w:p>
    <w:p w14:paraId="122C1866" w14:textId="77777777" w:rsidR="009A58CC" w:rsidRDefault="009A58CC" w:rsidP="006A750C">
      <w:pPr>
        <w:spacing w:line="360" w:lineRule="auto"/>
        <w:jc w:val="center"/>
        <w:rPr>
          <w:rFonts w:ascii="Times New Roman" w:hAnsi="Times New Roman" w:cs="Times New Roman"/>
          <w:b/>
          <w:color w:val="000000" w:themeColor="text1"/>
        </w:rPr>
      </w:pPr>
    </w:p>
    <w:p w14:paraId="584C5D15" w14:textId="77777777" w:rsidR="009A58CC" w:rsidRDefault="009A58CC" w:rsidP="006A750C">
      <w:pPr>
        <w:spacing w:line="360" w:lineRule="auto"/>
        <w:jc w:val="center"/>
        <w:rPr>
          <w:rFonts w:ascii="Times New Roman" w:hAnsi="Times New Roman" w:cs="Times New Roman"/>
          <w:b/>
          <w:color w:val="000000" w:themeColor="text1"/>
        </w:rPr>
      </w:pPr>
    </w:p>
    <w:p w14:paraId="69ADFB03" w14:textId="77777777" w:rsidR="009A58CC" w:rsidRDefault="009A58CC" w:rsidP="006A750C">
      <w:pPr>
        <w:spacing w:line="360" w:lineRule="auto"/>
        <w:jc w:val="center"/>
        <w:rPr>
          <w:rFonts w:ascii="Times New Roman" w:hAnsi="Times New Roman" w:cs="Times New Roman"/>
          <w:b/>
          <w:color w:val="000000" w:themeColor="text1"/>
        </w:rPr>
      </w:pPr>
    </w:p>
    <w:p w14:paraId="1A417F1C" w14:textId="77777777" w:rsidR="009A58CC" w:rsidRDefault="009A58CC" w:rsidP="006A750C">
      <w:pPr>
        <w:spacing w:line="360" w:lineRule="auto"/>
        <w:jc w:val="center"/>
        <w:rPr>
          <w:rFonts w:ascii="Times New Roman" w:hAnsi="Times New Roman" w:cs="Times New Roman"/>
          <w:b/>
          <w:color w:val="000000" w:themeColor="text1"/>
        </w:rPr>
      </w:pPr>
    </w:p>
    <w:p w14:paraId="2B73BA1C" w14:textId="77777777" w:rsidR="009A58CC" w:rsidRDefault="009A58CC" w:rsidP="006A750C">
      <w:pPr>
        <w:spacing w:line="360" w:lineRule="auto"/>
        <w:jc w:val="center"/>
        <w:rPr>
          <w:rFonts w:ascii="Times New Roman" w:hAnsi="Times New Roman" w:cs="Times New Roman"/>
          <w:b/>
          <w:color w:val="000000" w:themeColor="text1"/>
        </w:rPr>
      </w:pPr>
    </w:p>
    <w:p w14:paraId="4702C6A4" w14:textId="7472D3E1" w:rsidR="009A58CC" w:rsidRDefault="009A58CC" w:rsidP="006A750C">
      <w:pPr>
        <w:spacing w:line="360" w:lineRule="auto"/>
        <w:jc w:val="center"/>
        <w:rPr>
          <w:rFonts w:ascii="Times New Roman" w:hAnsi="Times New Roman" w:cs="Times New Roman"/>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A58CC" w:rsidRPr="00A406E5" w14:paraId="44A5364A" w14:textId="77777777" w:rsidTr="00E726F6">
        <w:trPr>
          <w:jc w:val="center"/>
        </w:trPr>
        <w:tc>
          <w:tcPr>
            <w:tcW w:w="10670" w:type="dxa"/>
            <w:shd w:val="clear" w:color="auto" w:fill="BFBFBF"/>
          </w:tcPr>
          <w:p w14:paraId="60B2C10F" w14:textId="77777777" w:rsidR="009A58CC" w:rsidRPr="00A406E5" w:rsidRDefault="009A58CC" w:rsidP="00E726F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BF6F21">
              <w:rPr>
                <w:rFonts w:ascii="Arial" w:hAnsi="Arial" w:cs="Arial"/>
                <w:b/>
                <w:caps/>
                <w:sz w:val="40"/>
              </w:rPr>
              <w:t>FFURFLEN ADBORTH MYFYRWYR</w:t>
            </w:r>
          </w:p>
        </w:tc>
      </w:tr>
    </w:tbl>
    <w:p w14:paraId="1120868F" w14:textId="77777777" w:rsidR="009A58CC" w:rsidRPr="00A406E5" w:rsidRDefault="009A58CC" w:rsidP="009A58CC">
      <w:pPr>
        <w:rPr>
          <w:rFonts w:ascii="Arial" w:hAnsi="Arial" w:cs="Arial"/>
        </w:rPr>
      </w:pPr>
    </w:p>
    <w:p w14:paraId="27D6CEFA" w14:textId="77777777" w:rsidR="009A58CC" w:rsidRPr="00A406E5" w:rsidRDefault="009A58CC" w:rsidP="009A58CC">
      <w:pPr>
        <w:pStyle w:val="BodyText1"/>
        <w:tabs>
          <w:tab w:val="clear" w:pos="720"/>
          <w:tab w:val="clear" w:pos="1440"/>
        </w:tabs>
        <w:jc w:val="both"/>
        <w:rPr>
          <w:rFonts w:ascii="Arial" w:hAnsi="Arial" w:cs="Arial"/>
          <w:sz w:val="20"/>
        </w:rPr>
      </w:pPr>
      <w:r w:rsidRPr="00BF6F21">
        <w:rPr>
          <w:rFonts w:ascii="Arial" w:hAnsi="Arial" w:cs="Arial"/>
          <w:sz w:val="20"/>
        </w:rPr>
        <w:t xml:space="preserve">Noda’r adran hon y </w:t>
      </w:r>
      <w:r w:rsidRPr="00BF6F21">
        <w:rPr>
          <w:rFonts w:ascii="Arial" w:hAnsi="Arial" w:cs="Arial"/>
          <w:i/>
          <w:sz w:val="20"/>
        </w:rPr>
        <w:t>graddau</w:t>
      </w:r>
      <w:r w:rsidRPr="00BF6F21">
        <w:rPr>
          <w:rFonts w:ascii="Arial" w:hAnsi="Arial" w:cs="Arial"/>
          <w:sz w:val="20"/>
        </w:rPr>
        <w:t xml:space="preserve"> y mae’r meini prawf asesu yn cael eu harddangos gennych chi, sydd yn ei dro’n pennu’ch marc.</w:t>
      </w:r>
      <w:r w:rsidRPr="00A406E5">
        <w:rPr>
          <w:rFonts w:ascii="Arial" w:hAnsi="Arial" w:cs="Arial"/>
          <w:sz w:val="20"/>
        </w:rPr>
        <w:t xml:space="preserve"> </w:t>
      </w:r>
      <w:r w:rsidRPr="00BF6F21">
        <w:rPr>
          <w:rFonts w:ascii="Arial" w:hAnsi="Arial" w:cs="Arial"/>
          <w:sz w:val="20"/>
        </w:rPr>
        <w:t xml:space="preserve">Dangosir y marciau sydd ar gael ar gyfer pob categori sgiliau. </w:t>
      </w:r>
      <w:r w:rsidRPr="00A406E5">
        <w:rPr>
          <w:rFonts w:ascii="Arial" w:hAnsi="Arial" w:cs="Arial"/>
          <w:sz w:val="20"/>
        </w:rPr>
        <w:t xml:space="preserve"> </w:t>
      </w:r>
      <w:r w:rsidRPr="00BF6F21">
        <w:rPr>
          <w:rFonts w:ascii="Arial" w:hAnsi="Arial" w:cs="Arial"/>
          <w:sz w:val="20"/>
        </w:rPr>
        <w:t>Bydd darlithwyr yn defnyddio’r lle a ddarperir i roi sylwadau ar gyflawniad y dasg/tasgau, gan gynnwys y meysydd hynny rydych wedi gwneud yn dda ynddynt a’r meysydd a fyddai’n elwa o gael eu datblygu/gwella.</w:t>
      </w:r>
    </w:p>
    <w:p w14:paraId="76CF1B0B" w14:textId="77777777" w:rsidR="009A58CC" w:rsidRPr="00A406E5" w:rsidRDefault="009A58CC" w:rsidP="009A58CC">
      <w:pPr>
        <w:rPr>
          <w:rFonts w:ascii="Arial" w:hAnsi="Arial" w:cs="Arial"/>
          <w:b/>
          <w:sz w:val="22"/>
          <w:szCs w:val="22"/>
        </w:rPr>
        <w:sectPr w:rsidR="009A58CC"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14:paraId="024D671E" w14:textId="77777777" w:rsidR="009A58CC" w:rsidRPr="00A406E5" w:rsidRDefault="009A58CC" w:rsidP="009A58CC">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9A58CC" w:rsidRPr="00A406E5" w14:paraId="5C3C0155" w14:textId="77777777" w:rsidTr="00E726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798F96" w14:textId="77777777" w:rsidR="009A58CC" w:rsidRPr="00A406E5" w:rsidRDefault="009A58CC" w:rsidP="00E726F6">
            <w:pPr>
              <w:rPr>
                <w:rFonts w:ascii="Arial" w:hAnsi="Arial" w:cs="Arial"/>
                <w:b/>
                <w:sz w:val="22"/>
              </w:rPr>
            </w:pPr>
            <w:r w:rsidRPr="00BF6F21">
              <w:rPr>
                <w:rFonts w:ascii="Arial" w:hAnsi="Arial" w:cs="Arial"/>
                <w:b/>
                <w:sz w:val="22"/>
                <w:szCs w:val="16"/>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48865558" w14:textId="77777777" w:rsidR="009A58CC" w:rsidRPr="00A85BFE" w:rsidRDefault="009A58CC" w:rsidP="00E726F6">
            <w:pPr>
              <w:ind w:left="34" w:right="113"/>
              <w:jc w:val="center"/>
              <w:rPr>
                <w:rFonts w:ascii="Arial" w:hAnsi="Arial" w:cs="Arial"/>
                <w:b/>
                <w:sz w:val="18"/>
                <w:szCs w:val="18"/>
              </w:rPr>
            </w:pPr>
            <w:r w:rsidRPr="00BF6F21">
              <w:rPr>
                <w:rFonts w:ascii="Arial" w:hAnsi="Arial" w:cs="Arial"/>
                <w:b/>
                <w:sz w:val="18"/>
                <w:szCs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84F871" w14:textId="77777777" w:rsidR="009A58CC" w:rsidRPr="00A85BFE" w:rsidRDefault="009A58CC" w:rsidP="00E726F6">
            <w:pPr>
              <w:ind w:left="113" w:right="113"/>
              <w:jc w:val="center"/>
              <w:rPr>
                <w:rFonts w:ascii="Arial" w:hAnsi="Arial" w:cs="Arial"/>
                <w:b/>
                <w:sz w:val="18"/>
                <w:szCs w:val="18"/>
              </w:rPr>
            </w:pPr>
            <w:r w:rsidRPr="00BF6F21">
              <w:rPr>
                <w:rFonts w:ascii="Arial" w:hAnsi="Arial" w:cs="Arial"/>
                <w:b/>
                <w:sz w:val="18"/>
                <w:szCs w:val="18"/>
              </w:rPr>
              <w:t xml:space="preserve">Marciau a ddyfarnwyd </w:t>
            </w:r>
          </w:p>
        </w:tc>
      </w:tr>
      <w:tr w:rsidR="009A58CC" w:rsidRPr="00A406E5" w14:paraId="6DE1C292" w14:textId="77777777" w:rsidTr="00E726F6">
        <w:trPr>
          <w:trHeight w:val="450"/>
        </w:trPr>
        <w:tc>
          <w:tcPr>
            <w:tcW w:w="4169" w:type="pct"/>
            <w:tcBorders>
              <w:top w:val="single" w:sz="4" w:space="0" w:color="auto"/>
              <w:left w:val="single" w:sz="4" w:space="0" w:color="auto"/>
              <w:right w:val="single" w:sz="4" w:space="0" w:color="auto"/>
            </w:tcBorders>
            <w:shd w:val="clear" w:color="auto" w:fill="D9D9D9"/>
          </w:tcPr>
          <w:p w14:paraId="050C0481" w14:textId="77777777" w:rsidR="009A58CC" w:rsidRPr="00A406E5" w:rsidRDefault="009A58CC" w:rsidP="00E726F6">
            <w:pPr>
              <w:rPr>
                <w:rFonts w:ascii="Arial" w:hAnsi="Arial" w:cs="Arial"/>
                <w:b/>
                <w:sz w:val="16"/>
                <w:szCs w:val="16"/>
              </w:rPr>
            </w:pPr>
            <w:r w:rsidRPr="00A406E5">
              <w:rPr>
                <w:rFonts w:ascii="Arial" w:hAnsi="Arial" w:cs="Arial"/>
                <w:b/>
                <w:szCs w:val="16"/>
              </w:rPr>
              <w:t xml:space="preserve">1. </w:t>
            </w:r>
            <w:r w:rsidRPr="00BF6F21">
              <w:rPr>
                <w:rFonts w:ascii="Arial" w:hAnsi="Arial" w:cs="Arial"/>
                <w:b/>
              </w:rPr>
              <w:t>Sgiliau Ymgysylltu â Llenyddiaeth</w:t>
            </w:r>
          </w:p>
          <w:p w14:paraId="39158E8C" w14:textId="77777777" w:rsidR="009A58CC" w:rsidRPr="00A406E5" w:rsidRDefault="009A58CC" w:rsidP="00E726F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0A67DB" w14:textId="77777777" w:rsidR="009A58CC" w:rsidRPr="00A406E5" w:rsidRDefault="009A58CC" w:rsidP="00E726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3EEB9E" w14:textId="77777777" w:rsidR="009A58CC" w:rsidRPr="00A406E5" w:rsidRDefault="009A58CC" w:rsidP="00E726F6">
            <w:pPr>
              <w:jc w:val="center"/>
              <w:rPr>
                <w:rFonts w:ascii="Arial" w:hAnsi="Arial" w:cs="Arial"/>
                <w:sz w:val="32"/>
              </w:rPr>
            </w:pPr>
          </w:p>
        </w:tc>
      </w:tr>
      <w:tr w:rsidR="009A58CC" w:rsidRPr="00A406E5" w14:paraId="0D8EF762" w14:textId="77777777" w:rsidTr="00E726F6">
        <w:trPr>
          <w:trHeight w:val="450"/>
        </w:trPr>
        <w:tc>
          <w:tcPr>
            <w:tcW w:w="4169" w:type="pct"/>
            <w:vMerge w:val="restart"/>
            <w:tcBorders>
              <w:top w:val="single" w:sz="4" w:space="0" w:color="auto"/>
              <w:left w:val="single" w:sz="4" w:space="0" w:color="auto"/>
              <w:right w:val="single" w:sz="4" w:space="0" w:color="auto"/>
            </w:tcBorders>
          </w:tcPr>
          <w:p w14:paraId="08F24165" w14:textId="77777777" w:rsidR="009A58CC" w:rsidRPr="00A406E5" w:rsidRDefault="009A58CC" w:rsidP="00E726F6">
            <w:pPr>
              <w:spacing w:after="120"/>
              <w:rPr>
                <w:rFonts w:ascii="Arial" w:hAnsi="Arial" w:cs="Arial"/>
                <w:sz w:val="14"/>
                <w:szCs w:val="14"/>
              </w:rPr>
            </w:pPr>
          </w:p>
          <w:p w14:paraId="50C377F6" w14:textId="77777777" w:rsidR="009A58CC" w:rsidRPr="00A406E5" w:rsidRDefault="009A58CC" w:rsidP="00E726F6">
            <w:pPr>
              <w:spacing w:after="120"/>
              <w:rPr>
                <w:rFonts w:ascii="Arial" w:hAnsi="Arial" w:cs="Arial"/>
                <w:sz w:val="14"/>
                <w:szCs w:val="14"/>
              </w:rPr>
            </w:pPr>
          </w:p>
          <w:p w14:paraId="75DE0203" w14:textId="77777777" w:rsidR="009A58CC" w:rsidRPr="00A406E5" w:rsidRDefault="009A58CC" w:rsidP="00E726F6">
            <w:pPr>
              <w:spacing w:after="120"/>
              <w:rPr>
                <w:rFonts w:ascii="Arial" w:hAnsi="Arial" w:cs="Arial"/>
                <w:sz w:val="14"/>
                <w:szCs w:val="14"/>
              </w:rPr>
            </w:pPr>
          </w:p>
          <w:p w14:paraId="610031A3" w14:textId="77777777" w:rsidR="009A58CC" w:rsidRPr="00A406E5" w:rsidRDefault="009A58CC" w:rsidP="00E726F6">
            <w:pPr>
              <w:spacing w:after="120"/>
              <w:rPr>
                <w:rFonts w:ascii="Arial" w:hAnsi="Arial" w:cs="Arial"/>
                <w:sz w:val="14"/>
                <w:szCs w:val="14"/>
              </w:rPr>
            </w:pPr>
          </w:p>
          <w:p w14:paraId="5F7D207E" w14:textId="77777777" w:rsidR="009A58CC" w:rsidRPr="00A406E5" w:rsidRDefault="009A58CC" w:rsidP="00E726F6">
            <w:pPr>
              <w:spacing w:after="120"/>
              <w:rPr>
                <w:rFonts w:ascii="Arial" w:hAnsi="Arial" w:cs="Arial"/>
                <w:sz w:val="14"/>
                <w:szCs w:val="14"/>
              </w:rPr>
            </w:pPr>
          </w:p>
          <w:p w14:paraId="5E54594A"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F24BB7" w14:textId="77777777" w:rsidR="009A58CC" w:rsidRPr="00A406E5" w:rsidRDefault="009A58CC" w:rsidP="00E726F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4F9189" w14:textId="77777777" w:rsidR="009A58CC" w:rsidRPr="00A406E5" w:rsidRDefault="009A58CC" w:rsidP="00E726F6">
            <w:pPr>
              <w:jc w:val="center"/>
              <w:rPr>
                <w:rFonts w:ascii="Arial" w:hAnsi="Arial" w:cs="Arial"/>
                <w:sz w:val="32"/>
              </w:rPr>
            </w:pPr>
          </w:p>
        </w:tc>
      </w:tr>
      <w:tr w:rsidR="009A58CC" w:rsidRPr="00A406E5" w14:paraId="7BBB33AB" w14:textId="77777777" w:rsidTr="00E726F6">
        <w:trPr>
          <w:trHeight w:val="451"/>
        </w:trPr>
        <w:tc>
          <w:tcPr>
            <w:tcW w:w="4169" w:type="pct"/>
            <w:vMerge/>
            <w:tcBorders>
              <w:left w:val="single" w:sz="4" w:space="0" w:color="auto"/>
              <w:bottom w:val="single" w:sz="4" w:space="0" w:color="auto"/>
              <w:right w:val="single" w:sz="4" w:space="0" w:color="auto"/>
            </w:tcBorders>
          </w:tcPr>
          <w:p w14:paraId="40B5306F" w14:textId="77777777" w:rsidR="009A58CC" w:rsidRPr="00A406E5" w:rsidRDefault="009A58CC" w:rsidP="00E726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0FF742" w14:textId="77777777" w:rsidR="009A58CC" w:rsidRPr="00A406E5" w:rsidRDefault="009A58CC" w:rsidP="00E726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8D45CA" w14:textId="77777777" w:rsidR="009A58CC" w:rsidRPr="00A406E5" w:rsidRDefault="009A58CC" w:rsidP="00E726F6">
            <w:pPr>
              <w:jc w:val="center"/>
              <w:rPr>
                <w:rFonts w:ascii="Arial" w:hAnsi="Arial" w:cs="Arial"/>
                <w:sz w:val="32"/>
              </w:rPr>
            </w:pPr>
          </w:p>
        </w:tc>
      </w:tr>
      <w:tr w:rsidR="009A58CC" w:rsidRPr="00A406E5" w14:paraId="195E11F5" w14:textId="77777777" w:rsidTr="00E726F6">
        <w:trPr>
          <w:trHeight w:val="450"/>
        </w:trPr>
        <w:tc>
          <w:tcPr>
            <w:tcW w:w="4169" w:type="pct"/>
            <w:tcBorders>
              <w:top w:val="single" w:sz="4" w:space="0" w:color="auto"/>
              <w:left w:val="single" w:sz="4" w:space="0" w:color="auto"/>
              <w:right w:val="single" w:sz="4" w:space="0" w:color="auto"/>
            </w:tcBorders>
            <w:shd w:val="clear" w:color="auto" w:fill="D9D9D9"/>
          </w:tcPr>
          <w:p w14:paraId="57BA1D6F" w14:textId="77777777" w:rsidR="009A58CC" w:rsidRPr="00A406E5" w:rsidRDefault="009A58CC" w:rsidP="00E726F6">
            <w:pPr>
              <w:rPr>
                <w:rFonts w:ascii="Arial" w:hAnsi="Arial" w:cs="Arial"/>
                <w:b/>
              </w:rPr>
            </w:pPr>
            <w:r w:rsidRPr="00A406E5">
              <w:rPr>
                <w:rFonts w:ascii="Arial" w:hAnsi="Arial" w:cs="Arial"/>
                <w:b/>
                <w:szCs w:val="16"/>
              </w:rPr>
              <w:t xml:space="preserve">2. </w:t>
            </w:r>
            <w:r w:rsidRPr="00BF6F21">
              <w:rPr>
                <w:rFonts w:ascii="Arial" w:hAnsi="Arial" w:cs="Arial"/>
                <w:b/>
              </w:rPr>
              <w:t>Sgiliau Gwybodaeth a Dealltwriaeth</w:t>
            </w:r>
          </w:p>
          <w:p w14:paraId="1A07FDF9"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A6FA58" w14:textId="77777777" w:rsidR="009A58CC" w:rsidRPr="00A406E5" w:rsidRDefault="009A58CC" w:rsidP="00E726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EE75A" w14:textId="77777777" w:rsidR="009A58CC" w:rsidRPr="00A406E5" w:rsidRDefault="009A58CC" w:rsidP="00E726F6">
            <w:pPr>
              <w:jc w:val="center"/>
              <w:rPr>
                <w:rFonts w:ascii="Arial" w:hAnsi="Arial" w:cs="Arial"/>
                <w:sz w:val="32"/>
              </w:rPr>
            </w:pPr>
          </w:p>
        </w:tc>
      </w:tr>
      <w:tr w:rsidR="009A58CC" w:rsidRPr="00A406E5" w14:paraId="0E7C7AB0" w14:textId="77777777" w:rsidTr="00E726F6">
        <w:trPr>
          <w:trHeight w:val="450"/>
        </w:trPr>
        <w:tc>
          <w:tcPr>
            <w:tcW w:w="4169" w:type="pct"/>
            <w:vMerge w:val="restart"/>
            <w:tcBorders>
              <w:top w:val="single" w:sz="4" w:space="0" w:color="auto"/>
              <w:left w:val="single" w:sz="4" w:space="0" w:color="auto"/>
              <w:right w:val="single" w:sz="4" w:space="0" w:color="auto"/>
            </w:tcBorders>
          </w:tcPr>
          <w:p w14:paraId="48E3A890" w14:textId="77777777" w:rsidR="009A58CC" w:rsidRPr="00A406E5" w:rsidRDefault="009A58CC" w:rsidP="00E726F6">
            <w:pPr>
              <w:spacing w:after="120"/>
              <w:rPr>
                <w:rFonts w:ascii="Arial" w:hAnsi="Arial" w:cs="Arial"/>
                <w:sz w:val="14"/>
                <w:szCs w:val="14"/>
              </w:rPr>
            </w:pPr>
          </w:p>
          <w:p w14:paraId="60C67DDE" w14:textId="77777777" w:rsidR="009A58CC" w:rsidRPr="00A406E5" w:rsidRDefault="009A58CC" w:rsidP="00E726F6">
            <w:pPr>
              <w:spacing w:after="120"/>
              <w:rPr>
                <w:rFonts w:ascii="Arial" w:hAnsi="Arial" w:cs="Arial"/>
                <w:sz w:val="14"/>
                <w:szCs w:val="14"/>
              </w:rPr>
            </w:pPr>
          </w:p>
          <w:p w14:paraId="39D79A85" w14:textId="77777777" w:rsidR="009A58CC" w:rsidRPr="00A406E5" w:rsidRDefault="009A58CC" w:rsidP="00E726F6">
            <w:pPr>
              <w:spacing w:after="120"/>
              <w:rPr>
                <w:rFonts w:ascii="Arial" w:hAnsi="Arial" w:cs="Arial"/>
                <w:sz w:val="14"/>
                <w:szCs w:val="14"/>
              </w:rPr>
            </w:pPr>
          </w:p>
          <w:p w14:paraId="1F4FB73C" w14:textId="77777777" w:rsidR="009A58CC" w:rsidRPr="00A406E5" w:rsidRDefault="009A58CC" w:rsidP="00E726F6">
            <w:pPr>
              <w:spacing w:after="120"/>
              <w:rPr>
                <w:rFonts w:ascii="Arial" w:hAnsi="Arial" w:cs="Arial"/>
                <w:sz w:val="14"/>
                <w:szCs w:val="14"/>
              </w:rPr>
            </w:pPr>
          </w:p>
          <w:p w14:paraId="5035473F" w14:textId="77777777" w:rsidR="009A58CC" w:rsidRPr="00A406E5" w:rsidRDefault="009A58CC" w:rsidP="00E726F6">
            <w:pPr>
              <w:spacing w:after="120"/>
              <w:rPr>
                <w:rFonts w:ascii="Arial" w:hAnsi="Arial" w:cs="Arial"/>
                <w:sz w:val="14"/>
                <w:szCs w:val="14"/>
              </w:rPr>
            </w:pPr>
          </w:p>
          <w:p w14:paraId="26FB1C8C"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82E67A" w14:textId="77777777" w:rsidR="009A58CC" w:rsidRPr="00A406E5" w:rsidRDefault="009A58CC" w:rsidP="00E726F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D091F6" w14:textId="77777777" w:rsidR="009A58CC" w:rsidRPr="00A406E5" w:rsidRDefault="009A58CC" w:rsidP="00E726F6">
            <w:pPr>
              <w:jc w:val="center"/>
              <w:rPr>
                <w:rFonts w:ascii="Arial" w:hAnsi="Arial" w:cs="Arial"/>
                <w:sz w:val="32"/>
              </w:rPr>
            </w:pPr>
          </w:p>
        </w:tc>
      </w:tr>
      <w:tr w:rsidR="009A58CC" w:rsidRPr="00A406E5" w14:paraId="5DCFD3AA" w14:textId="77777777" w:rsidTr="00E726F6">
        <w:trPr>
          <w:trHeight w:val="451"/>
        </w:trPr>
        <w:tc>
          <w:tcPr>
            <w:tcW w:w="4169" w:type="pct"/>
            <w:vMerge/>
            <w:tcBorders>
              <w:left w:val="single" w:sz="4" w:space="0" w:color="auto"/>
              <w:bottom w:val="single" w:sz="4" w:space="0" w:color="auto"/>
              <w:right w:val="single" w:sz="4" w:space="0" w:color="auto"/>
            </w:tcBorders>
          </w:tcPr>
          <w:p w14:paraId="587B7020" w14:textId="77777777" w:rsidR="009A58CC" w:rsidRPr="00A406E5" w:rsidRDefault="009A58CC" w:rsidP="00E726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972B0" w14:textId="77777777" w:rsidR="009A58CC" w:rsidRPr="00A406E5" w:rsidRDefault="009A58CC" w:rsidP="00E726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019577" w14:textId="77777777" w:rsidR="009A58CC" w:rsidRPr="00A406E5" w:rsidRDefault="009A58CC" w:rsidP="00E726F6">
            <w:pPr>
              <w:jc w:val="center"/>
              <w:rPr>
                <w:rFonts w:ascii="Arial" w:hAnsi="Arial" w:cs="Arial"/>
                <w:sz w:val="32"/>
              </w:rPr>
            </w:pPr>
          </w:p>
        </w:tc>
      </w:tr>
      <w:tr w:rsidR="009A58CC" w:rsidRPr="00A406E5" w14:paraId="64F55940" w14:textId="77777777" w:rsidTr="00E726F6">
        <w:trPr>
          <w:trHeight w:val="450"/>
        </w:trPr>
        <w:tc>
          <w:tcPr>
            <w:tcW w:w="4169" w:type="pct"/>
            <w:tcBorders>
              <w:top w:val="single" w:sz="4" w:space="0" w:color="auto"/>
              <w:left w:val="single" w:sz="4" w:space="0" w:color="auto"/>
              <w:right w:val="single" w:sz="4" w:space="0" w:color="auto"/>
            </w:tcBorders>
            <w:shd w:val="clear" w:color="auto" w:fill="D9D9D9"/>
          </w:tcPr>
          <w:p w14:paraId="08F80E02" w14:textId="77777777" w:rsidR="009A58CC" w:rsidRPr="00A406E5" w:rsidRDefault="009A58CC" w:rsidP="00E726F6">
            <w:pPr>
              <w:rPr>
                <w:rFonts w:ascii="Arial" w:hAnsi="Arial" w:cs="Arial"/>
                <w:b/>
                <w:sz w:val="16"/>
                <w:szCs w:val="16"/>
              </w:rPr>
            </w:pPr>
            <w:r w:rsidRPr="00A406E5">
              <w:rPr>
                <w:rFonts w:ascii="Arial" w:hAnsi="Arial" w:cs="Arial"/>
                <w:b/>
                <w:szCs w:val="16"/>
              </w:rPr>
              <w:t xml:space="preserve">3. </w:t>
            </w:r>
            <w:r w:rsidRPr="00BF6F21">
              <w:rPr>
                <w:rFonts w:ascii="Arial" w:hAnsi="Arial" w:cs="Arial"/>
                <w:b/>
              </w:rPr>
              <w:t>Sgiliau Gwybyddol a Deallusol</w:t>
            </w:r>
          </w:p>
          <w:p w14:paraId="2F3E0FC3"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EF65AE" w14:textId="77777777" w:rsidR="009A58CC" w:rsidRPr="00A406E5" w:rsidRDefault="009A58CC" w:rsidP="00E726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1CCD1B" w14:textId="77777777" w:rsidR="009A58CC" w:rsidRPr="00A406E5" w:rsidRDefault="009A58CC" w:rsidP="00E726F6">
            <w:pPr>
              <w:jc w:val="center"/>
              <w:rPr>
                <w:rFonts w:ascii="Arial" w:hAnsi="Arial" w:cs="Arial"/>
                <w:sz w:val="32"/>
              </w:rPr>
            </w:pPr>
          </w:p>
        </w:tc>
      </w:tr>
      <w:tr w:rsidR="009A58CC" w:rsidRPr="00A406E5" w14:paraId="17F09981" w14:textId="77777777" w:rsidTr="00E726F6">
        <w:trPr>
          <w:trHeight w:val="450"/>
        </w:trPr>
        <w:tc>
          <w:tcPr>
            <w:tcW w:w="4169" w:type="pct"/>
            <w:vMerge w:val="restart"/>
            <w:tcBorders>
              <w:top w:val="single" w:sz="4" w:space="0" w:color="auto"/>
              <w:left w:val="single" w:sz="4" w:space="0" w:color="auto"/>
              <w:right w:val="single" w:sz="4" w:space="0" w:color="auto"/>
            </w:tcBorders>
          </w:tcPr>
          <w:p w14:paraId="336DE14A" w14:textId="77777777" w:rsidR="009A58CC" w:rsidRPr="00A406E5" w:rsidRDefault="009A58CC" w:rsidP="00E726F6">
            <w:pPr>
              <w:spacing w:after="120"/>
              <w:rPr>
                <w:rFonts w:ascii="Arial" w:hAnsi="Arial" w:cs="Arial"/>
                <w:sz w:val="14"/>
                <w:szCs w:val="14"/>
              </w:rPr>
            </w:pPr>
          </w:p>
          <w:p w14:paraId="1968A316" w14:textId="77777777" w:rsidR="009A58CC" w:rsidRPr="00A406E5" w:rsidRDefault="009A58CC" w:rsidP="00E726F6">
            <w:pPr>
              <w:spacing w:after="120"/>
              <w:rPr>
                <w:rFonts w:ascii="Arial" w:hAnsi="Arial" w:cs="Arial"/>
                <w:sz w:val="14"/>
                <w:szCs w:val="14"/>
              </w:rPr>
            </w:pPr>
          </w:p>
          <w:p w14:paraId="5E45363E" w14:textId="77777777" w:rsidR="009A58CC" w:rsidRPr="00A406E5" w:rsidRDefault="009A58CC" w:rsidP="00E726F6">
            <w:pPr>
              <w:spacing w:after="120"/>
              <w:rPr>
                <w:rFonts w:ascii="Arial" w:hAnsi="Arial" w:cs="Arial"/>
                <w:sz w:val="14"/>
                <w:szCs w:val="14"/>
              </w:rPr>
            </w:pPr>
          </w:p>
          <w:p w14:paraId="203ECBA8" w14:textId="77777777" w:rsidR="009A58CC" w:rsidRPr="00A406E5" w:rsidRDefault="009A58CC" w:rsidP="00E726F6">
            <w:pPr>
              <w:spacing w:after="120"/>
              <w:rPr>
                <w:rFonts w:ascii="Arial" w:hAnsi="Arial" w:cs="Arial"/>
                <w:sz w:val="14"/>
                <w:szCs w:val="14"/>
              </w:rPr>
            </w:pPr>
          </w:p>
          <w:p w14:paraId="2417AB6C" w14:textId="77777777" w:rsidR="009A58CC" w:rsidRPr="00A406E5" w:rsidRDefault="009A58CC" w:rsidP="00E726F6">
            <w:pPr>
              <w:spacing w:after="120"/>
              <w:rPr>
                <w:rFonts w:ascii="Arial" w:hAnsi="Arial" w:cs="Arial"/>
                <w:sz w:val="14"/>
                <w:szCs w:val="14"/>
              </w:rPr>
            </w:pPr>
          </w:p>
          <w:p w14:paraId="3B181B56"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DD8890" w14:textId="77777777" w:rsidR="009A58CC" w:rsidRPr="00A406E5" w:rsidRDefault="009A58CC" w:rsidP="00E726F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CCB962" w14:textId="77777777" w:rsidR="009A58CC" w:rsidRPr="00A406E5" w:rsidRDefault="009A58CC" w:rsidP="00E726F6">
            <w:pPr>
              <w:jc w:val="center"/>
              <w:rPr>
                <w:rFonts w:ascii="Arial" w:hAnsi="Arial" w:cs="Arial"/>
                <w:sz w:val="32"/>
              </w:rPr>
            </w:pPr>
          </w:p>
        </w:tc>
      </w:tr>
      <w:tr w:rsidR="009A58CC" w:rsidRPr="00A406E5" w14:paraId="63607F09" w14:textId="77777777" w:rsidTr="00E726F6">
        <w:trPr>
          <w:trHeight w:val="451"/>
        </w:trPr>
        <w:tc>
          <w:tcPr>
            <w:tcW w:w="4169" w:type="pct"/>
            <w:vMerge/>
            <w:tcBorders>
              <w:left w:val="single" w:sz="4" w:space="0" w:color="auto"/>
              <w:bottom w:val="single" w:sz="4" w:space="0" w:color="auto"/>
              <w:right w:val="single" w:sz="4" w:space="0" w:color="auto"/>
            </w:tcBorders>
          </w:tcPr>
          <w:p w14:paraId="043DA67C" w14:textId="77777777" w:rsidR="009A58CC" w:rsidRPr="00A406E5" w:rsidRDefault="009A58CC" w:rsidP="00E726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89480" w14:textId="77777777" w:rsidR="009A58CC" w:rsidRPr="00A406E5" w:rsidRDefault="009A58CC" w:rsidP="00E726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D5C7D8" w14:textId="77777777" w:rsidR="009A58CC" w:rsidRPr="00A406E5" w:rsidRDefault="009A58CC" w:rsidP="00E726F6">
            <w:pPr>
              <w:jc w:val="center"/>
              <w:rPr>
                <w:rFonts w:ascii="Arial" w:hAnsi="Arial" w:cs="Arial"/>
                <w:sz w:val="32"/>
              </w:rPr>
            </w:pPr>
          </w:p>
        </w:tc>
      </w:tr>
      <w:tr w:rsidR="009A58CC" w:rsidRPr="00A406E5" w14:paraId="6E10A379" w14:textId="77777777" w:rsidTr="00E726F6">
        <w:trPr>
          <w:trHeight w:val="450"/>
        </w:trPr>
        <w:tc>
          <w:tcPr>
            <w:tcW w:w="4169" w:type="pct"/>
            <w:tcBorders>
              <w:top w:val="single" w:sz="4" w:space="0" w:color="auto"/>
              <w:left w:val="single" w:sz="4" w:space="0" w:color="auto"/>
              <w:right w:val="single" w:sz="4" w:space="0" w:color="auto"/>
            </w:tcBorders>
            <w:shd w:val="clear" w:color="auto" w:fill="D9D9D9"/>
          </w:tcPr>
          <w:p w14:paraId="07F666BF" w14:textId="77777777" w:rsidR="009A58CC" w:rsidRPr="00A406E5" w:rsidRDefault="009A58CC" w:rsidP="00E726F6">
            <w:pPr>
              <w:rPr>
                <w:rFonts w:ascii="Arial" w:hAnsi="Arial" w:cs="Arial"/>
                <w:b/>
                <w:sz w:val="16"/>
                <w:szCs w:val="16"/>
              </w:rPr>
            </w:pPr>
            <w:r w:rsidRPr="00A406E5">
              <w:rPr>
                <w:rFonts w:ascii="Arial" w:hAnsi="Arial" w:cs="Arial"/>
                <w:b/>
                <w:szCs w:val="16"/>
              </w:rPr>
              <w:t xml:space="preserve">4. </w:t>
            </w:r>
            <w:r w:rsidRPr="00BF6F21">
              <w:rPr>
                <w:rFonts w:ascii="Arial" w:hAnsi="Arial" w:cs="Arial"/>
                <w:b/>
              </w:rPr>
              <w:t xml:space="preserve">Sgiliau Cymhwyso Ymarferol </w:t>
            </w:r>
          </w:p>
          <w:p w14:paraId="12D06523"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C4A895" w14:textId="77777777" w:rsidR="009A58CC" w:rsidRPr="00A406E5" w:rsidRDefault="009A58CC" w:rsidP="00E726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4572A" w14:textId="77777777" w:rsidR="009A58CC" w:rsidRPr="00A406E5" w:rsidRDefault="009A58CC" w:rsidP="00E726F6">
            <w:pPr>
              <w:jc w:val="center"/>
              <w:rPr>
                <w:rFonts w:ascii="Arial" w:hAnsi="Arial" w:cs="Arial"/>
                <w:sz w:val="32"/>
              </w:rPr>
            </w:pPr>
          </w:p>
        </w:tc>
      </w:tr>
      <w:tr w:rsidR="009A58CC" w:rsidRPr="00A406E5" w14:paraId="2F79452B" w14:textId="77777777" w:rsidTr="00E726F6">
        <w:trPr>
          <w:trHeight w:val="451"/>
        </w:trPr>
        <w:tc>
          <w:tcPr>
            <w:tcW w:w="4169" w:type="pct"/>
            <w:vMerge w:val="restart"/>
            <w:tcBorders>
              <w:top w:val="single" w:sz="4" w:space="0" w:color="auto"/>
              <w:left w:val="single" w:sz="4" w:space="0" w:color="auto"/>
              <w:right w:val="single" w:sz="4" w:space="0" w:color="auto"/>
            </w:tcBorders>
          </w:tcPr>
          <w:p w14:paraId="0F5C4229" w14:textId="77777777" w:rsidR="009A58CC" w:rsidRPr="00A406E5" w:rsidRDefault="009A58CC" w:rsidP="00E726F6">
            <w:pPr>
              <w:spacing w:after="120"/>
              <w:rPr>
                <w:rFonts w:ascii="Arial" w:hAnsi="Arial" w:cs="Arial"/>
                <w:sz w:val="14"/>
                <w:szCs w:val="14"/>
              </w:rPr>
            </w:pPr>
          </w:p>
          <w:p w14:paraId="6162D345" w14:textId="77777777" w:rsidR="009A58CC" w:rsidRPr="00A406E5" w:rsidRDefault="009A58CC" w:rsidP="00E726F6">
            <w:pPr>
              <w:spacing w:after="120"/>
              <w:rPr>
                <w:rFonts w:ascii="Arial" w:hAnsi="Arial" w:cs="Arial"/>
                <w:sz w:val="14"/>
                <w:szCs w:val="14"/>
              </w:rPr>
            </w:pPr>
          </w:p>
          <w:p w14:paraId="274FD6A2" w14:textId="77777777" w:rsidR="009A58CC" w:rsidRPr="00A406E5" w:rsidRDefault="009A58CC" w:rsidP="00E726F6">
            <w:pPr>
              <w:spacing w:after="120"/>
              <w:rPr>
                <w:rFonts w:ascii="Arial" w:hAnsi="Arial" w:cs="Arial"/>
                <w:sz w:val="14"/>
                <w:szCs w:val="14"/>
              </w:rPr>
            </w:pPr>
          </w:p>
          <w:p w14:paraId="3CE9D327" w14:textId="77777777" w:rsidR="009A58CC" w:rsidRPr="00A406E5" w:rsidRDefault="009A58CC" w:rsidP="00E726F6">
            <w:pPr>
              <w:spacing w:after="120"/>
              <w:rPr>
                <w:rFonts w:ascii="Arial" w:hAnsi="Arial" w:cs="Arial"/>
                <w:sz w:val="14"/>
                <w:szCs w:val="14"/>
              </w:rPr>
            </w:pPr>
          </w:p>
          <w:p w14:paraId="715651E3" w14:textId="77777777" w:rsidR="009A58CC" w:rsidRPr="00A406E5" w:rsidRDefault="009A58CC" w:rsidP="00E726F6">
            <w:pPr>
              <w:spacing w:after="120"/>
              <w:rPr>
                <w:rFonts w:ascii="Arial" w:hAnsi="Arial" w:cs="Arial"/>
                <w:sz w:val="14"/>
                <w:szCs w:val="14"/>
              </w:rPr>
            </w:pPr>
          </w:p>
          <w:p w14:paraId="17905FB0"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B39DE9" w14:textId="77777777" w:rsidR="009A58CC" w:rsidRPr="00A406E5" w:rsidRDefault="009A58CC" w:rsidP="00E726F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DA53F" w14:textId="77777777" w:rsidR="009A58CC" w:rsidRPr="00A406E5" w:rsidRDefault="009A58CC" w:rsidP="00E726F6">
            <w:pPr>
              <w:jc w:val="center"/>
              <w:rPr>
                <w:rFonts w:ascii="Arial" w:hAnsi="Arial" w:cs="Arial"/>
                <w:sz w:val="32"/>
              </w:rPr>
            </w:pPr>
          </w:p>
        </w:tc>
      </w:tr>
      <w:tr w:rsidR="009A58CC" w:rsidRPr="00A406E5" w14:paraId="30BFE80B" w14:textId="77777777" w:rsidTr="00E726F6">
        <w:trPr>
          <w:trHeight w:val="450"/>
        </w:trPr>
        <w:tc>
          <w:tcPr>
            <w:tcW w:w="4169" w:type="pct"/>
            <w:vMerge/>
            <w:tcBorders>
              <w:left w:val="single" w:sz="4" w:space="0" w:color="auto"/>
              <w:bottom w:val="single" w:sz="4" w:space="0" w:color="auto"/>
              <w:right w:val="single" w:sz="4" w:space="0" w:color="auto"/>
            </w:tcBorders>
          </w:tcPr>
          <w:p w14:paraId="5A5F4FF2" w14:textId="77777777" w:rsidR="009A58CC" w:rsidRPr="00A406E5" w:rsidRDefault="009A58CC" w:rsidP="00E726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8AE224" w14:textId="77777777" w:rsidR="009A58CC" w:rsidRPr="00A406E5" w:rsidRDefault="009A58CC" w:rsidP="00E726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122FC9" w14:textId="77777777" w:rsidR="009A58CC" w:rsidRPr="00A406E5" w:rsidRDefault="009A58CC" w:rsidP="00E726F6">
            <w:pPr>
              <w:jc w:val="center"/>
              <w:rPr>
                <w:rFonts w:ascii="Arial" w:hAnsi="Arial" w:cs="Arial"/>
                <w:sz w:val="32"/>
              </w:rPr>
            </w:pPr>
          </w:p>
        </w:tc>
      </w:tr>
      <w:tr w:rsidR="009A58CC" w:rsidRPr="00A406E5" w14:paraId="44739266" w14:textId="77777777" w:rsidTr="00E726F6">
        <w:trPr>
          <w:trHeight w:val="450"/>
        </w:trPr>
        <w:tc>
          <w:tcPr>
            <w:tcW w:w="4169" w:type="pct"/>
            <w:tcBorders>
              <w:top w:val="single" w:sz="4" w:space="0" w:color="auto"/>
              <w:left w:val="single" w:sz="4" w:space="0" w:color="auto"/>
              <w:right w:val="single" w:sz="4" w:space="0" w:color="auto"/>
            </w:tcBorders>
            <w:shd w:val="clear" w:color="auto" w:fill="D9D9D9"/>
          </w:tcPr>
          <w:p w14:paraId="4D35C669" w14:textId="77777777" w:rsidR="009A58CC" w:rsidRPr="00A406E5" w:rsidRDefault="009A58CC" w:rsidP="00E726F6">
            <w:pPr>
              <w:rPr>
                <w:rFonts w:ascii="Arial" w:hAnsi="Arial" w:cs="Arial"/>
                <w:b/>
                <w:sz w:val="16"/>
                <w:szCs w:val="16"/>
              </w:rPr>
            </w:pPr>
            <w:r w:rsidRPr="00A406E5">
              <w:rPr>
                <w:rFonts w:ascii="Arial" w:hAnsi="Arial" w:cs="Arial"/>
                <w:b/>
                <w:szCs w:val="16"/>
              </w:rPr>
              <w:t xml:space="preserve">5. </w:t>
            </w:r>
            <w:r w:rsidRPr="00BF6F21">
              <w:rPr>
                <w:rFonts w:ascii="Arial" w:hAnsi="Arial" w:cs="Arial"/>
                <w:b/>
              </w:rPr>
              <w:t>Sgiliau Trosglwyddadwy ar gyfer Bywyd ac Arfer Proffesiynol</w:t>
            </w:r>
          </w:p>
          <w:p w14:paraId="230990E0"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0795FA" w14:textId="77777777" w:rsidR="009A58CC" w:rsidRPr="00A406E5" w:rsidRDefault="009A58CC" w:rsidP="00E726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115EED" w14:textId="77777777" w:rsidR="009A58CC" w:rsidRPr="00A406E5" w:rsidRDefault="009A58CC" w:rsidP="00E726F6">
            <w:pPr>
              <w:jc w:val="center"/>
              <w:rPr>
                <w:rFonts w:ascii="Arial" w:hAnsi="Arial" w:cs="Arial"/>
                <w:sz w:val="32"/>
              </w:rPr>
            </w:pPr>
          </w:p>
        </w:tc>
      </w:tr>
      <w:tr w:rsidR="009A58CC" w:rsidRPr="00A406E5" w14:paraId="1BF54E20" w14:textId="77777777" w:rsidTr="00E726F6">
        <w:trPr>
          <w:trHeight w:val="451"/>
        </w:trPr>
        <w:tc>
          <w:tcPr>
            <w:tcW w:w="4169" w:type="pct"/>
            <w:vMerge w:val="restart"/>
            <w:tcBorders>
              <w:top w:val="single" w:sz="4" w:space="0" w:color="auto"/>
              <w:left w:val="single" w:sz="4" w:space="0" w:color="auto"/>
              <w:right w:val="single" w:sz="4" w:space="0" w:color="auto"/>
            </w:tcBorders>
          </w:tcPr>
          <w:p w14:paraId="20C426E7" w14:textId="77777777" w:rsidR="009A58CC" w:rsidRPr="00A406E5" w:rsidRDefault="009A58CC" w:rsidP="00E726F6">
            <w:pPr>
              <w:spacing w:after="120"/>
              <w:rPr>
                <w:rFonts w:ascii="Arial" w:hAnsi="Arial" w:cs="Arial"/>
                <w:sz w:val="14"/>
                <w:szCs w:val="14"/>
              </w:rPr>
            </w:pPr>
          </w:p>
          <w:p w14:paraId="20152936" w14:textId="77777777" w:rsidR="009A58CC" w:rsidRPr="00A406E5" w:rsidRDefault="009A58CC" w:rsidP="00E726F6">
            <w:pPr>
              <w:spacing w:after="120"/>
              <w:rPr>
                <w:rFonts w:ascii="Arial" w:hAnsi="Arial" w:cs="Arial"/>
                <w:sz w:val="14"/>
                <w:szCs w:val="14"/>
              </w:rPr>
            </w:pPr>
          </w:p>
          <w:p w14:paraId="66DAC66B" w14:textId="77777777" w:rsidR="009A58CC" w:rsidRPr="00A406E5" w:rsidRDefault="009A58CC" w:rsidP="00E726F6">
            <w:pPr>
              <w:spacing w:after="120"/>
              <w:rPr>
                <w:rFonts w:ascii="Arial" w:hAnsi="Arial" w:cs="Arial"/>
                <w:sz w:val="14"/>
                <w:szCs w:val="14"/>
              </w:rPr>
            </w:pPr>
          </w:p>
          <w:p w14:paraId="71FAF3D9" w14:textId="77777777" w:rsidR="009A58CC" w:rsidRPr="00A406E5" w:rsidRDefault="009A58CC" w:rsidP="00E726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69CB23" w14:textId="77777777" w:rsidR="009A58CC" w:rsidRPr="00A406E5" w:rsidRDefault="009A58CC" w:rsidP="00E726F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A2C891" w14:textId="77777777" w:rsidR="009A58CC" w:rsidRPr="00A406E5" w:rsidRDefault="009A58CC" w:rsidP="00E726F6">
            <w:pPr>
              <w:jc w:val="center"/>
              <w:rPr>
                <w:rFonts w:ascii="Arial" w:hAnsi="Arial" w:cs="Arial"/>
                <w:sz w:val="32"/>
              </w:rPr>
            </w:pPr>
          </w:p>
        </w:tc>
      </w:tr>
      <w:tr w:rsidR="009A58CC" w:rsidRPr="00A406E5" w14:paraId="6709862D" w14:textId="77777777" w:rsidTr="00E726F6">
        <w:trPr>
          <w:trHeight w:val="450"/>
        </w:trPr>
        <w:tc>
          <w:tcPr>
            <w:tcW w:w="4169" w:type="pct"/>
            <w:vMerge/>
            <w:tcBorders>
              <w:left w:val="single" w:sz="4" w:space="0" w:color="auto"/>
              <w:bottom w:val="single" w:sz="4" w:space="0" w:color="auto"/>
              <w:right w:val="single" w:sz="4" w:space="0" w:color="auto"/>
            </w:tcBorders>
          </w:tcPr>
          <w:p w14:paraId="2CC2E73C" w14:textId="77777777" w:rsidR="009A58CC" w:rsidRPr="00A406E5" w:rsidRDefault="009A58CC" w:rsidP="00E726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DB8D2" w14:textId="77777777" w:rsidR="009A58CC" w:rsidRPr="00A406E5" w:rsidRDefault="009A58CC" w:rsidP="00E726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1829D5" w14:textId="77777777" w:rsidR="009A58CC" w:rsidRPr="00A406E5" w:rsidRDefault="009A58CC" w:rsidP="00E726F6">
            <w:pPr>
              <w:jc w:val="center"/>
              <w:rPr>
                <w:rFonts w:ascii="Arial" w:hAnsi="Arial" w:cs="Arial"/>
                <w:sz w:val="32"/>
              </w:rPr>
            </w:pPr>
          </w:p>
        </w:tc>
      </w:tr>
    </w:tbl>
    <w:p w14:paraId="736D5638" w14:textId="77777777" w:rsidR="009A58CC" w:rsidRPr="00A406E5" w:rsidRDefault="009A58CC" w:rsidP="009A58C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A58CC" w:rsidRPr="00A406E5" w14:paraId="3C3BF4DA" w14:textId="77777777" w:rsidTr="00E726F6">
        <w:trPr>
          <w:cantSplit/>
        </w:trPr>
        <w:tc>
          <w:tcPr>
            <w:tcW w:w="6062" w:type="dxa"/>
            <w:vMerge w:val="restart"/>
            <w:shd w:val="pct15" w:color="auto" w:fill="auto"/>
            <w:vAlign w:val="center"/>
          </w:tcPr>
          <w:p w14:paraId="4491956F" w14:textId="77777777" w:rsidR="009A58CC" w:rsidRPr="00A406E5" w:rsidRDefault="009A58CC" w:rsidP="00E726F6">
            <w:pPr>
              <w:rPr>
                <w:rFonts w:ascii="Arial" w:hAnsi="Arial" w:cs="Arial"/>
                <w:sz w:val="16"/>
                <w:szCs w:val="16"/>
              </w:rPr>
            </w:pPr>
            <w:r w:rsidRPr="00BF6F21">
              <w:rPr>
                <w:rFonts w:ascii="Arial" w:hAnsi="Arial" w:cs="Arial"/>
                <w:b/>
                <w:bCs/>
                <w:sz w:val="22"/>
                <w:szCs w:val="22"/>
              </w:rPr>
              <w:t xml:space="preserve">Marc Asesiad </w:t>
            </w:r>
            <w:r w:rsidRPr="00BF6F21">
              <w:rPr>
                <w:rFonts w:ascii="Arial" w:hAnsi="Arial" w:cs="Arial"/>
                <w:bCs/>
                <w:sz w:val="16"/>
                <w:szCs w:val="16"/>
              </w:rPr>
              <w:t>(Mae marciau asesiadau’n amodol ar gadarnhad y Bwrdd Arholi.</w:t>
            </w:r>
            <w:r w:rsidRPr="00A406E5">
              <w:rPr>
                <w:rFonts w:ascii="Arial" w:hAnsi="Arial" w:cs="Arial"/>
                <w:sz w:val="16"/>
                <w:szCs w:val="16"/>
              </w:rPr>
              <w:t xml:space="preserve">  </w:t>
            </w:r>
            <w:r w:rsidRPr="005427D8">
              <w:rPr>
                <w:rFonts w:ascii="Arial" w:hAnsi="Arial" w:cs="Arial"/>
                <w:sz w:val="16"/>
                <w:szCs w:val="16"/>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201E9D2A" w14:textId="77777777" w:rsidR="009A58CC" w:rsidRPr="00A406E5" w:rsidRDefault="009A58CC" w:rsidP="00E726F6">
            <w:pPr>
              <w:rPr>
                <w:rFonts w:ascii="Arial" w:hAnsi="Arial" w:cs="Arial"/>
                <w:b/>
                <w:bCs/>
                <w:sz w:val="16"/>
                <w:szCs w:val="16"/>
              </w:rPr>
            </w:pPr>
            <w:r w:rsidRPr="005427D8">
              <w:rPr>
                <w:rFonts w:ascii="Arial" w:hAnsi="Arial" w:cs="Arial"/>
                <w:b/>
                <w:sz w:val="16"/>
                <w:szCs w:val="16"/>
              </w:rPr>
              <w:t>Cosbau Cyflwyno’n Hwyr (ticiwch os yw’n berthnasol)</w:t>
            </w:r>
          </w:p>
        </w:tc>
        <w:tc>
          <w:tcPr>
            <w:tcW w:w="1060" w:type="dxa"/>
            <w:vMerge w:val="restart"/>
            <w:vAlign w:val="center"/>
          </w:tcPr>
          <w:p w14:paraId="518025EE" w14:textId="77777777" w:rsidR="009A58CC" w:rsidRPr="00A406E5" w:rsidRDefault="009A58CC" w:rsidP="00E726F6">
            <w:pPr>
              <w:jc w:val="right"/>
              <w:rPr>
                <w:rFonts w:ascii="Arial" w:hAnsi="Arial" w:cs="Arial"/>
                <w:b/>
                <w:bCs/>
              </w:rPr>
            </w:pPr>
            <w:r w:rsidRPr="00A406E5">
              <w:rPr>
                <w:rFonts w:ascii="Arial" w:hAnsi="Arial" w:cs="Arial"/>
                <w:b/>
                <w:bCs/>
              </w:rPr>
              <w:t>%</w:t>
            </w:r>
          </w:p>
        </w:tc>
      </w:tr>
      <w:tr w:rsidR="009A58CC" w:rsidRPr="00A406E5" w14:paraId="3DF307DA" w14:textId="77777777" w:rsidTr="00E726F6">
        <w:trPr>
          <w:cantSplit/>
        </w:trPr>
        <w:tc>
          <w:tcPr>
            <w:tcW w:w="6062" w:type="dxa"/>
            <w:vMerge/>
            <w:vAlign w:val="bottom"/>
          </w:tcPr>
          <w:p w14:paraId="632D1D6B" w14:textId="77777777" w:rsidR="009A58CC" w:rsidRPr="00A406E5" w:rsidRDefault="009A58CC" w:rsidP="00E726F6">
            <w:pPr>
              <w:rPr>
                <w:rFonts w:ascii="Arial" w:hAnsi="Arial" w:cs="Arial"/>
              </w:rPr>
            </w:pPr>
          </w:p>
        </w:tc>
        <w:tc>
          <w:tcPr>
            <w:tcW w:w="2903" w:type="dxa"/>
            <w:vAlign w:val="bottom"/>
          </w:tcPr>
          <w:p w14:paraId="54CE83FC" w14:textId="77777777" w:rsidR="009A58CC" w:rsidRPr="00A406E5" w:rsidRDefault="009A58CC" w:rsidP="00E726F6">
            <w:pPr>
              <w:rPr>
                <w:rFonts w:ascii="Arial" w:hAnsi="Arial" w:cs="Arial"/>
                <w:b/>
                <w:bCs/>
                <w:sz w:val="16"/>
                <w:szCs w:val="16"/>
              </w:rPr>
            </w:pPr>
            <w:r w:rsidRPr="005427D8">
              <w:rPr>
                <w:rFonts w:ascii="Arial" w:hAnsi="Arial" w:cs="Arial"/>
                <w:sz w:val="16"/>
                <w:szCs w:val="16"/>
              </w:rPr>
              <w:t>Hyd at wythnos yn hwyr (uchafswm o 40%)</w:t>
            </w:r>
          </w:p>
        </w:tc>
        <w:tc>
          <w:tcPr>
            <w:tcW w:w="641" w:type="dxa"/>
            <w:vAlign w:val="bottom"/>
          </w:tcPr>
          <w:p w14:paraId="11AA4CE4" w14:textId="77777777" w:rsidR="009A58CC" w:rsidRPr="00A406E5" w:rsidRDefault="009A58CC" w:rsidP="00E726F6">
            <w:pPr>
              <w:jc w:val="center"/>
              <w:rPr>
                <w:rFonts w:ascii="Arial" w:hAnsi="Arial" w:cs="Arial"/>
                <w:sz w:val="12"/>
                <w:szCs w:val="12"/>
              </w:rPr>
            </w:pPr>
          </w:p>
        </w:tc>
        <w:tc>
          <w:tcPr>
            <w:tcW w:w="1060" w:type="dxa"/>
            <w:vMerge/>
            <w:vAlign w:val="bottom"/>
          </w:tcPr>
          <w:p w14:paraId="4D548159" w14:textId="77777777" w:rsidR="009A58CC" w:rsidRPr="00A406E5" w:rsidRDefault="009A58CC" w:rsidP="00E726F6">
            <w:pPr>
              <w:ind w:leftChars="71" w:left="170"/>
              <w:rPr>
                <w:rFonts w:ascii="Arial" w:hAnsi="Arial" w:cs="Arial"/>
              </w:rPr>
            </w:pPr>
          </w:p>
        </w:tc>
      </w:tr>
      <w:tr w:rsidR="009A58CC" w:rsidRPr="00A406E5" w14:paraId="4096E862" w14:textId="77777777" w:rsidTr="00E726F6">
        <w:trPr>
          <w:cantSplit/>
        </w:trPr>
        <w:tc>
          <w:tcPr>
            <w:tcW w:w="6062" w:type="dxa"/>
            <w:vMerge/>
            <w:vAlign w:val="bottom"/>
          </w:tcPr>
          <w:p w14:paraId="2F810BD7" w14:textId="77777777" w:rsidR="009A58CC" w:rsidRPr="00A406E5" w:rsidRDefault="009A58CC" w:rsidP="00E726F6">
            <w:pPr>
              <w:rPr>
                <w:rFonts w:ascii="Arial" w:hAnsi="Arial" w:cs="Arial"/>
              </w:rPr>
            </w:pPr>
          </w:p>
        </w:tc>
        <w:tc>
          <w:tcPr>
            <w:tcW w:w="2903" w:type="dxa"/>
            <w:vAlign w:val="bottom"/>
          </w:tcPr>
          <w:p w14:paraId="04B00230" w14:textId="77777777" w:rsidR="009A58CC" w:rsidRPr="00A406E5" w:rsidRDefault="009A58CC" w:rsidP="00E726F6">
            <w:pPr>
              <w:rPr>
                <w:rFonts w:ascii="Arial" w:hAnsi="Arial" w:cs="Arial"/>
                <w:b/>
                <w:bCs/>
                <w:sz w:val="16"/>
                <w:szCs w:val="16"/>
              </w:rPr>
            </w:pPr>
            <w:r w:rsidRPr="005427D8">
              <w:rPr>
                <w:rFonts w:ascii="Arial" w:hAnsi="Arial" w:cs="Arial"/>
                <w:sz w:val="16"/>
                <w:szCs w:val="16"/>
              </w:rPr>
              <w:t>Dros wythnos yn hwyr (0%)</w:t>
            </w:r>
          </w:p>
        </w:tc>
        <w:tc>
          <w:tcPr>
            <w:tcW w:w="641" w:type="dxa"/>
            <w:vAlign w:val="bottom"/>
          </w:tcPr>
          <w:p w14:paraId="6F509F0F" w14:textId="77777777" w:rsidR="009A58CC" w:rsidRPr="00A406E5" w:rsidRDefault="009A58CC" w:rsidP="00E726F6">
            <w:pPr>
              <w:jc w:val="center"/>
              <w:rPr>
                <w:rFonts w:ascii="Arial" w:hAnsi="Arial" w:cs="Arial"/>
                <w:sz w:val="12"/>
                <w:szCs w:val="12"/>
              </w:rPr>
            </w:pPr>
          </w:p>
        </w:tc>
        <w:tc>
          <w:tcPr>
            <w:tcW w:w="1060" w:type="dxa"/>
            <w:vMerge/>
            <w:vAlign w:val="bottom"/>
          </w:tcPr>
          <w:p w14:paraId="02F3086D" w14:textId="77777777" w:rsidR="009A58CC" w:rsidRPr="00A406E5" w:rsidRDefault="009A58CC" w:rsidP="00E726F6">
            <w:pPr>
              <w:ind w:firstLineChars="141" w:firstLine="338"/>
              <w:rPr>
                <w:rFonts w:ascii="Arial" w:hAnsi="Arial" w:cs="Arial"/>
              </w:rPr>
            </w:pPr>
          </w:p>
        </w:tc>
      </w:tr>
    </w:tbl>
    <w:p w14:paraId="785DC693" w14:textId="77777777" w:rsidR="009A58CC" w:rsidRDefault="009A58CC" w:rsidP="009A58CC">
      <w:pPr>
        <w:rPr>
          <w:rFonts w:ascii="Arial" w:hAnsi="Arial" w:cs="Arial"/>
        </w:rPr>
      </w:pPr>
    </w:p>
    <w:p w14:paraId="6BAB5CD5" w14:textId="4FF254F8" w:rsidR="00AC56ED" w:rsidRPr="006A750C" w:rsidRDefault="00A53A40" w:rsidP="009A58CC">
      <w:pPr>
        <w:spacing w:line="360" w:lineRule="auto"/>
        <w:jc w:val="center"/>
        <w:rPr>
          <w:rFonts w:ascii="Times New Roman" w:hAnsi="Times New Roman" w:cs="Times New Roman"/>
          <w:b/>
          <w:color w:val="000000" w:themeColor="text1"/>
        </w:rPr>
      </w:pPr>
      <w:r w:rsidRPr="006A750C">
        <w:rPr>
          <w:rFonts w:ascii="Times New Roman" w:hAnsi="Times New Roman" w:cs="Times New Roman"/>
          <w:b/>
          <w:color w:val="000000" w:themeColor="text1"/>
        </w:rPr>
        <w:lastRenderedPageBreak/>
        <w:t>Trafodwch bwysigrwydd ac effeithiolrwydd datblygu Asesu ar gyfer Dysgu ar draws yr ysgol gynradd, gan gynnwys dadansoddiad beirniadol o weithrediad personol strategaeth Sgliliau un strategaeth asesu ar gyfer dysgu ar Brofiad Dysgu Proffesiynol.</w:t>
      </w:r>
    </w:p>
    <w:p w14:paraId="28154D05" w14:textId="7C1F26CA" w:rsidR="00A53A40" w:rsidRPr="00246459" w:rsidRDefault="00A53A40" w:rsidP="00246459">
      <w:pPr>
        <w:spacing w:line="360" w:lineRule="auto"/>
        <w:jc w:val="center"/>
        <w:rPr>
          <w:rFonts w:ascii="Times New Roman" w:hAnsi="Times New Roman" w:cs="Times New Roman"/>
          <w:color w:val="000000" w:themeColor="text1"/>
        </w:rPr>
      </w:pPr>
    </w:p>
    <w:p w14:paraId="5FF098D7" w14:textId="7CADE81C" w:rsidR="00E072B5" w:rsidRDefault="008348C6" w:rsidP="00E072B5">
      <w:pPr>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AC7018" w:rsidRPr="00246459">
        <w:rPr>
          <w:rFonts w:ascii="Times New Roman" w:hAnsi="Times New Roman" w:cs="Times New Roman"/>
          <w:color w:val="000000" w:themeColor="text1"/>
          <w:lang w:val="en-US"/>
        </w:rPr>
        <w:t xml:space="preserve">Diffinnir Asesu ar </w:t>
      </w:r>
      <w:r w:rsidR="006D69BC">
        <w:rPr>
          <w:rFonts w:ascii="Times New Roman" w:hAnsi="Times New Roman" w:cs="Times New Roman"/>
          <w:color w:val="000000" w:themeColor="text1"/>
          <w:lang w:val="en-US"/>
        </w:rPr>
        <w:t>G</w:t>
      </w:r>
      <w:r w:rsidR="00AC7018" w:rsidRPr="00246459">
        <w:rPr>
          <w:rFonts w:ascii="Times New Roman" w:hAnsi="Times New Roman" w:cs="Times New Roman"/>
          <w:color w:val="000000" w:themeColor="text1"/>
          <w:lang w:val="en-US"/>
        </w:rPr>
        <w:t xml:space="preserve">yfer </w:t>
      </w:r>
      <w:r w:rsidR="006D69BC">
        <w:rPr>
          <w:rFonts w:ascii="Times New Roman" w:hAnsi="Times New Roman" w:cs="Times New Roman"/>
          <w:color w:val="000000" w:themeColor="text1"/>
          <w:lang w:val="en-US"/>
        </w:rPr>
        <w:t>D</w:t>
      </w:r>
      <w:r w:rsidR="00AC7018" w:rsidRPr="00246459">
        <w:rPr>
          <w:rFonts w:ascii="Times New Roman" w:hAnsi="Times New Roman" w:cs="Times New Roman"/>
          <w:color w:val="000000" w:themeColor="text1"/>
          <w:lang w:val="en-US"/>
        </w:rPr>
        <w:t xml:space="preserve">ysgu fel “broses o chwilio am dystiolaeth a dehongli’r dystiolaeth honno er mwyn i ddysgwyr a’u hathrawon ei defnyddio i benderfynu ble yn union ble mae’r dysgwyr arni”, (Grŵp Diwygio Asesu, 2002). Dengys y datganiad hwn fod y broses i fod i helpu athrawon a'u dysgwyr i ateb anghenion personol ar gyfer bob taith dysgu. Yn ôl pob tebyg, gwela’r Athro Donaldson, (2015, t.76) ei bwysigrwydd o fewn strwythur ysgol, “Dylai’r trefniadau asesu gael eu seilio ar y bwriadau a nodir yn y Deilliannau Cynaniad ar bob Cam Gynnydd ym mhob Maes Dysgu a Phrofiad”. </w:t>
      </w:r>
      <w:r w:rsidR="00E072B5">
        <w:rPr>
          <w:rFonts w:ascii="Times New Roman" w:hAnsi="Times New Roman" w:cs="Times New Roman"/>
          <w:color w:val="000000" w:themeColor="text1"/>
          <w:lang w:val="en-US"/>
        </w:rPr>
        <w:t>Amlygir</w:t>
      </w:r>
      <w:r w:rsidR="00AC7018" w:rsidRPr="00246459">
        <w:rPr>
          <w:rFonts w:ascii="Times New Roman" w:hAnsi="Times New Roman" w:cs="Times New Roman"/>
          <w:color w:val="000000" w:themeColor="text1"/>
          <w:lang w:val="en-US"/>
        </w:rPr>
        <w:t xml:space="preserve"> fod AAGD wedi cael ei barchu ers sawl blynedd, ac wrth ddarllen ‘Dyfodol Llwyddiannus’, mae’n amlwg fydd AAGD yn chwarae rôl dygnedfennol pwysig i’w chwarae yn nyfodol yn addysg Cymru.  Gweler ei bod yn bwysig felly oherwydd dywedir Llywodraeth Cymru ei bod hi’n “hanfodol bod y dysgwr yn cymryd camau gweithredu er mwyn cyrraedd pwynt B”, (Llywodraeth Cymru, 2010, t. 8). </w:t>
      </w:r>
      <w:r w:rsidR="00E072B5">
        <w:rPr>
          <w:rFonts w:ascii="Times New Roman" w:hAnsi="Times New Roman" w:cs="Times New Roman"/>
          <w:color w:val="000000" w:themeColor="text1"/>
          <w:lang w:val="en-US"/>
        </w:rPr>
        <w:t>Ategir</w:t>
      </w:r>
      <w:r w:rsidR="00AC7018" w:rsidRPr="00246459">
        <w:rPr>
          <w:rFonts w:ascii="Times New Roman" w:hAnsi="Times New Roman" w:cs="Times New Roman"/>
          <w:color w:val="000000" w:themeColor="text1"/>
          <w:lang w:val="en-US"/>
        </w:rPr>
        <w:t xml:space="preserve"> hyn fod AAGD yn actio fel bagl trwy gydol ei dysgu. Yn lle mynd o bwynt A i bwynt B, mae’n helpu archwilio gwahanol ffyrdd a gwahanol lwybrau gall ddysgwyr cymryd er mwyn symud eu dysgu yn ei flaen. Gwelir AAGD addysg fel taith barhaus sy’n eu cefnogi i gyrraedd eu potensial llawn. Felly, mae strategaethau Asesu r gyfer Dysgu yn helpu athrawon </w:t>
      </w:r>
      <w:r w:rsidR="00E072B5">
        <w:rPr>
          <w:rFonts w:ascii="Times New Roman" w:hAnsi="Times New Roman" w:cs="Times New Roman"/>
          <w:color w:val="000000" w:themeColor="text1"/>
          <w:lang w:val="en-US"/>
        </w:rPr>
        <w:t>yn ogystal â’r</w:t>
      </w:r>
      <w:r w:rsidR="00AC7018" w:rsidRPr="00246459">
        <w:rPr>
          <w:rFonts w:ascii="Times New Roman" w:hAnsi="Times New Roman" w:cs="Times New Roman"/>
          <w:color w:val="000000" w:themeColor="text1"/>
          <w:lang w:val="en-US"/>
        </w:rPr>
        <w:t xml:space="preserve"> dysgwyr. Mae’n asesiad ar gyfer gwella’r dysgu yn ogystal â phrofi’r dysgu. Defnyddir fel offer i weld sut i wella’r dysgu ac i greu cynnydd yn eu gyrfeydd addysg.</w:t>
      </w:r>
      <w:r w:rsidR="00E072B5">
        <w:rPr>
          <w:rFonts w:ascii="Times New Roman" w:hAnsi="Times New Roman" w:cs="Times New Roman"/>
          <w:color w:val="000000" w:themeColor="text1"/>
          <w:lang w:val="en-US"/>
        </w:rPr>
        <w:t xml:space="preserve"> </w:t>
      </w:r>
    </w:p>
    <w:p w14:paraId="0743F9F1" w14:textId="77777777" w:rsidR="00E072B5" w:rsidRPr="00E072B5" w:rsidRDefault="00E072B5" w:rsidP="00E072B5">
      <w:pPr>
        <w:spacing w:line="360" w:lineRule="auto"/>
        <w:rPr>
          <w:rFonts w:ascii="Times New Roman" w:hAnsi="Times New Roman" w:cs="Times New Roman"/>
          <w:color w:val="000000" w:themeColor="text1"/>
          <w:lang w:val="en-US"/>
        </w:rPr>
      </w:pPr>
    </w:p>
    <w:p w14:paraId="512309D0" w14:textId="77777777" w:rsidR="00052AD4" w:rsidRDefault="008348C6" w:rsidP="00E072B5">
      <w:pPr>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AC7018" w:rsidRPr="00E072B5">
        <w:rPr>
          <w:rFonts w:ascii="Times New Roman" w:hAnsi="Times New Roman" w:cs="Times New Roman"/>
          <w:color w:val="000000" w:themeColor="text1"/>
          <w:lang w:val="en-US"/>
        </w:rPr>
        <w:t xml:space="preserve">Rhoddir pwyslais ar bwysigrwydd ei defnydd gan Lywodraeth Cymru ac yr Athro Donaldson; ond, tro ar ôl tro mae Estyn, (2018, t.17+43) yn darganfod dulliau aneffeithlon o fewn ysgolion, “nid oes ganddynt ddealltwriaeth ddigon da o symud dysgu yn ei flaen…asesu yw’r agwedd wannaf ar addysgu”. Cytuna Black a William fod Asesu ar gyfer Dysgu yw’r unig ffordd o gynyddu safonau addysg, ond ni ddefnyddir y strategaethau er mwyn cyrraedd safonau uwch o ddysgu. Dywedir yn ei adroddiad fod yr asesu a rhoddwyd gan athrawon yn arwynebol tu hwnt “Marking is usually conscientious but often fails to offer guidance…they pay lip service…superficial learning”, (Black a William, 1998, t.4). Mae’n amlwg o’r adroddiad fod Asesu ar gyfer Dysgu yn yr unig ffordd i gyrraedd y nod, ond ein ffordd o’i ddefnyddio’n ddi-rym. Wrth reswm felly, dadleuir fod AAGD yn cael ei defnyddio, ond mewn modd dibwrpas sydd yn dwysáu baich gwaith addysgwyr trwy farcio a </w:t>
      </w:r>
      <w:r w:rsidR="00AC7018" w:rsidRPr="00E072B5">
        <w:rPr>
          <w:rFonts w:ascii="Times New Roman" w:hAnsi="Times New Roman" w:cs="Times New Roman"/>
          <w:color w:val="000000" w:themeColor="text1"/>
          <w:lang w:val="en-US"/>
        </w:rPr>
        <w:lastRenderedPageBreak/>
        <w:t>rhoi adborth pellach, ond ar yr un pryd ddim yn cyrraedd anghenion dysgwyr er mwyn iddynt adeiladu a gwellhau e</w:t>
      </w:r>
      <w:r w:rsidR="00E072B5">
        <w:rPr>
          <w:rFonts w:ascii="Times New Roman" w:hAnsi="Times New Roman" w:cs="Times New Roman"/>
          <w:color w:val="000000" w:themeColor="text1"/>
          <w:lang w:val="en-US"/>
        </w:rPr>
        <w:t xml:space="preserve">u </w:t>
      </w:r>
      <w:r w:rsidR="00AC7018" w:rsidRPr="00E072B5">
        <w:rPr>
          <w:rFonts w:ascii="Times New Roman" w:hAnsi="Times New Roman" w:cs="Times New Roman"/>
          <w:color w:val="000000" w:themeColor="text1"/>
          <w:lang w:val="en-US"/>
        </w:rPr>
        <w:t xml:space="preserve">dysgu. </w:t>
      </w:r>
    </w:p>
    <w:p w14:paraId="051FC3B9" w14:textId="06003399" w:rsidR="0098072B" w:rsidRPr="00E072B5" w:rsidRDefault="00052AD4" w:rsidP="00E072B5">
      <w:pPr>
        <w:spacing w:line="360" w:lineRule="auto"/>
        <w:rPr>
          <w:rFonts w:ascii="Times New Roman" w:hAnsi="Times New Roman" w:cs="Times New Roman"/>
          <w:color w:val="000000" w:themeColor="text1"/>
        </w:rPr>
      </w:pPr>
      <w:r>
        <w:rPr>
          <w:rFonts w:ascii="Times New Roman" w:hAnsi="Times New Roman" w:cs="Times New Roman"/>
          <w:color w:val="000000" w:themeColor="text1"/>
          <w:lang w:val="en-US"/>
        </w:rPr>
        <w:t xml:space="preserve">   </w:t>
      </w:r>
      <w:r w:rsidR="00AC7018" w:rsidRPr="00E072B5">
        <w:rPr>
          <w:rFonts w:ascii="Times New Roman" w:hAnsi="Times New Roman" w:cs="Times New Roman"/>
          <w:color w:val="000000" w:themeColor="text1"/>
          <w:lang w:val="en-US"/>
        </w:rPr>
        <w:t xml:space="preserve">Fodd bynnag, dathla Estyn (Mai, 2017) Ysgol gynradd Parc Hendredenny am eu defnydd llwyddiannus o AAGD. Ar gyfer asesu ffurfiannol, maent yn defnyddio Hwb er mwyn rhannu bylchau a chryfderau yn dysgu eu dysgwyr. O ganlyniad, maent wedyn yn gallu “gynllunio ymyriadau ‘cau’r bwlch medrau’ yn ddi-oed…Mae hyn yn aml yn digwydd ar yr un diwrnod”. Yn unol â hynny felly, profir yr adroddiad hwn fod yr ateb i ddefnydd arwynebol o AAGD ydy: defnyddio’n gyson trwy gydol yr ysgol, ac i weithredu ar raddfa gyflym o ran cynnig adborth a chefnogaeth i’r disgyblion fel canlyniad o asesu fesul ysgol gyfan. Er mwyn i asesu ffurfiannol fod yn ffurfiannol, mae angen iddi wir ateb gofynion dysgwyr sydd yn aml </w:t>
      </w:r>
      <w:r w:rsidR="00E072B5">
        <w:rPr>
          <w:rFonts w:ascii="Times New Roman" w:hAnsi="Times New Roman" w:cs="Times New Roman"/>
          <w:color w:val="000000" w:themeColor="text1"/>
          <w:lang w:val="en-US"/>
        </w:rPr>
        <w:t>ac yn gyson rhyngweithiol</w:t>
      </w:r>
      <w:r w:rsidR="00AC7018" w:rsidRPr="00E072B5">
        <w:rPr>
          <w:rFonts w:ascii="Times New Roman" w:hAnsi="Times New Roman" w:cs="Times New Roman"/>
          <w:color w:val="000000" w:themeColor="text1"/>
          <w:lang w:val="en-US"/>
        </w:rPr>
        <w:t>.</w:t>
      </w:r>
    </w:p>
    <w:p w14:paraId="289E223D" w14:textId="1F760BBE" w:rsidR="00AC7018" w:rsidRPr="00246459" w:rsidRDefault="008348C6" w:rsidP="00246459">
      <w:pPr>
        <w:pStyle w:val="NormalWeb"/>
        <w:spacing w:line="360" w:lineRule="auto"/>
        <w:rPr>
          <w:color w:val="000000" w:themeColor="text1"/>
        </w:rPr>
      </w:pPr>
      <w:r>
        <w:rPr>
          <w:color w:val="000000" w:themeColor="text1"/>
          <w:lang w:val="en-US"/>
        </w:rPr>
        <w:t xml:space="preserve">   </w:t>
      </w:r>
      <w:r w:rsidR="00AC7018" w:rsidRPr="00246459">
        <w:rPr>
          <w:color w:val="000000" w:themeColor="text1"/>
          <w:lang w:val="en-US"/>
        </w:rPr>
        <w:t>Wrth fod ar Brofiad Addysgu Proffesiynol, addysgais yn y dosbarth Meithrin, efo 23 o blant; 19 hwy yn rhan amser. Thema’r Cyfnod Sylfaen ar gyfer y tymor yna oedd ‘Hapusrwydd’. O ran yr ysgol gyfan, mae 34% o blant yn dod o gartrefi efo o leiaf un rhiant yn siarad Cymraeg.</w:t>
      </w:r>
    </w:p>
    <w:p w14:paraId="644EF465" w14:textId="0752337B" w:rsidR="00052AD4" w:rsidRDefault="008348C6"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246459" w:rsidRPr="00246459">
        <w:rPr>
          <w:rFonts w:ascii="Times New Roman" w:hAnsi="Times New Roman" w:cs="Times New Roman"/>
          <w:color w:val="000000" w:themeColor="text1"/>
          <w:lang w:val="en-US"/>
        </w:rPr>
        <w:t xml:space="preserve">O dan yr ymbarél o Asesu ar Gyfer Dysgu, gwelir pedwar strategaeth: rhannu meini prawf, cwestiynu effeithiol, adborth o ansawdd ac asesu cyfoedion/hunan asesu. Yn ystod y rhan gyntaf o fy </w:t>
      </w:r>
      <w:r w:rsidR="00E072B5">
        <w:rPr>
          <w:rFonts w:ascii="Times New Roman" w:hAnsi="Times New Roman" w:cs="Times New Roman"/>
          <w:color w:val="000000" w:themeColor="text1"/>
          <w:lang w:val="en-US"/>
        </w:rPr>
        <w:t>M</w:t>
      </w:r>
      <w:r w:rsidR="00246459" w:rsidRPr="00246459">
        <w:rPr>
          <w:rFonts w:ascii="Times New Roman" w:hAnsi="Times New Roman" w:cs="Times New Roman"/>
          <w:color w:val="000000" w:themeColor="text1"/>
          <w:lang w:val="en-US"/>
        </w:rPr>
        <w:t xml:space="preserve">hrofiad Addysgu Proffesiynol, penderfynais ganolbwyntio ar astudio effeithlonrwydd y strategaeth: cwestiynu. Defnyddir y strategaeth yma fel rhan o’r asesiadau ffurfiannol yn ystod y cyfnod o dair wythnos o addysgu. Yn ôl Llywodraeth </w:t>
      </w:r>
      <w:r w:rsidR="00E072B5" w:rsidRPr="00246459">
        <w:rPr>
          <w:rFonts w:ascii="Times New Roman" w:hAnsi="Times New Roman" w:cs="Times New Roman"/>
          <w:color w:val="000000" w:themeColor="text1"/>
          <w:lang w:val="en-US"/>
        </w:rPr>
        <w:t>Cym</w:t>
      </w:r>
      <w:r w:rsidR="00E072B5">
        <w:rPr>
          <w:rFonts w:ascii="Times New Roman" w:hAnsi="Times New Roman" w:cs="Times New Roman"/>
          <w:color w:val="000000" w:themeColor="text1"/>
          <w:lang w:val="en-US"/>
        </w:rPr>
        <w:t xml:space="preserve">ru </w:t>
      </w:r>
      <w:r w:rsidR="00E072B5" w:rsidRPr="00246459">
        <w:rPr>
          <w:rFonts w:ascii="Times New Roman" w:hAnsi="Times New Roman" w:cs="Times New Roman"/>
          <w:color w:val="000000" w:themeColor="text1"/>
          <w:lang w:val="en-US"/>
        </w:rPr>
        <w:t>(2010, t.32)</w:t>
      </w:r>
      <w:r w:rsidR="00246459" w:rsidRPr="00246459">
        <w:rPr>
          <w:rFonts w:ascii="Times New Roman" w:hAnsi="Times New Roman" w:cs="Times New Roman"/>
          <w:color w:val="000000" w:themeColor="text1"/>
          <w:lang w:val="en-US"/>
        </w:rPr>
        <w:t xml:space="preserve"> amlygir fod yna cwestiynau a ddylid athrawon gofyn iddynt hwy eu hunain cyn cynllunio’r mathau o gwestiynau i ofyn e</w:t>
      </w:r>
      <w:r w:rsidR="00052AD4">
        <w:rPr>
          <w:rFonts w:ascii="Times New Roman" w:hAnsi="Times New Roman" w:cs="Times New Roman"/>
          <w:color w:val="000000" w:themeColor="text1"/>
          <w:lang w:val="en-US"/>
        </w:rPr>
        <w:t>u</w:t>
      </w:r>
      <w:r w:rsidR="00246459" w:rsidRPr="00246459">
        <w:rPr>
          <w:rFonts w:ascii="Times New Roman" w:hAnsi="Times New Roman" w:cs="Times New Roman"/>
          <w:color w:val="000000" w:themeColor="text1"/>
          <w:lang w:val="en-US"/>
        </w:rPr>
        <w:t xml:space="preserve"> dysgwyr “Pa fath o feddwl sydd wedi’u cynnwys yn y dasg hon?...Pa gwestiynau ‘mawr’ all gael eu gofyn a fydd yn mynnu bod y dysgwyr yn meddwl?”</w:t>
      </w:r>
      <w:r w:rsidR="00E072B5">
        <w:rPr>
          <w:rFonts w:ascii="Times New Roman" w:hAnsi="Times New Roman" w:cs="Times New Roman"/>
          <w:color w:val="000000" w:themeColor="text1"/>
          <w:lang w:val="en-US"/>
        </w:rPr>
        <w:t>.</w:t>
      </w:r>
      <w:r w:rsidR="00246459" w:rsidRPr="00246459">
        <w:rPr>
          <w:rFonts w:ascii="Times New Roman" w:hAnsi="Times New Roman" w:cs="Times New Roman"/>
          <w:color w:val="000000" w:themeColor="text1"/>
          <w:lang w:val="en-US"/>
        </w:rPr>
        <w:t xml:space="preserve"> Felly, defnyddi</w:t>
      </w:r>
      <w:r w:rsidR="00E072B5">
        <w:rPr>
          <w:rFonts w:ascii="Times New Roman" w:hAnsi="Times New Roman" w:cs="Times New Roman"/>
          <w:color w:val="000000" w:themeColor="text1"/>
          <w:lang w:val="en-US"/>
        </w:rPr>
        <w:t>r</w:t>
      </w:r>
      <w:r w:rsidR="00246459" w:rsidRPr="00246459">
        <w:rPr>
          <w:rFonts w:ascii="Times New Roman" w:hAnsi="Times New Roman" w:cs="Times New Roman"/>
          <w:color w:val="000000" w:themeColor="text1"/>
          <w:lang w:val="en-US"/>
        </w:rPr>
        <w:t xml:space="preserve"> cwestiynau yma er mwyn helpu dysgwyr i feddwl yn ddyfnach. Gellir dadlau fod Tacsonomeg Bloom yn dechneg cwestiynu effeithiol gan ei fod wedi cael ei chategori er mwyn cael deilliannau penodol o’r cwestiynu “gwybodaeth, dealltwriaeth, cymhwyso, Dadansoddi, synthesis a gwerthuso”, (Llywodraeth Cymru, 2010, t.17). Yn sicr, gellir ddadlau ei bod y dacsonomeg yma’n ddefnyddiol iawn wrth addysgu plant hŷn, ond, wrth addysgu dosbarth Meithrin, roedd gofyn cwestiynau synthesis a gwerthuso yn heriol tu hwnt. Fel</w:t>
      </w:r>
      <w:r w:rsidR="00E072B5">
        <w:rPr>
          <w:rFonts w:ascii="Times New Roman" w:hAnsi="Times New Roman" w:cs="Times New Roman"/>
          <w:color w:val="000000" w:themeColor="text1"/>
          <w:lang w:val="en-US"/>
        </w:rPr>
        <w:t xml:space="preserve"> canlyniad,</w:t>
      </w:r>
      <w:r w:rsidR="00246459" w:rsidRPr="00246459">
        <w:rPr>
          <w:rFonts w:ascii="Times New Roman" w:hAnsi="Times New Roman" w:cs="Times New Roman"/>
          <w:color w:val="000000" w:themeColor="text1"/>
          <w:lang w:val="en-US"/>
        </w:rPr>
        <w:t xml:space="preserve"> wrth gynllunio cwestiynau perthnasol, penderfyn</w:t>
      </w:r>
      <w:r w:rsidR="00E072B5">
        <w:rPr>
          <w:rFonts w:ascii="Times New Roman" w:hAnsi="Times New Roman" w:cs="Times New Roman"/>
          <w:color w:val="000000" w:themeColor="text1"/>
          <w:lang w:val="en-US"/>
        </w:rPr>
        <w:t>ais</w:t>
      </w:r>
      <w:r w:rsidR="00246459" w:rsidRPr="00246459">
        <w:rPr>
          <w:rFonts w:ascii="Times New Roman" w:hAnsi="Times New Roman" w:cs="Times New Roman"/>
          <w:color w:val="000000" w:themeColor="text1"/>
          <w:lang w:val="en-US"/>
        </w:rPr>
        <w:t xml:space="preserve"> gofyn cwestiynau mawr iddynt yn dorfol, e.e. “tybed beth sydd yn y bocs?</w:t>
      </w:r>
      <w:r w:rsidR="00E072B5">
        <w:rPr>
          <w:rFonts w:ascii="Times New Roman" w:hAnsi="Times New Roman" w:cs="Times New Roman"/>
          <w:color w:val="000000" w:themeColor="text1"/>
          <w:lang w:val="en-US"/>
        </w:rPr>
        <w:t>...Beth ye hapusrwydd?</w:t>
      </w:r>
      <w:r w:rsidR="00246459" w:rsidRPr="00246459">
        <w:rPr>
          <w:rFonts w:ascii="Times New Roman" w:hAnsi="Times New Roman" w:cs="Times New Roman"/>
          <w:color w:val="000000" w:themeColor="text1"/>
          <w:lang w:val="en-US"/>
        </w:rPr>
        <w:t xml:space="preserve">”. Wrth gwestiynu’n dorfol, gellir ddadlau fod atebion a </w:t>
      </w:r>
      <w:r w:rsidR="00E072B5">
        <w:rPr>
          <w:rFonts w:ascii="Times New Roman" w:hAnsi="Times New Roman" w:cs="Times New Roman"/>
          <w:color w:val="000000" w:themeColor="text1"/>
          <w:lang w:val="en-US"/>
        </w:rPr>
        <w:t>syniadau</w:t>
      </w:r>
      <w:r w:rsidR="00246459" w:rsidRPr="00246459">
        <w:rPr>
          <w:rFonts w:ascii="Times New Roman" w:hAnsi="Times New Roman" w:cs="Times New Roman"/>
          <w:color w:val="000000" w:themeColor="text1"/>
          <w:lang w:val="en-US"/>
        </w:rPr>
        <w:t xml:space="preserve"> plant eraill ddim yn sgaffaldio dysgu eu cyfoedion</w:t>
      </w:r>
      <w:r w:rsidR="00E072B5">
        <w:rPr>
          <w:rFonts w:ascii="Times New Roman" w:hAnsi="Times New Roman" w:cs="Times New Roman"/>
          <w:color w:val="000000" w:themeColor="text1"/>
          <w:lang w:val="en-US"/>
        </w:rPr>
        <w:t>; yn lle, roedd yr un rhai yn awyddus i ateb bob tro.</w:t>
      </w:r>
      <w:r w:rsidR="00246459" w:rsidRPr="00246459">
        <w:rPr>
          <w:rFonts w:ascii="Times New Roman" w:hAnsi="Times New Roman" w:cs="Times New Roman"/>
          <w:color w:val="000000" w:themeColor="text1"/>
          <w:lang w:val="en-US"/>
        </w:rPr>
        <w:t xml:space="preserve"> Yn ôl yr Ysgol </w:t>
      </w:r>
      <w:r w:rsidR="00246459" w:rsidRPr="00246459">
        <w:rPr>
          <w:rFonts w:ascii="Times New Roman" w:hAnsi="Times New Roman" w:cs="Times New Roman"/>
          <w:color w:val="000000" w:themeColor="text1"/>
          <w:lang w:val="en-US"/>
        </w:rPr>
        <w:lastRenderedPageBreak/>
        <w:t xml:space="preserve">Adeileddiaeth, maen hanfodol i ddysgwyr cynnal dysgu eu hun, (Green and Greddler, 2002).  </w:t>
      </w:r>
      <w:r w:rsidR="00246459" w:rsidRPr="00246459">
        <w:rPr>
          <w:rFonts w:ascii="Times New Roman" w:hAnsi="Times New Roman" w:cs="Times New Roman"/>
          <w:color w:val="000000" w:themeColor="text1"/>
        </w:rPr>
        <w:t xml:space="preserve"> </w:t>
      </w:r>
      <w:r w:rsidR="00E072B5">
        <w:rPr>
          <w:rFonts w:ascii="Times New Roman" w:hAnsi="Times New Roman" w:cs="Times New Roman"/>
          <w:color w:val="000000" w:themeColor="text1"/>
          <w:lang w:val="en-US"/>
        </w:rPr>
        <w:t xml:space="preserve">              </w:t>
      </w:r>
      <w:r w:rsidR="00246459" w:rsidRPr="00246459">
        <w:rPr>
          <w:rFonts w:ascii="Times New Roman" w:hAnsi="Times New Roman" w:cs="Times New Roman"/>
          <w:color w:val="000000" w:themeColor="text1"/>
          <w:lang w:val="en-US"/>
        </w:rPr>
        <w:t xml:space="preserve">Yn anffodus, ni chredir fod yr ysgol yma’n berthnasol iawn i ddysgwyr sy’n dair blwydd oed. </w:t>
      </w:r>
      <w:r>
        <w:rPr>
          <w:rFonts w:ascii="Times New Roman" w:hAnsi="Times New Roman" w:cs="Times New Roman"/>
          <w:color w:val="000000" w:themeColor="text1"/>
          <w:lang w:val="en-US"/>
        </w:rPr>
        <w:t xml:space="preserve">     </w:t>
      </w:r>
      <w:r w:rsidR="00052AD4">
        <w:rPr>
          <w:rFonts w:ascii="Times New Roman" w:hAnsi="Times New Roman" w:cs="Times New Roman"/>
          <w:color w:val="000000" w:themeColor="text1"/>
          <w:lang w:val="en-US"/>
        </w:rPr>
        <w:t xml:space="preserve">   </w:t>
      </w:r>
    </w:p>
    <w:p w14:paraId="37C645AF" w14:textId="77777777" w:rsidR="00052AD4" w:rsidRDefault="00052AD4"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2B3ED55E" w14:textId="7AA46B7B" w:rsidR="00246459" w:rsidRPr="00246459" w:rsidRDefault="00052AD4"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246459" w:rsidRPr="00246459">
        <w:rPr>
          <w:rFonts w:ascii="Times New Roman" w:hAnsi="Times New Roman" w:cs="Times New Roman"/>
          <w:color w:val="000000" w:themeColor="text1"/>
          <w:lang w:val="en-US"/>
        </w:rPr>
        <w:t>Creda Jean Piaget fod angen i ddysgwyr fod yn ‘lone scientist’(Llywodraeth Cymru, 2008, t.30)  er mwyn creu synnwyr o’u byd o’i hamgylch, sydd yn iawn os mae plentyn efo gafael ar sut i ddysgu. Ond yn y Cyfnod Sylfaen y mae hi’n dyngedfennol pwysig i blant ddysgu trwy chwarae, trwy ryngweithio efo’</w:t>
      </w:r>
      <w:r w:rsidR="00E072B5">
        <w:rPr>
          <w:rFonts w:ascii="Times New Roman" w:hAnsi="Times New Roman" w:cs="Times New Roman"/>
          <w:color w:val="000000" w:themeColor="text1"/>
          <w:lang w:val="en-US"/>
        </w:rPr>
        <w:t>u c</w:t>
      </w:r>
      <w:r w:rsidR="00246459" w:rsidRPr="00246459">
        <w:rPr>
          <w:rFonts w:ascii="Times New Roman" w:hAnsi="Times New Roman" w:cs="Times New Roman"/>
          <w:color w:val="000000" w:themeColor="text1"/>
          <w:lang w:val="en-US"/>
        </w:rPr>
        <w:t xml:space="preserve">yfoedion. Yn aml, roedd cwestiwn mawr yn drysu unigolyn a oedd yn rhoi'r plentyn o dan bwysau i feddwl yn ddwfn o fewn cwpl o eiliadau’n unig. Efallai bydd athroniaeth Lev Vygotsky fydd yn fwy perthnasol ar gyfer asesu dysgu plant o dan bum mlwydd oed, ‘damcaniaeth adeileddol gymdeithasol’ (Llywodraeth Cymru, 2008, t.30). Felly cyn gofyn am gwestiynau mawr ac i ddisgwyl hwy i fod yn atebol i’w addysg eu hun, mae angen rhoi’r cyfle </w:t>
      </w:r>
      <w:r w:rsidR="001A6C1C">
        <w:rPr>
          <w:rFonts w:ascii="Times New Roman" w:hAnsi="Times New Roman" w:cs="Times New Roman"/>
          <w:color w:val="000000" w:themeColor="text1"/>
          <w:lang w:val="en-US"/>
        </w:rPr>
        <w:t>i f</w:t>
      </w:r>
      <w:r w:rsidR="00246459" w:rsidRPr="00246459">
        <w:rPr>
          <w:rFonts w:ascii="Times New Roman" w:hAnsi="Times New Roman" w:cs="Times New Roman"/>
          <w:color w:val="000000" w:themeColor="text1"/>
          <w:lang w:val="en-US"/>
        </w:rPr>
        <w:t xml:space="preserve">agi </w:t>
      </w:r>
      <w:r w:rsidR="001A6C1C">
        <w:rPr>
          <w:rFonts w:ascii="Times New Roman" w:hAnsi="Times New Roman" w:cs="Times New Roman"/>
          <w:color w:val="000000" w:themeColor="text1"/>
          <w:lang w:val="en-US"/>
        </w:rPr>
        <w:t>hyder a’r sgiliau</w:t>
      </w:r>
      <w:r w:rsidR="00246459" w:rsidRPr="00246459">
        <w:rPr>
          <w:rFonts w:ascii="Times New Roman" w:hAnsi="Times New Roman" w:cs="Times New Roman"/>
          <w:color w:val="000000" w:themeColor="text1"/>
          <w:lang w:val="en-US"/>
        </w:rPr>
        <w:t xml:space="preserve"> er mwyn iddynt allu ateb cwestiynau mawr yn gyntaf. </w:t>
      </w:r>
      <w:r w:rsidR="001A6C1C">
        <w:rPr>
          <w:rFonts w:ascii="Times New Roman" w:hAnsi="Times New Roman" w:cs="Times New Roman"/>
          <w:color w:val="000000" w:themeColor="text1"/>
          <w:lang w:val="en-US"/>
        </w:rPr>
        <w:t xml:space="preserve">Dywed </w:t>
      </w:r>
      <w:r w:rsidR="00246459" w:rsidRPr="00246459">
        <w:rPr>
          <w:rFonts w:ascii="Times New Roman" w:hAnsi="Times New Roman" w:cs="Times New Roman"/>
          <w:color w:val="000000" w:themeColor="text1"/>
          <w:lang w:val="en-US"/>
        </w:rPr>
        <w:t xml:space="preserve">Carol Dweck, </w:t>
      </w:r>
      <w:r w:rsidR="001A6C1C">
        <w:rPr>
          <w:rFonts w:ascii="Times New Roman" w:hAnsi="Times New Roman" w:cs="Times New Roman"/>
          <w:color w:val="000000" w:themeColor="text1"/>
          <w:lang w:val="en-US"/>
        </w:rPr>
        <w:t xml:space="preserve">(2014) </w:t>
      </w:r>
      <w:r w:rsidR="00246459" w:rsidRPr="00246459">
        <w:rPr>
          <w:rFonts w:ascii="Times New Roman" w:hAnsi="Times New Roman" w:cs="Times New Roman"/>
          <w:color w:val="000000" w:themeColor="text1"/>
          <w:lang w:val="en-US"/>
        </w:rPr>
        <w:t>“to live in environments that create that growth, to live in environments filled, overflowing with ‘ye</w:t>
      </w:r>
      <w:r w:rsidR="001A6C1C">
        <w:rPr>
          <w:rFonts w:ascii="Times New Roman" w:hAnsi="Times New Roman" w:cs="Times New Roman"/>
          <w:color w:val="000000" w:themeColor="text1"/>
          <w:lang w:val="en-US"/>
        </w:rPr>
        <w:t>t’”</w:t>
      </w:r>
      <w:r w:rsidR="00246459" w:rsidRPr="00246459">
        <w:rPr>
          <w:rFonts w:ascii="Times New Roman" w:hAnsi="Times New Roman" w:cs="Times New Roman"/>
          <w:color w:val="000000" w:themeColor="text1"/>
          <w:lang w:val="en-US"/>
        </w:rPr>
        <w:t>. Awgrymir y ffordd ymlaen fydd i beidio newid y mathau o AAGD a defnyddiwyd yn ysgolion, ond yr amgylcheddau yn nosbarthiadau</w:t>
      </w:r>
      <w:r w:rsidR="001A6C1C">
        <w:rPr>
          <w:rFonts w:ascii="Times New Roman" w:hAnsi="Times New Roman" w:cs="Times New Roman"/>
          <w:color w:val="000000" w:themeColor="text1"/>
          <w:lang w:val="en-US"/>
        </w:rPr>
        <w:t xml:space="preserve"> ac ar draws yr ysgol gyfan</w:t>
      </w:r>
      <w:r w:rsidR="00246459" w:rsidRPr="00246459">
        <w:rPr>
          <w:rFonts w:ascii="Times New Roman" w:hAnsi="Times New Roman" w:cs="Times New Roman"/>
          <w:color w:val="000000" w:themeColor="text1"/>
          <w:lang w:val="en-US"/>
        </w:rPr>
        <w:t xml:space="preserve">. Un ffordd a fydd disgyblion yn creu cynnydd yn eu dysgu </w:t>
      </w:r>
      <w:r w:rsidR="001A6C1C" w:rsidRPr="00246459">
        <w:rPr>
          <w:rFonts w:ascii="Times New Roman" w:hAnsi="Times New Roman" w:cs="Times New Roman"/>
          <w:color w:val="000000" w:themeColor="text1"/>
          <w:lang w:val="en-US"/>
        </w:rPr>
        <w:t>b</w:t>
      </w:r>
      <w:r w:rsidR="001A6C1C">
        <w:rPr>
          <w:rFonts w:ascii="Times New Roman" w:hAnsi="Times New Roman" w:cs="Times New Roman"/>
          <w:color w:val="000000" w:themeColor="text1"/>
          <w:lang w:val="en-US"/>
        </w:rPr>
        <w:t xml:space="preserve">ydd gofyn cwestiynau mewn grwpiau llai er mwyn rhoi fwy amser oamser iddynt atwb a llai o bwysau i berfformio o flaen yr ysgol gyfan. </w:t>
      </w:r>
    </w:p>
    <w:p w14:paraId="0BAFE1E0" w14:textId="77777777" w:rsidR="00DD04B1" w:rsidRDefault="00DD04B1" w:rsidP="00DD04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246459" w:rsidRPr="00246459">
        <w:rPr>
          <w:rFonts w:ascii="Times New Roman" w:hAnsi="Times New Roman" w:cs="Times New Roman"/>
          <w:color w:val="000000" w:themeColor="text1"/>
          <w:lang w:val="en-US"/>
        </w:rPr>
        <w:t xml:space="preserve">Pan ofynnais gwestiynau mawr, roeddwn </w:t>
      </w:r>
      <w:r>
        <w:rPr>
          <w:rFonts w:ascii="Times New Roman" w:hAnsi="Times New Roman" w:cs="Times New Roman"/>
          <w:color w:val="000000" w:themeColor="text1"/>
          <w:lang w:val="en-US"/>
        </w:rPr>
        <w:t xml:space="preserve">i hefyd </w:t>
      </w:r>
      <w:r w:rsidR="00246459" w:rsidRPr="00246459">
        <w:rPr>
          <w:rFonts w:ascii="Times New Roman" w:hAnsi="Times New Roman" w:cs="Times New Roman"/>
          <w:color w:val="000000" w:themeColor="text1"/>
          <w:lang w:val="en-US"/>
        </w:rPr>
        <w:t xml:space="preserve">yn rhy ymwybodol o’r amser yn mynd yn ei flaen, felly teimlais nad oeddwn yn rhoi digon o amser meddwl ac ateb i’r plant. Dyweda Trevor Kerry fod darparwyr dibrofiad yn defnyddio “geirfa rhy gymhleth…dim digon o amser aros”, (Kerry, 1987). Adlewyrchiad ar fy hun mae hyn. Er mwyn i fy nghwestiynau cynlluniwyd i fod yn llwyddiannus, mae angen rhoi digon o gyfleoedd a chymorth er mwyn i ddysgwyr ateb y cwestiynau yn eu ffordd orau posib. </w:t>
      </w:r>
    </w:p>
    <w:p w14:paraId="6F2A1FF9" w14:textId="1D67E0B8" w:rsidR="00EC6C4B" w:rsidRPr="00DD04B1" w:rsidRDefault="00DD04B1" w:rsidP="00DD04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246459" w:rsidRPr="00DD04B1">
        <w:rPr>
          <w:rFonts w:ascii="Times New Roman" w:hAnsi="Times New Roman" w:cs="Times New Roman"/>
          <w:color w:val="000000" w:themeColor="text1"/>
          <w:lang w:val="en-US"/>
        </w:rPr>
        <w:t xml:space="preserve">Ar gyfer y plant hŷn </w:t>
      </w:r>
      <w:r>
        <w:rPr>
          <w:rFonts w:ascii="Times New Roman" w:hAnsi="Times New Roman" w:cs="Times New Roman"/>
          <w:color w:val="000000" w:themeColor="text1"/>
          <w:lang w:val="en-US"/>
        </w:rPr>
        <w:t xml:space="preserve">yn y dosbarth </w:t>
      </w:r>
      <w:r w:rsidR="00246459" w:rsidRPr="00DD04B1">
        <w:rPr>
          <w:rFonts w:ascii="Times New Roman" w:hAnsi="Times New Roman" w:cs="Times New Roman"/>
          <w:color w:val="000000" w:themeColor="text1"/>
          <w:lang w:val="en-US"/>
        </w:rPr>
        <w:t>a oedd wedi dod â’r arfer o fod yn y dosbarth Derbyn, sylweddol</w:t>
      </w:r>
      <w:r>
        <w:rPr>
          <w:rFonts w:ascii="Times New Roman" w:hAnsi="Times New Roman" w:cs="Times New Roman"/>
          <w:color w:val="000000" w:themeColor="text1"/>
          <w:lang w:val="en-US"/>
        </w:rPr>
        <w:t xml:space="preserve">ais </w:t>
      </w:r>
      <w:r w:rsidR="00246459" w:rsidRPr="00DD04B1">
        <w:rPr>
          <w:rFonts w:ascii="Times New Roman" w:hAnsi="Times New Roman" w:cs="Times New Roman"/>
          <w:color w:val="000000" w:themeColor="text1"/>
          <w:lang w:val="en-US"/>
        </w:rPr>
        <w:t xml:space="preserve">eu bod nhw’n ymrwymo efo’r ymarfer o gwestiynu. </w:t>
      </w:r>
      <w:r>
        <w:rPr>
          <w:rFonts w:ascii="Times New Roman" w:hAnsi="Times New Roman" w:cs="Times New Roman"/>
          <w:color w:val="000000" w:themeColor="text1"/>
          <w:lang w:val="en-US"/>
        </w:rPr>
        <w:t>Ond, roedd y plant rhan amser yn aflonyddu’n gyflym</w:t>
      </w:r>
      <w:r w:rsidR="00246459" w:rsidRPr="00DD04B1">
        <w:rPr>
          <w:rFonts w:ascii="Times New Roman" w:hAnsi="Times New Roman" w:cs="Times New Roman"/>
          <w:color w:val="000000" w:themeColor="text1"/>
          <w:lang w:val="en-US"/>
        </w:rPr>
        <w:t>. Gellir dadlau eu bod yn rhy ifanc i ddisgwyl iddynt eistedd mewn man penodol am gyfnod amser o 10+ munud er mwyn archwilio gwahanol cwestiynu ar y cyd. Yn dorfol, roedd y plant yn gyflym i aflonyddu os nad oeddent wedi cael eu dewis i ateb cwestiwn, neu os nad oedd eu ffon lolipop nhw wedi cael eu dewis digon cyflym. O ganlyniad i hynny, tyfais i deimlo’n rhwystredig wrth gwestiynu’n dorfol; felly, penderfynais i gwestiynu’r plant yn ystod ein tasgau ffocws neu pan oedd amser y ei holi yn ystod chwarae rydd. Gwelwyd fod y strategaeth hon braidd yn well gan oedd y plant yn gallu ateb heb orfod aros gormod o amser</w:t>
      </w:r>
      <w:r w:rsidR="00246459" w:rsidRPr="00246459">
        <w:rPr>
          <w:color w:val="000000" w:themeColor="text1"/>
          <w:lang w:val="en-US"/>
        </w:rPr>
        <w:t>.</w:t>
      </w:r>
    </w:p>
    <w:p w14:paraId="5D167E00" w14:textId="6CCBC733" w:rsidR="00246459" w:rsidRPr="00246459" w:rsidRDefault="005E57FD"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 xml:space="preserve">   </w:t>
      </w:r>
      <w:r w:rsidR="00246459" w:rsidRPr="00246459">
        <w:rPr>
          <w:rFonts w:ascii="Times New Roman" w:hAnsi="Times New Roman" w:cs="Times New Roman"/>
          <w:color w:val="000000" w:themeColor="text1"/>
          <w:lang w:val="en-US"/>
        </w:rPr>
        <w:t xml:space="preserve">Dadleuir fod yr elfen fwyaf llwyddiannus o’r strategaeth oedd: modelu enghraifft anghywir a gofyn a oedd fy ngwaith i yn gywir ai pheidio. Ymatebodd bron pob dysgwr i’r strategaeth yma llawn brwdfrydedd. Roeddent wrth eu bodd yn fy nghywiro ac ateb y cwestiwn yn gywir. Ond, yn gyflym fe sylweddolais fod y rhai mwy cydwybodol yn mwynhau cael yr ateb yn iawn, ond roedd y lleill yn dweud ‘Na! Mae Miss yn anghywir!” mewn ofn o gael yr ateb yn anghywir eu hunain, “many ups and downs in knowing, not knowing and in building confidence that we can know”, (Hattie, 2012, t.26). Hyd yn oed at dair blwydd oed, maent yn dyngedfennol ymwybodol o fod yn anghywir trwy ateb cwestiynau. Nid yn unig oeddwn yn gweld hi’n anodd tu hwnt i eistedd i ateb cwestiwn, roeddent yn rhoi gormod o bwyslais ar atebion anghywir. Gellir dadlau felly fod yr unig ffordd i ddefnyddio cwestiynu fel strategaeth effeithiol yw newid yr agwedd o fewn addysg fel sefydliad ynglŷn â chamgymeriadau. Ar waelod </w:t>
      </w:r>
      <w:r>
        <w:rPr>
          <w:rFonts w:ascii="Times New Roman" w:hAnsi="Times New Roman" w:cs="Times New Roman"/>
          <w:color w:val="000000" w:themeColor="text1"/>
          <w:lang w:val="en-US"/>
        </w:rPr>
        <w:t>ein h</w:t>
      </w:r>
      <w:r w:rsidR="00246459" w:rsidRPr="00246459">
        <w:rPr>
          <w:rFonts w:ascii="Times New Roman" w:hAnsi="Times New Roman" w:cs="Times New Roman"/>
          <w:color w:val="000000" w:themeColor="text1"/>
          <w:lang w:val="en-US"/>
        </w:rPr>
        <w:t xml:space="preserve">ysgolion rydym broffwydoliaeth hunan-gyflawnol yn ôl eu cred neu ofn o fethu wrth ateb cwestiwn yn y dosbarth. Cyn bydd y strategaeth Asesu ar Gyfer Dysgu o gwestiynu fod yn effeithiol o gwbl, mae angen magi hyder yn ein hatebwyr, a chlodfori eu bod yn cymryd risgiau yn ystod eu taith dysgu. Dywed Sadler (2013, t.62) “Much more than we give credit for, students can recognize, or learn to recognize, both big picture quality and individual features that contribute to or detract from it”. Dengys hyn felly, efallai mai angen i athrawon sylweddoli a defnyddio gweledigaeth ac mewnwelediad </w:t>
      </w:r>
      <w:r>
        <w:rPr>
          <w:rFonts w:ascii="Times New Roman" w:hAnsi="Times New Roman" w:cs="Times New Roman"/>
          <w:color w:val="000000" w:themeColor="text1"/>
          <w:lang w:val="en-US"/>
        </w:rPr>
        <w:t xml:space="preserve">eu dysgu </w:t>
      </w:r>
      <w:r w:rsidR="00246459" w:rsidRPr="00246459">
        <w:rPr>
          <w:rFonts w:ascii="Times New Roman" w:hAnsi="Times New Roman" w:cs="Times New Roman"/>
          <w:color w:val="000000" w:themeColor="text1"/>
          <w:lang w:val="en-US"/>
        </w:rPr>
        <w:t xml:space="preserve">er mwyn hybu AAGD effeithiol yn ein hysgolion. </w:t>
      </w:r>
    </w:p>
    <w:p w14:paraId="4EE18106" w14:textId="3C1FB479" w:rsidR="00246459" w:rsidRPr="00246459" w:rsidRDefault="00246459"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1154736C" w14:textId="77777777" w:rsidR="00052AD4" w:rsidRDefault="008348C6"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246459" w:rsidRPr="00246459">
        <w:rPr>
          <w:rFonts w:ascii="Times New Roman" w:hAnsi="Times New Roman" w:cs="Times New Roman"/>
          <w:color w:val="000000" w:themeColor="text1"/>
          <w:lang w:val="en-US"/>
        </w:rPr>
        <w:t xml:space="preserve">I grynhoi, yr unig ffordd y bydd effeithlonrwydd defnydd o Asesu ar Gyfer Dysgu yn gwella o fewn ysgolion Cynradd fydd “Yn hytrach na throsglwyddo stôr o wybodaeth sydd wedi ennill ei phlwyf, mae’r Adolygiad yn dadlau y dylai’r cwricwlwm ganolbwyntio ar bedwar nod”, (Furlong, 2015, t.6). Nid gwybodaeth i drosglwyddo i ddefnyddio ar gyfer wahanol sgiliau a dylai AAGD </w:t>
      </w:r>
      <w:r w:rsidR="005E57FD">
        <w:rPr>
          <w:rFonts w:ascii="Times New Roman" w:hAnsi="Times New Roman" w:cs="Times New Roman"/>
          <w:color w:val="000000" w:themeColor="text1"/>
          <w:lang w:val="en-US"/>
        </w:rPr>
        <w:t>darganfod</w:t>
      </w:r>
      <w:r w:rsidR="00246459" w:rsidRPr="00246459">
        <w:rPr>
          <w:rFonts w:ascii="Times New Roman" w:hAnsi="Times New Roman" w:cs="Times New Roman"/>
          <w:color w:val="000000" w:themeColor="text1"/>
          <w:lang w:val="en-US"/>
        </w:rPr>
        <w:t xml:space="preserve">, ond dylai ddarparwyr ei defnyddio fel offeryn i ddatblygu a meithrin sgiliau er mwyn dewis a dethol y wybodaeth a ddylid defnyddio. Amlinella Furlong yr angen i fagi addysgwyr gydol oes a ddylid AAGD rhoi’r sgil o adnabod eu cryfderau a heriau yn eu dysgu, ac yn gallu tynnu ar strategaethau a dulliau er mwyn gwthio’r ffiniau o’u potensial llawn. </w:t>
      </w:r>
    </w:p>
    <w:p w14:paraId="2417D55A" w14:textId="5B86524E" w:rsidR="00246459" w:rsidRDefault="00052AD4"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8348C6">
        <w:rPr>
          <w:rFonts w:ascii="Times New Roman" w:hAnsi="Times New Roman" w:cs="Times New Roman"/>
          <w:color w:val="000000" w:themeColor="text1"/>
          <w:lang w:val="en-US"/>
        </w:rPr>
        <w:t>C</w:t>
      </w:r>
      <w:r w:rsidR="00246459" w:rsidRPr="00246459">
        <w:rPr>
          <w:rFonts w:ascii="Times New Roman" w:hAnsi="Times New Roman" w:cs="Times New Roman"/>
          <w:color w:val="000000" w:themeColor="text1"/>
          <w:lang w:val="en-US"/>
        </w:rPr>
        <w:t xml:space="preserve">ytuna (Voinea, 2018, t.22) efo argymhellion Furlong, “they need to become, gradually, owners, producers and assessors of their learning”. Ystyrier y ffaith nad ydy darparwyr addysg rhoi digon o gyfrifoldeb dros ddysgu eu hun. Er mwyn iddynt hwy gyrraedd eu potensial llawn, mae rhaid bod elfen o hunanymwybyddiaeth o’r camau priodol er mwyn gwella eu hun. Yn wahanol i’r safbwynt yma, creda Bruner (Llywodraeth Cymru, 2008, t.30) fod angen cynnwys elfen o gymorth gan addysgwyr er mwyn i ddysgwyr gallu symud eu </w:t>
      </w:r>
      <w:r w:rsidR="00246459" w:rsidRPr="00246459">
        <w:rPr>
          <w:rFonts w:ascii="Times New Roman" w:hAnsi="Times New Roman" w:cs="Times New Roman"/>
          <w:color w:val="000000" w:themeColor="text1"/>
          <w:lang w:val="en-US"/>
        </w:rPr>
        <w:lastRenderedPageBreak/>
        <w:t>dysgu yn ei flaen, “Bruner, a bwysleisiodd fod plant yn adeiladu dysgu, drwy iaith a thrwy ryngweithio ag oedolion a phlant eraill”. Yn y Meithrin, mae</w:t>
      </w:r>
      <w:r w:rsidR="008348C6">
        <w:rPr>
          <w:rFonts w:ascii="Times New Roman" w:hAnsi="Times New Roman" w:cs="Times New Roman"/>
          <w:color w:val="000000" w:themeColor="text1"/>
          <w:lang w:val="en-US"/>
        </w:rPr>
        <w:t xml:space="preserve"> llawer o’r</w:t>
      </w:r>
      <w:r w:rsidR="00246459" w:rsidRPr="00246459">
        <w:rPr>
          <w:rFonts w:ascii="Times New Roman" w:hAnsi="Times New Roman" w:cs="Times New Roman"/>
          <w:color w:val="000000" w:themeColor="text1"/>
          <w:lang w:val="en-US"/>
        </w:rPr>
        <w:t xml:space="preserve"> plant yn newydd ddechrau dysgu iaith hollol newydd, ac yn dod i’r arfer efo cydweithio efo llawer o blant eraill ac yn adeiladau perthnasoedd efo’u cyfoedion. Felly, gellir dadlau fod angen plant cael y sgiliau sylfaenol o lafaredd a ryw lefel o sgiliau cymdeithasol er mwyn i strategaethau AAGD fod yn effeithiol iddynt hwy. Mewn mwyafrif o gyd-destunau ym mywyd athrawon, gwyr ei bod hi’n dyngedfennol pwysig i bwyso a mesur pa strategaeth a’i defnydd o hynny yn ôl y dysgwyr; yn arbennig, efallai y ffordd ymlaen ydy darganfod a gweithredu’r cydbwysedd o addysgu dysgwyr i fod yn gyfrifol ar gyfer dysgu eu hun, ac athrawon i wybod sut i chefnogi a sgaffaldio dysgwyr ar eu taith dysgu ac yn wir, arlwyo hwy am weddill eu hoesoedd.</w:t>
      </w:r>
    </w:p>
    <w:p w14:paraId="5001DCBF" w14:textId="727E7602"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788216C5" w14:textId="31B08113"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5B5472F8" w14:textId="51CB6F5B"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047BD90B" w14:textId="1E422C73"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6BB00D1E" w14:textId="5BF433D4"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427536A4" w14:textId="25BDF743"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03C39C56" w14:textId="02513E4D"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01CFC626" w14:textId="1AF15FCC"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38F4E43B" w14:textId="25E47670"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48A079B5" w14:textId="4F69F87C"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2F6E7DD2" w14:textId="3CDDB3C9"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2046FF56" w14:textId="5EBE4D7F"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45AFF760" w14:textId="0AB1E97B"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6656D1B9" w14:textId="2BB88F55"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625F83A6" w14:textId="054A53FF"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0F850534" w14:textId="7D254BC4"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1AD8A108" w14:textId="03A66915"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2219EE72" w14:textId="57DD5E82"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319C7AA1" w14:textId="5B193AF1"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14:paraId="4BC20775" w14:textId="77777777" w:rsidR="006A750C" w:rsidRDefault="006A750C" w:rsidP="00F36C5A">
      <w:pPr>
        <w:rPr>
          <w:rFonts w:ascii="Times New Roman" w:hAnsi="Times New Roman" w:cs="Times New Roman"/>
          <w:b/>
        </w:rPr>
      </w:pPr>
    </w:p>
    <w:p w14:paraId="6C15306C" w14:textId="77777777" w:rsidR="006A750C" w:rsidRDefault="006A750C" w:rsidP="00F36C5A">
      <w:pPr>
        <w:rPr>
          <w:rFonts w:ascii="Times New Roman" w:hAnsi="Times New Roman" w:cs="Times New Roman"/>
          <w:b/>
        </w:rPr>
      </w:pPr>
    </w:p>
    <w:p w14:paraId="17EA3E49" w14:textId="77777777" w:rsidR="006A750C" w:rsidRDefault="006A750C" w:rsidP="00F36C5A">
      <w:pPr>
        <w:rPr>
          <w:rFonts w:ascii="Times New Roman" w:hAnsi="Times New Roman" w:cs="Times New Roman"/>
          <w:b/>
        </w:rPr>
      </w:pPr>
    </w:p>
    <w:p w14:paraId="7049AF2C" w14:textId="77777777" w:rsidR="006A750C" w:rsidRDefault="006A750C" w:rsidP="00F36C5A">
      <w:pPr>
        <w:rPr>
          <w:rFonts w:ascii="Times New Roman" w:hAnsi="Times New Roman" w:cs="Times New Roman"/>
          <w:b/>
        </w:rPr>
      </w:pPr>
    </w:p>
    <w:p w14:paraId="5A0FAFAB" w14:textId="77777777" w:rsidR="008348C6" w:rsidRDefault="008348C6" w:rsidP="00F36C5A">
      <w:pPr>
        <w:rPr>
          <w:rFonts w:ascii="Times New Roman" w:hAnsi="Times New Roman" w:cs="Times New Roman"/>
          <w:b/>
        </w:rPr>
      </w:pPr>
    </w:p>
    <w:p w14:paraId="0E0BD859" w14:textId="77777777" w:rsidR="008348C6" w:rsidRDefault="008348C6" w:rsidP="00F36C5A">
      <w:pPr>
        <w:rPr>
          <w:rFonts w:ascii="Times New Roman" w:hAnsi="Times New Roman" w:cs="Times New Roman"/>
          <w:b/>
        </w:rPr>
      </w:pPr>
    </w:p>
    <w:p w14:paraId="2351E86C" w14:textId="77777777" w:rsidR="009A58CC" w:rsidRDefault="009A58CC" w:rsidP="00F36C5A">
      <w:pPr>
        <w:rPr>
          <w:rFonts w:ascii="Times New Roman" w:hAnsi="Times New Roman" w:cs="Times New Roman"/>
          <w:b/>
        </w:rPr>
      </w:pPr>
    </w:p>
    <w:p w14:paraId="400EE266" w14:textId="5DD3D9A8" w:rsidR="00F36C5A" w:rsidRPr="007F4189" w:rsidRDefault="00F36C5A" w:rsidP="00F36C5A">
      <w:pPr>
        <w:rPr>
          <w:rFonts w:ascii="Times New Roman" w:hAnsi="Times New Roman" w:cs="Times New Roman"/>
          <w:b/>
        </w:rPr>
      </w:pPr>
      <w:r w:rsidRPr="007F4189">
        <w:rPr>
          <w:rFonts w:ascii="Times New Roman" w:hAnsi="Times New Roman" w:cs="Times New Roman"/>
          <w:b/>
        </w:rPr>
        <w:lastRenderedPageBreak/>
        <w:t>Rhestr cyfeirnodi</w:t>
      </w:r>
    </w:p>
    <w:p w14:paraId="1610339B" w14:textId="77777777" w:rsidR="00F36C5A" w:rsidRDefault="00F36C5A" w:rsidP="00F36C5A"/>
    <w:p w14:paraId="06987EE7" w14:textId="77777777" w:rsidR="00F36C5A" w:rsidRDefault="00F36C5A" w:rsidP="00F36C5A">
      <w:pPr>
        <w:rPr>
          <w:rFonts w:ascii="Times New Roman" w:hAnsi="Times New Roman" w:cs="Times New Roman"/>
        </w:rPr>
      </w:pPr>
    </w:p>
    <w:p w14:paraId="2349233C" w14:textId="4E173F47" w:rsidR="00F36C5A" w:rsidRPr="007F4189" w:rsidRDefault="00F36C5A" w:rsidP="00F36C5A">
      <w:pPr>
        <w:rPr>
          <w:rFonts w:ascii="Times New Roman" w:hAnsi="Times New Roman" w:cs="Times New Roman"/>
        </w:rPr>
      </w:pPr>
      <w:r w:rsidRPr="007F4189">
        <w:rPr>
          <w:rFonts w:ascii="Times New Roman" w:hAnsi="Times New Roman" w:cs="Times New Roman"/>
        </w:rPr>
        <w:t xml:space="preserve">Adran Plant, Addysg, Dysgu Gydol Oes a Sgiliau, </w:t>
      </w:r>
      <w:r w:rsidR="008348C6">
        <w:rPr>
          <w:rFonts w:ascii="Times New Roman" w:hAnsi="Times New Roman" w:cs="Times New Roman"/>
        </w:rPr>
        <w:t>(</w:t>
      </w:r>
      <w:r w:rsidRPr="007F4189">
        <w:rPr>
          <w:rFonts w:ascii="Times New Roman" w:hAnsi="Times New Roman" w:cs="Times New Roman"/>
        </w:rPr>
        <w:t>2010</w:t>
      </w:r>
      <w:r w:rsidR="008348C6">
        <w:rPr>
          <w:rFonts w:ascii="Times New Roman" w:hAnsi="Times New Roman" w:cs="Times New Roman"/>
        </w:rPr>
        <w:t>)</w:t>
      </w:r>
      <w:r w:rsidRPr="007F4189">
        <w:rPr>
          <w:rFonts w:ascii="Times New Roman" w:hAnsi="Times New Roman" w:cs="Times New Roman"/>
        </w:rPr>
        <w:t xml:space="preserve">. </w:t>
      </w:r>
      <w:r w:rsidRPr="007F4189">
        <w:rPr>
          <w:rFonts w:ascii="Times New Roman" w:hAnsi="Times New Roman" w:cs="Times New Roman"/>
          <w:i/>
          <w:color w:val="000000" w:themeColor="text1"/>
        </w:rPr>
        <w:t>Pam y mae angen datblygu meddwl ac asesu ar gyfer dysgu yn yr ystafell ddosbarth?</w:t>
      </w:r>
      <w:r w:rsidRPr="007F4189">
        <w:rPr>
          <w:rFonts w:ascii="Times New Roman" w:hAnsi="Times New Roman" w:cs="Times New Roman"/>
          <w:color w:val="000000" w:themeColor="text1"/>
        </w:rPr>
        <w:t xml:space="preserve"> Hawlfraint y Goron. Caerdydd. Ar gael yn: </w:t>
      </w:r>
      <w:hyperlink r:id="rId15" w:history="1">
        <w:r w:rsidRPr="007F4189">
          <w:rPr>
            <w:rStyle w:val="Hyperlink"/>
            <w:rFonts w:ascii="Times New Roman" w:hAnsi="Times New Roman" w:cs="Times New Roman"/>
          </w:rPr>
          <w:t>http://learning.gov.wales/docs/learningwales/publications/130426-why-develop-cy.pdf</w:t>
        </w:r>
      </w:hyperlink>
      <w:r w:rsidRPr="007F4189">
        <w:rPr>
          <w:rFonts w:ascii="Times New Roman" w:hAnsi="Times New Roman" w:cs="Times New Roman"/>
          <w:color w:val="000000" w:themeColor="text1"/>
        </w:rPr>
        <w:t xml:space="preserve"> [Darllenwyd: 23 Tachwedd 2018]. </w:t>
      </w:r>
    </w:p>
    <w:p w14:paraId="47D97AEE" w14:textId="69450ED4" w:rsidR="00F36C5A" w:rsidRDefault="00F36C5A" w:rsidP="00F36C5A">
      <w:pPr>
        <w:pStyle w:val="NormalWeb"/>
        <w:rPr>
          <w:color w:val="000000" w:themeColor="text1"/>
        </w:rPr>
      </w:pPr>
      <w:r>
        <w:t xml:space="preserve">Adran Plant, Addysg, Dysgu Gydol Oes a Sgiliau, </w:t>
      </w:r>
      <w:r w:rsidR="008348C6">
        <w:t>(</w:t>
      </w:r>
      <w:r>
        <w:t>2010</w:t>
      </w:r>
      <w:r w:rsidR="008348C6">
        <w:t>)</w:t>
      </w:r>
      <w:r>
        <w:t xml:space="preserve">. </w:t>
      </w:r>
      <w:r>
        <w:rPr>
          <w:i/>
          <w:color w:val="000000" w:themeColor="text1"/>
        </w:rPr>
        <w:t>Sut</w:t>
      </w:r>
      <w:r w:rsidRPr="00355235">
        <w:rPr>
          <w:i/>
          <w:color w:val="000000" w:themeColor="text1"/>
        </w:rPr>
        <w:t xml:space="preserve"> y mae angen datblygu meddwl ac asesu ar gyfer dysgu yn yr ystafell ddosbarth?</w:t>
      </w:r>
      <w:r>
        <w:rPr>
          <w:color w:val="000000" w:themeColor="text1"/>
        </w:rPr>
        <w:t xml:space="preserve"> Hawlfraint y Goron. Caerdydd. Ar gael yn: </w:t>
      </w:r>
      <w:hyperlink r:id="rId16" w:history="1">
        <w:r w:rsidRPr="005E4400">
          <w:rPr>
            <w:rStyle w:val="Hyperlink"/>
          </w:rPr>
          <w:t>http://learning.gov.wales/docs/learningwales/publications/130426-why-develop-cy.pdf</w:t>
        </w:r>
      </w:hyperlink>
      <w:r>
        <w:rPr>
          <w:color w:val="000000" w:themeColor="text1"/>
        </w:rPr>
        <w:t xml:space="preserve"> [Darllenwyd: 23 Tachwedd 2018]. </w:t>
      </w:r>
    </w:p>
    <w:p w14:paraId="1956C664" w14:textId="6CC5DA27" w:rsidR="00151A22" w:rsidRPr="00151A22" w:rsidRDefault="00151A22" w:rsidP="00F36C5A">
      <w:pPr>
        <w:pStyle w:val="NormalWeb"/>
        <w:rPr>
          <w:color w:val="000000" w:themeColor="text1"/>
        </w:rPr>
      </w:pPr>
      <w:r>
        <w:rPr>
          <w:color w:val="000000" w:themeColor="text1"/>
        </w:rPr>
        <w:t>Black, P &amp; William, D,</w:t>
      </w:r>
      <w:r w:rsidR="008D1D40">
        <w:rPr>
          <w:color w:val="000000" w:themeColor="text1"/>
        </w:rPr>
        <w:t>.</w:t>
      </w:r>
      <w:r>
        <w:rPr>
          <w:color w:val="000000" w:themeColor="text1"/>
        </w:rPr>
        <w:t xml:space="preserve"> 1998. </w:t>
      </w:r>
      <w:r>
        <w:rPr>
          <w:i/>
          <w:color w:val="000000" w:themeColor="text1"/>
        </w:rPr>
        <w:t xml:space="preserve">Inside the Black Box: Raising Standards through Classroom Assessment. </w:t>
      </w:r>
      <w:r>
        <w:rPr>
          <w:color w:val="000000" w:themeColor="text1"/>
        </w:rPr>
        <w:t xml:space="preserve">Delta Kappa. </w:t>
      </w:r>
    </w:p>
    <w:p w14:paraId="7D4DD6E5" w14:textId="77777777" w:rsidR="00F36C5A" w:rsidRPr="00021ADB" w:rsidRDefault="00F36C5A" w:rsidP="00F36C5A">
      <w:pPr>
        <w:rPr>
          <w:rFonts w:ascii="Times New Roman" w:hAnsi="Times New Roman" w:cs="Times New Roman"/>
        </w:rPr>
      </w:pPr>
      <w:r w:rsidRPr="00021ADB">
        <w:rPr>
          <w:rFonts w:ascii="Times New Roman" w:hAnsi="Times New Roman" w:cs="Times New Roman"/>
        </w:rPr>
        <w:t xml:space="preserve">Donalsdon, G. (2015) </w:t>
      </w:r>
      <w:r w:rsidRPr="00021ADB">
        <w:rPr>
          <w:rFonts w:ascii="Times New Roman" w:hAnsi="Times New Roman" w:cs="Times New Roman"/>
          <w:i/>
        </w:rPr>
        <w:t xml:space="preserve">Dyfodol Llwyddiannus. </w:t>
      </w:r>
      <w:r w:rsidRPr="00021ADB">
        <w:rPr>
          <w:rFonts w:ascii="Times New Roman" w:hAnsi="Times New Roman" w:cs="Times New Roman"/>
        </w:rPr>
        <w:t xml:space="preserve">Crown Copyright. Ar gael: </w:t>
      </w:r>
    </w:p>
    <w:p w14:paraId="2E3A189C" w14:textId="4594BEAA" w:rsidR="00F36C5A" w:rsidRDefault="00BB2C5C" w:rsidP="00F36C5A">
      <w:pPr>
        <w:rPr>
          <w:rFonts w:ascii="Times New Roman" w:hAnsi="Times New Roman" w:cs="Times New Roman"/>
        </w:rPr>
      </w:pPr>
      <w:hyperlink r:id="rId17" w:history="1">
        <w:r w:rsidR="00F36C5A" w:rsidRPr="005E4400">
          <w:rPr>
            <w:rStyle w:val="Hyperlink"/>
            <w:rFonts w:ascii="Times New Roman" w:hAnsi="Times New Roman" w:cs="Times New Roman"/>
          </w:rPr>
          <w:t>http://gov.wales/docsdcells/publications/150317-successful-futures-en.pdf</w:t>
        </w:r>
      </w:hyperlink>
      <w:r w:rsidR="00F36C5A" w:rsidRPr="00021ADB">
        <w:rPr>
          <w:rFonts w:ascii="Times New Roman" w:hAnsi="Times New Roman" w:cs="Times New Roman"/>
        </w:rPr>
        <w:t xml:space="preserve"> </w:t>
      </w:r>
      <w:r w:rsidR="00F36C5A">
        <w:rPr>
          <w:rFonts w:ascii="Times New Roman" w:hAnsi="Times New Roman" w:cs="Times New Roman"/>
        </w:rPr>
        <w:t>[Darllenwyd: 1</w:t>
      </w:r>
      <w:r w:rsidR="008348C6">
        <w:rPr>
          <w:rFonts w:ascii="Times New Roman" w:hAnsi="Times New Roman" w:cs="Times New Roman"/>
        </w:rPr>
        <w:t xml:space="preserve"> Rhagfyr</w:t>
      </w:r>
      <w:r w:rsidR="00F36C5A">
        <w:rPr>
          <w:rFonts w:ascii="Times New Roman" w:hAnsi="Times New Roman" w:cs="Times New Roman"/>
        </w:rPr>
        <w:t xml:space="preserve"> 2018]. </w:t>
      </w:r>
    </w:p>
    <w:p w14:paraId="05CEF79C" w14:textId="77777777" w:rsidR="00F36C5A" w:rsidRDefault="00F36C5A" w:rsidP="00F36C5A">
      <w:pPr>
        <w:rPr>
          <w:rFonts w:ascii="Times New Roman" w:hAnsi="Times New Roman" w:cs="Times New Roman"/>
        </w:rPr>
      </w:pPr>
    </w:p>
    <w:p w14:paraId="6FFDD477" w14:textId="77777777" w:rsidR="00F36C5A" w:rsidRPr="00B53055" w:rsidRDefault="00F36C5A" w:rsidP="00F36C5A">
      <w:pPr>
        <w:rPr>
          <w:rFonts w:ascii="Times New Roman" w:hAnsi="Times New Roman" w:cs="Times New Roman"/>
        </w:rPr>
      </w:pPr>
      <w:r>
        <w:rPr>
          <w:rFonts w:ascii="Times New Roman" w:hAnsi="Times New Roman" w:cs="Times New Roman"/>
        </w:rPr>
        <w:t xml:space="preserve">Dweck, C. (2014) </w:t>
      </w:r>
      <w:r>
        <w:rPr>
          <w:rFonts w:ascii="Times New Roman" w:hAnsi="Times New Roman" w:cs="Times New Roman"/>
          <w:i/>
        </w:rPr>
        <w:t xml:space="preserve">Developing a Growth Mindset. </w:t>
      </w:r>
      <w:r>
        <w:rPr>
          <w:rFonts w:ascii="Times New Roman" w:hAnsi="Times New Roman" w:cs="Times New Roman"/>
        </w:rPr>
        <w:t xml:space="preserve">Stanford Alumni. Ar gael: </w:t>
      </w:r>
      <w:hyperlink r:id="rId18" w:history="1">
        <w:r w:rsidRPr="005E4400">
          <w:rPr>
            <w:rStyle w:val="Hyperlink"/>
            <w:rFonts w:ascii="Times New Roman" w:hAnsi="Times New Roman" w:cs="Times New Roman"/>
          </w:rPr>
          <w:t>https://www.youtube.com/watch?v=hiiEeMN7vbQ</w:t>
        </w:r>
      </w:hyperlink>
      <w:r>
        <w:rPr>
          <w:rFonts w:ascii="Times New Roman" w:hAnsi="Times New Roman" w:cs="Times New Roman"/>
        </w:rPr>
        <w:t xml:space="preserve"> [Gwyliwyd: 1 Rhagfyr, 2018]. </w:t>
      </w:r>
    </w:p>
    <w:p w14:paraId="77CCCD4B" w14:textId="77777777" w:rsidR="00F36C5A" w:rsidRDefault="00F36C5A" w:rsidP="00F36C5A">
      <w:pPr>
        <w:pStyle w:val="NormalWeb"/>
        <w:rPr>
          <w:color w:val="000000" w:themeColor="text1"/>
        </w:rPr>
      </w:pPr>
      <w:r>
        <w:rPr>
          <w:color w:val="000000" w:themeColor="text1"/>
        </w:rPr>
        <w:t xml:space="preserve">Estyn, (2018). </w:t>
      </w:r>
      <w:r>
        <w:rPr>
          <w:i/>
          <w:color w:val="000000" w:themeColor="text1"/>
        </w:rPr>
        <w:t xml:space="preserve">Adroddiad Blynyddol Prif Arolygydd Ei Mawrhydi dros Addysg A Hyfforddiant yng Nghymru 2017-2018). </w:t>
      </w:r>
      <w:r>
        <w:rPr>
          <w:color w:val="000000" w:themeColor="text1"/>
        </w:rPr>
        <w:t xml:space="preserve">Llywodraeth Cymru. Ar gael yn: </w:t>
      </w:r>
      <w:hyperlink r:id="rId19" w:history="1">
        <w:r w:rsidRPr="00FC497C">
          <w:rPr>
            <w:rStyle w:val="Hyperlink"/>
          </w:rPr>
          <w:t>https://www.estyn.llyw.cymru/sites/default/files/documents/Estyn_Annual%20Report_Accessible_Welsh_2018.pdf</w:t>
        </w:r>
      </w:hyperlink>
      <w:r w:rsidRPr="00FC497C">
        <w:rPr>
          <w:color w:val="000000" w:themeColor="text1"/>
        </w:rPr>
        <w:t xml:space="preserve"> [Darllenwyd: 23 Tachwedd 2018]. </w:t>
      </w:r>
    </w:p>
    <w:p w14:paraId="06EC9E07" w14:textId="77777777" w:rsidR="00F36C5A" w:rsidRPr="00AD0E24" w:rsidRDefault="00F36C5A" w:rsidP="00F36C5A">
      <w:pPr>
        <w:pStyle w:val="NormalWeb"/>
        <w:rPr>
          <w:color w:val="000000" w:themeColor="text1"/>
        </w:rPr>
      </w:pPr>
      <w:r>
        <w:rPr>
          <w:color w:val="000000" w:themeColor="text1"/>
        </w:rPr>
        <w:t xml:space="preserve">Estyn, (2017). </w:t>
      </w:r>
      <w:r>
        <w:rPr>
          <w:i/>
          <w:color w:val="000000" w:themeColor="text1"/>
        </w:rPr>
        <w:t xml:space="preserve">Defnyddio asesu ar gyfer dysgu i gau bylchau yn nysgu’r dusgyblion. </w:t>
      </w:r>
      <w:r>
        <w:rPr>
          <w:color w:val="000000" w:themeColor="text1"/>
        </w:rPr>
        <w:t xml:space="preserve">Llywodraeth Cymru. Ar gael yn: </w:t>
      </w:r>
      <w:hyperlink r:id="rId20" w:history="1">
        <w:r w:rsidRPr="005E4400">
          <w:rPr>
            <w:rStyle w:val="Hyperlink"/>
          </w:rPr>
          <w:t>https://www.estyn.llyw.cymru/arfer-effeithiol/defnyddio-asesu-ar-gyfer-dysgu-i-gau-bylchau-yn-nysgu’r-disgyblion</w:t>
        </w:r>
      </w:hyperlink>
      <w:r>
        <w:rPr>
          <w:color w:val="000000" w:themeColor="text1"/>
        </w:rPr>
        <w:t xml:space="preserve"> [Darllenwyd: 2 Rhagfyr 2018]. </w:t>
      </w:r>
    </w:p>
    <w:p w14:paraId="3E7715AF" w14:textId="77777777" w:rsidR="00F36C5A" w:rsidRPr="00021ADB" w:rsidRDefault="00F36C5A" w:rsidP="00F36C5A">
      <w:pPr>
        <w:rPr>
          <w:rFonts w:ascii="Times New Roman" w:hAnsi="Times New Roman" w:cs="Times New Roman"/>
        </w:rPr>
      </w:pPr>
      <w:r w:rsidRPr="00021ADB">
        <w:rPr>
          <w:rFonts w:ascii="Times New Roman" w:hAnsi="Times New Roman" w:cs="Times New Roman"/>
        </w:rPr>
        <w:t xml:space="preserve">Furlong, J (2015) </w:t>
      </w:r>
      <w:r w:rsidRPr="00021ADB">
        <w:rPr>
          <w:rFonts w:ascii="Times New Roman" w:hAnsi="Times New Roman" w:cs="Times New Roman"/>
          <w:i/>
        </w:rPr>
        <w:t xml:space="preserve">Addysgu Athrawon Yfory.  </w:t>
      </w:r>
      <w:r w:rsidRPr="00021ADB">
        <w:rPr>
          <w:rFonts w:ascii="Times New Roman" w:hAnsi="Times New Roman" w:cs="Times New Roman"/>
        </w:rPr>
        <w:t>Llywodraeth Cymru. Ar gael yn:</w:t>
      </w:r>
    </w:p>
    <w:p w14:paraId="7987BBAE" w14:textId="77777777" w:rsidR="00F36C5A" w:rsidRPr="00021ADB" w:rsidRDefault="00BB2C5C" w:rsidP="00F36C5A">
      <w:pPr>
        <w:rPr>
          <w:rFonts w:ascii="Times New Roman" w:hAnsi="Times New Roman" w:cs="Times New Roman"/>
        </w:rPr>
      </w:pPr>
      <w:hyperlink r:id="rId21" w:history="1">
        <w:r w:rsidR="00F36C5A" w:rsidRPr="00021ADB">
          <w:rPr>
            <w:rStyle w:val="Hyperlink"/>
            <w:rFonts w:ascii="Times New Roman" w:hAnsi="Times New Roman" w:cs="Times New Roman"/>
          </w:rPr>
          <w:t>http://gov.wales/docs/dcells/publications/150309-teaching-tomorrows-teachers-cy.pdf</w:t>
        </w:r>
      </w:hyperlink>
      <w:r w:rsidR="00F36C5A" w:rsidRPr="00021ADB">
        <w:rPr>
          <w:rFonts w:ascii="Times New Roman" w:hAnsi="Times New Roman" w:cs="Times New Roman"/>
        </w:rPr>
        <w:t xml:space="preserve"> [Darllenwyd: 10 </w:t>
      </w:r>
      <w:r w:rsidR="00F36C5A">
        <w:rPr>
          <w:rFonts w:ascii="Times New Roman" w:hAnsi="Times New Roman" w:cs="Times New Roman"/>
        </w:rPr>
        <w:t xml:space="preserve">Rhagfyr </w:t>
      </w:r>
      <w:r w:rsidR="00F36C5A" w:rsidRPr="00021ADB">
        <w:rPr>
          <w:rFonts w:ascii="Times New Roman" w:hAnsi="Times New Roman" w:cs="Times New Roman"/>
        </w:rPr>
        <w:t>2018].</w:t>
      </w:r>
    </w:p>
    <w:p w14:paraId="6737EBA2" w14:textId="77777777" w:rsidR="00F36C5A" w:rsidRDefault="00F36C5A" w:rsidP="00F36C5A">
      <w:pPr>
        <w:rPr>
          <w:rFonts w:ascii="Times New Roman" w:eastAsia="Times New Roman" w:hAnsi="Times New Roman" w:cs="Times New Roman"/>
          <w:color w:val="000000" w:themeColor="text1"/>
        </w:rPr>
      </w:pPr>
    </w:p>
    <w:p w14:paraId="67579591" w14:textId="77777777" w:rsidR="00F36C5A" w:rsidRPr="00FC497C" w:rsidRDefault="00F36C5A" w:rsidP="00F36C5A">
      <w:pPr>
        <w:rPr>
          <w:rFonts w:ascii="Times New Roman" w:eastAsia="Times New Roman" w:hAnsi="Times New Roman" w:cs="Times New Roman"/>
        </w:rPr>
      </w:pPr>
      <w:r w:rsidRPr="00FC497C">
        <w:rPr>
          <w:rFonts w:ascii="Times New Roman" w:eastAsia="Times New Roman" w:hAnsi="Times New Roman" w:cs="Times New Roman"/>
          <w:color w:val="000000"/>
          <w:shd w:val="clear" w:color="auto" w:fill="FFFFFF"/>
        </w:rPr>
        <w:t>Green, Susan K. &amp; Gredler, Margaret E., 2002. A Review and Analysis of Constructivism for School-Based Practice. </w:t>
      </w:r>
      <w:r w:rsidRPr="00FC497C">
        <w:rPr>
          <w:rFonts w:ascii="Times New Roman" w:eastAsia="Times New Roman" w:hAnsi="Times New Roman" w:cs="Times New Roman"/>
          <w:i/>
          <w:iCs/>
          <w:color w:val="000000"/>
          <w:bdr w:val="none" w:sz="0" w:space="0" w:color="auto" w:frame="1"/>
        </w:rPr>
        <w:t>School Psychology Review</w:t>
      </w:r>
      <w:r w:rsidRPr="00FC497C">
        <w:rPr>
          <w:rFonts w:ascii="Times New Roman" w:eastAsia="Times New Roman" w:hAnsi="Times New Roman" w:cs="Times New Roman"/>
          <w:color w:val="000000"/>
          <w:shd w:val="clear" w:color="auto" w:fill="FFFFFF"/>
        </w:rPr>
        <w:t>, 31(1), pp.53–70.</w:t>
      </w:r>
    </w:p>
    <w:p w14:paraId="2611D536" w14:textId="4CB8679F" w:rsidR="00F36C5A" w:rsidRPr="00151A22" w:rsidRDefault="00F36C5A" w:rsidP="00F36C5A">
      <w:pPr>
        <w:pStyle w:val="NormalWeb"/>
      </w:pPr>
      <w:r w:rsidRPr="00FC497C">
        <w:t xml:space="preserve">Grwp Diwygio Asesu, 2002. </w:t>
      </w:r>
      <w:r w:rsidRPr="00FC497C">
        <w:rPr>
          <w:i/>
        </w:rPr>
        <w:t>Asesu ar gyfer Dysgu:</w:t>
      </w:r>
      <w:r>
        <w:rPr>
          <w:i/>
        </w:rPr>
        <w:t xml:space="preserve"> 10 Egwyddor</w:t>
      </w:r>
      <w:r w:rsidR="00151A22">
        <w:rPr>
          <w:i/>
        </w:rPr>
        <w:t xml:space="preserve">. </w:t>
      </w:r>
      <w:r w:rsidR="00151A22">
        <w:t xml:space="preserve">Grwp Diwygio Asesu. </w:t>
      </w:r>
    </w:p>
    <w:p w14:paraId="152D43EC" w14:textId="77777777" w:rsidR="00F36C5A" w:rsidRPr="00710C18" w:rsidRDefault="00F36C5A" w:rsidP="00F36C5A">
      <w:pPr>
        <w:rPr>
          <w:rFonts w:ascii="Times New Roman" w:eastAsia="Times New Roman" w:hAnsi="Times New Roman" w:cs="Times New Roman"/>
        </w:rPr>
      </w:pPr>
      <w:r w:rsidRPr="00710C18">
        <w:rPr>
          <w:rFonts w:ascii="Times New Roman" w:eastAsia="Times New Roman" w:hAnsi="Times New Roman" w:cs="Times New Roman"/>
          <w:color w:val="000000"/>
          <w:shd w:val="clear" w:color="auto" w:fill="FFFFFF"/>
        </w:rPr>
        <w:t>Hattie, J., 2012. </w:t>
      </w:r>
      <w:r w:rsidRPr="00710C18">
        <w:rPr>
          <w:rFonts w:ascii="Times New Roman" w:eastAsia="Times New Roman" w:hAnsi="Times New Roman" w:cs="Times New Roman"/>
          <w:i/>
          <w:iCs/>
          <w:color w:val="000000"/>
          <w:bdr w:val="none" w:sz="0" w:space="0" w:color="auto" w:frame="1"/>
        </w:rPr>
        <w:t>Visible learning for teachers : maximizing impact on learning</w:t>
      </w:r>
      <w:r w:rsidRPr="00710C18">
        <w:rPr>
          <w:rFonts w:ascii="Times New Roman" w:eastAsia="Times New Roman" w:hAnsi="Times New Roman" w:cs="Times New Roman"/>
          <w:color w:val="000000"/>
          <w:shd w:val="clear" w:color="auto" w:fill="FFFFFF"/>
        </w:rPr>
        <w:t>, London: Routledge</w:t>
      </w:r>
    </w:p>
    <w:p w14:paraId="04937D45" w14:textId="77777777" w:rsidR="00F36C5A" w:rsidRDefault="00F36C5A" w:rsidP="00F36C5A">
      <w:pPr>
        <w:pStyle w:val="NormalWeb"/>
        <w:rPr>
          <w:lang w:val="en-US"/>
        </w:rPr>
      </w:pPr>
      <w:r w:rsidRPr="0027614D">
        <w:rPr>
          <w:lang w:val="en-US"/>
        </w:rPr>
        <w:t xml:space="preserve">Kerry, T. (1982) </w:t>
      </w:r>
      <w:r w:rsidRPr="0027614D">
        <w:rPr>
          <w:i/>
          <w:iCs/>
          <w:lang w:val="en-US"/>
        </w:rPr>
        <w:t>Effective questioning</w:t>
      </w:r>
      <w:r w:rsidRPr="0027614D">
        <w:rPr>
          <w:lang w:val="en-US"/>
        </w:rPr>
        <w:t>, London: Macmillan.</w:t>
      </w:r>
    </w:p>
    <w:p w14:paraId="29396CF3" w14:textId="77777777" w:rsidR="00F36C5A" w:rsidRDefault="00F36C5A" w:rsidP="00F36C5A">
      <w:pPr>
        <w:rPr>
          <w:rFonts w:ascii="Times New Roman" w:hAnsi="Times New Roman" w:cs="Times New Roman"/>
        </w:rPr>
      </w:pPr>
      <w:r w:rsidRPr="00021ADB">
        <w:rPr>
          <w:rFonts w:ascii="Times New Roman" w:hAnsi="Times New Roman" w:cs="Times New Roman"/>
        </w:rPr>
        <w:t xml:space="preserve">Llywodraeth Cynulliad Cymru, 2008. </w:t>
      </w:r>
      <w:r w:rsidRPr="00021ADB">
        <w:rPr>
          <w:rFonts w:ascii="Times New Roman" w:hAnsi="Times New Roman" w:cs="Times New Roman"/>
          <w:i/>
        </w:rPr>
        <w:t xml:space="preserve">Addysgeg Dysgu ac Addysgu. </w:t>
      </w:r>
      <w:r w:rsidRPr="00021ADB">
        <w:rPr>
          <w:rFonts w:ascii="Times New Roman" w:hAnsi="Times New Roman" w:cs="Times New Roman"/>
        </w:rPr>
        <w:t>Yr adran Plant Addysg, Dysgu Gydol Oes a sgiliau. Hawlfraint y Goron</w:t>
      </w:r>
    </w:p>
    <w:p w14:paraId="1B15788D" w14:textId="77777777" w:rsidR="00F36C5A" w:rsidRDefault="00F36C5A" w:rsidP="00F36C5A">
      <w:pPr>
        <w:rPr>
          <w:rFonts w:ascii="Times New Roman" w:eastAsia="Times New Roman" w:hAnsi="Times New Roman" w:cs="Times New Roman"/>
          <w:lang w:val="en-US"/>
        </w:rPr>
      </w:pPr>
    </w:p>
    <w:p w14:paraId="21BE7DA2" w14:textId="77777777" w:rsidR="00F36C5A" w:rsidRDefault="00F36C5A" w:rsidP="00F36C5A">
      <w:pPr>
        <w:rPr>
          <w:rFonts w:ascii="Times New Roman" w:eastAsia="Times New Roman" w:hAnsi="Times New Roman" w:cs="Times New Roman"/>
          <w:color w:val="000000"/>
          <w:shd w:val="clear" w:color="auto" w:fill="FFFFFF"/>
        </w:rPr>
      </w:pPr>
      <w:r w:rsidRPr="000713E0">
        <w:rPr>
          <w:rFonts w:ascii="Times New Roman" w:eastAsia="Times New Roman" w:hAnsi="Times New Roman" w:cs="Times New Roman"/>
          <w:color w:val="000000"/>
          <w:shd w:val="clear" w:color="auto" w:fill="FFFFFF"/>
        </w:rPr>
        <w:t>Lucian Voinea, 2018. FORMATIVE ASSESSMENT AS ASSESSMENT FOR LEARNING DEVELOPMENT. </w:t>
      </w:r>
      <w:r w:rsidRPr="000713E0">
        <w:rPr>
          <w:rFonts w:ascii="Times New Roman" w:eastAsia="Times New Roman" w:hAnsi="Times New Roman" w:cs="Times New Roman"/>
          <w:i/>
          <w:iCs/>
          <w:color w:val="000000"/>
          <w:bdr w:val="none" w:sz="0" w:space="0" w:color="auto" w:frame="1"/>
        </w:rPr>
        <w:t>Revista de Pedagogie</w:t>
      </w:r>
      <w:r w:rsidRPr="000713E0">
        <w:rPr>
          <w:rFonts w:ascii="Times New Roman" w:eastAsia="Times New Roman" w:hAnsi="Times New Roman" w:cs="Times New Roman"/>
          <w:color w:val="000000"/>
          <w:shd w:val="clear" w:color="auto" w:fill="FFFFFF"/>
        </w:rPr>
        <w:t>, (1), pp.7–23</w:t>
      </w:r>
    </w:p>
    <w:p w14:paraId="23E68379" w14:textId="77777777" w:rsidR="00F36C5A" w:rsidRDefault="00F36C5A" w:rsidP="00F36C5A">
      <w:pPr>
        <w:rPr>
          <w:rFonts w:ascii="Times New Roman" w:eastAsia="Times New Roman" w:hAnsi="Times New Roman" w:cs="Times New Roman"/>
          <w:color w:val="000000"/>
          <w:shd w:val="clear" w:color="auto" w:fill="FFFFFF"/>
        </w:rPr>
      </w:pPr>
    </w:p>
    <w:p w14:paraId="5D4E87B5" w14:textId="77777777" w:rsidR="00F36C5A" w:rsidRPr="00FD15A8" w:rsidRDefault="00F36C5A" w:rsidP="00F36C5A">
      <w:pPr>
        <w:rPr>
          <w:rFonts w:ascii="Times New Roman" w:eastAsia="Times New Roman" w:hAnsi="Times New Roman" w:cs="Times New Roman"/>
          <w:color w:val="000000"/>
          <w:shd w:val="clear" w:color="auto" w:fill="FFFFFF"/>
        </w:rPr>
      </w:pPr>
      <w:r w:rsidRPr="00FD15A8">
        <w:rPr>
          <w:rFonts w:ascii="Times New Roman" w:eastAsia="Times New Roman" w:hAnsi="Times New Roman" w:cs="Times New Roman"/>
        </w:rPr>
        <w:t xml:space="preserve">Sadler, D. R. (2013) 'Opening up feedback: Teaching learners to see'. In Merry, S., Price, M., Carless, D., &amp; Taras, M. (Eds.) Reconceptualising Feedback in Higher Education: developing dialogue with students. (Ch. 5, 54-63). London: Routledge. </w:t>
      </w:r>
    </w:p>
    <w:p w14:paraId="71F72230" w14:textId="7F8F85D9"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themeColor="text1"/>
          <w:u w:val="single"/>
          <w:lang w:val="en-US"/>
        </w:rPr>
      </w:pPr>
    </w:p>
    <w:p w14:paraId="7FAD8838" w14:textId="3F4FD863" w:rsid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themeColor="text1"/>
          <w:u w:val="single"/>
          <w:lang w:val="en-US"/>
        </w:rPr>
      </w:pPr>
    </w:p>
    <w:p w14:paraId="752D142B" w14:textId="77777777" w:rsidR="00F36C5A" w:rsidRPr="00F36C5A" w:rsidRDefault="00F36C5A"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themeColor="text1"/>
          <w:u w:val="single"/>
          <w:lang w:val="en-US"/>
        </w:rPr>
      </w:pPr>
    </w:p>
    <w:p w14:paraId="275B5203" w14:textId="77777777" w:rsidR="00246459" w:rsidRDefault="00246459" w:rsidP="00246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lang w:val="en-US"/>
        </w:rPr>
      </w:pPr>
    </w:p>
    <w:p w14:paraId="1EFF9A5A" w14:textId="0C9CEE30" w:rsidR="00355E37" w:rsidRPr="00240DEC" w:rsidRDefault="00355E37" w:rsidP="00355E37">
      <w:pPr>
        <w:pStyle w:val="NormalWeb"/>
        <w:rPr>
          <w:color w:val="000000" w:themeColor="text1"/>
        </w:rPr>
      </w:pPr>
    </w:p>
    <w:p w14:paraId="6A16435E" w14:textId="3CA0FE1B" w:rsidR="00962CA1" w:rsidRPr="00734DE3" w:rsidRDefault="00962CA1" w:rsidP="00962CA1">
      <w:pPr>
        <w:pStyle w:val="NormalWeb"/>
        <w:rPr>
          <w:color w:val="000000" w:themeColor="text1"/>
        </w:rPr>
      </w:pPr>
    </w:p>
    <w:p w14:paraId="6A7F4DDB" w14:textId="77777777" w:rsidR="00D25D6C" w:rsidRPr="00D25D6C" w:rsidRDefault="00D25D6C" w:rsidP="00EF7837">
      <w:pPr>
        <w:pStyle w:val="NormalWeb"/>
        <w:rPr>
          <w:color w:val="000000" w:themeColor="text1"/>
        </w:rPr>
      </w:pPr>
    </w:p>
    <w:p w14:paraId="2EA44AE1" w14:textId="77777777" w:rsidR="007D193C" w:rsidRDefault="007D193C" w:rsidP="00EF7837">
      <w:pPr>
        <w:pStyle w:val="NormalWeb"/>
        <w:rPr>
          <w:color w:val="00B050"/>
        </w:rPr>
      </w:pPr>
    </w:p>
    <w:p w14:paraId="6FD96CD2" w14:textId="77777777" w:rsidR="007D193C" w:rsidRPr="00EF7837" w:rsidRDefault="007D193C" w:rsidP="00EF7837">
      <w:pPr>
        <w:pStyle w:val="NormalWeb"/>
        <w:rPr>
          <w:color w:val="00B050"/>
        </w:rPr>
      </w:pPr>
    </w:p>
    <w:p w14:paraId="0330B61B" w14:textId="77777777" w:rsidR="001860D8" w:rsidRPr="001860D8" w:rsidRDefault="001860D8" w:rsidP="001860D8">
      <w:pPr>
        <w:pStyle w:val="NormalWeb"/>
        <w:ind w:left="360"/>
        <w:rPr>
          <w:color w:val="000000" w:themeColor="text1"/>
        </w:rPr>
      </w:pPr>
    </w:p>
    <w:p w14:paraId="7EC6E4C6" w14:textId="77777777" w:rsidR="00A53A40" w:rsidRPr="00A53A40" w:rsidRDefault="00A53A40" w:rsidP="00A53A40">
      <w:pPr>
        <w:spacing w:line="360" w:lineRule="auto"/>
        <w:rPr>
          <w:rFonts w:ascii="Times New Roman" w:hAnsi="Times New Roman" w:cs="Times New Roman"/>
        </w:rPr>
      </w:pPr>
    </w:p>
    <w:sectPr w:rsidR="00A53A40" w:rsidRPr="00A53A40" w:rsidSect="006202BC">
      <w:headerReference w:type="even" r:id="rId22"/>
      <w:headerReference w:type="default" r:id="rId23"/>
      <w:footerReference w:type="even" r:id="rId24"/>
      <w:footerReference w:type="default" r:id="rId25"/>
      <w:headerReference w:type="first" r:id="rId26"/>
      <w:footerReference w:type="first" r:id="rId2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C4DF9" w14:textId="77777777" w:rsidR="00BB2C5C" w:rsidRDefault="00BB2C5C" w:rsidP="008B7DB8">
      <w:r>
        <w:separator/>
      </w:r>
    </w:p>
  </w:endnote>
  <w:endnote w:type="continuationSeparator" w:id="0">
    <w:p w14:paraId="65D8EC39" w14:textId="77777777" w:rsidR="00BB2C5C" w:rsidRDefault="00BB2C5C" w:rsidP="008B7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A3778" w14:textId="77777777" w:rsidR="009A58CC" w:rsidRDefault="009A58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5B83F" w14:textId="77777777" w:rsidR="009A58CC" w:rsidRPr="00D635B3" w:rsidRDefault="009A58CC">
    <w:pPr>
      <w:pStyle w:val="Footer"/>
      <w:jc w:val="center"/>
    </w:pPr>
    <w:r w:rsidRPr="00D635B3">
      <w:t xml:space="preserve">Tudalen </w:t>
    </w:r>
    <w:r w:rsidRPr="00D635B3">
      <w:rPr>
        <w:b/>
      </w:rPr>
      <w:fldChar w:fldCharType="begin"/>
    </w:r>
    <w:r w:rsidRPr="00D635B3">
      <w:rPr>
        <w:b/>
      </w:rPr>
      <w:instrText xml:space="preserve"> PAGE </w:instrText>
    </w:r>
    <w:r w:rsidRPr="00D635B3">
      <w:rPr>
        <w:b/>
      </w:rPr>
      <w:fldChar w:fldCharType="separate"/>
    </w:r>
    <w:r>
      <w:rPr>
        <w:b/>
        <w:noProof/>
      </w:rPr>
      <w:t>1</w:t>
    </w:r>
    <w:r w:rsidRPr="00D635B3">
      <w:rPr>
        <w:b/>
      </w:rPr>
      <w:fldChar w:fldCharType="end"/>
    </w:r>
    <w:r w:rsidRPr="00D635B3">
      <w:t xml:space="preserve"> o </w:t>
    </w:r>
    <w:r w:rsidRPr="00D635B3">
      <w:rPr>
        <w:b/>
      </w:rPr>
      <w:fldChar w:fldCharType="begin"/>
    </w:r>
    <w:r w:rsidRPr="00D635B3">
      <w:rPr>
        <w:b/>
      </w:rPr>
      <w:instrText xml:space="preserve"> NUMPAGES  </w:instrText>
    </w:r>
    <w:r w:rsidRPr="00D635B3">
      <w:rPr>
        <w:b/>
      </w:rPr>
      <w:fldChar w:fldCharType="separate"/>
    </w:r>
    <w:r>
      <w:rPr>
        <w:b/>
        <w:noProof/>
      </w:rPr>
      <w:t>11</w:t>
    </w:r>
    <w:r w:rsidRPr="00D635B3">
      <w:rPr>
        <w:b/>
      </w:rPr>
      <w:fldChar w:fldCharType="end"/>
    </w:r>
  </w:p>
  <w:p w14:paraId="003A0B34" w14:textId="77777777" w:rsidR="009A58CC" w:rsidRDefault="009A58C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33BDB" w14:textId="77777777" w:rsidR="009A58CC" w:rsidRDefault="009A58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1667458"/>
      <w:docPartObj>
        <w:docPartGallery w:val="Page Numbers (Bottom of Page)"/>
        <w:docPartUnique/>
      </w:docPartObj>
    </w:sdtPr>
    <w:sdtEndPr>
      <w:rPr>
        <w:rStyle w:val="PageNumber"/>
      </w:rPr>
    </w:sdtEndPr>
    <w:sdtContent>
      <w:p w14:paraId="039648BD" w14:textId="0B0C9183" w:rsidR="008B7DB8" w:rsidRDefault="008B7DB8" w:rsidP="005D61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4C77A2" w14:textId="77777777" w:rsidR="008B7DB8" w:rsidRDefault="008B7DB8" w:rsidP="008B7DB8">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25430759"/>
      <w:docPartObj>
        <w:docPartGallery w:val="Page Numbers (Bottom of Page)"/>
        <w:docPartUnique/>
      </w:docPartObj>
    </w:sdtPr>
    <w:sdtEndPr>
      <w:rPr>
        <w:rStyle w:val="PageNumber"/>
      </w:rPr>
    </w:sdtEndPr>
    <w:sdtContent>
      <w:p w14:paraId="57CA7638" w14:textId="2B88B2B2" w:rsidR="008B7DB8" w:rsidRDefault="008B7DB8" w:rsidP="005D61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560A00" w14:textId="77777777" w:rsidR="008B7DB8" w:rsidRDefault="008B7DB8" w:rsidP="008B7DB8">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9AB38" w14:textId="77777777" w:rsidR="008B7DB8" w:rsidRDefault="008B7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F9B92" w14:textId="77777777" w:rsidR="00BB2C5C" w:rsidRDefault="00BB2C5C" w:rsidP="008B7DB8">
      <w:r>
        <w:separator/>
      </w:r>
    </w:p>
  </w:footnote>
  <w:footnote w:type="continuationSeparator" w:id="0">
    <w:p w14:paraId="35B07A53" w14:textId="77777777" w:rsidR="00BB2C5C" w:rsidRDefault="00BB2C5C" w:rsidP="008B7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7F77A" w14:textId="77777777" w:rsidR="009A58CC" w:rsidRDefault="009A58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D29D7" w14:textId="77777777" w:rsidR="009A58CC" w:rsidRDefault="009A58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5413F" w14:textId="77777777" w:rsidR="009A58CC" w:rsidRDefault="009A58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88295" w14:textId="77777777" w:rsidR="008B7DB8" w:rsidRDefault="008B7DB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A5850" w14:textId="3EDC21AE" w:rsidR="008B7DB8" w:rsidRDefault="008B7DB8">
    <w:pPr>
      <w:pStyle w:val="Header"/>
    </w:pPr>
    <w:r>
      <w:t>1304468</w:t>
    </w:r>
  </w:p>
  <w:p w14:paraId="5D98917C" w14:textId="77777777" w:rsidR="008B7DB8" w:rsidRDefault="008B7DB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43328" w14:textId="77777777" w:rsidR="008B7DB8" w:rsidRDefault="008B7D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5F7347"/>
    <w:multiLevelType w:val="multilevel"/>
    <w:tmpl w:val="97FAC8E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40"/>
    <w:rsid w:val="000463EB"/>
    <w:rsid w:val="00052AD4"/>
    <w:rsid w:val="000A5271"/>
    <w:rsid w:val="00100653"/>
    <w:rsid w:val="001237DB"/>
    <w:rsid w:val="00136F00"/>
    <w:rsid w:val="00151A22"/>
    <w:rsid w:val="001860D8"/>
    <w:rsid w:val="001A6C1C"/>
    <w:rsid w:val="00240DEC"/>
    <w:rsid w:val="00246459"/>
    <w:rsid w:val="002662AD"/>
    <w:rsid w:val="002779C4"/>
    <w:rsid w:val="002A4FE7"/>
    <w:rsid w:val="002F424C"/>
    <w:rsid w:val="00341B17"/>
    <w:rsid w:val="00355E37"/>
    <w:rsid w:val="003B2453"/>
    <w:rsid w:val="0040005C"/>
    <w:rsid w:val="00421684"/>
    <w:rsid w:val="00514EAD"/>
    <w:rsid w:val="00584B8B"/>
    <w:rsid w:val="005B06C4"/>
    <w:rsid w:val="005E57FD"/>
    <w:rsid w:val="006202BC"/>
    <w:rsid w:val="00630410"/>
    <w:rsid w:val="00633E37"/>
    <w:rsid w:val="006918A5"/>
    <w:rsid w:val="006A750C"/>
    <w:rsid w:val="006D0CB4"/>
    <w:rsid w:val="006D69BC"/>
    <w:rsid w:val="006E3342"/>
    <w:rsid w:val="0073082B"/>
    <w:rsid w:val="0073212F"/>
    <w:rsid w:val="007321B9"/>
    <w:rsid w:val="00734DE3"/>
    <w:rsid w:val="00743246"/>
    <w:rsid w:val="007D193C"/>
    <w:rsid w:val="007F52C7"/>
    <w:rsid w:val="008348C6"/>
    <w:rsid w:val="008B7DB8"/>
    <w:rsid w:val="008D1D40"/>
    <w:rsid w:val="008F0D22"/>
    <w:rsid w:val="008F2FA7"/>
    <w:rsid w:val="00923E41"/>
    <w:rsid w:val="00935DDE"/>
    <w:rsid w:val="0095468E"/>
    <w:rsid w:val="00962CA1"/>
    <w:rsid w:val="0098072B"/>
    <w:rsid w:val="009A58CC"/>
    <w:rsid w:val="009C58B5"/>
    <w:rsid w:val="009D7647"/>
    <w:rsid w:val="00A003E4"/>
    <w:rsid w:val="00A329EB"/>
    <w:rsid w:val="00A53A40"/>
    <w:rsid w:val="00A95A88"/>
    <w:rsid w:val="00AC7018"/>
    <w:rsid w:val="00B179EE"/>
    <w:rsid w:val="00B31B76"/>
    <w:rsid w:val="00B96DBD"/>
    <w:rsid w:val="00BB2C5C"/>
    <w:rsid w:val="00C84354"/>
    <w:rsid w:val="00CA70F0"/>
    <w:rsid w:val="00CD1BE3"/>
    <w:rsid w:val="00D166FD"/>
    <w:rsid w:val="00D25D6C"/>
    <w:rsid w:val="00D36F3B"/>
    <w:rsid w:val="00D5647F"/>
    <w:rsid w:val="00DC79EB"/>
    <w:rsid w:val="00DD04B1"/>
    <w:rsid w:val="00E028F8"/>
    <w:rsid w:val="00E072B5"/>
    <w:rsid w:val="00E128DC"/>
    <w:rsid w:val="00E72811"/>
    <w:rsid w:val="00EA513F"/>
    <w:rsid w:val="00EC6C4B"/>
    <w:rsid w:val="00EF7837"/>
    <w:rsid w:val="00F36C5A"/>
    <w:rsid w:val="00F46E65"/>
    <w:rsid w:val="00FD3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4FA456"/>
  <w14:defaultImageDpi w14:val="32767"/>
  <w15:chartTrackingRefBased/>
  <w15:docId w15:val="{547A10A5-30AC-D54D-9556-058CBA435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9A58CC"/>
    <w:pPr>
      <w:keepNext/>
      <w:jc w:val="both"/>
      <w:outlineLvl w:val="1"/>
    </w:pPr>
    <w:rPr>
      <w:rFonts w:ascii="Times New Roman" w:eastAsia="Times New Roman" w:hAnsi="Times New Roman" w:cs="Times New Roman"/>
      <w:b/>
      <w:szCs w:val="20"/>
      <w:lang w:val="cy-GB" w:eastAsia="en-GB"/>
    </w:rPr>
  </w:style>
  <w:style w:type="paragraph" w:styleId="Heading4">
    <w:name w:val="heading 4"/>
    <w:basedOn w:val="Normal"/>
    <w:next w:val="Normal"/>
    <w:link w:val="Heading4Char"/>
    <w:qFormat/>
    <w:rsid w:val="009A58CC"/>
    <w:pPr>
      <w:keepNext/>
      <w:spacing w:before="120" w:after="120"/>
      <w:jc w:val="center"/>
      <w:outlineLvl w:val="3"/>
    </w:pPr>
    <w:rPr>
      <w:rFonts w:ascii="Times New Roman" w:eastAsia="Times New Roman" w:hAnsi="Times New Roman" w:cs="Times New Roman"/>
      <w:sz w:val="40"/>
      <w:szCs w:val="20"/>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60D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36C5A"/>
    <w:rPr>
      <w:color w:val="0563C1" w:themeColor="hyperlink"/>
      <w:u w:val="single"/>
    </w:rPr>
  </w:style>
  <w:style w:type="paragraph" w:styleId="Footer">
    <w:name w:val="footer"/>
    <w:basedOn w:val="Normal"/>
    <w:link w:val="FooterChar"/>
    <w:uiPriority w:val="99"/>
    <w:unhideWhenUsed/>
    <w:rsid w:val="008B7DB8"/>
    <w:pPr>
      <w:tabs>
        <w:tab w:val="center" w:pos="4513"/>
        <w:tab w:val="right" w:pos="9026"/>
      </w:tabs>
    </w:pPr>
  </w:style>
  <w:style w:type="character" w:customStyle="1" w:styleId="FooterChar">
    <w:name w:val="Footer Char"/>
    <w:basedOn w:val="DefaultParagraphFont"/>
    <w:link w:val="Footer"/>
    <w:uiPriority w:val="99"/>
    <w:rsid w:val="008B7DB8"/>
  </w:style>
  <w:style w:type="character" w:styleId="PageNumber">
    <w:name w:val="page number"/>
    <w:basedOn w:val="DefaultParagraphFont"/>
    <w:uiPriority w:val="99"/>
    <w:semiHidden/>
    <w:unhideWhenUsed/>
    <w:rsid w:val="008B7DB8"/>
  </w:style>
  <w:style w:type="paragraph" w:styleId="Header">
    <w:name w:val="header"/>
    <w:basedOn w:val="Normal"/>
    <w:link w:val="HeaderChar"/>
    <w:unhideWhenUsed/>
    <w:rsid w:val="008B7DB8"/>
    <w:pPr>
      <w:tabs>
        <w:tab w:val="center" w:pos="4513"/>
        <w:tab w:val="right" w:pos="9026"/>
      </w:tabs>
    </w:pPr>
  </w:style>
  <w:style w:type="character" w:customStyle="1" w:styleId="HeaderChar">
    <w:name w:val="Header Char"/>
    <w:basedOn w:val="DefaultParagraphFont"/>
    <w:link w:val="Header"/>
    <w:rsid w:val="008B7DB8"/>
  </w:style>
  <w:style w:type="character" w:customStyle="1" w:styleId="Heading2Char">
    <w:name w:val="Heading 2 Char"/>
    <w:basedOn w:val="DefaultParagraphFont"/>
    <w:link w:val="Heading2"/>
    <w:rsid w:val="009A58CC"/>
    <w:rPr>
      <w:rFonts w:ascii="Times New Roman" w:eastAsia="Times New Roman" w:hAnsi="Times New Roman" w:cs="Times New Roman"/>
      <w:b/>
      <w:szCs w:val="20"/>
      <w:lang w:val="cy-GB" w:eastAsia="en-GB"/>
    </w:rPr>
  </w:style>
  <w:style w:type="character" w:customStyle="1" w:styleId="Heading4Char">
    <w:name w:val="Heading 4 Char"/>
    <w:basedOn w:val="DefaultParagraphFont"/>
    <w:link w:val="Heading4"/>
    <w:rsid w:val="009A58CC"/>
    <w:rPr>
      <w:rFonts w:ascii="Times New Roman" w:eastAsia="Times New Roman" w:hAnsi="Times New Roman" w:cs="Times New Roman"/>
      <w:sz w:val="40"/>
      <w:szCs w:val="20"/>
      <w:lang w:val="cy-GB" w:eastAsia="en-GB"/>
    </w:rPr>
  </w:style>
  <w:style w:type="paragraph" w:customStyle="1" w:styleId="BodyText1">
    <w:name w:val="Body Text1"/>
    <w:basedOn w:val="Normal"/>
    <w:rsid w:val="009A58CC"/>
    <w:pPr>
      <w:tabs>
        <w:tab w:val="left" w:pos="720"/>
        <w:tab w:val="left" w:pos="1440"/>
      </w:tabs>
    </w:pPr>
    <w:rPr>
      <w:rFonts w:ascii="CG Times (WN)" w:eastAsia="Times New Roman" w:hAnsi="CG Times (WN)" w:cs="Times New Roman"/>
      <w:szCs w:val="2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650554">
      <w:bodyDiv w:val="1"/>
      <w:marLeft w:val="0"/>
      <w:marRight w:val="0"/>
      <w:marTop w:val="0"/>
      <w:marBottom w:val="0"/>
      <w:divBdr>
        <w:top w:val="none" w:sz="0" w:space="0" w:color="auto"/>
        <w:left w:val="none" w:sz="0" w:space="0" w:color="auto"/>
        <w:bottom w:val="none" w:sz="0" w:space="0" w:color="auto"/>
        <w:right w:val="none" w:sz="0" w:space="0" w:color="auto"/>
      </w:divBdr>
      <w:divsChild>
        <w:div w:id="643241452">
          <w:marLeft w:val="0"/>
          <w:marRight w:val="0"/>
          <w:marTop w:val="0"/>
          <w:marBottom w:val="0"/>
          <w:divBdr>
            <w:top w:val="none" w:sz="0" w:space="0" w:color="auto"/>
            <w:left w:val="none" w:sz="0" w:space="0" w:color="auto"/>
            <w:bottom w:val="none" w:sz="0" w:space="0" w:color="auto"/>
            <w:right w:val="none" w:sz="0" w:space="0" w:color="auto"/>
          </w:divBdr>
          <w:divsChild>
            <w:div w:id="2117627209">
              <w:marLeft w:val="0"/>
              <w:marRight w:val="0"/>
              <w:marTop w:val="0"/>
              <w:marBottom w:val="0"/>
              <w:divBdr>
                <w:top w:val="none" w:sz="0" w:space="0" w:color="auto"/>
                <w:left w:val="none" w:sz="0" w:space="0" w:color="auto"/>
                <w:bottom w:val="none" w:sz="0" w:space="0" w:color="auto"/>
                <w:right w:val="none" w:sz="0" w:space="0" w:color="auto"/>
              </w:divBdr>
              <w:divsChild>
                <w:div w:id="60700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865102">
      <w:bodyDiv w:val="1"/>
      <w:marLeft w:val="0"/>
      <w:marRight w:val="0"/>
      <w:marTop w:val="0"/>
      <w:marBottom w:val="0"/>
      <w:divBdr>
        <w:top w:val="none" w:sz="0" w:space="0" w:color="auto"/>
        <w:left w:val="none" w:sz="0" w:space="0" w:color="auto"/>
        <w:bottom w:val="none" w:sz="0" w:space="0" w:color="auto"/>
        <w:right w:val="none" w:sz="0" w:space="0" w:color="auto"/>
      </w:divBdr>
      <w:divsChild>
        <w:div w:id="25914233">
          <w:marLeft w:val="0"/>
          <w:marRight w:val="0"/>
          <w:marTop w:val="0"/>
          <w:marBottom w:val="0"/>
          <w:divBdr>
            <w:top w:val="none" w:sz="0" w:space="0" w:color="auto"/>
            <w:left w:val="none" w:sz="0" w:space="0" w:color="auto"/>
            <w:bottom w:val="none" w:sz="0" w:space="0" w:color="auto"/>
            <w:right w:val="none" w:sz="0" w:space="0" w:color="auto"/>
          </w:divBdr>
          <w:divsChild>
            <w:div w:id="1103309403">
              <w:marLeft w:val="0"/>
              <w:marRight w:val="0"/>
              <w:marTop w:val="0"/>
              <w:marBottom w:val="0"/>
              <w:divBdr>
                <w:top w:val="none" w:sz="0" w:space="0" w:color="auto"/>
                <w:left w:val="none" w:sz="0" w:space="0" w:color="auto"/>
                <w:bottom w:val="none" w:sz="0" w:space="0" w:color="auto"/>
                <w:right w:val="none" w:sz="0" w:space="0" w:color="auto"/>
              </w:divBdr>
              <w:divsChild>
                <w:div w:id="197389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906666">
      <w:bodyDiv w:val="1"/>
      <w:marLeft w:val="0"/>
      <w:marRight w:val="0"/>
      <w:marTop w:val="0"/>
      <w:marBottom w:val="0"/>
      <w:divBdr>
        <w:top w:val="none" w:sz="0" w:space="0" w:color="auto"/>
        <w:left w:val="none" w:sz="0" w:space="0" w:color="auto"/>
        <w:bottom w:val="none" w:sz="0" w:space="0" w:color="auto"/>
        <w:right w:val="none" w:sz="0" w:space="0" w:color="auto"/>
      </w:divBdr>
      <w:divsChild>
        <w:div w:id="1146749056">
          <w:marLeft w:val="0"/>
          <w:marRight w:val="0"/>
          <w:marTop w:val="0"/>
          <w:marBottom w:val="0"/>
          <w:divBdr>
            <w:top w:val="none" w:sz="0" w:space="0" w:color="auto"/>
            <w:left w:val="none" w:sz="0" w:space="0" w:color="auto"/>
            <w:bottom w:val="none" w:sz="0" w:space="0" w:color="auto"/>
            <w:right w:val="none" w:sz="0" w:space="0" w:color="auto"/>
          </w:divBdr>
          <w:divsChild>
            <w:div w:id="653338428">
              <w:marLeft w:val="0"/>
              <w:marRight w:val="0"/>
              <w:marTop w:val="0"/>
              <w:marBottom w:val="0"/>
              <w:divBdr>
                <w:top w:val="none" w:sz="0" w:space="0" w:color="auto"/>
                <w:left w:val="none" w:sz="0" w:space="0" w:color="auto"/>
                <w:bottom w:val="none" w:sz="0" w:space="0" w:color="auto"/>
                <w:right w:val="none" w:sz="0" w:space="0" w:color="auto"/>
              </w:divBdr>
              <w:divsChild>
                <w:div w:id="569463037">
                  <w:marLeft w:val="0"/>
                  <w:marRight w:val="0"/>
                  <w:marTop w:val="0"/>
                  <w:marBottom w:val="0"/>
                  <w:divBdr>
                    <w:top w:val="none" w:sz="0" w:space="0" w:color="auto"/>
                    <w:left w:val="none" w:sz="0" w:space="0" w:color="auto"/>
                    <w:bottom w:val="none" w:sz="0" w:space="0" w:color="auto"/>
                    <w:right w:val="none" w:sz="0" w:space="0" w:color="auto"/>
                  </w:divBdr>
                  <w:divsChild>
                    <w:div w:id="14995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499293">
      <w:bodyDiv w:val="1"/>
      <w:marLeft w:val="0"/>
      <w:marRight w:val="0"/>
      <w:marTop w:val="0"/>
      <w:marBottom w:val="0"/>
      <w:divBdr>
        <w:top w:val="none" w:sz="0" w:space="0" w:color="auto"/>
        <w:left w:val="none" w:sz="0" w:space="0" w:color="auto"/>
        <w:bottom w:val="none" w:sz="0" w:space="0" w:color="auto"/>
        <w:right w:val="none" w:sz="0" w:space="0" w:color="auto"/>
      </w:divBdr>
      <w:divsChild>
        <w:div w:id="1145777211">
          <w:marLeft w:val="0"/>
          <w:marRight w:val="0"/>
          <w:marTop w:val="0"/>
          <w:marBottom w:val="0"/>
          <w:divBdr>
            <w:top w:val="none" w:sz="0" w:space="0" w:color="auto"/>
            <w:left w:val="none" w:sz="0" w:space="0" w:color="auto"/>
            <w:bottom w:val="none" w:sz="0" w:space="0" w:color="auto"/>
            <w:right w:val="none" w:sz="0" w:space="0" w:color="auto"/>
          </w:divBdr>
          <w:divsChild>
            <w:div w:id="1699626507">
              <w:marLeft w:val="0"/>
              <w:marRight w:val="0"/>
              <w:marTop w:val="0"/>
              <w:marBottom w:val="0"/>
              <w:divBdr>
                <w:top w:val="none" w:sz="0" w:space="0" w:color="auto"/>
                <w:left w:val="none" w:sz="0" w:space="0" w:color="auto"/>
                <w:bottom w:val="none" w:sz="0" w:space="0" w:color="auto"/>
                <w:right w:val="none" w:sz="0" w:space="0" w:color="auto"/>
              </w:divBdr>
              <w:divsChild>
                <w:div w:id="182238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277661">
      <w:bodyDiv w:val="1"/>
      <w:marLeft w:val="0"/>
      <w:marRight w:val="0"/>
      <w:marTop w:val="0"/>
      <w:marBottom w:val="0"/>
      <w:divBdr>
        <w:top w:val="none" w:sz="0" w:space="0" w:color="auto"/>
        <w:left w:val="none" w:sz="0" w:space="0" w:color="auto"/>
        <w:bottom w:val="none" w:sz="0" w:space="0" w:color="auto"/>
        <w:right w:val="none" w:sz="0" w:space="0" w:color="auto"/>
      </w:divBdr>
      <w:divsChild>
        <w:div w:id="315572398">
          <w:marLeft w:val="0"/>
          <w:marRight w:val="0"/>
          <w:marTop w:val="0"/>
          <w:marBottom w:val="0"/>
          <w:divBdr>
            <w:top w:val="none" w:sz="0" w:space="0" w:color="auto"/>
            <w:left w:val="none" w:sz="0" w:space="0" w:color="auto"/>
            <w:bottom w:val="none" w:sz="0" w:space="0" w:color="auto"/>
            <w:right w:val="none" w:sz="0" w:space="0" w:color="auto"/>
          </w:divBdr>
          <w:divsChild>
            <w:div w:id="1986540278">
              <w:marLeft w:val="0"/>
              <w:marRight w:val="0"/>
              <w:marTop w:val="0"/>
              <w:marBottom w:val="0"/>
              <w:divBdr>
                <w:top w:val="none" w:sz="0" w:space="0" w:color="auto"/>
                <w:left w:val="none" w:sz="0" w:space="0" w:color="auto"/>
                <w:bottom w:val="none" w:sz="0" w:space="0" w:color="auto"/>
                <w:right w:val="none" w:sz="0" w:space="0" w:color="auto"/>
              </w:divBdr>
              <w:divsChild>
                <w:div w:id="13804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18" Type="http://schemas.openxmlformats.org/officeDocument/2006/relationships/hyperlink" Target="https://www.youtube.com/watch?v=hiiEeMN7vbQ" TargetMode="External"/><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gov.wales/docs/dcells/publications/150309-teaching-tomorrows-teachers-cy.pdf" TargetMode="Externa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gov.wales/docsdcells/publications/150317-successful-futures-en.pdf"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learning.gov.wales/docs/learningwales/publications/130426-why-develop-cy.pdf" TargetMode="External"/><Relationship Id="rId20" Type="http://schemas.openxmlformats.org/officeDocument/2006/relationships/hyperlink" Target="https://www.estyn.llyw.cymru/arfer-effeithiol/defnyddio-asesu-ar-gyfer-dysgu-i-gau-bylchau-yn-nysgu'r-disgybl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learning.gov.wales/docs/learningwales/publications/130426-why-develop-cy.pdf"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estyn.llyw.cymru/sites/default/files/documents/Estyn_Annual%20Report_Accessible_Welsh_2018.pdf"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382</TotalTime>
  <Pages>10</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Morgan (1304468)</dc:creator>
  <cp:keywords/>
  <dc:description/>
  <cp:lastModifiedBy>Sian Morgan (1304468)</cp:lastModifiedBy>
  <cp:revision>57</cp:revision>
  <cp:lastPrinted>2018-12-13T22:30:00Z</cp:lastPrinted>
  <dcterms:created xsi:type="dcterms:W3CDTF">2018-12-06T12:01:00Z</dcterms:created>
  <dcterms:modified xsi:type="dcterms:W3CDTF">2018-12-13T23:59:00Z</dcterms:modified>
</cp:coreProperties>
</file>