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D7A06E1" w14:textId="77777777" w:rsidR="003B4D99" w:rsidRDefault="003B4D99">
      <w:pPr>
        <w:rPr>
          <w:b/>
          <w:sz w:val="28"/>
          <w:szCs w:val="28"/>
        </w:rPr>
      </w:pPr>
      <w:r>
        <w:rPr>
          <w:noProof/>
          <w:lang w:val="en-US"/>
        </w:rPr>
        <w:drawing>
          <wp:inline distT="0" distB="0" distL="0" distR="0" wp14:anchorId="20D0370E" wp14:editId="6EDCDFD6">
            <wp:extent cx="2332234" cy="914400"/>
            <wp:effectExtent l="0" t="0" r="5080" b="0"/>
            <wp:docPr id="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2234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66BD1B" w14:textId="77777777" w:rsidR="003B4D99" w:rsidRDefault="003B4D99">
      <w:pPr>
        <w:rPr>
          <w:b/>
          <w:sz w:val="28"/>
          <w:szCs w:val="28"/>
        </w:rPr>
      </w:pPr>
    </w:p>
    <w:p w14:paraId="297186B5" w14:textId="77777777" w:rsidR="003B4D99" w:rsidRDefault="003B4D99">
      <w:pPr>
        <w:rPr>
          <w:b/>
          <w:sz w:val="28"/>
          <w:szCs w:val="28"/>
        </w:rPr>
      </w:pPr>
    </w:p>
    <w:p w14:paraId="034995B0" w14:textId="6F89012B" w:rsidR="00131E6C" w:rsidRPr="003B4D99" w:rsidRDefault="001B383B">
      <w:pPr>
        <w:rPr>
          <w:b/>
          <w:sz w:val="28"/>
          <w:szCs w:val="28"/>
        </w:rPr>
      </w:pPr>
      <w:r>
        <w:rPr>
          <w:b/>
          <w:sz w:val="28"/>
          <w:szCs w:val="28"/>
        </w:rPr>
        <w:t>Planned</w:t>
      </w:r>
      <w:r w:rsidR="003629A1" w:rsidRPr="003B4D99">
        <w:rPr>
          <w:b/>
          <w:sz w:val="28"/>
          <w:szCs w:val="28"/>
        </w:rPr>
        <w:t xml:space="preserve"> Schedule 2015/2016 (Semester 2)</w:t>
      </w:r>
      <w:r>
        <w:rPr>
          <w:b/>
          <w:sz w:val="28"/>
          <w:szCs w:val="28"/>
        </w:rPr>
        <w:t>*</w:t>
      </w:r>
    </w:p>
    <w:p w14:paraId="390042CD" w14:textId="77777777" w:rsidR="003629A1" w:rsidRPr="003B4D99" w:rsidRDefault="003629A1">
      <w:pPr>
        <w:rPr>
          <w:b/>
          <w:sz w:val="28"/>
          <w:szCs w:val="28"/>
        </w:rPr>
      </w:pPr>
    </w:p>
    <w:p w14:paraId="5A0F7F5A" w14:textId="77777777" w:rsidR="003629A1" w:rsidRPr="003B4D99" w:rsidRDefault="003B4D99">
      <w:pPr>
        <w:rPr>
          <w:b/>
          <w:sz w:val="28"/>
          <w:szCs w:val="28"/>
        </w:rPr>
      </w:pPr>
      <w:r w:rsidRPr="003B4D99">
        <w:rPr>
          <w:b/>
          <w:sz w:val="28"/>
          <w:szCs w:val="28"/>
        </w:rPr>
        <w:t xml:space="preserve">SBUS5106 - </w:t>
      </w:r>
      <w:r w:rsidR="003629A1" w:rsidRPr="003B4D99">
        <w:rPr>
          <w:b/>
          <w:sz w:val="28"/>
          <w:szCs w:val="28"/>
        </w:rPr>
        <w:t>Digital Marketing</w:t>
      </w:r>
    </w:p>
    <w:p w14:paraId="1F95781D" w14:textId="77777777" w:rsidR="003629A1" w:rsidRDefault="003629A1"/>
    <w:p w14:paraId="442DB0E6" w14:textId="77777777" w:rsidR="003629A1" w:rsidRDefault="003629A1"/>
    <w:p w14:paraId="27E84285" w14:textId="77777777" w:rsidR="00423E86" w:rsidRDefault="00423E86"/>
    <w:tbl>
      <w:tblPr>
        <w:tblW w:w="9747" w:type="dxa"/>
        <w:tblInd w:w="-32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237"/>
        <w:gridCol w:w="4255"/>
        <w:gridCol w:w="4255"/>
      </w:tblGrid>
      <w:tr w:rsidR="003629A1" w:rsidRPr="00EA3C0A" w14:paraId="72399D3E" w14:textId="77777777" w:rsidTr="003629A1">
        <w:trPr>
          <w:trHeight w:val="659"/>
        </w:trPr>
        <w:tc>
          <w:tcPr>
            <w:tcW w:w="1237" w:type="dxa"/>
            <w:tcBorders>
              <w:bottom w:val="single" w:sz="4" w:space="0" w:color="auto"/>
            </w:tcBorders>
            <w:shd w:val="clear" w:color="auto" w:fill="auto"/>
          </w:tcPr>
          <w:p w14:paraId="144CAF6D" w14:textId="77777777" w:rsidR="003629A1" w:rsidRPr="00EA3C0A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  <w:r w:rsidRPr="00EA3C0A">
              <w:rPr>
                <w:rFonts w:ascii="Cambria" w:hAnsi="Cambria" w:cs="Arial"/>
                <w:b/>
              </w:rPr>
              <w:t xml:space="preserve">Weeks </w:t>
            </w:r>
          </w:p>
        </w:tc>
        <w:tc>
          <w:tcPr>
            <w:tcW w:w="4255" w:type="dxa"/>
            <w:shd w:val="clear" w:color="auto" w:fill="auto"/>
          </w:tcPr>
          <w:p w14:paraId="5CF2AA88" w14:textId="77777777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  <w:r>
              <w:rPr>
                <w:rFonts w:ascii="Cambria" w:hAnsi="Cambria" w:cs="Arial"/>
                <w:b/>
              </w:rPr>
              <w:t>Lecture</w:t>
            </w:r>
          </w:p>
          <w:p w14:paraId="64851D9D" w14:textId="77777777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</w:p>
          <w:p w14:paraId="61CDF3B0" w14:textId="77777777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</w:p>
          <w:p w14:paraId="350A971B" w14:textId="77777777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  <w:r>
              <w:rPr>
                <w:rFonts w:ascii="Cambria" w:hAnsi="Cambria" w:cs="Arial"/>
                <w:b/>
              </w:rPr>
              <w:t>(Monday 9am-11am)</w:t>
            </w:r>
          </w:p>
          <w:p w14:paraId="7253BD6C" w14:textId="77777777" w:rsidR="003629A1" w:rsidRP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</w:p>
        </w:tc>
        <w:tc>
          <w:tcPr>
            <w:tcW w:w="4255" w:type="dxa"/>
            <w:shd w:val="clear" w:color="auto" w:fill="auto"/>
          </w:tcPr>
          <w:p w14:paraId="1196D78A" w14:textId="3DABF30C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  <w:r>
              <w:rPr>
                <w:rFonts w:ascii="Cambria" w:hAnsi="Cambria" w:cs="Arial"/>
                <w:b/>
              </w:rPr>
              <w:t>Student Seminars/</w:t>
            </w:r>
            <w:r w:rsidR="001B383B">
              <w:rPr>
                <w:rFonts w:ascii="Cambria" w:hAnsi="Cambria" w:cs="Arial"/>
                <w:b/>
              </w:rPr>
              <w:t xml:space="preserve">Small </w:t>
            </w:r>
            <w:r>
              <w:rPr>
                <w:rFonts w:ascii="Cambria" w:hAnsi="Cambria" w:cs="Arial"/>
                <w:b/>
              </w:rPr>
              <w:t>Group Tutorials/ Directed Learning</w:t>
            </w:r>
          </w:p>
          <w:p w14:paraId="62D793FC" w14:textId="77777777" w:rsidR="003629A1" w:rsidRDefault="003629A1" w:rsidP="00423E86">
            <w:pPr>
              <w:spacing w:before="40" w:after="40"/>
              <w:rPr>
                <w:rFonts w:ascii="Cambria" w:hAnsi="Cambria" w:cs="Arial"/>
                <w:b/>
              </w:rPr>
            </w:pPr>
          </w:p>
          <w:p w14:paraId="03551600" w14:textId="6B07AE7C" w:rsidR="003629A1" w:rsidRPr="00EA3C0A" w:rsidRDefault="004E32D9" w:rsidP="00423E86">
            <w:pPr>
              <w:spacing w:before="40" w:after="40"/>
              <w:rPr>
                <w:rFonts w:ascii="Cambria" w:hAnsi="Cambria" w:cs="Arial"/>
                <w:b/>
              </w:rPr>
            </w:pPr>
            <w:r>
              <w:rPr>
                <w:rFonts w:ascii="Cambria" w:hAnsi="Cambria" w:cs="Arial"/>
                <w:b/>
              </w:rPr>
              <w:t>(Thursday 10a</w:t>
            </w:r>
            <w:r w:rsidR="003629A1">
              <w:rPr>
                <w:rFonts w:ascii="Cambria" w:hAnsi="Cambria" w:cs="Arial"/>
                <w:b/>
              </w:rPr>
              <w:t>m-</w:t>
            </w:r>
            <w:r>
              <w:rPr>
                <w:rFonts w:ascii="Cambria" w:hAnsi="Cambria" w:cs="Arial"/>
                <w:b/>
              </w:rPr>
              <w:t>1</w:t>
            </w:r>
            <w:r w:rsidR="003629A1">
              <w:rPr>
                <w:rFonts w:ascii="Cambria" w:hAnsi="Cambria" w:cs="Arial"/>
                <w:b/>
              </w:rPr>
              <w:t>2pm)</w:t>
            </w:r>
          </w:p>
        </w:tc>
      </w:tr>
      <w:tr w:rsidR="003629A1" w:rsidRPr="00EA3C0A" w14:paraId="49AAF11B" w14:textId="77777777" w:rsidTr="003629A1">
        <w:trPr>
          <w:trHeight w:val="659"/>
        </w:trPr>
        <w:tc>
          <w:tcPr>
            <w:tcW w:w="1237" w:type="dxa"/>
          </w:tcPr>
          <w:p w14:paraId="275249EA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 w:rsidRPr="00EA3C0A">
              <w:rPr>
                <w:rFonts w:ascii="Cambria" w:hAnsi="Cambria" w:cs="Arial"/>
              </w:rPr>
              <w:t xml:space="preserve">1 (Week beginning </w:t>
            </w:r>
            <w:r>
              <w:rPr>
                <w:rFonts w:ascii="Cambria" w:hAnsi="Cambria" w:cs="Arial"/>
              </w:rPr>
              <w:t>25</w:t>
            </w:r>
            <w:r w:rsidRPr="00423E86">
              <w:rPr>
                <w:rFonts w:ascii="Cambria" w:hAnsi="Cambria" w:cs="Arial"/>
                <w:vertAlign w:val="superscript"/>
              </w:rPr>
              <w:t>th</w:t>
            </w:r>
            <w:r>
              <w:rPr>
                <w:rFonts w:ascii="Cambria" w:hAnsi="Cambria" w:cs="Arial"/>
              </w:rPr>
              <w:t xml:space="preserve"> Jan</w:t>
            </w:r>
            <w:r w:rsidRPr="00EA3C0A">
              <w:rPr>
                <w:rFonts w:ascii="Cambria" w:hAnsi="Cambria" w:cs="Arial"/>
              </w:rPr>
              <w:t>, 201</w:t>
            </w:r>
            <w:r>
              <w:rPr>
                <w:rFonts w:ascii="Cambria" w:hAnsi="Cambria" w:cs="Arial"/>
              </w:rPr>
              <w:t>6</w:t>
            </w:r>
            <w:r w:rsidRPr="00EA3C0A">
              <w:rPr>
                <w:rFonts w:ascii="Cambria" w:hAnsi="Cambria" w:cs="Arial"/>
              </w:rPr>
              <w:t>)</w:t>
            </w:r>
          </w:p>
        </w:tc>
        <w:tc>
          <w:tcPr>
            <w:tcW w:w="4255" w:type="dxa"/>
            <w:shd w:val="clear" w:color="auto" w:fill="auto"/>
          </w:tcPr>
          <w:p w14:paraId="1AEA6044" w14:textId="77777777" w:rsidR="003629A1" w:rsidRDefault="003629A1" w:rsidP="00423E86">
            <w:pPr>
              <w:spacing w:before="40" w:after="40"/>
              <w:rPr>
                <w:rFonts w:ascii="Cambria" w:hAnsi="Cambria" w:cs="Arial"/>
              </w:rPr>
            </w:pPr>
            <w:r w:rsidRPr="00EA3C0A">
              <w:rPr>
                <w:rFonts w:ascii="Cambria" w:hAnsi="Cambria" w:cs="Arial"/>
              </w:rPr>
              <w:t xml:space="preserve">Introduction to module | resources | assessment </w:t>
            </w:r>
            <w:r>
              <w:rPr>
                <w:rFonts w:ascii="Cambria" w:hAnsi="Cambria" w:cs="Arial"/>
              </w:rPr>
              <w:t>s</w:t>
            </w:r>
            <w:r w:rsidRPr="00EA3C0A">
              <w:rPr>
                <w:rFonts w:ascii="Cambria" w:hAnsi="Cambria" w:cs="Arial"/>
              </w:rPr>
              <w:t>|</w:t>
            </w:r>
            <w:r>
              <w:rPr>
                <w:rFonts w:ascii="Cambria" w:hAnsi="Cambria" w:cs="Arial"/>
              </w:rPr>
              <w:t xml:space="preserve"> teaching and learning approach</w:t>
            </w:r>
            <w:r w:rsidR="00241664">
              <w:rPr>
                <w:rFonts w:ascii="Cambria" w:hAnsi="Cambria" w:cs="Arial"/>
              </w:rPr>
              <w:t>.</w:t>
            </w:r>
          </w:p>
          <w:p w14:paraId="2C7BC468" w14:textId="77777777" w:rsidR="00241664" w:rsidRDefault="00241664" w:rsidP="00423E86">
            <w:pPr>
              <w:spacing w:before="40" w:after="40"/>
              <w:rPr>
                <w:rFonts w:ascii="Cambria" w:hAnsi="Cambria" w:cs="Arial"/>
              </w:rPr>
            </w:pPr>
          </w:p>
          <w:p w14:paraId="232A89FF" w14:textId="77777777" w:rsidR="00241664" w:rsidRPr="00EA3C0A" w:rsidRDefault="00241664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Introduction to digital marketing</w:t>
            </w:r>
          </w:p>
        </w:tc>
        <w:tc>
          <w:tcPr>
            <w:tcW w:w="4255" w:type="dxa"/>
            <w:shd w:val="clear" w:color="auto" w:fill="auto"/>
          </w:tcPr>
          <w:p w14:paraId="31FCC8AA" w14:textId="367A16E1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Directed Learning</w:t>
            </w:r>
          </w:p>
        </w:tc>
      </w:tr>
      <w:tr w:rsidR="003629A1" w:rsidRPr="00EA3C0A" w14:paraId="1D15D491" w14:textId="77777777" w:rsidTr="003629A1">
        <w:trPr>
          <w:trHeight w:val="490"/>
        </w:trPr>
        <w:tc>
          <w:tcPr>
            <w:tcW w:w="1237" w:type="dxa"/>
          </w:tcPr>
          <w:p w14:paraId="3DF0805C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1/</w:t>
            </w:r>
            <w:r w:rsidRPr="00EA3C0A">
              <w:rPr>
                <w:rFonts w:ascii="Cambria" w:hAnsi="Cambria" w:cs="Arial"/>
              </w:rPr>
              <w:t>2</w:t>
            </w:r>
          </w:p>
        </w:tc>
        <w:tc>
          <w:tcPr>
            <w:tcW w:w="4255" w:type="dxa"/>
            <w:shd w:val="clear" w:color="auto" w:fill="auto"/>
          </w:tcPr>
          <w:p w14:paraId="4E79244F" w14:textId="77777777" w:rsidR="001873B0" w:rsidRDefault="00241664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The online marketplace</w:t>
            </w:r>
            <w:r w:rsidR="001873B0">
              <w:rPr>
                <w:rFonts w:ascii="Cambria" w:hAnsi="Cambria" w:cs="Arial"/>
              </w:rPr>
              <w:t xml:space="preserve"> – Business models and channels</w:t>
            </w:r>
          </w:p>
          <w:p w14:paraId="1872D134" w14:textId="77777777" w:rsidR="00241664" w:rsidRDefault="001873B0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Customer profiles, journeys, choices and behaviour.</w:t>
            </w:r>
          </w:p>
          <w:p w14:paraId="07D07DF4" w14:textId="77777777" w:rsidR="001873B0" w:rsidRPr="00EA3C0A" w:rsidRDefault="001873B0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Competition and suppliers</w:t>
            </w:r>
          </w:p>
        </w:tc>
        <w:tc>
          <w:tcPr>
            <w:tcW w:w="4255" w:type="dxa"/>
            <w:shd w:val="clear" w:color="auto" w:fill="auto"/>
          </w:tcPr>
          <w:p w14:paraId="647CA6BF" w14:textId="61095EAF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Seminar</w:t>
            </w:r>
          </w:p>
        </w:tc>
      </w:tr>
      <w:tr w:rsidR="003629A1" w:rsidRPr="00EA3C0A" w14:paraId="325A0ABB" w14:textId="77777777" w:rsidTr="003629A1">
        <w:trPr>
          <w:trHeight w:val="490"/>
        </w:trPr>
        <w:tc>
          <w:tcPr>
            <w:tcW w:w="1237" w:type="dxa"/>
          </w:tcPr>
          <w:p w14:paraId="698876B8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8/2</w:t>
            </w:r>
          </w:p>
        </w:tc>
        <w:tc>
          <w:tcPr>
            <w:tcW w:w="4255" w:type="dxa"/>
            <w:shd w:val="clear" w:color="auto" w:fill="auto"/>
          </w:tcPr>
          <w:p w14:paraId="333F6BF4" w14:textId="77777777" w:rsidR="003629A1" w:rsidRPr="00EA3C0A" w:rsidRDefault="001873B0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Technological change, legal, cultural and social issues</w:t>
            </w:r>
          </w:p>
        </w:tc>
        <w:tc>
          <w:tcPr>
            <w:tcW w:w="4255" w:type="dxa"/>
            <w:shd w:val="clear" w:color="auto" w:fill="auto"/>
          </w:tcPr>
          <w:p w14:paraId="231D33D4" w14:textId="33AA9519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Directed Learning</w:t>
            </w:r>
          </w:p>
        </w:tc>
      </w:tr>
      <w:tr w:rsidR="003629A1" w:rsidRPr="00EA3C0A" w14:paraId="5297C7EA" w14:textId="77777777" w:rsidTr="003629A1">
        <w:trPr>
          <w:trHeight w:val="514"/>
        </w:trPr>
        <w:tc>
          <w:tcPr>
            <w:tcW w:w="1237" w:type="dxa"/>
          </w:tcPr>
          <w:p w14:paraId="435A830C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15/2</w:t>
            </w:r>
          </w:p>
        </w:tc>
        <w:tc>
          <w:tcPr>
            <w:tcW w:w="4255" w:type="dxa"/>
            <w:shd w:val="clear" w:color="auto" w:fill="auto"/>
          </w:tcPr>
          <w:p w14:paraId="02623868" w14:textId="47D21617" w:rsidR="003629A1" w:rsidRPr="00EA3C0A" w:rsidRDefault="003222DC" w:rsidP="003222DC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Digital marketing strategy – situational analysis, goal setting, revenue models, and engagement.</w:t>
            </w:r>
          </w:p>
        </w:tc>
        <w:tc>
          <w:tcPr>
            <w:tcW w:w="4255" w:type="dxa"/>
            <w:shd w:val="clear" w:color="auto" w:fill="auto"/>
          </w:tcPr>
          <w:p w14:paraId="0D1AA77B" w14:textId="3226B161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Seminar</w:t>
            </w:r>
          </w:p>
        </w:tc>
      </w:tr>
      <w:tr w:rsidR="003629A1" w:rsidRPr="00EA3C0A" w14:paraId="5E33A4EE" w14:textId="77777777" w:rsidTr="003629A1">
        <w:trPr>
          <w:trHeight w:val="514"/>
        </w:trPr>
        <w:tc>
          <w:tcPr>
            <w:tcW w:w="1237" w:type="dxa"/>
          </w:tcPr>
          <w:p w14:paraId="23DD4F9D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22/2</w:t>
            </w:r>
          </w:p>
        </w:tc>
        <w:tc>
          <w:tcPr>
            <w:tcW w:w="4255" w:type="dxa"/>
            <w:shd w:val="clear" w:color="auto" w:fill="auto"/>
          </w:tcPr>
          <w:p w14:paraId="7C440F00" w14:textId="2788CBD0" w:rsidR="003629A1" w:rsidRPr="00EA3C0A" w:rsidRDefault="003222DC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The digital marketing mix – Product, price, place and promotion</w:t>
            </w:r>
          </w:p>
        </w:tc>
        <w:tc>
          <w:tcPr>
            <w:tcW w:w="4255" w:type="dxa"/>
            <w:shd w:val="clear" w:color="auto" w:fill="auto"/>
          </w:tcPr>
          <w:p w14:paraId="5A007274" w14:textId="1C86408C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Small group tutorials</w:t>
            </w:r>
          </w:p>
        </w:tc>
      </w:tr>
      <w:tr w:rsidR="003629A1" w:rsidRPr="00EA3C0A" w14:paraId="6A902EBD" w14:textId="77777777" w:rsidTr="003629A1">
        <w:trPr>
          <w:trHeight w:val="490"/>
        </w:trPr>
        <w:tc>
          <w:tcPr>
            <w:tcW w:w="1237" w:type="dxa"/>
            <w:tcBorders>
              <w:bottom w:val="single" w:sz="4" w:space="0" w:color="auto"/>
            </w:tcBorders>
          </w:tcPr>
          <w:p w14:paraId="7E4B21AA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29/2</w:t>
            </w:r>
          </w:p>
        </w:tc>
        <w:tc>
          <w:tcPr>
            <w:tcW w:w="8510" w:type="dxa"/>
            <w:gridSpan w:val="2"/>
            <w:shd w:val="clear" w:color="auto" w:fill="auto"/>
          </w:tcPr>
          <w:p w14:paraId="2357637B" w14:textId="5DE49889" w:rsidR="003629A1" w:rsidRPr="00EA3C0A" w:rsidRDefault="00A004D0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Assignment 1</w:t>
            </w:r>
            <w:r w:rsidR="003629A1">
              <w:rPr>
                <w:rFonts w:ascii="Cambria" w:hAnsi="Cambria" w:cs="Arial"/>
              </w:rPr>
              <w:t xml:space="preserve"> Completion Week</w:t>
            </w:r>
            <w:r w:rsidR="004E32D9">
              <w:rPr>
                <w:rFonts w:ascii="Cambria" w:hAnsi="Cambria" w:cs="Arial"/>
              </w:rPr>
              <w:t xml:space="preserve"> (Submit Assignment to Turnitin on </w:t>
            </w:r>
            <w:r w:rsidR="00E35F16">
              <w:rPr>
                <w:rFonts w:ascii="Cambria" w:hAnsi="Cambria" w:cs="Arial"/>
              </w:rPr>
              <w:t>the 6</w:t>
            </w:r>
            <w:r w:rsidR="004E32D9" w:rsidRPr="004E32D9">
              <w:rPr>
                <w:rFonts w:ascii="Cambria" w:hAnsi="Cambria" w:cs="Arial"/>
                <w:vertAlign w:val="superscript"/>
              </w:rPr>
              <w:t>th</w:t>
            </w:r>
            <w:r w:rsidR="004E32D9">
              <w:rPr>
                <w:rFonts w:ascii="Cambria" w:hAnsi="Cambria" w:cs="Arial"/>
              </w:rPr>
              <w:t xml:space="preserve"> March, 2016</w:t>
            </w:r>
          </w:p>
        </w:tc>
      </w:tr>
      <w:tr w:rsidR="003629A1" w:rsidRPr="00EA3C0A" w14:paraId="20AAA272" w14:textId="77777777" w:rsidTr="003629A1">
        <w:trPr>
          <w:trHeight w:val="490"/>
        </w:trPr>
        <w:tc>
          <w:tcPr>
            <w:tcW w:w="1237" w:type="dxa"/>
            <w:tcBorders>
              <w:bottom w:val="single" w:sz="4" w:space="0" w:color="auto"/>
            </w:tcBorders>
          </w:tcPr>
          <w:p w14:paraId="385DE652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7/3</w:t>
            </w:r>
          </w:p>
        </w:tc>
        <w:tc>
          <w:tcPr>
            <w:tcW w:w="4255" w:type="dxa"/>
            <w:shd w:val="clear" w:color="auto" w:fill="auto"/>
          </w:tcPr>
          <w:p w14:paraId="0559B395" w14:textId="5CCC1CBC" w:rsidR="003629A1" w:rsidRPr="00EA3C0A" w:rsidRDefault="00FF7BE1" w:rsidP="00FF7BE1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Digital relationship marketing – challenges, engagement lifecycle, personalisation, loyalty, value, timing, community.</w:t>
            </w:r>
          </w:p>
        </w:tc>
        <w:tc>
          <w:tcPr>
            <w:tcW w:w="4255" w:type="dxa"/>
            <w:shd w:val="clear" w:color="auto" w:fill="auto"/>
          </w:tcPr>
          <w:p w14:paraId="5D4AFBCC" w14:textId="0897DD2B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Directed Learning</w:t>
            </w:r>
          </w:p>
        </w:tc>
      </w:tr>
      <w:tr w:rsidR="003629A1" w:rsidRPr="00EA3C0A" w14:paraId="26A8B4FC" w14:textId="77777777" w:rsidTr="003629A1">
        <w:trPr>
          <w:trHeight w:val="490"/>
        </w:trPr>
        <w:tc>
          <w:tcPr>
            <w:tcW w:w="1237" w:type="dxa"/>
            <w:tcBorders>
              <w:bottom w:val="single" w:sz="4" w:space="0" w:color="auto"/>
            </w:tcBorders>
          </w:tcPr>
          <w:p w14:paraId="4D26A104" w14:textId="77777777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14/3</w:t>
            </w:r>
          </w:p>
        </w:tc>
        <w:tc>
          <w:tcPr>
            <w:tcW w:w="4255" w:type="dxa"/>
            <w:shd w:val="clear" w:color="auto" w:fill="auto"/>
          </w:tcPr>
          <w:p w14:paraId="00D5ACDF" w14:textId="77777777" w:rsidR="00FF7BE1" w:rsidRDefault="00FF7BE1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Infrastructure implementation – technological requirements.</w:t>
            </w:r>
          </w:p>
          <w:p w14:paraId="5DFBF9BB" w14:textId="7B021D3C" w:rsidR="003629A1" w:rsidRPr="00EA3C0A" w:rsidRDefault="00FF7BE1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 xml:space="preserve">Performance measurement framework </w:t>
            </w:r>
            <w:r>
              <w:rPr>
                <w:rFonts w:ascii="Cambria" w:hAnsi="Cambria" w:cs="Arial"/>
              </w:rPr>
              <w:lastRenderedPageBreak/>
              <w:t>- use and interaction design, testing methods, traffic building techniques.</w:t>
            </w:r>
          </w:p>
        </w:tc>
        <w:tc>
          <w:tcPr>
            <w:tcW w:w="4255" w:type="dxa"/>
            <w:shd w:val="clear" w:color="auto" w:fill="auto"/>
          </w:tcPr>
          <w:p w14:paraId="26A86EA0" w14:textId="450C6AE0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lastRenderedPageBreak/>
              <w:t>Seminar</w:t>
            </w:r>
          </w:p>
        </w:tc>
      </w:tr>
      <w:tr w:rsidR="003629A1" w:rsidRPr="00EA3C0A" w14:paraId="3BD80308" w14:textId="77777777" w:rsidTr="003629A1">
        <w:trPr>
          <w:trHeight w:val="490"/>
        </w:trPr>
        <w:tc>
          <w:tcPr>
            <w:tcW w:w="1237" w:type="dxa"/>
            <w:tcBorders>
              <w:bottom w:val="single" w:sz="4" w:space="0" w:color="auto"/>
            </w:tcBorders>
          </w:tcPr>
          <w:p w14:paraId="3133FE9D" w14:textId="205597F1" w:rsidR="003629A1" w:rsidRPr="00EA3C0A" w:rsidRDefault="003629A1" w:rsidP="00423E86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lastRenderedPageBreak/>
              <w:t>21/3</w:t>
            </w:r>
          </w:p>
        </w:tc>
        <w:tc>
          <w:tcPr>
            <w:tcW w:w="4255" w:type="dxa"/>
            <w:tcBorders>
              <w:bottom w:val="single" w:sz="4" w:space="0" w:color="auto"/>
            </w:tcBorders>
            <w:shd w:val="clear" w:color="auto" w:fill="auto"/>
          </w:tcPr>
          <w:p w14:paraId="32BBA96C" w14:textId="1B287D4C" w:rsidR="003629A1" w:rsidRPr="00EA3C0A" w:rsidRDefault="00FF7BE1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Campaign planning – Technology and techniques for measuring campaigns, measures, integration.</w:t>
            </w:r>
          </w:p>
        </w:tc>
        <w:tc>
          <w:tcPr>
            <w:tcW w:w="4255" w:type="dxa"/>
            <w:tcBorders>
              <w:bottom w:val="single" w:sz="4" w:space="0" w:color="auto"/>
            </w:tcBorders>
            <w:shd w:val="clear" w:color="auto" w:fill="auto"/>
          </w:tcPr>
          <w:p w14:paraId="645F6CA6" w14:textId="086CEC52" w:rsidR="003629A1" w:rsidRPr="00EA3C0A" w:rsidRDefault="001B383B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Directed Learning</w:t>
            </w:r>
          </w:p>
        </w:tc>
      </w:tr>
      <w:tr w:rsidR="00423E86" w:rsidRPr="00EA3C0A" w14:paraId="22DDD960" w14:textId="77777777" w:rsidTr="003629A1">
        <w:trPr>
          <w:trHeight w:val="1193"/>
        </w:trPr>
        <w:tc>
          <w:tcPr>
            <w:tcW w:w="9747" w:type="dxa"/>
            <w:gridSpan w:val="3"/>
            <w:tcBorders>
              <w:bottom w:val="single" w:sz="4" w:space="0" w:color="auto"/>
            </w:tcBorders>
            <w:shd w:val="clear" w:color="auto" w:fill="D9D9D9"/>
          </w:tcPr>
          <w:p w14:paraId="68F924DE" w14:textId="77777777" w:rsidR="00423E86" w:rsidRPr="00EA3C0A" w:rsidRDefault="00423E86" w:rsidP="00423E86">
            <w:pPr>
              <w:spacing w:before="40" w:after="40"/>
              <w:rPr>
                <w:rFonts w:ascii="Cambria" w:hAnsi="Cambria" w:cs="Arial"/>
              </w:rPr>
            </w:pPr>
          </w:p>
          <w:p w14:paraId="3908461F" w14:textId="77777777" w:rsidR="00423E86" w:rsidRPr="00EA3C0A" w:rsidRDefault="001B5421" w:rsidP="00423E8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Easter Period 28</w:t>
            </w:r>
            <w:r w:rsidR="00423E86" w:rsidRPr="00EA3C0A">
              <w:rPr>
                <w:rFonts w:ascii="Cambria" w:hAnsi="Cambria" w:cs="Arial"/>
                <w:vertAlign w:val="superscript"/>
              </w:rPr>
              <w:t>th</w:t>
            </w:r>
            <w:r w:rsidR="00423E86" w:rsidRPr="00EA3C0A">
              <w:rPr>
                <w:rFonts w:ascii="Cambria" w:hAnsi="Cambria" w:cs="Arial"/>
              </w:rPr>
              <w:t xml:space="preserve"> </w:t>
            </w:r>
            <w:r>
              <w:rPr>
                <w:rFonts w:ascii="Cambria" w:hAnsi="Cambria" w:cs="Arial"/>
              </w:rPr>
              <w:t>March</w:t>
            </w:r>
            <w:r w:rsidR="00423E86" w:rsidRPr="00EA3C0A">
              <w:rPr>
                <w:rFonts w:ascii="Cambria" w:hAnsi="Cambria" w:cs="Arial"/>
              </w:rPr>
              <w:t xml:space="preserve"> – </w:t>
            </w:r>
            <w:r>
              <w:rPr>
                <w:rFonts w:ascii="Cambria" w:hAnsi="Cambria" w:cs="Arial"/>
              </w:rPr>
              <w:t>15</w:t>
            </w:r>
            <w:r w:rsidR="00423E86" w:rsidRPr="00EA3C0A">
              <w:rPr>
                <w:rFonts w:ascii="Cambria" w:hAnsi="Cambria" w:cs="Arial"/>
                <w:vertAlign w:val="superscript"/>
              </w:rPr>
              <w:t>th</w:t>
            </w:r>
            <w:r w:rsidR="00423E86" w:rsidRPr="00EA3C0A">
              <w:rPr>
                <w:rFonts w:ascii="Cambria" w:hAnsi="Cambria" w:cs="Arial"/>
              </w:rPr>
              <w:t xml:space="preserve"> </w:t>
            </w:r>
            <w:r>
              <w:rPr>
                <w:rFonts w:ascii="Cambria" w:hAnsi="Cambria" w:cs="Arial"/>
              </w:rPr>
              <w:t>April</w:t>
            </w:r>
          </w:p>
          <w:p w14:paraId="0D76D534" w14:textId="77777777" w:rsidR="00423E86" w:rsidRPr="00EA3C0A" w:rsidRDefault="00423E86" w:rsidP="00423E86">
            <w:pPr>
              <w:spacing w:before="40" w:after="40"/>
              <w:rPr>
                <w:rFonts w:ascii="Cambria" w:hAnsi="Cambria" w:cs="Arial"/>
              </w:rPr>
            </w:pPr>
          </w:p>
        </w:tc>
      </w:tr>
      <w:tr w:rsidR="003629A1" w:rsidRPr="00EA3C0A" w14:paraId="34D32EEC" w14:textId="77777777" w:rsidTr="003629A1">
        <w:trPr>
          <w:trHeight w:val="514"/>
        </w:trPr>
        <w:tc>
          <w:tcPr>
            <w:tcW w:w="1237" w:type="dxa"/>
          </w:tcPr>
          <w:p w14:paraId="33E8F52B" w14:textId="77777777" w:rsidR="003629A1" w:rsidRDefault="003629A1" w:rsidP="001B5421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18/4</w:t>
            </w:r>
          </w:p>
        </w:tc>
        <w:tc>
          <w:tcPr>
            <w:tcW w:w="4255" w:type="dxa"/>
          </w:tcPr>
          <w:p w14:paraId="46C5C8E1" w14:textId="77777777" w:rsidR="00FF7BE1" w:rsidRDefault="00FF7BE1" w:rsidP="001B5421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Limitations</w:t>
            </w:r>
          </w:p>
          <w:p w14:paraId="7B5B9D74" w14:textId="4E29CBDD" w:rsidR="003629A1" w:rsidRDefault="00FF7BE1" w:rsidP="001B5421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Risk management and control</w:t>
            </w:r>
          </w:p>
          <w:p w14:paraId="0B123C6E" w14:textId="08B7ECDC" w:rsidR="00FF7BE1" w:rsidRPr="00EA3C0A" w:rsidRDefault="00FF7BE1" w:rsidP="001B5421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Digital marketing futures</w:t>
            </w:r>
          </w:p>
        </w:tc>
        <w:tc>
          <w:tcPr>
            <w:tcW w:w="4255" w:type="dxa"/>
          </w:tcPr>
          <w:p w14:paraId="55A4F837" w14:textId="55B2AA34" w:rsidR="003629A1" w:rsidRPr="00EA3C0A" w:rsidRDefault="001B383B" w:rsidP="001B5421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Seminar</w:t>
            </w:r>
          </w:p>
        </w:tc>
      </w:tr>
      <w:tr w:rsidR="001B5421" w:rsidRPr="00EA3C0A" w14:paraId="762B7844" w14:textId="77777777" w:rsidTr="003629A1">
        <w:trPr>
          <w:trHeight w:val="514"/>
        </w:trPr>
        <w:tc>
          <w:tcPr>
            <w:tcW w:w="1237" w:type="dxa"/>
          </w:tcPr>
          <w:p w14:paraId="24BBDE84" w14:textId="2CB84352" w:rsidR="001B5421" w:rsidRPr="00E002E7" w:rsidRDefault="001B5421" w:rsidP="001B5421">
            <w:pPr>
              <w:spacing w:before="40" w:after="40"/>
              <w:jc w:val="right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25/4</w:t>
            </w:r>
          </w:p>
        </w:tc>
        <w:tc>
          <w:tcPr>
            <w:tcW w:w="8510" w:type="dxa"/>
            <w:gridSpan w:val="2"/>
          </w:tcPr>
          <w:p w14:paraId="56542C11" w14:textId="73D40269" w:rsidR="001B5421" w:rsidRPr="00EA3C0A" w:rsidRDefault="001B5421" w:rsidP="00E35F16">
            <w:pPr>
              <w:spacing w:before="40" w:after="4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Assignment 2 Completion Week</w:t>
            </w:r>
            <w:r w:rsidR="00E35F16">
              <w:rPr>
                <w:rFonts w:ascii="Cambria" w:hAnsi="Cambria" w:cs="Arial"/>
              </w:rPr>
              <w:t xml:space="preserve"> </w:t>
            </w:r>
            <w:r w:rsidR="00E35F16">
              <w:rPr>
                <w:rFonts w:ascii="Cambria" w:hAnsi="Cambria" w:cs="Arial"/>
              </w:rPr>
              <w:t xml:space="preserve">(Submit Assignment to Turnitin on the </w:t>
            </w:r>
            <w:r w:rsidR="00E35F16">
              <w:rPr>
                <w:rFonts w:ascii="Cambria" w:hAnsi="Cambria" w:cs="Arial"/>
              </w:rPr>
              <w:t>1</w:t>
            </w:r>
            <w:r w:rsidR="00E35F16">
              <w:rPr>
                <w:rFonts w:ascii="Cambria" w:hAnsi="Cambria" w:cs="Arial"/>
                <w:vertAlign w:val="superscript"/>
              </w:rPr>
              <w:t>st</w:t>
            </w:r>
            <w:r w:rsidR="00E35F16">
              <w:rPr>
                <w:rFonts w:ascii="Cambria" w:hAnsi="Cambria" w:cs="Arial"/>
              </w:rPr>
              <w:t xml:space="preserve"> </w:t>
            </w:r>
            <w:r w:rsidR="00E35F16">
              <w:rPr>
                <w:rFonts w:ascii="Cambria" w:hAnsi="Cambria" w:cs="Arial"/>
              </w:rPr>
              <w:t>May</w:t>
            </w:r>
            <w:bookmarkStart w:id="0" w:name="_GoBack"/>
            <w:bookmarkEnd w:id="0"/>
            <w:r w:rsidR="00E35F16">
              <w:rPr>
                <w:rFonts w:ascii="Cambria" w:hAnsi="Cambria" w:cs="Arial"/>
              </w:rPr>
              <w:t>, 2016</w:t>
            </w:r>
          </w:p>
        </w:tc>
      </w:tr>
    </w:tbl>
    <w:p w14:paraId="7CB1BEB6" w14:textId="77777777" w:rsidR="00423E86" w:rsidRDefault="00423E86"/>
    <w:p w14:paraId="49EE4F9E" w14:textId="77777777" w:rsidR="003629A1" w:rsidRDefault="003629A1">
      <w:r w:rsidRPr="003629A1">
        <w:rPr>
          <w:b/>
        </w:rPr>
        <w:t>Lectures</w:t>
      </w:r>
      <w:r>
        <w:t xml:space="preserve"> – Presented by your tutor</w:t>
      </w:r>
    </w:p>
    <w:p w14:paraId="567131D8" w14:textId="77777777" w:rsidR="003629A1" w:rsidRDefault="003629A1"/>
    <w:p w14:paraId="4F921651" w14:textId="3F824088" w:rsidR="003629A1" w:rsidRDefault="003629A1">
      <w:r w:rsidRPr="003629A1">
        <w:rPr>
          <w:b/>
        </w:rPr>
        <w:t>Seminars</w:t>
      </w:r>
      <w:r>
        <w:t xml:space="preserve"> – Full group student centred activity</w:t>
      </w:r>
      <w:r w:rsidR="001B383B">
        <w:t xml:space="preserve"> often directed by student presentations.</w:t>
      </w:r>
    </w:p>
    <w:p w14:paraId="326EFC04" w14:textId="77777777" w:rsidR="003629A1" w:rsidRDefault="003629A1"/>
    <w:p w14:paraId="66C6F014" w14:textId="65670EB4" w:rsidR="003629A1" w:rsidRDefault="001B383B">
      <w:r>
        <w:rPr>
          <w:b/>
        </w:rPr>
        <w:t xml:space="preserve">Small </w:t>
      </w:r>
      <w:r w:rsidR="003629A1" w:rsidRPr="003629A1">
        <w:rPr>
          <w:b/>
        </w:rPr>
        <w:t>Group Tutorials</w:t>
      </w:r>
      <w:r w:rsidR="003629A1">
        <w:t xml:space="preserve"> – Small Group 30 minute discussions of topic, issues or directed writing</w:t>
      </w:r>
    </w:p>
    <w:p w14:paraId="78F52C2B" w14:textId="77777777" w:rsidR="003629A1" w:rsidRDefault="003629A1"/>
    <w:p w14:paraId="70AC65F4" w14:textId="77777777" w:rsidR="003629A1" w:rsidRDefault="003629A1">
      <w:r w:rsidRPr="003629A1">
        <w:rPr>
          <w:b/>
        </w:rPr>
        <w:t>Directed Learning</w:t>
      </w:r>
      <w:r>
        <w:t xml:space="preserve"> – Non classroom based Individual or Group Lear</w:t>
      </w:r>
      <w:r w:rsidR="003B4D99">
        <w:t>ning tasks normally with online-</w:t>
      </w:r>
      <w:r>
        <w:t>based production or discussion.</w:t>
      </w:r>
    </w:p>
    <w:p w14:paraId="75FED20B" w14:textId="77777777" w:rsidR="001B383B" w:rsidRDefault="001B383B"/>
    <w:p w14:paraId="4BCCE0EA" w14:textId="00DB1D4E" w:rsidR="001B383B" w:rsidRDefault="001B383B">
      <w:r>
        <w:t>* The schedule is indicative and may change to enhance the learning opportunities.</w:t>
      </w:r>
    </w:p>
    <w:sectPr w:rsidR="001B383B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3E86"/>
    <w:rsid w:val="00131E6C"/>
    <w:rsid w:val="001873B0"/>
    <w:rsid w:val="001B383B"/>
    <w:rsid w:val="001B5421"/>
    <w:rsid w:val="00241664"/>
    <w:rsid w:val="003222DC"/>
    <w:rsid w:val="003629A1"/>
    <w:rsid w:val="003B4D99"/>
    <w:rsid w:val="00423E86"/>
    <w:rsid w:val="004E32D9"/>
    <w:rsid w:val="00A004D0"/>
    <w:rsid w:val="00E35F16"/>
    <w:rsid w:val="00FA33B2"/>
    <w:rsid w:val="00FF7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61091A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E8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4D99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4D99"/>
    <w:rPr>
      <w:rFonts w:ascii="Lucida Grande" w:eastAsia="Times New Roman" w:hAnsi="Lucida Grande" w:cs="Times New Roman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3E8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4D99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4D99"/>
    <w:rPr>
      <w:rFonts w:ascii="Lucida Grande" w:eastAsia="Times New Roman" w:hAnsi="Lucida Grande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293</Words>
  <Characters>1675</Characters>
  <Application>Microsoft Macintosh Word</Application>
  <DocSecurity>0</DocSecurity>
  <Lines>13</Lines>
  <Paragraphs>3</Paragraphs>
  <ScaleCrop>false</ScaleCrop>
  <Company/>
  <LinksUpToDate>false</LinksUpToDate>
  <CharactersWithSpaces>1965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5</cp:revision>
  <dcterms:created xsi:type="dcterms:W3CDTF">2016-01-19T22:20:00Z</dcterms:created>
  <dcterms:modified xsi:type="dcterms:W3CDTF">2016-01-23T18:55:00Z</dcterms:modified>
</cp:coreProperties>
</file>