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2501492"/>
        <w:docPartObj>
          <w:docPartGallery w:val="Cover Pages"/>
          <w:docPartUnique/>
        </w:docPartObj>
      </w:sdtPr>
      <w:sdtEndPr>
        <w:rPr>
          <w:b/>
          <w:bCs/>
          <w:sz w:val="36"/>
          <w:szCs w:val="36"/>
        </w:rPr>
      </w:sdtEndPr>
      <w:sdtContent>
        <w:p w14:paraId="3CD3A285" w14:textId="6143BF23" w:rsidR="00121F09" w:rsidRDefault="00121F09">
          <w:r>
            <w:rPr>
              <w:noProof/>
            </w:rPr>
            <mc:AlternateContent>
              <mc:Choice Requires="wpg">
                <w:drawing>
                  <wp:anchor distT="0" distB="0" distL="114300" distR="114300" simplePos="0" relativeHeight="251662336" behindDoc="0" locked="0" layoutInCell="1" allowOverlap="1" wp14:anchorId="1E0EAFDF" wp14:editId="347DB28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E386525"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55371845" wp14:editId="3DAAFB7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9B6C26A" w14:textId="3C0D909E" w:rsidR="00121F09" w:rsidRDefault="00121F09">
                                    <w:pPr>
                                      <w:pStyle w:val="NoSpacing"/>
                                      <w:jc w:val="right"/>
                                      <w:rPr>
                                        <w:color w:val="595959" w:themeColor="text1" w:themeTint="A6"/>
                                        <w:sz w:val="28"/>
                                        <w:szCs w:val="28"/>
                                      </w:rPr>
                                    </w:pPr>
                                    <w:r>
                                      <w:rPr>
                                        <w:color w:val="595959" w:themeColor="text1" w:themeTint="A6"/>
                                        <w:sz w:val="28"/>
                                        <w:szCs w:val="28"/>
                                      </w:rPr>
                                      <w:t xml:space="preserve">Noemi </w:t>
                                    </w:r>
                                    <w:proofErr w:type="spellStart"/>
                                    <w:r>
                                      <w:rPr>
                                        <w:color w:val="595959" w:themeColor="text1" w:themeTint="A6"/>
                                        <w:sz w:val="28"/>
                                        <w:szCs w:val="28"/>
                                      </w:rPr>
                                      <w:t>Bregolin</w:t>
                                    </w:r>
                                    <w:proofErr w:type="spellEnd"/>
                                    <w:r>
                                      <w:rPr>
                                        <w:color w:val="595959" w:themeColor="text1" w:themeTint="A6"/>
                                        <w:sz w:val="28"/>
                                        <w:szCs w:val="28"/>
                                      </w:rPr>
                                      <w:t xml:space="preserve"> (2030799)</w:t>
                                    </w:r>
                                  </w:p>
                                </w:sdtContent>
                              </w:sdt>
                              <w:p w14:paraId="034D25DE" w14:textId="191451F2" w:rsidR="00121F0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121F09">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5371845"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49B6C26A" w14:textId="3C0D909E" w:rsidR="00121F09" w:rsidRDefault="00121F09">
                              <w:pPr>
                                <w:pStyle w:val="NoSpacing"/>
                                <w:jc w:val="right"/>
                                <w:rPr>
                                  <w:color w:val="595959" w:themeColor="text1" w:themeTint="A6"/>
                                  <w:sz w:val="28"/>
                                  <w:szCs w:val="28"/>
                                </w:rPr>
                              </w:pPr>
                              <w:r>
                                <w:rPr>
                                  <w:color w:val="595959" w:themeColor="text1" w:themeTint="A6"/>
                                  <w:sz w:val="28"/>
                                  <w:szCs w:val="28"/>
                                </w:rPr>
                                <w:t xml:space="preserve">Noemi </w:t>
                              </w:r>
                              <w:proofErr w:type="spellStart"/>
                              <w:r>
                                <w:rPr>
                                  <w:color w:val="595959" w:themeColor="text1" w:themeTint="A6"/>
                                  <w:sz w:val="28"/>
                                  <w:szCs w:val="28"/>
                                </w:rPr>
                                <w:t>Bregolin</w:t>
                              </w:r>
                              <w:proofErr w:type="spellEnd"/>
                              <w:r>
                                <w:rPr>
                                  <w:color w:val="595959" w:themeColor="text1" w:themeTint="A6"/>
                                  <w:sz w:val="28"/>
                                  <w:szCs w:val="28"/>
                                </w:rPr>
                                <w:t xml:space="preserve"> (2030799)</w:t>
                              </w:r>
                            </w:p>
                          </w:sdtContent>
                        </w:sdt>
                        <w:p w14:paraId="034D25DE" w14:textId="191451F2" w:rsidR="00121F09" w:rsidRDefault="00000000">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Content>
                              <w:r w:rsidR="00121F09">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637EBDE1" wp14:editId="4C5D4906">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377EDCE" w14:textId="0EA50BCF" w:rsidR="00121F09" w:rsidRDefault="00121F09">
                                <w:pPr>
                                  <w:pStyle w:val="NoSpacing"/>
                                  <w:jc w:val="right"/>
                                  <w:rPr>
                                    <w:color w:val="4472C4" w:themeColor="accent1"/>
                                    <w:sz w:val="28"/>
                                    <w:szCs w:val="28"/>
                                  </w:rPr>
                                </w:pPr>
                                <w:r>
                                  <w:rPr>
                                    <w:color w:val="4472C4" w:themeColor="accent1"/>
                                    <w:sz w:val="28"/>
                                    <w:szCs w:val="28"/>
                                  </w:rPr>
                                  <w:t>Project management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AEAFDBB" w14:textId="02C36DE9" w:rsidR="00121F09" w:rsidRDefault="00E47057" w:rsidP="00121F09">
                                    <w:pPr>
                                      <w:pStyle w:val="NoSpacing"/>
                                      <w:jc w:val="center"/>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637EBDE1"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" filled="f" stroked="f" strokeweight=".5pt">
                    <v:textbox style="mso-fit-shape-to-text:t" inset="126pt,0,54pt,0">
                      <w:txbxContent>
                        <w:p w14:paraId="7377EDCE" w14:textId="0EA50BCF" w:rsidR="00121F09" w:rsidRDefault="00121F09">
                          <w:pPr>
                            <w:pStyle w:val="NoSpacing"/>
                            <w:jc w:val="right"/>
                            <w:rPr>
                              <w:color w:val="4472C4" w:themeColor="accent1"/>
                              <w:sz w:val="28"/>
                              <w:szCs w:val="28"/>
                            </w:rPr>
                          </w:pPr>
                          <w:r>
                            <w:rPr>
                              <w:color w:val="4472C4" w:themeColor="accent1"/>
                              <w:sz w:val="28"/>
                              <w:szCs w:val="28"/>
                            </w:rPr>
                            <w:t>Project management</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5AEAFDBB" w14:textId="02C36DE9" w:rsidR="00121F09" w:rsidRDefault="00E47057" w:rsidP="00121F09">
                              <w:pPr>
                                <w:pStyle w:val="NoSpacing"/>
                                <w:jc w:val="center"/>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199EBA6C" wp14:editId="79626F9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FD0FE4A" w14:textId="50007F06" w:rsidR="00121F0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47057">
                                      <w:rPr>
                                        <w:caps/>
                                        <w:color w:val="4472C4" w:themeColor="accent1"/>
                                        <w:sz w:val="64"/>
                                        <w:szCs w:val="64"/>
                                      </w:rPr>
                                      <w:t>Elizabeth line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FB81D18" w14:textId="66FC88E2" w:rsidR="00121F09" w:rsidRDefault="00121F09">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99EBA6C"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" filled="f" stroked="f" strokeweight=".5pt">
                    <v:textbox inset="126pt,0,54pt,0">
                      <w:txbxContent>
                        <w:p w14:paraId="2FD0FE4A" w14:textId="50007F06" w:rsidR="00121F09"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47057">
                                <w:rPr>
                                  <w:caps/>
                                  <w:color w:val="4472C4" w:themeColor="accent1"/>
                                  <w:sz w:val="64"/>
                                  <w:szCs w:val="64"/>
                                </w:rPr>
                                <w:t>Elizabeth line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7FB81D18" w14:textId="66FC88E2" w:rsidR="00121F09" w:rsidRDefault="00121F09">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54039B34" w14:textId="5060C495" w:rsidR="00121F09" w:rsidRDefault="00121F09">
          <w:pPr>
            <w:rPr>
              <w:rFonts w:asciiTheme="majorHAnsi" w:eastAsiaTheme="majorEastAsia" w:hAnsiTheme="majorHAnsi" w:cstheme="majorBidi"/>
              <w:b/>
              <w:bCs/>
              <w:color w:val="2F5496" w:themeColor="accent1" w:themeShade="BF"/>
              <w:sz w:val="36"/>
              <w:szCs w:val="36"/>
            </w:rPr>
          </w:pPr>
          <w:r>
            <w:rPr>
              <w:b/>
              <w:bCs/>
              <w:sz w:val="36"/>
              <w:szCs w:val="36"/>
            </w:rPr>
            <w:br w:type="page"/>
          </w:r>
        </w:p>
      </w:sdtContent>
    </w:sdt>
    <w:p w14:paraId="48885E80" w14:textId="77777777" w:rsidR="0079648F" w:rsidRDefault="0079648F" w:rsidP="007210C6">
      <w:pPr>
        <w:pStyle w:val="Heading1"/>
        <w:spacing w:line="276" w:lineRule="auto"/>
        <w:jc w:val="center"/>
        <w:rPr>
          <w:b/>
          <w:bCs/>
          <w:sz w:val="36"/>
          <w:szCs w:val="36"/>
        </w:rPr>
      </w:pPr>
      <w:r>
        <w:rPr>
          <w:b/>
          <w:bCs/>
          <w:sz w:val="36"/>
          <w:szCs w:val="36"/>
        </w:rPr>
        <w:lastRenderedPageBreak/>
        <w:t>TABLE OF CONTENTS</w:t>
      </w:r>
    </w:p>
    <w:p w14:paraId="77A9E531" w14:textId="4BCA7705" w:rsidR="0079648F" w:rsidRPr="00D1616F" w:rsidRDefault="0079648F" w:rsidP="007210C6">
      <w:pPr>
        <w:pStyle w:val="Heading1"/>
        <w:spacing w:line="276" w:lineRule="auto"/>
        <w:jc w:val="center"/>
        <w:rPr>
          <w:rFonts w:cstheme="majorHAnsi"/>
          <w:b/>
          <w:bCs/>
          <w:sz w:val="36"/>
          <w:szCs w:val="36"/>
        </w:rPr>
      </w:pPr>
    </w:p>
    <w:p w14:paraId="720F6CEE" w14:textId="0DF32C25" w:rsidR="00D1616F" w:rsidRPr="00D1616F" w:rsidRDefault="0079648F" w:rsidP="00D1616F">
      <w:pPr>
        <w:rPr>
          <w:rFonts w:asciiTheme="majorHAnsi" w:hAnsiTheme="majorHAnsi" w:cstheme="majorHAnsi"/>
        </w:rPr>
      </w:pPr>
      <w:r w:rsidRPr="00D1616F">
        <w:rPr>
          <w:rFonts w:asciiTheme="majorHAnsi" w:hAnsiTheme="majorHAnsi" w:cstheme="majorHAnsi"/>
        </w:rPr>
        <w:t>Introduction</w:t>
      </w:r>
      <w:r w:rsidR="00D1616F" w:rsidRPr="00D1616F">
        <w:rPr>
          <w:rFonts w:asciiTheme="majorHAnsi" w:hAnsiTheme="majorHAnsi" w:cstheme="majorHAnsi"/>
        </w:rPr>
        <w:t>…………………………………………………………………………………………………………………………2</w:t>
      </w:r>
    </w:p>
    <w:p w14:paraId="3144DC26" w14:textId="54D2D132" w:rsidR="0079648F" w:rsidRPr="00D1616F" w:rsidRDefault="0079648F" w:rsidP="0079648F">
      <w:pPr>
        <w:rPr>
          <w:rFonts w:asciiTheme="majorHAnsi" w:hAnsiTheme="majorHAnsi" w:cstheme="majorHAnsi"/>
        </w:rPr>
      </w:pPr>
    </w:p>
    <w:p w14:paraId="52BE5B1B" w14:textId="44F1391E" w:rsidR="0079648F" w:rsidRPr="00D1616F" w:rsidRDefault="0079648F" w:rsidP="0079648F">
      <w:pPr>
        <w:rPr>
          <w:rFonts w:asciiTheme="majorHAnsi" w:hAnsiTheme="majorHAnsi" w:cstheme="majorHAnsi"/>
        </w:rPr>
      </w:pPr>
      <w:r w:rsidRPr="00D1616F">
        <w:rPr>
          <w:rFonts w:asciiTheme="majorHAnsi" w:hAnsiTheme="majorHAnsi" w:cstheme="majorHAnsi"/>
        </w:rPr>
        <w:t>The plan and the budget</w:t>
      </w:r>
      <w:r w:rsidR="00D1616F" w:rsidRPr="00D1616F">
        <w:rPr>
          <w:rFonts w:asciiTheme="majorHAnsi" w:hAnsiTheme="majorHAnsi" w:cstheme="majorHAnsi"/>
        </w:rPr>
        <w:t>………………………………………………………………………………………………………3</w:t>
      </w:r>
    </w:p>
    <w:p w14:paraId="36B04E98" w14:textId="273A49A0" w:rsidR="00D1616F" w:rsidRPr="00D1616F" w:rsidRDefault="0079648F" w:rsidP="00D1616F">
      <w:pPr>
        <w:rPr>
          <w:rFonts w:asciiTheme="majorHAnsi" w:hAnsiTheme="majorHAnsi" w:cstheme="majorHAnsi"/>
        </w:rPr>
      </w:pPr>
      <w:r w:rsidRPr="00D1616F">
        <w:rPr>
          <w:rFonts w:asciiTheme="majorHAnsi" w:hAnsiTheme="majorHAnsi" w:cstheme="majorHAnsi"/>
        </w:rPr>
        <w:t>Sta</w:t>
      </w:r>
      <w:r w:rsidR="00D1616F" w:rsidRPr="00D1616F">
        <w:rPr>
          <w:rFonts w:asciiTheme="majorHAnsi" w:hAnsiTheme="majorHAnsi" w:cstheme="majorHAnsi"/>
        </w:rPr>
        <w:t>keholders management…………………………………………………………………</w:t>
      </w:r>
      <w:proofErr w:type="gramStart"/>
      <w:r w:rsidR="00D1616F" w:rsidRPr="00D1616F">
        <w:rPr>
          <w:rFonts w:asciiTheme="majorHAnsi" w:hAnsiTheme="majorHAnsi" w:cstheme="majorHAnsi"/>
        </w:rPr>
        <w:t>…</w:t>
      </w:r>
      <w:r w:rsidR="00D1616F">
        <w:rPr>
          <w:rFonts w:asciiTheme="majorHAnsi" w:hAnsiTheme="majorHAnsi" w:cstheme="majorHAnsi"/>
        </w:rPr>
        <w:t>..</w:t>
      </w:r>
      <w:proofErr w:type="gramEnd"/>
      <w:r w:rsidR="00D1616F" w:rsidRPr="00D1616F">
        <w:rPr>
          <w:rFonts w:asciiTheme="majorHAnsi" w:hAnsiTheme="majorHAnsi" w:cstheme="majorHAnsi"/>
        </w:rPr>
        <w:t>……………………………4</w:t>
      </w:r>
    </w:p>
    <w:p w14:paraId="17F846DE" w14:textId="24C3F87C" w:rsidR="0079648F" w:rsidRPr="00D1616F" w:rsidRDefault="0079648F" w:rsidP="0079648F">
      <w:pPr>
        <w:rPr>
          <w:rFonts w:asciiTheme="majorHAnsi" w:hAnsiTheme="majorHAnsi" w:cstheme="majorHAnsi"/>
        </w:rPr>
      </w:pPr>
    </w:p>
    <w:p w14:paraId="0D2069AB" w14:textId="09C15917" w:rsidR="00D1616F" w:rsidRPr="00D1616F" w:rsidRDefault="00D1616F" w:rsidP="00D1616F">
      <w:pPr>
        <w:rPr>
          <w:rFonts w:asciiTheme="majorHAnsi" w:hAnsiTheme="majorHAnsi" w:cstheme="majorHAnsi"/>
        </w:rPr>
      </w:pPr>
      <w:r w:rsidRPr="00D1616F">
        <w:rPr>
          <w:rFonts w:asciiTheme="majorHAnsi" w:hAnsiTheme="majorHAnsi" w:cstheme="majorHAnsi"/>
        </w:rPr>
        <w:t>Sourcing and procurement …………………………………………………………………………………………………5</w:t>
      </w:r>
    </w:p>
    <w:p w14:paraId="2A9018B4" w14:textId="2F827693" w:rsidR="00D1616F" w:rsidRPr="00D1616F" w:rsidRDefault="00D1616F" w:rsidP="0079648F">
      <w:pPr>
        <w:rPr>
          <w:rFonts w:asciiTheme="majorHAnsi" w:hAnsiTheme="majorHAnsi" w:cstheme="majorHAnsi"/>
        </w:rPr>
      </w:pPr>
    </w:p>
    <w:p w14:paraId="3B0BBABF" w14:textId="21A5B7E0" w:rsidR="00D1616F" w:rsidRPr="00D1616F" w:rsidRDefault="00D1616F" w:rsidP="00D1616F">
      <w:pPr>
        <w:rPr>
          <w:rFonts w:asciiTheme="majorHAnsi" w:hAnsiTheme="majorHAnsi" w:cstheme="majorHAnsi"/>
        </w:rPr>
      </w:pPr>
      <w:r w:rsidRPr="00D1616F">
        <w:rPr>
          <w:rFonts w:asciiTheme="majorHAnsi" w:hAnsiTheme="majorHAnsi" w:cstheme="majorHAnsi"/>
        </w:rPr>
        <w:t>Risk………………………………………………………………………………………………………………………………………6</w:t>
      </w:r>
    </w:p>
    <w:p w14:paraId="3EC4C701" w14:textId="4C0806F4" w:rsidR="00D1616F" w:rsidRPr="00D1616F" w:rsidRDefault="00D1616F" w:rsidP="0079648F">
      <w:pPr>
        <w:rPr>
          <w:rFonts w:asciiTheme="majorHAnsi" w:hAnsiTheme="majorHAnsi" w:cstheme="majorHAnsi"/>
        </w:rPr>
      </w:pPr>
    </w:p>
    <w:p w14:paraId="6D079BA5" w14:textId="03CBCC18" w:rsidR="00D1616F" w:rsidRPr="00D1616F" w:rsidRDefault="00D1616F" w:rsidP="00D1616F">
      <w:pPr>
        <w:rPr>
          <w:rFonts w:asciiTheme="majorHAnsi" w:hAnsiTheme="majorHAnsi" w:cstheme="majorHAnsi"/>
        </w:rPr>
      </w:pPr>
      <w:r w:rsidRPr="00D1616F">
        <w:rPr>
          <w:rFonts w:asciiTheme="majorHAnsi" w:hAnsiTheme="majorHAnsi" w:cstheme="majorHAnsi"/>
        </w:rPr>
        <w:t>Governance………………………………………………………………………………………………………</w:t>
      </w:r>
      <w:r w:rsidR="00F87C9B">
        <w:rPr>
          <w:rFonts w:asciiTheme="majorHAnsi" w:hAnsiTheme="majorHAnsi" w:cstheme="majorHAnsi"/>
        </w:rPr>
        <w:t>………………….7</w:t>
      </w:r>
    </w:p>
    <w:p w14:paraId="0EB9F35A" w14:textId="57EAE82D" w:rsidR="00D1616F" w:rsidRPr="00D1616F" w:rsidRDefault="00D1616F" w:rsidP="0079648F">
      <w:pPr>
        <w:rPr>
          <w:rFonts w:asciiTheme="majorHAnsi" w:hAnsiTheme="majorHAnsi" w:cstheme="majorHAnsi"/>
        </w:rPr>
      </w:pPr>
    </w:p>
    <w:p w14:paraId="69D9DB17" w14:textId="4198D368" w:rsidR="00D1616F" w:rsidRPr="00D1616F" w:rsidRDefault="00D1616F" w:rsidP="00D1616F">
      <w:pPr>
        <w:rPr>
          <w:rFonts w:asciiTheme="majorHAnsi" w:hAnsiTheme="majorHAnsi" w:cstheme="majorHAnsi"/>
        </w:rPr>
      </w:pPr>
      <w:r w:rsidRPr="00D1616F">
        <w:rPr>
          <w:rFonts w:asciiTheme="majorHAnsi" w:hAnsiTheme="majorHAnsi" w:cstheme="majorHAnsi"/>
        </w:rPr>
        <w:t>Conclusion: project delay causes…………………………………………………………………………………………</w:t>
      </w:r>
      <w:r w:rsidR="00F87C9B">
        <w:rPr>
          <w:rFonts w:asciiTheme="majorHAnsi" w:hAnsiTheme="majorHAnsi" w:cstheme="majorHAnsi"/>
        </w:rPr>
        <w:t>8</w:t>
      </w:r>
    </w:p>
    <w:p w14:paraId="3BB20777" w14:textId="65B6EBE7" w:rsidR="00D1616F" w:rsidRPr="00D1616F" w:rsidRDefault="00D1616F" w:rsidP="0079648F">
      <w:pPr>
        <w:rPr>
          <w:rFonts w:asciiTheme="majorHAnsi" w:hAnsiTheme="majorHAnsi" w:cstheme="majorHAnsi"/>
        </w:rPr>
      </w:pPr>
    </w:p>
    <w:p w14:paraId="3229FBCE" w14:textId="23D21D35" w:rsidR="00D1616F" w:rsidRPr="00D1616F" w:rsidRDefault="00D1616F" w:rsidP="00D1616F">
      <w:pPr>
        <w:rPr>
          <w:rFonts w:asciiTheme="majorHAnsi" w:hAnsiTheme="majorHAnsi" w:cstheme="majorHAnsi"/>
        </w:rPr>
      </w:pPr>
      <w:r w:rsidRPr="00D1616F">
        <w:rPr>
          <w:rFonts w:asciiTheme="majorHAnsi" w:hAnsiTheme="majorHAnsi" w:cstheme="majorHAnsi"/>
        </w:rPr>
        <w:t>Recommendations………………………………………………………………………………………………………</w:t>
      </w:r>
      <w:r w:rsidR="00F87C9B">
        <w:rPr>
          <w:rFonts w:asciiTheme="majorHAnsi" w:hAnsiTheme="majorHAnsi" w:cstheme="majorHAnsi"/>
        </w:rPr>
        <w:t>……</w:t>
      </w:r>
      <w:proofErr w:type="gramStart"/>
      <w:r w:rsidR="00F87C9B">
        <w:rPr>
          <w:rFonts w:asciiTheme="majorHAnsi" w:hAnsiTheme="majorHAnsi" w:cstheme="majorHAnsi"/>
        </w:rPr>
        <w:t>…..</w:t>
      </w:r>
      <w:proofErr w:type="gramEnd"/>
      <w:r w:rsidR="00F87C9B">
        <w:rPr>
          <w:rFonts w:asciiTheme="majorHAnsi" w:hAnsiTheme="majorHAnsi" w:cstheme="majorHAnsi"/>
        </w:rPr>
        <w:t>9</w:t>
      </w:r>
    </w:p>
    <w:p w14:paraId="6910DAAD" w14:textId="2916A0B4" w:rsidR="00F87C9B" w:rsidRPr="00D1616F" w:rsidRDefault="00F87C9B" w:rsidP="00F87C9B">
      <w:pPr>
        <w:rPr>
          <w:rFonts w:asciiTheme="majorHAnsi" w:hAnsiTheme="majorHAnsi" w:cstheme="majorHAnsi"/>
        </w:rPr>
      </w:pPr>
      <w:r>
        <w:rPr>
          <w:rFonts w:asciiTheme="majorHAnsi" w:hAnsiTheme="majorHAnsi" w:cstheme="majorHAnsi"/>
        </w:rPr>
        <w:t>References………</w:t>
      </w:r>
      <w:proofErr w:type="gramStart"/>
      <w:r>
        <w:rPr>
          <w:rFonts w:asciiTheme="majorHAnsi" w:hAnsiTheme="majorHAnsi" w:cstheme="majorHAnsi"/>
        </w:rPr>
        <w:t>…..</w:t>
      </w:r>
      <w:proofErr w:type="gramEnd"/>
      <w:r w:rsidRPr="00D1616F">
        <w:rPr>
          <w:rFonts w:asciiTheme="majorHAnsi" w:hAnsiTheme="majorHAnsi" w:cstheme="majorHAnsi"/>
        </w:rPr>
        <w:t>………………………………………………………………………………………………………</w:t>
      </w:r>
      <w:r>
        <w:rPr>
          <w:rFonts w:asciiTheme="majorHAnsi" w:hAnsiTheme="majorHAnsi" w:cstheme="majorHAnsi"/>
        </w:rPr>
        <w:t>……….10</w:t>
      </w:r>
    </w:p>
    <w:p w14:paraId="5E4CBABC" w14:textId="0FADE26F" w:rsidR="00D1616F" w:rsidRPr="0079648F" w:rsidRDefault="00D1616F" w:rsidP="0079648F"/>
    <w:p w14:paraId="42211DA2" w14:textId="329E22CD" w:rsidR="00761A0C" w:rsidRPr="00274091" w:rsidRDefault="00761A0C" w:rsidP="007210C6">
      <w:pPr>
        <w:pStyle w:val="Heading1"/>
        <w:spacing w:line="276" w:lineRule="auto"/>
        <w:jc w:val="center"/>
        <w:rPr>
          <w:b/>
          <w:bCs/>
          <w:sz w:val="36"/>
          <w:szCs w:val="36"/>
        </w:rPr>
      </w:pPr>
      <w:r w:rsidRPr="00274091">
        <w:rPr>
          <w:b/>
          <w:bCs/>
          <w:sz w:val="36"/>
          <w:szCs w:val="36"/>
        </w:rPr>
        <w:lastRenderedPageBreak/>
        <w:t>Introduction</w:t>
      </w:r>
    </w:p>
    <w:p w14:paraId="13A4812A" w14:textId="6AD7631B" w:rsidR="00761A0C" w:rsidRPr="00274091" w:rsidRDefault="00761A0C" w:rsidP="007210C6">
      <w:pPr>
        <w:pStyle w:val="Heading1"/>
        <w:spacing w:line="276" w:lineRule="auto"/>
        <w:rPr>
          <w:color w:val="000000" w:themeColor="text1"/>
          <w:sz w:val="24"/>
          <w:szCs w:val="24"/>
        </w:rPr>
      </w:pPr>
      <w:r w:rsidRPr="00274091">
        <w:rPr>
          <w:color w:val="000000" w:themeColor="text1"/>
          <w:sz w:val="24"/>
          <w:szCs w:val="24"/>
        </w:rPr>
        <w:t xml:space="preserve">The UK has a developed economy, so the country needs to build a transport network vital to its economic growth. When the construction process of a built environment (such as a railway system) is initiated, the process itself consists of a series of phases, each involving a unique set of project activities and tasks that must be completed </w:t>
      </w:r>
      <w:proofErr w:type="gramStart"/>
      <w:r w:rsidRPr="00274091">
        <w:rPr>
          <w:color w:val="000000" w:themeColor="text1"/>
          <w:sz w:val="24"/>
          <w:szCs w:val="24"/>
        </w:rPr>
        <w:t>in order to</w:t>
      </w:r>
      <w:proofErr w:type="gramEnd"/>
      <w:r w:rsidRPr="00274091">
        <w:rPr>
          <w:color w:val="000000" w:themeColor="text1"/>
          <w:sz w:val="24"/>
          <w:szCs w:val="24"/>
        </w:rPr>
        <w:t xml:space="preserve"> </w:t>
      </w:r>
      <w:r w:rsidR="00B93DCC">
        <w:rPr>
          <w:color w:val="000000" w:themeColor="text1"/>
          <w:sz w:val="24"/>
          <w:szCs w:val="24"/>
        </w:rPr>
        <w:t>end</w:t>
      </w:r>
      <w:r w:rsidRPr="00274091">
        <w:rPr>
          <w:color w:val="000000" w:themeColor="text1"/>
          <w:sz w:val="24"/>
          <w:szCs w:val="24"/>
        </w:rPr>
        <w:t xml:space="preserve"> the work within the allotted time. Professionals play a role in every business and job to support them with the skills and knowledge acquired in their field.</w:t>
      </w:r>
    </w:p>
    <w:p w14:paraId="28FBD511" w14:textId="465F602E" w:rsidR="00761A0C" w:rsidRPr="00274091" w:rsidRDefault="00761A0C" w:rsidP="007210C6">
      <w:pPr>
        <w:pStyle w:val="Heading1"/>
        <w:spacing w:line="276" w:lineRule="auto"/>
        <w:rPr>
          <w:color w:val="000000" w:themeColor="text1"/>
          <w:sz w:val="24"/>
          <w:szCs w:val="24"/>
        </w:rPr>
      </w:pPr>
      <w:r w:rsidRPr="00274091">
        <w:rPr>
          <w:color w:val="000000" w:themeColor="text1"/>
          <w:sz w:val="24"/>
          <w:szCs w:val="24"/>
        </w:rPr>
        <w:t xml:space="preserve">The infrastructure affects the social life of citizens in numerous domains: it helps to allow the life of the </w:t>
      </w:r>
      <w:proofErr w:type="spellStart"/>
      <w:r w:rsidR="00B93DCC">
        <w:rPr>
          <w:color w:val="000000" w:themeColor="text1"/>
          <w:sz w:val="24"/>
          <w:szCs w:val="24"/>
        </w:rPr>
        <w:t>neighbouring</w:t>
      </w:r>
      <w:proofErr w:type="spellEnd"/>
      <w:r w:rsidRPr="00274091">
        <w:rPr>
          <w:color w:val="000000" w:themeColor="text1"/>
          <w:sz w:val="24"/>
          <w:szCs w:val="24"/>
        </w:rPr>
        <w:t xml:space="preserve"> community and other citizens very simpl</w:t>
      </w:r>
      <w:r w:rsidR="00E01030">
        <w:rPr>
          <w:color w:val="000000" w:themeColor="text1"/>
          <w:sz w:val="24"/>
          <w:szCs w:val="24"/>
        </w:rPr>
        <w:t>y</w:t>
      </w:r>
      <w:r w:rsidRPr="00274091">
        <w:rPr>
          <w:color w:val="000000" w:themeColor="text1"/>
          <w:sz w:val="24"/>
          <w:szCs w:val="24"/>
        </w:rPr>
        <w:t xml:space="preserve"> and </w:t>
      </w:r>
      <w:r w:rsidR="00510064">
        <w:rPr>
          <w:color w:val="000000" w:themeColor="text1"/>
          <w:sz w:val="24"/>
          <w:szCs w:val="24"/>
        </w:rPr>
        <w:t>effectively</w:t>
      </w:r>
      <w:r w:rsidRPr="00274091">
        <w:rPr>
          <w:color w:val="000000" w:themeColor="text1"/>
          <w:sz w:val="24"/>
          <w:szCs w:val="24"/>
        </w:rPr>
        <w:t xml:space="preserve"> by making multiple communities easily accessible and positively or negatively influencing the perception of the environment depending on how the surroundings are designed.</w:t>
      </w:r>
    </w:p>
    <w:p w14:paraId="6029B87A" w14:textId="642E5CE3" w:rsidR="00761A0C" w:rsidRPr="00274091" w:rsidRDefault="00C51C89" w:rsidP="007210C6">
      <w:pPr>
        <w:pStyle w:val="Heading1"/>
        <w:spacing w:line="276" w:lineRule="auto"/>
        <w:rPr>
          <w:color w:val="000000" w:themeColor="text1"/>
          <w:sz w:val="24"/>
          <w:szCs w:val="24"/>
        </w:rPr>
      </w:pPr>
      <w:r w:rsidRPr="00274091">
        <w:rPr>
          <w:color w:val="000000" w:themeColor="text1"/>
          <w:sz w:val="24"/>
          <w:szCs w:val="24"/>
        </w:rPr>
        <w:t xml:space="preserve">Therefore, the Cross-rail initiative is a very ambitious project, viewed </w:t>
      </w:r>
      <w:proofErr w:type="spellStart"/>
      <w:r w:rsidR="00E01030">
        <w:rPr>
          <w:color w:val="000000" w:themeColor="text1"/>
          <w:sz w:val="24"/>
          <w:szCs w:val="24"/>
        </w:rPr>
        <w:t>favourably</w:t>
      </w:r>
      <w:proofErr w:type="spellEnd"/>
      <w:r w:rsidR="00761A0C" w:rsidRPr="00274091">
        <w:rPr>
          <w:color w:val="000000" w:themeColor="text1"/>
          <w:sz w:val="24"/>
          <w:szCs w:val="24"/>
        </w:rPr>
        <w:t xml:space="preserve"> by </w:t>
      </w:r>
      <w:r w:rsidR="007F6372" w:rsidRPr="00274091">
        <w:rPr>
          <w:color w:val="000000" w:themeColor="text1"/>
          <w:sz w:val="24"/>
          <w:szCs w:val="24"/>
        </w:rPr>
        <w:t>community members</w:t>
      </w:r>
      <w:r w:rsidR="00B93DCC">
        <w:rPr>
          <w:color w:val="000000" w:themeColor="text1"/>
          <w:sz w:val="24"/>
          <w:szCs w:val="24"/>
        </w:rPr>
        <w:t xml:space="preserve">, </w:t>
      </w:r>
      <w:r w:rsidR="00761A0C" w:rsidRPr="00274091">
        <w:rPr>
          <w:color w:val="000000" w:themeColor="text1"/>
          <w:sz w:val="24"/>
          <w:szCs w:val="24"/>
        </w:rPr>
        <w:t xml:space="preserve">who have </w:t>
      </w:r>
      <w:r w:rsidR="00B93DCC">
        <w:rPr>
          <w:color w:val="000000" w:themeColor="text1"/>
          <w:sz w:val="24"/>
          <w:szCs w:val="24"/>
        </w:rPr>
        <w:t xml:space="preserve">however </w:t>
      </w:r>
      <w:r w:rsidR="00761A0C" w:rsidRPr="00274091">
        <w:rPr>
          <w:color w:val="000000" w:themeColor="text1"/>
          <w:sz w:val="24"/>
          <w:szCs w:val="24"/>
        </w:rPr>
        <w:t xml:space="preserve">very high expectations of </w:t>
      </w:r>
      <w:r w:rsidR="00B93DCC">
        <w:rPr>
          <w:color w:val="000000" w:themeColor="text1"/>
          <w:sz w:val="24"/>
          <w:szCs w:val="24"/>
        </w:rPr>
        <w:t>it</w:t>
      </w:r>
      <w:r w:rsidR="00761A0C" w:rsidRPr="00274091">
        <w:rPr>
          <w:color w:val="000000" w:themeColor="text1"/>
          <w:sz w:val="24"/>
          <w:szCs w:val="24"/>
        </w:rPr>
        <w:t>.</w:t>
      </w:r>
    </w:p>
    <w:p w14:paraId="7D696FDB" w14:textId="281AB4D3" w:rsidR="00761A0C" w:rsidRPr="00274091" w:rsidRDefault="00761A0C" w:rsidP="007210C6">
      <w:pPr>
        <w:pStyle w:val="Heading1"/>
        <w:spacing w:line="276" w:lineRule="auto"/>
        <w:rPr>
          <w:color w:val="000000" w:themeColor="text1"/>
          <w:sz w:val="24"/>
          <w:szCs w:val="24"/>
        </w:rPr>
      </w:pPr>
      <w:r w:rsidRPr="00274091">
        <w:rPr>
          <w:color w:val="000000" w:themeColor="text1"/>
          <w:sz w:val="24"/>
          <w:szCs w:val="24"/>
        </w:rPr>
        <w:t>The complexity of the project certainly increases the difficulty of control and management in various areas, which we will analyze in the following paragraph</w:t>
      </w:r>
      <w:r w:rsidR="00B93DCC">
        <w:rPr>
          <w:color w:val="000000" w:themeColor="text1"/>
          <w:sz w:val="24"/>
          <w:szCs w:val="24"/>
        </w:rPr>
        <w:t>s</w:t>
      </w:r>
      <w:r w:rsidRPr="00274091">
        <w:rPr>
          <w:color w:val="000000" w:themeColor="text1"/>
          <w:sz w:val="24"/>
          <w:szCs w:val="24"/>
        </w:rPr>
        <w:t>.</w:t>
      </w:r>
    </w:p>
    <w:p w14:paraId="601FAFE2" w14:textId="77777777" w:rsidR="007F6372" w:rsidRPr="00274091" w:rsidRDefault="007F6372" w:rsidP="007210C6">
      <w:pPr>
        <w:pStyle w:val="Heading1"/>
        <w:spacing w:line="276" w:lineRule="auto"/>
        <w:rPr>
          <w:sz w:val="24"/>
          <w:szCs w:val="24"/>
        </w:rPr>
      </w:pPr>
    </w:p>
    <w:p w14:paraId="5C520416" w14:textId="77777777" w:rsidR="007F6372" w:rsidRPr="00274091" w:rsidRDefault="007F6372" w:rsidP="007210C6">
      <w:pPr>
        <w:pStyle w:val="Heading1"/>
        <w:spacing w:line="276" w:lineRule="auto"/>
        <w:rPr>
          <w:sz w:val="24"/>
          <w:szCs w:val="24"/>
        </w:rPr>
      </w:pPr>
    </w:p>
    <w:p w14:paraId="5DBE5112" w14:textId="77777777" w:rsidR="007F6372" w:rsidRPr="00274091" w:rsidRDefault="007F6372" w:rsidP="007210C6">
      <w:pPr>
        <w:pStyle w:val="Heading1"/>
        <w:spacing w:line="276" w:lineRule="auto"/>
        <w:rPr>
          <w:sz w:val="24"/>
          <w:szCs w:val="24"/>
        </w:rPr>
      </w:pPr>
    </w:p>
    <w:p w14:paraId="4D308877" w14:textId="77777777" w:rsidR="007F6372" w:rsidRPr="00274091" w:rsidRDefault="007F6372" w:rsidP="007210C6">
      <w:pPr>
        <w:pStyle w:val="Heading1"/>
        <w:spacing w:line="276" w:lineRule="auto"/>
        <w:rPr>
          <w:sz w:val="24"/>
          <w:szCs w:val="24"/>
        </w:rPr>
      </w:pPr>
    </w:p>
    <w:p w14:paraId="6BFC7056" w14:textId="77777777" w:rsidR="007F6372" w:rsidRPr="00274091" w:rsidRDefault="007F6372" w:rsidP="007210C6">
      <w:pPr>
        <w:pStyle w:val="Heading1"/>
        <w:spacing w:line="276" w:lineRule="auto"/>
        <w:rPr>
          <w:sz w:val="24"/>
          <w:szCs w:val="24"/>
        </w:rPr>
      </w:pPr>
    </w:p>
    <w:p w14:paraId="0101C646" w14:textId="77777777" w:rsidR="007F6372" w:rsidRPr="00274091" w:rsidRDefault="007F6372" w:rsidP="007210C6">
      <w:pPr>
        <w:pStyle w:val="Heading1"/>
        <w:spacing w:line="276" w:lineRule="auto"/>
        <w:rPr>
          <w:sz w:val="24"/>
          <w:szCs w:val="24"/>
        </w:rPr>
      </w:pPr>
    </w:p>
    <w:p w14:paraId="37BE96E9" w14:textId="77777777" w:rsidR="007F6372" w:rsidRPr="00274091" w:rsidRDefault="007F6372" w:rsidP="007210C6">
      <w:pPr>
        <w:pStyle w:val="Heading1"/>
        <w:spacing w:line="276" w:lineRule="auto"/>
        <w:rPr>
          <w:sz w:val="24"/>
          <w:szCs w:val="24"/>
        </w:rPr>
      </w:pPr>
    </w:p>
    <w:p w14:paraId="4B6E9222" w14:textId="77777777" w:rsidR="00274091" w:rsidRDefault="00274091" w:rsidP="007210C6">
      <w:pPr>
        <w:pStyle w:val="Heading1"/>
        <w:spacing w:line="276" w:lineRule="auto"/>
        <w:jc w:val="center"/>
        <w:rPr>
          <w:b/>
          <w:bCs/>
          <w:sz w:val="36"/>
          <w:szCs w:val="36"/>
        </w:rPr>
      </w:pPr>
    </w:p>
    <w:p w14:paraId="63F782BF" w14:textId="77777777" w:rsidR="00274091" w:rsidRDefault="00274091" w:rsidP="007210C6">
      <w:pPr>
        <w:pStyle w:val="Heading1"/>
        <w:spacing w:line="276" w:lineRule="auto"/>
        <w:jc w:val="center"/>
        <w:rPr>
          <w:b/>
          <w:bCs/>
          <w:sz w:val="36"/>
          <w:szCs w:val="36"/>
        </w:rPr>
      </w:pPr>
    </w:p>
    <w:p w14:paraId="590F36DC" w14:textId="77777777" w:rsidR="00274091" w:rsidRDefault="00274091" w:rsidP="007210C6">
      <w:pPr>
        <w:pStyle w:val="Heading1"/>
        <w:spacing w:line="276" w:lineRule="auto"/>
        <w:jc w:val="center"/>
        <w:rPr>
          <w:b/>
          <w:bCs/>
          <w:sz w:val="36"/>
          <w:szCs w:val="36"/>
        </w:rPr>
      </w:pPr>
    </w:p>
    <w:p w14:paraId="3B64C956" w14:textId="77777777" w:rsidR="00274091" w:rsidRDefault="00274091" w:rsidP="007210C6">
      <w:pPr>
        <w:pStyle w:val="Heading1"/>
        <w:spacing w:line="276" w:lineRule="auto"/>
        <w:jc w:val="center"/>
        <w:rPr>
          <w:b/>
          <w:bCs/>
          <w:sz w:val="36"/>
          <w:szCs w:val="36"/>
        </w:rPr>
      </w:pPr>
    </w:p>
    <w:p w14:paraId="4851A20A" w14:textId="77777777" w:rsidR="00274091" w:rsidRDefault="00274091" w:rsidP="007210C6">
      <w:pPr>
        <w:pStyle w:val="Heading1"/>
        <w:spacing w:line="276" w:lineRule="auto"/>
        <w:jc w:val="center"/>
        <w:rPr>
          <w:b/>
          <w:bCs/>
          <w:sz w:val="36"/>
          <w:szCs w:val="36"/>
        </w:rPr>
      </w:pPr>
    </w:p>
    <w:p w14:paraId="02993FEF" w14:textId="7EC23F75" w:rsidR="007F6372" w:rsidRPr="00274091" w:rsidRDefault="00761A0C" w:rsidP="007210C6">
      <w:pPr>
        <w:pStyle w:val="Heading1"/>
        <w:spacing w:line="276" w:lineRule="auto"/>
        <w:jc w:val="center"/>
        <w:rPr>
          <w:b/>
          <w:bCs/>
          <w:sz w:val="36"/>
          <w:szCs w:val="36"/>
        </w:rPr>
      </w:pPr>
      <w:r w:rsidRPr="00274091">
        <w:rPr>
          <w:b/>
          <w:bCs/>
          <w:sz w:val="36"/>
          <w:szCs w:val="36"/>
        </w:rPr>
        <w:lastRenderedPageBreak/>
        <w:t xml:space="preserve">The plan </w:t>
      </w:r>
      <w:r w:rsidR="001145CC" w:rsidRPr="00274091">
        <w:rPr>
          <w:b/>
          <w:bCs/>
          <w:sz w:val="36"/>
          <w:szCs w:val="36"/>
        </w:rPr>
        <w:t>and budget</w:t>
      </w:r>
    </w:p>
    <w:p w14:paraId="49789EC7" w14:textId="4D7AACF1" w:rsidR="007F6372" w:rsidRPr="00121F09" w:rsidRDefault="00C573F9" w:rsidP="007210C6">
      <w:pPr>
        <w:pStyle w:val="Heading1"/>
        <w:spacing w:line="276" w:lineRule="auto"/>
        <w:rPr>
          <w:sz w:val="24"/>
          <w:szCs w:val="24"/>
        </w:rPr>
      </w:pPr>
      <w:r>
        <w:rPr>
          <w:rFonts w:eastAsiaTheme="minorHAnsi" w:cstheme="majorHAnsi"/>
          <w:color w:val="auto"/>
          <w:sz w:val="24"/>
          <w:szCs w:val="24"/>
        </w:rPr>
        <w:t xml:space="preserve">The </w:t>
      </w:r>
      <w:proofErr w:type="spellStart"/>
      <w:r w:rsidR="00510064">
        <w:rPr>
          <w:rFonts w:eastAsiaTheme="minorHAnsi" w:cstheme="majorHAnsi"/>
          <w:color w:val="auto"/>
          <w:sz w:val="24"/>
          <w:szCs w:val="24"/>
        </w:rPr>
        <w:t>Crossrail</w:t>
      </w:r>
      <w:proofErr w:type="spellEnd"/>
      <w:r w:rsidR="007F6372" w:rsidRPr="00274091">
        <w:rPr>
          <w:rFonts w:eastAsiaTheme="minorHAnsi" w:cstheme="majorHAnsi"/>
          <w:color w:val="auto"/>
          <w:sz w:val="24"/>
          <w:szCs w:val="24"/>
        </w:rPr>
        <w:t xml:space="preserve"> project is one of the largest projects in Europe, built in London, United Kingdom. Multiple bridges and tunnels are also part of the rail network expansion projects. Estimates put this project's final price tag at well over £17.6 billion</w:t>
      </w:r>
      <w:r>
        <w:rPr>
          <w:rFonts w:eastAsiaTheme="minorHAnsi" w:cstheme="majorHAnsi"/>
          <w:color w:val="auto"/>
          <w:sz w:val="24"/>
          <w:szCs w:val="24"/>
        </w:rPr>
        <w:t xml:space="preserve"> </w:t>
      </w:r>
      <w:r>
        <w:rPr>
          <w:rFonts w:eastAsiaTheme="minorHAnsi" w:cstheme="majorHAnsi"/>
          <w:color w:val="auto"/>
          <w:sz w:val="24"/>
          <w:szCs w:val="24"/>
        </w:rPr>
        <w:t>(LH, 2019)</w:t>
      </w:r>
      <w:r w:rsidR="007F6372" w:rsidRPr="00274091">
        <w:rPr>
          <w:rFonts w:eastAsiaTheme="minorHAnsi" w:cstheme="majorHAnsi"/>
          <w:color w:val="auto"/>
          <w:sz w:val="24"/>
          <w:szCs w:val="24"/>
        </w:rPr>
        <w:t xml:space="preserve">. This will become one of the biggest projects of its kind in all of Europe. "Elizabeth line" is another name for this project that has caught on with the locals. A total of 73 miles of track (above and below ground) </w:t>
      </w:r>
      <w:r>
        <w:rPr>
          <w:rFonts w:eastAsiaTheme="minorHAnsi" w:cstheme="majorHAnsi"/>
          <w:color w:val="auto"/>
          <w:sz w:val="24"/>
          <w:szCs w:val="24"/>
        </w:rPr>
        <w:t xml:space="preserve">(LH, 2019) </w:t>
      </w:r>
      <w:r w:rsidR="007F6372" w:rsidRPr="00274091">
        <w:rPr>
          <w:rFonts w:eastAsiaTheme="minorHAnsi" w:cstheme="majorHAnsi"/>
          <w:color w:val="auto"/>
          <w:sz w:val="24"/>
          <w:szCs w:val="24"/>
        </w:rPr>
        <w:t>make up this railway. In addition to linking London, the project will connect forty-one other stations.</w:t>
      </w:r>
      <w:r w:rsidR="00B93DCC">
        <w:rPr>
          <w:rFonts w:eastAsiaTheme="minorHAnsi" w:cstheme="majorHAnsi"/>
          <w:color w:val="auto"/>
          <w:sz w:val="24"/>
          <w:szCs w:val="24"/>
        </w:rPr>
        <w:t xml:space="preserve"> Moreover</w:t>
      </w:r>
      <w:r w:rsidR="007F6372" w:rsidRPr="00274091">
        <w:rPr>
          <w:rFonts w:eastAsiaTheme="minorHAnsi" w:cstheme="majorHAnsi"/>
          <w:color w:val="auto"/>
          <w:sz w:val="24"/>
          <w:szCs w:val="24"/>
        </w:rPr>
        <w:t xml:space="preserve">, it will link Abbey Wood and Sheffield with the rest of London and Heathrow Airport. A tunnel </w:t>
      </w:r>
      <w:r w:rsidR="00F44DD9">
        <w:rPr>
          <w:rFonts w:eastAsiaTheme="minorHAnsi" w:cstheme="majorHAnsi"/>
          <w:color w:val="auto"/>
          <w:sz w:val="24"/>
          <w:szCs w:val="24"/>
        </w:rPr>
        <w:t>43</w:t>
      </w:r>
      <w:r w:rsidR="007F6372" w:rsidRPr="00274091">
        <w:rPr>
          <w:rFonts w:eastAsiaTheme="minorHAnsi" w:cstheme="majorHAnsi"/>
          <w:color w:val="auto"/>
          <w:sz w:val="24"/>
          <w:szCs w:val="24"/>
        </w:rPr>
        <w:t xml:space="preserve"> </w:t>
      </w:r>
      <w:r w:rsidR="00F44DD9">
        <w:rPr>
          <w:rFonts w:eastAsiaTheme="minorHAnsi" w:cstheme="majorHAnsi"/>
          <w:color w:val="auto"/>
          <w:sz w:val="24"/>
          <w:szCs w:val="24"/>
        </w:rPr>
        <w:t>km</w:t>
      </w:r>
      <w:r w:rsidR="007F6372" w:rsidRPr="00274091">
        <w:rPr>
          <w:rFonts w:eastAsiaTheme="minorHAnsi" w:cstheme="majorHAnsi"/>
          <w:color w:val="auto"/>
          <w:sz w:val="24"/>
          <w:szCs w:val="24"/>
        </w:rPr>
        <w:t xml:space="preserve"> long is planned to run beneath the city, linking its many </w:t>
      </w:r>
      <w:r w:rsidR="00510064">
        <w:rPr>
          <w:rFonts w:eastAsiaTheme="minorHAnsi" w:cstheme="majorHAnsi"/>
          <w:color w:val="auto"/>
          <w:sz w:val="24"/>
          <w:szCs w:val="24"/>
        </w:rPr>
        <w:t>neighborhoods</w:t>
      </w:r>
      <w:r w:rsidR="007F6372" w:rsidRPr="00274091">
        <w:rPr>
          <w:rFonts w:eastAsiaTheme="minorHAnsi" w:cstheme="majorHAnsi"/>
          <w:color w:val="auto"/>
          <w:sz w:val="24"/>
          <w:szCs w:val="24"/>
        </w:rPr>
        <w:t>. To depict the local environment, 10 separate stations are now under construction by various architects (</w:t>
      </w:r>
      <w:proofErr w:type="spellStart"/>
      <w:r w:rsidR="007F6372" w:rsidRPr="00274091">
        <w:rPr>
          <w:rFonts w:eastAsiaTheme="minorHAnsi" w:cstheme="majorHAnsi"/>
          <w:color w:val="auto"/>
          <w:sz w:val="24"/>
          <w:szCs w:val="24"/>
        </w:rPr>
        <w:t>Muruganandan</w:t>
      </w:r>
      <w:proofErr w:type="spellEnd"/>
      <w:r w:rsidR="007F6372" w:rsidRPr="00274091">
        <w:rPr>
          <w:rFonts w:eastAsiaTheme="minorHAnsi" w:cstheme="majorHAnsi"/>
          <w:color w:val="auto"/>
          <w:sz w:val="24"/>
          <w:szCs w:val="24"/>
        </w:rPr>
        <w:t xml:space="preserve"> et al., 2022). London's train capacity in terms of </w:t>
      </w:r>
      <w:r w:rsidR="00B93DCC">
        <w:rPr>
          <w:rFonts w:eastAsiaTheme="minorHAnsi" w:cstheme="majorHAnsi"/>
          <w:color w:val="auto"/>
          <w:sz w:val="24"/>
          <w:szCs w:val="24"/>
        </w:rPr>
        <w:t>passenger</w:t>
      </w:r>
      <w:r w:rsidR="007F6372" w:rsidRPr="00274091">
        <w:rPr>
          <w:rFonts w:eastAsiaTheme="minorHAnsi" w:cstheme="majorHAnsi"/>
          <w:color w:val="auto"/>
          <w:sz w:val="24"/>
          <w:szCs w:val="24"/>
        </w:rPr>
        <w:t xml:space="preserve"> handling will grow by 10% thanks to </w:t>
      </w:r>
      <w:r w:rsidR="00F44DD9">
        <w:rPr>
          <w:rFonts w:eastAsiaTheme="minorHAnsi" w:cstheme="majorHAnsi"/>
          <w:color w:val="auto"/>
          <w:sz w:val="24"/>
          <w:szCs w:val="24"/>
        </w:rPr>
        <w:t xml:space="preserve">the usage of up to 24 trains per hour during peak service, which are reaching a 200-meter length </w:t>
      </w:r>
      <w:r w:rsidR="00F44DD9" w:rsidRPr="00274091">
        <w:rPr>
          <w:rFonts w:eastAsiaTheme="minorHAnsi" w:cstheme="majorHAnsi"/>
          <w:color w:val="auto"/>
          <w:sz w:val="24"/>
          <w:szCs w:val="24"/>
        </w:rPr>
        <w:t>(</w:t>
      </w:r>
      <w:proofErr w:type="spellStart"/>
      <w:r w:rsidR="00F44DD9" w:rsidRPr="00274091">
        <w:rPr>
          <w:rFonts w:eastAsiaTheme="minorHAnsi" w:cstheme="majorHAnsi"/>
          <w:color w:val="auto"/>
          <w:sz w:val="24"/>
          <w:szCs w:val="24"/>
        </w:rPr>
        <w:t>Muruganandan</w:t>
      </w:r>
      <w:proofErr w:type="spellEnd"/>
      <w:r w:rsidR="00F44DD9" w:rsidRPr="00274091">
        <w:rPr>
          <w:rFonts w:eastAsiaTheme="minorHAnsi" w:cstheme="majorHAnsi"/>
          <w:color w:val="auto"/>
          <w:sz w:val="24"/>
          <w:szCs w:val="24"/>
        </w:rPr>
        <w:t xml:space="preserve"> et al., 2022)</w:t>
      </w:r>
      <w:r w:rsidR="007F6372" w:rsidRPr="00121F09">
        <w:rPr>
          <w:rFonts w:eastAsiaTheme="minorHAnsi" w:cstheme="majorHAnsi"/>
          <w:color w:val="auto"/>
          <w:sz w:val="24"/>
          <w:szCs w:val="24"/>
        </w:rPr>
        <w:t>.</w:t>
      </w:r>
    </w:p>
    <w:p w14:paraId="14A4C995" w14:textId="1C7F8C97" w:rsidR="00D1518F" w:rsidRDefault="007F6372" w:rsidP="007210C6">
      <w:pPr>
        <w:pStyle w:val="Heading1"/>
        <w:spacing w:line="276" w:lineRule="auto"/>
        <w:rPr>
          <w:rFonts w:eastAsiaTheme="minorHAnsi" w:cstheme="majorHAnsi"/>
          <w:color w:val="auto"/>
          <w:sz w:val="24"/>
          <w:szCs w:val="24"/>
        </w:rPr>
      </w:pPr>
      <w:r w:rsidRPr="00D1518F">
        <w:rPr>
          <w:rFonts w:eastAsiaTheme="minorHAnsi" w:cstheme="majorHAnsi"/>
          <w:color w:val="auto"/>
          <w:sz w:val="24"/>
          <w:szCs w:val="24"/>
        </w:rPr>
        <w:t>Since the beginning of the construction in 20</w:t>
      </w:r>
      <w:r w:rsidR="00D1518F" w:rsidRPr="00D1518F">
        <w:rPr>
          <w:rFonts w:eastAsiaTheme="minorHAnsi" w:cstheme="majorHAnsi"/>
          <w:color w:val="auto"/>
          <w:sz w:val="24"/>
          <w:szCs w:val="24"/>
        </w:rPr>
        <w:t>12</w:t>
      </w:r>
      <w:r w:rsidRPr="00D1518F">
        <w:rPr>
          <w:rFonts w:eastAsiaTheme="minorHAnsi" w:cstheme="majorHAnsi"/>
          <w:color w:val="auto"/>
          <w:sz w:val="24"/>
          <w:szCs w:val="24"/>
        </w:rPr>
        <w:t>, more than 1</w:t>
      </w:r>
      <w:r w:rsidR="00D1518F" w:rsidRPr="00D1518F">
        <w:rPr>
          <w:rFonts w:eastAsiaTheme="minorHAnsi" w:cstheme="majorHAnsi"/>
          <w:color w:val="auto"/>
          <w:sz w:val="24"/>
          <w:szCs w:val="24"/>
        </w:rPr>
        <w:t>0</w:t>
      </w:r>
      <w:r w:rsidRPr="00D1518F">
        <w:rPr>
          <w:rFonts w:eastAsiaTheme="minorHAnsi" w:cstheme="majorHAnsi"/>
          <w:color w:val="auto"/>
          <w:sz w:val="24"/>
          <w:szCs w:val="24"/>
        </w:rPr>
        <w:t xml:space="preserve">000 people have been working on the </w:t>
      </w:r>
      <w:r w:rsidR="00D1518F" w:rsidRPr="00D1518F">
        <w:rPr>
          <w:rFonts w:eastAsiaTheme="minorHAnsi" w:cstheme="majorHAnsi"/>
          <w:color w:val="auto"/>
          <w:sz w:val="24"/>
          <w:szCs w:val="24"/>
        </w:rPr>
        <w:t>tunnelling process in London</w:t>
      </w:r>
      <w:r w:rsidRPr="00D1518F">
        <w:rPr>
          <w:rFonts w:eastAsiaTheme="minorHAnsi" w:cstheme="majorHAnsi"/>
          <w:color w:val="auto"/>
          <w:sz w:val="24"/>
          <w:szCs w:val="24"/>
        </w:rPr>
        <w:t>, putting in a combined total of</w:t>
      </w:r>
      <w:r w:rsidR="00D1518F" w:rsidRPr="00D1518F">
        <w:rPr>
          <w:rFonts w:eastAsiaTheme="minorHAnsi" w:cstheme="majorHAnsi"/>
          <w:color w:val="auto"/>
          <w:sz w:val="24"/>
          <w:szCs w:val="24"/>
        </w:rPr>
        <w:t xml:space="preserve"> 42 km tunnel and 40 construction sites</w:t>
      </w:r>
      <w:r w:rsidRPr="00D1518F">
        <w:rPr>
          <w:rFonts w:eastAsiaTheme="minorHAnsi" w:cstheme="majorHAnsi"/>
          <w:color w:val="auto"/>
          <w:sz w:val="24"/>
          <w:szCs w:val="24"/>
        </w:rPr>
        <w:t xml:space="preserve">. </w:t>
      </w:r>
      <w:r w:rsidR="00D1518F" w:rsidRPr="00D1518F">
        <w:rPr>
          <w:rFonts w:eastAsiaTheme="minorHAnsi" w:cstheme="majorHAnsi"/>
          <w:color w:val="auto"/>
          <w:sz w:val="24"/>
          <w:szCs w:val="24"/>
        </w:rPr>
        <w:t>Eight tunnelling machines</w:t>
      </w:r>
      <w:r w:rsidR="00D1518F" w:rsidRPr="00121F09">
        <w:rPr>
          <w:rFonts w:eastAsiaTheme="minorHAnsi" w:cstheme="majorHAnsi"/>
          <w:color w:val="auto"/>
          <w:sz w:val="24"/>
          <w:szCs w:val="24"/>
        </w:rPr>
        <w:t xml:space="preserve"> were used to complete this task, each weighing one thousand times as much as the average </w:t>
      </w:r>
      <w:proofErr w:type="gramStart"/>
      <w:r w:rsidR="00D1518F" w:rsidRPr="00121F09">
        <w:rPr>
          <w:rFonts w:eastAsiaTheme="minorHAnsi" w:cstheme="majorHAnsi"/>
          <w:color w:val="auto"/>
          <w:sz w:val="24"/>
          <w:szCs w:val="24"/>
        </w:rPr>
        <w:t>person</w:t>
      </w:r>
      <w:r w:rsidR="00D140BE" w:rsidRPr="007210C6">
        <w:rPr>
          <w:rFonts w:eastAsiaTheme="minorHAnsi"/>
          <w:color w:val="000000" w:themeColor="text1"/>
          <w:sz w:val="24"/>
          <w:szCs w:val="24"/>
        </w:rPr>
        <w:t>(</w:t>
      </w:r>
      <w:proofErr w:type="gramEnd"/>
      <w:r w:rsidR="00D140BE" w:rsidRPr="007210C6">
        <w:rPr>
          <w:rFonts w:eastAsiaTheme="minorHAnsi"/>
          <w:color w:val="000000" w:themeColor="text1"/>
          <w:sz w:val="24"/>
          <w:szCs w:val="24"/>
        </w:rPr>
        <w:t>Whyte, Davies &amp; Sexton, 2022)</w:t>
      </w:r>
      <w:r w:rsidR="00D1518F" w:rsidRPr="00121F09">
        <w:rPr>
          <w:rFonts w:eastAsiaTheme="minorHAnsi" w:cstheme="majorHAnsi"/>
          <w:color w:val="auto"/>
          <w:sz w:val="24"/>
          <w:szCs w:val="24"/>
        </w:rPr>
        <w:t xml:space="preserve">. </w:t>
      </w:r>
    </w:p>
    <w:p w14:paraId="3370132F" w14:textId="2A72E415" w:rsidR="007F6372" w:rsidRPr="00121F09" w:rsidRDefault="007F6372" w:rsidP="007210C6">
      <w:pPr>
        <w:pStyle w:val="Heading1"/>
        <w:spacing w:line="276" w:lineRule="auto"/>
        <w:rPr>
          <w:rFonts w:eastAsiaTheme="minorHAnsi" w:cstheme="majorHAnsi"/>
          <w:color w:val="auto"/>
          <w:sz w:val="24"/>
          <w:szCs w:val="24"/>
        </w:rPr>
      </w:pPr>
      <w:r w:rsidRPr="00121F09">
        <w:rPr>
          <w:rFonts w:eastAsiaTheme="minorHAnsi" w:cstheme="majorHAnsi"/>
          <w:color w:val="auto"/>
          <w:sz w:val="24"/>
          <w:szCs w:val="24"/>
        </w:rPr>
        <w:t xml:space="preserve">The Elizabeth lines services which have begun operating between Paddington &amp; Reading have entered the last stage of the completion process and are undergoing testing. This will be the only bridge in London when it is completed. </w:t>
      </w:r>
    </w:p>
    <w:p w14:paraId="1DBA892E" w14:textId="247B25E8" w:rsidR="007F6372" w:rsidRPr="00274091" w:rsidRDefault="007F6372" w:rsidP="007210C6">
      <w:pPr>
        <w:pStyle w:val="Heading1"/>
        <w:spacing w:line="276" w:lineRule="auto"/>
        <w:rPr>
          <w:rFonts w:eastAsiaTheme="minorHAnsi" w:cstheme="majorHAnsi"/>
          <w:color w:val="auto"/>
          <w:sz w:val="24"/>
          <w:szCs w:val="24"/>
        </w:rPr>
      </w:pPr>
      <w:r w:rsidRPr="00274091">
        <w:rPr>
          <w:rFonts w:eastAsiaTheme="minorHAnsi" w:cstheme="majorHAnsi"/>
          <w:color w:val="auto"/>
          <w:sz w:val="24"/>
          <w:szCs w:val="24"/>
        </w:rPr>
        <w:t xml:space="preserve">Communications, </w:t>
      </w:r>
      <w:r w:rsidR="00A32BCB">
        <w:rPr>
          <w:rFonts w:eastAsiaTheme="minorHAnsi" w:cstheme="majorHAnsi"/>
          <w:color w:val="auto"/>
          <w:sz w:val="24"/>
          <w:szCs w:val="24"/>
        </w:rPr>
        <w:t>signalling</w:t>
      </w:r>
      <w:r w:rsidRPr="00274091">
        <w:rPr>
          <w:rFonts w:eastAsiaTheme="minorHAnsi" w:cstheme="majorHAnsi"/>
          <w:color w:val="auto"/>
          <w:sz w:val="24"/>
          <w:szCs w:val="24"/>
        </w:rPr>
        <w:t xml:space="preserve">, power, ventilation, &amp; overhead lines were only some of the modern </w:t>
      </w:r>
      <w:r w:rsidR="00A32BCB" w:rsidRPr="00274091">
        <w:rPr>
          <w:rFonts w:eastAsiaTheme="minorHAnsi" w:cstheme="majorHAnsi"/>
          <w:color w:val="auto"/>
          <w:sz w:val="24"/>
          <w:szCs w:val="24"/>
        </w:rPr>
        <w:t>technologies</w:t>
      </w:r>
      <w:r w:rsidRPr="00274091">
        <w:rPr>
          <w:rFonts w:eastAsiaTheme="minorHAnsi" w:cstheme="majorHAnsi"/>
          <w:color w:val="auto"/>
          <w:sz w:val="24"/>
          <w:szCs w:val="24"/>
        </w:rPr>
        <w:t xml:space="preserve"> </w:t>
      </w:r>
      <w:r w:rsidR="00A32BCB" w:rsidRPr="00274091">
        <w:rPr>
          <w:rFonts w:eastAsiaTheme="minorHAnsi" w:cstheme="majorHAnsi"/>
          <w:color w:val="auto"/>
          <w:sz w:val="24"/>
          <w:szCs w:val="24"/>
        </w:rPr>
        <w:t>utilized</w:t>
      </w:r>
      <w:r w:rsidRPr="00274091">
        <w:rPr>
          <w:rFonts w:eastAsiaTheme="minorHAnsi" w:cstheme="majorHAnsi"/>
          <w:color w:val="auto"/>
          <w:sz w:val="24"/>
          <w:szCs w:val="24"/>
        </w:rPr>
        <w:t xml:space="preserve"> to bring this project to fruition. The engineers that use them are very committed to their work. </w:t>
      </w:r>
    </w:p>
    <w:p w14:paraId="07AB123D" w14:textId="77777777" w:rsidR="007F6372" w:rsidRPr="00274091" w:rsidRDefault="007F6372" w:rsidP="007210C6">
      <w:pPr>
        <w:pStyle w:val="Heading1"/>
        <w:spacing w:line="276" w:lineRule="auto"/>
        <w:rPr>
          <w:sz w:val="24"/>
          <w:szCs w:val="24"/>
        </w:rPr>
      </w:pPr>
    </w:p>
    <w:p w14:paraId="70E40D03" w14:textId="77777777" w:rsidR="007F6372" w:rsidRPr="00274091" w:rsidRDefault="007F6372" w:rsidP="007210C6">
      <w:pPr>
        <w:pStyle w:val="Heading1"/>
        <w:spacing w:line="276" w:lineRule="auto"/>
        <w:rPr>
          <w:sz w:val="24"/>
          <w:szCs w:val="24"/>
        </w:rPr>
      </w:pPr>
    </w:p>
    <w:p w14:paraId="30A1A539" w14:textId="77777777" w:rsidR="00274091" w:rsidRDefault="00274091" w:rsidP="007210C6">
      <w:pPr>
        <w:pStyle w:val="Heading1"/>
        <w:spacing w:line="276" w:lineRule="auto"/>
        <w:jc w:val="center"/>
        <w:rPr>
          <w:b/>
          <w:bCs/>
          <w:sz w:val="36"/>
          <w:szCs w:val="36"/>
        </w:rPr>
      </w:pPr>
    </w:p>
    <w:p w14:paraId="3EFC3339" w14:textId="77777777" w:rsidR="00274091" w:rsidRDefault="00274091" w:rsidP="007210C6">
      <w:pPr>
        <w:pStyle w:val="Heading1"/>
        <w:spacing w:line="276" w:lineRule="auto"/>
        <w:jc w:val="center"/>
        <w:rPr>
          <w:b/>
          <w:bCs/>
          <w:sz w:val="36"/>
          <w:szCs w:val="36"/>
        </w:rPr>
      </w:pPr>
    </w:p>
    <w:p w14:paraId="4FC67E6A" w14:textId="77777777" w:rsidR="00274091" w:rsidRDefault="00274091" w:rsidP="007210C6">
      <w:pPr>
        <w:pStyle w:val="Heading1"/>
        <w:spacing w:line="276" w:lineRule="auto"/>
        <w:jc w:val="center"/>
        <w:rPr>
          <w:b/>
          <w:bCs/>
          <w:sz w:val="36"/>
          <w:szCs w:val="36"/>
        </w:rPr>
      </w:pPr>
    </w:p>
    <w:p w14:paraId="666E77BB" w14:textId="77777777" w:rsidR="00274091" w:rsidRDefault="00274091" w:rsidP="007210C6">
      <w:pPr>
        <w:pStyle w:val="Heading1"/>
        <w:spacing w:line="276" w:lineRule="auto"/>
        <w:jc w:val="center"/>
        <w:rPr>
          <w:b/>
          <w:bCs/>
          <w:sz w:val="36"/>
          <w:szCs w:val="36"/>
        </w:rPr>
      </w:pPr>
    </w:p>
    <w:p w14:paraId="311E99E9" w14:textId="7E03518A" w:rsidR="00121F09" w:rsidRPr="00121F09" w:rsidRDefault="00E305EC" w:rsidP="00121F09">
      <w:pPr>
        <w:pStyle w:val="Heading1"/>
        <w:spacing w:line="276" w:lineRule="auto"/>
        <w:jc w:val="center"/>
        <w:rPr>
          <w:b/>
          <w:bCs/>
          <w:sz w:val="36"/>
          <w:szCs w:val="36"/>
        </w:rPr>
      </w:pPr>
      <w:r w:rsidRPr="00274091">
        <w:rPr>
          <w:b/>
          <w:bCs/>
          <w:sz w:val="36"/>
          <w:szCs w:val="36"/>
        </w:rPr>
        <w:lastRenderedPageBreak/>
        <w:t>Stakeholders Management</w:t>
      </w:r>
    </w:p>
    <w:p w14:paraId="49D2C156" w14:textId="37FF41EA" w:rsidR="007F6372" w:rsidRPr="00274091" w:rsidRDefault="007F6372" w:rsidP="007210C6">
      <w:pPr>
        <w:pStyle w:val="Heading1"/>
        <w:spacing w:line="276" w:lineRule="auto"/>
        <w:rPr>
          <w:rFonts w:eastAsiaTheme="minorHAnsi" w:cstheme="majorHAnsi"/>
          <w:color w:val="auto"/>
          <w:sz w:val="24"/>
          <w:szCs w:val="24"/>
        </w:rPr>
      </w:pPr>
      <w:r w:rsidRPr="00274091">
        <w:rPr>
          <w:rFonts w:eastAsiaTheme="minorHAnsi" w:cstheme="majorHAnsi"/>
          <w:color w:val="auto"/>
          <w:sz w:val="24"/>
          <w:szCs w:val="24"/>
        </w:rPr>
        <w:t xml:space="preserve">The </w:t>
      </w:r>
      <w:r w:rsidR="00510064" w:rsidRPr="00274091">
        <w:rPr>
          <w:rFonts w:eastAsiaTheme="minorHAnsi" w:cstheme="majorHAnsi"/>
          <w:color w:val="auto"/>
          <w:sz w:val="24"/>
          <w:szCs w:val="24"/>
        </w:rPr>
        <w:t>Cross-rail</w:t>
      </w:r>
      <w:r w:rsidRPr="00274091">
        <w:rPr>
          <w:rFonts w:eastAsiaTheme="minorHAnsi" w:cstheme="majorHAnsi"/>
          <w:color w:val="auto"/>
          <w:sz w:val="24"/>
          <w:szCs w:val="24"/>
        </w:rPr>
        <w:t xml:space="preserve"> project is a massive infrastructure initiative, and as such, it involves a wide range of interested parties. It is crucial to </w:t>
      </w:r>
      <w:r w:rsidR="00B93DCC" w:rsidRPr="00274091">
        <w:rPr>
          <w:rFonts w:eastAsiaTheme="minorHAnsi" w:cstheme="majorHAnsi"/>
          <w:color w:val="auto"/>
          <w:sz w:val="24"/>
          <w:szCs w:val="24"/>
        </w:rPr>
        <w:t>always keep these project stakeholders abreast of the project’s development</w:t>
      </w:r>
      <w:r w:rsidRPr="00274091">
        <w:rPr>
          <w:rFonts w:eastAsiaTheme="minorHAnsi" w:cstheme="majorHAnsi"/>
          <w:color w:val="auto"/>
          <w:sz w:val="24"/>
          <w:szCs w:val="24"/>
        </w:rPr>
        <w:t xml:space="preserve"> because they have less direct influence but a more significant </w:t>
      </w:r>
      <w:r w:rsidRPr="00E95E93">
        <w:rPr>
          <w:rFonts w:eastAsiaTheme="minorHAnsi" w:cstheme="majorHAnsi"/>
          <w:color w:val="000000" w:themeColor="text1"/>
          <w:sz w:val="24"/>
          <w:szCs w:val="24"/>
        </w:rPr>
        <w:t>stake in its success</w:t>
      </w:r>
      <w:r w:rsidRPr="00274091">
        <w:rPr>
          <w:rFonts w:eastAsiaTheme="minorHAnsi" w:cstheme="majorHAnsi"/>
          <w:color w:val="auto"/>
          <w:sz w:val="24"/>
          <w:szCs w:val="24"/>
        </w:rPr>
        <w:t>. In this case, individuals from the broader public are considered stakeholders (</w:t>
      </w:r>
      <w:proofErr w:type="spellStart"/>
      <w:r w:rsidRPr="00274091">
        <w:rPr>
          <w:rFonts w:eastAsiaTheme="minorHAnsi" w:cstheme="majorHAnsi"/>
          <w:color w:val="auto"/>
          <w:sz w:val="24"/>
          <w:szCs w:val="24"/>
        </w:rPr>
        <w:t>Ika</w:t>
      </w:r>
      <w:proofErr w:type="spellEnd"/>
      <w:r w:rsidRPr="00274091">
        <w:rPr>
          <w:rFonts w:eastAsiaTheme="minorHAnsi" w:cstheme="majorHAnsi"/>
          <w:color w:val="auto"/>
          <w:sz w:val="24"/>
          <w:szCs w:val="24"/>
        </w:rPr>
        <w:t xml:space="preserve"> &amp; Pinto, 2022). </w:t>
      </w:r>
      <w:r w:rsidRPr="00AE09C1">
        <w:rPr>
          <w:rFonts w:eastAsiaTheme="minorHAnsi" w:cstheme="majorHAnsi"/>
          <w:color w:val="auto"/>
          <w:sz w:val="24"/>
          <w:szCs w:val="24"/>
        </w:rPr>
        <w:t>Cross rail ltd has provided enough details for the public to keep up with the news via various publications and reports</w:t>
      </w:r>
      <w:r w:rsidRPr="00274091">
        <w:rPr>
          <w:rFonts w:eastAsiaTheme="minorHAnsi" w:cstheme="majorHAnsi"/>
          <w:color w:val="auto"/>
          <w:sz w:val="24"/>
          <w:szCs w:val="24"/>
        </w:rPr>
        <w:t xml:space="preserve">. Similarly, the Transportation Department </w:t>
      </w:r>
      <w:r w:rsidR="006E5DEF">
        <w:rPr>
          <w:rFonts w:eastAsiaTheme="minorHAnsi" w:cstheme="majorHAnsi"/>
          <w:color w:val="auto"/>
          <w:sz w:val="24"/>
          <w:szCs w:val="24"/>
        </w:rPr>
        <w:t>(</w:t>
      </w:r>
      <w:proofErr w:type="spellStart"/>
      <w:r w:rsidR="006E5DEF">
        <w:rPr>
          <w:rFonts w:eastAsiaTheme="minorHAnsi" w:cstheme="majorHAnsi"/>
          <w:color w:val="auto"/>
          <w:sz w:val="24"/>
          <w:szCs w:val="24"/>
        </w:rPr>
        <w:t>Dft</w:t>
      </w:r>
      <w:proofErr w:type="spellEnd"/>
      <w:r w:rsidR="006E5DEF">
        <w:rPr>
          <w:rFonts w:eastAsiaTheme="minorHAnsi" w:cstheme="majorHAnsi"/>
          <w:color w:val="auto"/>
          <w:sz w:val="24"/>
          <w:szCs w:val="24"/>
        </w:rPr>
        <w:t xml:space="preserve">) </w:t>
      </w:r>
      <w:r w:rsidRPr="00274091">
        <w:rPr>
          <w:rFonts w:eastAsiaTheme="minorHAnsi" w:cstheme="majorHAnsi"/>
          <w:color w:val="auto"/>
          <w:sz w:val="24"/>
          <w:szCs w:val="24"/>
        </w:rPr>
        <w:t>and Transport for London</w:t>
      </w:r>
      <w:r w:rsidR="006E5DEF">
        <w:rPr>
          <w:rFonts w:eastAsiaTheme="minorHAnsi" w:cstheme="majorHAnsi"/>
          <w:color w:val="auto"/>
          <w:sz w:val="24"/>
          <w:szCs w:val="24"/>
        </w:rPr>
        <w:t xml:space="preserve"> (</w:t>
      </w:r>
      <w:proofErr w:type="spellStart"/>
      <w:r w:rsidR="006E5DEF">
        <w:rPr>
          <w:rFonts w:eastAsiaTheme="minorHAnsi" w:cstheme="majorHAnsi"/>
          <w:color w:val="auto"/>
          <w:sz w:val="24"/>
          <w:szCs w:val="24"/>
        </w:rPr>
        <w:t>TfL</w:t>
      </w:r>
      <w:proofErr w:type="spellEnd"/>
      <w:r w:rsidR="006E5DEF">
        <w:rPr>
          <w:rFonts w:eastAsiaTheme="minorHAnsi" w:cstheme="majorHAnsi"/>
          <w:color w:val="auto"/>
          <w:sz w:val="24"/>
          <w:szCs w:val="24"/>
        </w:rPr>
        <w:t>)</w:t>
      </w:r>
      <w:r w:rsidRPr="00274091">
        <w:rPr>
          <w:rFonts w:eastAsiaTheme="minorHAnsi" w:cstheme="majorHAnsi"/>
          <w:color w:val="auto"/>
          <w:sz w:val="24"/>
          <w:szCs w:val="24"/>
        </w:rPr>
        <w:t xml:space="preserve"> are significant players in the project because each possesses a large amount of authority</w:t>
      </w:r>
      <w:r w:rsidR="006E5DEF">
        <w:rPr>
          <w:rFonts w:eastAsiaTheme="minorHAnsi" w:cstheme="majorHAnsi"/>
          <w:color w:val="auto"/>
          <w:sz w:val="24"/>
          <w:szCs w:val="24"/>
        </w:rPr>
        <w:t xml:space="preserve"> </w:t>
      </w:r>
      <w:r w:rsidR="006E5DEF" w:rsidRPr="006E5DEF">
        <w:rPr>
          <w:rFonts w:eastAsiaTheme="minorHAnsi" w:cstheme="majorHAnsi"/>
          <w:color w:val="auto"/>
          <w:sz w:val="24"/>
          <w:szCs w:val="24"/>
        </w:rPr>
        <w:t>(Tucker, 2017)</w:t>
      </w:r>
      <w:r w:rsidRPr="00274091">
        <w:rPr>
          <w:rFonts w:eastAsiaTheme="minorHAnsi" w:cstheme="majorHAnsi"/>
          <w:color w:val="auto"/>
          <w:sz w:val="24"/>
          <w:szCs w:val="24"/>
        </w:rPr>
        <w:t xml:space="preserve">. Because of this, it's crucial to treat them gently and ensure they keep contributing to the operations. </w:t>
      </w:r>
      <w:proofErr w:type="gramStart"/>
      <w:r w:rsidRPr="00274091">
        <w:rPr>
          <w:rFonts w:eastAsiaTheme="minorHAnsi" w:cstheme="majorHAnsi"/>
          <w:color w:val="auto"/>
          <w:sz w:val="24"/>
          <w:szCs w:val="24"/>
        </w:rPr>
        <w:t>All of</w:t>
      </w:r>
      <w:proofErr w:type="gramEnd"/>
      <w:r w:rsidRPr="00274091">
        <w:rPr>
          <w:rFonts w:eastAsiaTheme="minorHAnsi" w:cstheme="majorHAnsi"/>
          <w:color w:val="auto"/>
          <w:sz w:val="24"/>
          <w:szCs w:val="24"/>
        </w:rPr>
        <w:t xml:space="preserve"> these critical stakeholders have representation on the dynamic project teams. </w:t>
      </w:r>
      <w:r w:rsidRPr="006E5DEF">
        <w:rPr>
          <w:rFonts w:eastAsiaTheme="minorHAnsi" w:cstheme="majorHAnsi"/>
          <w:color w:val="auto"/>
          <w:sz w:val="24"/>
          <w:szCs w:val="24"/>
        </w:rPr>
        <w:t xml:space="preserve">The city of London, Canary Wharf Group plc, Berkley Homes, </w:t>
      </w:r>
      <w:r w:rsidR="00AE09C1">
        <w:rPr>
          <w:rFonts w:eastAsiaTheme="minorHAnsi" w:cstheme="majorHAnsi"/>
          <w:color w:val="auto"/>
          <w:sz w:val="24"/>
          <w:szCs w:val="24"/>
        </w:rPr>
        <w:t>the</w:t>
      </w:r>
      <w:r w:rsidRPr="006E5DEF">
        <w:rPr>
          <w:rFonts w:eastAsiaTheme="minorHAnsi" w:cstheme="majorHAnsi"/>
          <w:color w:val="auto"/>
          <w:sz w:val="24"/>
          <w:szCs w:val="24"/>
        </w:rPr>
        <w:t xml:space="preserve"> Mayor of London, Network Rail, </w:t>
      </w:r>
      <w:r w:rsidR="00AE09C1">
        <w:rPr>
          <w:rFonts w:eastAsiaTheme="minorHAnsi" w:cstheme="majorHAnsi"/>
          <w:color w:val="auto"/>
          <w:sz w:val="24"/>
          <w:szCs w:val="24"/>
        </w:rPr>
        <w:t xml:space="preserve">and </w:t>
      </w:r>
      <w:r w:rsidRPr="006E5DEF">
        <w:rPr>
          <w:rFonts w:eastAsiaTheme="minorHAnsi" w:cstheme="majorHAnsi"/>
          <w:color w:val="auto"/>
          <w:sz w:val="24"/>
          <w:szCs w:val="24"/>
        </w:rPr>
        <w:t>Heathrow Airport are also vital donors to this project</w:t>
      </w:r>
      <w:r w:rsidR="006E5DEF">
        <w:rPr>
          <w:rFonts w:eastAsiaTheme="minorHAnsi" w:cstheme="majorHAnsi"/>
          <w:color w:val="auto"/>
          <w:sz w:val="24"/>
          <w:szCs w:val="24"/>
        </w:rPr>
        <w:t xml:space="preserve"> </w:t>
      </w:r>
      <w:r w:rsidR="006E5DEF" w:rsidRPr="006E5DEF">
        <w:rPr>
          <w:rFonts w:eastAsiaTheme="minorHAnsi" w:cstheme="majorHAnsi"/>
          <w:color w:val="auto"/>
          <w:sz w:val="24"/>
          <w:szCs w:val="24"/>
        </w:rPr>
        <w:t>(Tucker, 2017)</w:t>
      </w:r>
      <w:r w:rsidRPr="00274091">
        <w:rPr>
          <w:rFonts w:eastAsiaTheme="minorHAnsi" w:cstheme="majorHAnsi"/>
          <w:color w:val="auto"/>
          <w:sz w:val="24"/>
          <w:szCs w:val="24"/>
        </w:rPr>
        <w:t xml:space="preserve">. </w:t>
      </w:r>
      <w:r w:rsidRPr="005E021C">
        <w:rPr>
          <w:rFonts w:eastAsiaTheme="minorHAnsi" w:cstheme="majorHAnsi"/>
          <w:color w:val="auto"/>
          <w:sz w:val="24"/>
          <w:szCs w:val="24"/>
        </w:rPr>
        <w:t>These significant individuals have much at stake in the ongoing project yet are not given sufficient control over its direction (</w:t>
      </w:r>
      <w:proofErr w:type="spellStart"/>
      <w:r w:rsidRPr="005E021C">
        <w:rPr>
          <w:rFonts w:eastAsiaTheme="minorHAnsi" w:cstheme="majorHAnsi"/>
          <w:color w:val="auto"/>
          <w:sz w:val="24"/>
          <w:szCs w:val="24"/>
        </w:rPr>
        <w:t>Ika</w:t>
      </w:r>
      <w:proofErr w:type="spellEnd"/>
      <w:r w:rsidRPr="005E021C">
        <w:rPr>
          <w:rFonts w:eastAsiaTheme="minorHAnsi" w:cstheme="majorHAnsi"/>
          <w:color w:val="auto"/>
          <w:sz w:val="24"/>
          <w:szCs w:val="24"/>
        </w:rPr>
        <w:t xml:space="preserve"> &amp; Pinto, 2022).</w:t>
      </w:r>
      <w:r w:rsidRPr="00274091">
        <w:rPr>
          <w:rFonts w:eastAsiaTheme="minorHAnsi" w:cstheme="majorHAnsi"/>
          <w:color w:val="auto"/>
          <w:sz w:val="24"/>
          <w:szCs w:val="24"/>
        </w:rPr>
        <w:t xml:space="preserve"> Therefore, it is essential to keep them in the loop and </w:t>
      </w:r>
      <w:r w:rsidR="00A32BCB">
        <w:rPr>
          <w:rFonts w:eastAsiaTheme="minorHAnsi" w:cstheme="majorHAnsi"/>
          <w:color w:val="auto"/>
          <w:sz w:val="24"/>
          <w:szCs w:val="24"/>
        </w:rPr>
        <w:t>solicit</w:t>
      </w:r>
      <w:r w:rsidRPr="00274091">
        <w:rPr>
          <w:rFonts w:eastAsiaTheme="minorHAnsi" w:cstheme="majorHAnsi"/>
          <w:color w:val="auto"/>
          <w:sz w:val="24"/>
          <w:szCs w:val="24"/>
        </w:rPr>
        <w:t xml:space="preserve"> their input when appropriate. </w:t>
      </w:r>
      <w:r w:rsidRPr="006E5DEF">
        <w:rPr>
          <w:rFonts w:eastAsiaTheme="minorHAnsi" w:cstheme="majorHAnsi"/>
          <w:color w:val="auto"/>
          <w:sz w:val="24"/>
          <w:szCs w:val="24"/>
        </w:rPr>
        <w:t xml:space="preserve">The </w:t>
      </w:r>
      <w:r w:rsidR="00AE09C1">
        <w:rPr>
          <w:rFonts w:eastAsiaTheme="minorHAnsi" w:cstheme="majorHAnsi"/>
          <w:color w:val="auto"/>
          <w:sz w:val="24"/>
          <w:szCs w:val="24"/>
        </w:rPr>
        <w:t xml:space="preserve">aim is “to move London forward” </w:t>
      </w:r>
      <w:r w:rsidR="006E5DEF" w:rsidRPr="006E5DEF">
        <w:rPr>
          <w:rFonts w:eastAsiaTheme="minorHAnsi" w:cstheme="majorHAnsi"/>
          <w:color w:val="auto"/>
          <w:sz w:val="24"/>
          <w:szCs w:val="24"/>
        </w:rPr>
        <w:t>(Tucker, 2017)</w:t>
      </w:r>
      <w:r w:rsidR="006E5DEF">
        <w:rPr>
          <w:rFonts w:eastAsiaTheme="minorHAnsi" w:cstheme="majorHAnsi"/>
          <w:color w:val="auto"/>
          <w:sz w:val="24"/>
          <w:szCs w:val="24"/>
        </w:rPr>
        <w:t xml:space="preserve"> including </w:t>
      </w:r>
      <w:r w:rsidR="00AE09C1">
        <w:rPr>
          <w:rFonts w:eastAsiaTheme="minorHAnsi" w:cstheme="majorHAnsi"/>
          <w:color w:val="auto"/>
          <w:sz w:val="24"/>
          <w:szCs w:val="24"/>
        </w:rPr>
        <w:t>organizations and third parties joining the project, following the safety requirements</w:t>
      </w:r>
      <w:r w:rsidRPr="006E5DEF">
        <w:rPr>
          <w:rFonts w:eastAsiaTheme="minorHAnsi" w:cstheme="majorHAnsi"/>
          <w:color w:val="auto"/>
          <w:sz w:val="24"/>
          <w:szCs w:val="24"/>
        </w:rPr>
        <w:t>. If the team members can talk things through, the project stands a significantly better chance of being completed successfully</w:t>
      </w:r>
      <w:r w:rsidR="00AE09C1">
        <w:rPr>
          <w:rFonts w:eastAsiaTheme="minorHAnsi" w:cstheme="majorHAnsi"/>
          <w:color w:val="auto"/>
          <w:sz w:val="24"/>
          <w:szCs w:val="24"/>
        </w:rPr>
        <w:t>: communication is therefore a vital point.</w:t>
      </w:r>
    </w:p>
    <w:p w14:paraId="6D5B20C5" w14:textId="1E19E897" w:rsidR="007F6372" w:rsidRPr="00274091" w:rsidRDefault="007F6372" w:rsidP="007210C6">
      <w:pPr>
        <w:pStyle w:val="Heading1"/>
        <w:spacing w:line="276" w:lineRule="auto"/>
        <w:rPr>
          <w:rFonts w:eastAsiaTheme="minorHAnsi" w:cstheme="majorHAnsi"/>
          <w:color w:val="auto"/>
          <w:sz w:val="24"/>
          <w:szCs w:val="24"/>
        </w:rPr>
      </w:pPr>
      <w:r w:rsidRPr="00274091">
        <w:rPr>
          <w:rFonts w:eastAsiaTheme="minorHAnsi" w:cstheme="majorHAnsi"/>
          <w:color w:val="auto"/>
          <w:sz w:val="24"/>
          <w:szCs w:val="24"/>
        </w:rPr>
        <w:t xml:space="preserve">Moreover, they have a voice in determining the initiative's direction. Numerous businesses' contributions of time, energy, and materials are essential to the success of this initiative. Vendors and independent contractors are a sort of stakeholder with minimal influence or financial stake within the project. Consequently, it is </w:t>
      </w:r>
      <w:r w:rsidR="00A32BCB">
        <w:rPr>
          <w:rFonts w:eastAsiaTheme="minorHAnsi" w:cstheme="majorHAnsi"/>
          <w:color w:val="auto"/>
          <w:sz w:val="24"/>
          <w:szCs w:val="24"/>
        </w:rPr>
        <w:t>vital</w:t>
      </w:r>
      <w:r w:rsidRPr="00274091">
        <w:rPr>
          <w:rFonts w:eastAsiaTheme="minorHAnsi" w:cstheme="majorHAnsi"/>
          <w:color w:val="auto"/>
          <w:sz w:val="24"/>
          <w:szCs w:val="24"/>
        </w:rPr>
        <w:t xml:space="preserve"> for project managers </w:t>
      </w:r>
      <w:r w:rsidR="00A32BCB">
        <w:rPr>
          <w:rFonts w:eastAsiaTheme="minorHAnsi" w:cstheme="majorHAnsi"/>
          <w:color w:val="auto"/>
          <w:sz w:val="24"/>
          <w:szCs w:val="24"/>
        </w:rPr>
        <w:t xml:space="preserve">to </w:t>
      </w:r>
      <w:r w:rsidRPr="00274091">
        <w:rPr>
          <w:rFonts w:eastAsiaTheme="minorHAnsi" w:cstheme="majorHAnsi"/>
          <w:color w:val="auto"/>
          <w:sz w:val="24"/>
          <w:szCs w:val="24"/>
        </w:rPr>
        <w:t>constantly track their progress.</w:t>
      </w:r>
    </w:p>
    <w:p w14:paraId="303E3836" w14:textId="77777777" w:rsidR="007F6372" w:rsidRPr="00274091" w:rsidRDefault="007F6372" w:rsidP="007210C6">
      <w:pPr>
        <w:pStyle w:val="Heading1"/>
        <w:spacing w:line="276" w:lineRule="auto"/>
        <w:rPr>
          <w:sz w:val="24"/>
          <w:szCs w:val="24"/>
        </w:rPr>
      </w:pPr>
    </w:p>
    <w:p w14:paraId="2136F2C7" w14:textId="77777777" w:rsidR="007F6372" w:rsidRPr="00274091" w:rsidRDefault="007F6372" w:rsidP="007210C6">
      <w:pPr>
        <w:pStyle w:val="Heading1"/>
        <w:spacing w:line="276" w:lineRule="auto"/>
        <w:rPr>
          <w:sz w:val="24"/>
          <w:szCs w:val="24"/>
        </w:rPr>
      </w:pPr>
    </w:p>
    <w:p w14:paraId="010B11FC" w14:textId="77777777" w:rsidR="007F6372" w:rsidRPr="00274091" w:rsidRDefault="007F6372" w:rsidP="007210C6">
      <w:pPr>
        <w:pStyle w:val="Heading1"/>
        <w:spacing w:line="276" w:lineRule="auto"/>
        <w:rPr>
          <w:sz w:val="24"/>
          <w:szCs w:val="24"/>
        </w:rPr>
      </w:pPr>
    </w:p>
    <w:p w14:paraId="27C89AA7" w14:textId="77777777" w:rsidR="007F6372" w:rsidRPr="00274091" w:rsidRDefault="007F6372" w:rsidP="007210C6">
      <w:pPr>
        <w:pStyle w:val="Heading1"/>
        <w:spacing w:line="276" w:lineRule="auto"/>
        <w:rPr>
          <w:sz w:val="24"/>
          <w:szCs w:val="24"/>
        </w:rPr>
      </w:pPr>
    </w:p>
    <w:p w14:paraId="6914C69B" w14:textId="77777777" w:rsidR="00274091" w:rsidRDefault="00274091" w:rsidP="007210C6">
      <w:pPr>
        <w:pStyle w:val="Heading1"/>
        <w:spacing w:line="276" w:lineRule="auto"/>
        <w:jc w:val="center"/>
        <w:rPr>
          <w:b/>
          <w:bCs/>
          <w:sz w:val="36"/>
          <w:szCs w:val="36"/>
        </w:rPr>
      </w:pPr>
    </w:p>
    <w:p w14:paraId="683528D7" w14:textId="77777777" w:rsidR="00274091" w:rsidRDefault="00274091" w:rsidP="007210C6">
      <w:pPr>
        <w:pStyle w:val="Heading1"/>
        <w:spacing w:line="276" w:lineRule="auto"/>
        <w:jc w:val="center"/>
        <w:rPr>
          <w:b/>
          <w:bCs/>
          <w:sz w:val="36"/>
          <w:szCs w:val="36"/>
        </w:rPr>
      </w:pPr>
    </w:p>
    <w:p w14:paraId="14E478DF" w14:textId="77777777" w:rsidR="00274091" w:rsidRDefault="00274091" w:rsidP="007210C6">
      <w:pPr>
        <w:pStyle w:val="Heading1"/>
        <w:spacing w:line="276" w:lineRule="auto"/>
        <w:jc w:val="center"/>
        <w:rPr>
          <w:b/>
          <w:bCs/>
          <w:sz w:val="36"/>
          <w:szCs w:val="36"/>
        </w:rPr>
      </w:pPr>
    </w:p>
    <w:p w14:paraId="70DE391A" w14:textId="77777777" w:rsidR="00274091" w:rsidRDefault="00274091" w:rsidP="007210C6">
      <w:pPr>
        <w:pStyle w:val="Heading1"/>
        <w:spacing w:line="276" w:lineRule="auto"/>
        <w:jc w:val="center"/>
        <w:rPr>
          <w:b/>
          <w:bCs/>
          <w:sz w:val="36"/>
          <w:szCs w:val="36"/>
        </w:rPr>
      </w:pPr>
    </w:p>
    <w:p w14:paraId="1053A244" w14:textId="7384D34E" w:rsidR="007210C6" w:rsidRPr="007210C6" w:rsidRDefault="00E305EC" w:rsidP="00843D66">
      <w:pPr>
        <w:pStyle w:val="Heading1"/>
        <w:spacing w:line="276" w:lineRule="auto"/>
        <w:rPr>
          <w:b/>
          <w:bCs/>
          <w:sz w:val="36"/>
          <w:szCs w:val="36"/>
        </w:rPr>
      </w:pPr>
      <w:r w:rsidRPr="00274091">
        <w:rPr>
          <w:b/>
          <w:bCs/>
          <w:sz w:val="36"/>
          <w:szCs w:val="36"/>
        </w:rPr>
        <w:lastRenderedPageBreak/>
        <w:t>Sourcing and Procurement</w:t>
      </w:r>
    </w:p>
    <w:p w14:paraId="02A71AE2" w14:textId="24EE0E85" w:rsidR="007F6372" w:rsidRPr="007210C6" w:rsidRDefault="007F6372" w:rsidP="007210C6">
      <w:pPr>
        <w:pStyle w:val="Heading1"/>
        <w:spacing w:line="276" w:lineRule="auto"/>
        <w:rPr>
          <w:color w:val="000000" w:themeColor="text1"/>
          <w:sz w:val="24"/>
          <w:szCs w:val="24"/>
        </w:rPr>
      </w:pPr>
      <w:r w:rsidRPr="007210C6">
        <w:rPr>
          <w:rFonts w:eastAsiaTheme="minorHAnsi"/>
          <w:color w:val="000000" w:themeColor="text1"/>
          <w:sz w:val="24"/>
          <w:szCs w:val="24"/>
        </w:rPr>
        <w:t xml:space="preserve">Crossrail's primary project management must determine how to </w:t>
      </w:r>
      <w:proofErr w:type="gramStart"/>
      <w:r w:rsidRPr="007210C6">
        <w:rPr>
          <w:rFonts w:eastAsiaTheme="minorHAnsi"/>
          <w:color w:val="000000" w:themeColor="text1"/>
          <w:sz w:val="24"/>
          <w:szCs w:val="24"/>
        </w:rPr>
        <w:t>open up</w:t>
      </w:r>
      <w:proofErr w:type="gramEnd"/>
      <w:r w:rsidRPr="007210C6">
        <w:rPr>
          <w:rFonts w:eastAsiaTheme="minorHAnsi"/>
          <w:color w:val="000000" w:themeColor="text1"/>
          <w:sz w:val="24"/>
          <w:szCs w:val="24"/>
        </w:rPr>
        <w:t>, publicise, and encourage competition in the procurement process. The standard procedure for acquiring goods and services is to advertise them for bids following applicable laws (</w:t>
      </w:r>
      <w:proofErr w:type="spellStart"/>
      <w:r w:rsidRPr="007210C6">
        <w:rPr>
          <w:rFonts w:eastAsiaTheme="minorHAnsi"/>
          <w:color w:val="000000" w:themeColor="text1"/>
          <w:sz w:val="24"/>
          <w:szCs w:val="24"/>
        </w:rPr>
        <w:t>Consterdine</w:t>
      </w:r>
      <w:proofErr w:type="spellEnd"/>
      <w:r w:rsidRPr="007210C6">
        <w:rPr>
          <w:rFonts w:eastAsiaTheme="minorHAnsi"/>
          <w:color w:val="000000" w:themeColor="text1"/>
          <w:sz w:val="24"/>
          <w:szCs w:val="24"/>
        </w:rPr>
        <w:t xml:space="preserve"> et al., 2022). </w:t>
      </w:r>
      <w:r w:rsidRPr="002A1DC7">
        <w:rPr>
          <w:rFonts w:eastAsiaTheme="minorHAnsi"/>
          <w:color w:val="000000" w:themeColor="text1"/>
          <w:sz w:val="24"/>
          <w:szCs w:val="24"/>
        </w:rPr>
        <w:t xml:space="preserve">The railway system and the Department of Construction need standard contract procedures and terms. </w:t>
      </w:r>
      <w:r w:rsidRPr="00E75533">
        <w:rPr>
          <w:rFonts w:eastAsiaTheme="minorHAnsi"/>
          <w:color w:val="000000" w:themeColor="text1"/>
          <w:sz w:val="24"/>
          <w:szCs w:val="24"/>
        </w:rPr>
        <w:t>Finding</w:t>
      </w:r>
      <w:r w:rsidRPr="007210C6">
        <w:rPr>
          <w:rFonts w:eastAsiaTheme="minorHAnsi"/>
          <w:color w:val="000000" w:themeColor="text1"/>
          <w:sz w:val="24"/>
          <w:szCs w:val="24"/>
        </w:rPr>
        <w:t xml:space="preserve"> suitable bids and contractors </w:t>
      </w:r>
      <w:r w:rsidR="002A1DC7">
        <w:rPr>
          <w:rFonts w:eastAsiaTheme="minorHAnsi"/>
          <w:color w:val="000000" w:themeColor="text1"/>
          <w:sz w:val="24"/>
          <w:szCs w:val="24"/>
        </w:rPr>
        <w:t>is delegated</w:t>
      </w:r>
      <w:r w:rsidRPr="007210C6">
        <w:rPr>
          <w:rFonts w:eastAsiaTheme="minorHAnsi"/>
          <w:color w:val="000000" w:themeColor="text1"/>
          <w:sz w:val="24"/>
          <w:szCs w:val="24"/>
        </w:rPr>
        <w:t xml:space="preserve"> to a third party since it is not the project's core jo</w:t>
      </w:r>
      <w:r w:rsidRPr="00EA2CED">
        <w:rPr>
          <w:rFonts w:eastAsiaTheme="minorHAnsi"/>
          <w:color w:val="000000" w:themeColor="text1"/>
          <w:sz w:val="24"/>
          <w:szCs w:val="24"/>
        </w:rPr>
        <w:t>b.</w:t>
      </w:r>
      <w:r w:rsidR="002A1DC7" w:rsidRPr="00EA2CED">
        <w:rPr>
          <w:rFonts w:eastAsiaTheme="minorHAnsi"/>
          <w:color w:val="000000" w:themeColor="text1"/>
          <w:sz w:val="24"/>
          <w:szCs w:val="24"/>
        </w:rPr>
        <w:t xml:space="preserve"> </w:t>
      </w:r>
      <w:proofErr w:type="gramStart"/>
      <w:r w:rsidR="002A1DC7" w:rsidRPr="00EA2CED">
        <w:rPr>
          <w:rFonts w:eastAsiaTheme="minorHAnsi"/>
          <w:color w:val="000000" w:themeColor="text1"/>
          <w:sz w:val="24"/>
          <w:szCs w:val="24"/>
        </w:rPr>
        <w:t>Howev</w:t>
      </w:r>
      <w:r w:rsidR="00EA2CED" w:rsidRPr="00EA2CED">
        <w:rPr>
          <w:rFonts w:eastAsiaTheme="minorHAnsi"/>
          <w:color w:val="000000" w:themeColor="text1"/>
          <w:sz w:val="24"/>
          <w:szCs w:val="24"/>
        </w:rPr>
        <w:t>er</w:t>
      </w:r>
      <w:proofErr w:type="gramEnd"/>
      <w:r w:rsidR="00EA2CED" w:rsidRPr="00EA2CED">
        <w:rPr>
          <w:rFonts w:eastAsiaTheme="minorHAnsi"/>
          <w:color w:val="000000" w:themeColor="text1"/>
          <w:sz w:val="24"/>
          <w:szCs w:val="24"/>
        </w:rPr>
        <w:t xml:space="preserve"> agents following this role are operating under CRL</w:t>
      </w:r>
      <w:r w:rsidR="00EA2CED">
        <w:rPr>
          <w:rFonts w:eastAsiaTheme="minorHAnsi"/>
          <w:color w:val="000000" w:themeColor="text1"/>
          <w:sz w:val="24"/>
          <w:szCs w:val="24"/>
        </w:rPr>
        <w:t xml:space="preserve"> policies </w:t>
      </w:r>
      <w:r w:rsidR="00EA2CED" w:rsidRPr="00EA2CED">
        <w:rPr>
          <w:rFonts w:eastAsiaTheme="minorHAnsi"/>
          <w:color w:val="000000" w:themeColor="text1"/>
          <w:sz w:val="24"/>
          <w:szCs w:val="24"/>
        </w:rPr>
        <w:t>(Procurement Department, n.d.)</w:t>
      </w:r>
      <w:r w:rsidR="00EA2CED">
        <w:rPr>
          <w:rFonts w:eastAsiaTheme="minorHAnsi"/>
          <w:color w:val="000000" w:themeColor="text1"/>
          <w:sz w:val="24"/>
          <w:szCs w:val="24"/>
        </w:rPr>
        <w:t>.</w:t>
      </w:r>
      <w:r w:rsidRPr="007210C6">
        <w:rPr>
          <w:rFonts w:eastAsiaTheme="minorHAnsi"/>
          <w:color w:val="000000" w:themeColor="text1"/>
          <w:sz w:val="24"/>
          <w:szCs w:val="24"/>
        </w:rPr>
        <w:t xml:space="preserve"> Having well-versed team members in all four aspects of policy formulation could greatly improve coordination and reduce misunderstandings.</w:t>
      </w:r>
    </w:p>
    <w:p w14:paraId="56EB450C" w14:textId="3D10A3CC" w:rsidR="007F6372" w:rsidRPr="007210C6" w:rsidRDefault="007F6372" w:rsidP="007210C6">
      <w:pPr>
        <w:pStyle w:val="Heading1"/>
        <w:spacing w:line="276" w:lineRule="auto"/>
        <w:rPr>
          <w:rFonts w:eastAsiaTheme="minorHAnsi"/>
          <w:color w:val="000000" w:themeColor="text1"/>
          <w:sz w:val="24"/>
          <w:szCs w:val="24"/>
        </w:rPr>
      </w:pPr>
      <w:r w:rsidRPr="007210C6">
        <w:rPr>
          <w:rFonts w:eastAsiaTheme="minorHAnsi"/>
          <w:color w:val="000000" w:themeColor="text1"/>
          <w:sz w:val="24"/>
          <w:szCs w:val="24"/>
        </w:rPr>
        <w:t>There is certain aspects of Crossrail's procurement procedures will have to comply with legislation specific to either London</w:t>
      </w:r>
      <w:r w:rsidR="002A1DC7">
        <w:rPr>
          <w:rFonts w:eastAsiaTheme="minorHAnsi"/>
          <w:color w:val="000000" w:themeColor="text1"/>
          <w:sz w:val="24"/>
          <w:szCs w:val="24"/>
        </w:rPr>
        <w:t>, the</w:t>
      </w:r>
      <w:r w:rsidRPr="007210C6">
        <w:rPr>
          <w:rFonts w:eastAsiaTheme="minorHAnsi"/>
          <w:color w:val="000000" w:themeColor="text1"/>
          <w:sz w:val="24"/>
          <w:szCs w:val="24"/>
        </w:rPr>
        <w:t xml:space="preserve"> United </w:t>
      </w:r>
      <w:proofErr w:type="gramStart"/>
      <w:r w:rsidRPr="007210C6">
        <w:rPr>
          <w:rFonts w:eastAsiaTheme="minorHAnsi"/>
          <w:color w:val="000000" w:themeColor="text1"/>
          <w:sz w:val="24"/>
          <w:szCs w:val="24"/>
        </w:rPr>
        <w:t>Kingdom</w:t>
      </w:r>
      <w:r w:rsidR="002A1DC7">
        <w:rPr>
          <w:rFonts w:eastAsiaTheme="minorHAnsi"/>
          <w:color w:val="000000" w:themeColor="text1"/>
          <w:sz w:val="24"/>
          <w:szCs w:val="24"/>
        </w:rPr>
        <w:t xml:space="preserve"> </w:t>
      </w:r>
      <w:r w:rsidRPr="007210C6">
        <w:rPr>
          <w:rFonts w:eastAsiaTheme="minorHAnsi"/>
          <w:color w:val="000000" w:themeColor="text1"/>
          <w:sz w:val="24"/>
          <w:szCs w:val="24"/>
        </w:rPr>
        <w:t>.</w:t>
      </w:r>
      <w:proofErr w:type="gramEnd"/>
      <w:r w:rsidRPr="007210C6">
        <w:rPr>
          <w:rFonts w:eastAsiaTheme="minorHAnsi"/>
          <w:color w:val="000000" w:themeColor="text1"/>
          <w:sz w:val="24"/>
          <w:szCs w:val="24"/>
        </w:rPr>
        <w:t xml:space="preserve"> Because of the high-profile aspect of the task and the necessity to apply severe safety precautions </w:t>
      </w:r>
      <w:proofErr w:type="gramStart"/>
      <w:r w:rsidRPr="007210C6">
        <w:rPr>
          <w:rFonts w:eastAsiaTheme="minorHAnsi"/>
          <w:color w:val="000000" w:themeColor="text1"/>
          <w:sz w:val="24"/>
          <w:szCs w:val="24"/>
        </w:rPr>
        <w:t>in light of</w:t>
      </w:r>
      <w:proofErr w:type="gramEnd"/>
      <w:r w:rsidRPr="007210C6">
        <w:rPr>
          <w:rFonts w:eastAsiaTheme="minorHAnsi"/>
          <w:color w:val="000000" w:themeColor="text1"/>
          <w:sz w:val="24"/>
          <w:szCs w:val="24"/>
        </w:rPr>
        <w:t xml:space="preserve"> contemporary security concerns, the process of procuring all of the essential contractors, </w:t>
      </w:r>
      <w:r w:rsidR="00A32BCB">
        <w:rPr>
          <w:rFonts w:eastAsiaTheme="minorHAnsi"/>
          <w:color w:val="000000" w:themeColor="text1"/>
          <w:sz w:val="24"/>
          <w:szCs w:val="24"/>
        </w:rPr>
        <w:t>materials</w:t>
      </w:r>
      <w:r w:rsidRPr="007210C6">
        <w:rPr>
          <w:rFonts w:eastAsiaTheme="minorHAnsi"/>
          <w:color w:val="000000" w:themeColor="text1"/>
          <w:sz w:val="24"/>
          <w:szCs w:val="24"/>
        </w:rPr>
        <w:t xml:space="preserve">, </w:t>
      </w:r>
      <w:r w:rsidR="00A32BCB">
        <w:rPr>
          <w:rFonts w:eastAsiaTheme="minorHAnsi"/>
          <w:color w:val="000000" w:themeColor="text1"/>
          <w:sz w:val="24"/>
          <w:szCs w:val="24"/>
        </w:rPr>
        <w:t>and</w:t>
      </w:r>
      <w:r w:rsidRPr="007210C6">
        <w:rPr>
          <w:rFonts w:eastAsiaTheme="minorHAnsi"/>
          <w:color w:val="000000" w:themeColor="text1"/>
          <w:sz w:val="24"/>
          <w:szCs w:val="24"/>
        </w:rPr>
        <w:t xml:space="preserve"> </w:t>
      </w:r>
      <w:r w:rsidR="00A32BCB">
        <w:rPr>
          <w:rFonts w:eastAsiaTheme="minorHAnsi"/>
          <w:color w:val="000000" w:themeColor="text1"/>
          <w:sz w:val="24"/>
          <w:szCs w:val="24"/>
        </w:rPr>
        <w:t>equipment</w:t>
      </w:r>
      <w:r w:rsidRPr="007210C6">
        <w:rPr>
          <w:rFonts w:eastAsiaTheme="minorHAnsi"/>
          <w:color w:val="000000" w:themeColor="text1"/>
          <w:sz w:val="24"/>
          <w:szCs w:val="24"/>
        </w:rPr>
        <w:t xml:space="preserve"> would be subject to stringent examination (Whyte, Davies &amp; Sexton, 2022). Every single component of the buying process needs to comply with stringent regulations about competition, equality, and </w:t>
      </w:r>
      <w:r w:rsidRPr="0076386D">
        <w:rPr>
          <w:rFonts w:eastAsiaTheme="minorHAnsi"/>
          <w:color w:val="000000" w:themeColor="text1"/>
          <w:sz w:val="24"/>
          <w:szCs w:val="24"/>
        </w:rPr>
        <w:t>openness, and every single bidder needs to be sufficiently prepared in terms of both their financial resources and technical abilities. In addition, the process of purchasing materials must coincide with the timetables for building construction to maximise the likelihood that the project will be finished on time.</w:t>
      </w:r>
    </w:p>
    <w:p w14:paraId="79567508" w14:textId="77777777" w:rsidR="007F6372" w:rsidRPr="00274091" w:rsidRDefault="007F6372" w:rsidP="007210C6">
      <w:pPr>
        <w:pStyle w:val="Heading1"/>
        <w:spacing w:line="276" w:lineRule="auto"/>
        <w:rPr>
          <w:sz w:val="24"/>
          <w:szCs w:val="24"/>
        </w:rPr>
      </w:pPr>
    </w:p>
    <w:p w14:paraId="706D1823" w14:textId="77777777" w:rsidR="007F6372" w:rsidRPr="00274091" w:rsidRDefault="007F6372" w:rsidP="007210C6">
      <w:pPr>
        <w:pStyle w:val="Heading1"/>
        <w:spacing w:line="276" w:lineRule="auto"/>
        <w:rPr>
          <w:sz w:val="24"/>
          <w:szCs w:val="24"/>
        </w:rPr>
      </w:pPr>
    </w:p>
    <w:p w14:paraId="5EC342C6" w14:textId="77777777" w:rsidR="007F6372" w:rsidRPr="00274091" w:rsidRDefault="007F6372" w:rsidP="007210C6">
      <w:pPr>
        <w:pStyle w:val="Heading1"/>
        <w:spacing w:line="276" w:lineRule="auto"/>
        <w:rPr>
          <w:sz w:val="24"/>
          <w:szCs w:val="24"/>
        </w:rPr>
      </w:pPr>
    </w:p>
    <w:p w14:paraId="18EFFCE2" w14:textId="605C14ED" w:rsidR="007F6372" w:rsidRDefault="007F6372" w:rsidP="007210C6">
      <w:pPr>
        <w:pStyle w:val="Heading1"/>
        <w:spacing w:line="276" w:lineRule="auto"/>
        <w:rPr>
          <w:sz w:val="24"/>
          <w:szCs w:val="24"/>
        </w:rPr>
      </w:pPr>
    </w:p>
    <w:p w14:paraId="479BBF02" w14:textId="77777777" w:rsidR="00121F09" w:rsidRPr="00121F09" w:rsidRDefault="00121F09" w:rsidP="00121F09"/>
    <w:p w14:paraId="5ED52E8C" w14:textId="7CD38134" w:rsidR="00E305EC" w:rsidRPr="00274091" w:rsidRDefault="00E305EC" w:rsidP="00843D66">
      <w:pPr>
        <w:pStyle w:val="Heading1"/>
        <w:spacing w:line="276" w:lineRule="auto"/>
        <w:rPr>
          <w:b/>
          <w:bCs/>
          <w:sz w:val="36"/>
          <w:szCs w:val="36"/>
        </w:rPr>
      </w:pPr>
      <w:r w:rsidRPr="00274091">
        <w:rPr>
          <w:b/>
          <w:bCs/>
          <w:sz w:val="36"/>
          <w:szCs w:val="36"/>
        </w:rPr>
        <w:lastRenderedPageBreak/>
        <w:t>Risk</w:t>
      </w:r>
    </w:p>
    <w:p w14:paraId="15DCB714" w14:textId="5215E14A" w:rsidR="00274091" w:rsidRPr="00274091" w:rsidRDefault="00274091" w:rsidP="007210C6">
      <w:pPr>
        <w:pStyle w:val="Heading1"/>
        <w:spacing w:line="276" w:lineRule="auto"/>
        <w:rPr>
          <w:rFonts w:eastAsiaTheme="minorHAnsi" w:cstheme="majorHAnsi"/>
          <w:color w:val="auto"/>
          <w:sz w:val="24"/>
          <w:szCs w:val="24"/>
        </w:rPr>
      </w:pPr>
      <w:r w:rsidRPr="00274091">
        <w:rPr>
          <w:rFonts w:eastAsiaTheme="minorHAnsi" w:cstheme="majorHAnsi"/>
          <w:color w:val="auto"/>
          <w:sz w:val="24"/>
          <w:szCs w:val="24"/>
        </w:rPr>
        <w:t>The numerous kinds of potential hazard are identified, evaluated, and managed as part of the procedure of strategic risk management, which is carried out by management. This mega-complex project for creating a rail network may end up financially putting the company in the red because of the risks involved. There will not be any return on investments, and the government will not be able to support any new chances for financial stability.</w:t>
      </w:r>
    </w:p>
    <w:p w14:paraId="4F683AC7" w14:textId="700065DA" w:rsidR="00274091" w:rsidRPr="00274091" w:rsidRDefault="00274091" w:rsidP="007210C6">
      <w:pPr>
        <w:pStyle w:val="Heading1"/>
        <w:spacing w:line="276" w:lineRule="auto"/>
        <w:rPr>
          <w:rFonts w:eastAsiaTheme="minorHAnsi" w:cstheme="majorHAnsi"/>
          <w:color w:val="auto"/>
          <w:sz w:val="24"/>
          <w:szCs w:val="24"/>
        </w:rPr>
      </w:pPr>
      <w:r w:rsidRPr="00274091">
        <w:rPr>
          <w:rFonts w:eastAsiaTheme="minorHAnsi" w:cstheme="majorHAnsi"/>
          <w:color w:val="auto"/>
          <w:sz w:val="24"/>
          <w:szCs w:val="24"/>
        </w:rPr>
        <w:t xml:space="preserve">First, the rail network's building is in danger due to an operational risk discovered in the </w:t>
      </w:r>
      <w:r w:rsidR="00121F09">
        <w:rPr>
          <w:rFonts w:eastAsiaTheme="minorHAnsi" w:cstheme="majorHAnsi"/>
          <w:color w:val="auto"/>
          <w:sz w:val="24"/>
          <w:szCs w:val="24"/>
        </w:rPr>
        <w:t>Crossrail</w:t>
      </w:r>
      <w:r w:rsidRPr="00274091">
        <w:rPr>
          <w:rFonts w:eastAsiaTheme="minorHAnsi" w:cstheme="majorHAnsi"/>
          <w:color w:val="auto"/>
          <w:sz w:val="24"/>
          <w:szCs w:val="24"/>
        </w:rPr>
        <w:t xml:space="preserve"> project, which is the inadequate execution of processes. If the structural materials used are inefficient, that might pose a risk to operations. For example, if the design piece does not fit correctly, derailment &amp; collisions may occur. Secondly, since engineering needs evolve over time, vast and complicated projects like railway </w:t>
      </w:r>
      <w:r w:rsidR="00121F09">
        <w:rPr>
          <w:rFonts w:eastAsiaTheme="minorHAnsi" w:cstheme="majorHAnsi"/>
          <w:color w:val="auto"/>
          <w:sz w:val="24"/>
          <w:szCs w:val="24"/>
        </w:rPr>
        <w:t>tracks</w:t>
      </w:r>
      <w:r w:rsidRPr="00274091">
        <w:rPr>
          <w:rFonts w:eastAsiaTheme="minorHAnsi" w:cstheme="majorHAnsi"/>
          <w:color w:val="auto"/>
          <w:sz w:val="24"/>
          <w:szCs w:val="24"/>
        </w:rPr>
        <w:t xml:space="preserve"> would also have a higher cost risk. It might happen because of inaccurate predictions of how much resources will increase or decrease (Tyner, 2022). As a result, it is crucial to maintain consistent budgeting standards, and there is no room for adapting new costs.</w:t>
      </w:r>
    </w:p>
    <w:p w14:paraId="6CA3CD31" w14:textId="577CCC3B" w:rsidR="00274091" w:rsidRPr="00274091" w:rsidRDefault="00274091" w:rsidP="007210C6">
      <w:pPr>
        <w:pStyle w:val="Heading1"/>
        <w:spacing w:line="276" w:lineRule="auto"/>
        <w:rPr>
          <w:rFonts w:eastAsiaTheme="minorHAnsi" w:cstheme="majorHAnsi"/>
          <w:color w:val="000000" w:themeColor="text1"/>
          <w:sz w:val="24"/>
          <w:szCs w:val="24"/>
        </w:rPr>
      </w:pPr>
      <w:r w:rsidRPr="00274091">
        <w:rPr>
          <w:rFonts w:eastAsiaTheme="minorHAnsi" w:cstheme="majorHAnsi"/>
          <w:color w:val="auto"/>
          <w:sz w:val="24"/>
          <w:szCs w:val="24"/>
        </w:rPr>
        <w:t xml:space="preserve">Since the development of railway track takes more time than was previously estimated for reasons such as digging &amp; archaeology projects already underway, the planning of the rail track construction presents another strategic risk. Last but not most minor, inconsistency in the project's planning &amp; design stage can lead to poor performance in certain areas, such as the installation of equipment, which increases the likelihood of failure. The deficiency of engineering planning, the complexity of the technical aspects, and the obscurity of the requirements will have a detrimental impact on this extensive and challenging project at London </w:t>
      </w:r>
      <w:r w:rsidR="00121F09">
        <w:rPr>
          <w:rFonts w:eastAsiaTheme="minorHAnsi" w:cstheme="majorHAnsi"/>
          <w:color w:val="auto"/>
          <w:sz w:val="24"/>
          <w:szCs w:val="24"/>
        </w:rPr>
        <w:t>Crossrail</w:t>
      </w:r>
      <w:r w:rsidRPr="00274091">
        <w:rPr>
          <w:rFonts w:eastAsiaTheme="minorHAnsi" w:cstheme="majorHAnsi"/>
          <w:color w:val="auto"/>
          <w:sz w:val="24"/>
          <w:szCs w:val="24"/>
        </w:rPr>
        <w:t xml:space="preserve">. For instance, a </w:t>
      </w:r>
      <w:proofErr w:type="spellStart"/>
      <w:r w:rsidRPr="00274091">
        <w:rPr>
          <w:rFonts w:eastAsiaTheme="minorHAnsi" w:cstheme="majorHAnsi"/>
          <w:color w:val="auto"/>
          <w:sz w:val="24"/>
          <w:szCs w:val="24"/>
        </w:rPr>
        <w:t>geog</w:t>
      </w:r>
      <w:proofErr w:type="spellEnd"/>
      <w:r w:rsidRPr="00274091">
        <w:rPr>
          <w:rFonts w:eastAsiaTheme="minorHAnsi" w:cstheme="majorHAnsi"/>
          <w:color w:val="auto"/>
          <w:sz w:val="24"/>
          <w:szCs w:val="24"/>
        </w:rPr>
        <w:t xml:space="preserve">-technical risk such as a landslide was discovered, which resulted in the operation being halted </w:t>
      </w:r>
      <w:proofErr w:type="gramStart"/>
      <w:r w:rsidRPr="00274091">
        <w:rPr>
          <w:rFonts w:eastAsiaTheme="minorHAnsi" w:cstheme="majorHAnsi"/>
          <w:color w:val="auto"/>
          <w:sz w:val="24"/>
          <w:szCs w:val="24"/>
        </w:rPr>
        <w:t>in order to</w:t>
      </w:r>
      <w:proofErr w:type="gramEnd"/>
      <w:r w:rsidRPr="00274091">
        <w:rPr>
          <w:rFonts w:eastAsiaTheme="minorHAnsi" w:cstheme="majorHAnsi"/>
          <w:color w:val="auto"/>
          <w:sz w:val="24"/>
          <w:szCs w:val="24"/>
        </w:rPr>
        <w:t xml:space="preserve"> manage &amp; clear the region (</w:t>
      </w:r>
      <w:proofErr w:type="spellStart"/>
      <w:r w:rsidRPr="00274091">
        <w:rPr>
          <w:rFonts w:eastAsiaTheme="minorHAnsi" w:cstheme="majorHAnsi"/>
          <w:color w:val="auto"/>
          <w:sz w:val="24"/>
          <w:szCs w:val="24"/>
        </w:rPr>
        <w:t>Muruganandan</w:t>
      </w:r>
      <w:proofErr w:type="spellEnd"/>
      <w:r w:rsidRPr="00274091">
        <w:rPr>
          <w:rFonts w:eastAsiaTheme="minorHAnsi" w:cstheme="majorHAnsi"/>
          <w:color w:val="auto"/>
          <w:sz w:val="24"/>
          <w:szCs w:val="24"/>
        </w:rPr>
        <w:t xml:space="preserve"> </w:t>
      </w:r>
      <w:r w:rsidRPr="00274091">
        <w:rPr>
          <w:rFonts w:eastAsiaTheme="minorHAnsi" w:cstheme="majorHAnsi"/>
          <w:color w:val="000000" w:themeColor="text1"/>
          <w:sz w:val="24"/>
          <w:szCs w:val="24"/>
        </w:rPr>
        <w:t>et al., 2022).</w:t>
      </w:r>
    </w:p>
    <w:p w14:paraId="46DE5AE4" w14:textId="69B3E76C" w:rsidR="00274091" w:rsidRPr="00274091" w:rsidRDefault="00274091" w:rsidP="007210C6">
      <w:pPr>
        <w:pStyle w:val="Heading1"/>
        <w:spacing w:line="276" w:lineRule="auto"/>
        <w:rPr>
          <w:rFonts w:eastAsiaTheme="minorHAnsi"/>
          <w:color w:val="000000" w:themeColor="text1"/>
          <w:sz w:val="24"/>
          <w:szCs w:val="24"/>
        </w:rPr>
      </w:pPr>
      <w:r w:rsidRPr="00274091">
        <w:rPr>
          <w:rFonts w:eastAsiaTheme="minorHAnsi"/>
          <w:color w:val="000000" w:themeColor="text1"/>
          <w:sz w:val="24"/>
          <w:szCs w:val="24"/>
        </w:rPr>
        <w:t xml:space="preserve">The epidemic of COVID-19 virus is one of the most significant strategic risks that could harm this megaproject. The greatest influence will come from the human resources utilised in each construction activity the project entails. Due to the stringent nature of the social distance rules, employees should only participate in a restricted number of shifts. Since there would be a considerable number of workers, there is a greater chance that they will contract a virus. From this point on, </w:t>
      </w:r>
      <w:proofErr w:type="gramStart"/>
      <w:r w:rsidRPr="00274091">
        <w:rPr>
          <w:rFonts w:eastAsiaTheme="minorHAnsi"/>
          <w:color w:val="000000" w:themeColor="text1"/>
          <w:sz w:val="24"/>
          <w:szCs w:val="24"/>
        </w:rPr>
        <w:t>all of</w:t>
      </w:r>
      <w:proofErr w:type="gramEnd"/>
      <w:r w:rsidRPr="00274091">
        <w:rPr>
          <w:rFonts w:eastAsiaTheme="minorHAnsi"/>
          <w:color w:val="000000" w:themeColor="text1"/>
          <w:sz w:val="24"/>
          <w:szCs w:val="24"/>
        </w:rPr>
        <w:t xml:space="preserve"> the strategic risks that have been addressed for this massive and challenging project will result in monetary loss, and it is essential to control those losses.</w:t>
      </w:r>
    </w:p>
    <w:p w14:paraId="15D6211E" w14:textId="77777777" w:rsidR="00274091" w:rsidRDefault="00274091" w:rsidP="007210C6">
      <w:pPr>
        <w:pStyle w:val="Heading1"/>
        <w:spacing w:line="276" w:lineRule="auto"/>
        <w:jc w:val="center"/>
        <w:rPr>
          <w:rFonts w:asciiTheme="minorHAnsi" w:hAnsiTheme="minorHAnsi" w:cstheme="minorHAnsi"/>
          <w:b/>
          <w:bCs/>
          <w:sz w:val="36"/>
          <w:szCs w:val="36"/>
        </w:rPr>
      </w:pPr>
    </w:p>
    <w:p w14:paraId="131E3AF4" w14:textId="77777777" w:rsidR="00274091" w:rsidRDefault="00274091" w:rsidP="007210C6">
      <w:pPr>
        <w:pStyle w:val="Heading1"/>
        <w:spacing w:line="276" w:lineRule="auto"/>
        <w:jc w:val="center"/>
        <w:rPr>
          <w:rFonts w:asciiTheme="minorHAnsi" w:hAnsiTheme="minorHAnsi" w:cstheme="minorHAnsi"/>
          <w:b/>
          <w:bCs/>
          <w:sz w:val="36"/>
          <w:szCs w:val="36"/>
        </w:rPr>
      </w:pPr>
    </w:p>
    <w:p w14:paraId="2BBD6862" w14:textId="77777777" w:rsidR="00843D66" w:rsidRDefault="00843D66" w:rsidP="007210C6">
      <w:pPr>
        <w:pStyle w:val="Heading1"/>
        <w:spacing w:line="276" w:lineRule="auto"/>
        <w:jc w:val="center"/>
        <w:rPr>
          <w:rFonts w:cstheme="majorHAnsi"/>
          <w:b/>
          <w:bCs/>
          <w:sz w:val="36"/>
          <w:szCs w:val="36"/>
        </w:rPr>
      </w:pPr>
    </w:p>
    <w:p w14:paraId="634136EA" w14:textId="13407B0D" w:rsidR="00E305EC" w:rsidRPr="00121F09" w:rsidRDefault="00E305EC" w:rsidP="007210C6">
      <w:pPr>
        <w:pStyle w:val="Heading1"/>
        <w:spacing w:line="276" w:lineRule="auto"/>
        <w:jc w:val="center"/>
        <w:rPr>
          <w:rFonts w:cstheme="majorHAnsi"/>
          <w:b/>
          <w:bCs/>
          <w:sz w:val="36"/>
          <w:szCs w:val="36"/>
        </w:rPr>
      </w:pPr>
      <w:r w:rsidRPr="00121F09">
        <w:rPr>
          <w:rFonts w:cstheme="majorHAnsi"/>
          <w:b/>
          <w:bCs/>
          <w:sz w:val="36"/>
          <w:szCs w:val="36"/>
        </w:rPr>
        <w:lastRenderedPageBreak/>
        <w:t>Governance</w:t>
      </w:r>
    </w:p>
    <w:p w14:paraId="08EE2EE4" w14:textId="5070C73E" w:rsidR="00274091" w:rsidRPr="00274091" w:rsidRDefault="00274091" w:rsidP="007210C6">
      <w:pPr>
        <w:pStyle w:val="Heading1"/>
        <w:spacing w:line="276" w:lineRule="auto"/>
        <w:rPr>
          <w:color w:val="000000" w:themeColor="text1"/>
          <w:sz w:val="24"/>
          <w:szCs w:val="24"/>
        </w:rPr>
      </w:pPr>
      <w:r w:rsidRPr="00274091">
        <w:rPr>
          <w:color w:val="000000" w:themeColor="text1"/>
          <w:sz w:val="24"/>
          <w:szCs w:val="24"/>
        </w:rPr>
        <w:t xml:space="preserve">Project governance refers to a framework applied internally to a particular project. It is based on the presumption that complex projects require standardized governance structures that showcase shared practices to safeguard, organize, and take various changes being made. It is important to note that governance is </w:t>
      </w:r>
      <w:r w:rsidR="0050415E">
        <w:rPr>
          <w:color w:val="000000" w:themeColor="text1"/>
          <w:sz w:val="24"/>
          <w:szCs w:val="24"/>
        </w:rPr>
        <w:t>o</w:t>
      </w:r>
      <w:r w:rsidR="00A24DD0">
        <w:rPr>
          <w:color w:val="000000" w:themeColor="text1"/>
          <w:sz w:val="24"/>
          <w:szCs w:val="24"/>
        </w:rPr>
        <w:t xml:space="preserve">f mega and complex projects. </w:t>
      </w:r>
      <w:r w:rsidR="00A24DD0" w:rsidRPr="00A24DD0">
        <w:rPr>
          <w:color w:val="000000" w:themeColor="text1"/>
          <w:sz w:val="24"/>
        </w:rPr>
        <w:t>This is because governance makes it easier to form strong alliances in support of project objectives, which in turn increases the likelihood that those objectives will be successfully met</w:t>
      </w:r>
      <w:r w:rsidRPr="00A24DD0">
        <w:rPr>
          <w:color w:val="000000" w:themeColor="text1"/>
          <w:sz w:val="24"/>
          <w:szCs w:val="24"/>
        </w:rPr>
        <w:t xml:space="preserve"> </w:t>
      </w:r>
      <w:r w:rsidRPr="00274091">
        <w:rPr>
          <w:color w:val="000000" w:themeColor="text1"/>
          <w:sz w:val="24"/>
          <w:szCs w:val="24"/>
        </w:rPr>
        <w:t>(</w:t>
      </w:r>
      <w:proofErr w:type="spellStart"/>
      <w:r w:rsidRPr="00274091">
        <w:rPr>
          <w:color w:val="000000" w:themeColor="text1"/>
          <w:sz w:val="24"/>
          <w:szCs w:val="24"/>
        </w:rPr>
        <w:t>Gakis</w:t>
      </w:r>
      <w:proofErr w:type="spellEnd"/>
      <w:r w:rsidRPr="00274091">
        <w:rPr>
          <w:color w:val="000000" w:themeColor="text1"/>
          <w:sz w:val="24"/>
          <w:szCs w:val="24"/>
        </w:rPr>
        <w:t xml:space="preserve">, </w:t>
      </w:r>
      <w:proofErr w:type="spellStart"/>
      <w:r w:rsidRPr="00274091">
        <w:rPr>
          <w:color w:val="000000" w:themeColor="text1"/>
          <w:sz w:val="24"/>
          <w:szCs w:val="24"/>
        </w:rPr>
        <w:t>Salak</w:t>
      </w:r>
      <w:proofErr w:type="spellEnd"/>
      <w:r w:rsidRPr="00274091">
        <w:rPr>
          <w:color w:val="000000" w:themeColor="text1"/>
          <w:sz w:val="24"/>
          <w:szCs w:val="24"/>
        </w:rPr>
        <w:t xml:space="preserve"> &amp; St. John, 2022). For example, </w:t>
      </w:r>
      <w:proofErr w:type="gramStart"/>
      <w:r w:rsidRPr="00274091">
        <w:rPr>
          <w:color w:val="000000" w:themeColor="text1"/>
          <w:sz w:val="24"/>
          <w:szCs w:val="24"/>
        </w:rPr>
        <w:t>in order to</w:t>
      </w:r>
      <w:proofErr w:type="gramEnd"/>
      <w:r w:rsidRPr="00274091">
        <w:rPr>
          <w:color w:val="000000" w:themeColor="text1"/>
          <w:sz w:val="24"/>
          <w:szCs w:val="24"/>
        </w:rPr>
        <w:t xml:space="preserve"> ensure the success of the Crossrail project in London, the project leader is actively engaged in the governance system. </w:t>
      </w:r>
      <w:r w:rsidR="00A2681A">
        <w:rPr>
          <w:color w:val="000000" w:themeColor="text1"/>
          <w:sz w:val="24"/>
          <w:szCs w:val="24"/>
        </w:rPr>
        <w:t xml:space="preserve">The </w:t>
      </w:r>
      <w:r w:rsidRPr="00274091">
        <w:rPr>
          <w:color w:val="000000" w:themeColor="text1"/>
          <w:sz w:val="24"/>
          <w:szCs w:val="24"/>
        </w:rPr>
        <w:t xml:space="preserve">procedures and guidelines </w:t>
      </w:r>
      <w:r w:rsidR="00A2681A">
        <w:rPr>
          <w:color w:val="000000" w:themeColor="text1"/>
          <w:sz w:val="24"/>
          <w:szCs w:val="24"/>
        </w:rPr>
        <w:t xml:space="preserve">should be </w:t>
      </w:r>
      <w:r w:rsidRPr="00274091">
        <w:rPr>
          <w:color w:val="000000" w:themeColor="text1"/>
          <w:sz w:val="24"/>
          <w:szCs w:val="24"/>
        </w:rPr>
        <w:t>followed by all stakeholders involved in the construction, engineering design, and final execution of the rail network.</w:t>
      </w:r>
    </w:p>
    <w:p w14:paraId="1AA9A760" w14:textId="77777777" w:rsidR="00A2681A" w:rsidRDefault="00274091" w:rsidP="007210C6">
      <w:pPr>
        <w:pStyle w:val="Heading1"/>
        <w:spacing w:line="276" w:lineRule="auto"/>
        <w:rPr>
          <w:color w:val="000000" w:themeColor="text1"/>
          <w:sz w:val="24"/>
          <w:szCs w:val="24"/>
        </w:rPr>
      </w:pPr>
      <w:r w:rsidRPr="00274091">
        <w:rPr>
          <w:color w:val="000000" w:themeColor="text1"/>
          <w:sz w:val="24"/>
          <w:szCs w:val="24"/>
        </w:rPr>
        <w:t xml:space="preserve">Accountability &amp; transparency are also crucial aspects of good governance for the Crossrail London megaproject. The democratic concept upon which the transport megaproject rests is that all governing bodies will cooperate with all stakeholders jointly to ensure ultimate effective delivery. For instance, the design, engineering, procurement, and logistics teams will all need to work together to fully grasp the nature of the criteria that must be met. </w:t>
      </w:r>
    </w:p>
    <w:p w14:paraId="3B61C07E" w14:textId="0C0490FA" w:rsidR="000E49D7" w:rsidRDefault="00A2681A" w:rsidP="007210C6">
      <w:pPr>
        <w:pStyle w:val="Heading1"/>
        <w:spacing w:line="276" w:lineRule="auto"/>
        <w:rPr>
          <w:rFonts w:cstheme="majorHAnsi"/>
          <w:color w:val="000000" w:themeColor="text1"/>
          <w:sz w:val="24"/>
          <w:szCs w:val="24"/>
        </w:rPr>
      </w:pPr>
      <w:r>
        <w:rPr>
          <w:color w:val="000000" w:themeColor="text1"/>
          <w:sz w:val="24"/>
          <w:szCs w:val="24"/>
        </w:rPr>
        <w:t xml:space="preserve">However, each contractor had different knowledge about the integration work, developing projects on parallel and independent lines </w:t>
      </w:r>
      <w:r w:rsidRPr="00274091">
        <w:rPr>
          <w:rFonts w:eastAsiaTheme="minorHAnsi" w:cstheme="majorHAnsi"/>
          <w:color w:val="auto"/>
          <w:sz w:val="24"/>
          <w:szCs w:val="24"/>
        </w:rPr>
        <w:t>(Tyner, 2022).</w:t>
      </w:r>
      <w:r>
        <w:rPr>
          <w:color w:val="000000" w:themeColor="text1"/>
          <w:sz w:val="24"/>
          <w:szCs w:val="24"/>
        </w:rPr>
        <w:t xml:space="preserve"> </w:t>
      </w:r>
      <w:r w:rsidR="00274091" w:rsidRPr="00274091">
        <w:rPr>
          <w:color w:val="000000" w:themeColor="text1"/>
          <w:sz w:val="24"/>
          <w:szCs w:val="24"/>
        </w:rPr>
        <w:t xml:space="preserve">The megaprojects and their governance will also require a more effective framework for controlling the projects' outcomes, which are now disappointing. </w:t>
      </w:r>
      <w:r>
        <w:rPr>
          <w:color w:val="000000" w:themeColor="text1"/>
          <w:sz w:val="24"/>
          <w:szCs w:val="24"/>
        </w:rPr>
        <w:t xml:space="preserve"> The megaproject </w:t>
      </w:r>
      <w:r w:rsidRPr="00274091">
        <w:rPr>
          <w:color w:val="000000" w:themeColor="text1"/>
          <w:sz w:val="24"/>
          <w:szCs w:val="24"/>
        </w:rPr>
        <w:t>problems</w:t>
      </w:r>
      <w:r w:rsidR="00274091" w:rsidRPr="00274091">
        <w:rPr>
          <w:color w:val="000000" w:themeColor="text1"/>
          <w:sz w:val="24"/>
          <w:szCs w:val="24"/>
        </w:rPr>
        <w:t xml:space="preserve"> might arise from a lack of control mechanisms, such as in the Crossrail initiative, which could lead to ineffective problem-solving, impeding execution and ultimately scuttling the project (Kumar, 2022). </w:t>
      </w:r>
    </w:p>
    <w:p w14:paraId="0B3473F7" w14:textId="77777777" w:rsidR="00121F09" w:rsidRPr="00121F09" w:rsidRDefault="00121F09" w:rsidP="00121F09"/>
    <w:p w14:paraId="35EFE794" w14:textId="4F93EE09" w:rsidR="000E49D7" w:rsidRPr="00274091" w:rsidRDefault="000E49D7" w:rsidP="007210C6">
      <w:pPr>
        <w:pStyle w:val="Heading1"/>
        <w:spacing w:line="276" w:lineRule="auto"/>
        <w:rPr>
          <w:color w:val="000000" w:themeColor="text1"/>
          <w:sz w:val="24"/>
          <w:szCs w:val="24"/>
        </w:rPr>
      </w:pPr>
    </w:p>
    <w:p w14:paraId="2F7A87E4" w14:textId="77777777" w:rsidR="00121F09" w:rsidRDefault="00121F09" w:rsidP="00121F09">
      <w:pPr>
        <w:spacing w:line="276" w:lineRule="auto"/>
        <w:jc w:val="center"/>
        <w:rPr>
          <w:b/>
          <w:bCs/>
          <w:color w:val="000000" w:themeColor="text1"/>
        </w:rPr>
      </w:pPr>
    </w:p>
    <w:p w14:paraId="6C755BFF" w14:textId="77777777" w:rsidR="00121F09" w:rsidRDefault="00121F09" w:rsidP="00121F09">
      <w:pPr>
        <w:spacing w:line="276" w:lineRule="auto"/>
        <w:jc w:val="center"/>
        <w:rPr>
          <w:b/>
          <w:bCs/>
          <w:color w:val="000000" w:themeColor="text1"/>
        </w:rPr>
      </w:pPr>
    </w:p>
    <w:p w14:paraId="2E1074A9" w14:textId="77777777" w:rsidR="00475F16" w:rsidRDefault="00475F16" w:rsidP="00121F09">
      <w:pPr>
        <w:pStyle w:val="Heading1"/>
        <w:jc w:val="center"/>
        <w:rPr>
          <w:b/>
          <w:bCs/>
        </w:rPr>
      </w:pPr>
    </w:p>
    <w:p w14:paraId="7C6E1C48" w14:textId="77777777" w:rsidR="00475F16" w:rsidRDefault="00475F16" w:rsidP="00121F09">
      <w:pPr>
        <w:pStyle w:val="Heading1"/>
        <w:jc w:val="center"/>
        <w:rPr>
          <w:b/>
          <w:bCs/>
        </w:rPr>
      </w:pPr>
    </w:p>
    <w:p w14:paraId="587C9FF7" w14:textId="77777777" w:rsidR="00475F16" w:rsidRDefault="00475F16" w:rsidP="00475F16">
      <w:pPr>
        <w:pStyle w:val="Heading1"/>
        <w:rPr>
          <w:b/>
          <w:bCs/>
        </w:rPr>
      </w:pPr>
    </w:p>
    <w:p w14:paraId="783F8D28" w14:textId="39172899" w:rsidR="00475F16" w:rsidRDefault="00475F16" w:rsidP="00475F16">
      <w:pPr>
        <w:pStyle w:val="Heading1"/>
        <w:rPr>
          <w:b/>
          <w:bCs/>
        </w:rPr>
      </w:pPr>
    </w:p>
    <w:p w14:paraId="12AD5223" w14:textId="5F33A11D" w:rsidR="00EA2CED" w:rsidRDefault="00EA2CED" w:rsidP="00D1518F">
      <w:pPr>
        <w:pStyle w:val="Heading1"/>
        <w:rPr>
          <w:b/>
          <w:bCs/>
        </w:rPr>
      </w:pPr>
    </w:p>
    <w:p w14:paraId="5AB8D117" w14:textId="77777777" w:rsidR="00D1518F" w:rsidRPr="00D1518F" w:rsidRDefault="00D1518F" w:rsidP="00D1518F"/>
    <w:p w14:paraId="791F9DDE" w14:textId="160681C6" w:rsidR="000E49D7" w:rsidRPr="00121F09" w:rsidRDefault="001027D4" w:rsidP="00E95E93">
      <w:pPr>
        <w:pStyle w:val="Heading1"/>
        <w:jc w:val="center"/>
        <w:rPr>
          <w:b/>
          <w:bCs/>
        </w:rPr>
      </w:pPr>
      <w:r>
        <w:rPr>
          <w:b/>
          <w:bCs/>
        </w:rPr>
        <w:lastRenderedPageBreak/>
        <w:t xml:space="preserve">CONCLUSION: </w:t>
      </w:r>
      <w:r w:rsidR="00121F09" w:rsidRPr="00121F09">
        <w:rPr>
          <w:b/>
          <w:bCs/>
        </w:rPr>
        <w:t>PROJECT DELAY CAUSES</w:t>
      </w:r>
    </w:p>
    <w:p w14:paraId="2BBEB6E8" w14:textId="77777777" w:rsidR="00C94AAF" w:rsidRPr="001027D4" w:rsidRDefault="00C94AAF" w:rsidP="00C94AAF">
      <w:pPr>
        <w:spacing w:line="276" w:lineRule="auto"/>
        <w:rPr>
          <w:rFonts w:asciiTheme="majorHAnsi" w:hAnsiTheme="majorHAnsi" w:cstheme="majorHAnsi"/>
          <w:color w:val="000000" w:themeColor="text1"/>
        </w:rPr>
      </w:pPr>
    </w:p>
    <w:p w14:paraId="410C7BFA" w14:textId="77777777" w:rsidR="001027D4" w:rsidRPr="001027D4" w:rsidRDefault="001027D4" w:rsidP="001027D4">
      <w:pPr>
        <w:spacing w:line="276" w:lineRule="auto"/>
        <w:rPr>
          <w:rFonts w:asciiTheme="majorHAnsi" w:hAnsiTheme="majorHAnsi" w:cstheme="majorHAnsi"/>
          <w:color w:val="000000" w:themeColor="text1"/>
        </w:rPr>
      </w:pPr>
      <w:r w:rsidRPr="001027D4">
        <w:rPr>
          <w:rFonts w:asciiTheme="majorHAnsi" w:hAnsiTheme="majorHAnsi" w:cstheme="majorHAnsi"/>
          <w:color w:val="000000" w:themeColor="text1"/>
        </w:rPr>
        <w:t>By comparing the resources, activities, goals set in the planning phase, and the allocation of the budget related to them with the actual implementation in the various aspects described above, it is possible to notice how the problems are related to the complex maintenance of the time schedules and the quality of the work performed.</w:t>
      </w:r>
    </w:p>
    <w:p w14:paraId="16FD043C" w14:textId="77777777" w:rsidR="001027D4" w:rsidRPr="001027D4" w:rsidRDefault="001027D4" w:rsidP="001027D4">
      <w:pPr>
        <w:spacing w:line="276" w:lineRule="auto"/>
        <w:rPr>
          <w:rFonts w:asciiTheme="majorHAnsi" w:hAnsiTheme="majorHAnsi" w:cstheme="majorHAnsi"/>
          <w:color w:val="000000" w:themeColor="text1"/>
        </w:rPr>
      </w:pPr>
    </w:p>
    <w:p w14:paraId="0398202E" w14:textId="77777777" w:rsidR="001027D4" w:rsidRPr="001027D4" w:rsidRDefault="001027D4" w:rsidP="001027D4">
      <w:pPr>
        <w:spacing w:line="276" w:lineRule="auto"/>
        <w:rPr>
          <w:rFonts w:asciiTheme="majorHAnsi" w:hAnsiTheme="majorHAnsi" w:cstheme="majorHAnsi"/>
          <w:b/>
          <w:bCs/>
          <w:color w:val="000000" w:themeColor="text1"/>
        </w:rPr>
      </w:pPr>
      <w:r w:rsidRPr="001027D4">
        <w:rPr>
          <w:rFonts w:asciiTheme="majorHAnsi" w:hAnsiTheme="majorHAnsi" w:cstheme="majorHAnsi"/>
          <w:b/>
          <w:bCs/>
          <w:color w:val="000000" w:themeColor="text1"/>
        </w:rPr>
        <w:t>TIME</w:t>
      </w:r>
    </w:p>
    <w:p w14:paraId="7E1748E4" w14:textId="6C3DB96B" w:rsidR="001027D4" w:rsidRPr="001027D4" w:rsidRDefault="001027D4" w:rsidP="001027D4">
      <w:pPr>
        <w:spacing w:line="276" w:lineRule="auto"/>
        <w:rPr>
          <w:rFonts w:asciiTheme="majorHAnsi" w:hAnsiTheme="majorHAnsi" w:cstheme="majorHAnsi"/>
          <w:color w:val="000000" w:themeColor="text1"/>
        </w:rPr>
      </w:pPr>
      <w:r w:rsidRPr="001027D4">
        <w:rPr>
          <w:rFonts w:asciiTheme="majorHAnsi" w:hAnsiTheme="majorHAnsi" w:cstheme="majorHAnsi"/>
          <w:color w:val="000000" w:themeColor="text1"/>
        </w:rPr>
        <w:t xml:space="preserve">In the sourcing and procurement phase, </w:t>
      </w:r>
      <w:r w:rsidR="0076386D">
        <w:rPr>
          <w:rFonts w:asciiTheme="majorHAnsi" w:hAnsiTheme="majorHAnsi" w:cstheme="majorHAnsi"/>
          <w:color w:val="000000" w:themeColor="text1"/>
        </w:rPr>
        <w:t xml:space="preserve">it </w:t>
      </w:r>
      <w:r w:rsidRPr="001027D4">
        <w:rPr>
          <w:rFonts w:asciiTheme="majorHAnsi" w:hAnsiTheme="majorHAnsi" w:cstheme="majorHAnsi"/>
          <w:color w:val="000000" w:themeColor="text1"/>
        </w:rPr>
        <w:t>has been underlined that the search for contracts that comply with English legislation, the strict examinations regarding the safety of materials and equipment, and the need to purchase materials in line with construction times have affected the timing. Furthermore, the lack of materials and unexpected problems that arose during the excavation phase certainly attracted attention, pausing the development of the main project.</w:t>
      </w:r>
    </w:p>
    <w:p w14:paraId="5E545E45" w14:textId="77777777" w:rsidR="001027D4" w:rsidRPr="001027D4" w:rsidRDefault="001027D4" w:rsidP="001027D4">
      <w:pPr>
        <w:spacing w:line="276" w:lineRule="auto"/>
        <w:rPr>
          <w:rFonts w:asciiTheme="majorHAnsi" w:hAnsiTheme="majorHAnsi" w:cstheme="majorHAnsi"/>
          <w:color w:val="000000" w:themeColor="text1"/>
        </w:rPr>
      </w:pPr>
      <w:r w:rsidRPr="001027D4">
        <w:rPr>
          <w:rFonts w:asciiTheme="majorHAnsi" w:hAnsiTheme="majorHAnsi" w:cstheme="majorHAnsi"/>
          <w:color w:val="000000" w:themeColor="text1"/>
        </w:rPr>
        <w:t>Other factors include Covid, which has slowed down the workforce, and Brexit.</w:t>
      </w:r>
    </w:p>
    <w:p w14:paraId="65B15841" w14:textId="77777777" w:rsidR="001027D4" w:rsidRPr="001027D4" w:rsidRDefault="001027D4" w:rsidP="001027D4">
      <w:pPr>
        <w:spacing w:line="276" w:lineRule="auto"/>
        <w:rPr>
          <w:rFonts w:asciiTheme="majorHAnsi" w:hAnsiTheme="majorHAnsi" w:cstheme="majorHAnsi"/>
          <w:b/>
          <w:bCs/>
          <w:color w:val="000000" w:themeColor="text1"/>
        </w:rPr>
      </w:pPr>
      <w:r w:rsidRPr="001027D4">
        <w:rPr>
          <w:rFonts w:asciiTheme="majorHAnsi" w:hAnsiTheme="majorHAnsi" w:cstheme="majorHAnsi"/>
          <w:b/>
          <w:bCs/>
          <w:color w:val="000000" w:themeColor="text1"/>
        </w:rPr>
        <w:t>QUALITY</w:t>
      </w:r>
    </w:p>
    <w:p w14:paraId="5F9391A0" w14:textId="77777777" w:rsidR="001027D4" w:rsidRPr="001027D4" w:rsidRDefault="001027D4" w:rsidP="001027D4">
      <w:pPr>
        <w:spacing w:line="276" w:lineRule="auto"/>
        <w:rPr>
          <w:rFonts w:asciiTheme="majorHAnsi" w:hAnsiTheme="majorHAnsi" w:cstheme="majorHAnsi"/>
          <w:color w:val="000000" w:themeColor="text1"/>
        </w:rPr>
      </w:pPr>
      <w:r w:rsidRPr="001027D4">
        <w:rPr>
          <w:rFonts w:asciiTheme="majorHAnsi" w:hAnsiTheme="majorHAnsi" w:cstheme="majorHAnsi"/>
          <w:color w:val="000000" w:themeColor="text1"/>
        </w:rPr>
        <w:t>The project's complexity also includes difficulty keeping the plans fixed, given the risks described above. In addition, maintaining the same design in the equipment installation becomes difficult since the project must be incorporated into the already existing projects, thus lowering the quality to meet the criteria of efficiency.</w:t>
      </w:r>
    </w:p>
    <w:p w14:paraId="0493C1BA" w14:textId="763E9ABB" w:rsidR="00C92B65" w:rsidRDefault="001027D4" w:rsidP="001027D4">
      <w:pPr>
        <w:spacing w:line="276" w:lineRule="auto"/>
        <w:rPr>
          <w:rFonts w:asciiTheme="majorHAnsi" w:hAnsiTheme="majorHAnsi" w:cstheme="majorHAnsi"/>
          <w:color w:val="000000" w:themeColor="text1"/>
        </w:rPr>
      </w:pPr>
      <w:r w:rsidRPr="001027D4">
        <w:rPr>
          <w:rFonts w:asciiTheme="majorHAnsi" w:hAnsiTheme="majorHAnsi" w:cstheme="majorHAnsi"/>
          <w:color w:val="000000" w:themeColor="text1"/>
        </w:rPr>
        <w:t>Lack of governance also had an impact on the quality but also on the timing of the project. The most important professionals working on the development of the project are those who contribute to the simplification of the project by carrying out their duties in the appropriate and in efficient manner (</w:t>
      </w:r>
      <w:proofErr w:type="spellStart"/>
      <w:r w:rsidRPr="001027D4">
        <w:rPr>
          <w:rFonts w:asciiTheme="majorHAnsi" w:hAnsiTheme="majorHAnsi" w:cstheme="majorHAnsi"/>
          <w:color w:val="000000" w:themeColor="text1"/>
        </w:rPr>
        <w:t>Chodorowski</w:t>
      </w:r>
      <w:proofErr w:type="spellEnd"/>
      <w:r w:rsidRPr="001027D4">
        <w:rPr>
          <w:rFonts w:asciiTheme="majorHAnsi" w:hAnsiTheme="majorHAnsi" w:cstheme="majorHAnsi"/>
          <w:color w:val="000000" w:themeColor="text1"/>
        </w:rPr>
        <w:t xml:space="preserve">, Ingram &amp; Black, 2021). However, if proper monitoring is </w:t>
      </w:r>
      <w:r w:rsidR="00042AB7" w:rsidRPr="001027D4">
        <w:rPr>
          <w:rFonts w:asciiTheme="majorHAnsi" w:hAnsiTheme="majorHAnsi" w:cstheme="majorHAnsi"/>
          <w:color w:val="000000" w:themeColor="text1"/>
        </w:rPr>
        <w:t>omitted</w:t>
      </w:r>
      <w:r w:rsidRPr="001027D4">
        <w:rPr>
          <w:rFonts w:asciiTheme="majorHAnsi" w:hAnsiTheme="majorHAnsi" w:cstheme="majorHAnsi"/>
          <w:color w:val="000000" w:themeColor="text1"/>
        </w:rPr>
        <w:t>, teamwork and problem-solving are missing, making the project dispersive.</w:t>
      </w:r>
    </w:p>
    <w:p w14:paraId="0862BEC0" w14:textId="4F3C7E1A" w:rsidR="001027D4" w:rsidRDefault="001027D4" w:rsidP="001027D4">
      <w:pPr>
        <w:spacing w:line="276" w:lineRule="auto"/>
        <w:rPr>
          <w:rFonts w:asciiTheme="majorHAnsi" w:hAnsiTheme="majorHAnsi" w:cstheme="majorHAnsi"/>
          <w:color w:val="000000" w:themeColor="text1"/>
        </w:rPr>
      </w:pPr>
    </w:p>
    <w:p w14:paraId="5EBE87AE" w14:textId="65B0DE09" w:rsidR="001027D4" w:rsidRDefault="001027D4" w:rsidP="001027D4">
      <w:pPr>
        <w:spacing w:line="276" w:lineRule="auto"/>
        <w:rPr>
          <w:rFonts w:asciiTheme="majorHAnsi" w:hAnsiTheme="majorHAnsi" w:cstheme="majorHAnsi"/>
          <w:b/>
          <w:bCs/>
          <w:color w:val="000000" w:themeColor="text1"/>
        </w:rPr>
      </w:pPr>
      <w:r w:rsidRPr="001027D4">
        <w:rPr>
          <w:rFonts w:asciiTheme="majorHAnsi" w:hAnsiTheme="majorHAnsi" w:cstheme="majorHAnsi"/>
          <w:b/>
          <w:bCs/>
          <w:color w:val="000000" w:themeColor="text1"/>
        </w:rPr>
        <w:t>BUDGET</w:t>
      </w:r>
    </w:p>
    <w:p w14:paraId="4D42E6F8" w14:textId="58EC5B07" w:rsidR="001027D4" w:rsidRDefault="00843D66" w:rsidP="00843D66">
      <w:pPr>
        <w:spacing w:line="276" w:lineRule="auto"/>
        <w:rPr>
          <w:rFonts w:asciiTheme="majorHAnsi" w:hAnsiTheme="majorHAnsi" w:cstheme="majorHAnsi"/>
          <w:color w:val="000000" w:themeColor="text1"/>
        </w:rPr>
      </w:pPr>
      <w:r w:rsidRPr="00843D66">
        <w:rPr>
          <w:rFonts w:asciiTheme="majorHAnsi" w:hAnsiTheme="majorHAnsi" w:cstheme="majorHAnsi"/>
          <w:color w:val="000000" w:themeColor="text1"/>
        </w:rPr>
        <w:t xml:space="preserve">The central monetary loss has been recorded with COVID in the management of </w:t>
      </w:r>
      <w:proofErr w:type="spellStart"/>
      <w:r w:rsidR="00B44D8C">
        <w:rPr>
          <w:rFonts w:asciiTheme="majorHAnsi" w:hAnsiTheme="majorHAnsi" w:cstheme="majorHAnsi"/>
          <w:color w:val="000000" w:themeColor="text1"/>
        </w:rPr>
        <w:t>labour</w:t>
      </w:r>
      <w:proofErr w:type="spellEnd"/>
      <w:r w:rsidRPr="00843D66">
        <w:rPr>
          <w:rFonts w:asciiTheme="majorHAnsi" w:hAnsiTheme="majorHAnsi" w:cstheme="majorHAnsi"/>
          <w:color w:val="000000" w:themeColor="text1"/>
        </w:rPr>
        <w:t xml:space="preserve">, and in the emergence of risks. The incorrect forecasting of the costs related to the possible </w:t>
      </w:r>
      <w:r w:rsidR="00C501D2" w:rsidRPr="00843D66">
        <w:rPr>
          <w:rFonts w:asciiTheme="majorHAnsi" w:hAnsiTheme="majorHAnsi" w:cstheme="majorHAnsi"/>
          <w:color w:val="000000" w:themeColor="text1"/>
        </w:rPr>
        <w:t>difficulties</w:t>
      </w:r>
      <w:r w:rsidRPr="00843D66">
        <w:rPr>
          <w:rFonts w:asciiTheme="majorHAnsi" w:hAnsiTheme="majorHAnsi" w:cstheme="majorHAnsi"/>
          <w:color w:val="000000" w:themeColor="text1"/>
        </w:rPr>
        <w:t xml:space="preserve"> in the execution phase creates a significant </w:t>
      </w:r>
      <w:r w:rsidR="00C501D2">
        <w:rPr>
          <w:rFonts w:asciiTheme="majorHAnsi" w:hAnsiTheme="majorHAnsi" w:cstheme="majorHAnsi"/>
          <w:color w:val="000000" w:themeColor="text1"/>
        </w:rPr>
        <w:t>problem</w:t>
      </w:r>
      <w:r w:rsidRPr="00843D66">
        <w:rPr>
          <w:rFonts w:asciiTheme="majorHAnsi" w:hAnsiTheme="majorHAnsi" w:cstheme="majorHAnsi"/>
          <w:color w:val="000000" w:themeColor="text1"/>
        </w:rPr>
        <w:t xml:space="preserve"> as it blocks the revenues on investments and </w:t>
      </w:r>
      <w:r w:rsidR="00C501D2">
        <w:rPr>
          <w:rFonts w:asciiTheme="majorHAnsi" w:hAnsiTheme="majorHAnsi" w:cstheme="majorHAnsi"/>
          <w:color w:val="000000" w:themeColor="text1"/>
        </w:rPr>
        <w:t>makes</w:t>
      </w:r>
      <w:r w:rsidRPr="00843D66">
        <w:rPr>
          <w:rFonts w:asciiTheme="majorHAnsi" w:hAnsiTheme="majorHAnsi" w:cstheme="majorHAnsi"/>
          <w:color w:val="000000" w:themeColor="text1"/>
        </w:rPr>
        <w:t xml:space="preserve"> it difficult to procure financial stability.</w:t>
      </w:r>
    </w:p>
    <w:p w14:paraId="3DEA2DDE" w14:textId="6CDDDD8A" w:rsidR="00863EF4" w:rsidRPr="00863EF4" w:rsidRDefault="00863EF4" w:rsidP="00863EF4">
      <w:pPr>
        <w:spacing w:line="276" w:lineRule="auto"/>
        <w:rPr>
          <w:rFonts w:asciiTheme="majorHAnsi" w:hAnsiTheme="majorHAnsi" w:cstheme="majorHAnsi"/>
          <w:color w:val="000000" w:themeColor="text1"/>
        </w:rPr>
      </w:pPr>
      <w:r w:rsidRPr="00863EF4">
        <w:rPr>
          <w:rFonts w:asciiTheme="majorHAnsi" w:hAnsiTheme="majorHAnsi" w:cstheme="majorHAnsi"/>
          <w:color w:val="000000" w:themeColor="text1"/>
        </w:rPr>
        <w:t>These risks include those of a construction nature, i.e., relating to excavations and the correct fitting of the equipment, and those relating to safety.</w:t>
      </w:r>
    </w:p>
    <w:p w14:paraId="66DBC9D9" w14:textId="659BD164" w:rsidR="00C501D2" w:rsidRDefault="00863EF4" w:rsidP="00863EF4">
      <w:pPr>
        <w:spacing w:line="276" w:lineRule="auto"/>
        <w:rPr>
          <w:rFonts w:asciiTheme="majorHAnsi" w:hAnsiTheme="majorHAnsi" w:cstheme="majorHAnsi"/>
          <w:color w:val="000000" w:themeColor="text1"/>
        </w:rPr>
      </w:pPr>
      <w:r w:rsidRPr="00863EF4">
        <w:rPr>
          <w:rFonts w:asciiTheme="majorHAnsi" w:hAnsiTheme="majorHAnsi" w:cstheme="majorHAnsi"/>
          <w:color w:val="000000" w:themeColor="text1"/>
        </w:rPr>
        <w:t>The increase in the budget is also due to high fines related to the lack of safety of workers, including fatal accidents and severe health problems (</w:t>
      </w:r>
      <w:proofErr w:type="spellStart"/>
      <w:r w:rsidRPr="00863EF4">
        <w:rPr>
          <w:rFonts w:asciiTheme="majorHAnsi" w:hAnsiTheme="majorHAnsi" w:cstheme="majorHAnsi"/>
          <w:color w:val="000000" w:themeColor="text1"/>
        </w:rPr>
        <w:t>Milillo</w:t>
      </w:r>
      <w:proofErr w:type="spellEnd"/>
      <w:r w:rsidRPr="00863EF4">
        <w:rPr>
          <w:rFonts w:asciiTheme="majorHAnsi" w:hAnsiTheme="majorHAnsi" w:cstheme="majorHAnsi"/>
          <w:color w:val="000000" w:themeColor="text1"/>
        </w:rPr>
        <w:t xml:space="preserve"> et al., 2018).</w:t>
      </w:r>
    </w:p>
    <w:p w14:paraId="5D498FF7" w14:textId="77777777" w:rsidR="00EA2CED" w:rsidRDefault="00EA2CED" w:rsidP="00E95E93">
      <w:pPr>
        <w:spacing w:line="276" w:lineRule="auto"/>
        <w:jc w:val="center"/>
        <w:rPr>
          <w:rFonts w:cstheme="minorHAnsi"/>
          <w:b/>
          <w:bCs/>
          <w:color w:val="2F5496" w:themeColor="accent1" w:themeShade="BF"/>
          <w:sz w:val="36"/>
          <w:szCs w:val="36"/>
        </w:rPr>
      </w:pPr>
    </w:p>
    <w:p w14:paraId="21D25DAB" w14:textId="77777777" w:rsidR="00EA2CED" w:rsidRDefault="00EA2CED" w:rsidP="00E95E93">
      <w:pPr>
        <w:spacing w:line="276" w:lineRule="auto"/>
        <w:jc w:val="center"/>
        <w:rPr>
          <w:rFonts w:cstheme="minorHAnsi"/>
          <w:b/>
          <w:bCs/>
          <w:color w:val="2F5496" w:themeColor="accent1" w:themeShade="BF"/>
          <w:sz w:val="36"/>
          <w:szCs w:val="36"/>
        </w:rPr>
      </w:pPr>
    </w:p>
    <w:p w14:paraId="6CCD965B" w14:textId="77777777" w:rsidR="00EA2CED" w:rsidRDefault="00EA2CED" w:rsidP="00E95E93">
      <w:pPr>
        <w:spacing w:line="276" w:lineRule="auto"/>
        <w:jc w:val="center"/>
        <w:rPr>
          <w:rFonts w:cstheme="minorHAnsi"/>
          <w:b/>
          <w:bCs/>
          <w:color w:val="2F5496" w:themeColor="accent1" w:themeShade="BF"/>
          <w:sz w:val="36"/>
          <w:szCs w:val="36"/>
        </w:rPr>
      </w:pPr>
    </w:p>
    <w:p w14:paraId="076C75AC" w14:textId="77777777" w:rsidR="00EA2CED" w:rsidRDefault="00EA2CED" w:rsidP="00E95E93">
      <w:pPr>
        <w:spacing w:line="276" w:lineRule="auto"/>
        <w:jc w:val="center"/>
        <w:rPr>
          <w:rFonts w:cstheme="minorHAnsi"/>
          <w:b/>
          <w:bCs/>
          <w:color w:val="2F5496" w:themeColor="accent1" w:themeShade="BF"/>
          <w:sz w:val="36"/>
          <w:szCs w:val="36"/>
        </w:rPr>
      </w:pPr>
    </w:p>
    <w:p w14:paraId="28FA942F" w14:textId="2CAEC2C4" w:rsidR="00863EF4" w:rsidRPr="00EA2CED" w:rsidRDefault="00863EF4" w:rsidP="00D1518F">
      <w:pPr>
        <w:spacing w:line="276" w:lineRule="auto"/>
        <w:jc w:val="center"/>
        <w:rPr>
          <w:rFonts w:asciiTheme="majorHAnsi" w:hAnsiTheme="majorHAnsi" w:cstheme="majorHAnsi"/>
          <w:b/>
          <w:bCs/>
          <w:color w:val="2F5496" w:themeColor="accent1" w:themeShade="BF"/>
          <w:sz w:val="36"/>
          <w:szCs w:val="36"/>
        </w:rPr>
      </w:pPr>
      <w:r w:rsidRPr="00EA2CED">
        <w:rPr>
          <w:rFonts w:asciiTheme="majorHAnsi" w:hAnsiTheme="majorHAnsi" w:cstheme="majorHAnsi"/>
          <w:b/>
          <w:bCs/>
          <w:color w:val="2F5496" w:themeColor="accent1" w:themeShade="BF"/>
          <w:sz w:val="36"/>
          <w:szCs w:val="36"/>
        </w:rPr>
        <w:lastRenderedPageBreak/>
        <w:t>RECOMMENDATIONS</w:t>
      </w:r>
    </w:p>
    <w:p w14:paraId="39CF1ED0" w14:textId="77777777" w:rsidR="00144AC0" w:rsidRPr="00475F16" w:rsidRDefault="00144AC0" w:rsidP="00863EF4">
      <w:pPr>
        <w:spacing w:line="276" w:lineRule="auto"/>
        <w:jc w:val="center"/>
        <w:rPr>
          <w:rFonts w:cstheme="minorHAnsi"/>
          <w:b/>
          <w:bCs/>
          <w:color w:val="2F5496" w:themeColor="accent1" w:themeShade="BF"/>
        </w:rPr>
      </w:pPr>
    </w:p>
    <w:p w14:paraId="4AA3BB7C" w14:textId="2E720490" w:rsidR="00144AC0" w:rsidRPr="00475F16" w:rsidRDefault="00144AC0" w:rsidP="00144AC0">
      <w:pPr>
        <w:pStyle w:val="Heading3"/>
        <w:spacing w:line="360" w:lineRule="auto"/>
        <w:rPr>
          <w:rFonts w:cstheme="majorHAnsi"/>
          <w:color w:val="000000" w:themeColor="text1"/>
        </w:rPr>
      </w:pPr>
      <w:r w:rsidRPr="00475F16">
        <w:rPr>
          <w:rFonts w:cstheme="majorHAnsi"/>
          <w:color w:val="000000" w:themeColor="text1"/>
        </w:rPr>
        <w:t>The correct execution of the Stages of the Project Lifecycle is essential for properly constructing the railway.</w:t>
      </w:r>
    </w:p>
    <w:p w14:paraId="065C56EC" w14:textId="77777777" w:rsidR="00144AC0" w:rsidRPr="00475F16" w:rsidRDefault="00144AC0" w:rsidP="00144AC0">
      <w:pPr>
        <w:pStyle w:val="Heading3"/>
        <w:spacing w:line="360" w:lineRule="auto"/>
        <w:rPr>
          <w:rFonts w:cstheme="majorHAnsi"/>
          <w:color w:val="000000" w:themeColor="text1"/>
        </w:rPr>
      </w:pPr>
      <w:r w:rsidRPr="00475F16">
        <w:rPr>
          <w:rFonts w:cstheme="majorHAnsi"/>
          <w:color w:val="000000" w:themeColor="text1"/>
        </w:rPr>
        <w:t>The success of the project already occurs in the planning phase.</w:t>
      </w:r>
    </w:p>
    <w:p w14:paraId="1F7F4B2B" w14:textId="19FFE18E" w:rsidR="00144AC0" w:rsidRPr="00475F16" w:rsidRDefault="00144AC0" w:rsidP="00144AC0">
      <w:pPr>
        <w:pStyle w:val="Heading3"/>
        <w:spacing w:line="360" w:lineRule="auto"/>
        <w:rPr>
          <w:rFonts w:cstheme="majorHAnsi"/>
          <w:color w:val="000000" w:themeColor="text1"/>
        </w:rPr>
      </w:pPr>
      <w:r w:rsidRPr="00475F16">
        <w:rPr>
          <w:rFonts w:cstheme="majorHAnsi"/>
          <w:color w:val="000000" w:themeColor="text1"/>
        </w:rPr>
        <w:t>Budget allocation is necessary by accurately estimating the project's equipment and the personnel &amp; materials that will be needed to complete the construction project. It is crucial to define the activities &amp; timings required by each task and activity to determine a specific schedule. In the planning stage, the methods used to build the project are developed (</w:t>
      </w:r>
      <w:proofErr w:type="spellStart"/>
      <w:r w:rsidRPr="00475F16">
        <w:rPr>
          <w:rFonts w:cstheme="majorHAnsi"/>
          <w:color w:val="000000" w:themeColor="text1"/>
        </w:rPr>
        <w:t>Consterdine</w:t>
      </w:r>
      <w:proofErr w:type="spellEnd"/>
      <w:r w:rsidRPr="00475F16">
        <w:rPr>
          <w:rFonts w:cstheme="majorHAnsi"/>
          <w:color w:val="000000" w:themeColor="text1"/>
        </w:rPr>
        <w:t xml:space="preserve"> et al., 2022).</w:t>
      </w:r>
    </w:p>
    <w:p w14:paraId="71736345" w14:textId="77777777" w:rsidR="00144AC0" w:rsidRPr="00475F16" w:rsidRDefault="00144AC0" w:rsidP="00144AC0">
      <w:pPr>
        <w:pStyle w:val="Heading3"/>
        <w:spacing w:line="360" w:lineRule="auto"/>
        <w:rPr>
          <w:rFonts w:cstheme="majorHAnsi"/>
          <w:color w:val="000000" w:themeColor="text1"/>
        </w:rPr>
      </w:pPr>
      <w:r w:rsidRPr="00475F16">
        <w:rPr>
          <w:rFonts w:cstheme="majorHAnsi"/>
          <w:color w:val="000000" w:themeColor="text1"/>
        </w:rPr>
        <w:tab/>
      </w:r>
    </w:p>
    <w:p w14:paraId="72B4462C" w14:textId="339612F5" w:rsidR="00144AC0" w:rsidRPr="00475F16" w:rsidRDefault="00144AC0" w:rsidP="00144AC0">
      <w:pPr>
        <w:pStyle w:val="Heading3"/>
        <w:spacing w:line="360" w:lineRule="auto"/>
        <w:rPr>
          <w:rFonts w:cstheme="majorHAnsi"/>
          <w:color w:val="000000" w:themeColor="text1"/>
        </w:rPr>
      </w:pPr>
      <w:r w:rsidRPr="00475F16">
        <w:rPr>
          <w:rFonts w:cstheme="majorHAnsi"/>
          <w:color w:val="000000" w:themeColor="text1"/>
        </w:rPr>
        <w:t xml:space="preserve">The next execution phase needs to improve as it's crucial as the project requires a certain number of people and certain actions to be completed in the allotted time frame, hence shortening the project's </w:t>
      </w:r>
      <w:proofErr w:type="gramStart"/>
      <w:r w:rsidRPr="00475F16">
        <w:rPr>
          <w:rFonts w:cstheme="majorHAnsi"/>
          <w:color w:val="000000" w:themeColor="text1"/>
        </w:rPr>
        <w:t>duration as a whole</w:t>
      </w:r>
      <w:proofErr w:type="gramEnd"/>
      <w:r w:rsidRPr="00475F16">
        <w:rPr>
          <w:rFonts w:cstheme="majorHAnsi"/>
          <w:color w:val="000000" w:themeColor="text1"/>
        </w:rPr>
        <w:t xml:space="preserve">. </w:t>
      </w:r>
      <w:r w:rsidR="00475F16">
        <w:rPr>
          <w:rFonts w:cstheme="majorHAnsi"/>
          <w:color w:val="000000" w:themeColor="text1"/>
        </w:rPr>
        <w:t xml:space="preserve">The improvement of the coordination of activities, by following the System integration resources and processes </w:t>
      </w:r>
      <w:r w:rsidR="00475F16" w:rsidRPr="00274091">
        <w:rPr>
          <w:rFonts w:eastAsiaTheme="minorHAnsi" w:cstheme="majorHAnsi"/>
          <w:color w:val="auto"/>
        </w:rPr>
        <w:t>(Tyner, 2022</w:t>
      </w:r>
      <w:r w:rsidR="00475F16">
        <w:rPr>
          <w:rFonts w:eastAsiaTheme="minorHAnsi" w:cstheme="majorHAnsi"/>
          <w:color w:val="auto"/>
        </w:rPr>
        <w:t xml:space="preserve"> </w:t>
      </w:r>
      <w:r w:rsidR="00475F16">
        <w:rPr>
          <w:rFonts w:cstheme="majorHAnsi"/>
          <w:color w:val="000000" w:themeColor="text1"/>
        </w:rPr>
        <w:t>is</w:t>
      </w:r>
      <w:r w:rsidR="00042AB7" w:rsidRPr="00475F16">
        <w:rPr>
          <w:rFonts w:cstheme="majorHAnsi"/>
          <w:color w:val="000000" w:themeColor="text1"/>
        </w:rPr>
        <w:t xml:space="preserve"> an efficient way to keep records and </w:t>
      </w:r>
      <w:r w:rsidR="00475F16">
        <w:rPr>
          <w:rFonts w:cstheme="majorHAnsi"/>
          <w:color w:val="000000" w:themeColor="text1"/>
        </w:rPr>
        <w:t>speed up problem-solving</w:t>
      </w:r>
      <w:r w:rsidR="00042AB7" w:rsidRPr="00475F16">
        <w:rPr>
          <w:rFonts w:cstheme="majorHAnsi"/>
          <w:color w:val="000000" w:themeColor="text1"/>
        </w:rPr>
        <w:t>, manage costs and find alternative resources.</w:t>
      </w:r>
    </w:p>
    <w:p w14:paraId="7BD4AFD7" w14:textId="1B7027CA" w:rsidR="0079648F" w:rsidRPr="00475F16" w:rsidRDefault="00144AC0" w:rsidP="00475F16">
      <w:pPr>
        <w:pStyle w:val="Heading3"/>
        <w:spacing w:line="360" w:lineRule="auto"/>
        <w:rPr>
          <w:rFonts w:cstheme="majorHAnsi"/>
          <w:color w:val="000000" w:themeColor="text1"/>
          <w:sz w:val="26"/>
          <w:szCs w:val="26"/>
        </w:rPr>
      </w:pPr>
      <w:r w:rsidRPr="00475F16">
        <w:rPr>
          <w:rFonts w:cstheme="majorHAnsi"/>
          <w:color w:val="000000" w:themeColor="text1"/>
          <w:sz w:val="26"/>
          <w:szCs w:val="26"/>
        </w:rPr>
        <w:t>Also, governance was lacking</w:t>
      </w:r>
      <w:r w:rsidR="00475F16" w:rsidRPr="00475F16">
        <w:rPr>
          <w:rFonts w:cstheme="majorHAnsi"/>
          <w:color w:val="000000" w:themeColor="text1"/>
          <w:sz w:val="26"/>
          <w:szCs w:val="26"/>
        </w:rPr>
        <w:t>, t</w:t>
      </w:r>
      <w:r w:rsidR="00475F16" w:rsidRPr="00475F16">
        <w:rPr>
          <w:color w:val="000000" w:themeColor="text1"/>
        </w:rPr>
        <w:t xml:space="preserve">herefore, it is essential to have a more robust monitoring &amp; control system that would help to support the efficient execution of considerable and complicated projects. </w:t>
      </w:r>
      <w:r w:rsidR="00475F16" w:rsidRPr="00475F16">
        <w:rPr>
          <w:color w:val="000000" w:themeColor="text1"/>
        </w:rPr>
        <w:t>To</w:t>
      </w:r>
      <w:r w:rsidR="00475F16" w:rsidRPr="00475F16">
        <w:rPr>
          <w:color w:val="000000" w:themeColor="text1"/>
        </w:rPr>
        <w:t xml:space="preserve"> keep track of all the activities and metrics, a control &amp; monitoring system would be implemented. </w:t>
      </w:r>
      <w:r w:rsidR="00475F16" w:rsidRPr="00475F16">
        <w:rPr>
          <w:color w:val="000000" w:themeColor="text1"/>
        </w:rPr>
        <w:t>Therefore</w:t>
      </w:r>
      <w:r w:rsidR="00475F16" w:rsidRPr="00475F16">
        <w:rPr>
          <w:color w:val="000000" w:themeColor="text1"/>
        </w:rPr>
        <w:t>, a control management system would ensure that the project is working within its limits in terms of scope and budget while also reducing any potential risks.</w:t>
      </w:r>
    </w:p>
    <w:p w14:paraId="7E8E03E5" w14:textId="293860D4" w:rsidR="0079648F" w:rsidRDefault="0079648F" w:rsidP="0079648F"/>
    <w:p w14:paraId="72E76992" w14:textId="32CA0DF6" w:rsidR="0079648F" w:rsidRDefault="0079648F" w:rsidP="0079648F"/>
    <w:p w14:paraId="0C865D07" w14:textId="19AB9409" w:rsidR="0079648F" w:rsidRDefault="0079648F" w:rsidP="0079648F"/>
    <w:p w14:paraId="665AE37A" w14:textId="47D5A0BA" w:rsidR="0079648F" w:rsidRDefault="0079648F" w:rsidP="0079648F"/>
    <w:p w14:paraId="6983DE81" w14:textId="02FBDA07" w:rsidR="0079648F" w:rsidRDefault="0079648F" w:rsidP="0079648F"/>
    <w:p w14:paraId="12E7E5E2" w14:textId="7BD672F4" w:rsidR="0079648F" w:rsidRDefault="0079648F" w:rsidP="0079648F"/>
    <w:p w14:paraId="6D04F6DF" w14:textId="727FA924" w:rsidR="00EA2CED" w:rsidRDefault="00EA2CED" w:rsidP="0079648F"/>
    <w:p w14:paraId="2688CC15" w14:textId="6909FACC" w:rsidR="00EA2CED" w:rsidRDefault="00EA2CED" w:rsidP="0079648F"/>
    <w:p w14:paraId="3EE754A7" w14:textId="4BA75DC3" w:rsidR="00EA2CED" w:rsidRDefault="00EA2CED" w:rsidP="0079648F"/>
    <w:p w14:paraId="6EC4EC89" w14:textId="77777777" w:rsidR="00EA2CED" w:rsidRDefault="00EA2CED" w:rsidP="0079648F"/>
    <w:p w14:paraId="0D0F9526" w14:textId="77777777" w:rsidR="0079648F" w:rsidRPr="00AC6544" w:rsidRDefault="0079648F" w:rsidP="0079648F">
      <w:pPr>
        <w:pStyle w:val="Heading1"/>
        <w:spacing w:line="360" w:lineRule="auto"/>
        <w:rPr>
          <w:b/>
          <w:bCs/>
        </w:rPr>
      </w:pPr>
      <w:r w:rsidRPr="00AC6544">
        <w:rPr>
          <w:b/>
          <w:bCs/>
        </w:rPr>
        <w:lastRenderedPageBreak/>
        <w:t>References</w:t>
      </w:r>
    </w:p>
    <w:p w14:paraId="29D99A70" w14:textId="0BB1B41B" w:rsidR="0079648F" w:rsidRPr="00AD1B05" w:rsidRDefault="0079648F" w:rsidP="00260E15">
      <w:pPr>
        <w:pStyle w:val="ListParagraph"/>
        <w:numPr>
          <w:ilvl w:val="0"/>
          <w:numId w:val="1"/>
        </w:numPr>
        <w:spacing w:line="360" w:lineRule="auto"/>
        <w:jc w:val="both"/>
        <w:rPr>
          <w:rFonts w:asciiTheme="majorHAnsi" w:hAnsiTheme="majorHAnsi" w:cstheme="majorHAnsi"/>
          <w:color w:val="000000" w:themeColor="text1"/>
        </w:rPr>
      </w:pPr>
      <w:bookmarkStart w:id="0" w:name="_Hlk121143437"/>
      <w:proofErr w:type="spellStart"/>
      <w:r w:rsidRPr="00260E15">
        <w:rPr>
          <w:rFonts w:asciiTheme="majorHAnsi" w:hAnsiTheme="majorHAnsi" w:cstheme="majorHAnsi"/>
        </w:rPr>
        <w:t>Chodorowski</w:t>
      </w:r>
      <w:proofErr w:type="spellEnd"/>
      <w:r w:rsidRPr="00260E15">
        <w:rPr>
          <w:rFonts w:asciiTheme="majorHAnsi" w:hAnsiTheme="majorHAnsi" w:cstheme="majorHAnsi"/>
        </w:rPr>
        <w:t xml:space="preserve">, A., Ingram, P. and Black, M., </w:t>
      </w:r>
      <w:r w:rsidR="001E2561" w:rsidRPr="00260E15">
        <w:rPr>
          <w:rFonts w:asciiTheme="majorHAnsi" w:hAnsiTheme="majorHAnsi" w:cstheme="majorHAnsi"/>
        </w:rPr>
        <w:t>(</w:t>
      </w:r>
      <w:r w:rsidRPr="00AD1B05">
        <w:rPr>
          <w:rFonts w:asciiTheme="majorHAnsi" w:hAnsiTheme="majorHAnsi" w:cstheme="majorHAnsi"/>
        </w:rPr>
        <w:t>2021</w:t>
      </w:r>
      <w:r w:rsidR="001E2561" w:rsidRPr="00AD1B05">
        <w:rPr>
          <w:rFonts w:asciiTheme="majorHAnsi" w:hAnsiTheme="majorHAnsi" w:cstheme="majorHAnsi"/>
        </w:rPr>
        <w:t>)</w:t>
      </w:r>
      <w:r w:rsidRPr="00AD1B05">
        <w:rPr>
          <w:rFonts w:asciiTheme="majorHAnsi" w:hAnsiTheme="majorHAnsi" w:cstheme="majorHAnsi"/>
        </w:rPr>
        <w:t xml:space="preserve">. </w:t>
      </w:r>
      <w:proofErr w:type="spellStart"/>
      <w:r w:rsidRPr="00AD1B05">
        <w:rPr>
          <w:rFonts w:asciiTheme="majorHAnsi" w:hAnsiTheme="majorHAnsi" w:cstheme="majorHAnsi"/>
        </w:rPr>
        <w:t>Crossrail</w:t>
      </w:r>
      <w:proofErr w:type="spellEnd"/>
      <w:r w:rsidRPr="00AD1B05">
        <w:rPr>
          <w:rFonts w:asciiTheme="majorHAnsi" w:hAnsiTheme="majorHAnsi" w:cstheme="majorHAnsi"/>
        </w:rPr>
        <w:t xml:space="preserve"> project: the impact of 4–18 Bishop's Bridge Road on the new Elizabeth line, London, UK. </w:t>
      </w:r>
      <w:r w:rsidRPr="00AD1B05">
        <w:rPr>
          <w:rFonts w:asciiTheme="majorHAnsi" w:hAnsiTheme="majorHAnsi" w:cstheme="majorHAnsi"/>
          <w:i/>
          <w:iCs/>
        </w:rPr>
        <w:t xml:space="preserve">Proceedings of the Institution of Civil </w:t>
      </w:r>
      <w:r w:rsidRPr="00AD1B05">
        <w:rPr>
          <w:rFonts w:asciiTheme="majorHAnsi" w:hAnsiTheme="majorHAnsi" w:cstheme="majorHAnsi"/>
          <w:i/>
          <w:iCs/>
          <w:color w:val="000000" w:themeColor="text1"/>
        </w:rPr>
        <w:t>Engineers-Geotechnical Engineering</w:t>
      </w:r>
      <w:r w:rsidRPr="00AD1B05">
        <w:rPr>
          <w:rFonts w:asciiTheme="majorHAnsi" w:hAnsiTheme="majorHAnsi" w:cstheme="majorHAnsi"/>
          <w:color w:val="000000" w:themeColor="text1"/>
        </w:rPr>
        <w:t>, 174(1), pp.83-90.</w:t>
      </w:r>
    </w:p>
    <w:p w14:paraId="1C06870B" w14:textId="48119040" w:rsidR="0079648F" w:rsidRPr="00AD1B05" w:rsidRDefault="0079648F" w:rsidP="00260E15">
      <w:pPr>
        <w:pStyle w:val="ListParagraph"/>
        <w:numPr>
          <w:ilvl w:val="0"/>
          <w:numId w:val="1"/>
        </w:numPr>
        <w:spacing w:line="360" w:lineRule="auto"/>
        <w:rPr>
          <w:rFonts w:asciiTheme="majorHAnsi" w:hAnsiTheme="majorHAnsi" w:cstheme="majorHAnsi"/>
          <w:color w:val="000000" w:themeColor="text1"/>
        </w:rPr>
      </w:pPr>
      <w:proofErr w:type="spellStart"/>
      <w:r w:rsidRPr="00AD1B05">
        <w:rPr>
          <w:rFonts w:asciiTheme="majorHAnsi" w:hAnsiTheme="majorHAnsi" w:cstheme="majorHAnsi"/>
          <w:color w:val="000000" w:themeColor="text1"/>
        </w:rPr>
        <w:t>Consterdine</w:t>
      </w:r>
      <w:proofErr w:type="spellEnd"/>
      <w:r w:rsidRPr="00AD1B05">
        <w:rPr>
          <w:rFonts w:asciiTheme="majorHAnsi" w:hAnsiTheme="majorHAnsi" w:cstheme="majorHAnsi"/>
          <w:color w:val="000000" w:themeColor="text1"/>
        </w:rPr>
        <w:t xml:space="preserve">, R., Halliday, B., King, J., Birch, T. and </w:t>
      </w:r>
      <w:proofErr w:type="spellStart"/>
      <w:r w:rsidRPr="00AD1B05">
        <w:rPr>
          <w:rFonts w:asciiTheme="majorHAnsi" w:hAnsiTheme="majorHAnsi" w:cstheme="majorHAnsi"/>
          <w:color w:val="000000" w:themeColor="text1"/>
        </w:rPr>
        <w:t>Dubery</w:t>
      </w:r>
      <w:proofErr w:type="spellEnd"/>
      <w:r w:rsidRPr="00AD1B05">
        <w:rPr>
          <w:rFonts w:asciiTheme="majorHAnsi" w:hAnsiTheme="majorHAnsi" w:cstheme="majorHAnsi"/>
          <w:color w:val="000000" w:themeColor="text1"/>
        </w:rPr>
        <w:t xml:space="preserve">, P., </w:t>
      </w:r>
      <w:r w:rsidR="001E2561" w:rsidRPr="00AD1B05">
        <w:rPr>
          <w:rFonts w:asciiTheme="majorHAnsi" w:hAnsiTheme="majorHAnsi" w:cstheme="majorHAnsi"/>
          <w:color w:val="000000" w:themeColor="text1"/>
        </w:rPr>
        <w:t>(</w:t>
      </w:r>
      <w:r w:rsidRPr="00AD1B05">
        <w:rPr>
          <w:rFonts w:asciiTheme="majorHAnsi" w:hAnsiTheme="majorHAnsi" w:cstheme="majorHAnsi"/>
          <w:color w:val="000000" w:themeColor="text1"/>
        </w:rPr>
        <w:t>202</w:t>
      </w:r>
      <w:r w:rsidR="009A4223" w:rsidRPr="00AD1B05">
        <w:rPr>
          <w:rFonts w:asciiTheme="majorHAnsi" w:hAnsiTheme="majorHAnsi" w:cstheme="majorHAnsi"/>
          <w:color w:val="000000" w:themeColor="text1"/>
        </w:rPr>
        <w:t>1</w:t>
      </w:r>
      <w:r w:rsidR="001E2561" w:rsidRPr="00AD1B05">
        <w:rPr>
          <w:rFonts w:asciiTheme="majorHAnsi" w:hAnsiTheme="majorHAnsi" w:cstheme="majorHAnsi"/>
          <w:color w:val="000000" w:themeColor="text1"/>
        </w:rPr>
        <w:t>)</w:t>
      </w:r>
      <w:r w:rsidRPr="00AD1B05">
        <w:rPr>
          <w:rFonts w:asciiTheme="majorHAnsi" w:hAnsiTheme="majorHAnsi" w:cstheme="majorHAnsi"/>
          <w:color w:val="000000" w:themeColor="text1"/>
        </w:rPr>
        <w:t xml:space="preserve">. </w:t>
      </w:r>
      <w:r w:rsidRPr="00AD1B05">
        <w:rPr>
          <w:rFonts w:asciiTheme="majorHAnsi" w:hAnsiTheme="majorHAnsi" w:cstheme="majorHAnsi"/>
          <w:i/>
          <w:iCs/>
          <w:color w:val="000000" w:themeColor="text1"/>
        </w:rPr>
        <w:t>Managing Reliability Growth in Practice</w:t>
      </w:r>
      <w:r w:rsidR="009A4223" w:rsidRPr="00AD1B05">
        <w:rPr>
          <w:rFonts w:asciiTheme="majorHAnsi" w:hAnsiTheme="majorHAnsi" w:cstheme="majorHAnsi"/>
          <w:color w:val="000000" w:themeColor="text1"/>
        </w:rPr>
        <w:t>,</w:t>
      </w:r>
      <w:r w:rsidR="009A4223" w:rsidRPr="00AD1B05">
        <w:rPr>
          <w:rFonts w:asciiTheme="majorHAnsi" w:hAnsiTheme="majorHAnsi" w:cstheme="majorHAnsi"/>
          <w:color w:val="000000" w:themeColor="text1"/>
        </w:rPr>
        <w:t xml:space="preserve"> [online] Crossrail Learning Legacy. Available at: https://learninglegacy.crossrail.co.uk/documents/managing-reliability-growth-in-practice/ [Accessed 8 Dec. 2022].</w:t>
      </w:r>
    </w:p>
    <w:p w14:paraId="334BE0DA" w14:textId="6B59B4AF" w:rsidR="009A4223" w:rsidRPr="00AD1B05" w:rsidRDefault="0079648F" w:rsidP="00260E15">
      <w:pPr>
        <w:pStyle w:val="NormalWeb"/>
        <w:numPr>
          <w:ilvl w:val="0"/>
          <w:numId w:val="1"/>
        </w:numPr>
        <w:shd w:val="clear" w:color="auto" w:fill="FFFFFF"/>
        <w:spacing w:before="0" w:beforeAutospacing="0" w:after="240" w:afterAutospacing="0" w:line="360" w:lineRule="auto"/>
        <w:rPr>
          <w:rFonts w:asciiTheme="majorHAnsi" w:hAnsiTheme="majorHAnsi" w:cstheme="majorHAnsi"/>
          <w:color w:val="000000" w:themeColor="text1"/>
        </w:rPr>
      </w:pPr>
      <w:proofErr w:type="spellStart"/>
      <w:r w:rsidRPr="00AD1B05">
        <w:rPr>
          <w:rFonts w:asciiTheme="majorHAnsi" w:hAnsiTheme="majorHAnsi" w:cstheme="majorHAnsi"/>
          <w:color w:val="000000" w:themeColor="text1"/>
        </w:rPr>
        <w:t>Gakis</w:t>
      </w:r>
      <w:proofErr w:type="spellEnd"/>
      <w:r w:rsidRPr="00AD1B05">
        <w:rPr>
          <w:rFonts w:asciiTheme="majorHAnsi" w:hAnsiTheme="majorHAnsi" w:cstheme="majorHAnsi"/>
          <w:color w:val="000000" w:themeColor="text1"/>
        </w:rPr>
        <w:t xml:space="preserve">, A., </w:t>
      </w:r>
      <w:proofErr w:type="spellStart"/>
      <w:r w:rsidRPr="00AD1B05">
        <w:rPr>
          <w:rFonts w:asciiTheme="majorHAnsi" w:hAnsiTheme="majorHAnsi" w:cstheme="majorHAnsi"/>
          <w:color w:val="000000" w:themeColor="text1"/>
        </w:rPr>
        <w:t>Salak</w:t>
      </w:r>
      <w:proofErr w:type="spellEnd"/>
      <w:r w:rsidRPr="00AD1B05">
        <w:rPr>
          <w:rFonts w:asciiTheme="majorHAnsi" w:hAnsiTheme="majorHAnsi" w:cstheme="majorHAnsi"/>
          <w:color w:val="000000" w:themeColor="text1"/>
        </w:rPr>
        <w:t xml:space="preserve">, P. and St. John, A., </w:t>
      </w:r>
      <w:r w:rsidR="001E2561" w:rsidRPr="00AD1B05">
        <w:rPr>
          <w:rFonts w:asciiTheme="majorHAnsi" w:hAnsiTheme="majorHAnsi" w:cstheme="majorHAnsi"/>
          <w:color w:val="000000" w:themeColor="text1"/>
        </w:rPr>
        <w:t>(</w:t>
      </w:r>
      <w:r w:rsidRPr="00AD1B05">
        <w:rPr>
          <w:rFonts w:asciiTheme="majorHAnsi" w:hAnsiTheme="majorHAnsi" w:cstheme="majorHAnsi"/>
          <w:color w:val="000000" w:themeColor="text1"/>
        </w:rPr>
        <w:t>2022</w:t>
      </w:r>
      <w:r w:rsidR="009A4223" w:rsidRPr="00AD1B05">
        <w:rPr>
          <w:rFonts w:asciiTheme="majorHAnsi" w:hAnsiTheme="majorHAnsi" w:cstheme="majorHAnsi"/>
          <w:color w:val="000000" w:themeColor="text1"/>
        </w:rPr>
        <w:t xml:space="preserve">, </w:t>
      </w:r>
      <w:r w:rsidR="009A4223" w:rsidRPr="00AD1B05">
        <w:rPr>
          <w:rFonts w:asciiTheme="majorHAnsi" w:hAnsiTheme="majorHAnsi" w:cstheme="majorHAnsi"/>
          <w:i/>
          <w:iCs/>
          <w:color w:val="000000" w:themeColor="text1"/>
        </w:rPr>
        <w:t xml:space="preserve">Crossrail Farringdon Station SCL Tunnels: </w:t>
      </w:r>
      <w:r w:rsidR="009A4223" w:rsidRPr="00AD1B05">
        <w:rPr>
          <w:rFonts w:asciiTheme="majorHAnsi" w:hAnsiTheme="majorHAnsi" w:cstheme="majorHAnsi"/>
          <w:i/>
          <w:iCs/>
          <w:color w:val="000000" w:themeColor="text1"/>
        </w:rPr>
        <w:t xml:space="preserve">    </w:t>
      </w:r>
      <w:r w:rsidR="00260E15" w:rsidRPr="00AD1B05">
        <w:rPr>
          <w:rFonts w:asciiTheme="majorHAnsi" w:hAnsiTheme="majorHAnsi" w:cstheme="majorHAnsi"/>
          <w:i/>
          <w:iCs/>
          <w:color w:val="000000" w:themeColor="text1"/>
        </w:rPr>
        <w:t xml:space="preserve">   </w:t>
      </w:r>
      <w:r w:rsidR="009A4223" w:rsidRPr="00AD1B05">
        <w:rPr>
          <w:rFonts w:asciiTheme="majorHAnsi" w:hAnsiTheme="majorHAnsi" w:cstheme="majorHAnsi"/>
          <w:i/>
          <w:iCs/>
          <w:color w:val="000000" w:themeColor="text1"/>
        </w:rPr>
        <w:t>delivering value through innovation and best practice</w:t>
      </w:r>
      <w:r w:rsidR="009A4223" w:rsidRPr="00AD1B05">
        <w:rPr>
          <w:rFonts w:asciiTheme="majorHAnsi" w:hAnsiTheme="majorHAnsi" w:cstheme="majorHAnsi"/>
          <w:color w:val="000000" w:themeColor="text1"/>
        </w:rPr>
        <w:t>. [online] Crossrail Learning Legacy. Available at: https://learninglegacy.crossrail.co.uk/documents/crossrail-farringdon-station-scl-tunnels-delivering-value-through-innovation-and-best-practice/ [Accessed 8 Dec. 2022].</w:t>
      </w:r>
    </w:p>
    <w:p w14:paraId="1CDD618E" w14:textId="0A6847EE" w:rsidR="0079648F" w:rsidRPr="00AD1B05" w:rsidRDefault="009A4223" w:rsidP="00260E15">
      <w:pPr>
        <w:pStyle w:val="ListParagraph"/>
        <w:numPr>
          <w:ilvl w:val="0"/>
          <w:numId w:val="1"/>
        </w:numPr>
        <w:spacing w:line="360" w:lineRule="auto"/>
        <w:rPr>
          <w:rFonts w:asciiTheme="majorHAnsi" w:hAnsiTheme="majorHAnsi" w:cstheme="majorHAnsi"/>
          <w:color w:val="000000" w:themeColor="text1"/>
        </w:rPr>
      </w:pPr>
      <w:r w:rsidRPr="00AD1B05">
        <w:rPr>
          <w:color w:val="000000" w:themeColor="text1"/>
          <w:shd w:val="clear" w:color="auto" w:fill="FFFFFF"/>
        </w:rPr>
        <w:t>‌</w:t>
      </w:r>
      <w:proofErr w:type="spellStart"/>
      <w:r w:rsidR="0079648F" w:rsidRPr="00AD1B05">
        <w:rPr>
          <w:rFonts w:asciiTheme="majorHAnsi" w:hAnsiTheme="majorHAnsi" w:cstheme="majorHAnsi"/>
          <w:color w:val="000000" w:themeColor="text1"/>
        </w:rPr>
        <w:t>Ika</w:t>
      </w:r>
      <w:proofErr w:type="spellEnd"/>
      <w:r w:rsidR="0079648F" w:rsidRPr="00AD1B05">
        <w:rPr>
          <w:rFonts w:asciiTheme="majorHAnsi" w:hAnsiTheme="majorHAnsi" w:cstheme="majorHAnsi"/>
          <w:color w:val="000000" w:themeColor="text1"/>
        </w:rPr>
        <w:t xml:space="preserve">, </w:t>
      </w:r>
      <w:proofErr w:type="gramStart"/>
      <w:r w:rsidR="0079648F" w:rsidRPr="00AD1B05">
        <w:rPr>
          <w:rFonts w:asciiTheme="majorHAnsi" w:hAnsiTheme="majorHAnsi" w:cstheme="majorHAnsi"/>
          <w:color w:val="000000" w:themeColor="text1"/>
        </w:rPr>
        <w:t>L.A.</w:t>
      </w:r>
      <w:proofErr w:type="gramEnd"/>
      <w:r w:rsidR="0079648F" w:rsidRPr="00AD1B05">
        <w:rPr>
          <w:rFonts w:asciiTheme="majorHAnsi" w:hAnsiTheme="majorHAnsi" w:cstheme="majorHAnsi"/>
          <w:color w:val="000000" w:themeColor="text1"/>
        </w:rPr>
        <w:t xml:space="preserve"> and Pinto, J.K., </w:t>
      </w:r>
      <w:r w:rsidR="001E2561" w:rsidRPr="00AD1B05">
        <w:rPr>
          <w:rFonts w:asciiTheme="majorHAnsi" w:hAnsiTheme="majorHAnsi" w:cstheme="majorHAnsi"/>
          <w:color w:val="000000" w:themeColor="text1"/>
        </w:rPr>
        <w:t>(</w:t>
      </w:r>
      <w:r w:rsidR="0079648F" w:rsidRPr="00AD1B05">
        <w:rPr>
          <w:rFonts w:asciiTheme="majorHAnsi" w:hAnsiTheme="majorHAnsi" w:cstheme="majorHAnsi"/>
          <w:color w:val="000000" w:themeColor="text1"/>
        </w:rPr>
        <w:t>2022</w:t>
      </w:r>
      <w:r w:rsidR="001E2561" w:rsidRPr="00AD1B05">
        <w:rPr>
          <w:rFonts w:asciiTheme="majorHAnsi" w:hAnsiTheme="majorHAnsi" w:cstheme="majorHAnsi"/>
          <w:color w:val="000000" w:themeColor="text1"/>
        </w:rPr>
        <w:t>)</w:t>
      </w:r>
      <w:r w:rsidR="0079648F" w:rsidRPr="00AD1B05">
        <w:rPr>
          <w:rFonts w:asciiTheme="majorHAnsi" w:hAnsiTheme="majorHAnsi" w:cstheme="majorHAnsi"/>
          <w:color w:val="000000" w:themeColor="text1"/>
        </w:rPr>
        <w:t>. The “re-meaning” of project success: Updating and recalibrating for a modern project management. </w:t>
      </w:r>
      <w:r w:rsidR="0079648F" w:rsidRPr="00AD1B05">
        <w:rPr>
          <w:rFonts w:asciiTheme="majorHAnsi" w:hAnsiTheme="majorHAnsi" w:cstheme="majorHAnsi"/>
          <w:i/>
          <w:iCs/>
          <w:color w:val="000000" w:themeColor="text1"/>
        </w:rPr>
        <w:t xml:space="preserve">International Journal of Project </w:t>
      </w:r>
      <w:proofErr w:type="gramStart"/>
      <w:r w:rsidR="0079648F" w:rsidRPr="00AD1B05">
        <w:rPr>
          <w:rFonts w:asciiTheme="majorHAnsi" w:hAnsiTheme="majorHAnsi" w:cstheme="majorHAnsi"/>
          <w:i/>
          <w:iCs/>
          <w:color w:val="000000" w:themeColor="text1"/>
        </w:rPr>
        <w:t>Management,</w:t>
      </w:r>
      <w:r w:rsidR="0079648F" w:rsidRPr="00AD1B05">
        <w:rPr>
          <w:rFonts w:asciiTheme="majorHAnsi" w:hAnsiTheme="majorHAnsi" w:cstheme="majorHAnsi"/>
          <w:color w:val="000000" w:themeColor="text1"/>
        </w:rPr>
        <w:t>  pp.</w:t>
      </w:r>
      <w:proofErr w:type="gramEnd"/>
      <w:r w:rsidR="0079648F" w:rsidRPr="00AD1B05">
        <w:rPr>
          <w:rFonts w:asciiTheme="majorHAnsi" w:hAnsiTheme="majorHAnsi" w:cstheme="majorHAnsi"/>
          <w:color w:val="000000" w:themeColor="text1"/>
        </w:rPr>
        <w:t>835-848</w:t>
      </w:r>
      <w:r w:rsidR="00260E15" w:rsidRPr="00AD1B05">
        <w:rPr>
          <w:rFonts w:asciiTheme="majorHAnsi" w:hAnsiTheme="majorHAnsi" w:cstheme="majorHAnsi"/>
          <w:color w:val="000000" w:themeColor="text1"/>
        </w:rPr>
        <w:t xml:space="preserve"> [online], available at: </w:t>
      </w:r>
      <w:hyperlink r:id="rId9" w:history="1">
        <w:r w:rsidR="00260E15" w:rsidRPr="00AD1B05">
          <w:rPr>
            <w:rStyle w:val="Hyperlink"/>
            <w:rFonts w:asciiTheme="majorHAnsi" w:hAnsiTheme="majorHAnsi" w:cstheme="majorHAnsi"/>
            <w:color w:val="000000" w:themeColor="text1"/>
            <w:u w:val="none"/>
          </w:rPr>
          <w:t>https://www.sciencedirect.com/science/article/pii/S0263786322000990</w:t>
        </w:r>
      </w:hyperlink>
      <w:r w:rsidR="00260E15" w:rsidRPr="00AD1B05">
        <w:rPr>
          <w:rFonts w:asciiTheme="majorHAnsi" w:hAnsiTheme="majorHAnsi" w:cstheme="majorHAnsi"/>
          <w:color w:val="000000" w:themeColor="text1"/>
        </w:rPr>
        <w:t xml:space="preserve"> </w:t>
      </w:r>
      <w:r w:rsidR="00260E15" w:rsidRPr="00AD1B05">
        <w:rPr>
          <w:rFonts w:asciiTheme="majorHAnsi" w:hAnsiTheme="majorHAnsi" w:cstheme="majorHAnsi"/>
          <w:color w:val="000000" w:themeColor="text1"/>
        </w:rPr>
        <w:t>[Accessed 8 Dec. 2022].</w:t>
      </w:r>
    </w:p>
    <w:p w14:paraId="73F435BC" w14:textId="30DD616D" w:rsidR="0079648F" w:rsidRPr="00AD1B05" w:rsidRDefault="0079648F" w:rsidP="00260E15">
      <w:pPr>
        <w:pStyle w:val="ListParagraph"/>
        <w:numPr>
          <w:ilvl w:val="0"/>
          <w:numId w:val="1"/>
        </w:numPr>
        <w:spacing w:line="360" w:lineRule="auto"/>
        <w:jc w:val="both"/>
        <w:rPr>
          <w:rFonts w:asciiTheme="majorHAnsi" w:hAnsiTheme="majorHAnsi" w:cstheme="majorHAnsi"/>
          <w:color w:val="000000" w:themeColor="text1"/>
          <w:highlight w:val="yellow"/>
        </w:rPr>
      </w:pPr>
      <w:r w:rsidRPr="00AD1B05">
        <w:rPr>
          <w:rFonts w:asciiTheme="majorHAnsi" w:hAnsiTheme="majorHAnsi" w:cstheme="majorHAnsi"/>
          <w:color w:val="000000" w:themeColor="text1"/>
          <w:highlight w:val="yellow"/>
        </w:rPr>
        <w:t xml:space="preserve">Kumar, B.R., </w:t>
      </w:r>
      <w:r w:rsidR="001E2561" w:rsidRPr="00AD1B05">
        <w:rPr>
          <w:rFonts w:asciiTheme="majorHAnsi" w:hAnsiTheme="majorHAnsi" w:cstheme="majorHAnsi"/>
          <w:color w:val="000000" w:themeColor="text1"/>
          <w:highlight w:val="yellow"/>
        </w:rPr>
        <w:t>(</w:t>
      </w:r>
      <w:r w:rsidRPr="00AD1B05">
        <w:rPr>
          <w:rFonts w:asciiTheme="majorHAnsi" w:hAnsiTheme="majorHAnsi" w:cstheme="majorHAnsi"/>
          <w:color w:val="000000" w:themeColor="text1"/>
          <w:highlight w:val="yellow"/>
        </w:rPr>
        <w:t>2022</w:t>
      </w:r>
      <w:r w:rsidR="001E2561" w:rsidRPr="00AD1B05">
        <w:rPr>
          <w:rFonts w:asciiTheme="majorHAnsi" w:hAnsiTheme="majorHAnsi" w:cstheme="majorHAnsi"/>
          <w:color w:val="000000" w:themeColor="text1"/>
          <w:highlight w:val="yellow"/>
        </w:rPr>
        <w:t>)</w:t>
      </w:r>
      <w:r w:rsidRPr="00AD1B05">
        <w:rPr>
          <w:rFonts w:asciiTheme="majorHAnsi" w:hAnsiTheme="majorHAnsi" w:cstheme="majorHAnsi"/>
          <w:color w:val="000000" w:themeColor="text1"/>
          <w:highlight w:val="yellow"/>
        </w:rPr>
        <w:t>. Case 8: London Cross Rail Project. In Project Finance (pp. 131-137). Springer, Cham.</w:t>
      </w:r>
    </w:p>
    <w:p w14:paraId="37EF6AA4" w14:textId="72196D35" w:rsidR="00C573F9" w:rsidRPr="00AD1B05" w:rsidRDefault="00C573F9" w:rsidP="00260E15">
      <w:pPr>
        <w:pStyle w:val="ListParagraph"/>
        <w:numPr>
          <w:ilvl w:val="0"/>
          <w:numId w:val="1"/>
        </w:numPr>
        <w:spacing w:line="360" w:lineRule="auto"/>
        <w:jc w:val="both"/>
        <w:rPr>
          <w:rFonts w:asciiTheme="majorHAnsi" w:hAnsiTheme="majorHAnsi" w:cstheme="majorHAnsi"/>
          <w:color w:val="000000" w:themeColor="text1"/>
        </w:rPr>
      </w:pPr>
      <w:r w:rsidRPr="00AD1B05">
        <w:rPr>
          <w:rFonts w:asciiTheme="majorHAnsi" w:hAnsiTheme="majorHAnsi" w:cstheme="majorHAnsi"/>
          <w:color w:val="000000" w:themeColor="text1"/>
        </w:rPr>
        <w:t xml:space="preserve">LH (2019). </w:t>
      </w:r>
      <w:r w:rsidRPr="00AD1B05">
        <w:rPr>
          <w:rFonts w:asciiTheme="majorHAnsi" w:hAnsiTheme="majorHAnsi" w:cstheme="majorHAnsi"/>
          <w:i/>
          <w:iCs/>
          <w:color w:val="000000" w:themeColor="text1"/>
        </w:rPr>
        <w:t>London’s Underground: The Elizabeth Line.</w:t>
      </w:r>
      <w:r w:rsidRPr="00AD1B05">
        <w:rPr>
          <w:rFonts w:asciiTheme="majorHAnsi" w:hAnsiTheme="majorHAnsi" w:cstheme="majorHAnsi"/>
          <w:color w:val="000000" w:themeColor="text1"/>
        </w:rPr>
        <w:t xml:space="preserve"> [online] LH Plc. Available at: https://lh-plc.co.uk/news/londons-underground-the-elizabeth-line/ [Accessed 7 Dec. 2022].</w:t>
      </w:r>
    </w:p>
    <w:p w14:paraId="77618EE6" w14:textId="2BB9B701" w:rsidR="0079648F" w:rsidRPr="00AD1B05" w:rsidRDefault="0079648F" w:rsidP="00260E15">
      <w:pPr>
        <w:pStyle w:val="paragraph"/>
        <w:numPr>
          <w:ilvl w:val="0"/>
          <w:numId w:val="1"/>
        </w:numPr>
        <w:spacing w:before="0" w:beforeAutospacing="0" w:after="0" w:afterAutospacing="0" w:line="360" w:lineRule="auto"/>
        <w:jc w:val="both"/>
        <w:textAlignment w:val="baseline"/>
        <w:rPr>
          <w:rFonts w:asciiTheme="majorHAnsi" w:hAnsiTheme="majorHAnsi" w:cstheme="majorHAnsi"/>
          <w:color w:val="000000" w:themeColor="text1"/>
          <w:lang w:val="en-US"/>
        </w:rPr>
      </w:pPr>
      <w:proofErr w:type="spellStart"/>
      <w:r w:rsidRPr="00AD1B05">
        <w:rPr>
          <w:rFonts w:asciiTheme="majorHAnsi" w:hAnsiTheme="majorHAnsi" w:cstheme="majorHAnsi"/>
          <w:color w:val="000000" w:themeColor="text1"/>
          <w:lang w:val="en-US"/>
        </w:rPr>
        <w:t>Milillo</w:t>
      </w:r>
      <w:proofErr w:type="spellEnd"/>
      <w:r w:rsidRPr="00AD1B05">
        <w:rPr>
          <w:rFonts w:asciiTheme="majorHAnsi" w:hAnsiTheme="majorHAnsi" w:cstheme="majorHAnsi"/>
          <w:color w:val="000000" w:themeColor="text1"/>
          <w:lang w:val="en-US"/>
        </w:rPr>
        <w:t xml:space="preserve">, P., </w:t>
      </w:r>
      <w:proofErr w:type="spellStart"/>
      <w:r w:rsidRPr="00AD1B05">
        <w:rPr>
          <w:rFonts w:asciiTheme="majorHAnsi" w:hAnsiTheme="majorHAnsi" w:cstheme="majorHAnsi"/>
          <w:color w:val="000000" w:themeColor="text1"/>
          <w:lang w:val="en-US"/>
        </w:rPr>
        <w:t>Giardina</w:t>
      </w:r>
      <w:proofErr w:type="spellEnd"/>
      <w:r w:rsidRPr="00AD1B05">
        <w:rPr>
          <w:rFonts w:asciiTheme="majorHAnsi" w:hAnsiTheme="majorHAnsi" w:cstheme="majorHAnsi"/>
          <w:color w:val="000000" w:themeColor="text1"/>
          <w:lang w:val="en-US"/>
        </w:rPr>
        <w:t xml:space="preserve">, G., DeJong, M.J., </w:t>
      </w:r>
      <w:proofErr w:type="spellStart"/>
      <w:r w:rsidRPr="00AD1B05">
        <w:rPr>
          <w:rFonts w:asciiTheme="majorHAnsi" w:hAnsiTheme="majorHAnsi" w:cstheme="majorHAnsi"/>
          <w:color w:val="000000" w:themeColor="text1"/>
          <w:lang w:val="en-US"/>
        </w:rPr>
        <w:t>Perissin</w:t>
      </w:r>
      <w:proofErr w:type="spellEnd"/>
      <w:r w:rsidRPr="00AD1B05">
        <w:rPr>
          <w:rFonts w:asciiTheme="majorHAnsi" w:hAnsiTheme="majorHAnsi" w:cstheme="majorHAnsi"/>
          <w:color w:val="000000" w:themeColor="text1"/>
          <w:lang w:val="en-US"/>
        </w:rPr>
        <w:t xml:space="preserve">, D. and </w:t>
      </w:r>
      <w:proofErr w:type="spellStart"/>
      <w:r w:rsidRPr="00AD1B05">
        <w:rPr>
          <w:rFonts w:asciiTheme="majorHAnsi" w:hAnsiTheme="majorHAnsi" w:cstheme="majorHAnsi"/>
          <w:color w:val="000000" w:themeColor="text1"/>
          <w:lang w:val="en-US"/>
        </w:rPr>
        <w:t>Milillo</w:t>
      </w:r>
      <w:proofErr w:type="spellEnd"/>
      <w:r w:rsidRPr="00AD1B05">
        <w:rPr>
          <w:rFonts w:asciiTheme="majorHAnsi" w:hAnsiTheme="majorHAnsi" w:cstheme="majorHAnsi"/>
          <w:color w:val="000000" w:themeColor="text1"/>
          <w:lang w:val="en-US"/>
        </w:rPr>
        <w:t xml:space="preserve">, G., </w:t>
      </w:r>
      <w:r w:rsidR="001E2561" w:rsidRPr="00AD1B05">
        <w:rPr>
          <w:rFonts w:asciiTheme="majorHAnsi" w:hAnsiTheme="majorHAnsi" w:cstheme="majorHAnsi"/>
          <w:color w:val="000000" w:themeColor="text1"/>
          <w:lang w:val="en-US"/>
        </w:rPr>
        <w:t>(</w:t>
      </w:r>
      <w:r w:rsidRPr="00AD1B05">
        <w:rPr>
          <w:rFonts w:asciiTheme="majorHAnsi" w:hAnsiTheme="majorHAnsi" w:cstheme="majorHAnsi"/>
          <w:color w:val="000000" w:themeColor="text1"/>
          <w:lang w:val="en-US"/>
        </w:rPr>
        <w:t>2018</w:t>
      </w:r>
      <w:r w:rsidR="001E2561" w:rsidRPr="00AD1B05">
        <w:rPr>
          <w:rFonts w:asciiTheme="majorHAnsi" w:hAnsiTheme="majorHAnsi" w:cstheme="majorHAnsi"/>
          <w:color w:val="000000" w:themeColor="text1"/>
          <w:lang w:val="en-US"/>
        </w:rPr>
        <w:t>)</w:t>
      </w:r>
      <w:r w:rsidRPr="00AD1B05">
        <w:rPr>
          <w:rFonts w:asciiTheme="majorHAnsi" w:hAnsiTheme="majorHAnsi" w:cstheme="majorHAnsi"/>
          <w:color w:val="000000" w:themeColor="text1"/>
          <w:lang w:val="en-US"/>
        </w:rPr>
        <w:t xml:space="preserve">. Multi-temporal </w:t>
      </w:r>
      <w:proofErr w:type="spellStart"/>
      <w:r w:rsidRPr="00AD1B05">
        <w:rPr>
          <w:rFonts w:asciiTheme="majorHAnsi" w:hAnsiTheme="majorHAnsi" w:cstheme="majorHAnsi"/>
          <w:color w:val="000000" w:themeColor="text1"/>
          <w:lang w:val="en-US"/>
        </w:rPr>
        <w:t>InSAR</w:t>
      </w:r>
      <w:proofErr w:type="spellEnd"/>
      <w:r w:rsidRPr="00AD1B05">
        <w:rPr>
          <w:rFonts w:asciiTheme="majorHAnsi" w:hAnsiTheme="majorHAnsi" w:cstheme="majorHAnsi"/>
          <w:color w:val="000000" w:themeColor="text1"/>
          <w:lang w:val="en-US"/>
        </w:rPr>
        <w:t xml:space="preserve"> structural damage assessment: The London </w:t>
      </w:r>
      <w:proofErr w:type="spellStart"/>
      <w:r w:rsidRPr="00AD1B05">
        <w:rPr>
          <w:rFonts w:asciiTheme="majorHAnsi" w:hAnsiTheme="majorHAnsi" w:cstheme="majorHAnsi"/>
          <w:color w:val="000000" w:themeColor="text1"/>
          <w:lang w:val="en-US"/>
        </w:rPr>
        <w:t>crossrail</w:t>
      </w:r>
      <w:proofErr w:type="spellEnd"/>
      <w:r w:rsidRPr="00AD1B05">
        <w:rPr>
          <w:rFonts w:asciiTheme="majorHAnsi" w:hAnsiTheme="majorHAnsi" w:cstheme="majorHAnsi"/>
          <w:color w:val="000000" w:themeColor="text1"/>
          <w:lang w:val="en-US"/>
        </w:rPr>
        <w:t xml:space="preserve"> case study. </w:t>
      </w:r>
      <w:r w:rsidRPr="00AD1B05">
        <w:rPr>
          <w:rFonts w:asciiTheme="majorHAnsi" w:hAnsiTheme="majorHAnsi" w:cstheme="majorHAnsi"/>
          <w:i/>
          <w:iCs/>
          <w:color w:val="000000" w:themeColor="text1"/>
          <w:lang w:val="en-US"/>
        </w:rPr>
        <w:t>Remote Sensing</w:t>
      </w:r>
      <w:r w:rsidRPr="00AD1B05">
        <w:rPr>
          <w:rFonts w:asciiTheme="majorHAnsi" w:hAnsiTheme="majorHAnsi" w:cstheme="majorHAnsi"/>
          <w:color w:val="000000" w:themeColor="text1"/>
          <w:lang w:val="en-US"/>
        </w:rPr>
        <w:t>, p.287</w:t>
      </w:r>
    </w:p>
    <w:p w14:paraId="74B3FD92" w14:textId="7D4A6E29" w:rsidR="0079648F" w:rsidRPr="00AD1B05" w:rsidRDefault="0079648F" w:rsidP="00FE3F35">
      <w:pPr>
        <w:pStyle w:val="ListParagraph"/>
        <w:numPr>
          <w:ilvl w:val="0"/>
          <w:numId w:val="1"/>
        </w:numPr>
        <w:spacing w:line="360" w:lineRule="auto"/>
        <w:rPr>
          <w:rFonts w:asciiTheme="majorHAnsi" w:hAnsiTheme="majorHAnsi" w:cstheme="majorHAnsi"/>
          <w:color w:val="000000" w:themeColor="text1"/>
        </w:rPr>
      </w:pPr>
      <w:proofErr w:type="spellStart"/>
      <w:r w:rsidRPr="00AD1B05">
        <w:rPr>
          <w:rFonts w:asciiTheme="majorHAnsi" w:hAnsiTheme="majorHAnsi" w:cstheme="majorHAnsi"/>
          <w:color w:val="000000" w:themeColor="text1"/>
        </w:rPr>
        <w:t>Muruganandan</w:t>
      </w:r>
      <w:proofErr w:type="spellEnd"/>
      <w:r w:rsidRPr="00AD1B05">
        <w:rPr>
          <w:rFonts w:asciiTheme="majorHAnsi" w:hAnsiTheme="majorHAnsi" w:cstheme="majorHAnsi"/>
          <w:color w:val="000000" w:themeColor="text1"/>
        </w:rPr>
        <w:t xml:space="preserve">, K., Davies, A., </w:t>
      </w:r>
      <w:proofErr w:type="spellStart"/>
      <w:r w:rsidRPr="00AD1B05">
        <w:rPr>
          <w:rFonts w:asciiTheme="majorHAnsi" w:hAnsiTheme="majorHAnsi" w:cstheme="majorHAnsi"/>
          <w:color w:val="000000" w:themeColor="text1"/>
        </w:rPr>
        <w:t>Denicol</w:t>
      </w:r>
      <w:proofErr w:type="spellEnd"/>
      <w:r w:rsidRPr="00AD1B05">
        <w:rPr>
          <w:rFonts w:asciiTheme="majorHAnsi" w:hAnsiTheme="majorHAnsi" w:cstheme="majorHAnsi"/>
          <w:color w:val="000000" w:themeColor="text1"/>
        </w:rPr>
        <w:t xml:space="preserve">, J. and Whyte, J., </w:t>
      </w:r>
      <w:r w:rsidR="001E2561" w:rsidRPr="00AD1B05">
        <w:rPr>
          <w:rFonts w:asciiTheme="majorHAnsi" w:hAnsiTheme="majorHAnsi" w:cstheme="majorHAnsi"/>
          <w:color w:val="000000" w:themeColor="text1"/>
        </w:rPr>
        <w:t>(</w:t>
      </w:r>
      <w:r w:rsidRPr="00AD1B05">
        <w:rPr>
          <w:rFonts w:asciiTheme="majorHAnsi" w:hAnsiTheme="majorHAnsi" w:cstheme="majorHAnsi"/>
          <w:color w:val="000000" w:themeColor="text1"/>
        </w:rPr>
        <w:t>2022</w:t>
      </w:r>
      <w:r w:rsidR="001E2561" w:rsidRPr="00AD1B05">
        <w:rPr>
          <w:rFonts w:asciiTheme="majorHAnsi" w:hAnsiTheme="majorHAnsi" w:cstheme="majorHAnsi"/>
          <w:color w:val="000000" w:themeColor="text1"/>
        </w:rPr>
        <w:t>)</w:t>
      </w:r>
      <w:r w:rsidRPr="00AD1B05">
        <w:rPr>
          <w:rFonts w:asciiTheme="majorHAnsi" w:hAnsiTheme="majorHAnsi" w:cstheme="majorHAnsi"/>
          <w:color w:val="000000" w:themeColor="text1"/>
        </w:rPr>
        <w:t xml:space="preserve">. The dynamics of systems integration: Balancing stability and change on London's </w:t>
      </w:r>
      <w:proofErr w:type="spellStart"/>
      <w:r w:rsidRPr="00AD1B05">
        <w:rPr>
          <w:rFonts w:asciiTheme="majorHAnsi" w:hAnsiTheme="majorHAnsi" w:cstheme="majorHAnsi"/>
          <w:color w:val="000000" w:themeColor="text1"/>
        </w:rPr>
        <w:t>Crossrail</w:t>
      </w:r>
      <w:proofErr w:type="spellEnd"/>
      <w:r w:rsidRPr="00AD1B05">
        <w:rPr>
          <w:rFonts w:asciiTheme="majorHAnsi" w:hAnsiTheme="majorHAnsi" w:cstheme="majorHAnsi"/>
          <w:color w:val="000000" w:themeColor="text1"/>
        </w:rPr>
        <w:t xml:space="preserve"> project. </w:t>
      </w:r>
      <w:r w:rsidRPr="00AD1B05">
        <w:rPr>
          <w:rFonts w:asciiTheme="majorHAnsi" w:hAnsiTheme="majorHAnsi" w:cstheme="majorHAnsi"/>
          <w:i/>
          <w:iCs/>
          <w:color w:val="000000" w:themeColor="text1"/>
        </w:rPr>
        <w:t>International Journal of Project Management</w:t>
      </w:r>
      <w:r w:rsidRPr="00AD1B05">
        <w:rPr>
          <w:rFonts w:asciiTheme="majorHAnsi" w:hAnsiTheme="majorHAnsi" w:cstheme="majorHAnsi"/>
          <w:color w:val="000000" w:themeColor="text1"/>
        </w:rPr>
        <w:t>,</w:t>
      </w:r>
      <w:r w:rsidR="00FE3F35" w:rsidRPr="00AD1B05">
        <w:rPr>
          <w:rFonts w:asciiTheme="majorHAnsi" w:hAnsiTheme="majorHAnsi" w:cstheme="majorHAnsi"/>
          <w:color w:val="000000" w:themeColor="text1"/>
        </w:rPr>
        <w:t xml:space="preserve"> </w:t>
      </w:r>
      <w:r w:rsidR="00FE3F35" w:rsidRPr="00AD1B05">
        <w:rPr>
          <w:rFonts w:asciiTheme="majorHAnsi" w:hAnsiTheme="majorHAnsi" w:cstheme="majorHAnsi"/>
          <w:color w:val="000000" w:themeColor="text1"/>
        </w:rPr>
        <w:t>[online], available at:</w:t>
      </w:r>
      <w:r w:rsidRPr="00AD1B05">
        <w:rPr>
          <w:rFonts w:asciiTheme="majorHAnsi" w:hAnsiTheme="majorHAnsi" w:cstheme="majorHAnsi"/>
          <w:color w:val="000000" w:themeColor="text1"/>
        </w:rPr>
        <w:t xml:space="preserve"> pp.608-</w:t>
      </w:r>
      <w:r w:rsidRPr="00AD1B05">
        <w:rPr>
          <w:rFonts w:asciiTheme="majorHAnsi" w:hAnsiTheme="majorHAnsi" w:cstheme="majorHAnsi"/>
          <w:color w:val="000000" w:themeColor="text1"/>
        </w:rPr>
        <w:lastRenderedPageBreak/>
        <w:t>623.</w:t>
      </w:r>
      <w:r w:rsidR="00FE3F35" w:rsidRPr="00AD1B05">
        <w:rPr>
          <w:color w:val="000000" w:themeColor="text1"/>
        </w:rPr>
        <w:t xml:space="preserve"> </w:t>
      </w:r>
      <w:hyperlink r:id="rId10" w:history="1">
        <w:r w:rsidR="00FE3F35" w:rsidRPr="00AD1B05">
          <w:rPr>
            <w:rStyle w:val="Hyperlink"/>
            <w:rFonts w:asciiTheme="majorHAnsi" w:hAnsiTheme="majorHAnsi" w:cstheme="majorHAnsi"/>
            <w:color w:val="000000" w:themeColor="text1"/>
            <w:u w:val="none"/>
          </w:rPr>
          <w:t>https://www.sciencedirect.com/science/article/pii/S0263786322000412</w:t>
        </w:r>
      </w:hyperlink>
      <w:r w:rsidR="00FE3F35" w:rsidRPr="00AD1B05">
        <w:rPr>
          <w:rFonts w:asciiTheme="majorHAnsi" w:hAnsiTheme="majorHAnsi" w:cstheme="majorHAnsi"/>
          <w:color w:val="000000" w:themeColor="text1"/>
        </w:rPr>
        <w:t xml:space="preserve"> [</w:t>
      </w:r>
      <w:r w:rsidR="00FE3F35" w:rsidRPr="00AD1B05">
        <w:rPr>
          <w:rFonts w:asciiTheme="majorHAnsi" w:hAnsiTheme="majorHAnsi" w:cstheme="majorHAnsi"/>
          <w:color w:val="000000" w:themeColor="text1"/>
        </w:rPr>
        <w:t>Accessed 8 Dec. 2022].</w:t>
      </w:r>
    </w:p>
    <w:p w14:paraId="0194BC9E" w14:textId="3134B839" w:rsidR="00EA2CED" w:rsidRPr="00AD1B05" w:rsidRDefault="00EA2CED" w:rsidP="00FE3F35">
      <w:pPr>
        <w:pStyle w:val="NormalWeb"/>
        <w:numPr>
          <w:ilvl w:val="0"/>
          <w:numId w:val="1"/>
        </w:numPr>
        <w:shd w:val="clear" w:color="auto" w:fill="FFFFFF"/>
        <w:spacing w:before="0" w:beforeAutospacing="0" w:after="240" w:afterAutospacing="0" w:line="360" w:lineRule="atLeast"/>
        <w:rPr>
          <w:rFonts w:asciiTheme="majorHAnsi" w:hAnsiTheme="majorHAnsi" w:cstheme="majorHAnsi"/>
          <w:color w:val="000000" w:themeColor="text1"/>
        </w:rPr>
      </w:pPr>
      <w:r w:rsidRPr="00AD1B05">
        <w:rPr>
          <w:rFonts w:asciiTheme="majorHAnsi" w:hAnsiTheme="majorHAnsi" w:cstheme="majorHAnsi"/>
          <w:color w:val="000000" w:themeColor="text1"/>
        </w:rPr>
        <w:t>Procurement Department (n.d.).</w:t>
      </w:r>
      <w:r w:rsidRPr="00AD1B05">
        <w:rPr>
          <w:rStyle w:val="apple-converted-space"/>
          <w:rFonts w:asciiTheme="majorHAnsi" w:hAnsiTheme="majorHAnsi" w:cstheme="majorHAnsi"/>
          <w:color w:val="000000" w:themeColor="text1"/>
        </w:rPr>
        <w:t> </w:t>
      </w:r>
      <w:r w:rsidRPr="00AD1B05">
        <w:rPr>
          <w:rFonts w:asciiTheme="majorHAnsi" w:hAnsiTheme="majorHAnsi" w:cstheme="majorHAnsi"/>
          <w:i/>
          <w:iCs/>
          <w:color w:val="000000" w:themeColor="text1"/>
        </w:rPr>
        <w:t>PROCUREMENT POLICY</w:t>
      </w:r>
      <w:r w:rsidRPr="00AD1B05">
        <w:rPr>
          <w:rFonts w:asciiTheme="majorHAnsi" w:hAnsiTheme="majorHAnsi" w:cstheme="majorHAnsi"/>
          <w:color w:val="000000" w:themeColor="text1"/>
        </w:rPr>
        <w:t>. [online]</w:t>
      </w:r>
      <w:r w:rsidRPr="00AD1B05">
        <w:rPr>
          <w:rStyle w:val="apple-converted-space"/>
          <w:rFonts w:asciiTheme="majorHAnsi" w:hAnsiTheme="majorHAnsi" w:cstheme="majorHAnsi"/>
          <w:color w:val="000000" w:themeColor="text1"/>
        </w:rPr>
        <w:t> </w:t>
      </w:r>
      <w:r w:rsidRPr="00AD1B05">
        <w:rPr>
          <w:rFonts w:asciiTheme="majorHAnsi" w:hAnsiTheme="majorHAnsi" w:cstheme="majorHAnsi"/>
          <w:i/>
          <w:iCs/>
          <w:color w:val="000000" w:themeColor="text1"/>
        </w:rPr>
        <w:t>Crossrail</w:t>
      </w:r>
      <w:r w:rsidRPr="00AD1B05">
        <w:rPr>
          <w:rFonts w:asciiTheme="majorHAnsi" w:hAnsiTheme="majorHAnsi" w:cstheme="majorHAnsi"/>
          <w:color w:val="000000" w:themeColor="text1"/>
        </w:rPr>
        <w:t>. Available at:</w:t>
      </w:r>
      <w:r w:rsidR="00FE3F35" w:rsidRPr="00AD1B05">
        <w:rPr>
          <w:rFonts w:asciiTheme="majorHAnsi" w:hAnsiTheme="majorHAnsi" w:cstheme="majorHAnsi"/>
          <w:color w:val="000000" w:themeColor="text1"/>
        </w:rPr>
        <w:t xml:space="preserve"> </w:t>
      </w:r>
      <w:r w:rsidRPr="00AD1B05">
        <w:rPr>
          <w:rFonts w:asciiTheme="majorHAnsi" w:hAnsiTheme="majorHAnsi" w:cstheme="majorHAnsi"/>
          <w:color w:val="000000" w:themeColor="text1"/>
        </w:rPr>
        <w:t>https://learninglegacy.crossrail.co.uk/wp-content/uploads/2016/02/crossrail_procurement_policy.pdf.</w:t>
      </w:r>
    </w:p>
    <w:p w14:paraId="67B31BC1" w14:textId="696F5500" w:rsidR="0079648F" w:rsidRPr="00AD1B05" w:rsidRDefault="0079648F" w:rsidP="00FE3F35">
      <w:pPr>
        <w:pStyle w:val="ListParagraph"/>
        <w:numPr>
          <w:ilvl w:val="0"/>
          <w:numId w:val="1"/>
        </w:numPr>
        <w:spacing w:line="360" w:lineRule="auto"/>
        <w:rPr>
          <w:rFonts w:asciiTheme="majorHAnsi" w:hAnsiTheme="majorHAnsi" w:cstheme="majorHAnsi"/>
          <w:color w:val="000000" w:themeColor="text1"/>
        </w:rPr>
      </w:pPr>
      <w:r w:rsidRPr="00AD1B05">
        <w:rPr>
          <w:rFonts w:asciiTheme="majorHAnsi" w:hAnsiTheme="majorHAnsi" w:cstheme="majorHAnsi"/>
          <w:color w:val="000000" w:themeColor="text1"/>
        </w:rPr>
        <w:t xml:space="preserve">Tyner, D., </w:t>
      </w:r>
      <w:r w:rsidR="001E2561" w:rsidRPr="00AD1B05">
        <w:rPr>
          <w:rFonts w:asciiTheme="majorHAnsi" w:hAnsiTheme="majorHAnsi" w:cstheme="majorHAnsi"/>
          <w:color w:val="000000" w:themeColor="text1"/>
        </w:rPr>
        <w:t>(</w:t>
      </w:r>
      <w:r w:rsidRPr="00AD1B05">
        <w:rPr>
          <w:rFonts w:asciiTheme="majorHAnsi" w:hAnsiTheme="majorHAnsi" w:cstheme="majorHAnsi"/>
          <w:color w:val="000000" w:themeColor="text1"/>
        </w:rPr>
        <w:t>202</w:t>
      </w:r>
      <w:r w:rsidR="00FE3F35" w:rsidRPr="00AD1B05">
        <w:rPr>
          <w:rFonts w:asciiTheme="majorHAnsi" w:hAnsiTheme="majorHAnsi" w:cstheme="majorHAnsi"/>
          <w:color w:val="000000" w:themeColor="text1"/>
        </w:rPr>
        <w:t>1</w:t>
      </w:r>
      <w:r w:rsidR="001E2561" w:rsidRPr="00AD1B05">
        <w:rPr>
          <w:rFonts w:asciiTheme="majorHAnsi" w:hAnsiTheme="majorHAnsi" w:cstheme="majorHAnsi"/>
          <w:color w:val="000000" w:themeColor="text1"/>
        </w:rPr>
        <w:t>)</w:t>
      </w:r>
      <w:r w:rsidRPr="00AD1B05">
        <w:rPr>
          <w:rFonts w:asciiTheme="majorHAnsi" w:hAnsiTheme="majorHAnsi" w:cstheme="majorHAnsi"/>
          <w:color w:val="000000" w:themeColor="text1"/>
        </w:rPr>
        <w:t xml:space="preserve">. </w:t>
      </w:r>
      <w:r w:rsidR="00FE3F35" w:rsidRPr="00AD1B05">
        <w:rPr>
          <w:rFonts w:asciiTheme="majorHAnsi" w:hAnsiTheme="majorHAnsi" w:cstheme="majorHAnsi"/>
          <w:i/>
          <w:iCs/>
          <w:color w:val="000000" w:themeColor="text1"/>
        </w:rPr>
        <w:t>Crossrail Systems Integration – Lessons Learned and Good Practice in Managing Interdisciplinary Systems Integration through each Stage of the Crossrail Programme.</w:t>
      </w:r>
      <w:r w:rsidR="00FE3F35" w:rsidRPr="00AD1B05">
        <w:rPr>
          <w:rFonts w:asciiTheme="majorHAnsi" w:hAnsiTheme="majorHAnsi" w:cstheme="majorHAnsi"/>
          <w:color w:val="000000" w:themeColor="text1"/>
        </w:rPr>
        <w:t xml:space="preserve"> [online] Crossrail Learning Legacy. Available at: </w:t>
      </w:r>
      <w:hyperlink r:id="rId11" w:history="1">
        <w:r w:rsidR="00FE3F35" w:rsidRPr="00AD1B05">
          <w:rPr>
            <w:rStyle w:val="Hyperlink"/>
            <w:rFonts w:asciiTheme="majorHAnsi" w:hAnsiTheme="majorHAnsi" w:cstheme="majorHAnsi"/>
            <w:color w:val="000000" w:themeColor="text1"/>
            <w:u w:val="none"/>
          </w:rPr>
          <w:t>https://learninglegacy.crossrail.co.uk/documents/crossrail-systems-integration-lessons-learned-and-good-practice-in-managing-interdisciplinary-systems-integration-through-each-stage-of-the-crossrail-programme/</w:t>
        </w:r>
      </w:hyperlink>
      <w:r w:rsidR="00FE3F35" w:rsidRPr="00AD1B05">
        <w:rPr>
          <w:rFonts w:asciiTheme="majorHAnsi" w:hAnsiTheme="majorHAnsi" w:cstheme="majorHAnsi"/>
          <w:color w:val="000000" w:themeColor="text1"/>
        </w:rPr>
        <w:t xml:space="preserve"> </w:t>
      </w:r>
      <w:r w:rsidR="00FE3F35" w:rsidRPr="00AD1B05">
        <w:rPr>
          <w:rFonts w:asciiTheme="majorHAnsi" w:hAnsiTheme="majorHAnsi" w:cstheme="majorHAnsi"/>
          <w:color w:val="000000" w:themeColor="text1"/>
        </w:rPr>
        <w:t>[Accessed 8 Dec. 2022].</w:t>
      </w:r>
    </w:p>
    <w:p w14:paraId="43146D93" w14:textId="39EEB16B" w:rsidR="006E5DEF" w:rsidRPr="00AD1B05" w:rsidRDefault="006E5DEF" w:rsidP="00260E15">
      <w:pPr>
        <w:pStyle w:val="ListParagraph"/>
        <w:numPr>
          <w:ilvl w:val="0"/>
          <w:numId w:val="1"/>
        </w:numPr>
        <w:spacing w:line="360" w:lineRule="auto"/>
        <w:jc w:val="both"/>
        <w:rPr>
          <w:rFonts w:asciiTheme="majorHAnsi" w:hAnsiTheme="majorHAnsi" w:cstheme="majorHAnsi"/>
          <w:color w:val="000000" w:themeColor="text1"/>
        </w:rPr>
      </w:pPr>
      <w:r w:rsidRPr="00AD1B05">
        <w:rPr>
          <w:rFonts w:asciiTheme="majorHAnsi" w:hAnsiTheme="majorHAnsi" w:cstheme="majorHAnsi"/>
          <w:color w:val="000000" w:themeColor="text1"/>
        </w:rPr>
        <w:t xml:space="preserve">Tucker, W. (2017). </w:t>
      </w:r>
      <w:proofErr w:type="spellStart"/>
      <w:r w:rsidRPr="00AD1B05">
        <w:rPr>
          <w:rFonts w:asciiTheme="majorHAnsi" w:hAnsiTheme="majorHAnsi" w:cstheme="majorHAnsi"/>
          <w:color w:val="000000" w:themeColor="text1"/>
        </w:rPr>
        <w:t>Crossrail</w:t>
      </w:r>
      <w:proofErr w:type="spellEnd"/>
      <w:r w:rsidRPr="00AD1B05">
        <w:rPr>
          <w:rFonts w:asciiTheme="majorHAnsi" w:hAnsiTheme="majorHAnsi" w:cstheme="majorHAnsi"/>
          <w:color w:val="000000" w:themeColor="text1"/>
        </w:rPr>
        <w:t xml:space="preserve"> project: the execution strategy for delivering London’s Elizabeth line. </w:t>
      </w:r>
      <w:r w:rsidRPr="00AD1B05">
        <w:rPr>
          <w:rFonts w:asciiTheme="majorHAnsi" w:hAnsiTheme="majorHAnsi" w:cstheme="majorHAnsi"/>
          <w:i/>
          <w:iCs/>
          <w:color w:val="000000" w:themeColor="text1"/>
        </w:rPr>
        <w:t>Proceedings of the Institution of Civil Engineers - Civil Engineering</w:t>
      </w:r>
      <w:r w:rsidRPr="00AD1B05">
        <w:rPr>
          <w:rFonts w:asciiTheme="majorHAnsi" w:hAnsiTheme="majorHAnsi" w:cstheme="majorHAnsi"/>
          <w:color w:val="000000" w:themeColor="text1"/>
        </w:rPr>
        <w:t>, [online]</w:t>
      </w:r>
      <w:r w:rsidR="00FE3F35" w:rsidRPr="00AD1B05">
        <w:rPr>
          <w:rFonts w:asciiTheme="majorHAnsi" w:hAnsiTheme="majorHAnsi" w:cstheme="majorHAnsi"/>
          <w:color w:val="000000" w:themeColor="text1"/>
        </w:rPr>
        <w:t xml:space="preserve"> </w:t>
      </w:r>
      <w:hyperlink r:id="rId12" w:history="1">
        <w:r w:rsidR="00FE3F35" w:rsidRPr="00AD1B05">
          <w:rPr>
            <w:rStyle w:val="Hyperlink"/>
            <w:rFonts w:asciiTheme="majorHAnsi" w:hAnsiTheme="majorHAnsi" w:cstheme="majorHAnsi"/>
            <w:color w:val="000000" w:themeColor="text1"/>
            <w:u w:val="none"/>
          </w:rPr>
          <w:t>https://learninglegacy.crossrail.co.uk/wp-content/uploads/2017/04/The-execution-strategy-for-delivering-Londons-Elizabeth-line.pdf</w:t>
        </w:r>
      </w:hyperlink>
      <w:r w:rsidR="00FE3F35" w:rsidRPr="00AD1B05">
        <w:rPr>
          <w:rFonts w:asciiTheme="majorHAnsi" w:hAnsiTheme="majorHAnsi" w:cstheme="majorHAnsi"/>
          <w:color w:val="000000" w:themeColor="text1"/>
        </w:rPr>
        <w:t xml:space="preserve"> </w:t>
      </w:r>
      <w:r w:rsidR="00FE3F35" w:rsidRPr="00AD1B05">
        <w:rPr>
          <w:rFonts w:asciiTheme="majorHAnsi" w:hAnsiTheme="majorHAnsi" w:cstheme="majorHAnsi"/>
          <w:color w:val="000000" w:themeColor="text1"/>
        </w:rPr>
        <w:t>[Accessed 8 Dec. 2022].</w:t>
      </w:r>
    </w:p>
    <w:p w14:paraId="5D3CAE5A" w14:textId="19D45CCF" w:rsidR="0079648F" w:rsidRPr="00AD1B05" w:rsidRDefault="0079648F" w:rsidP="00260E15">
      <w:pPr>
        <w:pStyle w:val="ListParagraph"/>
        <w:numPr>
          <w:ilvl w:val="0"/>
          <w:numId w:val="1"/>
        </w:numPr>
        <w:spacing w:line="360" w:lineRule="auto"/>
        <w:jc w:val="both"/>
        <w:rPr>
          <w:rFonts w:asciiTheme="majorHAnsi" w:hAnsiTheme="majorHAnsi" w:cstheme="majorHAnsi"/>
          <w:color w:val="000000" w:themeColor="text1"/>
        </w:rPr>
      </w:pPr>
      <w:r w:rsidRPr="00AD1B05">
        <w:rPr>
          <w:rFonts w:asciiTheme="majorHAnsi" w:hAnsiTheme="majorHAnsi" w:cstheme="majorHAnsi"/>
          <w:color w:val="000000" w:themeColor="text1"/>
        </w:rPr>
        <w:t xml:space="preserve">Whyte, J., Davies, A. and Sexton, C., </w:t>
      </w:r>
      <w:r w:rsidR="00FE3F35" w:rsidRPr="00AD1B05">
        <w:rPr>
          <w:rFonts w:asciiTheme="majorHAnsi" w:hAnsiTheme="majorHAnsi" w:cstheme="majorHAnsi"/>
          <w:color w:val="000000" w:themeColor="text1"/>
        </w:rPr>
        <w:t>(</w:t>
      </w:r>
      <w:r w:rsidRPr="00AD1B05">
        <w:rPr>
          <w:rFonts w:asciiTheme="majorHAnsi" w:hAnsiTheme="majorHAnsi" w:cstheme="majorHAnsi"/>
          <w:color w:val="000000" w:themeColor="text1"/>
        </w:rPr>
        <w:t>2022</w:t>
      </w:r>
      <w:r w:rsidR="00FE3F35" w:rsidRPr="00AD1B05">
        <w:rPr>
          <w:rFonts w:asciiTheme="majorHAnsi" w:hAnsiTheme="majorHAnsi" w:cstheme="majorHAnsi"/>
          <w:color w:val="000000" w:themeColor="text1"/>
        </w:rPr>
        <w:t>)</w:t>
      </w:r>
      <w:r w:rsidRPr="00AD1B05">
        <w:rPr>
          <w:rFonts w:asciiTheme="majorHAnsi" w:hAnsiTheme="majorHAnsi" w:cstheme="majorHAnsi"/>
          <w:color w:val="000000" w:themeColor="text1"/>
        </w:rPr>
        <w:t xml:space="preserve">. Systems integration in infrastructure projects: seven lessons from </w:t>
      </w:r>
      <w:proofErr w:type="spellStart"/>
      <w:r w:rsidRPr="00AD1B05">
        <w:rPr>
          <w:rFonts w:asciiTheme="majorHAnsi" w:hAnsiTheme="majorHAnsi" w:cstheme="majorHAnsi"/>
          <w:color w:val="000000" w:themeColor="text1"/>
        </w:rPr>
        <w:t>Crossrail</w:t>
      </w:r>
      <w:proofErr w:type="spellEnd"/>
      <w:r w:rsidRPr="00AD1B05">
        <w:rPr>
          <w:rFonts w:asciiTheme="majorHAnsi" w:hAnsiTheme="majorHAnsi" w:cstheme="majorHAnsi"/>
          <w:color w:val="000000" w:themeColor="text1"/>
        </w:rPr>
        <w:t>. </w:t>
      </w:r>
      <w:r w:rsidRPr="00AD1B05">
        <w:rPr>
          <w:rFonts w:asciiTheme="majorHAnsi" w:hAnsiTheme="majorHAnsi" w:cstheme="majorHAnsi"/>
          <w:i/>
          <w:iCs/>
          <w:color w:val="000000" w:themeColor="text1"/>
        </w:rPr>
        <w:t xml:space="preserve">Proceedings of the Institution of Civil Engineers-Management, Procurement and </w:t>
      </w:r>
      <w:proofErr w:type="gramStart"/>
      <w:r w:rsidRPr="00AD1B05">
        <w:rPr>
          <w:rFonts w:asciiTheme="majorHAnsi" w:hAnsiTheme="majorHAnsi" w:cstheme="majorHAnsi"/>
          <w:i/>
          <w:iCs/>
          <w:color w:val="000000" w:themeColor="text1"/>
        </w:rPr>
        <w:t>Law,</w:t>
      </w:r>
      <w:r w:rsidRPr="00AD1B05">
        <w:rPr>
          <w:rFonts w:asciiTheme="majorHAnsi" w:hAnsiTheme="majorHAnsi" w:cstheme="majorHAnsi"/>
          <w:color w:val="000000" w:themeColor="text1"/>
        </w:rPr>
        <w:t>  pp.</w:t>
      </w:r>
      <w:proofErr w:type="gramEnd"/>
      <w:r w:rsidRPr="00AD1B05">
        <w:rPr>
          <w:rFonts w:asciiTheme="majorHAnsi" w:hAnsiTheme="majorHAnsi" w:cstheme="majorHAnsi"/>
          <w:color w:val="000000" w:themeColor="text1"/>
        </w:rPr>
        <w:t>1-7.</w:t>
      </w:r>
      <w:bookmarkEnd w:id="0"/>
    </w:p>
    <w:p w14:paraId="4DCB5884" w14:textId="7F33633C" w:rsidR="0079648F" w:rsidRPr="00AD1B05" w:rsidRDefault="0079648F" w:rsidP="0079648F">
      <w:pPr>
        <w:rPr>
          <w:color w:val="000000" w:themeColor="text1"/>
        </w:rPr>
      </w:pPr>
    </w:p>
    <w:p w14:paraId="728D8003" w14:textId="71ECB9A3" w:rsidR="009A4223" w:rsidRPr="00AD1B05" w:rsidRDefault="009A4223" w:rsidP="009A4223">
      <w:pPr>
        <w:pStyle w:val="NormalWeb"/>
        <w:shd w:val="clear" w:color="auto" w:fill="FFFFFF"/>
        <w:spacing w:before="0" w:beforeAutospacing="0" w:after="240" w:afterAutospacing="0" w:line="360" w:lineRule="atLeast"/>
        <w:rPr>
          <w:color w:val="000000" w:themeColor="text1"/>
        </w:rPr>
      </w:pPr>
      <w:r w:rsidRPr="00AD1B05">
        <w:rPr>
          <w:color w:val="000000" w:themeColor="text1"/>
          <w:shd w:val="clear" w:color="auto" w:fill="FFFFFF"/>
        </w:rPr>
        <w:t>‌</w:t>
      </w:r>
      <w:r w:rsidRPr="00AD1B05">
        <w:rPr>
          <w:color w:val="000000" w:themeColor="text1"/>
        </w:rPr>
        <w:t xml:space="preserve"> </w:t>
      </w:r>
    </w:p>
    <w:p w14:paraId="7172FA17" w14:textId="21F4CB67" w:rsidR="009A4223" w:rsidRPr="00AD1B05" w:rsidRDefault="00FE3F35" w:rsidP="00FE3F35">
      <w:pPr>
        <w:rPr>
          <w:color w:val="000000" w:themeColor="text1"/>
        </w:rPr>
      </w:pPr>
      <w:r w:rsidRPr="00AD1B05">
        <w:rPr>
          <w:color w:val="000000" w:themeColor="text1"/>
          <w:shd w:val="clear" w:color="auto" w:fill="FFFFFF"/>
        </w:rPr>
        <w:t>‌</w:t>
      </w:r>
    </w:p>
    <w:sectPr w:rsidR="009A4223" w:rsidRPr="00AD1B05" w:rsidSect="00121F09">
      <w:footerReference w:type="even" r:id="rId13"/>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0250F7" w14:textId="77777777" w:rsidR="000E5CE3" w:rsidRDefault="000E5CE3" w:rsidP="00D1616F">
      <w:r>
        <w:separator/>
      </w:r>
    </w:p>
  </w:endnote>
  <w:endnote w:type="continuationSeparator" w:id="0">
    <w:p w14:paraId="41CEE194" w14:textId="77777777" w:rsidR="000E5CE3" w:rsidRDefault="000E5CE3" w:rsidP="00D161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82469037"/>
      <w:docPartObj>
        <w:docPartGallery w:val="Page Numbers (Bottom of Page)"/>
        <w:docPartUnique/>
      </w:docPartObj>
    </w:sdtPr>
    <w:sdtContent>
      <w:p w14:paraId="122A1794" w14:textId="25960C85" w:rsidR="00D1616F" w:rsidRDefault="00D1616F" w:rsidP="000653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16E5E72" w14:textId="77777777" w:rsidR="00D1616F" w:rsidRDefault="00D1616F" w:rsidP="00D1616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68658629"/>
      <w:docPartObj>
        <w:docPartGallery w:val="Page Numbers (Bottom of Page)"/>
        <w:docPartUnique/>
      </w:docPartObj>
    </w:sdtPr>
    <w:sdtContent>
      <w:p w14:paraId="7458EB5A" w14:textId="20E8C5FC" w:rsidR="00D1616F" w:rsidRDefault="00D1616F" w:rsidP="000653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17C3061" w14:textId="77777777" w:rsidR="00D1616F" w:rsidRDefault="00D1616F" w:rsidP="00D1616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843AD6" w14:textId="77777777" w:rsidR="000E5CE3" w:rsidRDefault="000E5CE3" w:rsidP="00D1616F">
      <w:r>
        <w:separator/>
      </w:r>
    </w:p>
  </w:footnote>
  <w:footnote w:type="continuationSeparator" w:id="0">
    <w:p w14:paraId="2EF4D197" w14:textId="77777777" w:rsidR="000E5CE3" w:rsidRDefault="000E5CE3" w:rsidP="00D161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E44105"/>
    <w:multiLevelType w:val="hybridMultilevel"/>
    <w:tmpl w:val="EB3E6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2771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5EC"/>
    <w:rsid w:val="00042AB7"/>
    <w:rsid w:val="000E49D7"/>
    <w:rsid w:val="000E5CE3"/>
    <w:rsid w:val="001027D4"/>
    <w:rsid w:val="001145CC"/>
    <w:rsid w:val="00121F09"/>
    <w:rsid w:val="00144AC0"/>
    <w:rsid w:val="001E2561"/>
    <w:rsid w:val="00260E15"/>
    <w:rsid w:val="00274091"/>
    <w:rsid w:val="002A1DC7"/>
    <w:rsid w:val="003F3176"/>
    <w:rsid w:val="00475F16"/>
    <w:rsid w:val="0050415E"/>
    <w:rsid w:val="00510064"/>
    <w:rsid w:val="005E021C"/>
    <w:rsid w:val="005F0E02"/>
    <w:rsid w:val="005F2925"/>
    <w:rsid w:val="006013BE"/>
    <w:rsid w:val="006865A3"/>
    <w:rsid w:val="006E5DEF"/>
    <w:rsid w:val="007210C6"/>
    <w:rsid w:val="00761A0C"/>
    <w:rsid w:val="0076386D"/>
    <w:rsid w:val="0079648F"/>
    <w:rsid w:val="007F6372"/>
    <w:rsid w:val="008404D3"/>
    <w:rsid w:val="00843D66"/>
    <w:rsid w:val="00863EF4"/>
    <w:rsid w:val="0094328E"/>
    <w:rsid w:val="009A4223"/>
    <w:rsid w:val="00A06230"/>
    <w:rsid w:val="00A24DD0"/>
    <w:rsid w:val="00A2681A"/>
    <w:rsid w:val="00A32BCB"/>
    <w:rsid w:val="00A34466"/>
    <w:rsid w:val="00AD1B05"/>
    <w:rsid w:val="00AE09C1"/>
    <w:rsid w:val="00B148E1"/>
    <w:rsid w:val="00B44D8C"/>
    <w:rsid w:val="00B93DCC"/>
    <w:rsid w:val="00C501D2"/>
    <w:rsid w:val="00C51C89"/>
    <w:rsid w:val="00C573F9"/>
    <w:rsid w:val="00C92B65"/>
    <w:rsid w:val="00C94AAF"/>
    <w:rsid w:val="00D01D84"/>
    <w:rsid w:val="00D140BE"/>
    <w:rsid w:val="00D1518F"/>
    <w:rsid w:val="00D1616F"/>
    <w:rsid w:val="00D47B58"/>
    <w:rsid w:val="00E01030"/>
    <w:rsid w:val="00E305EC"/>
    <w:rsid w:val="00E47057"/>
    <w:rsid w:val="00E75533"/>
    <w:rsid w:val="00E95E93"/>
    <w:rsid w:val="00EA2CED"/>
    <w:rsid w:val="00EC49F7"/>
    <w:rsid w:val="00F44DD9"/>
    <w:rsid w:val="00F87C9B"/>
    <w:rsid w:val="00FE3F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03487"/>
  <w15:chartTrackingRefBased/>
  <w15:docId w15:val="{689C6E3D-1694-6244-A535-526B6C09D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3F35"/>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305E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409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94AAF"/>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305EC"/>
    <w:rPr>
      <w:rFonts w:asciiTheme="majorHAnsi" w:eastAsiaTheme="majorEastAsia" w:hAnsiTheme="majorHAnsi" w:cstheme="majorBidi"/>
      <w:color w:val="2F5496" w:themeColor="accent1" w:themeShade="BF"/>
      <w:sz w:val="32"/>
      <w:szCs w:val="32"/>
      <w:lang w:val="en-US"/>
    </w:rPr>
  </w:style>
  <w:style w:type="character" w:customStyle="1" w:styleId="Heading2Char">
    <w:name w:val="Heading 2 Char"/>
    <w:basedOn w:val="DefaultParagraphFont"/>
    <w:link w:val="Heading2"/>
    <w:uiPriority w:val="9"/>
    <w:rsid w:val="00274091"/>
    <w:rPr>
      <w:rFonts w:asciiTheme="majorHAnsi" w:eastAsiaTheme="majorEastAsia" w:hAnsiTheme="majorHAnsi" w:cstheme="majorBidi"/>
      <w:color w:val="2F5496" w:themeColor="accent1" w:themeShade="BF"/>
      <w:sz w:val="26"/>
      <w:szCs w:val="26"/>
      <w:lang w:val="en-US"/>
    </w:rPr>
  </w:style>
  <w:style w:type="paragraph" w:styleId="NoSpacing">
    <w:name w:val="No Spacing"/>
    <w:link w:val="NoSpacingChar"/>
    <w:uiPriority w:val="1"/>
    <w:qFormat/>
    <w:rsid w:val="00121F09"/>
    <w:rPr>
      <w:rFonts w:eastAsiaTheme="minorEastAsia"/>
      <w:sz w:val="22"/>
      <w:szCs w:val="22"/>
      <w:lang w:val="en-US" w:eastAsia="zh-CN"/>
    </w:rPr>
  </w:style>
  <w:style w:type="character" w:customStyle="1" w:styleId="NoSpacingChar">
    <w:name w:val="No Spacing Char"/>
    <w:basedOn w:val="DefaultParagraphFont"/>
    <w:link w:val="NoSpacing"/>
    <w:uiPriority w:val="1"/>
    <w:rsid w:val="00121F09"/>
    <w:rPr>
      <w:rFonts w:eastAsiaTheme="minorEastAsia"/>
      <w:sz w:val="22"/>
      <w:szCs w:val="22"/>
      <w:lang w:val="en-US" w:eastAsia="zh-CN"/>
    </w:rPr>
  </w:style>
  <w:style w:type="character" w:customStyle="1" w:styleId="Heading3Char">
    <w:name w:val="Heading 3 Char"/>
    <w:basedOn w:val="DefaultParagraphFont"/>
    <w:link w:val="Heading3"/>
    <w:uiPriority w:val="9"/>
    <w:rsid w:val="00C94AAF"/>
    <w:rPr>
      <w:rFonts w:asciiTheme="majorHAnsi" w:eastAsiaTheme="majorEastAsia" w:hAnsiTheme="majorHAnsi" w:cstheme="majorBidi"/>
      <w:color w:val="1F3763" w:themeColor="accent1" w:themeShade="7F"/>
      <w:lang w:val="en-US"/>
    </w:rPr>
  </w:style>
  <w:style w:type="paragraph" w:customStyle="1" w:styleId="paragraph">
    <w:name w:val="paragraph"/>
    <w:basedOn w:val="Normal"/>
    <w:rsid w:val="0079648F"/>
    <w:pPr>
      <w:spacing w:before="100" w:beforeAutospacing="1" w:after="100" w:afterAutospacing="1"/>
    </w:pPr>
    <w:rPr>
      <w:lang w:val="en-IN" w:eastAsia="en-IN"/>
    </w:rPr>
  </w:style>
  <w:style w:type="paragraph" w:styleId="Footer">
    <w:name w:val="footer"/>
    <w:basedOn w:val="Normal"/>
    <w:link w:val="FooterChar"/>
    <w:uiPriority w:val="99"/>
    <w:unhideWhenUsed/>
    <w:rsid w:val="00D1616F"/>
    <w:pPr>
      <w:tabs>
        <w:tab w:val="center" w:pos="4513"/>
        <w:tab w:val="right" w:pos="9026"/>
      </w:tabs>
    </w:pPr>
  </w:style>
  <w:style w:type="character" w:customStyle="1" w:styleId="FooterChar">
    <w:name w:val="Footer Char"/>
    <w:basedOn w:val="DefaultParagraphFont"/>
    <w:link w:val="Footer"/>
    <w:uiPriority w:val="99"/>
    <w:rsid w:val="00D1616F"/>
    <w:rPr>
      <w:sz w:val="22"/>
      <w:szCs w:val="22"/>
      <w:lang w:val="en-US"/>
    </w:rPr>
  </w:style>
  <w:style w:type="character" w:styleId="PageNumber">
    <w:name w:val="page number"/>
    <w:basedOn w:val="DefaultParagraphFont"/>
    <w:uiPriority w:val="99"/>
    <w:semiHidden/>
    <w:unhideWhenUsed/>
    <w:rsid w:val="00D1616F"/>
  </w:style>
  <w:style w:type="paragraph" w:styleId="NormalWeb">
    <w:name w:val="Normal (Web)"/>
    <w:basedOn w:val="Normal"/>
    <w:uiPriority w:val="99"/>
    <w:unhideWhenUsed/>
    <w:rsid w:val="00EA2CED"/>
    <w:pPr>
      <w:spacing w:before="100" w:beforeAutospacing="1" w:after="100" w:afterAutospacing="1"/>
    </w:pPr>
  </w:style>
  <w:style w:type="character" w:customStyle="1" w:styleId="apple-converted-space">
    <w:name w:val="apple-converted-space"/>
    <w:basedOn w:val="DefaultParagraphFont"/>
    <w:rsid w:val="00EA2CED"/>
  </w:style>
  <w:style w:type="paragraph" w:styleId="ListParagraph">
    <w:name w:val="List Paragraph"/>
    <w:basedOn w:val="Normal"/>
    <w:uiPriority w:val="34"/>
    <w:qFormat/>
    <w:rsid w:val="00260E15"/>
    <w:pPr>
      <w:ind w:left="720"/>
      <w:contextualSpacing/>
    </w:pPr>
  </w:style>
  <w:style w:type="character" w:styleId="Hyperlink">
    <w:name w:val="Hyperlink"/>
    <w:basedOn w:val="DefaultParagraphFont"/>
    <w:uiPriority w:val="99"/>
    <w:unhideWhenUsed/>
    <w:rsid w:val="00260E15"/>
    <w:rPr>
      <w:color w:val="0563C1" w:themeColor="hyperlink"/>
      <w:u w:val="single"/>
    </w:rPr>
  </w:style>
  <w:style w:type="character" w:styleId="UnresolvedMention">
    <w:name w:val="Unresolved Mention"/>
    <w:basedOn w:val="DefaultParagraphFont"/>
    <w:uiPriority w:val="99"/>
    <w:semiHidden/>
    <w:unhideWhenUsed/>
    <w:rsid w:val="00260E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067215">
      <w:bodyDiv w:val="1"/>
      <w:marLeft w:val="0"/>
      <w:marRight w:val="0"/>
      <w:marTop w:val="0"/>
      <w:marBottom w:val="0"/>
      <w:divBdr>
        <w:top w:val="none" w:sz="0" w:space="0" w:color="auto"/>
        <w:left w:val="none" w:sz="0" w:space="0" w:color="auto"/>
        <w:bottom w:val="none" w:sz="0" w:space="0" w:color="auto"/>
        <w:right w:val="none" w:sz="0" w:space="0" w:color="auto"/>
      </w:divBdr>
    </w:div>
    <w:div w:id="441998540">
      <w:bodyDiv w:val="1"/>
      <w:marLeft w:val="0"/>
      <w:marRight w:val="0"/>
      <w:marTop w:val="0"/>
      <w:marBottom w:val="0"/>
      <w:divBdr>
        <w:top w:val="none" w:sz="0" w:space="0" w:color="auto"/>
        <w:left w:val="none" w:sz="0" w:space="0" w:color="auto"/>
        <w:bottom w:val="none" w:sz="0" w:space="0" w:color="auto"/>
        <w:right w:val="none" w:sz="0" w:space="0" w:color="auto"/>
      </w:divBdr>
    </w:div>
    <w:div w:id="442651661">
      <w:bodyDiv w:val="1"/>
      <w:marLeft w:val="0"/>
      <w:marRight w:val="0"/>
      <w:marTop w:val="0"/>
      <w:marBottom w:val="0"/>
      <w:divBdr>
        <w:top w:val="none" w:sz="0" w:space="0" w:color="auto"/>
        <w:left w:val="none" w:sz="0" w:space="0" w:color="auto"/>
        <w:bottom w:val="none" w:sz="0" w:space="0" w:color="auto"/>
        <w:right w:val="none" w:sz="0" w:space="0" w:color="auto"/>
      </w:divBdr>
    </w:div>
    <w:div w:id="632295575">
      <w:bodyDiv w:val="1"/>
      <w:marLeft w:val="0"/>
      <w:marRight w:val="0"/>
      <w:marTop w:val="0"/>
      <w:marBottom w:val="0"/>
      <w:divBdr>
        <w:top w:val="none" w:sz="0" w:space="0" w:color="auto"/>
        <w:left w:val="none" w:sz="0" w:space="0" w:color="auto"/>
        <w:bottom w:val="none" w:sz="0" w:space="0" w:color="auto"/>
        <w:right w:val="none" w:sz="0" w:space="0" w:color="auto"/>
      </w:divBdr>
    </w:div>
    <w:div w:id="873999896">
      <w:bodyDiv w:val="1"/>
      <w:marLeft w:val="0"/>
      <w:marRight w:val="0"/>
      <w:marTop w:val="0"/>
      <w:marBottom w:val="0"/>
      <w:divBdr>
        <w:top w:val="none" w:sz="0" w:space="0" w:color="auto"/>
        <w:left w:val="none" w:sz="0" w:space="0" w:color="auto"/>
        <w:bottom w:val="none" w:sz="0" w:space="0" w:color="auto"/>
        <w:right w:val="none" w:sz="0" w:space="0" w:color="auto"/>
      </w:divBdr>
    </w:div>
    <w:div w:id="1116945438">
      <w:bodyDiv w:val="1"/>
      <w:marLeft w:val="0"/>
      <w:marRight w:val="0"/>
      <w:marTop w:val="0"/>
      <w:marBottom w:val="0"/>
      <w:divBdr>
        <w:top w:val="none" w:sz="0" w:space="0" w:color="auto"/>
        <w:left w:val="none" w:sz="0" w:space="0" w:color="auto"/>
        <w:bottom w:val="none" w:sz="0" w:space="0" w:color="auto"/>
        <w:right w:val="none" w:sz="0" w:space="0" w:color="auto"/>
      </w:divBdr>
    </w:div>
    <w:div w:id="1290280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learninglegacy.crossrail.co.uk/wp-content/uploads/2017/04/The-execution-strategy-for-delivering-Londons-Elizabeth-line.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legacy.crossrail.co.uk/documents/crossrail-systems-integration-lessons-learned-and-good-practice-in-managing-interdisciplinary-systems-integration-through-each-stage-of-the-crossrail-programm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sciencedirect.com/science/article/pii/S0263786322000412" TargetMode="External"/><Relationship Id="rId4" Type="http://schemas.openxmlformats.org/officeDocument/2006/relationships/webSettings" Target="webSettings.xml"/><Relationship Id="rId9" Type="http://schemas.openxmlformats.org/officeDocument/2006/relationships/hyperlink" Target="https://www.sciencedirect.com/science/article/pii/S0263786322000990"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313</TotalTime>
  <Pages>12</Pages>
  <Words>2930</Words>
  <Characters>16702</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Elizabeth line</vt:lpstr>
    </vt:vector>
  </TitlesOfParts>
  <Company/>
  <LinksUpToDate>false</LinksUpToDate>
  <CharactersWithSpaces>19593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Elizabeth line</dc:title>
  <dc:subject/>
  <dc:creator>Noemi Bregolin (2030799)</dc:creator>
  <cp:keywords/>
  <dc:description/>
  <cp:lastModifiedBy>Noemi Bregolin (2030799)</cp:lastModifiedBy>
  <cp:revision>12</cp:revision>
  <dcterms:created xsi:type="dcterms:W3CDTF">2022-12-06T08:46:00Z</dcterms:created>
  <dcterms:modified xsi:type="dcterms:W3CDTF">2022-12-08T16:58:00Z</dcterms:modified>
</cp:coreProperties>
</file>