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000001" w14:textId="77777777" w:rsidR="00983081" w:rsidRPr="005E7522" w:rsidRDefault="00983081">
      <w:pPr>
        <w:widowControl w:val="0"/>
        <w:pBdr>
          <w:top w:val="nil"/>
          <w:left w:val="nil"/>
          <w:bottom w:val="nil"/>
          <w:right w:val="nil"/>
          <w:between w:val="nil"/>
        </w:pBdr>
        <w:spacing w:after="0" w:line="276" w:lineRule="auto"/>
        <w:jc w:val="left"/>
        <w:rPr>
          <w:color w:val="000000" w:themeColor="text1"/>
        </w:rPr>
      </w:pPr>
    </w:p>
    <w:p w14:paraId="00000002" w14:textId="77777777" w:rsidR="00983081" w:rsidRPr="005E7522" w:rsidRDefault="00983081">
      <w:pPr>
        <w:widowControl w:val="0"/>
        <w:spacing w:after="0" w:line="276" w:lineRule="auto"/>
        <w:jc w:val="left"/>
        <w:rPr>
          <w:color w:val="000000" w:themeColor="text1"/>
        </w:rPr>
      </w:pPr>
    </w:p>
    <w:p w14:paraId="00000003" w14:textId="77777777" w:rsidR="00983081" w:rsidRPr="005E7522" w:rsidRDefault="00FB49AB">
      <w:pPr>
        <w:spacing w:after="158"/>
        <w:ind w:left="49"/>
        <w:jc w:val="center"/>
        <w:rPr>
          <w:color w:val="000000" w:themeColor="text1"/>
        </w:rPr>
      </w:pPr>
      <w:r w:rsidRPr="005E7522">
        <w:rPr>
          <w:color w:val="000000" w:themeColor="text1"/>
        </w:rPr>
        <w:t xml:space="preserve"> </w:t>
      </w:r>
    </w:p>
    <w:p w14:paraId="00000004" w14:textId="77777777" w:rsidR="00983081" w:rsidRPr="005E7522" w:rsidRDefault="00FB49AB">
      <w:pPr>
        <w:ind w:left="49"/>
        <w:jc w:val="center"/>
        <w:rPr>
          <w:color w:val="000000" w:themeColor="text1"/>
        </w:rPr>
      </w:pPr>
      <w:r w:rsidRPr="005E7522">
        <w:rPr>
          <w:color w:val="000000" w:themeColor="text1"/>
        </w:rPr>
        <w:t xml:space="preserve"> </w:t>
      </w:r>
    </w:p>
    <w:p w14:paraId="00000005" w14:textId="77777777" w:rsidR="00983081" w:rsidRPr="005E7522" w:rsidRDefault="00FB49AB">
      <w:pPr>
        <w:spacing w:after="158"/>
        <w:ind w:left="49"/>
        <w:jc w:val="center"/>
        <w:rPr>
          <w:color w:val="000000" w:themeColor="text1"/>
        </w:rPr>
      </w:pPr>
      <w:r w:rsidRPr="005E7522">
        <w:rPr>
          <w:noProof/>
          <w:color w:val="000000" w:themeColor="text1"/>
        </w:rPr>
        <w:drawing>
          <wp:inline distT="0" distB="0" distL="0" distR="0" wp14:anchorId="1A9423FE" wp14:editId="40357774">
            <wp:extent cx="1980000" cy="824400"/>
            <wp:effectExtent l="0" t="0" r="0" b="0"/>
            <wp:docPr id="194851485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1980000" cy="824400"/>
                    </a:xfrm>
                    <a:prstGeom prst="rect">
                      <a:avLst/>
                    </a:prstGeom>
                    <a:ln/>
                  </pic:spPr>
                </pic:pic>
              </a:graphicData>
            </a:graphic>
          </wp:inline>
        </w:drawing>
      </w:r>
      <w:r w:rsidRPr="005E7522">
        <w:rPr>
          <w:color w:val="000000" w:themeColor="text1"/>
        </w:rPr>
        <w:t xml:space="preserve"> </w:t>
      </w:r>
    </w:p>
    <w:p w14:paraId="00000006" w14:textId="77777777" w:rsidR="00983081" w:rsidRPr="005E7522" w:rsidRDefault="00FB49AB">
      <w:pPr>
        <w:ind w:left="49"/>
        <w:jc w:val="center"/>
        <w:rPr>
          <w:color w:val="000000" w:themeColor="text1"/>
        </w:rPr>
      </w:pPr>
      <w:r w:rsidRPr="005E7522">
        <w:rPr>
          <w:color w:val="000000" w:themeColor="text1"/>
        </w:rPr>
        <w:t xml:space="preserve"> </w:t>
      </w:r>
    </w:p>
    <w:p w14:paraId="00000007" w14:textId="77777777" w:rsidR="00983081" w:rsidRPr="005E7522" w:rsidRDefault="00FB49AB">
      <w:pPr>
        <w:spacing w:after="287"/>
        <w:ind w:left="49"/>
        <w:jc w:val="center"/>
        <w:rPr>
          <w:color w:val="000000" w:themeColor="text1"/>
        </w:rPr>
      </w:pPr>
      <w:r w:rsidRPr="005E7522">
        <w:rPr>
          <w:color w:val="000000" w:themeColor="text1"/>
        </w:rPr>
        <w:t xml:space="preserve"> </w:t>
      </w:r>
    </w:p>
    <w:p w14:paraId="00000008" w14:textId="77777777" w:rsidR="00983081" w:rsidRPr="005E7522" w:rsidRDefault="00FB49AB">
      <w:pPr>
        <w:spacing w:after="157"/>
        <w:ind w:left="89"/>
        <w:jc w:val="center"/>
        <w:rPr>
          <w:color w:val="000000" w:themeColor="text1"/>
        </w:rPr>
      </w:pPr>
      <w:r w:rsidRPr="005E7522">
        <w:rPr>
          <w:color w:val="000000" w:themeColor="text1"/>
          <w:sz w:val="36"/>
          <w:szCs w:val="36"/>
        </w:rPr>
        <w:t>An Investigation of Tuberculosis Control in High-Risk Urban Communities in the UK: Systematic Review</w:t>
      </w:r>
    </w:p>
    <w:p w14:paraId="00000009" w14:textId="77777777" w:rsidR="00983081" w:rsidRPr="005E7522" w:rsidRDefault="00FB49AB">
      <w:pPr>
        <w:spacing w:after="42"/>
        <w:ind w:left="89"/>
        <w:jc w:val="center"/>
        <w:rPr>
          <w:color w:val="000000" w:themeColor="text1"/>
        </w:rPr>
      </w:pPr>
      <w:r w:rsidRPr="005E7522">
        <w:rPr>
          <w:color w:val="000000" w:themeColor="text1"/>
          <w:sz w:val="36"/>
          <w:szCs w:val="36"/>
        </w:rPr>
        <w:t xml:space="preserve"> </w:t>
      </w:r>
    </w:p>
    <w:p w14:paraId="0000000A" w14:textId="77777777" w:rsidR="00983081" w:rsidRPr="005E7522" w:rsidRDefault="00FB49AB">
      <w:pPr>
        <w:spacing w:after="157"/>
        <w:ind w:left="2367" w:right="2358"/>
        <w:jc w:val="center"/>
        <w:rPr>
          <w:color w:val="000000" w:themeColor="text1"/>
        </w:rPr>
      </w:pPr>
      <w:r w:rsidRPr="005E7522">
        <w:rPr>
          <w:color w:val="000000" w:themeColor="text1"/>
        </w:rPr>
        <w:t xml:space="preserve">by </w:t>
      </w:r>
    </w:p>
    <w:p w14:paraId="0000000B" w14:textId="77777777" w:rsidR="00983081" w:rsidRPr="005E7522" w:rsidRDefault="00FB49AB">
      <w:pPr>
        <w:spacing w:after="158"/>
        <w:ind w:left="59"/>
        <w:jc w:val="center"/>
        <w:rPr>
          <w:color w:val="000000" w:themeColor="text1"/>
        </w:rPr>
      </w:pPr>
      <w:r w:rsidRPr="005E7522">
        <w:rPr>
          <w:color w:val="000000" w:themeColor="text1"/>
        </w:rPr>
        <w:t xml:space="preserve"> </w:t>
      </w:r>
    </w:p>
    <w:p w14:paraId="0000000C" w14:textId="77777777" w:rsidR="00983081" w:rsidRPr="005E7522" w:rsidRDefault="00FB49AB">
      <w:pPr>
        <w:spacing w:after="157"/>
        <w:ind w:left="2367" w:right="2359"/>
        <w:jc w:val="center"/>
        <w:rPr>
          <w:color w:val="000000" w:themeColor="text1"/>
        </w:rPr>
      </w:pPr>
      <w:r w:rsidRPr="005E7522">
        <w:rPr>
          <w:color w:val="000000" w:themeColor="text1"/>
        </w:rPr>
        <w:t>[</w:t>
      </w:r>
      <w:proofErr w:type="spellStart"/>
      <w:r w:rsidRPr="005E7522">
        <w:rPr>
          <w:color w:val="000000" w:themeColor="text1"/>
        </w:rPr>
        <w:t>Keshaben</w:t>
      </w:r>
      <w:proofErr w:type="spellEnd"/>
      <w:r w:rsidRPr="005E7522">
        <w:rPr>
          <w:color w:val="000000" w:themeColor="text1"/>
        </w:rPr>
        <w:t xml:space="preserve"> </w:t>
      </w:r>
      <w:proofErr w:type="spellStart"/>
      <w:r w:rsidRPr="005E7522">
        <w:rPr>
          <w:color w:val="000000" w:themeColor="text1"/>
        </w:rPr>
        <w:t>jayeshbhai</w:t>
      </w:r>
      <w:proofErr w:type="spellEnd"/>
      <w:r w:rsidRPr="005E7522">
        <w:rPr>
          <w:color w:val="000000" w:themeColor="text1"/>
        </w:rPr>
        <w:t xml:space="preserve"> khanpara] </w:t>
      </w:r>
    </w:p>
    <w:p w14:paraId="0000000D" w14:textId="77777777" w:rsidR="00983081" w:rsidRPr="005E7522" w:rsidRDefault="00FB49AB">
      <w:pPr>
        <w:spacing w:after="158"/>
        <w:ind w:left="59"/>
        <w:jc w:val="center"/>
        <w:rPr>
          <w:color w:val="000000" w:themeColor="text1"/>
        </w:rPr>
      </w:pPr>
      <w:r w:rsidRPr="005E7522">
        <w:rPr>
          <w:color w:val="000000" w:themeColor="text1"/>
        </w:rPr>
        <w:t xml:space="preserve"> </w:t>
      </w:r>
    </w:p>
    <w:p w14:paraId="0000000E" w14:textId="77777777" w:rsidR="00983081" w:rsidRPr="005E7522" w:rsidRDefault="00FB49AB">
      <w:pPr>
        <w:spacing w:after="156"/>
        <w:ind w:left="59"/>
        <w:jc w:val="center"/>
        <w:rPr>
          <w:color w:val="000000" w:themeColor="text1"/>
          <w:sz w:val="24"/>
          <w:szCs w:val="24"/>
        </w:rPr>
      </w:pPr>
      <w:r w:rsidRPr="005E7522">
        <w:rPr>
          <w:color w:val="000000" w:themeColor="text1"/>
          <w:sz w:val="24"/>
          <w:szCs w:val="24"/>
        </w:rPr>
        <w:t>A Dissertation submitted in partial fulfilment of the requirements for the degree of Masters of Science in Public Health and Social Care in Practice</w:t>
      </w:r>
    </w:p>
    <w:p w14:paraId="0000000F" w14:textId="77777777" w:rsidR="00983081" w:rsidRPr="005E7522" w:rsidRDefault="00983081">
      <w:pPr>
        <w:spacing w:after="169"/>
        <w:rPr>
          <w:b/>
          <w:bCs/>
          <w:color w:val="000000" w:themeColor="text1"/>
        </w:rPr>
      </w:pPr>
    </w:p>
    <w:p w14:paraId="00000010" w14:textId="77777777" w:rsidR="00983081" w:rsidRPr="005E7522" w:rsidRDefault="00FB49AB">
      <w:pPr>
        <w:spacing w:after="169"/>
        <w:jc w:val="center"/>
        <w:rPr>
          <w:b/>
          <w:bCs/>
          <w:color w:val="000000" w:themeColor="text1"/>
          <w:sz w:val="24"/>
          <w:szCs w:val="24"/>
        </w:rPr>
      </w:pPr>
      <w:r w:rsidRPr="005E7522">
        <w:rPr>
          <w:b/>
          <w:bCs/>
          <w:color w:val="000000" w:themeColor="text1"/>
          <w:sz w:val="24"/>
          <w:szCs w:val="24"/>
        </w:rPr>
        <w:t>The Institute of Inner-City Learning</w:t>
      </w:r>
    </w:p>
    <w:p w14:paraId="00000011" w14:textId="77777777" w:rsidR="00983081" w:rsidRPr="005E7522" w:rsidRDefault="00FB49AB">
      <w:pPr>
        <w:spacing w:after="169"/>
        <w:jc w:val="center"/>
        <w:rPr>
          <w:b/>
          <w:bCs/>
          <w:color w:val="000000" w:themeColor="text1"/>
          <w:sz w:val="24"/>
          <w:szCs w:val="24"/>
        </w:rPr>
      </w:pPr>
      <w:r w:rsidRPr="005E7522">
        <w:rPr>
          <w:b/>
          <w:bCs/>
          <w:color w:val="000000" w:themeColor="text1"/>
          <w:sz w:val="24"/>
          <w:szCs w:val="24"/>
        </w:rPr>
        <w:t>University of Wales Trinity Saint David – London Campus</w:t>
      </w:r>
    </w:p>
    <w:p w14:paraId="00000012" w14:textId="77777777" w:rsidR="00983081" w:rsidRPr="005E7522" w:rsidRDefault="00983081">
      <w:pPr>
        <w:spacing w:after="157"/>
        <w:ind w:left="2367" w:right="2357"/>
        <w:jc w:val="center"/>
        <w:rPr>
          <w:b/>
          <w:bCs/>
          <w:color w:val="000000" w:themeColor="text1"/>
          <w:sz w:val="24"/>
          <w:szCs w:val="24"/>
        </w:rPr>
      </w:pPr>
    </w:p>
    <w:p w14:paraId="00000013" w14:textId="77777777" w:rsidR="00983081" w:rsidRPr="005E7522" w:rsidRDefault="00983081">
      <w:pPr>
        <w:spacing w:after="157"/>
        <w:ind w:left="2367" w:right="2357"/>
        <w:jc w:val="center"/>
        <w:rPr>
          <w:b/>
          <w:bCs/>
          <w:color w:val="000000" w:themeColor="text1"/>
          <w:sz w:val="24"/>
          <w:szCs w:val="24"/>
        </w:rPr>
      </w:pPr>
    </w:p>
    <w:p w14:paraId="00000014" w14:textId="77777777" w:rsidR="00983081" w:rsidRPr="005E7522" w:rsidRDefault="00FB49AB">
      <w:pPr>
        <w:spacing w:after="157"/>
        <w:ind w:left="2367" w:right="2357"/>
        <w:jc w:val="center"/>
        <w:rPr>
          <w:b/>
          <w:bCs/>
          <w:color w:val="000000" w:themeColor="text1"/>
          <w:sz w:val="24"/>
          <w:szCs w:val="24"/>
        </w:rPr>
      </w:pPr>
      <w:r w:rsidRPr="005E7522">
        <w:rPr>
          <w:b/>
          <w:bCs/>
          <w:color w:val="000000" w:themeColor="text1"/>
          <w:sz w:val="24"/>
          <w:szCs w:val="24"/>
        </w:rPr>
        <w:t>[September 2026]</w:t>
      </w:r>
    </w:p>
    <w:p w14:paraId="00000015" w14:textId="77777777" w:rsidR="00983081" w:rsidRPr="005E7522" w:rsidRDefault="00FB49AB">
      <w:pPr>
        <w:spacing w:line="259" w:lineRule="auto"/>
        <w:jc w:val="left"/>
        <w:rPr>
          <w:b/>
          <w:bCs/>
          <w:color w:val="000000" w:themeColor="text1"/>
          <w:sz w:val="24"/>
          <w:szCs w:val="24"/>
        </w:rPr>
      </w:pPr>
      <w:r w:rsidRPr="005E7522">
        <w:rPr>
          <w:color w:val="000000" w:themeColor="text1"/>
        </w:rPr>
        <w:br w:type="page"/>
      </w:r>
    </w:p>
    <w:p w14:paraId="00000016" w14:textId="77777777" w:rsidR="00983081" w:rsidRPr="005E7522" w:rsidRDefault="00FB49AB">
      <w:pPr>
        <w:spacing w:after="200" w:line="276" w:lineRule="auto"/>
        <w:rPr>
          <w:b/>
          <w:bCs/>
          <w:color w:val="000000" w:themeColor="text1"/>
          <w:sz w:val="24"/>
          <w:szCs w:val="24"/>
        </w:rPr>
      </w:pPr>
      <w:r w:rsidRPr="005E7522">
        <w:rPr>
          <w:b/>
          <w:bCs/>
          <w:color w:val="000000" w:themeColor="text1"/>
          <w:sz w:val="24"/>
          <w:szCs w:val="24"/>
        </w:rPr>
        <w:lastRenderedPageBreak/>
        <w:t>DECLARATION</w:t>
      </w:r>
    </w:p>
    <w:p w14:paraId="00000017" w14:textId="77777777" w:rsidR="00983081" w:rsidRPr="005E7522" w:rsidRDefault="00983081">
      <w:pPr>
        <w:spacing w:after="200" w:line="276" w:lineRule="auto"/>
        <w:rPr>
          <w:color w:val="000000" w:themeColor="text1"/>
        </w:rPr>
      </w:pPr>
    </w:p>
    <w:p w14:paraId="00000018" w14:textId="77777777" w:rsidR="00983081" w:rsidRPr="005E7522" w:rsidRDefault="00FB49AB">
      <w:pPr>
        <w:spacing w:after="200" w:line="276" w:lineRule="auto"/>
        <w:rPr>
          <w:color w:val="000000" w:themeColor="text1"/>
        </w:rPr>
      </w:pPr>
      <w:r w:rsidRPr="005E7522">
        <w:rPr>
          <w:color w:val="000000" w:themeColor="text1"/>
        </w:rPr>
        <w:t xml:space="preserve">I, [Khanpara </w:t>
      </w:r>
      <w:proofErr w:type="spellStart"/>
      <w:r w:rsidRPr="005E7522">
        <w:rPr>
          <w:color w:val="000000" w:themeColor="text1"/>
        </w:rPr>
        <w:t>keshaben</w:t>
      </w:r>
      <w:proofErr w:type="spellEnd"/>
      <w:r w:rsidRPr="005E7522">
        <w:rPr>
          <w:color w:val="000000" w:themeColor="text1"/>
        </w:rPr>
        <w:t xml:space="preserve"> </w:t>
      </w:r>
      <w:proofErr w:type="spellStart"/>
      <w:r w:rsidRPr="005E7522">
        <w:rPr>
          <w:color w:val="000000" w:themeColor="text1"/>
        </w:rPr>
        <w:t>Jayeshbhai</w:t>
      </w:r>
      <w:proofErr w:type="spellEnd"/>
      <w:r w:rsidRPr="005E7522">
        <w:rPr>
          <w:color w:val="000000" w:themeColor="text1"/>
        </w:rPr>
        <w:t>]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00F32D1F">
        <w:rPr>
          <w:noProof/>
        </w:rPr>
      </w:r>
      <w:r w:rsidR="00F32D1F">
        <w:rPr>
          <w:noProof/>
        </w:rPr>
        <w:pict w14:anchorId="020733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9" type="#_x0000_t75" alt="" style="position:absolute;left:0;text-align:left;margin-left:-164.1pt;margin-top:-17.7pt;width:72.5pt;height:72.5pt;z-index:251659264;mso-wrap-edited:f;mso-width-percent:0;mso-height-percent:0;mso-position-horizontal:absolute;mso-position-horizontal-relative:margin;mso-position-vertical:absolute;mso-position-vertical-relative:text;mso-width-percent:0;mso-height-percent:0;mso-width-relative:page;mso-height-relative:page">
            <v:imagedata r:id="rId9" o:title=""/>
            <o:lock v:ext="edit" rotation="t"/>
            <w10:wrap anchorx="margin"/>
          </v:shape>
        </w:pict>
      </w:r>
      <w:r w:rsidR="00F32D1F">
        <w:rPr>
          <w:noProof/>
        </w:rPr>
      </w:r>
      <w:r w:rsidR="00F32D1F">
        <w:rPr>
          <w:noProof/>
        </w:rPr>
        <w:pict w14:anchorId="429FDFAF">
          <v:shape id="Ink 15" o:spid="_x0000_s1028" type="#_x0000_t75" alt="" style="position:absolute;left:0;text-align:left;margin-left:-164.1pt;margin-top:18.35pt;width:72.5pt;height:3.2pt;z-index:251660288;mso-wrap-edited:f;mso-width-percent:0;mso-height-percent:0;mso-position-horizontal:absolute;mso-position-horizontal-relative:margin;mso-position-vertical:absolute;mso-position-vertical-relative:text;mso-width-percent:0;mso-height-percent:0;mso-width-relative:page;mso-height-relative:page">
            <v:imagedata r:id="rId10" o:title=""/>
            <o:lock v:ext="edit" rotation="t"/>
            <w10:wrap anchorx="margin"/>
          </v:shape>
        </w:pict>
      </w:r>
      <w:r w:rsidR="00F32D1F">
        <w:rPr>
          <w:noProof/>
        </w:rPr>
      </w:r>
      <w:r w:rsidR="00F32D1F">
        <w:rPr>
          <w:noProof/>
        </w:rPr>
        <w:pict w14:anchorId="61CDE30F">
          <v:shape id="Ink 14" o:spid="_x0000_s1027" type="#_x0000_t75" alt="" style="position:absolute;left:0;text-align:left;margin-left:-164.1pt;margin-top:-16.9pt;width:72.5pt;height:72.5pt;z-index:251661312;mso-wrap-edited:f;mso-width-percent:0;mso-height-percent:0;mso-position-horizontal:absolute;mso-position-horizontal-relative:margin;mso-position-vertical:absolute;mso-position-vertical-relative:text;mso-width-percent:0;mso-height-percent:0;mso-width-relative:page;mso-height-relative:page">
            <v:imagedata r:id="rId9" o:title=""/>
            <o:lock v:ext="edit" rotation="t"/>
            <w10:wrap anchorx="margin"/>
          </v:shape>
        </w:pict>
      </w:r>
      <w:r w:rsidR="00F32D1F">
        <w:rPr>
          <w:noProof/>
        </w:rPr>
      </w:r>
      <w:r w:rsidR="00F32D1F">
        <w:rPr>
          <w:noProof/>
        </w:rPr>
        <w:pict w14:anchorId="6ED394F9">
          <v:shape id="Ink 11" o:spid="_x0000_s1026" type="#_x0000_t75" alt="" style="position:absolute;left:0;text-align:left;margin-left:-188.65pt;margin-top:-17.05pt;width:72.5pt;height:72.5pt;z-index:251662336;mso-wrap-edited:f;mso-width-percent:0;mso-height-percent:0;mso-position-horizontal:absolute;mso-position-horizontal-relative:margin;mso-position-vertical:absolute;mso-position-vertical-relative:text;mso-width-percent:0;mso-height-percent:0;mso-width-relative:page;mso-height-relative:page">
            <v:imagedata r:id="rId9" o:title=""/>
            <o:lock v:ext="edit" rotation="t"/>
            <w10:wrap anchorx="margin"/>
          </v:shape>
        </w:pict>
      </w:r>
    </w:p>
    <w:p w14:paraId="00000019" w14:textId="77777777" w:rsidR="00983081" w:rsidRPr="005E7522" w:rsidRDefault="00983081">
      <w:pPr>
        <w:spacing w:after="200" w:line="276" w:lineRule="auto"/>
        <w:rPr>
          <w:color w:val="000000" w:themeColor="text1"/>
        </w:rPr>
      </w:pPr>
    </w:p>
    <w:p w14:paraId="0000001A" w14:textId="77777777" w:rsidR="00983081" w:rsidRPr="005E7522" w:rsidRDefault="00FB49AB">
      <w:pPr>
        <w:spacing w:after="200" w:line="276" w:lineRule="auto"/>
        <w:rPr>
          <w:color w:val="000000" w:themeColor="text1"/>
        </w:rPr>
      </w:pPr>
      <w:r w:rsidRPr="005E7522">
        <w:rPr>
          <w:color w:val="000000" w:themeColor="text1"/>
        </w:rPr>
        <w:t>Signed:………kesha khanpara………………………………………</w:t>
      </w:r>
    </w:p>
    <w:p w14:paraId="0000001B" w14:textId="77777777" w:rsidR="00983081" w:rsidRPr="005E7522" w:rsidRDefault="00983081">
      <w:pPr>
        <w:spacing w:after="200" w:line="276" w:lineRule="auto"/>
        <w:rPr>
          <w:color w:val="000000" w:themeColor="text1"/>
        </w:rPr>
      </w:pPr>
    </w:p>
    <w:p w14:paraId="0000001C" w14:textId="77777777" w:rsidR="00983081" w:rsidRPr="005E7522" w:rsidRDefault="00FB49AB">
      <w:pPr>
        <w:spacing w:after="200" w:line="276" w:lineRule="auto"/>
        <w:rPr>
          <w:color w:val="000000" w:themeColor="text1"/>
        </w:rPr>
      </w:pPr>
      <w:r w:rsidRPr="005E7522">
        <w:rPr>
          <w:color w:val="000000" w:themeColor="text1"/>
        </w:rPr>
        <w:t>Date:…20/09/2026……………………………………………</w:t>
      </w:r>
    </w:p>
    <w:p w14:paraId="0000001D" w14:textId="77777777" w:rsidR="00983081" w:rsidRPr="005E7522" w:rsidRDefault="00FB49AB">
      <w:pPr>
        <w:spacing w:line="259" w:lineRule="auto"/>
        <w:jc w:val="left"/>
        <w:rPr>
          <w:color w:val="000000" w:themeColor="text1"/>
        </w:rPr>
      </w:pPr>
      <w:r w:rsidRPr="005E7522">
        <w:rPr>
          <w:color w:val="000000" w:themeColor="text1"/>
        </w:rPr>
        <w:br w:type="page"/>
      </w:r>
    </w:p>
    <w:p w14:paraId="0000001E" w14:textId="77777777" w:rsidR="00983081" w:rsidRPr="005E7522" w:rsidRDefault="00FB49AB">
      <w:pPr>
        <w:jc w:val="center"/>
        <w:rPr>
          <w:b/>
          <w:bCs/>
          <w:color w:val="000000" w:themeColor="text1"/>
          <w:sz w:val="24"/>
          <w:szCs w:val="24"/>
        </w:rPr>
      </w:pPr>
      <w:r w:rsidRPr="005E7522">
        <w:rPr>
          <w:b/>
          <w:bCs/>
          <w:color w:val="000000" w:themeColor="text1"/>
          <w:sz w:val="24"/>
          <w:szCs w:val="24"/>
        </w:rPr>
        <w:lastRenderedPageBreak/>
        <w:t>Acknowledgements</w:t>
      </w:r>
    </w:p>
    <w:p w14:paraId="0000001F" w14:textId="77777777" w:rsidR="00983081" w:rsidRPr="005E7522" w:rsidRDefault="00FB49AB">
      <w:pPr>
        <w:spacing w:after="157"/>
        <w:ind w:right="95"/>
        <w:rPr>
          <w:color w:val="000000" w:themeColor="text1"/>
        </w:rPr>
      </w:pPr>
      <w:r w:rsidRPr="005E7522">
        <w:rPr>
          <w:color w:val="000000" w:themeColor="text1"/>
        </w:rPr>
        <w:t>I want to thank my supervisor( Ms.Shaila Hussain) and (</w:t>
      </w:r>
      <w:proofErr w:type="spellStart"/>
      <w:r w:rsidRPr="005E7522">
        <w:rPr>
          <w:color w:val="000000" w:themeColor="text1"/>
        </w:rPr>
        <w:t>Dr.Diola</w:t>
      </w:r>
      <w:proofErr w:type="spellEnd"/>
      <w:r w:rsidRPr="005E7522">
        <w:rPr>
          <w:color w:val="000000" w:themeColor="text1"/>
        </w:rPr>
        <w:t xml:space="preserve"> </w:t>
      </w:r>
      <w:proofErr w:type="spellStart"/>
      <w:r w:rsidRPr="005E7522">
        <w:rPr>
          <w:color w:val="000000" w:themeColor="text1"/>
        </w:rPr>
        <w:t>Bijlhout</w:t>
      </w:r>
      <w:proofErr w:type="spellEnd"/>
      <w:r w:rsidRPr="005E7522">
        <w:rPr>
          <w:color w:val="000000" w:themeColor="text1"/>
        </w:rPr>
        <w:t>)  for</w:t>
      </w:r>
      <w:r w:rsidRPr="005E7522">
        <w:rPr>
          <w:color w:val="000000" w:themeColor="text1"/>
        </w:rPr>
        <w:t xml:space="preserve"> his guidance, encouragement and constructive feedback throughout this research. I would also like to thank my university for its support in resources and academic guidance in accomplishing this study. Lastly, I want to thank all of my friends and those who helped me in the research.</w:t>
      </w:r>
    </w:p>
    <w:p w14:paraId="00000020" w14:textId="77777777" w:rsidR="00983081" w:rsidRPr="005E7522" w:rsidRDefault="00FB49AB">
      <w:pPr>
        <w:spacing w:after="200" w:line="276" w:lineRule="auto"/>
        <w:rPr>
          <w:color w:val="000000" w:themeColor="text1"/>
        </w:rPr>
      </w:pPr>
      <w:r w:rsidRPr="005E7522">
        <w:rPr>
          <w:color w:val="000000" w:themeColor="text1"/>
        </w:rPr>
        <w:t>Thanking You.</w:t>
      </w:r>
    </w:p>
    <w:p w14:paraId="00000021" w14:textId="77777777" w:rsidR="00983081" w:rsidRPr="005E7522" w:rsidRDefault="00983081">
      <w:pPr>
        <w:spacing w:after="157"/>
        <w:ind w:right="2357"/>
        <w:rPr>
          <w:b/>
          <w:bCs/>
          <w:color w:val="000000" w:themeColor="text1"/>
        </w:rPr>
      </w:pPr>
    </w:p>
    <w:p w14:paraId="00000022" w14:textId="77777777" w:rsidR="00983081" w:rsidRPr="005E7522" w:rsidRDefault="00FB49AB">
      <w:pPr>
        <w:spacing w:after="157"/>
        <w:ind w:right="2357"/>
        <w:rPr>
          <w:b/>
          <w:bCs/>
          <w:color w:val="000000" w:themeColor="text1"/>
          <w:sz w:val="24"/>
          <w:szCs w:val="24"/>
        </w:rPr>
      </w:pPr>
      <w:r w:rsidRPr="005E7522">
        <w:rPr>
          <w:b/>
          <w:bCs/>
          <w:color w:val="000000" w:themeColor="text1"/>
          <w:sz w:val="24"/>
          <w:szCs w:val="24"/>
        </w:rPr>
        <w:t xml:space="preserve"> </w:t>
      </w:r>
    </w:p>
    <w:p w14:paraId="00000023" w14:textId="77777777" w:rsidR="00983081" w:rsidRPr="005E7522" w:rsidRDefault="00FB49AB">
      <w:pPr>
        <w:spacing w:line="259" w:lineRule="auto"/>
        <w:jc w:val="left"/>
        <w:rPr>
          <w:b/>
          <w:bCs/>
          <w:color w:val="000000" w:themeColor="text1"/>
          <w:sz w:val="24"/>
          <w:szCs w:val="24"/>
        </w:rPr>
      </w:pPr>
      <w:r w:rsidRPr="005E7522">
        <w:rPr>
          <w:color w:val="000000" w:themeColor="text1"/>
        </w:rPr>
        <w:br w:type="page"/>
      </w:r>
    </w:p>
    <w:p w14:paraId="00000024" w14:textId="77777777" w:rsidR="00983081" w:rsidRPr="005E7522" w:rsidRDefault="00FB49AB">
      <w:pPr>
        <w:jc w:val="center"/>
        <w:rPr>
          <w:b/>
          <w:bCs/>
          <w:color w:val="000000" w:themeColor="text1"/>
          <w:sz w:val="24"/>
          <w:szCs w:val="24"/>
        </w:rPr>
      </w:pPr>
      <w:r w:rsidRPr="005E7522">
        <w:rPr>
          <w:b/>
          <w:bCs/>
          <w:color w:val="000000" w:themeColor="text1"/>
          <w:sz w:val="24"/>
          <w:szCs w:val="24"/>
        </w:rPr>
        <w:lastRenderedPageBreak/>
        <w:t>Abstract</w:t>
      </w:r>
    </w:p>
    <w:p w14:paraId="00000025" w14:textId="77777777" w:rsidR="00983081" w:rsidRDefault="00FB49AB">
      <w:pPr>
        <w:rPr>
          <w:color w:val="000000" w:themeColor="text1"/>
        </w:rPr>
      </w:pPr>
      <w:r w:rsidRPr="005E7522">
        <w:rPr>
          <w:color w:val="000000" w:themeColor="text1"/>
        </w:rPr>
        <w:t xml:space="preserve">Tuberculosis (TB) continues to be a key public health issue in high-risk populations in urban areas in the United Kingdom, especially those who are more vulnerable due to migration, socio-economic disadvantage, overcrowding, homelessness and issues with accessing health care. The aim of this study is to explore what strategies are currently in place to control TB and lower its incidence and spread amongst high risk urban population in the UK. </w:t>
      </w:r>
    </w:p>
    <w:p w14:paraId="76EB9DF0" w14:textId="77777777" w:rsidR="00906CD7" w:rsidRPr="005E7522" w:rsidRDefault="00906CD7">
      <w:pPr>
        <w:rPr>
          <w:color w:val="000000" w:themeColor="text1"/>
        </w:rPr>
      </w:pPr>
    </w:p>
    <w:p w14:paraId="00000026" w14:textId="77777777" w:rsidR="00983081" w:rsidRDefault="00FB49AB">
      <w:pPr>
        <w:rPr>
          <w:color w:val="000000" w:themeColor="text1"/>
        </w:rPr>
      </w:pPr>
      <w:r w:rsidRPr="005E7522">
        <w:rPr>
          <w:color w:val="000000" w:themeColor="text1"/>
        </w:rPr>
        <w:t xml:space="preserve">A literature review methodology was employed and potential evidence was identified from PubMed, Google Scholar and Scopus databases from 2016 to 2026. Boolean search strategies were utilised with the study selection of studies guided by the PRISMA framework and CASP utilised to assess the methodological quality. Out of 155 articles, 145 were excluded and 10 studies were chosen for ultimate analysis. </w:t>
      </w:r>
    </w:p>
    <w:p w14:paraId="316EDC6E" w14:textId="77777777" w:rsidR="00906CD7" w:rsidRPr="005E7522" w:rsidRDefault="00906CD7">
      <w:pPr>
        <w:rPr>
          <w:color w:val="000000" w:themeColor="text1"/>
        </w:rPr>
      </w:pPr>
    </w:p>
    <w:p w14:paraId="00000027" w14:textId="77777777" w:rsidR="00983081" w:rsidRDefault="00FB49AB">
      <w:pPr>
        <w:rPr>
          <w:color w:val="000000" w:themeColor="text1"/>
        </w:rPr>
      </w:pPr>
      <w:r w:rsidRPr="005E7522">
        <w:rPr>
          <w:color w:val="000000" w:themeColor="text1"/>
        </w:rPr>
        <w:t xml:space="preserve">The findings focused on four themes: screening and early detection, treatment effectiveness and adherence, population-level risk factors, and gaps in services and continuity of care. Targeted screening and early diagnosis can help to facilitate earlier intervention and limit the transmission opportunities, whereas treatment support and shorter treatment durations can help to improve adherence and treatment outcomes from a patient-centred approach. </w:t>
      </w:r>
    </w:p>
    <w:p w14:paraId="1955E4C3" w14:textId="77777777" w:rsidR="00906CD7" w:rsidRPr="005E7522" w:rsidRDefault="00906CD7">
      <w:pPr>
        <w:rPr>
          <w:color w:val="000000" w:themeColor="text1"/>
        </w:rPr>
      </w:pPr>
    </w:p>
    <w:p w14:paraId="00000028" w14:textId="77777777" w:rsidR="00983081" w:rsidRPr="005E7522" w:rsidRDefault="00FB49AB">
      <w:pPr>
        <w:rPr>
          <w:b/>
          <w:bCs/>
          <w:color w:val="000000" w:themeColor="text1"/>
          <w:sz w:val="24"/>
          <w:szCs w:val="24"/>
        </w:rPr>
      </w:pPr>
      <w:r w:rsidRPr="005E7522">
        <w:rPr>
          <w:color w:val="000000" w:themeColor="text1"/>
        </w:rPr>
        <w:t>Unfortunately, the effectiveness of available interventions is hampered, however, by a variety of reasons including delays in diagnosis, inconsistent health system access, stigma, language barriers, and socioeconomic vulnerability and challenges to health system continuity. The study findings indicate that TB control strategies are partially effective, however a greater level of integration of clinical TB services and community outreach and wider social support is needed. The following measures are recommen</w:t>
      </w:r>
      <w:r w:rsidRPr="005E7522">
        <w:rPr>
          <w:color w:val="000000" w:themeColor="text1"/>
        </w:rPr>
        <w:t>ded to strengthen early detection, better treatment adherence support.</w:t>
      </w:r>
    </w:p>
    <w:p w14:paraId="00000029" w14:textId="77777777" w:rsidR="00983081" w:rsidRPr="005E7522" w:rsidRDefault="00983081">
      <w:pPr>
        <w:jc w:val="center"/>
        <w:rPr>
          <w:b/>
          <w:bCs/>
          <w:color w:val="000000" w:themeColor="text1"/>
          <w:sz w:val="24"/>
          <w:szCs w:val="24"/>
        </w:rPr>
      </w:pPr>
    </w:p>
    <w:p w14:paraId="0000002A" w14:textId="77777777" w:rsidR="00983081" w:rsidRPr="005E7522" w:rsidRDefault="00983081">
      <w:pPr>
        <w:jc w:val="center"/>
        <w:rPr>
          <w:b/>
          <w:bCs/>
          <w:color w:val="000000" w:themeColor="text1"/>
          <w:sz w:val="24"/>
          <w:szCs w:val="24"/>
        </w:rPr>
      </w:pPr>
    </w:p>
    <w:p w14:paraId="0000002B" w14:textId="77777777" w:rsidR="00983081" w:rsidRPr="005E7522" w:rsidRDefault="00983081">
      <w:pPr>
        <w:jc w:val="center"/>
        <w:rPr>
          <w:b/>
          <w:bCs/>
          <w:color w:val="000000" w:themeColor="text1"/>
          <w:sz w:val="24"/>
          <w:szCs w:val="24"/>
        </w:rPr>
      </w:pPr>
    </w:p>
    <w:p w14:paraId="0000002C" w14:textId="77777777" w:rsidR="00983081" w:rsidRPr="005E7522" w:rsidRDefault="00983081">
      <w:pPr>
        <w:jc w:val="center"/>
        <w:rPr>
          <w:b/>
          <w:bCs/>
          <w:color w:val="000000" w:themeColor="text1"/>
          <w:sz w:val="24"/>
          <w:szCs w:val="24"/>
        </w:rPr>
      </w:pPr>
    </w:p>
    <w:p w14:paraId="0000002D" w14:textId="77777777" w:rsidR="00983081" w:rsidRPr="005E7522" w:rsidRDefault="00983081">
      <w:pPr>
        <w:jc w:val="center"/>
        <w:rPr>
          <w:b/>
          <w:bCs/>
          <w:color w:val="000000" w:themeColor="text1"/>
          <w:sz w:val="24"/>
          <w:szCs w:val="24"/>
        </w:rPr>
      </w:pPr>
    </w:p>
    <w:p w14:paraId="0000002E" w14:textId="77777777" w:rsidR="00983081" w:rsidRPr="005E7522" w:rsidRDefault="00983081">
      <w:pPr>
        <w:rPr>
          <w:b/>
          <w:bCs/>
          <w:color w:val="000000" w:themeColor="text1"/>
          <w:sz w:val="24"/>
          <w:szCs w:val="24"/>
        </w:rPr>
      </w:pPr>
    </w:p>
    <w:p w14:paraId="0000002F" w14:textId="77777777" w:rsidR="00983081" w:rsidRPr="005E7522" w:rsidRDefault="00983081">
      <w:pPr>
        <w:jc w:val="center"/>
        <w:rPr>
          <w:b/>
          <w:bCs/>
          <w:color w:val="000000" w:themeColor="text1"/>
          <w:sz w:val="24"/>
          <w:szCs w:val="24"/>
        </w:rPr>
      </w:pPr>
    </w:p>
    <w:p w14:paraId="00000030" w14:textId="77777777" w:rsidR="00983081" w:rsidRPr="005E7522" w:rsidRDefault="00FB49AB">
      <w:pPr>
        <w:keepNext/>
        <w:keepLines/>
        <w:spacing w:before="240" w:after="0"/>
        <w:jc w:val="center"/>
        <w:rPr>
          <w:b/>
          <w:bCs/>
          <w:color w:val="000000" w:themeColor="text1"/>
        </w:rPr>
      </w:pPr>
      <w:r w:rsidRPr="005E7522">
        <w:rPr>
          <w:b/>
          <w:bCs/>
          <w:color w:val="000000" w:themeColor="text1"/>
        </w:rPr>
        <w:t>Table of Contents</w:t>
      </w:r>
    </w:p>
    <w:sdt>
      <w:sdtPr>
        <w:rPr>
          <w:rFonts w:ascii="Arial" w:eastAsia="Arial" w:hAnsi="Arial" w:cs="Arial"/>
          <w:color w:val="000000" w:themeColor="text1"/>
          <w:sz w:val="22"/>
          <w:lang w:eastAsia="en-IN"/>
        </w:rPr>
        <w:id w:val="-1098163266"/>
        <w:docPartObj>
          <w:docPartGallery w:val="Table of Contents"/>
          <w:docPartUnique/>
        </w:docPartObj>
      </w:sdtPr>
      <w:sdtEndPr/>
      <w:sdtContent>
        <w:p w14:paraId="35C37C3F" w14:textId="7206EB21" w:rsidR="00CB4F8F" w:rsidRPr="005E7522" w:rsidRDefault="00FB49AB">
          <w:pPr>
            <w:pStyle w:val="TOC1"/>
            <w:tabs>
              <w:tab w:val="right" w:leader="dot" w:pos="9016"/>
            </w:tabs>
            <w:rPr>
              <w:rFonts w:asciiTheme="minorHAnsi" w:eastAsiaTheme="minorEastAsia" w:hAnsiTheme="minorHAnsi" w:cstheme="minorBidi"/>
              <w:noProof/>
              <w:color w:val="000000" w:themeColor="text1"/>
              <w:kern w:val="2"/>
              <w:szCs w:val="24"/>
              <w:lang w:val="en-IN"/>
              <w14:ligatures w14:val="standardContextual"/>
            </w:rPr>
          </w:pPr>
          <w:r w:rsidRPr="005E7522">
            <w:rPr>
              <w:color w:val="000000" w:themeColor="text1"/>
            </w:rPr>
            <w:fldChar w:fldCharType="begin"/>
          </w:r>
          <w:r w:rsidRPr="005E7522">
            <w:rPr>
              <w:color w:val="000000" w:themeColor="text1"/>
            </w:rPr>
            <w:instrText xml:space="preserve"> TOC \h \u \z \t "Heading 1,1,Heading 2,2,Heading 3,3,"</w:instrText>
          </w:r>
          <w:r w:rsidRPr="005E7522">
            <w:rPr>
              <w:color w:val="000000" w:themeColor="text1"/>
            </w:rPr>
            <w:fldChar w:fldCharType="separate"/>
          </w:r>
          <w:hyperlink w:anchor="_Toc241173163" w:history="1">
            <w:r w:rsidR="00CB4F8F" w:rsidRPr="005E7522">
              <w:rPr>
                <w:rStyle w:val="Hyperlink"/>
                <w:noProof/>
                <w:color w:val="000000" w:themeColor="text1"/>
              </w:rPr>
              <w:t>Chapter 1 Introduction</w:t>
            </w:r>
            <w:r w:rsidR="00CB4F8F" w:rsidRPr="005E7522">
              <w:rPr>
                <w:noProof/>
                <w:webHidden/>
                <w:color w:val="000000" w:themeColor="text1"/>
              </w:rPr>
              <w:tab/>
            </w:r>
            <w:r w:rsidR="00CB4F8F" w:rsidRPr="005E7522">
              <w:rPr>
                <w:noProof/>
                <w:webHidden/>
                <w:color w:val="000000" w:themeColor="text1"/>
              </w:rPr>
              <w:fldChar w:fldCharType="begin"/>
            </w:r>
            <w:r w:rsidR="00CB4F8F" w:rsidRPr="005E7522">
              <w:rPr>
                <w:noProof/>
                <w:webHidden/>
                <w:color w:val="000000" w:themeColor="text1"/>
              </w:rPr>
              <w:instrText xml:space="preserve"> PAGEREF _Toc241173163 \h </w:instrText>
            </w:r>
            <w:r w:rsidR="00CB4F8F" w:rsidRPr="005E7522">
              <w:rPr>
                <w:noProof/>
                <w:webHidden/>
                <w:color w:val="000000" w:themeColor="text1"/>
              </w:rPr>
            </w:r>
            <w:r w:rsidR="00CB4F8F" w:rsidRPr="005E7522">
              <w:rPr>
                <w:noProof/>
                <w:webHidden/>
                <w:color w:val="000000" w:themeColor="text1"/>
              </w:rPr>
              <w:fldChar w:fldCharType="separate"/>
            </w:r>
            <w:r w:rsidR="00CB4F8F" w:rsidRPr="005E7522">
              <w:rPr>
                <w:noProof/>
                <w:webHidden/>
                <w:color w:val="000000" w:themeColor="text1"/>
              </w:rPr>
              <w:t>11</w:t>
            </w:r>
            <w:r w:rsidR="00CB4F8F" w:rsidRPr="005E7522">
              <w:rPr>
                <w:noProof/>
                <w:webHidden/>
                <w:color w:val="000000" w:themeColor="text1"/>
              </w:rPr>
              <w:fldChar w:fldCharType="end"/>
            </w:r>
          </w:hyperlink>
        </w:p>
        <w:p w14:paraId="27824964" w14:textId="1122459B"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64" w:history="1">
            <w:r w:rsidRPr="005E7522">
              <w:rPr>
                <w:rStyle w:val="Hyperlink"/>
                <w:noProof/>
                <w:color w:val="000000" w:themeColor="text1"/>
              </w:rPr>
              <w:t>1.1 Overview to the Study</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_Toc241173164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11</w:t>
            </w:r>
            <w:r w:rsidRPr="005E7522">
              <w:rPr>
                <w:noProof/>
                <w:webHidden/>
                <w:color w:val="000000" w:themeColor="text1"/>
              </w:rPr>
              <w:fldChar w:fldCharType="end"/>
            </w:r>
          </w:hyperlink>
        </w:p>
        <w:p w14:paraId="4C464643" w14:textId="0B7271D6"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65" w:history="1">
            <w:r w:rsidRPr="005E7522">
              <w:rPr>
                <w:rStyle w:val="Hyperlink"/>
                <w:noProof/>
                <w:color w:val="000000" w:themeColor="text1"/>
              </w:rPr>
              <w:t>1.2 Background of the Study</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_Toc241173165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11</w:t>
            </w:r>
            <w:r w:rsidRPr="005E7522">
              <w:rPr>
                <w:noProof/>
                <w:webHidden/>
                <w:color w:val="000000" w:themeColor="text1"/>
              </w:rPr>
              <w:fldChar w:fldCharType="end"/>
            </w:r>
          </w:hyperlink>
        </w:p>
        <w:p w14:paraId="3F025660" w14:textId="6B06672F"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66" w:history="1">
            <w:r w:rsidRPr="005E7522">
              <w:rPr>
                <w:rStyle w:val="Hyperlink"/>
                <w:noProof/>
                <w:color w:val="000000" w:themeColor="text1"/>
              </w:rPr>
              <w:t>1.3 Existing Research and Problem Statement</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_Toc241173166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13</w:t>
            </w:r>
            <w:r w:rsidRPr="005E7522">
              <w:rPr>
                <w:noProof/>
                <w:webHidden/>
                <w:color w:val="000000" w:themeColor="text1"/>
              </w:rPr>
              <w:fldChar w:fldCharType="end"/>
            </w:r>
          </w:hyperlink>
        </w:p>
        <w:p w14:paraId="57B87924" w14:textId="026A3DB4"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67" w:history="1">
            <w:r w:rsidRPr="005E7522">
              <w:rPr>
                <w:rStyle w:val="Hyperlink"/>
                <w:noProof/>
                <w:color w:val="000000" w:themeColor="text1"/>
              </w:rPr>
              <w:t>1.4 Epidemiology of TB</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_Toc241173167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13</w:t>
            </w:r>
            <w:r w:rsidRPr="005E7522">
              <w:rPr>
                <w:noProof/>
                <w:webHidden/>
                <w:color w:val="000000" w:themeColor="text1"/>
              </w:rPr>
              <w:fldChar w:fldCharType="end"/>
            </w:r>
          </w:hyperlink>
        </w:p>
        <w:p w14:paraId="5B0C32DE" w14:textId="34AC2AA6"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68" w:history="1">
            <w:r w:rsidRPr="005E7522">
              <w:rPr>
                <w:rStyle w:val="Hyperlink"/>
                <w:noProof/>
                <w:color w:val="000000" w:themeColor="text1"/>
              </w:rPr>
              <w:t>1.5 Scope of the Study</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_Toc241173168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16</w:t>
            </w:r>
            <w:r w:rsidRPr="005E7522">
              <w:rPr>
                <w:noProof/>
                <w:webHidden/>
                <w:color w:val="000000" w:themeColor="text1"/>
              </w:rPr>
              <w:fldChar w:fldCharType="end"/>
            </w:r>
          </w:hyperlink>
        </w:p>
        <w:p w14:paraId="7E0851DA" w14:textId="5DEB051A"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69" w:history="1">
            <w:r w:rsidRPr="005E7522">
              <w:rPr>
                <w:rStyle w:val="Hyperlink"/>
                <w:noProof/>
                <w:color w:val="000000" w:themeColor="text1"/>
              </w:rPr>
              <w:t>1.6 Research Rationale</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_Toc241173169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16</w:t>
            </w:r>
            <w:r w:rsidRPr="005E7522">
              <w:rPr>
                <w:noProof/>
                <w:webHidden/>
                <w:color w:val="000000" w:themeColor="text1"/>
              </w:rPr>
              <w:fldChar w:fldCharType="end"/>
            </w:r>
          </w:hyperlink>
        </w:p>
        <w:p w14:paraId="203904EB" w14:textId="6B87C69B"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70" w:history="1">
            <w:r w:rsidRPr="005E7522">
              <w:rPr>
                <w:rStyle w:val="Hyperlink"/>
                <w:noProof/>
                <w:color w:val="000000" w:themeColor="text1"/>
              </w:rPr>
              <w:t>1.7 Research Aim</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_Toc241173170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16</w:t>
            </w:r>
            <w:r w:rsidRPr="005E7522">
              <w:rPr>
                <w:noProof/>
                <w:webHidden/>
                <w:color w:val="000000" w:themeColor="text1"/>
              </w:rPr>
              <w:fldChar w:fldCharType="end"/>
            </w:r>
          </w:hyperlink>
        </w:p>
        <w:p w14:paraId="467E746D" w14:textId="3B74A95C"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71" w:history="1">
            <w:r w:rsidRPr="005E7522">
              <w:rPr>
                <w:rStyle w:val="Hyperlink"/>
                <w:noProof/>
                <w:color w:val="000000" w:themeColor="text1"/>
              </w:rPr>
              <w:t>1.8 Research Objectives</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_Toc241173171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16</w:t>
            </w:r>
            <w:r w:rsidRPr="005E7522">
              <w:rPr>
                <w:noProof/>
                <w:webHidden/>
                <w:color w:val="000000" w:themeColor="text1"/>
              </w:rPr>
              <w:fldChar w:fldCharType="end"/>
            </w:r>
          </w:hyperlink>
        </w:p>
        <w:p w14:paraId="7C455741" w14:textId="4C96380F"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72" w:history="1">
            <w:r w:rsidRPr="005E7522">
              <w:rPr>
                <w:rStyle w:val="Hyperlink"/>
                <w:noProof/>
                <w:color w:val="000000" w:themeColor="text1"/>
              </w:rPr>
              <w:t>1.9 Research Question</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_Toc241173172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17</w:t>
            </w:r>
            <w:r w:rsidRPr="005E7522">
              <w:rPr>
                <w:noProof/>
                <w:webHidden/>
                <w:color w:val="000000" w:themeColor="text1"/>
              </w:rPr>
              <w:fldChar w:fldCharType="end"/>
            </w:r>
          </w:hyperlink>
        </w:p>
        <w:p w14:paraId="0B315AC4" w14:textId="7C802D7A"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73" w:history="1">
            <w:r w:rsidRPr="005E7522">
              <w:rPr>
                <w:rStyle w:val="Hyperlink"/>
                <w:noProof/>
                <w:color w:val="000000" w:themeColor="text1"/>
              </w:rPr>
              <w:t>1.10 Significance of the Study</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_Toc241173173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17</w:t>
            </w:r>
            <w:r w:rsidRPr="005E7522">
              <w:rPr>
                <w:noProof/>
                <w:webHidden/>
                <w:color w:val="000000" w:themeColor="text1"/>
              </w:rPr>
              <w:fldChar w:fldCharType="end"/>
            </w:r>
          </w:hyperlink>
        </w:p>
        <w:p w14:paraId="7F73D84E" w14:textId="0E3E4C89"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74" w:history="1">
            <w:r w:rsidRPr="005E7522">
              <w:rPr>
                <w:rStyle w:val="Hyperlink"/>
                <w:noProof/>
                <w:color w:val="000000" w:themeColor="text1"/>
              </w:rPr>
              <w:t>1.11 Dissertation Structure</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_Toc241173174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17</w:t>
            </w:r>
            <w:r w:rsidRPr="005E7522">
              <w:rPr>
                <w:noProof/>
                <w:webHidden/>
                <w:color w:val="000000" w:themeColor="text1"/>
              </w:rPr>
              <w:fldChar w:fldCharType="end"/>
            </w:r>
          </w:hyperlink>
        </w:p>
        <w:p w14:paraId="1A3E3701" w14:textId="4979D4D2" w:rsidR="00CB4F8F" w:rsidRPr="005E7522" w:rsidRDefault="00CB4F8F">
          <w:pPr>
            <w:pStyle w:val="TOC1"/>
            <w:tabs>
              <w:tab w:val="right" w:leader="dot" w:pos="9016"/>
            </w:tabs>
            <w:rPr>
              <w:rFonts w:asciiTheme="minorHAnsi" w:eastAsiaTheme="minorEastAsia" w:hAnsiTheme="minorHAnsi" w:cstheme="minorBidi"/>
              <w:noProof/>
              <w:color w:val="000000" w:themeColor="text1"/>
              <w:kern w:val="2"/>
              <w:szCs w:val="24"/>
              <w:lang w:val="en-IN"/>
              <w14:ligatures w14:val="standardContextual"/>
            </w:rPr>
          </w:pPr>
          <w:hyperlink w:anchor="_Toc241173175" w:history="1">
            <w:r w:rsidRPr="005E7522">
              <w:rPr>
                <w:rStyle w:val="Hyperlink"/>
                <w:noProof/>
                <w:color w:val="000000" w:themeColor="text1"/>
              </w:rPr>
              <w:t>Chapter 2: Literature review/theoretical framework</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_Toc241173175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18</w:t>
            </w:r>
            <w:r w:rsidRPr="005E7522">
              <w:rPr>
                <w:noProof/>
                <w:webHidden/>
                <w:color w:val="000000" w:themeColor="text1"/>
              </w:rPr>
              <w:fldChar w:fldCharType="end"/>
            </w:r>
          </w:hyperlink>
        </w:p>
        <w:p w14:paraId="5FD0CED8" w14:textId="5D6057B3"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76" w:history="1">
            <w:r w:rsidRPr="005E7522">
              <w:rPr>
                <w:rStyle w:val="Hyperlink"/>
                <w:noProof/>
                <w:color w:val="000000" w:themeColor="text1"/>
              </w:rPr>
              <w:t>2.1 Definition of concepts</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_Toc241173176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18</w:t>
            </w:r>
            <w:r w:rsidRPr="005E7522">
              <w:rPr>
                <w:noProof/>
                <w:webHidden/>
                <w:color w:val="000000" w:themeColor="text1"/>
              </w:rPr>
              <w:fldChar w:fldCharType="end"/>
            </w:r>
          </w:hyperlink>
        </w:p>
        <w:p w14:paraId="689C181F" w14:textId="3A1DD1DC"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77" w:history="1">
            <w:r w:rsidRPr="005E7522">
              <w:rPr>
                <w:rStyle w:val="Hyperlink"/>
                <w:noProof/>
                <w:color w:val="000000" w:themeColor="text1"/>
              </w:rPr>
              <w:t>2.2 Epidemiology of Tuberculosis Incidence in Major UK Urban Areas</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_Toc241173177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18</w:t>
            </w:r>
            <w:r w:rsidRPr="005E7522">
              <w:rPr>
                <w:noProof/>
                <w:webHidden/>
                <w:color w:val="000000" w:themeColor="text1"/>
              </w:rPr>
              <w:fldChar w:fldCharType="end"/>
            </w:r>
          </w:hyperlink>
        </w:p>
        <w:p w14:paraId="47564D6E" w14:textId="590A0D5A"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78" w:history="1">
            <w:r w:rsidRPr="005E7522">
              <w:rPr>
                <w:rStyle w:val="Hyperlink"/>
                <w:noProof/>
                <w:color w:val="000000" w:themeColor="text1"/>
              </w:rPr>
              <w:t>2.3 Effectiveness of Current TB Control and Prevention Strategies in High-Burden Urban Settings</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_Toc241173178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21</w:t>
            </w:r>
            <w:r w:rsidRPr="005E7522">
              <w:rPr>
                <w:noProof/>
                <w:webHidden/>
                <w:color w:val="000000" w:themeColor="text1"/>
              </w:rPr>
              <w:fldChar w:fldCharType="end"/>
            </w:r>
          </w:hyperlink>
        </w:p>
        <w:p w14:paraId="54E54B94" w14:textId="63A07031"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79" w:history="1">
            <w:r w:rsidRPr="005E7522">
              <w:rPr>
                <w:rStyle w:val="Hyperlink"/>
                <w:noProof/>
                <w:color w:val="000000" w:themeColor="text1"/>
              </w:rPr>
              <w:t>2.4 Demographic, Socio-Economic and Health System Determinants of TB Incidence</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_Toc241173179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24</w:t>
            </w:r>
            <w:r w:rsidRPr="005E7522">
              <w:rPr>
                <w:noProof/>
                <w:webHidden/>
                <w:color w:val="000000" w:themeColor="text1"/>
              </w:rPr>
              <w:fldChar w:fldCharType="end"/>
            </w:r>
          </w:hyperlink>
        </w:p>
        <w:p w14:paraId="7B9145B4" w14:textId="2D045B45"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80" w:history="1">
            <w:r w:rsidRPr="005E7522">
              <w:rPr>
                <w:rStyle w:val="Hyperlink"/>
                <w:noProof/>
                <w:color w:val="000000" w:themeColor="text1"/>
              </w:rPr>
              <w:t>2.5 Evidence-Based Approaches for Improving TB Control in High-Risk Urban Populations</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_Toc241173180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26</w:t>
            </w:r>
            <w:r w:rsidRPr="005E7522">
              <w:rPr>
                <w:noProof/>
                <w:webHidden/>
                <w:color w:val="000000" w:themeColor="text1"/>
              </w:rPr>
              <w:fldChar w:fldCharType="end"/>
            </w:r>
          </w:hyperlink>
        </w:p>
        <w:p w14:paraId="0F2BFB89" w14:textId="53AAAEC0"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81" w:history="1">
            <w:r w:rsidRPr="005E7522">
              <w:rPr>
                <w:rStyle w:val="Hyperlink"/>
                <w:noProof/>
                <w:color w:val="000000" w:themeColor="text1"/>
              </w:rPr>
              <w:t>2.6 Theoretical Frameworks</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_Toc241173181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28</w:t>
            </w:r>
            <w:r w:rsidRPr="005E7522">
              <w:rPr>
                <w:noProof/>
                <w:webHidden/>
                <w:color w:val="000000" w:themeColor="text1"/>
              </w:rPr>
              <w:fldChar w:fldCharType="end"/>
            </w:r>
          </w:hyperlink>
        </w:p>
        <w:p w14:paraId="255D74E3" w14:textId="303766C8"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82" w:history="1">
            <w:r w:rsidRPr="005E7522">
              <w:rPr>
                <w:rStyle w:val="Hyperlink"/>
                <w:noProof/>
                <w:color w:val="000000" w:themeColor="text1"/>
              </w:rPr>
              <w:t>2.7 Literature Gap</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_Toc241173182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31</w:t>
            </w:r>
            <w:r w:rsidRPr="005E7522">
              <w:rPr>
                <w:noProof/>
                <w:webHidden/>
                <w:color w:val="000000" w:themeColor="text1"/>
              </w:rPr>
              <w:fldChar w:fldCharType="end"/>
            </w:r>
          </w:hyperlink>
        </w:p>
        <w:p w14:paraId="0D59F233" w14:textId="2F9EC5B5"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83" w:history="1">
            <w:r w:rsidRPr="005E7522">
              <w:rPr>
                <w:rStyle w:val="Hyperlink"/>
                <w:noProof/>
                <w:color w:val="000000" w:themeColor="text1"/>
              </w:rPr>
              <w:t>2.8 Summary</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_Toc241173183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31</w:t>
            </w:r>
            <w:r w:rsidRPr="005E7522">
              <w:rPr>
                <w:noProof/>
                <w:webHidden/>
                <w:color w:val="000000" w:themeColor="text1"/>
              </w:rPr>
              <w:fldChar w:fldCharType="end"/>
            </w:r>
          </w:hyperlink>
        </w:p>
        <w:p w14:paraId="4EAD37D0" w14:textId="7CFB036C" w:rsidR="00CB4F8F" w:rsidRPr="005E7522" w:rsidRDefault="00CB4F8F">
          <w:pPr>
            <w:pStyle w:val="TOC1"/>
            <w:tabs>
              <w:tab w:val="right" w:leader="dot" w:pos="9016"/>
            </w:tabs>
            <w:rPr>
              <w:rFonts w:asciiTheme="minorHAnsi" w:eastAsiaTheme="minorEastAsia" w:hAnsiTheme="minorHAnsi" w:cstheme="minorBidi"/>
              <w:noProof/>
              <w:color w:val="000000" w:themeColor="text1"/>
              <w:kern w:val="2"/>
              <w:szCs w:val="24"/>
              <w:lang w:val="en-IN"/>
              <w14:ligatures w14:val="standardContextual"/>
            </w:rPr>
          </w:pPr>
          <w:hyperlink w:anchor="_Toc241173184" w:history="1">
            <w:r w:rsidRPr="005E7522">
              <w:rPr>
                <w:rStyle w:val="Hyperlink"/>
                <w:noProof/>
                <w:color w:val="000000" w:themeColor="text1"/>
              </w:rPr>
              <w:t>Chapter 3: Research Methodology</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_Toc241173184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32</w:t>
            </w:r>
            <w:r w:rsidRPr="005E7522">
              <w:rPr>
                <w:noProof/>
                <w:webHidden/>
                <w:color w:val="000000" w:themeColor="text1"/>
              </w:rPr>
              <w:fldChar w:fldCharType="end"/>
            </w:r>
          </w:hyperlink>
        </w:p>
        <w:p w14:paraId="6643039F" w14:textId="79710342"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85" w:history="1">
            <w:r w:rsidRPr="005E7522">
              <w:rPr>
                <w:rStyle w:val="Hyperlink"/>
                <w:noProof/>
                <w:color w:val="000000" w:themeColor="text1"/>
              </w:rPr>
              <w:t>3.1 Introduction</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_Toc241173185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32</w:t>
            </w:r>
            <w:r w:rsidRPr="005E7522">
              <w:rPr>
                <w:noProof/>
                <w:webHidden/>
                <w:color w:val="000000" w:themeColor="text1"/>
              </w:rPr>
              <w:fldChar w:fldCharType="end"/>
            </w:r>
          </w:hyperlink>
        </w:p>
        <w:p w14:paraId="33EEDB88" w14:textId="5D740DCA"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86" w:history="1">
            <w:r w:rsidRPr="005E7522">
              <w:rPr>
                <w:rStyle w:val="Hyperlink"/>
                <w:noProof/>
                <w:color w:val="000000" w:themeColor="text1"/>
              </w:rPr>
              <w:t>3.2 Research Philosophy</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_Toc241173186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32</w:t>
            </w:r>
            <w:r w:rsidRPr="005E7522">
              <w:rPr>
                <w:noProof/>
                <w:webHidden/>
                <w:color w:val="000000" w:themeColor="text1"/>
              </w:rPr>
              <w:fldChar w:fldCharType="end"/>
            </w:r>
          </w:hyperlink>
        </w:p>
        <w:p w14:paraId="6D68B20A" w14:textId="20E89631"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87" w:history="1">
            <w:r w:rsidRPr="005E7522">
              <w:rPr>
                <w:rStyle w:val="Hyperlink"/>
                <w:noProof/>
                <w:color w:val="000000" w:themeColor="text1"/>
              </w:rPr>
              <w:t>3.3 Research Approach</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_Toc241173187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32</w:t>
            </w:r>
            <w:r w:rsidRPr="005E7522">
              <w:rPr>
                <w:noProof/>
                <w:webHidden/>
                <w:color w:val="000000" w:themeColor="text1"/>
              </w:rPr>
              <w:fldChar w:fldCharType="end"/>
            </w:r>
          </w:hyperlink>
        </w:p>
        <w:p w14:paraId="64832E54" w14:textId="653199DF"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88" w:history="1">
            <w:r w:rsidRPr="005E7522">
              <w:rPr>
                <w:rStyle w:val="Hyperlink"/>
                <w:noProof/>
                <w:color w:val="000000" w:themeColor="text1"/>
              </w:rPr>
              <w:t>3.4 Research Design: Systematic Literature Review (SLR)</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_Toc241173188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33</w:t>
            </w:r>
            <w:r w:rsidRPr="005E7522">
              <w:rPr>
                <w:noProof/>
                <w:webHidden/>
                <w:color w:val="000000" w:themeColor="text1"/>
              </w:rPr>
              <w:fldChar w:fldCharType="end"/>
            </w:r>
          </w:hyperlink>
        </w:p>
        <w:p w14:paraId="179540BB" w14:textId="17415516"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89" w:history="1">
            <w:r w:rsidRPr="005E7522">
              <w:rPr>
                <w:rStyle w:val="Hyperlink"/>
                <w:noProof/>
                <w:color w:val="000000" w:themeColor="text1"/>
              </w:rPr>
              <w:t>3.5 Review Protocol and Reporting Guideline (PRISMA)</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_Toc241173189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34</w:t>
            </w:r>
            <w:r w:rsidRPr="005E7522">
              <w:rPr>
                <w:noProof/>
                <w:webHidden/>
                <w:color w:val="000000" w:themeColor="text1"/>
              </w:rPr>
              <w:fldChar w:fldCharType="end"/>
            </w:r>
          </w:hyperlink>
        </w:p>
        <w:p w14:paraId="53E11535" w14:textId="3BB50C29"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90" w:history="1">
            <w:r w:rsidRPr="005E7522">
              <w:rPr>
                <w:rStyle w:val="Hyperlink"/>
                <w:noProof/>
                <w:color w:val="000000" w:themeColor="text1"/>
              </w:rPr>
              <w:t>3.6 Boolean Operators</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_Toc241173190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35</w:t>
            </w:r>
            <w:r w:rsidRPr="005E7522">
              <w:rPr>
                <w:noProof/>
                <w:webHidden/>
                <w:color w:val="000000" w:themeColor="text1"/>
              </w:rPr>
              <w:fldChar w:fldCharType="end"/>
            </w:r>
          </w:hyperlink>
        </w:p>
        <w:p w14:paraId="7CF772D5" w14:textId="3ED491DA"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91" w:history="1">
            <w:r w:rsidRPr="005E7522">
              <w:rPr>
                <w:rStyle w:val="Hyperlink"/>
                <w:noProof/>
                <w:color w:val="000000" w:themeColor="text1"/>
              </w:rPr>
              <w:t>3.7 Search Strategy</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_Toc241173191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35</w:t>
            </w:r>
            <w:r w:rsidRPr="005E7522">
              <w:rPr>
                <w:noProof/>
                <w:webHidden/>
                <w:color w:val="000000" w:themeColor="text1"/>
              </w:rPr>
              <w:fldChar w:fldCharType="end"/>
            </w:r>
          </w:hyperlink>
        </w:p>
        <w:p w14:paraId="3BFD5AC0" w14:textId="300BCC26"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92" w:history="1">
            <w:r w:rsidRPr="005E7522">
              <w:rPr>
                <w:rStyle w:val="Hyperlink"/>
                <w:noProof/>
                <w:color w:val="000000" w:themeColor="text1"/>
              </w:rPr>
              <w:t>3.8 Inclusion and Exclusion Criteria</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_Toc241173192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36</w:t>
            </w:r>
            <w:r w:rsidRPr="005E7522">
              <w:rPr>
                <w:noProof/>
                <w:webHidden/>
                <w:color w:val="000000" w:themeColor="text1"/>
              </w:rPr>
              <w:fldChar w:fldCharType="end"/>
            </w:r>
          </w:hyperlink>
        </w:p>
        <w:p w14:paraId="018F5DE2" w14:textId="52918B90"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93" w:history="1">
            <w:r w:rsidRPr="005E7522">
              <w:rPr>
                <w:rStyle w:val="Hyperlink"/>
                <w:noProof/>
                <w:color w:val="000000" w:themeColor="text1"/>
              </w:rPr>
              <w:t>3.9 Study Selection Process</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_Toc241173193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37</w:t>
            </w:r>
            <w:r w:rsidRPr="005E7522">
              <w:rPr>
                <w:noProof/>
                <w:webHidden/>
                <w:color w:val="000000" w:themeColor="text1"/>
              </w:rPr>
              <w:fldChar w:fldCharType="end"/>
            </w:r>
          </w:hyperlink>
        </w:p>
        <w:p w14:paraId="74114A51" w14:textId="120CA8FA"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94" w:history="1">
            <w:r w:rsidRPr="005E7522">
              <w:rPr>
                <w:rStyle w:val="Hyperlink"/>
                <w:noProof/>
                <w:color w:val="000000" w:themeColor="text1"/>
              </w:rPr>
              <w:t>3.10 Quality Assessment of Included Studies</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_Toc241173194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37</w:t>
            </w:r>
            <w:r w:rsidRPr="005E7522">
              <w:rPr>
                <w:noProof/>
                <w:webHidden/>
                <w:color w:val="000000" w:themeColor="text1"/>
              </w:rPr>
              <w:fldChar w:fldCharType="end"/>
            </w:r>
          </w:hyperlink>
        </w:p>
        <w:p w14:paraId="565CED80" w14:textId="4D6AFDEA"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95" w:history="1">
            <w:r w:rsidRPr="005E7522">
              <w:rPr>
                <w:rStyle w:val="Hyperlink"/>
                <w:noProof/>
                <w:color w:val="000000" w:themeColor="text1"/>
              </w:rPr>
              <w:t>3.11 Data Extraction Process</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_Toc241173195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37</w:t>
            </w:r>
            <w:r w:rsidRPr="005E7522">
              <w:rPr>
                <w:noProof/>
                <w:webHidden/>
                <w:color w:val="000000" w:themeColor="text1"/>
              </w:rPr>
              <w:fldChar w:fldCharType="end"/>
            </w:r>
          </w:hyperlink>
        </w:p>
        <w:p w14:paraId="46103844" w14:textId="22AD6B66"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96" w:history="1">
            <w:r w:rsidRPr="005E7522">
              <w:rPr>
                <w:rStyle w:val="Hyperlink"/>
                <w:noProof/>
                <w:color w:val="000000" w:themeColor="text1"/>
              </w:rPr>
              <w:t>3.12 Data Analysis Method</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_Toc241173196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38</w:t>
            </w:r>
            <w:r w:rsidRPr="005E7522">
              <w:rPr>
                <w:noProof/>
                <w:webHidden/>
                <w:color w:val="000000" w:themeColor="text1"/>
              </w:rPr>
              <w:fldChar w:fldCharType="end"/>
            </w:r>
          </w:hyperlink>
        </w:p>
        <w:p w14:paraId="774B70B3" w14:textId="3850C33A"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97" w:history="1">
            <w:r w:rsidRPr="005E7522">
              <w:rPr>
                <w:rStyle w:val="Hyperlink"/>
                <w:noProof/>
                <w:color w:val="000000" w:themeColor="text1"/>
              </w:rPr>
              <w:t>3.13 Reliability and Validity, Trustworthiness</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_Toc241173197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38</w:t>
            </w:r>
            <w:r w:rsidRPr="005E7522">
              <w:rPr>
                <w:noProof/>
                <w:webHidden/>
                <w:color w:val="000000" w:themeColor="text1"/>
              </w:rPr>
              <w:fldChar w:fldCharType="end"/>
            </w:r>
          </w:hyperlink>
        </w:p>
        <w:p w14:paraId="242F87BA" w14:textId="779D07CC"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98" w:history="1">
            <w:r w:rsidRPr="005E7522">
              <w:rPr>
                <w:rStyle w:val="Hyperlink"/>
                <w:noProof/>
                <w:color w:val="000000" w:themeColor="text1"/>
              </w:rPr>
              <w:t>3.14 Ethical Considerations</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_Toc241173198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38</w:t>
            </w:r>
            <w:r w:rsidRPr="005E7522">
              <w:rPr>
                <w:noProof/>
                <w:webHidden/>
                <w:color w:val="000000" w:themeColor="text1"/>
              </w:rPr>
              <w:fldChar w:fldCharType="end"/>
            </w:r>
          </w:hyperlink>
        </w:p>
        <w:p w14:paraId="4E76B86C" w14:textId="032B1685"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199" w:history="1">
            <w:r w:rsidRPr="005E7522">
              <w:rPr>
                <w:rStyle w:val="Hyperlink"/>
                <w:noProof/>
                <w:color w:val="000000" w:themeColor="text1"/>
              </w:rPr>
              <w:t>3.15 Limitations of the Methodology</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_Toc241173199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39</w:t>
            </w:r>
            <w:r w:rsidRPr="005E7522">
              <w:rPr>
                <w:noProof/>
                <w:webHidden/>
                <w:color w:val="000000" w:themeColor="text1"/>
              </w:rPr>
              <w:fldChar w:fldCharType="end"/>
            </w:r>
          </w:hyperlink>
        </w:p>
        <w:p w14:paraId="3B8DD682" w14:textId="048ADA16"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200" w:history="1">
            <w:r w:rsidRPr="005E7522">
              <w:rPr>
                <w:rStyle w:val="Hyperlink"/>
                <w:noProof/>
                <w:color w:val="000000" w:themeColor="text1"/>
              </w:rPr>
              <w:t>3.16 Chapter Summary</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_Toc241173200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39</w:t>
            </w:r>
            <w:r w:rsidRPr="005E7522">
              <w:rPr>
                <w:noProof/>
                <w:webHidden/>
                <w:color w:val="000000" w:themeColor="text1"/>
              </w:rPr>
              <w:fldChar w:fldCharType="end"/>
            </w:r>
          </w:hyperlink>
        </w:p>
        <w:p w14:paraId="4B6B19CF" w14:textId="0B9CC4CD" w:rsidR="00CB4F8F" w:rsidRPr="005E7522" w:rsidRDefault="00CB4F8F">
          <w:pPr>
            <w:pStyle w:val="TOC1"/>
            <w:tabs>
              <w:tab w:val="right" w:leader="dot" w:pos="9016"/>
            </w:tabs>
            <w:rPr>
              <w:rFonts w:asciiTheme="minorHAnsi" w:eastAsiaTheme="minorEastAsia" w:hAnsiTheme="minorHAnsi" w:cstheme="minorBidi"/>
              <w:noProof/>
              <w:color w:val="000000" w:themeColor="text1"/>
              <w:kern w:val="2"/>
              <w:szCs w:val="24"/>
              <w:lang w:val="en-IN"/>
              <w14:ligatures w14:val="standardContextual"/>
            </w:rPr>
          </w:pPr>
          <w:hyperlink w:anchor="_Toc241173201" w:history="1">
            <w:r w:rsidRPr="005E7522">
              <w:rPr>
                <w:rStyle w:val="Hyperlink"/>
                <w:noProof/>
                <w:color w:val="000000" w:themeColor="text1"/>
              </w:rPr>
              <w:t>Chapter 4: Results</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_Toc241173201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40</w:t>
            </w:r>
            <w:r w:rsidRPr="005E7522">
              <w:rPr>
                <w:noProof/>
                <w:webHidden/>
                <w:color w:val="000000" w:themeColor="text1"/>
              </w:rPr>
              <w:fldChar w:fldCharType="end"/>
            </w:r>
          </w:hyperlink>
        </w:p>
        <w:p w14:paraId="66C9F935" w14:textId="0388F49B"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202" w:history="1">
            <w:r w:rsidRPr="005E7522">
              <w:rPr>
                <w:rStyle w:val="Hyperlink"/>
                <w:noProof/>
                <w:color w:val="000000" w:themeColor="text1"/>
              </w:rPr>
              <w:t>4.1 Thematic Data Analysis</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_Toc241173202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41</w:t>
            </w:r>
            <w:r w:rsidRPr="005E7522">
              <w:rPr>
                <w:noProof/>
                <w:webHidden/>
                <w:color w:val="000000" w:themeColor="text1"/>
              </w:rPr>
              <w:fldChar w:fldCharType="end"/>
            </w:r>
          </w:hyperlink>
        </w:p>
        <w:p w14:paraId="6D6A4C61" w14:textId="3D564391" w:rsidR="00CB4F8F" w:rsidRPr="005E7522" w:rsidRDefault="00CB4F8F">
          <w:pPr>
            <w:pStyle w:val="TOC3"/>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203" w:history="1">
            <w:r w:rsidRPr="005E7522">
              <w:rPr>
                <w:rStyle w:val="Hyperlink"/>
                <w:noProof/>
                <w:color w:val="000000" w:themeColor="text1"/>
              </w:rPr>
              <w:t>4.1.1 Data Familiarisation</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_Toc241173203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41</w:t>
            </w:r>
            <w:r w:rsidRPr="005E7522">
              <w:rPr>
                <w:noProof/>
                <w:webHidden/>
                <w:color w:val="000000" w:themeColor="text1"/>
              </w:rPr>
              <w:fldChar w:fldCharType="end"/>
            </w:r>
          </w:hyperlink>
        </w:p>
        <w:p w14:paraId="2201152F" w14:textId="6F83657B" w:rsidR="00CB4F8F" w:rsidRPr="005E7522" w:rsidRDefault="00CB4F8F">
          <w:pPr>
            <w:pStyle w:val="TOC3"/>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204" w:history="1">
            <w:r w:rsidRPr="005E7522">
              <w:rPr>
                <w:rStyle w:val="Hyperlink"/>
                <w:noProof/>
                <w:color w:val="000000" w:themeColor="text1"/>
              </w:rPr>
              <w:t>4.1.2 Coding</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_Toc241173204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41</w:t>
            </w:r>
            <w:r w:rsidRPr="005E7522">
              <w:rPr>
                <w:noProof/>
                <w:webHidden/>
                <w:color w:val="000000" w:themeColor="text1"/>
              </w:rPr>
              <w:fldChar w:fldCharType="end"/>
            </w:r>
          </w:hyperlink>
        </w:p>
        <w:p w14:paraId="1E966DCA" w14:textId="0B2D5344" w:rsidR="00CB4F8F" w:rsidRPr="005E7522" w:rsidRDefault="00CB4F8F">
          <w:pPr>
            <w:pStyle w:val="TOC3"/>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205" w:history="1">
            <w:r w:rsidRPr="005E7522">
              <w:rPr>
                <w:rStyle w:val="Hyperlink"/>
                <w:noProof/>
                <w:color w:val="000000" w:themeColor="text1"/>
              </w:rPr>
              <w:t>4.1.3 Initial Themes</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_Toc241173205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43</w:t>
            </w:r>
            <w:r w:rsidRPr="005E7522">
              <w:rPr>
                <w:noProof/>
                <w:webHidden/>
                <w:color w:val="000000" w:themeColor="text1"/>
              </w:rPr>
              <w:fldChar w:fldCharType="end"/>
            </w:r>
          </w:hyperlink>
        </w:p>
        <w:p w14:paraId="0BFE9D53" w14:textId="036A0641" w:rsidR="00CB4F8F" w:rsidRPr="005E7522" w:rsidRDefault="00CB4F8F">
          <w:pPr>
            <w:pStyle w:val="TOC3"/>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206" w:history="1">
            <w:r w:rsidRPr="005E7522">
              <w:rPr>
                <w:rStyle w:val="Hyperlink"/>
                <w:noProof/>
                <w:color w:val="000000" w:themeColor="text1"/>
              </w:rPr>
              <w:t>4.1.4 Reviewing  Main Themes</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_Toc241173206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45</w:t>
            </w:r>
            <w:r w:rsidRPr="005E7522">
              <w:rPr>
                <w:noProof/>
                <w:webHidden/>
                <w:color w:val="000000" w:themeColor="text1"/>
              </w:rPr>
              <w:fldChar w:fldCharType="end"/>
            </w:r>
          </w:hyperlink>
        </w:p>
        <w:p w14:paraId="41E642CF" w14:textId="38140B39" w:rsidR="00CB4F8F" w:rsidRPr="005E7522" w:rsidRDefault="00CB4F8F">
          <w:pPr>
            <w:pStyle w:val="TOC3"/>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207" w:history="1">
            <w:r w:rsidRPr="005E7522">
              <w:rPr>
                <w:rStyle w:val="Hyperlink"/>
                <w:noProof/>
                <w:color w:val="000000" w:themeColor="text1"/>
              </w:rPr>
              <w:t>4.1.5 Defining and Naming Themes</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_Toc241173207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46</w:t>
            </w:r>
            <w:r w:rsidRPr="005E7522">
              <w:rPr>
                <w:noProof/>
                <w:webHidden/>
                <w:color w:val="000000" w:themeColor="text1"/>
              </w:rPr>
              <w:fldChar w:fldCharType="end"/>
            </w:r>
          </w:hyperlink>
        </w:p>
        <w:p w14:paraId="399DC7E1" w14:textId="26FCAAA5" w:rsidR="00CB4F8F" w:rsidRPr="005E7522" w:rsidRDefault="00CB4F8F">
          <w:pPr>
            <w:pStyle w:val="TOC3"/>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208" w:history="1">
            <w:r w:rsidRPr="005E7522">
              <w:rPr>
                <w:rStyle w:val="Hyperlink"/>
                <w:noProof/>
                <w:color w:val="000000" w:themeColor="text1"/>
              </w:rPr>
              <w:t>4.1.6 Summary Table of Comprehensive Selected Articles</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_Toc241173208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49</w:t>
            </w:r>
            <w:r w:rsidRPr="005E7522">
              <w:rPr>
                <w:noProof/>
                <w:webHidden/>
                <w:color w:val="000000" w:themeColor="text1"/>
              </w:rPr>
              <w:fldChar w:fldCharType="end"/>
            </w:r>
          </w:hyperlink>
        </w:p>
        <w:p w14:paraId="7509E3EB" w14:textId="06F1320F"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209" w:history="1">
            <w:r w:rsidRPr="005E7522">
              <w:rPr>
                <w:rStyle w:val="Hyperlink"/>
                <w:noProof/>
                <w:color w:val="000000" w:themeColor="text1"/>
              </w:rPr>
              <w:t>4.3 Chapter Summary</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_Toc241173209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53</w:t>
            </w:r>
            <w:r w:rsidRPr="005E7522">
              <w:rPr>
                <w:noProof/>
                <w:webHidden/>
                <w:color w:val="000000" w:themeColor="text1"/>
              </w:rPr>
              <w:fldChar w:fldCharType="end"/>
            </w:r>
          </w:hyperlink>
        </w:p>
        <w:p w14:paraId="17799EC4" w14:textId="7861DDF6" w:rsidR="00CB4F8F" w:rsidRPr="005E7522" w:rsidRDefault="00CB4F8F">
          <w:pPr>
            <w:pStyle w:val="TOC1"/>
            <w:tabs>
              <w:tab w:val="right" w:leader="dot" w:pos="9016"/>
            </w:tabs>
            <w:rPr>
              <w:rFonts w:asciiTheme="minorHAnsi" w:eastAsiaTheme="minorEastAsia" w:hAnsiTheme="minorHAnsi" w:cstheme="minorBidi"/>
              <w:noProof/>
              <w:color w:val="000000" w:themeColor="text1"/>
              <w:kern w:val="2"/>
              <w:szCs w:val="24"/>
              <w:lang w:val="en-IN"/>
              <w14:ligatures w14:val="standardContextual"/>
            </w:rPr>
          </w:pPr>
          <w:hyperlink w:anchor="_Toc241173210" w:history="1">
            <w:r w:rsidRPr="005E7522">
              <w:rPr>
                <w:rStyle w:val="Hyperlink"/>
                <w:noProof/>
                <w:color w:val="000000" w:themeColor="text1"/>
              </w:rPr>
              <w:t>Chapter 5: Discussion</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_Toc241173210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54</w:t>
            </w:r>
            <w:r w:rsidRPr="005E7522">
              <w:rPr>
                <w:noProof/>
                <w:webHidden/>
                <w:color w:val="000000" w:themeColor="text1"/>
              </w:rPr>
              <w:fldChar w:fldCharType="end"/>
            </w:r>
          </w:hyperlink>
        </w:p>
        <w:p w14:paraId="2FCC8A5D" w14:textId="07A3A81B"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211" w:history="1">
            <w:r w:rsidRPr="005E7522">
              <w:rPr>
                <w:rStyle w:val="Hyperlink"/>
                <w:noProof/>
                <w:color w:val="000000" w:themeColor="text1"/>
              </w:rPr>
              <w:t>5.1 Analysing Themes</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_Toc241173211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54</w:t>
            </w:r>
            <w:r w:rsidRPr="005E7522">
              <w:rPr>
                <w:noProof/>
                <w:webHidden/>
                <w:color w:val="000000" w:themeColor="text1"/>
              </w:rPr>
              <w:fldChar w:fldCharType="end"/>
            </w:r>
          </w:hyperlink>
        </w:p>
        <w:p w14:paraId="54E4DE5C" w14:textId="160E38B4"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212" w:history="1">
            <w:r w:rsidRPr="005E7522">
              <w:rPr>
                <w:rStyle w:val="Hyperlink"/>
                <w:noProof/>
                <w:color w:val="000000" w:themeColor="text1"/>
              </w:rPr>
              <w:t>5.2 Interpretation of Results</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_Toc241173212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59</w:t>
            </w:r>
            <w:r w:rsidRPr="005E7522">
              <w:rPr>
                <w:noProof/>
                <w:webHidden/>
                <w:color w:val="000000" w:themeColor="text1"/>
              </w:rPr>
              <w:fldChar w:fldCharType="end"/>
            </w:r>
          </w:hyperlink>
        </w:p>
        <w:p w14:paraId="6B3361AF" w14:textId="77C945FA"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213" w:history="1">
            <w:r w:rsidRPr="005E7522">
              <w:rPr>
                <w:rStyle w:val="Hyperlink"/>
                <w:noProof/>
                <w:color w:val="000000" w:themeColor="text1"/>
              </w:rPr>
              <w:t>5.3 Discussion of the Implications</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_Toc241173213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61</w:t>
            </w:r>
            <w:r w:rsidRPr="005E7522">
              <w:rPr>
                <w:noProof/>
                <w:webHidden/>
                <w:color w:val="000000" w:themeColor="text1"/>
              </w:rPr>
              <w:fldChar w:fldCharType="end"/>
            </w:r>
          </w:hyperlink>
        </w:p>
        <w:p w14:paraId="2D3776DA" w14:textId="18E2CCEB"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214" w:history="1">
            <w:r w:rsidRPr="005E7522">
              <w:rPr>
                <w:rStyle w:val="Hyperlink"/>
                <w:noProof/>
                <w:color w:val="000000" w:themeColor="text1"/>
              </w:rPr>
              <w:t>5.4 Acknowledgement of Limitations</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_Toc241173214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62</w:t>
            </w:r>
            <w:r w:rsidRPr="005E7522">
              <w:rPr>
                <w:noProof/>
                <w:webHidden/>
                <w:color w:val="000000" w:themeColor="text1"/>
              </w:rPr>
              <w:fldChar w:fldCharType="end"/>
            </w:r>
          </w:hyperlink>
        </w:p>
        <w:p w14:paraId="43D761D6" w14:textId="4613CF1C"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215" w:history="1">
            <w:r w:rsidRPr="005E7522">
              <w:rPr>
                <w:rStyle w:val="Hyperlink"/>
                <w:noProof/>
                <w:color w:val="000000" w:themeColor="text1"/>
              </w:rPr>
              <w:t>5.5 Chapter Summary</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_Toc241173215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64</w:t>
            </w:r>
            <w:r w:rsidRPr="005E7522">
              <w:rPr>
                <w:noProof/>
                <w:webHidden/>
                <w:color w:val="000000" w:themeColor="text1"/>
              </w:rPr>
              <w:fldChar w:fldCharType="end"/>
            </w:r>
          </w:hyperlink>
        </w:p>
        <w:p w14:paraId="38D12403" w14:textId="0D3C3537" w:rsidR="00CB4F8F" w:rsidRPr="005E7522" w:rsidRDefault="00CB4F8F">
          <w:pPr>
            <w:pStyle w:val="TOC1"/>
            <w:tabs>
              <w:tab w:val="right" w:leader="dot" w:pos="9016"/>
            </w:tabs>
            <w:rPr>
              <w:rFonts w:asciiTheme="minorHAnsi" w:eastAsiaTheme="minorEastAsia" w:hAnsiTheme="minorHAnsi" w:cstheme="minorBidi"/>
              <w:noProof/>
              <w:color w:val="000000" w:themeColor="text1"/>
              <w:kern w:val="2"/>
              <w:szCs w:val="24"/>
              <w:lang w:val="en-IN"/>
              <w14:ligatures w14:val="standardContextual"/>
            </w:rPr>
          </w:pPr>
          <w:hyperlink w:anchor="_Toc241173216" w:history="1">
            <w:r w:rsidRPr="005E7522">
              <w:rPr>
                <w:rStyle w:val="Hyperlink"/>
                <w:noProof/>
                <w:color w:val="000000" w:themeColor="text1"/>
              </w:rPr>
              <w:t>Chapter 6: Conclusion</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_Toc241173216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65</w:t>
            </w:r>
            <w:r w:rsidRPr="005E7522">
              <w:rPr>
                <w:noProof/>
                <w:webHidden/>
                <w:color w:val="000000" w:themeColor="text1"/>
              </w:rPr>
              <w:fldChar w:fldCharType="end"/>
            </w:r>
          </w:hyperlink>
        </w:p>
        <w:p w14:paraId="4A5F55B0" w14:textId="70D24512"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217" w:history="1">
            <w:r w:rsidRPr="005E7522">
              <w:rPr>
                <w:rStyle w:val="Hyperlink"/>
                <w:noProof/>
                <w:color w:val="000000" w:themeColor="text1"/>
              </w:rPr>
              <w:t>6.1 Conclusion</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_Toc241173217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65</w:t>
            </w:r>
            <w:r w:rsidRPr="005E7522">
              <w:rPr>
                <w:noProof/>
                <w:webHidden/>
                <w:color w:val="000000" w:themeColor="text1"/>
              </w:rPr>
              <w:fldChar w:fldCharType="end"/>
            </w:r>
          </w:hyperlink>
        </w:p>
        <w:p w14:paraId="46672F88" w14:textId="0ECE3EBE"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218" w:history="1">
            <w:r w:rsidRPr="005E7522">
              <w:rPr>
                <w:rStyle w:val="Hyperlink"/>
                <w:noProof/>
                <w:color w:val="000000" w:themeColor="text1"/>
              </w:rPr>
              <w:t>6.2 Answering the Research question</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_Toc241173218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65</w:t>
            </w:r>
            <w:r w:rsidRPr="005E7522">
              <w:rPr>
                <w:noProof/>
                <w:webHidden/>
                <w:color w:val="000000" w:themeColor="text1"/>
              </w:rPr>
              <w:fldChar w:fldCharType="end"/>
            </w:r>
          </w:hyperlink>
        </w:p>
        <w:p w14:paraId="7F975223" w14:textId="3CA7BAC8"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219" w:history="1">
            <w:r w:rsidRPr="005E7522">
              <w:rPr>
                <w:rStyle w:val="Hyperlink"/>
                <w:noProof/>
                <w:color w:val="000000" w:themeColor="text1"/>
              </w:rPr>
              <w:t>6.3 Reflection on the Research Approach</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_Toc241173219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66</w:t>
            </w:r>
            <w:r w:rsidRPr="005E7522">
              <w:rPr>
                <w:noProof/>
                <w:webHidden/>
                <w:color w:val="000000" w:themeColor="text1"/>
              </w:rPr>
              <w:fldChar w:fldCharType="end"/>
            </w:r>
          </w:hyperlink>
        </w:p>
        <w:p w14:paraId="6B3711D5" w14:textId="100B003C"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220" w:history="1">
            <w:r w:rsidRPr="005E7522">
              <w:rPr>
                <w:rStyle w:val="Hyperlink"/>
                <w:noProof/>
                <w:color w:val="000000" w:themeColor="text1"/>
              </w:rPr>
              <w:t>6.4 Recommendations</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_Toc241173220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67</w:t>
            </w:r>
            <w:r w:rsidRPr="005E7522">
              <w:rPr>
                <w:noProof/>
                <w:webHidden/>
                <w:color w:val="000000" w:themeColor="text1"/>
              </w:rPr>
              <w:fldChar w:fldCharType="end"/>
            </w:r>
          </w:hyperlink>
        </w:p>
        <w:p w14:paraId="3AB401A7" w14:textId="60354F5F"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221" w:history="1">
            <w:r w:rsidRPr="005E7522">
              <w:rPr>
                <w:rStyle w:val="Hyperlink"/>
                <w:noProof/>
                <w:color w:val="000000" w:themeColor="text1"/>
              </w:rPr>
              <w:t>6.5 Contribution of the Study</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_Toc241173221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68</w:t>
            </w:r>
            <w:r w:rsidRPr="005E7522">
              <w:rPr>
                <w:noProof/>
                <w:webHidden/>
                <w:color w:val="000000" w:themeColor="text1"/>
              </w:rPr>
              <w:fldChar w:fldCharType="end"/>
            </w:r>
          </w:hyperlink>
        </w:p>
        <w:p w14:paraId="26B04574" w14:textId="4F5AB3C1"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222" w:history="1">
            <w:r w:rsidRPr="005E7522">
              <w:rPr>
                <w:rStyle w:val="Hyperlink"/>
                <w:noProof/>
                <w:color w:val="000000" w:themeColor="text1"/>
              </w:rPr>
              <w:t>6.6 Limitations of the Study</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_Toc241173222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69</w:t>
            </w:r>
            <w:r w:rsidRPr="005E7522">
              <w:rPr>
                <w:noProof/>
                <w:webHidden/>
                <w:color w:val="000000" w:themeColor="text1"/>
              </w:rPr>
              <w:fldChar w:fldCharType="end"/>
            </w:r>
          </w:hyperlink>
        </w:p>
        <w:p w14:paraId="53652830" w14:textId="7FC5699E"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223" w:history="1">
            <w:r w:rsidRPr="005E7522">
              <w:rPr>
                <w:rStyle w:val="Hyperlink"/>
                <w:noProof/>
                <w:color w:val="000000" w:themeColor="text1"/>
              </w:rPr>
              <w:t>6.7 Chapter Summary</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_Toc241173223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69</w:t>
            </w:r>
            <w:r w:rsidRPr="005E7522">
              <w:rPr>
                <w:noProof/>
                <w:webHidden/>
                <w:color w:val="000000" w:themeColor="text1"/>
              </w:rPr>
              <w:fldChar w:fldCharType="end"/>
            </w:r>
          </w:hyperlink>
        </w:p>
        <w:p w14:paraId="6AC3AA5A" w14:textId="4F83FCE2" w:rsidR="00CB4F8F" w:rsidRPr="005E7522" w:rsidRDefault="00CB4F8F">
          <w:pPr>
            <w:pStyle w:val="TOC1"/>
            <w:tabs>
              <w:tab w:val="right" w:leader="dot" w:pos="9016"/>
            </w:tabs>
            <w:rPr>
              <w:rFonts w:asciiTheme="minorHAnsi" w:eastAsiaTheme="minorEastAsia" w:hAnsiTheme="minorHAnsi" w:cstheme="minorBidi"/>
              <w:noProof/>
              <w:color w:val="000000" w:themeColor="text1"/>
              <w:kern w:val="2"/>
              <w:szCs w:val="24"/>
              <w:lang w:val="en-IN"/>
              <w14:ligatures w14:val="standardContextual"/>
            </w:rPr>
          </w:pPr>
          <w:hyperlink w:anchor="_Toc241173224" w:history="1">
            <w:r w:rsidRPr="005E7522">
              <w:rPr>
                <w:rStyle w:val="Hyperlink"/>
                <w:noProof/>
                <w:color w:val="000000" w:themeColor="text1"/>
              </w:rPr>
              <w:t>Reference list</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_Toc241173224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70</w:t>
            </w:r>
            <w:r w:rsidRPr="005E7522">
              <w:rPr>
                <w:noProof/>
                <w:webHidden/>
                <w:color w:val="000000" w:themeColor="text1"/>
              </w:rPr>
              <w:fldChar w:fldCharType="end"/>
            </w:r>
          </w:hyperlink>
        </w:p>
        <w:p w14:paraId="6F6B34A1" w14:textId="4EBB1DD1" w:rsidR="00CB4F8F" w:rsidRPr="005E7522" w:rsidRDefault="00CB4F8F">
          <w:pPr>
            <w:pStyle w:val="TOC1"/>
            <w:tabs>
              <w:tab w:val="right" w:leader="dot" w:pos="9016"/>
            </w:tabs>
            <w:rPr>
              <w:rFonts w:asciiTheme="minorHAnsi" w:eastAsiaTheme="minorEastAsia" w:hAnsiTheme="minorHAnsi" w:cstheme="minorBidi"/>
              <w:noProof/>
              <w:color w:val="000000" w:themeColor="text1"/>
              <w:kern w:val="2"/>
              <w:szCs w:val="24"/>
              <w:lang w:val="en-IN"/>
              <w14:ligatures w14:val="standardContextual"/>
            </w:rPr>
          </w:pPr>
          <w:hyperlink w:anchor="_Toc241173225" w:history="1">
            <w:r w:rsidRPr="005E7522">
              <w:rPr>
                <w:rStyle w:val="Hyperlink"/>
                <w:noProof/>
                <w:color w:val="000000" w:themeColor="text1"/>
              </w:rPr>
              <w:t>Appendices</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_Toc241173225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88</w:t>
            </w:r>
            <w:r w:rsidRPr="005E7522">
              <w:rPr>
                <w:noProof/>
                <w:webHidden/>
                <w:color w:val="000000" w:themeColor="text1"/>
              </w:rPr>
              <w:fldChar w:fldCharType="end"/>
            </w:r>
          </w:hyperlink>
        </w:p>
        <w:p w14:paraId="7ECF00F1" w14:textId="20F3347D"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226" w:history="1">
            <w:r w:rsidRPr="005E7522">
              <w:rPr>
                <w:rStyle w:val="Hyperlink"/>
                <w:noProof/>
                <w:color w:val="000000" w:themeColor="text1"/>
              </w:rPr>
              <w:t>Appendix 1: Search Strategy</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_Toc241173226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88</w:t>
            </w:r>
            <w:r w:rsidRPr="005E7522">
              <w:rPr>
                <w:noProof/>
                <w:webHidden/>
                <w:color w:val="000000" w:themeColor="text1"/>
              </w:rPr>
              <w:fldChar w:fldCharType="end"/>
            </w:r>
          </w:hyperlink>
        </w:p>
        <w:p w14:paraId="66641283" w14:textId="5C1CB3E8"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227" w:history="1">
            <w:r w:rsidRPr="005E7522">
              <w:rPr>
                <w:rStyle w:val="Hyperlink"/>
                <w:noProof/>
                <w:color w:val="000000" w:themeColor="text1"/>
              </w:rPr>
              <w:t>Appendix 2: CASP Quality Appraisal Table</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_Toc241173227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89</w:t>
            </w:r>
            <w:r w:rsidRPr="005E7522">
              <w:rPr>
                <w:noProof/>
                <w:webHidden/>
                <w:color w:val="000000" w:themeColor="text1"/>
              </w:rPr>
              <w:fldChar w:fldCharType="end"/>
            </w:r>
          </w:hyperlink>
        </w:p>
        <w:p w14:paraId="28271A43" w14:textId="1DF15762"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228" w:history="1">
            <w:r w:rsidRPr="005E7522">
              <w:rPr>
                <w:rStyle w:val="Hyperlink"/>
                <w:noProof/>
                <w:color w:val="000000" w:themeColor="text1"/>
              </w:rPr>
              <w:t>Appendix 3: Data Extraction Table</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_Toc241173228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90</w:t>
            </w:r>
            <w:r w:rsidRPr="005E7522">
              <w:rPr>
                <w:noProof/>
                <w:webHidden/>
                <w:color w:val="000000" w:themeColor="text1"/>
              </w:rPr>
              <w:fldChar w:fldCharType="end"/>
            </w:r>
          </w:hyperlink>
        </w:p>
        <w:p w14:paraId="7F273AAD" w14:textId="1ECBC729" w:rsidR="00CB4F8F" w:rsidRPr="005E7522" w:rsidRDefault="00CB4F8F">
          <w:pPr>
            <w:pStyle w:val="TOC2"/>
            <w:tabs>
              <w:tab w:val="right" w:leader="dot" w:pos="9016"/>
            </w:tabs>
            <w:rPr>
              <w:rFonts w:asciiTheme="minorHAnsi" w:eastAsiaTheme="minorEastAsia" w:hAnsiTheme="minorHAnsi" w:cstheme="minorBidi"/>
              <w:noProof/>
              <w:color w:val="000000" w:themeColor="text1"/>
              <w:kern w:val="2"/>
              <w:sz w:val="24"/>
              <w:szCs w:val="24"/>
              <w:lang w:val="en-IN" w:eastAsia="en-GB"/>
              <w14:ligatures w14:val="standardContextual"/>
            </w:rPr>
          </w:pPr>
          <w:hyperlink w:anchor="_Toc241173229" w:history="1">
            <w:r w:rsidRPr="005E7522">
              <w:rPr>
                <w:rStyle w:val="Hyperlink"/>
                <w:noProof/>
                <w:color w:val="000000" w:themeColor="text1"/>
              </w:rPr>
              <w:t>Appendix 3 Dissertation Supervision Record</w:t>
            </w:r>
            <w:r w:rsidRPr="005E7522">
              <w:rPr>
                <w:noProof/>
                <w:webHidden/>
                <w:color w:val="000000" w:themeColor="text1"/>
              </w:rPr>
              <w:tab/>
            </w:r>
            <w:r w:rsidRPr="005E7522">
              <w:rPr>
                <w:noProof/>
                <w:webHidden/>
                <w:color w:val="000000" w:themeColor="text1"/>
              </w:rPr>
              <w:fldChar w:fldCharType="begin"/>
            </w:r>
            <w:r w:rsidRPr="005E7522">
              <w:rPr>
                <w:noProof/>
                <w:webHidden/>
                <w:color w:val="000000" w:themeColor="text1"/>
              </w:rPr>
              <w:instrText xml:space="preserve"> PAGEREF _Toc241173229 \h </w:instrText>
            </w:r>
            <w:r w:rsidRPr="005E7522">
              <w:rPr>
                <w:noProof/>
                <w:webHidden/>
                <w:color w:val="000000" w:themeColor="text1"/>
              </w:rPr>
            </w:r>
            <w:r w:rsidRPr="005E7522">
              <w:rPr>
                <w:noProof/>
                <w:webHidden/>
                <w:color w:val="000000" w:themeColor="text1"/>
              </w:rPr>
              <w:fldChar w:fldCharType="separate"/>
            </w:r>
            <w:r w:rsidRPr="005E7522">
              <w:rPr>
                <w:noProof/>
                <w:webHidden/>
                <w:color w:val="000000" w:themeColor="text1"/>
              </w:rPr>
              <w:t>92</w:t>
            </w:r>
            <w:r w:rsidRPr="005E7522">
              <w:rPr>
                <w:noProof/>
                <w:webHidden/>
                <w:color w:val="000000" w:themeColor="text1"/>
              </w:rPr>
              <w:fldChar w:fldCharType="end"/>
            </w:r>
          </w:hyperlink>
        </w:p>
        <w:p w14:paraId="0000006E" w14:textId="1F0303D9" w:rsidR="00983081" w:rsidRPr="005E7522" w:rsidRDefault="00FB49AB">
          <w:pPr>
            <w:rPr>
              <w:color w:val="000000" w:themeColor="text1"/>
            </w:rPr>
          </w:pPr>
          <w:r w:rsidRPr="005E7522">
            <w:rPr>
              <w:color w:val="000000" w:themeColor="text1"/>
            </w:rPr>
            <w:fldChar w:fldCharType="end"/>
          </w:r>
        </w:p>
      </w:sdtContent>
    </w:sdt>
    <w:p w14:paraId="0000006F" w14:textId="77777777" w:rsidR="00983081" w:rsidRPr="005E7522" w:rsidRDefault="00FB49AB">
      <w:pPr>
        <w:spacing w:line="259" w:lineRule="auto"/>
        <w:jc w:val="left"/>
        <w:rPr>
          <w:b/>
          <w:bCs/>
          <w:color w:val="000000" w:themeColor="text1"/>
        </w:rPr>
      </w:pPr>
      <w:r w:rsidRPr="005E7522">
        <w:rPr>
          <w:color w:val="000000" w:themeColor="text1"/>
        </w:rPr>
        <w:br w:type="page"/>
      </w:r>
    </w:p>
    <w:p w14:paraId="00000070" w14:textId="77777777" w:rsidR="00983081" w:rsidRPr="005E7522" w:rsidRDefault="00FB49AB">
      <w:pPr>
        <w:jc w:val="center"/>
        <w:rPr>
          <w:b/>
          <w:bCs/>
          <w:color w:val="000000" w:themeColor="text1"/>
        </w:rPr>
      </w:pPr>
      <w:r w:rsidRPr="005E7522">
        <w:rPr>
          <w:b/>
          <w:bCs/>
          <w:color w:val="000000" w:themeColor="text1"/>
        </w:rPr>
        <w:lastRenderedPageBreak/>
        <w:t>List of Figures</w:t>
      </w:r>
    </w:p>
    <w:sdt>
      <w:sdtPr>
        <w:rPr>
          <w:color w:val="000000" w:themeColor="text1"/>
        </w:rPr>
        <w:id w:val="387919448"/>
        <w:docPartObj>
          <w:docPartGallery w:val="Table of Contents"/>
          <w:docPartUnique/>
        </w:docPartObj>
      </w:sdtPr>
      <w:sdtEndPr/>
      <w:sdtContent>
        <w:p w14:paraId="00000071" w14:textId="77777777" w:rsidR="00983081" w:rsidRPr="005E7522" w:rsidRDefault="00FB49AB">
          <w:pPr>
            <w:tabs>
              <w:tab w:val="right" w:pos="9016"/>
            </w:tabs>
            <w:spacing w:after="0"/>
            <w:rPr>
              <w:color w:val="000000" w:themeColor="text1"/>
            </w:rPr>
          </w:pPr>
          <w:r w:rsidRPr="005E7522">
            <w:rPr>
              <w:color w:val="000000" w:themeColor="text1"/>
            </w:rPr>
            <w:fldChar w:fldCharType="begin"/>
          </w:r>
          <w:r w:rsidRPr="005E7522">
            <w:rPr>
              <w:color w:val="000000" w:themeColor="text1"/>
            </w:rPr>
            <w:instrText xml:space="preserve"> TOC \h \u \z \t "Heading 1,1,Heading 2,2,Heading 3,3,Heading 4,4,Heading 5,5,Heading 6,6,"</w:instrText>
          </w:r>
          <w:r w:rsidRPr="005E7522">
            <w:rPr>
              <w:color w:val="000000" w:themeColor="text1"/>
            </w:rPr>
            <w:fldChar w:fldCharType="separate"/>
          </w:r>
          <w:hyperlink w:anchor="_heading=h.2ld4khabfa5z">
            <w:r w:rsidR="00983081" w:rsidRPr="005E7522">
              <w:rPr>
                <w:color w:val="000000" w:themeColor="text1"/>
              </w:rPr>
              <w:t>Figure 1.1: END TB Strategy, 2025 Milestones</w:t>
            </w:r>
            <w:r w:rsidR="00983081" w:rsidRPr="005E7522">
              <w:rPr>
                <w:color w:val="000000" w:themeColor="text1"/>
              </w:rPr>
              <w:tab/>
              <w:t>12</w:t>
            </w:r>
          </w:hyperlink>
        </w:p>
        <w:p w14:paraId="00000072" w14:textId="77777777" w:rsidR="00983081" w:rsidRPr="005E7522" w:rsidRDefault="00983081">
          <w:pPr>
            <w:tabs>
              <w:tab w:val="right" w:pos="9016"/>
            </w:tabs>
            <w:spacing w:after="0"/>
            <w:rPr>
              <w:color w:val="000000" w:themeColor="text1"/>
            </w:rPr>
          </w:pPr>
          <w:hyperlink w:anchor="_heading=h.2e4ol6at1dkw">
            <w:r w:rsidRPr="005E7522">
              <w:rPr>
                <w:color w:val="000000" w:themeColor="text1"/>
              </w:rPr>
              <w:t>Figure 1.2: Number of TB Notifications in England from 2000 to 2024</w:t>
            </w:r>
            <w:r w:rsidRPr="005E7522">
              <w:rPr>
                <w:color w:val="000000" w:themeColor="text1"/>
              </w:rPr>
              <w:tab/>
              <w:t>13</w:t>
            </w:r>
          </w:hyperlink>
        </w:p>
        <w:p w14:paraId="00000073" w14:textId="77777777" w:rsidR="00983081" w:rsidRPr="005E7522" w:rsidRDefault="00983081">
          <w:pPr>
            <w:tabs>
              <w:tab w:val="right" w:pos="9016"/>
            </w:tabs>
            <w:spacing w:after="0"/>
            <w:rPr>
              <w:color w:val="000000" w:themeColor="text1"/>
            </w:rPr>
          </w:pPr>
          <w:hyperlink w:anchor="_heading=h.kkwyk1t8joh">
            <w:r w:rsidRPr="005E7522">
              <w:rPr>
                <w:color w:val="000000" w:themeColor="text1"/>
              </w:rPr>
              <w:t>Figure 2.1: Tuberculosis rate in the UK</w:t>
            </w:r>
            <w:r w:rsidRPr="005E7522">
              <w:rPr>
                <w:color w:val="000000" w:themeColor="text1"/>
              </w:rPr>
              <w:tab/>
              <w:t>18</w:t>
            </w:r>
          </w:hyperlink>
        </w:p>
        <w:p w14:paraId="00000074" w14:textId="77777777" w:rsidR="00983081" w:rsidRPr="005E7522" w:rsidRDefault="00983081">
          <w:pPr>
            <w:tabs>
              <w:tab w:val="right" w:pos="9016"/>
            </w:tabs>
            <w:spacing w:after="0"/>
            <w:rPr>
              <w:color w:val="000000" w:themeColor="text1"/>
            </w:rPr>
          </w:pPr>
          <w:hyperlink w:anchor="_heading=h.us2pj2um99i4">
            <w:r w:rsidRPr="005E7522">
              <w:rPr>
                <w:color w:val="000000" w:themeColor="text1"/>
              </w:rPr>
              <w:t>Figure 2.2: Proportion of immigrants aged 35 years or younger who tested IGRA positive</w:t>
            </w:r>
            <w:r w:rsidRPr="005E7522">
              <w:rPr>
                <w:color w:val="000000" w:themeColor="text1"/>
              </w:rPr>
              <w:tab/>
              <w:t>20</w:t>
            </w:r>
          </w:hyperlink>
        </w:p>
        <w:p w14:paraId="00000075" w14:textId="77777777" w:rsidR="00983081" w:rsidRPr="005E7522" w:rsidRDefault="00983081">
          <w:pPr>
            <w:tabs>
              <w:tab w:val="right" w:pos="9016"/>
            </w:tabs>
            <w:spacing w:after="0"/>
            <w:rPr>
              <w:color w:val="000000" w:themeColor="text1"/>
            </w:rPr>
          </w:pPr>
          <w:hyperlink w:anchor="_heading=h.89gku4u9bhyx">
            <w:r w:rsidRPr="005E7522">
              <w:rPr>
                <w:color w:val="000000" w:themeColor="text1"/>
              </w:rPr>
              <w:t>Figure 2.3: TB cases being screened</w:t>
            </w:r>
            <w:r w:rsidRPr="005E7522">
              <w:rPr>
                <w:color w:val="000000" w:themeColor="text1"/>
              </w:rPr>
              <w:tab/>
              <w:t>21</w:t>
            </w:r>
          </w:hyperlink>
        </w:p>
        <w:p w14:paraId="00000076" w14:textId="77777777" w:rsidR="00983081" w:rsidRPr="005E7522" w:rsidRDefault="00983081">
          <w:pPr>
            <w:tabs>
              <w:tab w:val="right" w:pos="9016"/>
            </w:tabs>
            <w:spacing w:after="0"/>
            <w:rPr>
              <w:color w:val="000000" w:themeColor="text1"/>
            </w:rPr>
          </w:pPr>
          <w:hyperlink w:anchor="_heading=h.nj2zh3f9247b">
            <w:r w:rsidRPr="005E7522">
              <w:rPr>
                <w:color w:val="000000" w:themeColor="text1"/>
              </w:rPr>
              <w:t>Figure 2.4: Proportion of people who reported TB</w:t>
            </w:r>
            <w:r w:rsidRPr="005E7522">
              <w:rPr>
                <w:color w:val="000000" w:themeColor="text1"/>
              </w:rPr>
              <w:tab/>
              <w:t>24</w:t>
            </w:r>
          </w:hyperlink>
        </w:p>
        <w:p w14:paraId="00000077" w14:textId="77777777" w:rsidR="00983081" w:rsidRPr="005E7522" w:rsidRDefault="00983081">
          <w:pPr>
            <w:tabs>
              <w:tab w:val="right" w:pos="9016"/>
            </w:tabs>
            <w:spacing w:after="0"/>
            <w:rPr>
              <w:color w:val="000000" w:themeColor="text1"/>
            </w:rPr>
          </w:pPr>
          <w:hyperlink w:anchor="_heading=h.25p0btg8il3o">
            <w:r w:rsidRPr="005E7522">
              <w:rPr>
                <w:color w:val="000000" w:themeColor="text1"/>
              </w:rPr>
              <w:t>Figure 2.5: Social Determinants of Health (SDH) Framework</w:t>
            </w:r>
            <w:r w:rsidRPr="005E7522">
              <w:rPr>
                <w:color w:val="000000" w:themeColor="text1"/>
              </w:rPr>
              <w:tab/>
              <w:t>28</w:t>
            </w:r>
          </w:hyperlink>
        </w:p>
        <w:p w14:paraId="00000078" w14:textId="77777777" w:rsidR="00983081" w:rsidRPr="005E7522" w:rsidRDefault="00983081">
          <w:pPr>
            <w:tabs>
              <w:tab w:val="right" w:pos="9016"/>
            </w:tabs>
            <w:spacing w:after="0"/>
            <w:rPr>
              <w:color w:val="000000" w:themeColor="text1"/>
            </w:rPr>
          </w:pPr>
          <w:hyperlink w:anchor="_heading=h.9maq2u1y0e0o">
            <w:r w:rsidRPr="005E7522">
              <w:rPr>
                <w:color w:val="000000" w:themeColor="text1"/>
              </w:rPr>
              <w:t>Figure 2.6: Health Belief Model</w:t>
            </w:r>
            <w:r w:rsidRPr="005E7522">
              <w:rPr>
                <w:color w:val="000000" w:themeColor="text1"/>
              </w:rPr>
              <w:tab/>
              <w:t>29</w:t>
            </w:r>
          </w:hyperlink>
        </w:p>
        <w:p w14:paraId="00000079" w14:textId="77777777" w:rsidR="00983081" w:rsidRPr="005E7522" w:rsidRDefault="00983081">
          <w:pPr>
            <w:tabs>
              <w:tab w:val="right" w:pos="9016"/>
            </w:tabs>
            <w:spacing w:after="0"/>
            <w:rPr>
              <w:color w:val="000000" w:themeColor="text1"/>
            </w:rPr>
          </w:pPr>
          <w:hyperlink w:anchor="_heading=h.qu2b3b614oln">
            <w:r w:rsidRPr="005E7522">
              <w:rPr>
                <w:color w:val="000000" w:themeColor="text1"/>
              </w:rPr>
              <w:t>Figure 3.1: Step-by-step Methodological Process</w:t>
            </w:r>
            <w:r w:rsidRPr="005E7522">
              <w:rPr>
                <w:color w:val="000000" w:themeColor="text1"/>
              </w:rPr>
              <w:tab/>
              <w:t>33</w:t>
            </w:r>
          </w:hyperlink>
        </w:p>
        <w:p w14:paraId="0000007A" w14:textId="77777777" w:rsidR="00983081" w:rsidRPr="005E7522" w:rsidRDefault="00983081">
          <w:pPr>
            <w:tabs>
              <w:tab w:val="right" w:pos="9016"/>
            </w:tabs>
            <w:spacing w:after="0"/>
            <w:rPr>
              <w:color w:val="000000" w:themeColor="text1"/>
            </w:rPr>
          </w:pPr>
          <w:hyperlink w:anchor="_heading=h.owwoq4vu2txi">
            <w:r w:rsidRPr="005E7522">
              <w:rPr>
                <w:color w:val="000000" w:themeColor="text1"/>
              </w:rPr>
              <w:t>Figure 3.2: PRISMA Diagram</w:t>
            </w:r>
            <w:r w:rsidRPr="005E7522">
              <w:rPr>
                <w:color w:val="000000" w:themeColor="text1"/>
              </w:rPr>
              <w:tab/>
              <w:t>34</w:t>
            </w:r>
          </w:hyperlink>
        </w:p>
        <w:p w14:paraId="0000007B" w14:textId="77777777" w:rsidR="00983081" w:rsidRPr="005E7522" w:rsidRDefault="00FB49AB">
          <w:pPr>
            <w:spacing w:line="259" w:lineRule="auto"/>
            <w:jc w:val="left"/>
            <w:rPr>
              <w:b/>
              <w:bCs/>
              <w:color w:val="000000" w:themeColor="text1"/>
            </w:rPr>
          </w:pPr>
          <w:r w:rsidRPr="005E7522">
            <w:rPr>
              <w:color w:val="000000" w:themeColor="text1"/>
            </w:rPr>
            <w:t>Figure 4.1: Theme Chart Diagram………………………………………………………………...46</w:t>
          </w:r>
        </w:p>
        <w:p w14:paraId="0000007C" w14:textId="77777777" w:rsidR="00983081" w:rsidRPr="005E7522" w:rsidRDefault="00983081">
          <w:pPr>
            <w:rPr>
              <w:color w:val="000000" w:themeColor="text1"/>
            </w:rPr>
          </w:pPr>
        </w:p>
        <w:p w14:paraId="0000007D" w14:textId="77777777" w:rsidR="00983081" w:rsidRPr="005E7522" w:rsidRDefault="00FB49AB">
          <w:pPr>
            <w:rPr>
              <w:color w:val="000000" w:themeColor="text1"/>
            </w:rPr>
          </w:pPr>
          <w:r w:rsidRPr="005E7522">
            <w:rPr>
              <w:color w:val="000000" w:themeColor="text1"/>
            </w:rPr>
            <w:fldChar w:fldCharType="end"/>
          </w:r>
        </w:p>
      </w:sdtContent>
    </w:sdt>
    <w:p w14:paraId="0000007E" w14:textId="77777777" w:rsidR="00983081" w:rsidRPr="005E7522" w:rsidRDefault="00FB49AB">
      <w:pPr>
        <w:spacing w:line="259" w:lineRule="auto"/>
        <w:jc w:val="left"/>
        <w:rPr>
          <w:color w:val="000000" w:themeColor="text1"/>
        </w:rPr>
      </w:pPr>
      <w:r w:rsidRPr="005E7522">
        <w:rPr>
          <w:color w:val="000000" w:themeColor="text1"/>
        </w:rPr>
        <w:br w:type="page"/>
      </w:r>
    </w:p>
    <w:p w14:paraId="0000007F" w14:textId="77777777" w:rsidR="00983081" w:rsidRPr="005E7522" w:rsidRDefault="00FB49AB">
      <w:pPr>
        <w:jc w:val="center"/>
        <w:rPr>
          <w:b/>
          <w:bCs/>
          <w:color w:val="000000" w:themeColor="text1"/>
        </w:rPr>
      </w:pPr>
      <w:r w:rsidRPr="005E7522">
        <w:rPr>
          <w:b/>
          <w:bCs/>
          <w:color w:val="000000" w:themeColor="text1"/>
        </w:rPr>
        <w:lastRenderedPageBreak/>
        <w:t>List of Tables</w:t>
      </w:r>
    </w:p>
    <w:sdt>
      <w:sdtPr>
        <w:rPr>
          <w:color w:val="000000" w:themeColor="text1"/>
        </w:rPr>
        <w:id w:val="1771740714"/>
        <w:docPartObj>
          <w:docPartGallery w:val="Table of Contents"/>
          <w:docPartUnique/>
        </w:docPartObj>
      </w:sdtPr>
      <w:sdtEndPr/>
      <w:sdtContent>
        <w:p w14:paraId="00000080" w14:textId="77777777" w:rsidR="00983081" w:rsidRPr="005E7522" w:rsidRDefault="00FB49AB">
          <w:pPr>
            <w:tabs>
              <w:tab w:val="right" w:pos="9016"/>
            </w:tabs>
            <w:spacing w:after="0"/>
            <w:rPr>
              <w:rFonts w:ascii="Calibri" w:eastAsia="Calibri" w:hAnsi="Calibri" w:cs="Calibri"/>
              <w:color w:val="000000" w:themeColor="text1"/>
              <w:sz w:val="24"/>
              <w:szCs w:val="24"/>
            </w:rPr>
          </w:pPr>
          <w:r w:rsidRPr="005E7522">
            <w:rPr>
              <w:color w:val="000000" w:themeColor="text1"/>
            </w:rPr>
            <w:fldChar w:fldCharType="begin"/>
          </w:r>
          <w:r w:rsidRPr="005E7522">
            <w:rPr>
              <w:color w:val="000000" w:themeColor="text1"/>
            </w:rPr>
            <w:instrText xml:space="preserve"> TOC \h \u \z \t "Heading 1,1,Heading 2,2,Heading 3,3,Heading 4,4,Heading 5,5,Heading 6,6,"</w:instrText>
          </w:r>
          <w:r w:rsidRPr="005E7522">
            <w:rPr>
              <w:color w:val="000000" w:themeColor="text1"/>
            </w:rPr>
            <w:fldChar w:fldCharType="separate"/>
          </w:r>
          <w:hyperlink w:anchor="_heading=h.yo8zi9s91xn4">
            <w:r w:rsidR="00983081" w:rsidRPr="005E7522">
              <w:rPr>
                <w:color w:val="000000" w:themeColor="text1"/>
              </w:rPr>
              <w:t>Table 3.1: Inclusion-exclusion criteria</w:t>
            </w:r>
            <w:r w:rsidR="00983081" w:rsidRPr="005E7522">
              <w:rPr>
                <w:color w:val="000000" w:themeColor="text1"/>
              </w:rPr>
              <w:tab/>
              <w:t>35</w:t>
            </w:r>
          </w:hyperlink>
        </w:p>
        <w:p w14:paraId="00000081" w14:textId="77777777" w:rsidR="00983081" w:rsidRPr="005E7522" w:rsidRDefault="00983081">
          <w:pPr>
            <w:tabs>
              <w:tab w:val="right" w:pos="9016"/>
            </w:tabs>
            <w:spacing w:after="0"/>
            <w:rPr>
              <w:rFonts w:ascii="Calibri" w:eastAsia="Calibri" w:hAnsi="Calibri" w:cs="Calibri"/>
              <w:color w:val="000000" w:themeColor="text1"/>
              <w:sz w:val="24"/>
              <w:szCs w:val="24"/>
            </w:rPr>
          </w:pPr>
          <w:hyperlink w:anchor="_heading=h.qdbs4coajtm2">
            <w:r w:rsidRPr="005E7522">
              <w:rPr>
                <w:color w:val="000000" w:themeColor="text1"/>
              </w:rPr>
              <w:t>Table 4.1: Thematic Coding Table</w:t>
            </w:r>
            <w:r w:rsidRPr="005E7522">
              <w:rPr>
                <w:color w:val="000000" w:themeColor="text1"/>
              </w:rPr>
              <w:tab/>
              <w:t>41</w:t>
            </w:r>
          </w:hyperlink>
        </w:p>
        <w:p w14:paraId="00000082" w14:textId="77777777" w:rsidR="00983081" w:rsidRPr="005E7522" w:rsidRDefault="00983081">
          <w:pPr>
            <w:tabs>
              <w:tab w:val="right" w:pos="9016"/>
            </w:tabs>
            <w:spacing w:after="0"/>
            <w:rPr>
              <w:rFonts w:ascii="Calibri" w:eastAsia="Calibri" w:hAnsi="Calibri" w:cs="Calibri"/>
              <w:color w:val="000000" w:themeColor="text1"/>
              <w:sz w:val="24"/>
              <w:szCs w:val="24"/>
            </w:rPr>
          </w:pPr>
          <w:hyperlink w:anchor="_heading=h.462650w20s5n">
            <w:r w:rsidRPr="005E7522">
              <w:rPr>
                <w:color w:val="000000" w:themeColor="text1"/>
              </w:rPr>
              <w:t>Table 4.2: Initial theme generation</w:t>
            </w:r>
            <w:r w:rsidRPr="005E7522">
              <w:rPr>
                <w:color w:val="000000" w:themeColor="text1"/>
              </w:rPr>
              <w:tab/>
              <w:t>43</w:t>
            </w:r>
          </w:hyperlink>
        </w:p>
        <w:p w14:paraId="00000083" w14:textId="77777777" w:rsidR="00983081" w:rsidRPr="005E7522" w:rsidRDefault="00983081">
          <w:pPr>
            <w:tabs>
              <w:tab w:val="right" w:pos="9016"/>
            </w:tabs>
            <w:spacing w:after="0"/>
            <w:rPr>
              <w:rFonts w:ascii="Calibri" w:eastAsia="Calibri" w:hAnsi="Calibri" w:cs="Calibri"/>
              <w:color w:val="000000" w:themeColor="text1"/>
              <w:sz w:val="24"/>
              <w:szCs w:val="24"/>
            </w:rPr>
          </w:pPr>
          <w:hyperlink w:anchor="_heading=h.eavfzr4n7y1g">
            <w:r w:rsidRPr="005E7522">
              <w:rPr>
                <w:color w:val="000000" w:themeColor="text1"/>
              </w:rPr>
              <w:t>Table 4.3: Main Theme Generation</w:t>
            </w:r>
            <w:r w:rsidRPr="005E7522">
              <w:rPr>
                <w:color w:val="000000" w:themeColor="text1"/>
              </w:rPr>
              <w:tab/>
              <w:t>44</w:t>
            </w:r>
          </w:hyperlink>
        </w:p>
        <w:p w14:paraId="00000084" w14:textId="77777777" w:rsidR="00983081" w:rsidRPr="005E7522" w:rsidRDefault="00983081">
          <w:pPr>
            <w:tabs>
              <w:tab w:val="right" w:pos="9016"/>
            </w:tabs>
            <w:spacing w:after="0"/>
            <w:rPr>
              <w:rFonts w:ascii="Calibri" w:eastAsia="Calibri" w:hAnsi="Calibri" w:cs="Calibri"/>
              <w:color w:val="000000" w:themeColor="text1"/>
              <w:sz w:val="24"/>
              <w:szCs w:val="24"/>
            </w:rPr>
          </w:pPr>
          <w:hyperlink w:anchor="_heading=h.hprsxk5dq88s">
            <w:r w:rsidRPr="005E7522">
              <w:rPr>
                <w:color w:val="000000" w:themeColor="text1"/>
              </w:rPr>
              <w:t>Table 4.4: Summary Table of Comprehensive Selected Articles</w:t>
            </w:r>
            <w:r w:rsidRPr="005E7522">
              <w:rPr>
                <w:color w:val="000000" w:themeColor="text1"/>
              </w:rPr>
              <w:tab/>
              <w:t>49</w:t>
            </w:r>
          </w:hyperlink>
        </w:p>
        <w:p w14:paraId="00000085" w14:textId="77777777" w:rsidR="00983081" w:rsidRPr="005E7522" w:rsidRDefault="00FB49AB">
          <w:pPr>
            <w:rPr>
              <w:color w:val="000000" w:themeColor="text1"/>
            </w:rPr>
          </w:pPr>
          <w:r w:rsidRPr="005E7522">
            <w:rPr>
              <w:color w:val="000000" w:themeColor="text1"/>
            </w:rPr>
            <w:fldChar w:fldCharType="end"/>
          </w:r>
        </w:p>
      </w:sdtContent>
    </w:sdt>
    <w:p w14:paraId="00000086" w14:textId="77777777" w:rsidR="00983081" w:rsidRPr="005E7522" w:rsidRDefault="00FB49AB">
      <w:pPr>
        <w:spacing w:line="259" w:lineRule="auto"/>
        <w:jc w:val="left"/>
        <w:rPr>
          <w:color w:val="000000" w:themeColor="text1"/>
        </w:rPr>
      </w:pPr>
      <w:r w:rsidRPr="005E7522">
        <w:rPr>
          <w:color w:val="000000" w:themeColor="text1"/>
        </w:rPr>
        <w:br w:type="page"/>
      </w:r>
    </w:p>
    <w:p w14:paraId="00000087" w14:textId="77777777" w:rsidR="00983081" w:rsidRPr="005E7522" w:rsidRDefault="00FB49AB">
      <w:pPr>
        <w:jc w:val="center"/>
        <w:rPr>
          <w:b/>
          <w:bCs/>
          <w:color w:val="000000" w:themeColor="text1"/>
        </w:rPr>
      </w:pPr>
      <w:r w:rsidRPr="005E7522">
        <w:rPr>
          <w:b/>
          <w:bCs/>
          <w:color w:val="000000" w:themeColor="text1"/>
        </w:rPr>
        <w:lastRenderedPageBreak/>
        <w:t>List of Abbreviations</w:t>
      </w:r>
    </w:p>
    <w:tbl>
      <w:tblPr>
        <w:tblStyle w:val="a"/>
        <w:tblW w:w="8600" w:type="dxa"/>
        <w:tblLayout w:type="fixed"/>
        <w:tblLook w:val="0400" w:firstRow="0" w:lastRow="0" w:firstColumn="0" w:lastColumn="0" w:noHBand="0" w:noVBand="1"/>
      </w:tblPr>
      <w:tblGrid>
        <w:gridCol w:w="1561"/>
        <w:gridCol w:w="7039"/>
      </w:tblGrid>
      <w:tr w:rsidR="00983081" w:rsidRPr="005E7522" w14:paraId="6FF79A40" w14:textId="77777777">
        <w:tc>
          <w:tcPr>
            <w:tcW w:w="1561" w:type="dxa"/>
          </w:tcPr>
          <w:p w14:paraId="00000088" w14:textId="77777777" w:rsidR="00983081" w:rsidRPr="005E7522" w:rsidRDefault="00FB49AB">
            <w:pPr>
              <w:rPr>
                <w:b/>
                <w:bCs/>
                <w:color w:val="000000" w:themeColor="text1"/>
              </w:rPr>
            </w:pPr>
            <w:r w:rsidRPr="005E7522">
              <w:rPr>
                <w:b/>
                <w:bCs/>
                <w:color w:val="000000" w:themeColor="text1"/>
              </w:rPr>
              <w:t>Abbreviation</w:t>
            </w:r>
          </w:p>
        </w:tc>
        <w:tc>
          <w:tcPr>
            <w:tcW w:w="7039" w:type="dxa"/>
          </w:tcPr>
          <w:p w14:paraId="00000089" w14:textId="77777777" w:rsidR="00983081" w:rsidRPr="005E7522" w:rsidRDefault="00FB49AB">
            <w:pPr>
              <w:rPr>
                <w:b/>
                <w:bCs/>
                <w:color w:val="000000" w:themeColor="text1"/>
              </w:rPr>
            </w:pPr>
            <w:r w:rsidRPr="005E7522">
              <w:rPr>
                <w:b/>
                <w:bCs/>
                <w:color w:val="000000" w:themeColor="text1"/>
              </w:rPr>
              <w:t>Full Form</w:t>
            </w:r>
          </w:p>
        </w:tc>
      </w:tr>
      <w:tr w:rsidR="00983081" w:rsidRPr="005E7522" w14:paraId="08E5742D" w14:textId="77777777">
        <w:tc>
          <w:tcPr>
            <w:tcW w:w="1561" w:type="dxa"/>
          </w:tcPr>
          <w:p w14:paraId="0000008A" w14:textId="77777777" w:rsidR="00983081" w:rsidRPr="005E7522" w:rsidRDefault="00FB49AB">
            <w:pPr>
              <w:rPr>
                <w:color w:val="000000" w:themeColor="text1"/>
              </w:rPr>
            </w:pPr>
            <w:r w:rsidRPr="005E7522">
              <w:rPr>
                <w:color w:val="000000" w:themeColor="text1"/>
              </w:rPr>
              <w:t>BCG</w:t>
            </w:r>
          </w:p>
        </w:tc>
        <w:tc>
          <w:tcPr>
            <w:tcW w:w="7039" w:type="dxa"/>
          </w:tcPr>
          <w:p w14:paraId="0000008B" w14:textId="77777777" w:rsidR="00983081" w:rsidRPr="005E7522" w:rsidRDefault="00FB49AB">
            <w:pPr>
              <w:rPr>
                <w:color w:val="000000" w:themeColor="text1"/>
              </w:rPr>
            </w:pPr>
            <w:r w:rsidRPr="005E7522">
              <w:rPr>
                <w:color w:val="000000" w:themeColor="text1"/>
              </w:rPr>
              <w:t>Bacillus Calmette–Guérin</w:t>
            </w:r>
          </w:p>
        </w:tc>
      </w:tr>
      <w:tr w:rsidR="00983081" w:rsidRPr="005E7522" w14:paraId="65A69D9D" w14:textId="77777777">
        <w:tc>
          <w:tcPr>
            <w:tcW w:w="1561" w:type="dxa"/>
          </w:tcPr>
          <w:p w14:paraId="0000008C" w14:textId="77777777" w:rsidR="00983081" w:rsidRPr="005E7522" w:rsidRDefault="00FB49AB">
            <w:pPr>
              <w:rPr>
                <w:color w:val="000000" w:themeColor="text1"/>
              </w:rPr>
            </w:pPr>
            <w:r w:rsidRPr="005E7522">
              <w:rPr>
                <w:color w:val="000000" w:themeColor="text1"/>
              </w:rPr>
              <w:t>CASP</w:t>
            </w:r>
          </w:p>
        </w:tc>
        <w:tc>
          <w:tcPr>
            <w:tcW w:w="7039" w:type="dxa"/>
          </w:tcPr>
          <w:p w14:paraId="0000008D" w14:textId="77777777" w:rsidR="00983081" w:rsidRPr="005E7522" w:rsidRDefault="00FB49AB">
            <w:pPr>
              <w:rPr>
                <w:color w:val="000000" w:themeColor="text1"/>
              </w:rPr>
            </w:pPr>
            <w:r w:rsidRPr="005E7522">
              <w:rPr>
                <w:color w:val="000000" w:themeColor="text1"/>
              </w:rPr>
              <w:t>Critical Appraisal Skills Programme</w:t>
            </w:r>
          </w:p>
        </w:tc>
      </w:tr>
      <w:tr w:rsidR="00983081" w:rsidRPr="005E7522" w14:paraId="43F983E0" w14:textId="77777777">
        <w:tc>
          <w:tcPr>
            <w:tcW w:w="1561" w:type="dxa"/>
          </w:tcPr>
          <w:p w14:paraId="0000008E" w14:textId="77777777" w:rsidR="00983081" w:rsidRPr="005E7522" w:rsidRDefault="00FB49AB">
            <w:pPr>
              <w:rPr>
                <w:color w:val="000000" w:themeColor="text1"/>
              </w:rPr>
            </w:pPr>
            <w:r w:rsidRPr="005E7522">
              <w:rPr>
                <w:color w:val="000000" w:themeColor="text1"/>
              </w:rPr>
              <w:t>COVID-19</w:t>
            </w:r>
          </w:p>
        </w:tc>
        <w:tc>
          <w:tcPr>
            <w:tcW w:w="7039" w:type="dxa"/>
          </w:tcPr>
          <w:p w14:paraId="0000008F" w14:textId="77777777" w:rsidR="00983081" w:rsidRPr="005E7522" w:rsidRDefault="00FB49AB">
            <w:pPr>
              <w:rPr>
                <w:color w:val="000000" w:themeColor="text1"/>
              </w:rPr>
            </w:pPr>
            <w:r w:rsidRPr="005E7522">
              <w:rPr>
                <w:color w:val="000000" w:themeColor="text1"/>
              </w:rPr>
              <w:t>Coronavirus Disease 2019</w:t>
            </w:r>
          </w:p>
        </w:tc>
      </w:tr>
      <w:tr w:rsidR="00983081" w:rsidRPr="005E7522" w14:paraId="5644FB2B" w14:textId="77777777">
        <w:tc>
          <w:tcPr>
            <w:tcW w:w="1561" w:type="dxa"/>
          </w:tcPr>
          <w:p w14:paraId="00000090" w14:textId="77777777" w:rsidR="00983081" w:rsidRPr="005E7522" w:rsidRDefault="00FB49AB">
            <w:pPr>
              <w:rPr>
                <w:color w:val="000000" w:themeColor="text1"/>
              </w:rPr>
            </w:pPr>
            <w:r w:rsidRPr="005E7522">
              <w:rPr>
                <w:color w:val="000000" w:themeColor="text1"/>
              </w:rPr>
              <w:t>DOT</w:t>
            </w:r>
          </w:p>
        </w:tc>
        <w:tc>
          <w:tcPr>
            <w:tcW w:w="7039" w:type="dxa"/>
          </w:tcPr>
          <w:p w14:paraId="00000091" w14:textId="77777777" w:rsidR="00983081" w:rsidRPr="005E7522" w:rsidRDefault="00FB49AB">
            <w:pPr>
              <w:rPr>
                <w:color w:val="000000" w:themeColor="text1"/>
              </w:rPr>
            </w:pPr>
            <w:r w:rsidRPr="005E7522">
              <w:rPr>
                <w:color w:val="000000" w:themeColor="text1"/>
              </w:rPr>
              <w:t>Directly Observed Therapy</w:t>
            </w:r>
          </w:p>
        </w:tc>
      </w:tr>
      <w:tr w:rsidR="00983081" w:rsidRPr="005E7522" w14:paraId="2F6495CF" w14:textId="77777777">
        <w:tc>
          <w:tcPr>
            <w:tcW w:w="1561" w:type="dxa"/>
          </w:tcPr>
          <w:p w14:paraId="00000092" w14:textId="77777777" w:rsidR="00983081" w:rsidRPr="005E7522" w:rsidRDefault="00FB49AB">
            <w:pPr>
              <w:rPr>
                <w:color w:val="000000" w:themeColor="text1"/>
              </w:rPr>
            </w:pPr>
            <w:r w:rsidRPr="005E7522">
              <w:rPr>
                <w:color w:val="000000" w:themeColor="text1"/>
              </w:rPr>
              <w:t>GDPR</w:t>
            </w:r>
          </w:p>
        </w:tc>
        <w:tc>
          <w:tcPr>
            <w:tcW w:w="7039" w:type="dxa"/>
          </w:tcPr>
          <w:p w14:paraId="00000093" w14:textId="77777777" w:rsidR="00983081" w:rsidRPr="005E7522" w:rsidRDefault="00FB49AB">
            <w:pPr>
              <w:rPr>
                <w:color w:val="000000" w:themeColor="text1"/>
              </w:rPr>
            </w:pPr>
            <w:r w:rsidRPr="005E7522">
              <w:rPr>
                <w:color w:val="000000" w:themeColor="text1"/>
              </w:rPr>
              <w:t>General Data Protection Regulation</w:t>
            </w:r>
          </w:p>
        </w:tc>
      </w:tr>
      <w:tr w:rsidR="00983081" w:rsidRPr="005E7522" w14:paraId="40D40356" w14:textId="77777777">
        <w:tc>
          <w:tcPr>
            <w:tcW w:w="1561" w:type="dxa"/>
          </w:tcPr>
          <w:p w14:paraId="00000094" w14:textId="77777777" w:rsidR="00983081" w:rsidRPr="005E7522" w:rsidRDefault="00FB49AB">
            <w:pPr>
              <w:rPr>
                <w:color w:val="000000" w:themeColor="text1"/>
              </w:rPr>
            </w:pPr>
            <w:r w:rsidRPr="005E7522">
              <w:rPr>
                <w:color w:val="000000" w:themeColor="text1"/>
              </w:rPr>
              <w:t>HBM</w:t>
            </w:r>
          </w:p>
        </w:tc>
        <w:tc>
          <w:tcPr>
            <w:tcW w:w="7039" w:type="dxa"/>
          </w:tcPr>
          <w:p w14:paraId="00000095" w14:textId="77777777" w:rsidR="00983081" w:rsidRPr="005E7522" w:rsidRDefault="00FB49AB">
            <w:pPr>
              <w:rPr>
                <w:color w:val="000000" w:themeColor="text1"/>
              </w:rPr>
            </w:pPr>
            <w:r w:rsidRPr="005E7522">
              <w:rPr>
                <w:color w:val="000000" w:themeColor="text1"/>
              </w:rPr>
              <w:t>Health Belief Model</w:t>
            </w:r>
          </w:p>
        </w:tc>
      </w:tr>
      <w:tr w:rsidR="00983081" w:rsidRPr="005E7522" w14:paraId="2090CB9E" w14:textId="77777777">
        <w:tc>
          <w:tcPr>
            <w:tcW w:w="1561" w:type="dxa"/>
          </w:tcPr>
          <w:p w14:paraId="00000096" w14:textId="77777777" w:rsidR="00983081" w:rsidRPr="005E7522" w:rsidRDefault="00FB49AB">
            <w:pPr>
              <w:rPr>
                <w:color w:val="000000" w:themeColor="text1"/>
              </w:rPr>
            </w:pPr>
            <w:r w:rsidRPr="005E7522">
              <w:rPr>
                <w:color w:val="000000" w:themeColor="text1"/>
              </w:rPr>
              <w:t>IGRA</w:t>
            </w:r>
          </w:p>
        </w:tc>
        <w:tc>
          <w:tcPr>
            <w:tcW w:w="7039" w:type="dxa"/>
          </w:tcPr>
          <w:p w14:paraId="00000097" w14:textId="77777777" w:rsidR="00983081" w:rsidRPr="005E7522" w:rsidRDefault="00FB49AB">
            <w:pPr>
              <w:rPr>
                <w:color w:val="000000" w:themeColor="text1"/>
              </w:rPr>
            </w:pPr>
            <w:r w:rsidRPr="005E7522">
              <w:rPr>
                <w:color w:val="000000" w:themeColor="text1"/>
              </w:rPr>
              <w:t>Interferon-Gamma Release Assay</w:t>
            </w:r>
          </w:p>
        </w:tc>
      </w:tr>
      <w:tr w:rsidR="00983081" w:rsidRPr="005E7522" w14:paraId="6DE029E9" w14:textId="77777777">
        <w:tc>
          <w:tcPr>
            <w:tcW w:w="1561" w:type="dxa"/>
          </w:tcPr>
          <w:p w14:paraId="00000098" w14:textId="77777777" w:rsidR="00983081" w:rsidRPr="005E7522" w:rsidRDefault="00FB49AB">
            <w:pPr>
              <w:rPr>
                <w:color w:val="000000" w:themeColor="text1"/>
              </w:rPr>
            </w:pPr>
            <w:r w:rsidRPr="005E7522">
              <w:rPr>
                <w:color w:val="000000" w:themeColor="text1"/>
              </w:rPr>
              <w:t>LTBI</w:t>
            </w:r>
          </w:p>
        </w:tc>
        <w:tc>
          <w:tcPr>
            <w:tcW w:w="7039" w:type="dxa"/>
          </w:tcPr>
          <w:p w14:paraId="00000099" w14:textId="77777777" w:rsidR="00983081" w:rsidRPr="005E7522" w:rsidRDefault="00FB49AB">
            <w:pPr>
              <w:rPr>
                <w:color w:val="000000" w:themeColor="text1"/>
              </w:rPr>
            </w:pPr>
            <w:r w:rsidRPr="005E7522">
              <w:rPr>
                <w:color w:val="000000" w:themeColor="text1"/>
              </w:rPr>
              <w:t>Latent Tuberculosis Infection</w:t>
            </w:r>
          </w:p>
        </w:tc>
      </w:tr>
      <w:tr w:rsidR="00983081" w:rsidRPr="005E7522" w14:paraId="4BB4D4B7" w14:textId="77777777">
        <w:tc>
          <w:tcPr>
            <w:tcW w:w="1561" w:type="dxa"/>
          </w:tcPr>
          <w:p w14:paraId="0000009A" w14:textId="77777777" w:rsidR="00983081" w:rsidRPr="005E7522" w:rsidRDefault="00FB49AB">
            <w:pPr>
              <w:rPr>
                <w:color w:val="000000" w:themeColor="text1"/>
              </w:rPr>
            </w:pPr>
            <w:r w:rsidRPr="005E7522">
              <w:rPr>
                <w:color w:val="000000" w:themeColor="text1"/>
              </w:rPr>
              <w:t>M72/AS01E</w:t>
            </w:r>
          </w:p>
        </w:tc>
        <w:tc>
          <w:tcPr>
            <w:tcW w:w="7039" w:type="dxa"/>
          </w:tcPr>
          <w:p w14:paraId="0000009B" w14:textId="77777777" w:rsidR="00983081" w:rsidRPr="005E7522" w:rsidRDefault="00FB49AB">
            <w:pPr>
              <w:rPr>
                <w:color w:val="000000" w:themeColor="text1"/>
              </w:rPr>
            </w:pPr>
            <w:r w:rsidRPr="005E7522">
              <w:rPr>
                <w:color w:val="000000" w:themeColor="text1"/>
              </w:rPr>
              <w:t>M72/AS01E Tuberculosis Vaccine Candidate</w:t>
            </w:r>
          </w:p>
        </w:tc>
      </w:tr>
      <w:tr w:rsidR="00983081" w:rsidRPr="005E7522" w14:paraId="73516118" w14:textId="77777777">
        <w:tc>
          <w:tcPr>
            <w:tcW w:w="1561" w:type="dxa"/>
          </w:tcPr>
          <w:p w14:paraId="0000009C" w14:textId="77777777" w:rsidR="00983081" w:rsidRPr="005E7522" w:rsidRDefault="00FB49AB">
            <w:pPr>
              <w:rPr>
                <w:color w:val="000000" w:themeColor="text1"/>
              </w:rPr>
            </w:pPr>
            <w:r w:rsidRPr="005E7522">
              <w:rPr>
                <w:color w:val="000000" w:themeColor="text1"/>
              </w:rPr>
              <w:t>NHS</w:t>
            </w:r>
          </w:p>
        </w:tc>
        <w:tc>
          <w:tcPr>
            <w:tcW w:w="7039" w:type="dxa"/>
          </w:tcPr>
          <w:p w14:paraId="0000009D" w14:textId="77777777" w:rsidR="00983081" w:rsidRPr="005E7522" w:rsidRDefault="00FB49AB">
            <w:pPr>
              <w:rPr>
                <w:color w:val="000000" w:themeColor="text1"/>
              </w:rPr>
            </w:pPr>
            <w:r w:rsidRPr="005E7522">
              <w:rPr>
                <w:color w:val="000000" w:themeColor="text1"/>
              </w:rPr>
              <w:t>National Health Service</w:t>
            </w:r>
          </w:p>
        </w:tc>
      </w:tr>
      <w:tr w:rsidR="00983081" w:rsidRPr="005E7522" w14:paraId="1406D626" w14:textId="77777777">
        <w:tc>
          <w:tcPr>
            <w:tcW w:w="1561" w:type="dxa"/>
          </w:tcPr>
          <w:p w14:paraId="0000009E" w14:textId="77777777" w:rsidR="00983081" w:rsidRPr="005E7522" w:rsidRDefault="00FB49AB">
            <w:pPr>
              <w:rPr>
                <w:color w:val="000000" w:themeColor="text1"/>
              </w:rPr>
            </w:pPr>
            <w:r w:rsidRPr="005E7522">
              <w:rPr>
                <w:color w:val="000000" w:themeColor="text1"/>
              </w:rPr>
              <w:t>PRISMA</w:t>
            </w:r>
          </w:p>
        </w:tc>
        <w:tc>
          <w:tcPr>
            <w:tcW w:w="7039" w:type="dxa"/>
          </w:tcPr>
          <w:p w14:paraId="0000009F" w14:textId="77777777" w:rsidR="00983081" w:rsidRPr="005E7522" w:rsidRDefault="00FB49AB">
            <w:pPr>
              <w:rPr>
                <w:color w:val="000000" w:themeColor="text1"/>
              </w:rPr>
            </w:pPr>
            <w:r w:rsidRPr="005E7522">
              <w:rPr>
                <w:color w:val="000000" w:themeColor="text1"/>
              </w:rPr>
              <w:t>Preferred Reporting Items for Systematic Reviews and Meta-Analyses</w:t>
            </w:r>
          </w:p>
        </w:tc>
      </w:tr>
      <w:tr w:rsidR="00983081" w:rsidRPr="005E7522" w14:paraId="6552302B" w14:textId="77777777">
        <w:tc>
          <w:tcPr>
            <w:tcW w:w="1561" w:type="dxa"/>
          </w:tcPr>
          <w:p w14:paraId="000000A0" w14:textId="77777777" w:rsidR="00983081" w:rsidRPr="005E7522" w:rsidRDefault="00FB49AB">
            <w:pPr>
              <w:rPr>
                <w:color w:val="000000" w:themeColor="text1"/>
              </w:rPr>
            </w:pPr>
            <w:r w:rsidRPr="005E7522">
              <w:rPr>
                <w:color w:val="000000" w:themeColor="text1"/>
              </w:rPr>
              <w:t>SDH</w:t>
            </w:r>
          </w:p>
        </w:tc>
        <w:tc>
          <w:tcPr>
            <w:tcW w:w="7039" w:type="dxa"/>
          </w:tcPr>
          <w:p w14:paraId="000000A1" w14:textId="77777777" w:rsidR="00983081" w:rsidRPr="005E7522" w:rsidRDefault="00FB49AB">
            <w:pPr>
              <w:rPr>
                <w:color w:val="000000" w:themeColor="text1"/>
              </w:rPr>
            </w:pPr>
            <w:r w:rsidRPr="005E7522">
              <w:rPr>
                <w:color w:val="000000" w:themeColor="text1"/>
              </w:rPr>
              <w:t>Social Determinants of Health</w:t>
            </w:r>
          </w:p>
        </w:tc>
      </w:tr>
      <w:tr w:rsidR="00983081" w:rsidRPr="005E7522" w14:paraId="1D0EBC96" w14:textId="77777777">
        <w:tc>
          <w:tcPr>
            <w:tcW w:w="1561" w:type="dxa"/>
          </w:tcPr>
          <w:p w14:paraId="000000A2" w14:textId="77777777" w:rsidR="00983081" w:rsidRPr="005E7522" w:rsidRDefault="00FB49AB">
            <w:pPr>
              <w:rPr>
                <w:color w:val="000000" w:themeColor="text1"/>
              </w:rPr>
            </w:pPr>
            <w:r w:rsidRPr="005E7522">
              <w:rPr>
                <w:color w:val="000000" w:themeColor="text1"/>
              </w:rPr>
              <w:t>SLR</w:t>
            </w:r>
          </w:p>
        </w:tc>
        <w:tc>
          <w:tcPr>
            <w:tcW w:w="7039" w:type="dxa"/>
          </w:tcPr>
          <w:p w14:paraId="000000A3" w14:textId="77777777" w:rsidR="00983081" w:rsidRPr="005E7522" w:rsidRDefault="00FB49AB">
            <w:pPr>
              <w:rPr>
                <w:color w:val="000000" w:themeColor="text1"/>
              </w:rPr>
            </w:pPr>
            <w:r w:rsidRPr="005E7522">
              <w:rPr>
                <w:color w:val="000000" w:themeColor="text1"/>
              </w:rPr>
              <w:t>Systematic Literature Review</w:t>
            </w:r>
          </w:p>
        </w:tc>
      </w:tr>
      <w:tr w:rsidR="00983081" w:rsidRPr="005E7522" w14:paraId="59658D99" w14:textId="77777777">
        <w:tc>
          <w:tcPr>
            <w:tcW w:w="1561" w:type="dxa"/>
          </w:tcPr>
          <w:p w14:paraId="000000A4" w14:textId="77777777" w:rsidR="00983081" w:rsidRPr="005E7522" w:rsidRDefault="00FB49AB">
            <w:pPr>
              <w:rPr>
                <w:color w:val="000000" w:themeColor="text1"/>
              </w:rPr>
            </w:pPr>
            <w:r w:rsidRPr="005E7522">
              <w:rPr>
                <w:color w:val="000000" w:themeColor="text1"/>
              </w:rPr>
              <w:t>TB</w:t>
            </w:r>
          </w:p>
        </w:tc>
        <w:tc>
          <w:tcPr>
            <w:tcW w:w="7039" w:type="dxa"/>
          </w:tcPr>
          <w:p w14:paraId="000000A5" w14:textId="77777777" w:rsidR="00983081" w:rsidRPr="005E7522" w:rsidRDefault="00FB49AB">
            <w:pPr>
              <w:rPr>
                <w:color w:val="000000" w:themeColor="text1"/>
              </w:rPr>
            </w:pPr>
            <w:r w:rsidRPr="005E7522">
              <w:rPr>
                <w:color w:val="000000" w:themeColor="text1"/>
              </w:rPr>
              <w:t>Tuberculosis</w:t>
            </w:r>
          </w:p>
        </w:tc>
      </w:tr>
      <w:tr w:rsidR="00983081" w:rsidRPr="005E7522" w14:paraId="27F60EE2" w14:textId="77777777">
        <w:tc>
          <w:tcPr>
            <w:tcW w:w="1561" w:type="dxa"/>
          </w:tcPr>
          <w:p w14:paraId="000000A6" w14:textId="77777777" w:rsidR="00983081" w:rsidRPr="005E7522" w:rsidRDefault="00FB49AB">
            <w:pPr>
              <w:rPr>
                <w:color w:val="000000" w:themeColor="text1"/>
              </w:rPr>
            </w:pPr>
            <w:r w:rsidRPr="005E7522">
              <w:rPr>
                <w:color w:val="000000" w:themeColor="text1"/>
              </w:rPr>
              <w:t>UK</w:t>
            </w:r>
          </w:p>
        </w:tc>
        <w:tc>
          <w:tcPr>
            <w:tcW w:w="7039" w:type="dxa"/>
          </w:tcPr>
          <w:p w14:paraId="000000A7" w14:textId="77777777" w:rsidR="00983081" w:rsidRPr="005E7522" w:rsidRDefault="00FB49AB">
            <w:pPr>
              <w:rPr>
                <w:color w:val="000000" w:themeColor="text1"/>
              </w:rPr>
            </w:pPr>
            <w:r w:rsidRPr="005E7522">
              <w:rPr>
                <w:color w:val="000000" w:themeColor="text1"/>
              </w:rPr>
              <w:t>United Kingdom</w:t>
            </w:r>
          </w:p>
        </w:tc>
      </w:tr>
      <w:tr w:rsidR="00983081" w:rsidRPr="005E7522" w14:paraId="25A5C7F3" w14:textId="77777777">
        <w:tc>
          <w:tcPr>
            <w:tcW w:w="1561" w:type="dxa"/>
          </w:tcPr>
          <w:p w14:paraId="000000A8" w14:textId="77777777" w:rsidR="00983081" w:rsidRPr="005E7522" w:rsidRDefault="00FB49AB">
            <w:pPr>
              <w:rPr>
                <w:color w:val="000000" w:themeColor="text1"/>
              </w:rPr>
            </w:pPr>
            <w:r w:rsidRPr="005E7522">
              <w:rPr>
                <w:color w:val="000000" w:themeColor="text1"/>
              </w:rPr>
              <w:t>UKHSA</w:t>
            </w:r>
          </w:p>
        </w:tc>
        <w:tc>
          <w:tcPr>
            <w:tcW w:w="7039" w:type="dxa"/>
          </w:tcPr>
          <w:p w14:paraId="000000A9" w14:textId="77777777" w:rsidR="00983081" w:rsidRPr="005E7522" w:rsidRDefault="00FB49AB">
            <w:pPr>
              <w:rPr>
                <w:color w:val="000000" w:themeColor="text1"/>
              </w:rPr>
            </w:pPr>
            <w:r w:rsidRPr="005E7522">
              <w:rPr>
                <w:color w:val="000000" w:themeColor="text1"/>
              </w:rPr>
              <w:t>UK Health Security Agency</w:t>
            </w:r>
          </w:p>
        </w:tc>
      </w:tr>
      <w:tr w:rsidR="00983081" w:rsidRPr="005E7522" w14:paraId="63F47291" w14:textId="77777777">
        <w:tc>
          <w:tcPr>
            <w:tcW w:w="1561" w:type="dxa"/>
          </w:tcPr>
          <w:p w14:paraId="000000AA" w14:textId="77777777" w:rsidR="00983081" w:rsidRPr="005E7522" w:rsidRDefault="00FB49AB">
            <w:pPr>
              <w:rPr>
                <w:color w:val="000000" w:themeColor="text1"/>
              </w:rPr>
            </w:pPr>
            <w:r w:rsidRPr="005E7522">
              <w:rPr>
                <w:color w:val="000000" w:themeColor="text1"/>
              </w:rPr>
              <w:t>WHO</w:t>
            </w:r>
          </w:p>
        </w:tc>
        <w:tc>
          <w:tcPr>
            <w:tcW w:w="7039" w:type="dxa"/>
          </w:tcPr>
          <w:p w14:paraId="000000AB" w14:textId="77777777" w:rsidR="00983081" w:rsidRPr="005E7522" w:rsidRDefault="00FB49AB">
            <w:pPr>
              <w:rPr>
                <w:color w:val="000000" w:themeColor="text1"/>
              </w:rPr>
            </w:pPr>
            <w:r w:rsidRPr="005E7522">
              <w:rPr>
                <w:color w:val="000000" w:themeColor="text1"/>
              </w:rPr>
              <w:t>World Health Organization</w:t>
            </w:r>
          </w:p>
        </w:tc>
      </w:tr>
    </w:tbl>
    <w:p w14:paraId="000000AC" w14:textId="77777777" w:rsidR="00983081" w:rsidRPr="005E7522" w:rsidRDefault="00983081">
      <w:pPr>
        <w:rPr>
          <w:color w:val="000000" w:themeColor="text1"/>
        </w:rPr>
      </w:pPr>
    </w:p>
    <w:p w14:paraId="000000AD" w14:textId="77777777" w:rsidR="00983081" w:rsidRPr="005E7522" w:rsidRDefault="00983081">
      <w:pPr>
        <w:rPr>
          <w:color w:val="000000" w:themeColor="text1"/>
        </w:rPr>
      </w:pPr>
    </w:p>
    <w:p w14:paraId="000000AE" w14:textId="77777777" w:rsidR="00983081" w:rsidRPr="005E7522" w:rsidRDefault="00983081">
      <w:pPr>
        <w:rPr>
          <w:color w:val="000000" w:themeColor="text1"/>
        </w:rPr>
      </w:pPr>
    </w:p>
    <w:p w14:paraId="000000AF" w14:textId="77777777" w:rsidR="00983081" w:rsidRPr="005E7522" w:rsidRDefault="00983081">
      <w:pPr>
        <w:rPr>
          <w:color w:val="000000" w:themeColor="text1"/>
        </w:rPr>
      </w:pPr>
    </w:p>
    <w:p w14:paraId="000000B0" w14:textId="77777777" w:rsidR="00983081" w:rsidRPr="005E7522" w:rsidRDefault="00983081">
      <w:pPr>
        <w:rPr>
          <w:color w:val="000000" w:themeColor="text1"/>
        </w:rPr>
      </w:pPr>
    </w:p>
    <w:p w14:paraId="000000B1" w14:textId="77777777" w:rsidR="00983081" w:rsidRPr="005E7522" w:rsidRDefault="00983081">
      <w:pPr>
        <w:rPr>
          <w:color w:val="000000" w:themeColor="text1"/>
        </w:rPr>
      </w:pPr>
    </w:p>
    <w:p w14:paraId="000000B2" w14:textId="77777777" w:rsidR="00983081" w:rsidRPr="005E7522" w:rsidRDefault="00983081">
      <w:pPr>
        <w:rPr>
          <w:color w:val="000000" w:themeColor="text1"/>
        </w:rPr>
      </w:pPr>
    </w:p>
    <w:p w14:paraId="000000B3" w14:textId="77777777" w:rsidR="00983081" w:rsidRPr="005E7522" w:rsidRDefault="00983081">
      <w:pPr>
        <w:rPr>
          <w:color w:val="000000" w:themeColor="text1"/>
        </w:rPr>
      </w:pPr>
    </w:p>
    <w:p w14:paraId="000000B4" w14:textId="77777777" w:rsidR="00983081" w:rsidRPr="005E7522" w:rsidRDefault="00983081">
      <w:pPr>
        <w:rPr>
          <w:color w:val="000000" w:themeColor="text1"/>
        </w:rPr>
      </w:pPr>
    </w:p>
    <w:p w14:paraId="000000B5" w14:textId="77777777" w:rsidR="00983081" w:rsidRPr="005E7522" w:rsidRDefault="00983081">
      <w:pPr>
        <w:rPr>
          <w:color w:val="000000" w:themeColor="text1"/>
        </w:rPr>
      </w:pPr>
    </w:p>
    <w:p w14:paraId="000000B6" w14:textId="77777777" w:rsidR="00983081" w:rsidRPr="005E7522" w:rsidRDefault="00983081">
      <w:pPr>
        <w:rPr>
          <w:color w:val="000000" w:themeColor="text1"/>
        </w:rPr>
      </w:pPr>
    </w:p>
    <w:p w14:paraId="000000B7" w14:textId="77777777" w:rsidR="00983081" w:rsidRPr="005E7522" w:rsidRDefault="00983081">
      <w:pPr>
        <w:rPr>
          <w:color w:val="000000" w:themeColor="text1"/>
        </w:rPr>
      </w:pPr>
    </w:p>
    <w:p w14:paraId="000000B8" w14:textId="77777777" w:rsidR="00983081" w:rsidRPr="005E7522" w:rsidRDefault="00983081">
      <w:pPr>
        <w:rPr>
          <w:color w:val="000000" w:themeColor="text1"/>
        </w:rPr>
      </w:pPr>
    </w:p>
    <w:p w14:paraId="000000B9" w14:textId="77777777" w:rsidR="00983081" w:rsidRPr="005E7522" w:rsidRDefault="00983081">
      <w:pPr>
        <w:rPr>
          <w:color w:val="000000" w:themeColor="text1"/>
        </w:rPr>
      </w:pPr>
    </w:p>
    <w:p w14:paraId="000000BA" w14:textId="77777777" w:rsidR="00983081" w:rsidRPr="005E7522" w:rsidRDefault="00983081">
      <w:pPr>
        <w:rPr>
          <w:color w:val="000000" w:themeColor="text1"/>
        </w:rPr>
      </w:pPr>
    </w:p>
    <w:p w14:paraId="000000BB" w14:textId="77777777" w:rsidR="00983081" w:rsidRPr="005E7522" w:rsidRDefault="00983081">
      <w:pPr>
        <w:rPr>
          <w:color w:val="000000" w:themeColor="text1"/>
        </w:rPr>
      </w:pPr>
    </w:p>
    <w:p w14:paraId="000000BC" w14:textId="77777777" w:rsidR="00983081" w:rsidRPr="005E7522" w:rsidRDefault="00FB49AB" w:rsidP="00516DEE">
      <w:pPr>
        <w:pStyle w:val="Heading1"/>
        <w:rPr>
          <w:color w:val="000000" w:themeColor="text1"/>
          <w:sz w:val="40"/>
          <w:szCs w:val="40"/>
        </w:rPr>
      </w:pPr>
      <w:bookmarkStart w:id="0" w:name="_Toc241173163"/>
      <w:r w:rsidRPr="005E7522">
        <w:rPr>
          <w:color w:val="000000" w:themeColor="text1"/>
        </w:rPr>
        <w:lastRenderedPageBreak/>
        <w:t>Chapter 1 Introduction</w:t>
      </w:r>
      <w:bookmarkEnd w:id="0"/>
    </w:p>
    <w:p w14:paraId="000000BD" w14:textId="77777777" w:rsidR="00983081" w:rsidRDefault="00FB49AB">
      <w:pPr>
        <w:rPr>
          <w:color w:val="000000" w:themeColor="text1"/>
        </w:rPr>
      </w:pPr>
      <w:r w:rsidRPr="005E7522">
        <w:rPr>
          <w:color w:val="000000" w:themeColor="text1"/>
        </w:rPr>
        <w:t>This current research studies the problem of Tuberculosis (TB) control among high-risk urban populations in the UK. It further analyses how effective TB control measures that are currently being employed, like screening, contact tracing, adherence programs, treatment prevention, and access to TB detection and treatment services. In doing so, this dissertation will focus on vulnerable urban populations, such as migrant, homeless, and other marginalized populations. Through a literature review on this current</w:t>
      </w:r>
      <w:r w:rsidRPr="005E7522">
        <w:rPr>
          <w:color w:val="000000" w:themeColor="text1"/>
        </w:rPr>
        <w:t xml:space="preserve"> topic, the dissertation will be able to determine effective measures of TB control and the obstacles to its implementation (Tai </w:t>
      </w:r>
      <w:r w:rsidRPr="005E7522">
        <w:rPr>
          <w:i/>
          <w:iCs/>
          <w:color w:val="000000" w:themeColor="text1"/>
        </w:rPr>
        <w:t xml:space="preserve">et al., </w:t>
      </w:r>
      <w:r w:rsidRPr="005E7522">
        <w:rPr>
          <w:color w:val="000000" w:themeColor="text1"/>
        </w:rPr>
        <w:t>2019).</w:t>
      </w:r>
    </w:p>
    <w:p w14:paraId="31C7BE82" w14:textId="77777777" w:rsidR="00EB240C" w:rsidRPr="005E7522" w:rsidRDefault="00EB240C">
      <w:pPr>
        <w:rPr>
          <w:color w:val="000000" w:themeColor="text1"/>
        </w:rPr>
      </w:pPr>
    </w:p>
    <w:p w14:paraId="000000BE" w14:textId="77777777" w:rsidR="00983081" w:rsidRPr="005E7522" w:rsidRDefault="00FB49AB">
      <w:pPr>
        <w:pStyle w:val="Heading2"/>
        <w:rPr>
          <w:color w:val="000000" w:themeColor="text1"/>
        </w:rPr>
      </w:pPr>
      <w:bookmarkStart w:id="1" w:name="_Toc241173164"/>
      <w:r w:rsidRPr="005E7522">
        <w:rPr>
          <w:color w:val="000000" w:themeColor="text1"/>
        </w:rPr>
        <w:t>1.1 Overview to the Study</w:t>
      </w:r>
      <w:bookmarkEnd w:id="1"/>
    </w:p>
    <w:p w14:paraId="000000BF" w14:textId="77777777" w:rsidR="00983081" w:rsidRDefault="00FB49AB">
      <w:pPr>
        <w:rPr>
          <w:color w:val="000000" w:themeColor="text1"/>
        </w:rPr>
      </w:pPr>
      <w:r w:rsidRPr="005E7522">
        <w:rPr>
          <w:color w:val="000000" w:themeColor="text1"/>
        </w:rPr>
        <w:t>TB, is an infectious disease caused by Mycobacterium tuberculosis. Tuberculosis affects mostly the lungs and is transmitted via the cough or sneeze from an infected individual. TB is a harmful global public health challenge despite its preventable and curable nature. It has been reported that TB is recently has become the leading cause of death from a single infectious agent in the world, and this highlights the daily increasing burden of the disease (WHO, 2024). In the UK, it has been observed that TB inci</w:t>
      </w:r>
      <w:r w:rsidRPr="005E7522">
        <w:rPr>
          <w:color w:val="000000" w:themeColor="text1"/>
        </w:rPr>
        <w:t xml:space="preserve">dents are comparatively low rather than high-burden countries. The incidence of TB cases in England rose from 8.3 cases per 100,000 people in 2023 to 9.4 cases per 100,000 people in 2024, equating to a 13.6% rise in the number of notifications from 4,831 to 5,490 patients. The burden of TB in England was especially high in London, with a rate of 20.6 notifications per 100,000 people in 2024, twice the rate in the remainder of England (Hicks, 2025). Most of the TB cases are disproportionately centred within </w:t>
      </w:r>
      <w:r w:rsidRPr="005E7522">
        <w:rPr>
          <w:color w:val="000000" w:themeColor="text1"/>
        </w:rPr>
        <w:t xml:space="preserve">the high-risk urban communities of London, Birmingham, and Manchester, where factors such as poverty, overpopulation, immigration, and lack of access to healthcare could lead to increased transmission of tuberculosis (Gov.uk, 2025b). The increasing burden of TB in England leads to an emphasis on the requirement for effective as well as targeted control measures (Gov.uk, 2025b). Furthermore, the effectiveness of existing TB control strategies in the case of high-risk urban communities is very much necessary </w:t>
      </w:r>
      <w:r w:rsidRPr="005E7522">
        <w:rPr>
          <w:color w:val="000000" w:themeColor="text1"/>
        </w:rPr>
        <w:t xml:space="preserve">to make improvements in public health outcomes as well as support the achievement of the WHO End TB Strategy goals (Gov.uk, 2025b). </w:t>
      </w:r>
    </w:p>
    <w:p w14:paraId="101C3D25" w14:textId="77777777" w:rsidR="00EB240C" w:rsidRPr="005E7522" w:rsidRDefault="00EB240C">
      <w:pPr>
        <w:rPr>
          <w:color w:val="000000" w:themeColor="text1"/>
        </w:rPr>
      </w:pPr>
    </w:p>
    <w:p w14:paraId="000000C0" w14:textId="77777777" w:rsidR="00983081" w:rsidRPr="005E7522" w:rsidRDefault="00FB49AB">
      <w:pPr>
        <w:pStyle w:val="Heading2"/>
        <w:rPr>
          <w:color w:val="000000" w:themeColor="text1"/>
        </w:rPr>
      </w:pPr>
      <w:bookmarkStart w:id="2" w:name="_Toc241173165"/>
      <w:r w:rsidRPr="005E7522">
        <w:rPr>
          <w:color w:val="000000" w:themeColor="text1"/>
        </w:rPr>
        <w:t>1.2 Background of the Study</w:t>
      </w:r>
      <w:bookmarkEnd w:id="2"/>
    </w:p>
    <w:p w14:paraId="000000C1" w14:textId="77777777" w:rsidR="00983081" w:rsidRDefault="00FB49AB">
      <w:pPr>
        <w:rPr>
          <w:color w:val="000000" w:themeColor="text1"/>
        </w:rPr>
      </w:pPr>
      <w:r w:rsidRPr="005E7522">
        <w:rPr>
          <w:color w:val="000000" w:themeColor="text1"/>
        </w:rPr>
        <w:t xml:space="preserve">Although TB can be prevented, a curable disease, it remains a huge public health problem worldwide (Reid et al., 2023). Prevention of tuberculosis can be done by various means, </w:t>
      </w:r>
      <w:r w:rsidRPr="005E7522">
        <w:rPr>
          <w:color w:val="000000" w:themeColor="text1"/>
        </w:rPr>
        <w:lastRenderedPageBreak/>
        <w:t>including accurate diagnosis, contact tracing, screening those at risk, vaccination where possible, and treating those with active cases of TB in order to prevent the spread of the disease. In addition, TB is treatable using the appropriate anti-TB drugs, but treatment of the disease becomes difficult when the TB strain is drug-resistant and among the populace with no access to health care. TB continues to be the leading cause of death from a single infectious agent worldwide, with an estimated 10.7 million</w:t>
      </w:r>
      <w:r w:rsidRPr="005E7522">
        <w:rPr>
          <w:color w:val="000000" w:themeColor="text1"/>
        </w:rPr>
        <w:t xml:space="preserve"> people being infected with TB in 2024, and an estimated 1.23 million people dying from TB (WHO, 2025b). </w:t>
      </w:r>
    </w:p>
    <w:p w14:paraId="65AAE08F" w14:textId="77777777" w:rsidR="00EB240C" w:rsidRPr="005E7522" w:rsidRDefault="00EB240C">
      <w:pPr>
        <w:rPr>
          <w:color w:val="000000" w:themeColor="text1"/>
        </w:rPr>
      </w:pPr>
    </w:p>
    <w:p w14:paraId="000000C2" w14:textId="77777777" w:rsidR="00983081" w:rsidRDefault="00FB49AB">
      <w:pPr>
        <w:rPr>
          <w:color w:val="000000" w:themeColor="text1"/>
        </w:rPr>
      </w:pPr>
      <w:r w:rsidRPr="005E7522">
        <w:rPr>
          <w:color w:val="000000" w:themeColor="text1"/>
        </w:rPr>
        <w:t xml:space="preserve">TB, which is both preventable and treatable, is still a significant public health issue. Prevention of tuberculosis can take the form of diagnosing and treating individuals who have infectious tuberculosis, tracing contacts of affected patients, screening of high-risk individuals, and BCG vaccination among other things. Curing of TB can be accomplished by taking the correct combination of antitubercular drugs for the specified period of time (Motta </w:t>
      </w:r>
      <w:r w:rsidRPr="005E7522">
        <w:rPr>
          <w:i/>
          <w:iCs/>
          <w:color w:val="000000" w:themeColor="text1"/>
        </w:rPr>
        <w:t>et al.,</w:t>
      </w:r>
      <w:r w:rsidRPr="005E7522">
        <w:rPr>
          <w:color w:val="000000" w:themeColor="text1"/>
        </w:rPr>
        <w:t xml:space="preserve"> 2023). </w:t>
      </w:r>
    </w:p>
    <w:p w14:paraId="43F73CDB" w14:textId="77777777" w:rsidR="00EB240C" w:rsidRPr="005E7522" w:rsidRDefault="00EB240C">
      <w:pPr>
        <w:rPr>
          <w:color w:val="000000" w:themeColor="text1"/>
        </w:rPr>
      </w:pPr>
    </w:p>
    <w:p w14:paraId="000000C3" w14:textId="77777777" w:rsidR="00983081" w:rsidRDefault="00FB49AB">
      <w:pPr>
        <w:rPr>
          <w:color w:val="000000" w:themeColor="text1"/>
        </w:rPr>
      </w:pPr>
      <w:r w:rsidRPr="005E7522">
        <w:rPr>
          <w:color w:val="000000" w:themeColor="text1"/>
        </w:rPr>
        <w:t>The incidence of TB is relatively low in the UK compared with high-burden countries, but there has been a troubling increase in the incidence of TB in recent surveillance data in the UK. In England, notifications of TB are up 13.5% in 2024, from 4,831 cases in 2023 to 5,490 cases in 2024, according to the UK Health Security Agency (UKHSA). England had a notification rate of 9.4 cases per 100,000 population, which was close to the WHO definition of a low-incidence country of 10 cases per 100,000 (Gov.uk, 202</w:t>
      </w:r>
      <w:r w:rsidRPr="005E7522">
        <w:rPr>
          <w:color w:val="000000" w:themeColor="text1"/>
        </w:rPr>
        <w:t>5a). In addition, provisional figures for 2025 showed a continued high number of TB notifications, with 5424 cases reported, making TB a significant public health issue in England (EATG.org, 2025).</w:t>
      </w:r>
    </w:p>
    <w:p w14:paraId="6AD871B7" w14:textId="77777777" w:rsidR="00EB240C" w:rsidRPr="005E7522" w:rsidRDefault="00EB240C">
      <w:pPr>
        <w:rPr>
          <w:color w:val="000000" w:themeColor="text1"/>
        </w:rPr>
      </w:pPr>
    </w:p>
    <w:p w14:paraId="000000C4" w14:textId="51BB1CE4" w:rsidR="00983081" w:rsidRDefault="00FB49AB">
      <w:pPr>
        <w:rPr>
          <w:color w:val="000000" w:themeColor="text1"/>
        </w:rPr>
      </w:pPr>
      <w:r w:rsidRPr="005E7522">
        <w:rPr>
          <w:color w:val="000000" w:themeColor="text1"/>
        </w:rPr>
        <w:t>The impact of COVID-19 pandemic on TB preventive care, diagnostic care, and TB treatment services resulted in an increase in disruptions in accessing health services. The disruption was further amplified by the capacity of health institutions to provide health services along with problems encountered in searching for help during quarantine, which resulted in the decrease in the rate of TB diagnoses globally. In accordance with a report by WHO, TB cases that were detected and reported decreased by 18% in the</w:t>
      </w:r>
      <w:r w:rsidRPr="005E7522">
        <w:rPr>
          <w:color w:val="000000" w:themeColor="text1"/>
        </w:rPr>
        <w:t xml:space="preserve"> year 2020 compared to 2019. It implies that there could have been undetected and underreported TB cases (WHO, 2024).</w:t>
      </w:r>
    </w:p>
    <w:p w14:paraId="2C58FFE9" w14:textId="77777777" w:rsidR="00EB240C" w:rsidRPr="005E7522" w:rsidRDefault="00EB240C">
      <w:pPr>
        <w:rPr>
          <w:color w:val="000000" w:themeColor="text1"/>
        </w:rPr>
      </w:pPr>
    </w:p>
    <w:p w14:paraId="7DD33531" w14:textId="2AAC8AB2" w:rsidR="00EB240C" w:rsidRDefault="00FB49AB">
      <w:pPr>
        <w:rPr>
          <w:color w:val="000000" w:themeColor="text1"/>
        </w:rPr>
      </w:pPr>
      <w:r w:rsidRPr="005E7522">
        <w:rPr>
          <w:color w:val="000000" w:themeColor="text1"/>
        </w:rPr>
        <w:t xml:space="preserve">The incidence of TB is not equal across the UK, for example, the incidence of TB is still higher in urban areas, especially in London. The incidence rate for London in 2024 was more than </w:t>
      </w:r>
      <w:r w:rsidRPr="005E7522">
        <w:rPr>
          <w:color w:val="000000" w:themeColor="text1"/>
        </w:rPr>
        <w:lastRenderedPageBreak/>
        <w:t>double than the national average at over 20.6 cases per 100,000 population, with some boroughs having an incidence rate in excess of 40 cases per 100,000 population (Gov.uk, 2026). There is considerable regional variation in the results (Gov.uk, 2025b).</w:t>
      </w:r>
    </w:p>
    <w:p w14:paraId="2A846A8B" w14:textId="77777777" w:rsidR="00EB240C" w:rsidRDefault="00EB240C">
      <w:pPr>
        <w:rPr>
          <w:color w:val="000000" w:themeColor="text1"/>
        </w:rPr>
      </w:pPr>
    </w:p>
    <w:p w14:paraId="000000C6" w14:textId="58CEDC10" w:rsidR="00983081" w:rsidRDefault="00FB49AB">
      <w:pPr>
        <w:rPr>
          <w:color w:val="000000" w:themeColor="text1"/>
        </w:rPr>
      </w:pPr>
      <w:r w:rsidRPr="005E7522">
        <w:rPr>
          <w:color w:val="000000" w:themeColor="text1"/>
        </w:rPr>
        <w:t xml:space="preserve">The socio-economic deprivation, overcrowding, migration into cities, homelessness, and lack of access to healthcare services has been previously reported as significant factors for TB transmission in urban settings (Ahmed </w:t>
      </w:r>
      <w:r w:rsidRPr="005E7522">
        <w:rPr>
          <w:i/>
          <w:iCs/>
          <w:color w:val="000000" w:themeColor="text1"/>
        </w:rPr>
        <w:t>et al.,</w:t>
      </w:r>
      <w:r w:rsidRPr="005E7522">
        <w:rPr>
          <w:color w:val="000000" w:themeColor="text1"/>
        </w:rPr>
        <w:t xml:space="preserve"> 2025; Foster </w:t>
      </w:r>
      <w:r w:rsidRPr="005E7522">
        <w:rPr>
          <w:i/>
          <w:iCs/>
          <w:color w:val="000000" w:themeColor="text1"/>
        </w:rPr>
        <w:t>et al.,</w:t>
      </w:r>
      <w:r w:rsidRPr="005E7522">
        <w:rPr>
          <w:color w:val="000000" w:themeColor="text1"/>
        </w:rPr>
        <w:t xml:space="preserve"> 2022). In England, it has been highlighted that approximately 81 - 82% of TB cases are from people born abroad, signifying the importance of migration-related factors and culturally appropriate health care services (Gov.UK, 2026). As Berrocal-Almanza </w:t>
      </w:r>
      <w:r w:rsidRPr="005E7522">
        <w:rPr>
          <w:i/>
          <w:iCs/>
          <w:color w:val="000000" w:themeColor="text1"/>
        </w:rPr>
        <w:t>et al.</w:t>
      </w:r>
      <w:r w:rsidRPr="005E7522">
        <w:rPr>
          <w:color w:val="000000" w:themeColor="text1"/>
        </w:rPr>
        <w:t xml:space="preserve"> (2023) noted, existing TB control programmes in high-risk populations in cities need to be evaluated to address health inequalities and improve TB prevention and control policies in the UK (Gov.uk, 2025b). </w:t>
      </w:r>
    </w:p>
    <w:p w14:paraId="2F6BF00A" w14:textId="77777777" w:rsidR="00EB240C" w:rsidRPr="005E7522" w:rsidRDefault="00EB240C">
      <w:pPr>
        <w:rPr>
          <w:color w:val="000000" w:themeColor="text1"/>
        </w:rPr>
      </w:pPr>
    </w:p>
    <w:p w14:paraId="000000C7" w14:textId="77777777" w:rsidR="00983081" w:rsidRPr="005E7522" w:rsidRDefault="00FB49AB">
      <w:pPr>
        <w:pStyle w:val="Heading2"/>
        <w:rPr>
          <w:color w:val="000000" w:themeColor="text1"/>
        </w:rPr>
      </w:pPr>
      <w:bookmarkStart w:id="3" w:name="_Toc241173166"/>
      <w:r w:rsidRPr="005E7522">
        <w:rPr>
          <w:color w:val="000000" w:themeColor="text1"/>
        </w:rPr>
        <w:t>1.3 Existing Research and Problem Statement</w:t>
      </w:r>
      <w:bookmarkEnd w:id="3"/>
    </w:p>
    <w:p w14:paraId="000000C8" w14:textId="636ED3F6" w:rsidR="00983081" w:rsidRDefault="00FB49AB">
      <w:pPr>
        <w:rPr>
          <w:color w:val="000000" w:themeColor="text1"/>
        </w:rPr>
      </w:pPr>
      <w:r w:rsidRPr="005E7522">
        <w:rPr>
          <w:color w:val="000000" w:themeColor="text1"/>
        </w:rPr>
        <w:t xml:space="preserve">TB has been associated with social disadvantage and health inequalities, mostly in urban populations, as demonstrated in previous research. Several studies have suggested that poverty, overcrowding, homelessness, migration and access to health care are all important determinants of transmission and inadequate treatment outcomes of TB (Ahmed </w:t>
      </w:r>
      <w:r w:rsidRPr="005E7522">
        <w:rPr>
          <w:i/>
          <w:iCs/>
          <w:color w:val="000000" w:themeColor="text1"/>
        </w:rPr>
        <w:t>et al</w:t>
      </w:r>
      <w:r w:rsidRPr="005E7522">
        <w:rPr>
          <w:color w:val="000000" w:themeColor="text1"/>
        </w:rPr>
        <w:t xml:space="preserve">., 2025; </w:t>
      </w:r>
      <w:proofErr w:type="spellStart"/>
      <w:r w:rsidRPr="005E7522">
        <w:rPr>
          <w:color w:val="000000" w:themeColor="text1"/>
        </w:rPr>
        <w:t>Seyedmehdi</w:t>
      </w:r>
      <w:proofErr w:type="spellEnd"/>
      <w:r w:rsidRPr="005E7522">
        <w:rPr>
          <w:color w:val="000000" w:themeColor="text1"/>
        </w:rPr>
        <w:t xml:space="preserve"> </w:t>
      </w:r>
      <w:r w:rsidRPr="005E7522">
        <w:rPr>
          <w:i/>
          <w:iCs/>
          <w:color w:val="000000" w:themeColor="text1"/>
        </w:rPr>
        <w:t>et al</w:t>
      </w:r>
      <w:r w:rsidRPr="005E7522">
        <w:rPr>
          <w:color w:val="000000" w:themeColor="text1"/>
        </w:rPr>
        <w:t xml:space="preserve">., 2024). Active case-finding, contact tracing and adherence to treatment interventions have been found to be effective interventions for improving early detection and reducing transmission (Nguyen </w:t>
      </w:r>
      <w:r w:rsidRPr="005E7522">
        <w:rPr>
          <w:i/>
          <w:iCs/>
          <w:color w:val="000000" w:themeColor="text1"/>
        </w:rPr>
        <w:t>et al</w:t>
      </w:r>
      <w:r w:rsidRPr="005E7522">
        <w:rPr>
          <w:color w:val="000000" w:themeColor="text1"/>
        </w:rPr>
        <w:t xml:space="preserve">., 2024). However, the results of such interventions are very different in various populations and contexts. In any event, the effect of such interventions can be different based on the population group being studied. As an example, the London Find and Treat intervention program which provided mobile testing for tuberculosis along with better case management to socially disadvantaged populations, fared better than conventional tuberculosis treatment with respect to compliance and loss of patients (Arsyad </w:t>
      </w:r>
      <w:r w:rsidRPr="005E7522">
        <w:rPr>
          <w:i/>
          <w:iCs/>
          <w:color w:val="000000" w:themeColor="text1"/>
        </w:rPr>
        <w:t>et al</w:t>
      </w:r>
      <w:r w:rsidRPr="005E7522">
        <w:rPr>
          <w:color w:val="000000" w:themeColor="text1"/>
        </w:rPr>
        <w:t>., 2024).</w:t>
      </w:r>
    </w:p>
    <w:p w14:paraId="08086BD8" w14:textId="77777777" w:rsidR="00EB240C" w:rsidRPr="005E7522" w:rsidRDefault="00EB240C">
      <w:pPr>
        <w:rPr>
          <w:color w:val="000000" w:themeColor="text1"/>
        </w:rPr>
      </w:pPr>
    </w:p>
    <w:bookmarkStart w:id="4" w:name="_heading=h.75ywqu7yifv" w:colFirst="0" w:colLast="0"/>
    <w:bookmarkStart w:id="5" w:name="_Toc241173167"/>
    <w:bookmarkEnd w:id="4"/>
    <w:p w14:paraId="000000C9" w14:textId="77777777" w:rsidR="00983081" w:rsidRPr="005E7522" w:rsidRDefault="00FB49AB">
      <w:pPr>
        <w:pStyle w:val="Heading2"/>
        <w:rPr>
          <w:color w:val="000000" w:themeColor="text1"/>
        </w:rPr>
      </w:pPr>
      <w:sdt>
        <w:sdtPr>
          <w:rPr>
            <w:color w:val="000000" w:themeColor="text1"/>
          </w:rPr>
          <w:tag w:val="goog_rdk_0"/>
          <w:id w:val="-324297941"/>
        </w:sdtPr>
        <w:sdtEndPr/>
        <w:sdtContent/>
      </w:sdt>
      <w:r w:rsidRPr="005E7522">
        <w:rPr>
          <w:color w:val="000000" w:themeColor="text1"/>
        </w:rPr>
        <w:t>1.4 Epidemiology of TB</w:t>
      </w:r>
      <w:bookmarkEnd w:id="5"/>
    </w:p>
    <w:p w14:paraId="000000CB" w14:textId="77777777" w:rsidR="00983081" w:rsidRDefault="00FB49AB">
      <w:pPr>
        <w:rPr>
          <w:color w:val="000000" w:themeColor="text1"/>
        </w:rPr>
      </w:pPr>
      <w:r w:rsidRPr="005E7522">
        <w:rPr>
          <w:color w:val="000000" w:themeColor="text1"/>
        </w:rPr>
        <w:t xml:space="preserve">The epidemiology and TB prevention strategies in high-income countries have been explored in several studies. In the context of Europe, Ahmed </w:t>
      </w:r>
      <w:r w:rsidRPr="005E7522">
        <w:rPr>
          <w:i/>
          <w:iCs/>
          <w:color w:val="000000" w:themeColor="text1"/>
        </w:rPr>
        <w:t>et al</w:t>
      </w:r>
      <w:r w:rsidRPr="005E7522">
        <w:rPr>
          <w:color w:val="000000" w:themeColor="text1"/>
        </w:rPr>
        <w:t xml:space="preserve">. (2025) highlighted that migrants, refugees and displaced populations face a higher risk of acquiring TB than non-migrants due to social exclusion and challenges accessing healthcare. Similarly, Ribeiro </w:t>
      </w:r>
      <w:r w:rsidRPr="005E7522">
        <w:rPr>
          <w:i/>
          <w:iCs/>
          <w:color w:val="000000" w:themeColor="text1"/>
        </w:rPr>
        <w:t>et al</w:t>
      </w:r>
      <w:r w:rsidRPr="005E7522">
        <w:rPr>
          <w:color w:val="000000" w:themeColor="text1"/>
        </w:rPr>
        <w:t xml:space="preserve">. (2022) found that vulnerable urban dwellers are often exposed to language barriers, stigma and access </w:t>
      </w:r>
      <w:r w:rsidRPr="005E7522">
        <w:rPr>
          <w:color w:val="000000" w:themeColor="text1"/>
        </w:rPr>
        <w:lastRenderedPageBreak/>
        <w:t>barriers to the healthcare system which can lead to delayed diagnosis and treatment. Although these studies provide valuable information, the majority of the existing literature is more general and is focused on national trends and on risk factors, with not many dealing with the effectiveness of TB control in high-risk communities within urban areas (Gov.uk, 2025b).</w:t>
      </w:r>
    </w:p>
    <w:p w14:paraId="3436FC45" w14:textId="77777777" w:rsidR="00EB240C" w:rsidRPr="005E7522" w:rsidRDefault="00EB240C">
      <w:pPr>
        <w:rPr>
          <w:color w:val="000000" w:themeColor="text1"/>
        </w:rPr>
      </w:pPr>
    </w:p>
    <w:p w14:paraId="000000CC" w14:textId="77777777" w:rsidR="00983081" w:rsidRPr="005E7522" w:rsidRDefault="00FB49AB">
      <w:pPr>
        <w:jc w:val="center"/>
        <w:rPr>
          <w:color w:val="000000" w:themeColor="text1"/>
        </w:rPr>
      </w:pPr>
      <w:r w:rsidRPr="005E7522">
        <w:rPr>
          <w:noProof/>
          <w:color w:val="000000" w:themeColor="text1"/>
        </w:rPr>
        <w:drawing>
          <wp:inline distT="114300" distB="114300" distL="114300" distR="114300" wp14:anchorId="5E346F1C" wp14:editId="1C977A70">
            <wp:extent cx="5524500" cy="2209800"/>
            <wp:effectExtent l="12700" t="12700" r="12700" b="12700"/>
            <wp:docPr id="194851485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524500" cy="2209800"/>
                    </a:xfrm>
                    <a:prstGeom prst="rect">
                      <a:avLst/>
                    </a:prstGeom>
                    <a:ln w="12700">
                      <a:solidFill>
                        <a:srgbClr val="000000"/>
                      </a:solidFill>
                      <a:prstDash val="solid"/>
                    </a:ln>
                  </pic:spPr>
                </pic:pic>
              </a:graphicData>
            </a:graphic>
          </wp:inline>
        </w:drawing>
      </w:r>
    </w:p>
    <w:p w14:paraId="000000CD" w14:textId="77777777" w:rsidR="00983081" w:rsidRPr="005E7522" w:rsidRDefault="00FB49AB">
      <w:pPr>
        <w:jc w:val="center"/>
        <w:rPr>
          <w:b/>
          <w:bCs/>
          <w:color w:val="000000" w:themeColor="text1"/>
        </w:rPr>
      </w:pPr>
      <w:r w:rsidRPr="005E7522">
        <w:rPr>
          <w:b/>
          <w:bCs/>
          <w:color w:val="000000" w:themeColor="text1"/>
        </w:rPr>
        <w:t>Figure 1.1: END TB Strategy, 2025 Milestones</w:t>
      </w:r>
    </w:p>
    <w:p w14:paraId="000000CE" w14:textId="77777777" w:rsidR="00983081" w:rsidRDefault="00FB49AB">
      <w:pPr>
        <w:jc w:val="center"/>
        <w:rPr>
          <w:color w:val="000000" w:themeColor="text1"/>
        </w:rPr>
      </w:pPr>
      <w:r w:rsidRPr="005E7522">
        <w:rPr>
          <w:color w:val="000000" w:themeColor="text1"/>
        </w:rPr>
        <w:t>(Source: Who.int, 2025)</w:t>
      </w:r>
    </w:p>
    <w:p w14:paraId="0EB3C077" w14:textId="77777777" w:rsidR="00EB240C" w:rsidRPr="005E7522" w:rsidRDefault="00EB240C">
      <w:pPr>
        <w:jc w:val="center"/>
        <w:rPr>
          <w:color w:val="000000" w:themeColor="text1"/>
        </w:rPr>
      </w:pPr>
    </w:p>
    <w:p w14:paraId="000000CF" w14:textId="77777777" w:rsidR="00983081" w:rsidRPr="005E7522" w:rsidRDefault="00FB49AB">
      <w:pPr>
        <w:rPr>
          <w:color w:val="000000" w:themeColor="text1"/>
        </w:rPr>
      </w:pPr>
      <w:r w:rsidRPr="005E7522">
        <w:rPr>
          <w:color w:val="000000" w:themeColor="text1"/>
        </w:rPr>
        <w:t>Figure 1.1 shows that global progress towards the WHO End TB Strategy targets remains inadequate. It has been observed that TB incidents have decreased by only 12%, as well as TB deaths by 29%, and these are substantially below the 2025 targets. These directly show the importance of proper interventions among high-risk urban populations in the UK. Despite the advances in diagnosis and treatment, the proportion of people receiving anti-tuberculosis (anti-TB) drug treatment is growing, but overall progress to</w:t>
      </w:r>
      <w:r w:rsidRPr="005E7522">
        <w:rPr>
          <w:color w:val="000000" w:themeColor="text1"/>
        </w:rPr>
        <w:t>wards the targets of the WHO End TB Strategy is not sufficient (WHO, 2025a). It is evident from the comparison of the achievements recorded to the targets set by WHO in 2025. TB incidences have been reduced by 12%, against the target of 50% reduction; TB deaths have been reduced by 29%, against the target of 75% reduction. In addition, 47% of households affected by TB still incur catastrophic costs, against the target of zero by 2025 (WHO, 2025a).</w:t>
      </w:r>
    </w:p>
    <w:p w14:paraId="000000D0" w14:textId="77777777" w:rsidR="00983081" w:rsidRPr="005E7522" w:rsidRDefault="00FB49AB">
      <w:pPr>
        <w:jc w:val="center"/>
        <w:rPr>
          <w:color w:val="000000" w:themeColor="text1"/>
        </w:rPr>
      </w:pPr>
      <w:r w:rsidRPr="005E7522">
        <w:rPr>
          <w:noProof/>
          <w:color w:val="000000" w:themeColor="text1"/>
        </w:rPr>
        <w:lastRenderedPageBreak/>
        <w:drawing>
          <wp:inline distT="114300" distB="114300" distL="114300" distR="114300" wp14:anchorId="7A40D86D" wp14:editId="24BBC137">
            <wp:extent cx="5731200" cy="3632200"/>
            <wp:effectExtent l="12700" t="12700" r="12700" b="12700"/>
            <wp:docPr id="194851485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5731200" cy="3632200"/>
                    </a:xfrm>
                    <a:prstGeom prst="rect">
                      <a:avLst/>
                    </a:prstGeom>
                    <a:ln w="12700">
                      <a:solidFill>
                        <a:srgbClr val="000000"/>
                      </a:solidFill>
                      <a:prstDash val="solid"/>
                    </a:ln>
                  </pic:spPr>
                </pic:pic>
              </a:graphicData>
            </a:graphic>
          </wp:inline>
        </w:drawing>
      </w:r>
    </w:p>
    <w:p w14:paraId="000000D1" w14:textId="77777777" w:rsidR="00983081" w:rsidRPr="005E7522" w:rsidRDefault="00FB49AB">
      <w:pPr>
        <w:jc w:val="center"/>
        <w:rPr>
          <w:b/>
          <w:bCs/>
          <w:color w:val="000000" w:themeColor="text1"/>
        </w:rPr>
      </w:pPr>
      <w:r w:rsidRPr="005E7522">
        <w:rPr>
          <w:b/>
          <w:bCs/>
          <w:color w:val="000000" w:themeColor="text1"/>
        </w:rPr>
        <w:t>Figure 1.2: Number of TB Notifications in England from 2000 to 2024</w:t>
      </w:r>
    </w:p>
    <w:p w14:paraId="000000D2" w14:textId="77777777" w:rsidR="00983081" w:rsidRDefault="00FB49AB">
      <w:pPr>
        <w:jc w:val="center"/>
        <w:rPr>
          <w:color w:val="000000" w:themeColor="text1"/>
        </w:rPr>
      </w:pPr>
      <w:r w:rsidRPr="005E7522">
        <w:rPr>
          <w:color w:val="000000" w:themeColor="text1"/>
        </w:rPr>
        <w:t>(Source: Gov.uk, 2025a)</w:t>
      </w:r>
    </w:p>
    <w:p w14:paraId="7E84AB96" w14:textId="77777777" w:rsidR="00EB240C" w:rsidRPr="005E7522" w:rsidRDefault="00EB240C">
      <w:pPr>
        <w:jc w:val="center"/>
        <w:rPr>
          <w:color w:val="000000" w:themeColor="text1"/>
        </w:rPr>
      </w:pPr>
    </w:p>
    <w:p w14:paraId="000000D3" w14:textId="77777777" w:rsidR="00983081" w:rsidRDefault="00FB49AB">
      <w:pPr>
        <w:rPr>
          <w:color w:val="000000" w:themeColor="text1"/>
        </w:rPr>
      </w:pPr>
      <w:r w:rsidRPr="005E7522">
        <w:rPr>
          <w:color w:val="000000" w:themeColor="text1"/>
        </w:rPr>
        <w:t>Notifications of Tuberculosis in England have been found to rise during the early 2000s, remaining relatively low until the early 2010s and showing a declining tendency from 2012 on. The highest number of notifications in England was noted during the years 2020-2022. The rates of notification also demonstrate a similar tendency, meaning that although the notifications of TB cases have declined in most cases, they remain a public health issue in England, especially in disadvantaged populations in which there</w:t>
      </w:r>
      <w:r w:rsidRPr="005E7522">
        <w:rPr>
          <w:color w:val="000000" w:themeColor="text1"/>
        </w:rPr>
        <w:t xml:space="preserve"> are several risk factors associated with tuberculosis, such as social deprivation, immigration patterns, living conditions and socio-economic inequality (Berrocal-Almanza et al., 2023).</w:t>
      </w:r>
    </w:p>
    <w:p w14:paraId="15A794D6" w14:textId="77777777" w:rsidR="00EB240C" w:rsidRPr="005E7522" w:rsidRDefault="00EB240C">
      <w:pPr>
        <w:rPr>
          <w:color w:val="000000" w:themeColor="text1"/>
        </w:rPr>
      </w:pPr>
    </w:p>
    <w:p w14:paraId="000000D4" w14:textId="6648BD3A" w:rsidR="00983081" w:rsidRDefault="00FB49AB">
      <w:pPr>
        <w:rPr>
          <w:color w:val="000000" w:themeColor="text1"/>
        </w:rPr>
      </w:pPr>
      <w:r w:rsidRPr="005E7522">
        <w:rPr>
          <w:color w:val="000000" w:themeColor="text1"/>
        </w:rPr>
        <w:t xml:space="preserve">Despite existing public health initiatives, tuberculosis is an ongoing problem in deprived urban populations in the UK, especially in high-risk urban settings including London, Birmingham, and Manchester. Current approaches to tackling the problem, like screening programs, contact tracing, early detection, and treatment programs may lack sufficient complexity for dealing with the socio-economic deprivation, migration, and housing issues (Foster </w:t>
      </w:r>
      <w:r w:rsidRPr="005E7522">
        <w:rPr>
          <w:i/>
          <w:iCs/>
          <w:color w:val="000000" w:themeColor="text1"/>
        </w:rPr>
        <w:t>et al</w:t>
      </w:r>
      <w:r w:rsidRPr="005E7522">
        <w:rPr>
          <w:color w:val="000000" w:themeColor="text1"/>
        </w:rPr>
        <w:t xml:space="preserve">., 2022). Therefore, the effectiveness and obstacles to implementation of the current TB control </w:t>
      </w:r>
      <w:r w:rsidRPr="005E7522">
        <w:rPr>
          <w:color w:val="000000" w:themeColor="text1"/>
        </w:rPr>
        <w:lastRenderedPageBreak/>
        <w:t xml:space="preserve">programmes in TB </w:t>
      </w:r>
      <w:r w:rsidR="00C728EA" w:rsidRPr="005E7522">
        <w:rPr>
          <w:color w:val="000000" w:themeColor="text1"/>
        </w:rPr>
        <w:t>high-risk urban groups in London, Birmingham and Manchester</w:t>
      </w:r>
      <w:r w:rsidRPr="005E7522">
        <w:rPr>
          <w:color w:val="000000" w:themeColor="text1"/>
        </w:rPr>
        <w:t xml:space="preserve"> (Berrocal-Almanza </w:t>
      </w:r>
      <w:r w:rsidRPr="005E7522">
        <w:rPr>
          <w:i/>
          <w:iCs/>
          <w:color w:val="000000" w:themeColor="text1"/>
        </w:rPr>
        <w:t>et al</w:t>
      </w:r>
      <w:r w:rsidRPr="005E7522">
        <w:rPr>
          <w:color w:val="000000" w:themeColor="text1"/>
        </w:rPr>
        <w:t xml:space="preserve">., 2023). This is an important opportunity to develop and design </w:t>
      </w:r>
      <w:r w:rsidR="00EE794E" w:rsidRPr="005E7522">
        <w:rPr>
          <w:color w:val="000000" w:themeColor="text1"/>
        </w:rPr>
        <w:t>more specific and equitable interventions, such as targeted screening, community outreach, contact tracing, and treatment-adherence support</w:t>
      </w:r>
      <w:r w:rsidRPr="005E7522">
        <w:rPr>
          <w:color w:val="000000" w:themeColor="text1"/>
        </w:rPr>
        <w:t xml:space="preserve"> (Cole, 2020). </w:t>
      </w:r>
    </w:p>
    <w:p w14:paraId="4357278F" w14:textId="77777777" w:rsidR="00EB240C" w:rsidRPr="005E7522" w:rsidRDefault="00EB240C">
      <w:pPr>
        <w:rPr>
          <w:color w:val="000000" w:themeColor="text1"/>
        </w:rPr>
      </w:pPr>
    </w:p>
    <w:p w14:paraId="000000D5" w14:textId="77777777" w:rsidR="00983081" w:rsidRPr="005E7522" w:rsidRDefault="00FB49AB">
      <w:pPr>
        <w:pStyle w:val="Heading2"/>
        <w:rPr>
          <w:color w:val="000000" w:themeColor="text1"/>
        </w:rPr>
      </w:pPr>
      <w:bookmarkStart w:id="6" w:name="_Toc241173168"/>
      <w:r w:rsidRPr="005E7522">
        <w:rPr>
          <w:color w:val="000000" w:themeColor="text1"/>
        </w:rPr>
        <w:t>1.5 Scope of the Study</w:t>
      </w:r>
      <w:bookmarkEnd w:id="6"/>
    </w:p>
    <w:p w14:paraId="000000D6" w14:textId="77777777" w:rsidR="00983081" w:rsidRDefault="00FB49AB">
      <w:pPr>
        <w:rPr>
          <w:color w:val="000000" w:themeColor="text1"/>
        </w:rPr>
      </w:pPr>
      <w:bookmarkStart w:id="7" w:name="_heading=h.aid30supup7z" w:colFirst="0" w:colLast="0"/>
      <w:bookmarkEnd w:id="7"/>
      <w:r w:rsidRPr="005E7522">
        <w:rPr>
          <w:color w:val="000000" w:themeColor="text1"/>
        </w:rPr>
        <w:t>The main purpose of this study is to assess the effectiveness of TB control measures in high-risk urban populations in the UK. The study is restricted to certain groups of the urban poor at high risk of TB, such as migrants, the homeless and socio-economically disadvantaged. The study will only include secondary data from peer-reviewed journal articles, government reports, and public health publications from 2017 to 2026. Geographically, the research focuses on the UK, with a particular focus on the urban a</w:t>
      </w:r>
      <w:r w:rsidRPr="005E7522">
        <w:rPr>
          <w:color w:val="000000" w:themeColor="text1"/>
        </w:rPr>
        <w:t xml:space="preserve">reas with high TB incidence. This study does not include rural populations, non-UK settings and primary data collection (Berrocal-Almanza </w:t>
      </w:r>
      <w:r w:rsidRPr="005E7522">
        <w:rPr>
          <w:i/>
          <w:iCs/>
          <w:color w:val="000000" w:themeColor="text1"/>
        </w:rPr>
        <w:t>et al</w:t>
      </w:r>
      <w:r w:rsidRPr="005E7522">
        <w:rPr>
          <w:color w:val="000000" w:themeColor="text1"/>
        </w:rPr>
        <w:t>., 20</w:t>
      </w:r>
      <w:sdt>
        <w:sdtPr>
          <w:rPr>
            <w:color w:val="000000" w:themeColor="text1"/>
          </w:rPr>
          <w:tag w:val="goog_rdk_3"/>
          <w:id w:val="2110746985"/>
        </w:sdtPr>
        <w:sdtEndPr/>
        <w:sdtContent/>
      </w:sdt>
      <w:r w:rsidRPr="005E7522">
        <w:rPr>
          <w:color w:val="000000" w:themeColor="text1"/>
        </w:rPr>
        <w:t>23).</w:t>
      </w:r>
    </w:p>
    <w:p w14:paraId="5FBA4606" w14:textId="77777777" w:rsidR="00EB240C" w:rsidRPr="005E7522" w:rsidRDefault="00EB240C">
      <w:pPr>
        <w:rPr>
          <w:color w:val="000000" w:themeColor="text1"/>
        </w:rPr>
      </w:pPr>
    </w:p>
    <w:p w14:paraId="000000D7" w14:textId="77777777" w:rsidR="00983081" w:rsidRPr="005E7522" w:rsidRDefault="00FB49AB">
      <w:pPr>
        <w:pStyle w:val="Heading2"/>
        <w:rPr>
          <w:color w:val="000000" w:themeColor="text1"/>
        </w:rPr>
      </w:pPr>
      <w:bookmarkStart w:id="8" w:name="_heading=h.ofbbl7p1xbdr" w:colFirst="0" w:colLast="0"/>
      <w:bookmarkStart w:id="9" w:name="_Toc241173169"/>
      <w:bookmarkEnd w:id="8"/>
      <w:r w:rsidRPr="005E7522">
        <w:rPr>
          <w:color w:val="000000" w:themeColor="text1"/>
        </w:rPr>
        <w:t>1.6 Research Rationale</w:t>
      </w:r>
      <w:bookmarkEnd w:id="9"/>
    </w:p>
    <w:p w14:paraId="000000D8" w14:textId="77777777" w:rsidR="00983081" w:rsidRDefault="00FB49AB">
      <w:pPr>
        <w:rPr>
          <w:color w:val="000000" w:themeColor="text1"/>
        </w:rPr>
      </w:pPr>
      <w:r w:rsidRPr="005E7522">
        <w:rPr>
          <w:color w:val="000000" w:themeColor="text1"/>
        </w:rPr>
        <w:t>There is a need for this study in view of the endemic nature of tuberculosis among vulnerable communities in the urban settings within the United Kingdom, where factors such as social deprivation, overcrowding, migration, homelessness, and poor access to medical care could be responsible for vulnerability. While most literature focuses on the various issues related to the epidemiology of TB, screening, contact tracing and compliance to medication, the literature that is available on the effectiveness of var</w:t>
      </w:r>
      <w:r w:rsidRPr="005E7522">
        <w:rPr>
          <w:color w:val="000000" w:themeColor="text1"/>
        </w:rPr>
        <w:t xml:space="preserve">ious TB control measures in urban communities is varied (Ahmed </w:t>
      </w:r>
      <w:r w:rsidRPr="005E7522">
        <w:rPr>
          <w:i/>
          <w:iCs/>
          <w:color w:val="000000" w:themeColor="text1"/>
        </w:rPr>
        <w:t>et al.,</w:t>
      </w:r>
      <w:r w:rsidRPr="005E7522">
        <w:rPr>
          <w:color w:val="000000" w:themeColor="text1"/>
        </w:rPr>
        <w:t xml:space="preserve"> 2025). Therefore, this systematic review aims at coming up with an analysis of the literature available on the effectiveness of various TB control strategies.</w:t>
      </w:r>
    </w:p>
    <w:p w14:paraId="76D800FE" w14:textId="77777777" w:rsidR="00F15DF0" w:rsidRDefault="00F15DF0">
      <w:pPr>
        <w:rPr>
          <w:color w:val="000000" w:themeColor="text1"/>
        </w:rPr>
      </w:pPr>
    </w:p>
    <w:p w14:paraId="1283ACAD" w14:textId="77777777" w:rsidR="00F15DF0" w:rsidRDefault="00F15DF0">
      <w:pPr>
        <w:rPr>
          <w:color w:val="000000" w:themeColor="text1"/>
        </w:rPr>
      </w:pPr>
    </w:p>
    <w:p w14:paraId="54FF185B" w14:textId="77777777" w:rsidR="00F15DF0" w:rsidRDefault="00F15DF0">
      <w:pPr>
        <w:rPr>
          <w:color w:val="000000" w:themeColor="text1"/>
        </w:rPr>
      </w:pPr>
    </w:p>
    <w:p w14:paraId="71D3B6BA" w14:textId="77777777" w:rsidR="00F15DF0" w:rsidRPr="005E7522" w:rsidRDefault="00F15DF0">
      <w:pPr>
        <w:rPr>
          <w:color w:val="000000" w:themeColor="text1"/>
        </w:rPr>
      </w:pPr>
    </w:p>
    <w:p w14:paraId="000000D9" w14:textId="77777777" w:rsidR="00983081" w:rsidRPr="005E7522" w:rsidRDefault="00FB49AB">
      <w:pPr>
        <w:pStyle w:val="Heading2"/>
        <w:rPr>
          <w:color w:val="000000" w:themeColor="text1"/>
        </w:rPr>
      </w:pPr>
      <w:bookmarkStart w:id="10" w:name="_Toc241173170"/>
      <w:r w:rsidRPr="005E7522">
        <w:rPr>
          <w:color w:val="000000" w:themeColor="text1"/>
        </w:rPr>
        <w:lastRenderedPageBreak/>
        <w:t>1.7 Research Aim</w:t>
      </w:r>
      <w:bookmarkEnd w:id="10"/>
    </w:p>
    <w:p w14:paraId="000000DA" w14:textId="77777777" w:rsidR="00983081" w:rsidRDefault="00FB49AB">
      <w:pPr>
        <w:rPr>
          <w:color w:val="000000" w:themeColor="text1"/>
        </w:rPr>
      </w:pPr>
      <w:r w:rsidRPr="005E7522">
        <w:rPr>
          <w:color w:val="000000" w:themeColor="text1"/>
        </w:rPr>
        <w:t xml:space="preserve">This research aims to determine the effect, coverage and effectiveness of the current TB control interventions among high-risk urban communities in the UK and barriers to effective implementation systematically. </w:t>
      </w:r>
    </w:p>
    <w:p w14:paraId="005A756B" w14:textId="77777777" w:rsidR="00F15DF0" w:rsidRPr="005E7522" w:rsidRDefault="00F15DF0">
      <w:pPr>
        <w:rPr>
          <w:color w:val="000000" w:themeColor="text1"/>
        </w:rPr>
      </w:pPr>
    </w:p>
    <w:p w14:paraId="000000DB" w14:textId="77777777" w:rsidR="00983081" w:rsidRPr="005E7522" w:rsidRDefault="00FB49AB">
      <w:pPr>
        <w:pStyle w:val="Heading2"/>
        <w:rPr>
          <w:color w:val="000000" w:themeColor="text1"/>
        </w:rPr>
      </w:pPr>
      <w:bookmarkStart w:id="11" w:name="_Toc241173171"/>
      <w:r w:rsidRPr="005E7522">
        <w:rPr>
          <w:color w:val="000000" w:themeColor="text1"/>
        </w:rPr>
        <w:t>1.8 Research Objectives</w:t>
      </w:r>
      <w:bookmarkEnd w:id="11"/>
    </w:p>
    <w:p w14:paraId="000000DC" w14:textId="77777777" w:rsidR="00983081" w:rsidRPr="005E7522" w:rsidRDefault="00FB49AB">
      <w:pPr>
        <w:numPr>
          <w:ilvl w:val="0"/>
          <w:numId w:val="1"/>
        </w:numPr>
        <w:spacing w:before="200" w:after="0"/>
        <w:rPr>
          <w:color w:val="000000" w:themeColor="text1"/>
        </w:rPr>
      </w:pPr>
      <w:r w:rsidRPr="005E7522">
        <w:rPr>
          <w:color w:val="000000" w:themeColor="text1"/>
        </w:rPr>
        <w:t xml:space="preserve">To measure the changes in TB cases in the leading cities in the UK in the last 10 years and pay special attention to the </w:t>
      </w:r>
      <w:sdt>
        <w:sdtPr>
          <w:rPr>
            <w:color w:val="000000" w:themeColor="text1"/>
          </w:rPr>
          <w:tag w:val="goog_rdk_4"/>
          <w:id w:val="1095419380"/>
        </w:sdtPr>
        <w:sdtEndPr/>
        <w:sdtContent/>
      </w:sdt>
      <w:r w:rsidRPr="005E7522">
        <w:rPr>
          <w:color w:val="000000" w:themeColor="text1"/>
        </w:rPr>
        <w:t>COVID-related resurgence tendencies.</w:t>
      </w:r>
    </w:p>
    <w:p w14:paraId="000000DD" w14:textId="77777777" w:rsidR="00983081" w:rsidRPr="005E7522" w:rsidRDefault="00FB49AB">
      <w:pPr>
        <w:numPr>
          <w:ilvl w:val="0"/>
          <w:numId w:val="1"/>
        </w:numPr>
        <w:spacing w:after="0"/>
        <w:rPr>
          <w:color w:val="000000" w:themeColor="text1"/>
        </w:rPr>
      </w:pPr>
      <w:r w:rsidRPr="005E7522">
        <w:rPr>
          <w:color w:val="000000" w:themeColor="text1"/>
        </w:rPr>
        <w:t>To assess the consistency of the existing control measures (screening, contact tracing, treatment adherence programmes) with the real TB epidemiology in high-risk urban localities with high TB burden.</w:t>
      </w:r>
    </w:p>
    <w:p w14:paraId="000000DE" w14:textId="77777777" w:rsidR="00983081" w:rsidRPr="005E7522" w:rsidRDefault="00FB49AB">
      <w:pPr>
        <w:numPr>
          <w:ilvl w:val="0"/>
          <w:numId w:val="1"/>
        </w:numPr>
        <w:spacing w:after="0"/>
        <w:rPr>
          <w:color w:val="000000" w:themeColor="text1"/>
        </w:rPr>
      </w:pPr>
      <w:r w:rsidRPr="005E7522">
        <w:rPr>
          <w:color w:val="000000" w:themeColor="text1"/>
        </w:rPr>
        <w:t>To examine demographic, socio-economic and health system variables that are associated with sustained or increasing TB incidence among high-risk urban populations.</w:t>
      </w:r>
    </w:p>
    <w:p w14:paraId="000000DF" w14:textId="77777777" w:rsidR="00983081" w:rsidRDefault="00FB49AB">
      <w:pPr>
        <w:numPr>
          <w:ilvl w:val="0"/>
          <w:numId w:val="1"/>
        </w:numPr>
        <w:spacing w:after="200"/>
        <w:rPr>
          <w:color w:val="000000" w:themeColor="text1"/>
        </w:rPr>
      </w:pPr>
      <w:r w:rsidRPr="005E7522">
        <w:rPr>
          <w:color w:val="000000" w:themeColor="text1"/>
        </w:rPr>
        <w:t>To provide suggestions on how TB can be better controlled in high-risk urban areas, supported by empirical evidence and risk profiling.</w:t>
      </w:r>
    </w:p>
    <w:p w14:paraId="64B54BAA" w14:textId="77777777" w:rsidR="00F15DF0" w:rsidRDefault="00F15DF0" w:rsidP="00F15DF0">
      <w:pPr>
        <w:spacing w:after="200"/>
        <w:rPr>
          <w:color w:val="000000" w:themeColor="text1"/>
        </w:rPr>
      </w:pPr>
    </w:p>
    <w:p w14:paraId="095096C1" w14:textId="77777777" w:rsidR="00F15DF0" w:rsidRDefault="00F15DF0" w:rsidP="00F15DF0">
      <w:pPr>
        <w:spacing w:after="200"/>
        <w:rPr>
          <w:color w:val="000000" w:themeColor="text1"/>
        </w:rPr>
      </w:pPr>
    </w:p>
    <w:p w14:paraId="1D37AE3E" w14:textId="77777777" w:rsidR="00F15DF0" w:rsidRDefault="00F15DF0" w:rsidP="00F15DF0">
      <w:pPr>
        <w:spacing w:after="200"/>
        <w:rPr>
          <w:color w:val="000000" w:themeColor="text1"/>
        </w:rPr>
      </w:pPr>
    </w:p>
    <w:p w14:paraId="3C89E037" w14:textId="77777777" w:rsidR="00F15DF0" w:rsidRDefault="00F15DF0" w:rsidP="00F15DF0">
      <w:pPr>
        <w:spacing w:after="200"/>
        <w:rPr>
          <w:color w:val="000000" w:themeColor="text1"/>
        </w:rPr>
      </w:pPr>
    </w:p>
    <w:p w14:paraId="2EA5F218" w14:textId="77777777" w:rsidR="00F15DF0" w:rsidRDefault="00F15DF0" w:rsidP="00F15DF0">
      <w:pPr>
        <w:spacing w:after="200"/>
        <w:rPr>
          <w:color w:val="000000" w:themeColor="text1"/>
        </w:rPr>
      </w:pPr>
    </w:p>
    <w:p w14:paraId="76DC1F58" w14:textId="77777777" w:rsidR="00F15DF0" w:rsidRDefault="00F15DF0" w:rsidP="00F15DF0">
      <w:pPr>
        <w:spacing w:after="200"/>
        <w:rPr>
          <w:color w:val="000000" w:themeColor="text1"/>
        </w:rPr>
      </w:pPr>
    </w:p>
    <w:p w14:paraId="2423EF4E" w14:textId="77777777" w:rsidR="00F15DF0" w:rsidRDefault="00F15DF0" w:rsidP="00F15DF0">
      <w:pPr>
        <w:spacing w:after="200"/>
        <w:rPr>
          <w:color w:val="000000" w:themeColor="text1"/>
        </w:rPr>
      </w:pPr>
    </w:p>
    <w:p w14:paraId="378F208D" w14:textId="77777777" w:rsidR="00F15DF0" w:rsidRDefault="00F15DF0" w:rsidP="00F15DF0">
      <w:pPr>
        <w:spacing w:after="200"/>
        <w:rPr>
          <w:color w:val="000000" w:themeColor="text1"/>
        </w:rPr>
      </w:pPr>
    </w:p>
    <w:p w14:paraId="3A22634B" w14:textId="77777777" w:rsidR="00F15DF0" w:rsidRDefault="00F15DF0" w:rsidP="00F15DF0">
      <w:pPr>
        <w:spacing w:after="200"/>
        <w:rPr>
          <w:color w:val="000000" w:themeColor="text1"/>
        </w:rPr>
      </w:pPr>
    </w:p>
    <w:p w14:paraId="23ECE872" w14:textId="77777777" w:rsidR="00F15DF0" w:rsidRPr="005E7522" w:rsidRDefault="00F15DF0" w:rsidP="00F15DF0">
      <w:pPr>
        <w:spacing w:after="200"/>
        <w:rPr>
          <w:color w:val="000000" w:themeColor="text1"/>
        </w:rPr>
      </w:pPr>
    </w:p>
    <w:p w14:paraId="000000E0" w14:textId="77777777" w:rsidR="00983081" w:rsidRPr="005E7522" w:rsidRDefault="00FB49AB">
      <w:pPr>
        <w:pStyle w:val="Heading2"/>
        <w:rPr>
          <w:color w:val="000000" w:themeColor="text1"/>
        </w:rPr>
      </w:pPr>
      <w:bookmarkStart w:id="12" w:name="_Toc241173172"/>
      <w:r w:rsidRPr="005E7522">
        <w:rPr>
          <w:color w:val="000000" w:themeColor="text1"/>
        </w:rPr>
        <w:lastRenderedPageBreak/>
        <w:t>1.9 Research Question</w:t>
      </w:r>
      <w:bookmarkEnd w:id="12"/>
    </w:p>
    <w:p w14:paraId="000000E1" w14:textId="77777777" w:rsidR="00983081" w:rsidRDefault="00FB49AB">
      <w:pPr>
        <w:rPr>
          <w:color w:val="000000" w:themeColor="text1"/>
        </w:rPr>
      </w:pPr>
      <w:r w:rsidRPr="005E7522">
        <w:rPr>
          <w:color w:val="000000" w:themeColor="text1"/>
        </w:rPr>
        <w:t>What is the effectiveness of existing strategies to control tuberculosis in decreasing the incidence and spread of TB among the high-risk urban population in the UK?</w:t>
      </w:r>
    </w:p>
    <w:p w14:paraId="3353A564" w14:textId="77777777" w:rsidR="00F15DF0" w:rsidRPr="005E7522" w:rsidRDefault="00F15DF0">
      <w:pPr>
        <w:rPr>
          <w:color w:val="000000" w:themeColor="text1"/>
        </w:rPr>
      </w:pPr>
    </w:p>
    <w:p w14:paraId="000000E2" w14:textId="77777777" w:rsidR="00983081" w:rsidRPr="005E7522" w:rsidRDefault="00FB49AB">
      <w:pPr>
        <w:pStyle w:val="Heading2"/>
        <w:rPr>
          <w:color w:val="000000" w:themeColor="text1"/>
        </w:rPr>
      </w:pPr>
      <w:bookmarkStart w:id="13" w:name="_Toc241173173"/>
      <w:r w:rsidRPr="005E7522">
        <w:rPr>
          <w:color w:val="000000" w:themeColor="text1"/>
        </w:rPr>
        <w:t>1.10 Significance of the Study</w:t>
      </w:r>
      <w:bookmarkEnd w:id="13"/>
    </w:p>
    <w:p w14:paraId="000000E3" w14:textId="77777777" w:rsidR="00983081" w:rsidRDefault="00FB49AB">
      <w:pPr>
        <w:rPr>
          <w:color w:val="000000" w:themeColor="text1"/>
        </w:rPr>
      </w:pPr>
      <w:r w:rsidRPr="005E7522">
        <w:rPr>
          <w:color w:val="000000" w:themeColor="text1"/>
        </w:rPr>
        <w:t>The study's academic contribution is grounded in a synthesis of recent evidence regarding TB control strategies amongst the high-risk populations in the urban setting in the UK. It reflects the absence of studies on the effectiveness of TB interventions and challenges in implementation in urban areas. The outcomes can almost provide the policy maker, public health workers and health care providers with an indication of where there is need for intervention in current TB control programs. The study could also</w:t>
      </w:r>
      <w:r w:rsidRPr="005E7522">
        <w:rPr>
          <w:color w:val="000000" w:themeColor="text1"/>
        </w:rPr>
        <w:t xml:space="preserve"> help to inform the design of specific, evidence-based interventions to enhance screening, treatment adherence and access to care for vulnerable groups, which could help to decrease the transmission of TB and health disparities (Berrocal-Almanza </w:t>
      </w:r>
      <w:r w:rsidRPr="005E7522">
        <w:rPr>
          <w:i/>
          <w:iCs/>
          <w:color w:val="000000" w:themeColor="text1"/>
        </w:rPr>
        <w:t>et al</w:t>
      </w:r>
      <w:r w:rsidRPr="005E7522">
        <w:rPr>
          <w:color w:val="000000" w:themeColor="text1"/>
        </w:rPr>
        <w:t>., 2023).</w:t>
      </w:r>
    </w:p>
    <w:p w14:paraId="3D8E7883" w14:textId="77777777" w:rsidR="00F15DF0" w:rsidRPr="005E7522" w:rsidRDefault="00F15DF0">
      <w:pPr>
        <w:rPr>
          <w:color w:val="000000" w:themeColor="text1"/>
        </w:rPr>
      </w:pPr>
    </w:p>
    <w:p w14:paraId="000000E4" w14:textId="77777777" w:rsidR="00983081" w:rsidRPr="005E7522" w:rsidRDefault="00FB49AB">
      <w:pPr>
        <w:pStyle w:val="Heading2"/>
        <w:rPr>
          <w:color w:val="000000" w:themeColor="text1"/>
        </w:rPr>
      </w:pPr>
      <w:bookmarkStart w:id="14" w:name="_Toc241173174"/>
      <w:r w:rsidRPr="005E7522">
        <w:rPr>
          <w:color w:val="000000" w:themeColor="text1"/>
        </w:rPr>
        <w:t>1.11 Dissertation Structure</w:t>
      </w:r>
      <w:bookmarkEnd w:id="14"/>
    </w:p>
    <w:p w14:paraId="000000E5" w14:textId="77777777" w:rsidR="00983081" w:rsidRPr="005E7522" w:rsidRDefault="00FB49AB">
      <w:pPr>
        <w:rPr>
          <w:color w:val="000000" w:themeColor="text1"/>
        </w:rPr>
      </w:pPr>
      <w:r w:rsidRPr="005E7522">
        <w:rPr>
          <w:color w:val="000000" w:themeColor="text1"/>
        </w:rPr>
        <w:t>This dissertation has a total of 5 chapters. At first, in the introduction chapter, a clear aim, objectives, and a research question have been developed. Along with a clear brief background and problem statement, the studies have been presented. Next, in the second chapter, which is the literature review, existing research papers on this topic have been collected and reviewed along with a theoretical base. A literature gap was also found in this chapter. Third chapter is methodology, it includes a descripti</w:t>
      </w:r>
      <w:r w:rsidRPr="005E7522">
        <w:rPr>
          <w:color w:val="000000" w:themeColor="text1"/>
        </w:rPr>
        <w:t>on of research design, data extraction process, search strategy, the PRISMA, CASP criteria analysis for the collection of data. Chapter 4 is the results and discussion, which consists of proper findings and result analysis of collected data through thematic process and development of an overall discussion of those results. The last chapter is a conclusion which includes answering the research question from chapter 1, analysing limitations, future scope and a set of recommendations for the research and topic</w:t>
      </w:r>
      <w:r w:rsidRPr="005E7522">
        <w:rPr>
          <w:color w:val="000000" w:themeColor="text1"/>
        </w:rPr>
        <w:t xml:space="preserve">. </w:t>
      </w:r>
    </w:p>
    <w:p w14:paraId="000000E6" w14:textId="77777777" w:rsidR="00983081" w:rsidRPr="005E7522" w:rsidRDefault="00FB49AB">
      <w:pPr>
        <w:spacing w:line="278" w:lineRule="auto"/>
        <w:jc w:val="left"/>
        <w:rPr>
          <w:b/>
          <w:bCs/>
          <w:color w:val="000000" w:themeColor="text1"/>
          <w:sz w:val="28"/>
          <w:szCs w:val="28"/>
        </w:rPr>
      </w:pPr>
      <w:r w:rsidRPr="005E7522">
        <w:rPr>
          <w:color w:val="000000" w:themeColor="text1"/>
        </w:rPr>
        <w:br w:type="page"/>
      </w:r>
    </w:p>
    <w:p w14:paraId="000000E7" w14:textId="77777777" w:rsidR="00983081" w:rsidRPr="005E7522" w:rsidRDefault="00FB49AB">
      <w:pPr>
        <w:pStyle w:val="Heading1"/>
        <w:spacing w:after="0"/>
        <w:ind w:left="12" w:right="6"/>
        <w:rPr>
          <w:color w:val="000000" w:themeColor="text1"/>
        </w:rPr>
      </w:pPr>
      <w:bookmarkStart w:id="15" w:name="_Toc241173175"/>
      <w:r w:rsidRPr="005E7522">
        <w:rPr>
          <w:color w:val="000000" w:themeColor="text1"/>
        </w:rPr>
        <w:lastRenderedPageBreak/>
        <w:t>Chapter 2: Literature review/theoretical framework</w:t>
      </w:r>
      <w:bookmarkEnd w:id="15"/>
      <w:r w:rsidRPr="005E7522">
        <w:rPr>
          <w:color w:val="000000" w:themeColor="text1"/>
        </w:rPr>
        <w:t xml:space="preserve"> </w:t>
      </w:r>
    </w:p>
    <w:p w14:paraId="000000E8" w14:textId="01FE548E" w:rsidR="00983081" w:rsidRDefault="00FB49AB">
      <w:pPr>
        <w:rPr>
          <w:color w:val="000000" w:themeColor="text1"/>
        </w:rPr>
      </w:pPr>
      <w:r w:rsidRPr="005E7522">
        <w:rPr>
          <w:color w:val="000000" w:themeColor="text1"/>
        </w:rPr>
        <w:t>This chapter is a critical review of the current body of knowledge related to the trends and containment of TB in high-risk cities in the UK. Patterns of disease distribution, effectiveness of existing intervention strategies and the role of demographic, socio-economic and healthcare factors in persisting transmission are examined in the review</w:t>
      </w:r>
      <w:r w:rsidR="00F15DF0">
        <w:rPr>
          <w:color w:val="000000" w:themeColor="text1"/>
        </w:rPr>
        <w:t>.</w:t>
      </w:r>
    </w:p>
    <w:p w14:paraId="0288788D" w14:textId="77777777" w:rsidR="00F15DF0" w:rsidRPr="005E7522" w:rsidRDefault="00F15DF0">
      <w:pPr>
        <w:rPr>
          <w:color w:val="000000" w:themeColor="text1"/>
        </w:rPr>
      </w:pPr>
    </w:p>
    <w:p w14:paraId="000000E9" w14:textId="77777777" w:rsidR="00983081" w:rsidRPr="005E7522" w:rsidRDefault="00FB49AB">
      <w:pPr>
        <w:pStyle w:val="Heading2"/>
        <w:rPr>
          <w:color w:val="000000" w:themeColor="text1"/>
        </w:rPr>
      </w:pPr>
      <w:bookmarkStart w:id="16" w:name="_Toc241173176"/>
      <w:r w:rsidRPr="005E7522">
        <w:rPr>
          <w:color w:val="000000" w:themeColor="text1"/>
        </w:rPr>
        <w:t>2.1 Definition of concepts</w:t>
      </w:r>
      <w:bookmarkEnd w:id="16"/>
      <w:r w:rsidRPr="005E7522">
        <w:rPr>
          <w:color w:val="000000" w:themeColor="text1"/>
        </w:rPr>
        <w:t xml:space="preserve"> </w:t>
      </w:r>
    </w:p>
    <w:p w14:paraId="000000EA" w14:textId="77777777" w:rsidR="00983081" w:rsidRDefault="00FB49AB">
      <w:pPr>
        <w:spacing w:before="240"/>
        <w:rPr>
          <w:color w:val="000000" w:themeColor="text1"/>
        </w:rPr>
      </w:pPr>
      <w:r w:rsidRPr="005E7522">
        <w:rPr>
          <w:color w:val="000000" w:themeColor="text1"/>
        </w:rPr>
        <w:t>TB is also known as</w:t>
      </w:r>
      <w:r w:rsidRPr="005E7522">
        <w:rPr>
          <w:b/>
          <w:bCs/>
          <w:i/>
          <w:iCs/>
          <w:color w:val="000000" w:themeColor="text1"/>
        </w:rPr>
        <w:t xml:space="preserve"> Mycobacterium tuberculosis</w:t>
      </w:r>
      <w:r w:rsidRPr="005E7522">
        <w:rPr>
          <w:color w:val="000000" w:themeColor="text1"/>
        </w:rPr>
        <w:t xml:space="preserve"> is a bacterial disease and the cause of tuberculosis. The disease is transmissible through the air and therefore infects the lungs, although it may also impact other body parts (Arsyad </w:t>
      </w:r>
      <w:r w:rsidRPr="005E7522">
        <w:rPr>
          <w:i/>
          <w:iCs/>
          <w:color w:val="000000" w:themeColor="text1"/>
        </w:rPr>
        <w:t>et al</w:t>
      </w:r>
      <w:r w:rsidRPr="005E7522">
        <w:rPr>
          <w:color w:val="000000" w:themeColor="text1"/>
        </w:rPr>
        <w:t xml:space="preserve">., 2024). The spread of the disease occurs via airborne droplets produced as a result of coughing, sneezing or speaking by an infected person, and therefore, highly populated city areas are very susceptible to the disease. Incidence of TB is the rate of newly recognised cases of a disease in a population at some time and is commonly used to quantify disease burden and the population's overall health (Bakker 2024). Special emphasis is put on the influence of urban disparity and epidemiological changes after </w:t>
      </w:r>
      <w:r w:rsidRPr="005E7522">
        <w:rPr>
          <w:color w:val="000000" w:themeColor="text1"/>
        </w:rPr>
        <w:t xml:space="preserve">the pandemic (Arsyad </w:t>
      </w:r>
      <w:r w:rsidRPr="005E7522">
        <w:rPr>
          <w:i/>
          <w:iCs/>
          <w:color w:val="000000" w:themeColor="text1"/>
        </w:rPr>
        <w:t>et al</w:t>
      </w:r>
      <w:r w:rsidRPr="005E7522">
        <w:rPr>
          <w:color w:val="000000" w:themeColor="text1"/>
        </w:rPr>
        <w:t xml:space="preserve">., 2024). </w:t>
      </w:r>
    </w:p>
    <w:p w14:paraId="1AFF5892" w14:textId="77777777" w:rsidR="00F15DF0" w:rsidRPr="005E7522" w:rsidRDefault="00F15DF0">
      <w:pPr>
        <w:spacing w:before="240"/>
        <w:rPr>
          <w:color w:val="000000" w:themeColor="text1"/>
        </w:rPr>
      </w:pPr>
    </w:p>
    <w:p w14:paraId="000000EB" w14:textId="77777777" w:rsidR="00983081" w:rsidRDefault="00FB49AB">
      <w:pPr>
        <w:rPr>
          <w:color w:val="000000" w:themeColor="text1"/>
        </w:rPr>
      </w:pPr>
      <w:r w:rsidRPr="005E7522">
        <w:rPr>
          <w:b/>
          <w:bCs/>
          <w:i/>
          <w:iCs/>
          <w:color w:val="000000" w:themeColor="text1"/>
        </w:rPr>
        <w:t>High-risk urban populations</w:t>
      </w:r>
      <w:r w:rsidRPr="005E7522">
        <w:rPr>
          <w:i/>
          <w:iCs/>
          <w:color w:val="000000" w:themeColor="text1"/>
        </w:rPr>
        <w:t xml:space="preserve"> </w:t>
      </w:r>
      <w:r w:rsidRPr="005E7522">
        <w:rPr>
          <w:color w:val="000000" w:themeColor="text1"/>
        </w:rPr>
        <w:t>are those populations which are more exposed or susceptible to TB because of demographic reasons (that is, the residents of deprived neighbourhoods and migrants in high-TB neighbourhoods); social and economic reasons (that is, the homeless and people with poor access to healthcare); and others. The TB control strategies include the public health interventions (such as TB screening, contact tracing, rapid diagnosis, prompt initiation of anti-TB treatment, and treatment adherence support) that aim to mitigate</w:t>
      </w:r>
      <w:r w:rsidRPr="005E7522">
        <w:rPr>
          <w:color w:val="000000" w:themeColor="text1"/>
        </w:rPr>
        <w:t xml:space="preserve"> the transmission and enhance outcomes by screening programmes, contact tracing, vaccination, early diagnosis and management of the treatment (Cole, 2020). </w:t>
      </w:r>
    </w:p>
    <w:p w14:paraId="2D943D45" w14:textId="77777777" w:rsidR="00F15DF0" w:rsidRPr="005E7522" w:rsidRDefault="00F15DF0">
      <w:pPr>
        <w:rPr>
          <w:color w:val="000000" w:themeColor="text1"/>
        </w:rPr>
      </w:pPr>
    </w:p>
    <w:p w14:paraId="000000EC" w14:textId="77777777" w:rsidR="00983081" w:rsidRDefault="00FB49AB">
      <w:pPr>
        <w:spacing w:after="240"/>
        <w:rPr>
          <w:color w:val="000000" w:themeColor="text1"/>
        </w:rPr>
      </w:pPr>
      <w:r w:rsidRPr="005E7522">
        <w:rPr>
          <w:b/>
          <w:bCs/>
          <w:i/>
          <w:iCs/>
          <w:color w:val="000000" w:themeColor="text1"/>
        </w:rPr>
        <w:t>Risk profiling</w:t>
      </w:r>
      <w:r w:rsidRPr="005E7522">
        <w:rPr>
          <w:color w:val="000000" w:themeColor="text1"/>
        </w:rPr>
        <w:t xml:space="preserve"> entails identifying those individuals or groups of people with traits that relate to an increased risk of disease to ensure effective interventions are provided and resources can be distributed effectively (Arsyad </w:t>
      </w:r>
      <w:r w:rsidRPr="005E7522">
        <w:rPr>
          <w:i/>
          <w:iCs/>
          <w:color w:val="000000" w:themeColor="text1"/>
        </w:rPr>
        <w:t>et al</w:t>
      </w:r>
      <w:r w:rsidRPr="005E7522">
        <w:rPr>
          <w:color w:val="000000" w:themeColor="text1"/>
        </w:rPr>
        <w:t xml:space="preserve">., 2024). </w:t>
      </w:r>
    </w:p>
    <w:p w14:paraId="20B5F021" w14:textId="77777777" w:rsidR="00F15DF0" w:rsidRPr="005E7522" w:rsidRDefault="00F15DF0">
      <w:pPr>
        <w:spacing w:after="240"/>
        <w:rPr>
          <w:color w:val="000000" w:themeColor="text1"/>
        </w:rPr>
      </w:pPr>
    </w:p>
    <w:p w14:paraId="000000ED" w14:textId="77777777" w:rsidR="00983081" w:rsidRDefault="00FB49AB">
      <w:pPr>
        <w:spacing w:after="240"/>
        <w:rPr>
          <w:color w:val="000000" w:themeColor="text1"/>
        </w:rPr>
      </w:pPr>
      <w:r w:rsidRPr="005E7522">
        <w:rPr>
          <w:b/>
          <w:bCs/>
          <w:i/>
          <w:iCs/>
          <w:color w:val="000000" w:themeColor="text1"/>
        </w:rPr>
        <w:lastRenderedPageBreak/>
        <w:t>Health disparities</w:t>
      </w:r>
      <w:r w:rsidRPr="005E7522">
        <w:rPr>
          <w:color w:val="000000" w:themeColor="text1"/>
        </w:rPr>
        <w:t xml:space="preserve"> rely on the potential to prevent preventable variance in the health outcomes of the population by categories through the variance in income, residential condition, education and healthcare access (Cole, 2020). </w:t>
      </w:r>
    </w:p>
    <w:p w14:paraId="03E05306" w14:textId="77777777" w:rsidR="00F15DF0" w:rsidRPr="005E7522" w:rsidRDefault="00F15DF0">
      <w:pPr>
        <w:spacing w:after="240"/>
        <w:rPr>
          <w:color w:val="000000" w:themeColor="text1"/>
        </w:rPr>
      </w:pPr>
    </w:p>
    <w:p w14:paraId="000000EE" w14:textId="77777777" w:rsidR="00983081" w:rsidRPr="005E7522" w:rsidRDefault="00FB49AB">
      <w:pPr>
        <w:pStyle w:val="Heading2"/>
        <w:rPr>
          <w:color w:val="000000" w:themeColor="text1"/>
        </w:rPr>
      </w:pPr>
      <w:bookmarkStart w:id="17" w:name="_Toc241173177"/>
      <w:r w:rsidRPr="005E7522">
        <w:rPr>
          <w:color w:val="000000" w:themeColor="text1"/>
        </w:rPr>
        <w:t>2.2 Epidemiology of Tuberculosis Incidence in Major UK Urban Areas</w:t>
      </w:r>
      <w:bookmarkEnd w:id="17"/>
      <w:r w:rsidRPr="005E7522">
        <w:rPr>
          <w:color w:val="000000" w:themeColor="text1"/>
        </w:rPr>
        <w:t xml:space="preserve"> </w:t>
      </w:r>
    </w:p>
    <w:p w14:paraId="000000EF" w14:textId="77777777" w:rsidR="00983081" w:rsidRDefault="00FB49AB">
      <w:pPr>
        <w:rPr>
          <w:color w:val="000000" w:themeColor="text1"/>
        </w:rPr>
      </w:pPr>
      <w:r w:rsidRPr="005E7522">
        <w:rPr>
          <w:color w:val="000000" w:themeColor="text1"/>
        </w:rPr>
        <w:t xml:space="preserve">During the past ten years, the trends in epidemiology of tuberculosis in the UK have proven to be rather complex and comprised of an initial decrease with a subsequent unexpected reappearance over the past years. Therefore, Berrocal-Almanza </w:t>
      </w:r>
      <w:r w:rsidRPr="005E7522">
        <w:rPr>
          <w:i/>
          <w:iCs/>
          <w:color w:val="000000" w:themeColor="text1"/>
        </w:rPr>
        <w:t>et al</w:t>
      </w:r>
      <w:r w:rsidRPr="005E7522">
        <w:rPr>
          <w:color w:val="000000" w:themeColor="text1"/>
        </w:rPr>
        <w:t xml:space="preserve">. (2022) argued that national public health programmes, supplemented with migrant screening programmes and higher treatment adherence, are associated with a massive reduction in TB incidence. This allows the UK to transition to a low-incidence country according to the international definition in 2011-2019. However, this growth has been almost slow since the onset of the early 2020s, suggesting that the known practices of control may not be relevant to enough of an extent to tackle the newly developed urban </w:t>
      </w:r>
      <w:r w:rsidRPr="005E7522">
        <w:rPr>
          <w:color w:val="000000" w:themeColor="text1"/>
        </w:rPr>
        <w:t xml:space="preserve">risk factors and changing demographics (Ramzani et al., 2022). The latest surveillance data indicated that in England, TB notifications have increased by an estimated 13% in 2024, with around 5,480 notifications per 100,000 population and a rate of incidence at 9.5 cases per 100,000 population; the highest has been recorded in over a decade, according to the UK Health Security Agency (2025). </w:t>
      </w:r>
    </w:p>
    <w:p w14:paraId="06EA5917" w14:textId="77777777" w:rsidR="00F15DF0" w:rsidRPr="005E7522" w:rsidRDefault="00F15DF0">
      <w:pPr>
        <w:rPr>
          <w:color w:val="000000" w:themeColor="text1"/>
        </w:rPr>
      </w:pPr>
    </w:p>
    <w:p w14:paraId="000000F0" w14:textId="77777777" w:rsidR="00983081" w:rsidRPr="005E7522" w:rsidRDefault="00FB49AB">
      <w:pPr>
        <w:rPr>
          <w:color w:val="000000" w:themeColor="text1"/>
        </w:rPr>
      </w:pPr>
      <w:r w:rsidRPr="005E7522">
        <w:rPr>
          <w:color w:val="000000" w:themeColor="text1"/>
        </w:rPr>
        <w:t xml:space="preserve">The TB distribution in the UK is extremely unbalanced, with the highest number of cases in big urban centres as opposed to being spread across the population. Cities are also good environments to help transmit on a long-term basis because of the population densities, housing crises and augmentation of socio-economic disparities. Previously, the city had an imbalanced recording of national TB cases, and it has been known as one of the most overburdened cities in Western Europe (Cole, 2020). </w:t>
      </w:r>
    </w:p>
    <w:p w14:paraId="000000F1" w14:textId="77777777" w:rsidR="00983081" w:rsidRPr="005E7522" w:rsidRDefault="00FB49AB">
      <w:pPr>
        <w:jc w:val="center"/>
        <w:rPr>
          <w:color w:val="000000" w:themeColor="text1"/>
        </w:rPr>
      </w:pPr>
      <w:r w:rsidRPr="005E7522">
        <w:rPr>
          <w:noProof/>
          <w:color w:val="000000" w:themeColor="text1"/>
        </w:rPr>
        <w:lastRenderedPageBreak/>
        <w:drawing>
          <wp:inline distT="114300" distB="114300" distL="114300" distR="114300" wp14:anchorId="51F018F2" wp14:editId="02F9DE13">
            <wp:extent cx="5476559" cy="2941957"/>
            <wp:effectExtent l="0" t="0" r="0" b="0"/>
            <wp:docPr id="194851486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5476559" cy="2941957"/>
                    </a:xfrm>
                    <a:prstGeom prst="rect">
                      <a:avLst/>
                    </a:prstGeom>
                    <a:ln/>
                  </pic:spPr>
                </pic:pic>
              </a:graphicData>
            </a:graphic>
          </wp:inline>
        </w:drawing>
      </w:r>
    </w:p>
    <w:p w14:paraId="000000F2" w14:textId="77777777" w:rsidR="00983081" w:rsidRPr="005E7522" w:rsidRDefault="00FB49AB">
      <w:pPr>
        <w:pStyle w:val="Heading4"/>
        <w:rPr>
          <w:color w:val="000000" w:themeColor="text1"/>
        </w:rPr>
      </w:pPr>
      <w:bookmarkStart w:id="18" w:name="_heading=h.kkwyk1t8joh" w:colFirst="0" w:colLast="0"/>
      <w:bookmarkEnd w:id="18"/>
      <w:r w:rsidRPr="005E7522">
        <w:rPr>
          <w:color w:val="000000" w:themeColor="text1"/>
        </w:rPr>
        <w:t xml:space="preserve">Figure 2.1: Tuberculosis rate in the UK </w:t>
      </w:r>
    </w:p>
    <w:p w14:paraId="000000F3" w14:textId="77777777" w:rsidR="00983081" w:rsidRDefault="00FB49AB">
      <w:pPr>
        <w:jc w:val="center"/>
        <w:rPr>
          <w:color w:val="000000" w:themeColor="text1"/>
        </w:rPr>
      </w:pPr>
      <w:r w:rsidRPr="005E7522">
        <w:rPr>
          <w:color w:val="000000" w:themeColor="text1"/>
        </w:rPr>
        <w:t>(Source: Government of UK, 2026)</w:t>
      </w:r>
    </w:p>
    <w:p w14:paraId="523E7502" w14:textId="77777777" w:rsidR="00F15DF0" w:rsidRPr="005E7522" w:rsidRDefault="00F15DF0">
      <w:pPr>
        <w:jc w:val="center"/>
        <w:rPr>
          <w:color w:val="000000" w:themeColor="text1"/>
        </w:rPr>
      </w:pPr>
    </w:p>
    <w:p w14:paraId="000000F4" w14:textId="77777777" w:rsidR="00983081" w:rsidRDefault="00FB49AB">
      <w:pPr>
        <w:rPr>
          <w:color w:val="000000" w:themeColor="text1"/>
        </w:rPr>
      </w:pPr>
      <w:r w:rsidRPr="005E7522">
        <w:rPr>
          <w:color w:val="000000" w:themeColor="text1"/>
        </w:rPr>
        <w:t xml:space="preserve">According to the Government of UK (2026) in Figure 2.1, in 2024 there were 1,876 notified cases in London, or 20.6 per 100,000 population, nearly twice the national statistics. The same aggregations have been observed in urban locations in the West Midlands, Greater Manchester and in some portions of the East Midlands, where poverty and overcrowding of housing continue to thrive (Cole, 2020). </w:t>
      </w:r>
    </w:p>
    <w:p w14:paraId="5F25DE42" w14:textId="77777777" w:rsidR="00F15DF0" w:rsidRPr="005E7522" w:rsidRDefault="00F15DF0">
      <w:pPr>
        <w:rPr>
          <w:color w:val="000000" w:themeColor="text1"/>
        </w:rPr>
      </w:pPr>
    </w:p>
    <w:p w14:paraId="000000F5" w14:textId="77777777" w:rsidR="00983081" w:rsidRDefault="00FB49AB">
      <w:pPr>
        <w:rPr>
          <w:color w:val="000000" w:themeColor="text1"/>
        </w:rPr>
      </w:pPr>
      <w:r w:rsidRPr="005E7522">
        <w:rPr>
          <w:color w:val="000000" w:themeColor="text1"/>
        </w:rPr>
        <w:t>These problems are further worsened by urbanisation, which gives opportunity for long, intimate contacts that foster airborne transmissions. As discussed by Al Bati (2024), the contemporary migration patterns have also reshaped the TB epidemiology of major urban areas, where TB epidemiology is overhauled by the arrival of foreign populations whose countries have a higher prevalence of TB. But to put the blame for the disease on migration is no more than a simplification and continuity of unhealthy discourse</w:t>
      </w:r>
      <w:r w:rsidRPr="005E7522">
        <w:rPr>
          <w:color w:val="000000" w:themeColor="text1"/>
        </w:rPr>
        <w:t xml:space="preserve">s. There is growing evidence that social determinants faced on arrival, such as insecure employment, substandard housing, homelessness and access barriers to healthcare services, are stronger contributory factors in latent infection to active disease than migration status (Bakker, 2024). </w:t>
      </w:r>
    </w:p>
    <w:p w14:paraId="1EF890C5" w14:textId="77777777" w:rsidR="00F15DF0" w:rsidRPr="005E7522" w:rsidRDefault="00F15DF0">
      <w:pPr>
        <w:rPr>
          <w:color w:val="000000" w:themeColor="text1"/>
        </w:rPr>
      </w:pPr>
    </w:p>
    <w:p w14:paraId="000000F6" w14:textId="77777777" w:rsidR="00983081" w:rsidRDefault="00FB49AB">
      <w:pPr>
        <w:rPr>
          <w:color w:val="000000" w:themeColor="text1"/>
        </w:rPr>
      </w:pPr>
      <w:r w:rsidRPr="005E7522">
        <w:rPr>
          <w:color w:val="000000" w:themeColor="text1"/>
        </w:rPr>
        <w:t xml:space="preserve">Bakker (2024) determined that these are further aggravated by urbanisation, which creates conditions where close contact leads to easier transmission of airborne infections in the long </w:t>
      </w:r>
      <w:r w:rsidRPr="005E7522">
        <w:rPr>
          <w:color w:val="000000" w:themeColor="text1"/>
        </w:rPr>
        <w:lastRenderedPageBreak/>
        <w:t xml:space="preserve">run. Chakraborty and Jayawickrama (2024) argued that contemporary tendencies of migration have also reconstituted the epidemiology of TB in the large cities since the majority of the urban areas are attracting the global population, which originates from countries with a higher percentage of TB. Nevertheless, the belief that the disease is merely a product of migration is a simplistic one, and it runs a risk of enhancing harmful narratives. It is increasingly being shown by Baggaley </w:t>
      </w:r>
      <w:r w:rsidRPr="005E7522">
        <w:rPr>
          <w:i/>
          <w:iCs/>
          <w:color w:val="000000" w:themeColor="text1"/>
        </w:rPr>
        <w:t>et al</w:t>
      </w:r>
      <w:r w:rsidRPr="005E7522">
        <w:rPr>
          <w:color w:val="000000" w:themeColor="text1"/>
        </w:rPr>
        <w:t xml:space="preserve">. (2022) that social determinants experienced post-arrival, such as insecure employment, substandard housing quality, homelessness and access barriers to healthcare providers, are significant. </w:t>
      </w:r>
    </w:p>
    <w:p w14:paraId="06114619" w14:textId="77777777" w:rsidR="00F15DF0" w:rsidRPr="005E7522" w:rsidRDefault="00F15DF0">
      <w:pPr>
        <w:rPr>
          <w:color w:val="000000" w:themeColor="text1"/>
        </w:rPr>
      </w:pPr>
    </w:p>
    <w:p w14:paraId="000000F7" w14:textId="77777777" w:rsidR="00983081" w:rsidRDefault="00FB49AB">
      <w:pPr>
        <w:rPr>
          <w:color w:val="000000" w:themeColor="text1"/>
        </w:rPr>
      </w:pPr>
      <w:r w:rsidRPr="005E7522">
        <w:rPr>
          <w:color w:val="000000" w:themeColor="text1"/>
        </w:rPr>
        <w:t xml:space="preserve">Importantly, the recent revival points out shortcomings of the current surveillance systems that depend greatly upon passive case detection. The growing rates among the urban poor population imply that even the current tactics would not be capable of identifying the disease before it has been extensively spread, as discussed by </w:t>
      </w:r>
      <w:proofErr w:type="spellStart"/>
      <w:r w:rsidRPr="005E7522">
        <w:rPr>
          <w:color w:val="000000" w:themeColor="text1"/>
        </w:rPr>
        <w:t>Paleckyte</w:t>
      </w:r>
      <w:proofErr w:type="spellEnd"/>
      <w:r w:rsidRPr="005E7522">
        <w:rPr>
          <w:color w:val="000000" w:themeColor="text1"/>
        </w:rPr>
        <w:t xml:space="preserve"> </w:t>
      </w:r>
      <w:r w:rsidRPr="005E7522">
        <w:rPr>
          <w:i/>
          <w:iCs/>
          <w:color w:val="000000" w:themeColor="text1"/>
        </w:rPr>
        <w:t>et al</w:t>
      </w:r>
      <w:r w:rsidRPr="005E7522">
        <w:rPr>
          <w:color w:val="000000" w:themeColor="text1"/>
        </w:rPr>
        <w:t>. (2021). Research into the incidence of tuberculosis in urban the UK is not terribly recent and is primarily made up of epidemiological research, surveillance research, cohort research and intervention review research into prevalence, migration and interventions. The number of cited studies that assert that the determinants of long-term transmission are urban deprivation, overcrowding and healthcare disparities remains consistent. The benefits of the previous research are large national data sets and long-</w:t>
      </w:r>
      <w:r w:rsidRPr="005E7522">
        <w:rPr>
          <w:color w:val="000000" w:themeColor="text1"/>
        </w:rPr>
        <w:t>term trend analysis, which add reliability and inter-regional comparability (Cacciatore et al., 2025). However, the majority of the studies present the individual determinants independently and have been very largely reliant on retrospective data on the surveillance. The absence of literature to integrate the post-COVID resurgence trends, the availability of various socio-economic risk factors and policy effectiveness approaches into one analytical model also points to a significant gap in the current evide</w:t>
      </w:r>
      <w:r w:rsidRPr="005E7522">
        <w:rPr>
          <w:color w:val="000000" w:themeColor="text1"/>
        </w:rPr>
        <w:t>nce base (</w:t>
      </w:r>
      <w:proofErr w:type="spellStart"/>
      <w:r w:rsidRPr="005E7522">
        <w:rPr>
          <w:color w:val="000000" w:themeColor="text1"/>
        </w:rPr>
        <w:t>Ozaltun</w:t>
      </w:r>
      <w:proofErr w:type="spellEnd"/>
      <w:r w:rsidRPr="005E7522">
        <w:rPr>
          <w:color w:val="000000" w:themeColor="text1"/>
        </w:rPr>
        <w:t xml:space="preserve"> and Akin, 2024). </w:t>
      </w:r>
    </w:p>
    <w:p w14:paraId="1D4BB663" w14:textId="77777777" w:rsidR="00F15DF0" w:rsidRPr="005E7522" w:rsidRDefault="00F15DF0">
      <w:pPr>
        <w:rPr>
          <w:color w:val="000000" w:themeColor="text1"/>
        </w:rPr>
      </w:pPr>
    </w:p>
    <w:p w14:paraId="000000F8" w14:textId="77777777" w:rsidR="00983081" w:rsidRPr="005E7522" w:rsidRDefault="00FB49AB">
      <w:pPr>
        <w:pStyle w:val="Heading2"/>
        <w:rPr>
          <w:color w:val="000000" w:themeColor="text1"/>
        </w:rPr>
      </w:pPr>
      <w:bookmarkStart w:id="19" w:name="_Toc241173178"/>
      <w:r w:rsidRPr="005E7522">
        <w:rPr>
          <w:color w:val="000000" w:themeColor="text1"/>
        </w:rPr>
        <w:t>2.3 Effectiveness of Current TB Control and Prevention Strategies in High-Burden Urban Settings</w:t>
      </w:r>
      <w:bookmarkEnd w:id="19"/>
      <w:r w:rsidRPr="005E7522">
        <w:rPr>
          <w:color w:val="000000" w:themeColor="text1"/>
        </w:rPr>
        <w:t xml:space="preserve"> </w:t>
      </w:r>
    </w:p>
    <w:p w14:paraId="000000F9" w14:textId="77777777" w:rsidR="00983081" w:rsidRDefault="00FB49AB">
      <w:pPr>
        <w:rPr>
          <w:color w:val="000000" w:themeColor="text1"/>
        </w:rPr>
      </w:pPr>
      <w:r w:rsidRPr="005E7522">
        <w:rPr>
          <w:color w:val="000000" w:themeColor="text1"/>
        </w:rPr>
        <w:t xml:space="preserve">The current measures of tuberculosis management in urban areas, where the prevalence of the disease is elevated in the United Kingdom, are designed based on the four primary intervention measures to embrace: early screening, contact tracing, adherence to treatment and improved case management, as argued by Story </w:t>
      </w:r>
      <w:r w:rsidRPr="005E7522">
        <w:rPr>
          <w:i/>
          <w:iCs/>
          <w:color w:val="000000" w:themeColor="text1"/>
        </w:rPr>
        <w:t>et al</w:t>
      </w:r>
      <w:r w:rsidRPr="005E7522">
        <w:rPr>
          <w:color w:val="000000" w:themeColor="text1"/>
        </w:rPr>
        <w:t xml:space="preserve">. (2020). Although these interventions have played a pivotal role in the falling rates of TB during the previous decade, recent years have witnessed an increase in the number of cases of urban notifications. This </w:t>
      </w:r>
      <w:r w:rsidRPr="005E7522">
        <w:rPr>
          <w:color w:val="000000" w:themeColor="text1"/>
        </w:rPr>
        <w:lastRenderedPageBreak/>
        <w:t xml:space="preserve">demonstrates that they are becoming more limited by social inequalities, demographic shifts and the burden on state health services (Bakker, 2024). </w:t>
      </w:r>
    </w:p>
    <w:p w14:paraId="39A932B5" w14:textId="77777777" w:rsidR="00F15DF0" w:rsidRPr="005E7522" w:rsidRDefault="00F15DF0">
      <w:pPr>
        <w:rPr>
          <w:color w:val="000000" w:themeColor="text1"/>
        </w:rPr>
      </w:pPr>
    </w:p>
    <w:p w14:paraId="000000FA" w14:textId="77777777" w:rsidR="00983081" w:rsidRPr="005E7522" w:rsidRDefault="00FB49AB">
      <w:pPr>
        <w:rPr>
          <w:color w:val="000000" w:themeColor="text1"/>
        </w:rPr>
      </w:pPr>
      <w:r w:rsidRPr="005E7522">
        <w:rPr>
          <w:color w:val="000000" w:themeColor="text1"/>
        </w:rPr>
        <w:t xml:space="preserve">The main preventative protection against the active disease is through a screening programme, whereby the latent infection is detected before being transmitted, as argued by Liebenberg </w:t>
      </w:r>
      <w:r w:rsidRPr="005E7522">
        <w:rPr>
          <w:i/>
          <w:iCs/>
          <w:color w:val="000000" w:themeColor="text1"/>
        </w:rPr>
        <w:t>et al</w:t>
      </w:r>
      <w:r w:rsidRPr="005E7522">
        <w:rPr>
          <w:color w:val="000000" w:themeColor="text1"/>
        </w:rPr>
        <w:t xml:space="preserve">. (2022). </w:t>
      </w:r>
    </w:p>
    <w:p w14:paraId="000000FB" w14:textId="77777777" w:rsidR="00983081" w:rsidRPr="005E7522" w:rsidRDefault="00983081">
      <w:pPr>
        <w:rPr>
          <w:color w:val="000000" w:themeColor="text1"/>
        </w:rPr>
      </w:pPr>
    </w:p>
    <w:p w14:paraId="000000FC" w14:textId="77777777" w:rsidR="00983081" w:rsidRPr="005E7522" w:rsidRDefault="00FB49AB">
      <w:pPr>
        <w:jc w:val="center"/>
        <w:rPr>
          <w:color w:val="000000" w:themeColor="text1"/>
        </w:rPr>
      </w:pPr>
      <w:r w:rsidRPr="005E7522">
        <w:rPr>
          <w:noProof/>
          <w:color w:val="000000" w:themeColor="text1"/>
        </w:rPr>
        <w:drawing>
          <wp:inline distT="114300" distB="114300" distL="114300" distR="114300" wp14:anchorId="46C9306E" wp14:editId="2F53C847">
            <wp:extent cx="5322570" cy="2343150"/>
            <wp:effectExtent l="0" t="0" r="0" b="0"/>
            <wp:docPr id="1948514859"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4"/>
                    <a:srcRect/>
                    <a:stretch>
                      <a:fillRect/>
                    </a:stretch>
                  </pic:blipFill>
                  <pic:spPr>
                    <a:xfrm>
                      <a:off x="0" y="0"/>
                      <a:ext cx="5322570" cy="2343150"/>
                    </a:xfrm>
                    <a:prstGeom prst="rect">
                      <a:avLst/>
                    </a:prstGeom>
                    <a:ln/>
                  </pic:spPr>
                </pic:pic>
              </a:graphicData>
            </a:graphic>
          </wp:inline>
        </w:drawing>
      </w:r>
    </w:p>
    <w:p w14:paraId="000000FD" w14:textId="77777777" w:rsidR="00983081" w:rsidRPr="005E7522" w:rsidRDefault="00FB49AB">
      <w:pPr>
        <w:pStyle w:val="Heading4"/>
        <w:rPr>
          <w:color w:val="000000" w:themeColor="text1"/>
        </w:rPr>
      </w:pPr>
      <w:bookmarkStart w:id="20" w:name="_heading=h.us2pj2um99i4" w:colFirst="0" w:colLast="0"/>
      <w:bookmarkEnd w:id="20"/>
      <w:r w:rsidRPr="005E7522">
        <w:rPr>
          <w:color w:val="000000" w:themeColor="text1"/>
        </w:rPr>
        <w:t xml:space="preserve">Figure 2.2: Proportion of immigrants aged 35 years or younger who tested IGRA positive </w:t>
      </w:r>
    </w:p>
    <w:p w14:paraId="000000FE" w14:textId="77777777" w:rsidR="00983081" w:rsidRDefault="00FB49AB">
      <w:pPr>
        <w:jc w:val="center"/>
        <w:rPr>
          <w:color w:val="000000" w:themeColor="text1"/>
        </w:rPr>
      </w:pPr>
      <w:r w:rsidRPr="005E7522">
        <w:rPr>
          <w:color w:val="000000" w:themeColor="text1"/>
        </w:rPr>
        <w:t xml:space="preserve">(Source: Pareek </w:t>
      </w:r>
      <w:r w:rsidRPr="005E7522">
        <w:rPr>
          <w:i/>
          <w:iCs/>
          <w:color w:val="000000" w:themeColor="text1"/>
        </w:rPr>
        <w:t>et al</w:t>
      </w:r>
      <w:r w:rsidRPr="005E7522">
        <w:rPr>
          <w:color w:val="000000" w:themeColor="text1"/>
        </w:rPr>
        <w:t>., 2021)</w:t>
      </w:r>
    </w:p>
    <w:p w14:paraId="3F33751E" w14:textId="77777777" w:rsidR="00F15DF0" w:rsidRPr="005E7522" w:rsidRDefault="00F15DF0">
      <w:pPr>
        <w:jc w:val="center"/>
        <w:rPr>
          <w:color w:val="000000" w:themeColor="text1"/>
        </w:rPr>
      </w:pPr>
    </w:p>
    <w:p w14:paraId="000000FF" w14:textId="77777777" w:rsidR="00983081" w:rsidRPr="005E7522" w:rsidRDefault="00FB49AB">
      <w:pPr>
        <w:rPr>
          <w:color w:val="000000" w:themeColor="text1"/>
        </w:rPr>
      </w:pPr>
      <w:r w:rsidRPr="005E7522">
        <w:rPr>
          <w:color w:val="000000" w:themeColor="text1"/>
        </w:rPr>
        <w:t xml:space="preserve">Figure 2.2 indicates proportion of immigrants aged 35 years or younger who tested IGRA positive according to tuberculosis incidence in their country of origin. In the wake of the UK following the trend of screening migrants into the country for latent tuberculosis infection, especially those of high TB rates, there is a realisation of the fact that a large percentage of the active cases are reactivated and never acquired in the country. Lim </w:t>
      </w:r>
      <w:r w:rsidRPr="005E7522">
        <w:rPr>
          <w:i/>
          <w:iCs/>
          <w:color w:val="000000" w:themeColor="text1"/>
        </w:rPr>
        <w:t>et al</w:t>
      </w:r>
      <w:r w:rsidRPr="005E7522">
        <w:rPr>
          <w:color w:val="000000" w:themeColor="text1"/>
        </w:rPr>
        <w:t>. (2021) found that the tests conducted to screen normally are interferon-gamma release tests with the primary care referral pathway. This is common in cities characterised by high incidence rates, that is, London, Birmingham and Manchester. A recent report by the national latent TB programme indicated that 6,097 people were diagnosed with latent infection in 2024, which was 15.1% of all people under screening, indicating that screening, since it is aimed at detection, is still beneficial (Government of UK,</w:t>
      </w:r>
      <w:r w:rsidRPr="005E7522">
        <w:rPr>
          <w:color w:val="000000" w:themeColor="text1"/>
        </w:rPr>
        <w:t xml:space="preserve"> 2025). </w:t>
      </w:r>
    </w:p>
    <w:p w14:paraId="00000100" w14:textId="77777777" w:rsidR="00983081" w:rsidRPr="005E7522" w:rsidRDefault="00FB49AB">
      <w:pPr>
        <w:rPr>
          <w:color w:val="000000" w:themeColor="text1"/>
        </w:rPr>
      </w:pPr>
      <w:r w:rsidRPr="005E7522">
        <w:rPr>
          <w:color w:val="000000" w:themeColor="text1"/>
        </w:rPr>
        <w:lastRenderedPageBreak/>
        <w:t>Contact tracing is also amongst the cheapest measures that may be adopted to break the transmission chains in a densely populated urban environment. By identifying the members of the household, work and social networks of the infected, the public health team will be able to determine the latent and active forms of illness and prevent extreme symptoms (Bakker, 2024).</w:t>
      </w:r>
    </w:p>
    <w:p w14:paraId="00000101" w14:textId="77777777" w:rsidR="00983081" w:rsidRPr="005E7522" w:rsidRDefault="00FB49AB">
      <w:pPr>
        <w:jc w:val="center"/>
        <w:rPr>
          <w:color w:val="000000" w:themeColor="text1"/>
        </w:rPr>
      </w:pPr>
      <w:r w:rsidRPr="005E7522">
        <w:rPr>
          <w:noProof/>
          <w:color w:val="000000" w:themeColor="text1"/>
        </w:rPr>
        <w:drawing>
          <wp:inline distT="114300" distB="114300" distL="114300" distR="114300" wp14:anchorId="3C370DE1" wp14:editId="271C5286">
            <wp:extent cx="5638800" cy="4145280"/>
            <wp:effectExtent l="0" t="0" r="0" b="0"/>
            <wp:docPr id="194851486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5"/>
                    <a:srcRect/>
                    <a:stretch>
                      <a:fillRect/>
                    </a:stretch>
                  </pic:blipFill>
                  <pic:spPr>
                    <a:xfrm>
                      <a:off x="0" y="0"/>
                      <a:ext cx="5638800" cy="4145280"/>
                    </a:xfrm>
                    <a:prstGeom prst="rect">
                      <a:avLst/>
                    </a:prstGeom>
                    <a:ln/>
                  </pic:spPr>
                </pic:pic>
              </a:graphicData>
            </a:graphic>
          </wp:inline>
        </w:drawing>
      </w:r>
    </w:p>
    <w:p w14:paraId="00000102" w14:textId="77777777" w:rsidR="00983081" w:rsidRPr="005E7522" w:rsidRDefault="00FB49AB">
      <w:pPr>
        <w:pStyle w:val="Heading4"/>
        <w:rPr>
          <w:color w:val="000000" w:themeColor="text1"/>
        </w:rPr>
      </w:pPr>
      <w:bookmarkStart w:id="21" w:name="_heading=h.89gku4u9bhyx" w:colFirst="0" w:colLast="0"/>
      <w:bookmarkEnd w:id="21"/>
      <w:r w:rsidRPr="005E7522">
        <w:rPr>
          <w:color w:val="000000" w:themeColor="text1"/>
        </w:rPr>
        <w:t xml:space="preserve">Figure 2.3: TB cases being screened </w:t>
      </w:r>
    </w:p>
    <w:p w14:paraId="00000103" w14:textId="77777777" w:rsidR="00983081" w:rsidRDefault="00FB49AB">
      <w:pPr>
        <w:jc w:val="center"/>
        <w:rPr>
          <w:color w:val="000000" w:themeColor="text1"/>
        </w:rPr>
      </w:pPr>
      <w:r w:rsidRPr="005E7522">
        <w:rPr>
          <w:color w:val="000000" w:themeColor="text1"/>
        </w:rPr>
        <w:t xml:space="preserve">(Source: Government of UK, 2024) </w:t>
      </w:r>
    </w:p>
    <w:p w14:paraId="689658A0" w14:textId="77777777" w:rsidR="00F15DF0" w:rsidRPr="005E7522" w:rsidRDefault="00F15DF0">
      <w:pPr>
        <w:jc w:val="center"/>
        <w:rPr>
          <w:color w:val="000000" w:themeColor="text1"/>
        </w:rPr>
      </w:pPr>
    </w:p>
    <w:p w14:paraId="00000104" w14:textId="77777777" w:rsidR="00983081" w:rsidRDefault="00FB49AB">
      <w:pPr>
        <w:rPr>
          <w:color w:val="000000" w:themeColor="text1"/>
        </w:rPr>
      </w:pPr>
      <w:r w:rsidRPr="005E7522">
        <w:rPr>
          <w:color w:val="000000" w:themeColor="text1"/>
        </w:rPr>
        <w:t>According to Figure 2.3, in England in the year 2023, pulmonary TB cases resulted in 8,665 contacts, with approximately 70% of them being screened, according to the Government of UK (2024). Nevertheless, these numbers indicate a high level of failure as well, since nearly a third of all found contacts were not tested at all. For instance, Musselwhite (2023) pinpointed that urban mobility tends to make it hard to follow up and maximise the effectiveness of the programme, use temporary accommodation and build</w:t>
      </w:r>
      <w:r w:rsidRPr="005E7522">
        <w:rPr>
          <w:color w:val="000000" w:themeColor="text1"/>
        </w:rPr>
        <w:t xml:space="preserve"> trust in public establishments by those who are marginalised (Bakker, 2024).</w:t>
      </w:r>
    </w:p>
    <w:p w14:paraId="39905339" w14:textId="77777777" w:rsidR="00F15DF0" w:rsidRPr="005E7522" w:rsidRDefault="00F15DF0">
      <w:pPr>
        <w:rPr>
          <w:color w:val="000000" w:themeColor="text1"/>
        </w:rPr>
      </w:pPr>
    </w:p>
    <w:p w14:paraId="00000105" w14:textId="765469C4" w:rsidR="00983081" w:rsidRDefault="00FB49AB">
      <w:pPr>
        <w:rPr>
          <w:color w:val="000000" w:themeColor="text1"/>
        </w:rPr>
      </w:pPr>
      <w:r w:rsidRPr="005E7522">
        <w:rPr>
          <w:color w:val="000000" w:themeColor="text1"/>
        </w:rPr>
        <w:lastRenderedPageBreak/>
        <w:t xml:space="preserve">Another interesting study by </w:t>
      </w:r>
      <w:proofErr w:type="spellStart"/>
      <w:r w:rsidRPr="005E7522">
        <w:rPr>
          <w:color w:val="000000" w:themeColor="text1"/>
        </w:rPr>
        <w:t>Ozaltun</w:t>
      </w:r>
      <w:proofErr w:type="spellEnd"/>
      <w:r w:rsidRPr="005E7522">
        <w:rPr>
          <w:color w:val="000000" w:themeColor="text1"/>
        </w:rPr>
        <w:t xml:space="preserve"> and Akin (2024) found that the other key challenge factor is treatment adherence since treatment of tuberculosis is a multidrug regimen that in most cases lasts at least six months or more. Moreover, Farhat </w:t>
      </w:r>
      <w:r w:rsidRPr="005E7522">
        <w:rPr>
          <w:i/>
          <w:iCs/>
          <w:color w:val="000000" w:themeColor="text1"/>
        </w:rPr>
        <w:t>et al</w:t>
      </w:r>
      <w:r w:rsidRPr="005E7522">
        <w:rPr>
          <w:color w:val="000000" w:themeColor="text1"/>
        </w:rPr>
        <w:t>. (2024) argued that late administration puts individuals at risk of failure in the treatment process and recurrence and resistance against antimicrobial therapy, neither of which puts individuals back to elimination goals. To curb this, the UK has come up with directly observed therapy, and in this scenario, the healthcare professionals take charge of how these patients take the medication to improve adherence to medication (Burnier, 2023). Though the method has turned out to be useful among high-risk pati</w:t>
      </w:r>
      <w:r w:rsidRPr="005E7522">
        <w:rPr>
          <w:color w:val="000000" w:themeColor="text1"/>
        </w:rPr>
        <w:t xml:space="preserve">ents, it has been criticised that face-to-face observation can be resource-intensive and put a strain on the patients and can be rather stigmatising, particularly among urban working </w:t>
      </w:r>
      <w:r w:rsidR="00290162" w:rsidRPr="005E7522">
        <w:rPr>
          <w:color w:val="000000" w:themeColor="text1"/>
        </w:rPr>
        <w:t>classes (Burnier, 2023).</w:t>
      </w:r>
    </w:p>
    <w:p w14:paraId="4A7CD55C" w14:textId="77777777" w:rsidR="00F15DF0" w:rsidRPr="005E7522" w:rsidRDefault="00F15DF0">
      <w:pPr>
        <w:rPr>
          <w:color w:val="000000" w:themeColor="text1"/>
        </w:rPr>
      </w:pPr>
    </w:p>
    <w:p w14:paraId="00000106" w14:textId="77777777" w:rsidR="00983081" w:rsidRPr="005E7522" w:rsidRDefault="00FB49AB">
      <w:pPr>
        <w:rPr>
          <w:color w:val="000000" w:themeColor="text1"/>
        </w:rPr>
      </w:pPr>
      <w:r w:rsidRPr="005E7522">
        <w:rPr>
          <w:color w:val="000000" w:themeColor="text1"/>
        </w:rPr>
        <w:t xml:space="preserve">This has led to a number of organisations adopting video-observed therapy and other </w:t>
      </w:r>
      <w:sdt>
        <w:sdtPr>
          <w:rPr>
            <w:color w:val="000000" w:themeColor="text1"/>
          </w:rPr>
          <w:tag w:val="goog_rdk_5"/>
          <w:id w:val="-1262920863"/>
        </w:sdtPr>
        <w:sdtEndPr/>
        <w:sdtContent/>
      </w:sdt>
      <w:r w:rsidRPr="005E7522">
        <w:rPr>
          <w:color w:val="000000" w:themeColor="text1"/>
        </w:rPr>
        <w:t xml:space="preserve">forms of digital adherence technology, since these have been found to work just as effectively as directly observed therapy with added conveniences (Hafez and van Boven, 2023). There is evidence indicating that electronic adherence monitoring, together with other digital adherence technologies, will produce the same high-quality outcomes as the traditional methods of supervision, but at reduced costs both for the health organisation and for the patients (Fielding et al. 2023). However, the advantage of the </w:t>
      </w:r>
      <w:r w:rsidRPr="005E7522">
        <w:rPr>
          <w:color w:val="000000" w:themeColor="text1"/>
        </w:rPr>
        <w:t>digital technologies should not be overstated since there are some patients who would prefer communication with the health professionals face-to-face. It means that the effectiveness and appropriateness of the digital adherence technologies will differ from one patient to another depending on their preferences and levels of supervision needed (</w:t>
      </w:r>
      <w:proofErr w:type="spellStart"/>
      <w:r w:rsidRPr="005E7522">
        <w:rPr>
          <w:color w:val="000000" w:themeColor="text1"/>
        </w:rPr>
        <w:t>Leyns</w:t>
      </w:r>
      <w:proofErr w:type="spellEnd"/>
      <w:r w:rsidRPr="005E7522">
        <w:rPr>
          <w:color w:val="000000" w:themeColor="text1"/>
        </w:rPr>
        <w:t xml:space="preserve"> </w:t>
      </w:r>
      <w:r w:rsidRPr="005E7522">
        <w:rPr>
          <w:i/>
          <w:iCs/>
          <w:color w:val="000000" w:themeColor="text1"/>
        </w:rPr>
        <w:t>et al</w:t>
      </w:r>
      <w:r w:rsidRPr="005E7522">
        <w:rPr>
          <w:color w:val="000000" w:themeColor="text1"/>
        </w:rPr>
        <w:t>., 2023).</w:t>
      </w:r>
    </w:p>
    <w:p w14:paraId="00000107" w14:textId="77777777" w:rsidR="00983081" w:rsidRPr="005E7522" w:rsidRDefault="00983081">
      <w:pPr>
        <w:rPr>
          <w:color w:val="000000" w:themeColor="text1"/>
        </w:rPr>
      </w:pPr>
    </w:p>
    <w:p w14:paraId="00000108" w14:textId="77777777" w:rsidR="00983081" w:rsidRPr="005E7522" w:rsidRDefault="00FB49AB">
      <w:pPr>
        <w:rPr>
          <w:color w:val="000000" w:themeColor="text1"/>
        </w:rPr>
      </w:pPr>
      <w:r w:rsidRPr="005E7522">
        <w:rPr>
          <w:color w:val="000000" w:themeColor="text1"/>
        </w:rPr>
        <w:t xml:space="preserve">The impact of broader TB policy on urban populations at high risk is inconclusive. The present interventions are trying to achieve stopping the re-acceleration of the UK towards the very high levels of incidence that it has endured in the past, although they are not correcting the structural factors that proliferate the transmission. Crawford </w:t>
      </w:r>
      <w:r w:rsidRPr="005E7522">
        <w:rPr>
          <w:i/>
          <w:iCs/>
          <w:color w:val="000000" w:themeColor="text1"/>
        </w:rPr>
        <w:t>et al</w:t>
      </w:r>
      <w:r w:rsidRPr="005E7522">
        <w:rPr>
          <w:color w:val="000000" w:themeColor="text1"/>
        </w:rPr>
        <w:t xml:space="preserve">. (2022) found that congested housing, insecure jobs, homelessness and obstacles related to immigration status persist to jeopardise the effectiveness of intervention even with the improvement of clinical management. Indicatively, national screening on migrant programmes established that even after 17.8% of the programmes tested registered positive, with many diagnosed as having latent infections, according to Berrocal-Almanza </w:t>
      </w:r>
      <w:r w:rsidRPr="005E7522">
        <w:rPr>
          <w:i/>
          <w:iCs/>
          <w:color w:val="000000" w:themeColor="text1"/>
        </w:rPr>
        <w:t>et al</w:t>
      </w:r>
      <w:r w:rsidRPr="005E7522">
        <w:rPr>
          <w:color w:val="000000" w:themeColor="text1"/>
        </w:rPr>
        <w:t xml:space="preserve">. (2022). Moreover, TB reports in England continue to increase at recent levels, which is indicative of the fact that the current control interventions remain largely reactive, rather than proactive (Government of UK, 2025b). </w:t>
      </w:r>
    </w:p>
    <w:p w14:paraId="00000109" w14:textId="77777777" w:rsidR="00983081" w:rsidRDefault="00FB49AB">
      <w:pPr>
        <w:rPr>
          <w:color w:val="000000" w:themeColor="text1"/>
        </w:rPr>
      </w:pPr>
      <w:r w:rsidRPr="005E7522">
        <w:rPr>
          <w:color w:val="000000" w:themeColor="text1"/>
        </w:rPr>
        <w:lastRenderedPageBreak/>
        <w:t>Sustainable changes in incidence in high-burden urban areas will thus rely on the incorporation of epidemiological surveillance with housing policy, migrant health services and community-based outreach programmes that are able to combat the social factors that still propel the spread of tuberculosis in modern British cities. Studies on the effectiveness of tuberculosis control interventions in high-burden urban areas are far-reaching and cover cohort studies, programme evaluations, epidemiological surveilla</w:t>
      </w:r>
      <w:r w:rsidRPr="005E7522">
        <w:rPr>
          <w:color w:val="000000" w:themeColor="text1"/>
        </w:rPr>
        <w:t xml:space="preserve">nce reports and systematic reviews of screening, contact tracing and adherence to treatment strategies (Thomas, 2025; </w:t>
      </w:r>
      <w:proofErr w:type="spellStart"/>
      <w:r w:rsidRPr="005E7522">
        <w:rPr>
          <w:color w:val="000000" w:themeColor="text1"/>
        </w:rPr>
        <w:t>Nguipdop-Djomo</w:t>
      </w:r>
      <w:proofErr w:type="spellEnd"/>
      <w:r w:rsidRPr="005E7522">
        <w:rPr>
          <w:color w:val="000000" w:themeColor="text1"/>
        </w:rPr>
        <w:t xml:space="preserve"> et al. 2020). According to Srivastava et al., (2024), targeted screening and directly observed therapy are effective in early detection and completion of treatment, whereas contact tracing has the ability to detect hidden infections. The main strength of the existing studies (Thomas, 2025) is the application of national surveillance databases and the results of actual programmes. However, most studies (</w:t>
      </w:r>
      <w:proofErr w:type="spellStart"/>
      <w:r w:rsidRPr="005E7522">
        <w:rPr>
          <w:color w:val="000000" w:themeColor="text1"/>
        </w:rPr>
        <w:t>Nguipdop-Djomo</w:t>
      </w:r>
      <w:proofErr w:type="spellEnd"/>
      <w:r w:rsidRPr="005E7522">
        <w:rPr>
          <w:color w:val="000000" w:themeColor="text1"/>
        </w:rPr>
        <w:t xml:space="preserve"> </w:t>
      </w:r>
      <w:r w:rsidRPr="005E7522">
        <w:rPr>
          <w:i/>
          <w:iCs/>
          <w:color w:val="000000" w:themeColor="text1"/>
        </w:rPr>
        <w:t>et al</w:t>
      </w:r>
      <w:r w:rsidRPr="005E7522">
        <w:rPr>
          <w:color w:val="000000" w:themeColor="text1"/>
        </w:rPr>
        <w:t xml:space="preserve">. 2020) evaluate the interventions independently, and not much effort is focused on the social determinants and practices of implementation. </w:t>
      </w:r>
    </w:p>
    <w:p w14:paraId="792045AA" w14:textId="77777777" w:rsidR="00F15DF0" w:rsidRPr="005E7522" w:rsidRDefault="00F15DF0">
      <w:pPr>
        <w:rPr>
          <w:color w:val="000000" w:themeColor="text1"/>
        </w:rPr>
      </w:pPr>
    </w:p>
    <w:p w14:paraId="0000010A" w14:textId="77777777" w:rsidR="00983081" w:rsidRPr="005E7522" w:rsidRDefault="00FB49AB">
      <w:pPr>
        <w:pStyle w:val="Heading2"/>
        <w:rPr>
          <w:color w:val="000000" w:themeColor="text1"/>
        </w:rPr>
      </w:pPr>
      <w:bookmarkStart w:id="22" w:name="_Toc241173179"/>
      <w:r w:rsidRPr="005E7522">
        <w:rPr>
          <w:color w:val="000000" w:themeColor="text1"/>
        </w:rPr>
        <w:t>2.4 Demographic, Socio-Economic and Health System Determinants of TB Incidence</w:t>
      </w:r>
      <w:bookmarkEnd w:id="22"/>
      <w:r w:rsidRPr="005E7522">
        <w:rPr>
          <w:color w:val="000000" w:themeColor="text1"/>
        </w:rPr>
        <w:t xml:space="preserve"> </w:t>
      </w:r>
    </w:p>
    <w:p w14:paraId="0000010B" w14:textId="77777777" w:rsidR="00983081" w:rsidRDefault="00FB49AB">
      <w:pPr>
        <w:rPr>
          <w:color w:val="000000" w:themeColor="text1"/>
        </w:rPr>
      </w:pPr>
      <w:r w:rsidRPr="005E7522">
        <w:rPr>
          <w:color w:val="000000" w:themeColor="text1"/>
        </w:rPr>
        <w:t xml:space="preserve">The habitual character of tuberculosis in major city centres in the UK is gradually coming to be realised as a confrontation between the demographic variables, socio-economic disadvantage and inequality in the healthcare systems, as compared to infection transfer. However, Wu </w:t>
      </w:r>
      <w:r w:rsidRPr="005E7522">
        <w:rPr>
          <w:i/>
          <w:iCs/>
          <w:color w:val="000000" w:themeColor="text1"/>
        </w:rPr>
        <w:t>et al</w:t>
      </w:r>
      <w:r w:rsidRPr="005E7522">
        <w:rPr>
          <w:color w:val="000000" w:themeColor="text1"/>
        </w:rPr>
        <w:t>. (2023) considers TB an inequality disease with the social and economic susceptibility dictating the risk of exposure and the disease course. This perception is more relevant, particularly in the urban world, where the deprivation and the migration of populations come together and form conducive living conditions that enable favourable conditions to thrive and further propagate the transmission (Bakker, 2024).</w:t>
      </w:r>
    </w:p>
    <w:p w14:paraId="12EDB935" w14:textId="77777777" w:rsidR="00F15DF0" w:rsidRPr="005E7522" w:rsidRDefault="00F15DF0">
      <w:pPr>
        <w:rPr>
          <w:color w:val="000000" w:themeColor="text1"/>
        </w:rPr>
      </w:pPr>
    </w:p>
    <w:p w14:paraId="0000010C" w14:textId="77777777" w:rsidR="00983081" w:rsidRDefault="00FB49AB">
      <w:pPr>
        <w:rPr>
          <w:color w:val="000000" w:themeColor="text1"/>
        </w:rPr>
      </w:pPr>
      <w:r w:rsidRPr="005E7522">
        <w:rPr>
          <w:color w:val="000000" w:themeColor="text1"/>
        </w:rPr>
        <w:t xml:space="preserve">As age is an important variable employed in the determination of TB epidemiology, as at various stages of life, risk factors vary considerably. Laycock </w:t>
      </w:r>
      <w:r w:rsidRPr="005E7522">
        <w:rPr>
          <w:i/>
          <w:iCs/>
          <w:color w:val="000000" w:themeColor="text1"/>
        </w:rPr>
        <w:t>et al</w:t>
      </w:r>
      <w:r w:rsidRPr="005E7522">
        <w:rPr>
          <w:color w:val="000000" w:themeColor="text1"/>
        </w:rPr>
        <w:t xml:space="preserve">. (2021) found that the proportion of younger adults between the ages of 25 and 44 years has been estimated to constitute a huge percentage of cases that are in active situations due to the increased labour mobility and patterns of international travelling. On the other hand, Quiros-Roldan </w:t>
      </w:r>
      <w:r w:rsidRPr="005E7522">
        <w:rPr>
          <w:i/>
          <w:iCs/>
          <w:color w:val="000000" w:themeColor="text1"/>
        </w:rPr>
        <w:t>et al</w:t>
      </w:r>
      <w:r w:rsidRPr="005E7522">
        <w:rPr>
          <w:color w:val="000000" w:themeColor="text1"/>
        </w:rPr>
        <w:t xml:space="preserve">. (2024) argued that elderly groups are at a higher risk of reactivation of latent infections due to age-related deterioration in immune functions. Recent research (Conradie </w:t>
      </w:r>
      <w:r w:rsidRPr="005E7522">
        <w:rPr>
          <w:i/>
          <w:iCs/>
          <w:color w:val="000000" w:themeColor="text1"/>
        </w:rPr>
        <w:t>et al</w:t>
      </w:r>
      <w:r w:rsidRPr="005E7522">
        <w:rPr>
          <w:color w:val="000000" w:themeColor="text1"/>
        </w:rPr>
        <w:t xml:space="preserve">.,2022)) has also pointed out that over the last few years, the number of elderly British-born men comprising </w:t>
      </w:r>
      <w:r w:rsidRPr="005E7522">
        <w:rPr>
          <w:color w:val="000000" w:themeColor="text1"/>
        </w:rPr>
        <w:lastRenderedPageBreak/>
        <w:t xml:space="preserve">post-mortem TB diagnoses is disproportionately high and that clinicians might not be as alert to the possibility of TB in people who do not fit the classic epidemiological models (Conradie </w:t>
      </w:r>
      <w:r w:rsidRPr="005E7522">
        <w:rPr>
          <w:i/>
          <w:iCs/>
          <w:color w:val="000000" w:themeColor="text1"/>
        </w:rPr>
        <w:t>et al</w:t>
      </w:r>
      <w:r w:rsidRPr="005E7522">
        <w:rPr>
          <w:color w:val="000000" w:themeColor="text1"/>
        </w:rPr>
        <w:t xml:space="preserve">.,2022). </w:t>
      </w:r>
    </w:p>
    <w:p w14:paraId="7F4D9A1D" w14:textId="77777777" w:rsidR="00F15DF0" w:rsidRPr="005E7522" w:rsidRDefault="00F15DF0">
      <w:pPr>
        <w:rPr>
          <w:color w:val="000000" w:themeColor="text1"/>
        </w:rPr>
      </w:pPr>
    </w:p>
    <w:p w14:paraId="0000010D" w14:textId="77777777" w:rsidR="00983081" w:rsidRPr="005E7522" w:rsidRDefault="00FB49AB">
      <w:pPr>
        <w:jc w:val="center"/>
        <w:rPr>
          <w:color w:val="000000" w:themeColor="text1"/>
        </w:rPr>
      </w:pPr>
      <w:r w:rsidRPr="005E7522">
        <w:rPr>
          <w:noProof/>
          <w:color w:val="000000" w:themeColor="text1"/>
        </w:rPr>
        <w:drawing>
          <wp:inline distT="114300" distB="114300" distL="114300" distR="114300" wp14:anchorId="049693BC" wp14:editId="1FAE377D">
            <wp:extent cx="5943600" cy="2971800"/>
            <wp:effectExtent l="0" t="0" r="0" b="0"/>
            <wp:docPr id="194851486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5943600" cy="2971800"/>
                    </a:xfrm>
                    <a:prstGeom prst="rect">
                      <a:avLst/>
                    </a:prstGeom>
                    <a:ln/>
                  </pic:spPr>
                </pic:pic>
              </a:graphicData>
            </a:graphic>
          </wp:inline>
        </w:drawing>
      </w:r>
    </w:p>
    <w:p w14:paraId="0000010E" w14:textId="77777777" w:rsidR="00983081" w:rsidRPr="005E7522" w:rsidRDefault="00FB49AB">
      <w:pPr>
        <w:pStyle w:val="Heading4"/>
        <w:rPr>
          <w:color w:val="000000" w:themeColor="text1"/>
        </w:rPr>
      </w:pPr>
      <w:bookmarkStart w:id="23" w:name="_heading=h.nj2zh3f9247b" w:colFirst="0" w:colLast="0"/>
      <w:bookmarkEnd w:id="23"/>
      <w:r w:rsidRPr="005E7522">
        <w:rPr>
          <w:color w:val="000000" w:themeColor="text1"/>
        </w:rPr>
        <w:t>Figure 2.4: Proportion of people who reported TB</w:t>
      </w:r>
    </w:p>
    <w:p w14:paraId="0000010F" w14:textId="77777777" w:rsidR="00983081" w:rsidRDefault="00FB49AB">
      <w:pPr>
        <w:jc w:val="center"/>
        <w:rPr>
          <w:color w:val="000000" w:themeColor="text1"/>
        </w:rPr>
      </w:pPr>
      <w:r w:rsidRPr="005E7522">
        <w:rPr>
          <w:color w:val="000000" w:themeColor="text1"/>
        </w:rPr>
        <w:t>(Source: Government of UK, 2025a)</w:t>
      </w:r>
    </w:p>
    <w:p w14:paraId="2873A2FE" w14:textId="77777777" w:rsidR="00F15DF0" w:rsidRPr="005E7522" w:rsidRDefault="00F15DF0">
      <w:pPr>
        <w:jc w:val="center"/>
        <w:rPr>
          <w:color w:val="000000" w:themeColor="text1"/>
        </w:rPr>
      </w:pPr>
    </w:p>
    <w:p w14:paraId="00000110" w14:textId="77777777" w:rsidR="00983081" w:rsidRDefault="00FB49AB">
      <w:pPr>
        <w:rPr>
          <w:color w:val="000000" w:themeColor="text1"/>
        </w:rPr>
      </w:pPr>
      <w:r w:rsidRPr="005E7522">
        <w:rPr>
          <w:color w:val="000000" w:themeColor="text1"/>
        </w:rPr>
        <w:t>In 2024, the proportion of people who reported TB with an incidence of 46.9 cases per 100,000 population was 81.9% as a proportion of those born abroad to the UK as compared to the proportion (2.1 cases per 100,000 population) among residents born in the UK (Government of UK, 2025a). However, such a difference in attribution to migration simplifies the epidemiology of the disease and offers a chance to reinforce stigma. There is a growing amount of evidence indicating that a large portion of migrants become</w:t>
      </w:r>
      <w:r w:rsidRPr="005E7522">
        <w:rPr>
          <w:color w:val="000000" w:themeColor="text1"/>
        </w:rPr>
        <w:t xml:space="preserve"> latently infectious before arrival but develop active disease due to poor living conditions, loss of employment and poor access to healthcare in their destination nation (Conradie </w:t>
      </w:r>
      <w:r w:rsidRPr="005E7522">
        <w:rPr>
          <w:i/>
          <w:iCs/>
          <w:color w:val="000000" w:themeColor="text1"/>
        </w:rPr>
        <w:t>et al</w:t>
      </w:r>
      <w:r w:rsidRPr="005E7522">
        <w:rPr>
          <w:color w:val="000000" w:themeColor="text1"/>
        </w:rPr>
        <w:t xml:space="preserve">.,2022). </w:t>
      </w:r>
    </w:p>
    <w:p w14:paraId="0788A28D" w14:textId="77777777" w:rsidR="00F15DF0" w:rsidRPr="005E7522" w:rsidRDefault="00F15DF0">
      <w:pPr>
        <w:rPr>
          <w:color w:val="000000" w:themeColor="text1"/>
        </w:rPr>
      </w:pPr>
    </w:p>
    <w:p w14:paraId="00000111" w14:textId="77777777" w:rsidR="00983081" w:rsidRDefault="00FB49AB">
      <w:pPr>
        <w:rPr>
          <w:color w:val="000000" w:themeColor="text1"/>
        </w:rPr>
      </w:pPr>
      <w:r w:rsidRPr="005E7522">
        <w:rPr>
          <w:color w:val="000000" w:themeColor="text1"/>
        </w:rPr>
        <w:t xml:space="preserve">Socio-economic deprivation is one of the most predictive variables of TB in urban areas. Due to the lack of proper nutrition, chronic stress and reduced immunity are brought about by poverty, leading to susceptibility to contracting active disease as a result of a latent infection, according to Davidson </w:t>
      </w:r>
      <w:r w:rsidRPr="005E7522">
        <w:rPr>
          <w:i/>
          <w:iCs/>
          <w:color w:val="000000" w:themeColor="text1"/>
        </w:rPr>
        <w:t>et al</w:t>
      </w:r>
      <w:r w:rsidRPr="005E7522">
        <w:rPr>
          <w:color w:val="000000" w:themeColor="text1"/>
        </w:rPr>
        <w:t xml:space="preserve">. (2024). The quality of houses is also of great significance, considering that in overcrowded and poorly ventilated houses, such aspects as airborne </w:t>
      </w:r>
      <w:r w:rsidRPr="005E7522">
        <w:rPr>
          <w:color w:val="000000" w:themeColor="text1"/>
        </w:rPr>
        <w:lastRenderedPageBreak/>
        <w:t xml:space="preserve">transmission occur because of long-term contact with infected individuals. For example, </w:t>
      </w:r>
      <w:proofErr w:type="spellStart"/>
      <w:r w:rsidRPr="005E7522">
        <w:rPr>
          <w:color w:val="000000" w:themeColor="text1"/>
        </w:rPr>
        <w:t>Kenu</w:t>
      </w:r>
      <w:proofErr w:type="spellEnd"/>
      <w:r w:rsidRPr="005E7522">
        <w:rPr>
          <w:color w:val="000000" w:themeColor="text1"/>
        </w:rPr>
        <w:t xml:space="preserve"> </w:t>
      </w:r>
      <w:r w:rsidRPr="005E7522">
        <w:rPr>
          <w:i/>
          <w:iCs/>
          <w:color w:val="000000" w:themeColor="text1"/>
        </w:rPr>
        <w:t>et al</w:t>
      </w:r>
      <w:r w:rsidRPr="005E7522">
        <w:rPr>
          <w:color w:val="000000" w:themeColor="text1"/>
        </w:rPr>
        <w:t xml:space="preserve">. (2025) argued that the issue of homelessness has become one of the most essential determinants, as it has been proven that the rate of latent infection is much higher in the homeless population and in socially deprived populations than in the general population (Conradie </w:t>
      </w:r>
      <w:r w:rsidRPr="005E7522">
        <w:rPr>
          <w:i/>
          <w:iCs/>
          <w:color w:val="000000" w:themeColor="text1"/>
        </w:rPr>
        <w:t>et al</w:t>
      </w:r>
      <w:r w:rsidRPr="005E7522">
        <w:rPr>
          <w:color w:val="000000" w:themeColor="text1"/>
        </w:rPr>
        <w:t xml:space="preserve">.,2022). </w:t>
      </w:r>
    </w:p>
    <w:p w14:paraId="24CD8F10" w14:textId="77777777" w:rsidR="00F15DF0" w:rsidRPr="005E7522" w:rsidRDefault="00F15DF0">
      <w:pPr>
        <w:rPr>
          <w:color w:val="000000" w:themeColor="text1"/>
        </w:rPr>
      </w:pPr>
    </w:p>
    <w:p w14:paraId="00000112" w14:textId="77777777" w:rsidR="00983081" w:rsidRDefault="00FB49AB">
      <w:pPr>
        <w:rPr>
          <w:color w:val="000000" w:themeColor="text1"/>
        </w:rPr>
      </w:pPr>
      <w:r w:rsidRPr="005E7522">
        <w:rPr>
          <w:color w:val="000000" w:themeColor="text1"/>
        </w:rPr>
        <w:t xml:space="preserve">Another key factor in disease outcomes is access to healthcare services. The NHS has universal healthcare cover, yet the practical obstacles hinder the procedure of diagnosing and initiating treatment in high-risk groups, as suggested by </w:t>
      </w:r>
      <w:proofErr w:type="spellStart"/>
      <w:r w:rsidRPr="005E7522">
        <w:rPr>
          <w:color w:val="000000" w:themeColor="text1"/>
        </w:rPr>
        <w:t>Darrudi</w:t>
      </w:r>
      <w:proofErr w:type="spellEnd"/>
      <w:r w:rsidRPr="005E7522">
        <w:rPr>
          <w:color w:val="000000" w:themeColor="text1"/>
        </w:rPr>
        <w:t xml:space="preserve"> </w:t>
      </w:r>
      <w:r w:rsidRPr="005E7522">
        <w:rPr>
          <w:i/>
          <w:iCs/>
          <w:color w:val="000000" w:themeColor="text1"/>
        </w:rPr>
        <w:t>et al</w:t>
      </w:r>
      <w:r w:rsidRPr="005E7522">
        <w:rPr>
          <w:color w:val="000000" w:themeColor="text1"/>
        </w:rPr>
        <w:t xml:space="preserve">. (2022). Language barriers exist, as do unstable immigration statuses, ineffective health literacy and concerns about the economic consequences of using health care that may compel individuals against seeking health care during the early stages of disease. A study carried out by Ahmad </w:t>
      </w:r>
      <w:r w:rsidRPr="005E7522">
        <w:rPr>
          <w:i/>
          <w:iCs/>
          <w:color w:val="000000" w:themeColor="text1"/>
        </w:rPr>
        <w:t>et al</w:t>
      </w:r>
      <w:r w:rsidRPr="005E7522">
        <w:rPr>
          <w:color w:val="000000" w:themeColor="text1"/>
        </w:rPr>
        <w:t xml:space="preserve">. (2024) revealed that about a quarter of patients with pulmonary TB had a delay of up to four months in their diagnosis, bringing up immense shortcomings in the early detection channels (Conradie </w:t>
      </w:r>
      <w:r w:rsidRPr="005E7522">
        <w:rPr>
          <w:i/>
          <w:iCs/>
          <w:color w:val="000000" w:themeColor="text1"/>
        </w:rPr>
        <w:t>et al</w:t>
      </w:r>
      <w:r w:rsidRPr="005E7522">
        <w:rPr>
          <w:color w:val="000000" w:themeColor="text1"/>
        </w:rPr>
        <w:t>.,2022).</w:t>
      </w:r>
    </w:p>
    <w:p w14:paraId="0819AF59" w14:textId="77777777" w:rsidR="00F15DF0" w:rsidRPr="005E7522" w:rsidRDefault="00F15DF0">
      <w:pPr>
        <w:rPr>
          <w:color w:val="000000" w:themeColor="text1"/>
        </w:rPr>
      </w:pPr>
    </w:p>
    <w:p w14:paraId="00000113" w14:textId="77777777" w:rsidR="00983081" w:rsidRDefault="00FB49AB">
      <w:pPr>
        <w:rPr>
          <w:color w:val="000000" w:themeColor="text1"/>
        </w:rPr>
      </w:pPr>
      <w:r w:rsidRPr="005E7522">
        <w:rPr>
          <w:color w:val="000000" w:themeColor="text1"/>
        </w:rPr>
        <w:t>All these issues are also exacerbated by health disparities, which create disproportions in both health care utilisation and health awareness. According to Thomas (2025) found that people in the deprived areas of England have almost twice the chance of being hospitalised in case of infectious diseases as people in richer areas. The literature that examines the demographic, socio-economic and health system events leading to the appearance of tuberculosis is rich and includes research on epidemiology, longitu</w:t>
      </w:r>
      <w:r w:rsidRPr="005E7522">
        <w:rPr>
          <w:color w:val="000000" w:themeColor="text1"/>
        </w:rPr>
        <w:t xml:space="preserve">dinal cohort studies, reports on the surveillance of the health of the population and qualitative research of the risk groups. Studies by Wu </w:t>
      </w:r>
      <w:r w:rsidRPr="005E7522">
        <w:rPr>
          <w:i/>
          <w:iCs/>
          <w:color w:val="000000" w:themeColor="text1"/>
        </w:rPr>
        <w:t>et al</w:t>
      </w:r>
      <w:r w:rsidRPr="005E7522">
        <w:rPr>
          <w:color w:val="000000" w:themeColor="text1"/>
        </w:rPr>
        <w:t xml:space="preserve">. (2023), Laycock </w:t>
      </w:r>
      <w:r w:rsidRPr="005E7522">
        <w:rPr>
          <w:i/>
          <w:iCs/>
          <w:color w:val="000000" w:themeColor="text1"/>
        </w:rPr>
        <w:t>et al</w:t>
      </w:r>
      <w:r w:rsidRPr="005E7522">
        <w:rPr>
          <w:color w:val="000000" w:themeColor="text1"/>
        </w:rPr>
        <w:t xml:space="preserve">. (2021) and Davidson </w:t>
      </w:r>
      <w:r w:rsidRPr="005E7522">
        <w:rPr>
          <w:i/>
          <w:iCs/>
          <w:color w:val="000000" w:themeColor="text1"/>
        </w:rPr>
        <w:t>et al</w:t>
      </w:r>
      <w:r w:rsidRPr="005E7522">
        <w:rPr>
          <w:color w:val="000000" w:themeColor="text1"/>
        </w:rPr>
        <w:t xml:space="preserve">. (2024) claim on multiple occasions that poverty, overcrowding, challenges related to migration and healthcare disparities are among the major contributors to perpetuating the prevalence of TB in townships. The first advantage of existing literature is the presence of big national data and multidisciplinary views. </w:t>
      </w:r>
      <w:proofErr w:type="spellStart"/>
      <w:r w:rsidRPr="005E7522">
        <w:rPr>
          <w:color w:val="000000" w:themeColor="text1"/>
        </w:rPr>
        <w:t>Darrudi</w:t>
      </w:r>
      <w:proofErr w:type="spellEnd"/>
      <w:r w:rsidRPr="005E7522">
        <w:rPr>
          <w:color w:val="000000" w:themeColor="text1"/>
        </w:rPr>
        <w:t xml:space="preserve"> </w:t>
      </w:r>
      <w:r w:rsidRPr="005E7522">
        <w:rPr>
          <w:i/>
          <w:iCs/>
          <w:color w:val="000000" w:themeColor="text1"/>
        </w:rPr>
        <w:t>et al.</w:t>
      </w:r>
      <w:r w:rsidRPr="005E7522">
        <w:rPr>
          <w:color w:val="000000" w:themeColor="text1"/>
        </w:rPr>
        <w:t xml:space="preserve"> (2022) states that it is important to study the personalities of the demographic or the socio-economic aspects, but not their interaction. </w:t>
      </w:r>
    </w:p>
    <w:p w14:paraId="367C6A0B" w14:textId="77777777" w:rsidR="00F15DF0" w:rsidRPr="005E7522" w:rsidRDefault="00F15DF0">
      <w:pPr>
        <w:rPr>
          <w:color w:val="000000" w:themeColor="text1"/>
        </w:rPr>
      </w:pPr>
    </w:p>
    <w:p w14:paraId="00000114" w14:textId="77777777" w:rsidR="00983081" w:rsidRPr="005E7522" w:rsidRDefault="00FB49AB">
      <w:pPr>
        <w:pStyle w:val="Heading2"/>
        <w:rPr>
          <w:color w:val="000000" w:themeColor="text1"/>
        </w:rPr>
      </w:pPr>
      <w:bookmarkStart w:id="24" w:name="_Toc241173180"/>
      <w:r w:rsidRPr="005E7522">
        <w:rPr>
          <w:color w:val="000000" w:themeColor="text1"/>
        </w:rPr>
        <w:lastRenderedPageBreak/>
        <w:t>2.5 Evidence-Based Approaches for Improving TB Control in High-Risk Urban Populations</w:t>
      </w:r>
      <w:bookmarkEnd w:id="24"/>
      <w:r w:rsidRPr="005E7522">
        <w:rPr>
          <w:color w:val="000000" w:themeColor="text1"/>
        </w:rPr>
        <w:t xml:space="preserve"> </w:t>
      </w:r>
    </w:p>
    <w:p w14:paraId="00000115" w14:textId="77777777" w:rsidR="00983081" w:rsidRDefault="00FB49AB">
      <w:pPr>
        <w:spacing w:before="240"/>
        <w:rPr>
          <w:color w:val="000000" w:themeColor="text1"/>
        </w:rPr>
      </w:pPr>
      <w:r w:rsidRPr="005E7522">
        <w:rPr>
          <w:color w:val="000000" w:themeColor="text1"/>
        </w:rPr>
        <w:t xml:space="preserve">The recent surge in the spread of tuberculosis in major urban areas in the UK demonstrates that the historical approaches based on relatively passive diagnosis and therapy do not stand up to the challenge of the social and epidemiological factors underpinning the dissemination of tuberculosis in high-risk populations in major urban areas (Berrocal-Almanza et al., 2023). These plans are gaining increased importance as the TB notification rates in England have increased by 13% in 2024 to 5,480 reported cases </w:t>
      </w:r>
      <w:r w:rsidRPr="005E7522">
        <w:rPr>
          <w:color w:val="000000" w:themeColor="text1"/>
        </w:rPr>
        <w:t>and reversed most of the advancements made during the previous ten years, according to UK Health Security Agency (2025).</w:t>
      </w:r>
    </w:p>
    <w:p w14:paraId="35CA1671" w14:textId="77777777" w:rsidR="007923FC" w:rsidRPr="005E7522" w:rsidRDefault="007923FC">
      <w:pPr>
        <w:spacing w:before="240"/>
        <w:rPr>
          <w:color w:val="000000" w:themeColor="text1"/>
        </w:rPr>
      </w:pPr>
    </w:p>
    <w:p w14:paraId="5689FB63" w14:textId="376EBC16" w:rsidR="007923FC" w:rsidRDefault="00FB49AB">
      <w:pPr>
        <w:rPr>
          <w:color w:val="000000" w:themeColor="text1"/>
        </w:rPr>
      </w:pPr>
      <w:r w:rsidRPr="005E7522">
        <w:rPr>
          <w:color w:val="000000" w:themeColor="text1"/>
        </w:rPr>
        <w:t xml:space="preserve">One of the most promising techniques for enhancing the efficiency of resource distribution and intervention appears to be risk profiling. Instead of using general screening measures, contemporary TB programmes are more focused on individuals at risk due to exposure to several exposure factors such as homelessness, overcrowded housing, substance abuse, imprisonment and recent migration to high-incidence areas, according to </w:t>
      </w:r>
      <w:proofErr w:type="spellStart"/>
      <w:r w:rsidRPr="005E7522">
        <w:rPr>
          <w:color w:val="000000" w:themeColor="text1"/>
        </w:rPr>
        <w:t>Litvinjenko</w:t>
      </w:r>
      <w:proofErr w:type="spellEnd"/>
      <w:r w:rsidRPr="005E7522">
        <w:rPr>
          <w:color w:val="000000" w:themeColor="text1"/>
        </w:rPr>
        <w:t xml:space="preserve"> </w:t>
      </w:r>
      <w:r w:rsidRPr="005E7522">
        <w:rPr>
          <w:i/>
          <w:iCs/>
          <w:color w:val="000000" w:themeColor="text1"/>
        </w:rPr>
        <w:t>et al</w:t>
      </w:r>
      <w:r w:rsidRPr="005E7522">
        <w:rPr>
          <w:color w:val="000000" w:themeColor="text1"/>
        </w:rPr>
        <w:t xml:space="preserve">. (2023). This focused strategy is an indicator of evidence by </w:t>
      </w:r>
      <w:proofErr w:type="spellStart"/>
      <w:r w:rsidRPr="005E7522">
        <w:rPr>
          <w:color w:val="000000" w:themeColor="text1"/>
        </w:rPr>
        <w:t>Nguipdop-Djomo</w:t>
      </w:r>
      <w:proofErr w:type="spellEnd"/>
      <w:r w:rsidRPr="005E7522">
        <w:rPr>
          <w:color w:val="000000" w:themeColor="text1"/>
        </w:rPr>
        <w:t xml:space="preserve"> </w:t>
      </w:r>
      <w:r w:rsidRPr="005E7522">
        <w:rPr>
          <w:i/>
          <w:iCs/>
          <w:color w:val="000000" w:themeColor="text1"/>
        </w:rPr>
        <w:t>et al</w:t>
      </w:r>
      <w:r w:rsidRPr="005E7522">
        <w:rPr>
          <w:color w:val="000000" w:themeColor="text1"/>
        </w:rPr>
        <w:t>. (2020) that TB transmission in the UK is unevenly distributed in comparatively small yet extremely vulnerable groups of the population and not across the entire community. Indicatively, Homeless Link (2024) stated that homelessness, alcohol dependence and criminal justice system association are out of proportion to TB in UK-born residents in UK surveillance statistics. However, the World Health Organisation (WHO) criticised that excessive risk categorisation risks inadvertently stigmatising the disenfranc</w:t>
      </w:r>
      <w:r w:rsidRPr="005E7522">
        <w:rPr>
          <w:color w:val="000000" w:themeColor="text1"/>
        </w:rPr>
        <w:t>hised and excluding them from healthcare unless programmes are offered in a careful and participatory manner (Roman, 2019)</w:t>
      </w:r>
      <w:r w:rsidR="007923FC">
        <w:rPr>
          <w:color w:val="000000" w:themeColor="text1"/>
        </w:rPr>
        <w:t>.</w:t>
      </w:r>
    </w:p>
    <w:p w14:paraId="60F2424A" w14:textId="77777777" w:rsidR="007923FC" w:rsidRPr="005E7522" w:rsidRDefault="007923FC">
      <w:pPr>
        <w:rPr>
          <w:color w:val="000000" w:themeColor="text1"/>
        </w:rPr>
      </w:pPr>
    </w:p>
    <w:p w14:paraId="00000117" w14:textId="77777777" w:rsidR="00983081" w:rsidRDefault="00FB49AB">
      <w:pPr>
        <w:rPr>
          <w:color w:val="000000" w:themeColor="text1"/>
        </w:rPr>
      </w:pPr>
      <w:r w:rsidRPr="005E7522">
        <w:rPr>
          <w:color w:val="000000" w:themeColor="text1"/>
        </w:rPr>
        <w:t xml:space="preserve">The community-based approach to public health has proved to be more effective when it comes to populations that are hard to reach as opposed to the traditional hospital-centred approach according to </w:t>
      </w:r>
      <w:proofErr w:type="spellStart"/>
      <w:r w:rsidRPr="005E7522">
        <w:rPr>
          <w:color w:val="000000" w:themeColor="text1"/>
        </w:rPr>
        <w:t>Leyns</w:t>
      </w:r>
      <w:proofErr w:type="spellEnd"/>
      <w:r w:rsidRPr="005E7522">
        <w:rPr>
          <w:color w:val="000000" w:themeColor="text1"/>
        </w:rPr>
        <w:t xml:space="preserve"> </w:t>
      </w:r>
      <w:r w:rsidRPr="005E7522">
        <w:rPr>
          <w:i/>
          <w:iCs/>
          <w:color w:val="000000" w:themeColor="text1"/>
        </w:rPr>
        <w:t>et al</w:t>
      </w:r>
      <w:r w:rsidRPr="005E7522">
        <w:rPr>
          <w:color w:val="000000" w:themeColor="text1"/>
        </w:rPr>
        <w:t xml:space="preserve">. (2023). This interrelates to the use of mobile diagnostic services, peer support programmes and outreach teams reduces geographical and social obstacles that continue to bar disadvantaged people from accessing healthcare facilities in most instances (Gizaw et al., 2022). An example is the successful UK Find and Treat programme, which used mobile radiography facilities to screen homeless individuals, vulnerable migrants and individuals with substance dependency who worked and lived directly in communities </w:t>
      </w:r>
      <w:r w:rsidRPr="005E7522">
        <w:rPr>
          <w:color w:val="000000" w:themeColor="text1"/>
        </w:rPr>
        <w:t xml:space="preserve">(europa.eu, 2021). The screening of socially vulnerable people has now </w:t>
      </w:r>
      <w:r w:rsidRPr="005E7522">
        <w:rPr>
          <w:color w:val="000000" w:themeColor="text1"/>
        </w:rPr>
        <w:lastRenderedPageBreak/>
        <w:t>become a major aspect of the urban policy on TB prevention, as the programme currently screens an average of 10,000 people annually in London (Cam, 2024).</w:t>
      </w:r>
    </w:p>
    <w:p w14:paraId="3A89A8ED" w14:textId="77777777" w:rsidR="007923FC" w:rsidRPr="005E7522" w:rsidRDefault="007923FC">
      <w:pPr>
        <w:rPr>
          <w:color w:val="000000" w:themeColor="text1"/>
        </w:rPr>
      </w:pPr>
    </w:p>
    <w:p w14:paraId="00000118" w14:textId="77777777" w:rsidR="00983081" w:rsidRDefault="00FB49AB">
      <w:pPr>
        <w:rPr>
          <w:color w:val="000000" w:themeColor="text1"/>
        </w:rPr>
      </w:pPr>
      <w:r w:rsidRPr="005E7522">
        <w:rPr>
          <w:color w:val="000000" w:themeColor="text1"/>
        </w:rPr>
        <w:t>The rising access to digital technologies is also changing the surveillance of diseases and the management of their outbreaks. Old-fashioned TB surveillance systems used vibrant notification information and manual epidemiological studies, which were used to detect transmission clusters when they were already very large, according to Schwoebel (2020). To establish the transmission pathways in near real time, geospatial mapping, predictive modelling and whole-genome sequencing are coming on board as contempor</w:t>
      </w:r>
      <w:r w:rsidRPr="005E7522">
        <w:rPr>
          <w:color w:val="000000" w:themeColor="text1"/>
        </w:rPr>
        <w:t xml:space="preserve">ary approaches. Moreover, </w:t>
      </w:r>
      <w:proofErr w:type="spellStart"/>
      <w:r w:rsidRPr="005E7522">
        <w:rPr>
          <w:color w:val="000000" w:themeColor="text1"/>
        </w:rPr>
        <w:t>Sadovska</w:t>
      </w:r>
      <w:proofErr w:type="spellEnd"/>
      <w:r w:rsidRPr="005E7522">
        <w:rPr>
          <w:color w:val="000000" w:themeColor="text1"/>
        </w:rPr>
        <w:t xml:space="preserve"> </w:t>
      </w:r>
      <w:r w:rsidRPr="005E7522">
        <w:rPr>
          <w:i/>
          <w:iCs/>
          <w:color w:val="000000" w:themeColor="text1"/>
        </w:rPr>
        <w:t>et al</w:t>
      </w:r>
      <w:r w:rsidRPr="005E7522">
        <w:rPr>
          <w:color w:val="000000" w:themeColor="text1"/>
        </w:rPr>
        <w:t>. (2024) found that mycobacterium tuberculosis isolates are now routinely subjected to whole-genome sequencing to isolate those infections that have been imported from those which have emerged locally and to identify previously unknown clusters of outbreaks (</w:t>
      </w:r>
      <w:proofErr w:type="spellStart"/>
      <w:r w:rsidRPr="005E7522">
        <w:rPr>
          <w:color w:val="000000" w:themeColor="text1"/>
        </w:rPr>
        <w:t>Alsharksi</w:t>
      </w:r>
      <w:proofErr w:type="spellEnd"/>
      <w:r w:rsidRPr="005E7522">
        <w:rPr>
          <w:color w:val="000000" w:themeColor="text1"/>
        </w:rPr>
        <w:t xml:space="preserve"> et al., 2024). This technology is far more accurate, as opposed to the earlier versions of the molecular typing, and it allows a response team from the public health to respond more quickly in case there is community transmission. From the point of view of public health policy, it is essential to have effective public health policies, a data governance model, and implementation guidelines to incorporate technology-enabled innovations in TB control programs (Zu et al., 2025). Thus, there will be an effectiv</w:t>
      </w:r>
      <w:r w:rsidRPr="005E7522">
        <w:rPr>
          <w:color w:val="000000" w:themeColor="text1"/>
        </w:rPr>
        <w:t>e use of genomic surveillance and geospatial information together with prediction models, ensuring proper usage of data. Therefore, new TB control policies should be developed by integrating technological surveillance with community-based interventions (europa.eu, 2021).</w:t>
      </w:r>
    </w:p>
    <w:p w14:paraId="19657196" w14:textId="77777777" w:rsidR="007923FC" w:rsidRPr="005E7522" w:rsidRDefault="007923FC">
      <w:pPr>
        <w:rPr>
          <w:color w:val="000000" w:themeColor="text1"/>
        </w:rPr>
      </w:pPr>
    </w:p>
    <w:p w14:paraId="00000119" w14:textId="77777777" w:rsidR="00983081" w:rsidRPr="005E7522" w:rsidRDefault="00FB49AB">
      <w:pPr>
        <w:spacing w:after="240"/>
        <w:rPr>
          <w:color w:val="000000" w:themeColor="text1"/>
        </w:rPr>
      </w:pPr>
      <w:r w:rsidRPr="005E7522">
        <w:rPr>
          <w:color w:val="000000" w:themeColor="text1"/>
        </w:rPr>
        <w:t>These policy amendments must also not be limited to the biomedical interventions but must also be applied to structural conditions, which favour the spread of TB. There is growing evidence to show that 20% of dwellings in the most impoverished neighbourhoods in England result in nearly twice the chances of being hospitalised because of infectious diseases, according to Thomas (2025). On the contrary, dwelling in prosperous communities, some ethnic minorities have TB-related hospitalisation rates that are se</w:t>
      </w:r>
      <w:r w:rsidRPr="005E7522">
        <w:rPr>
          <w:color w:val="000000" w:themeColor="text1"/>
        </w:rPr>
        <w:t xml:space="preserve">veralfold higher than the national average. These disparities imply housing policy, welfare provision and migrant healthcare provision should be viewed as central, as opposed to marginal, social issues in TB prevention. Practical policy solutions thus involve coverage of mobile screenings all over the country, enhancing healthcare services that are culturally sensitive, enhancing primary care referral, and integrating TB control programmes with homelessness and housing programmes (Ahmed </w:t>
      </w:r>
      <w:r w:rsidRPr="005E7522">
        <w:rPr>
          <w:i/>
          <w:iCs/>
          <w:color w:val="000000" w:themeColor="text1"/>
        </w:rPr>
        <w:t>et al.,</w:t>
      </w:r>
      <w:r w:rsidRPr="005E7522">
        <w:rPr>
          <w:color w:val="000000" w:themeColor="text1"/>
        </w:rPr>
        <w:t xml:space="preserve"> 2025).</w:t>
      </w:r>
    </w:p>
    <w:p w14:paraId="0000011A" w14:textId="77777777" w:rsidR="00983081" w:rsidRDefault="00FB49AB">
      <w:pPr>
        <w:spacing w:after="240"/>
        <w:rPr>
          <w:color w:val="000000" w:themeColor="text1"/>
        </w:rPr>
      </w:pPr>
      <w:r w:rsidRPr="005E7522">
        <w:rPr>
          <w:color w:val="000000" w:themeColor="text1"/>
        </w:rPr>
        <w:lastRenderedPageBreak/>
        <w:t xml:space="preserve">Clinical progress alone is unlikely to result in the long-term decrease in urban TB incidence to meet national elimination goals without targeting these broader determinants. Previous research by </w:t>
      </w:r>
      <w:proofErr w:type="spellStart"/>
      <w:r w:rsidRPr="005E7522">
        <w:rPr>
          <w:color w:val="000000" w:themeColor="text1"/>
        </w:rPr>
        <w:t>Litvinjenko</w:t>
      </w:r>
      <w:proofErr w:type="spellEnd"/>
      <w:r w:rsidRPr="005E7522">
        <w:rPr>
          <w:color w:val="000000" w:themeColor="text1"/>
        </w:rPr>
        <w:t xml:space="preserve"> </w:t>
      </w:r>
      <w:r w:rsidRPr="005E7522">
        <w:rPr>
          <w:i/>
          <w:iCs/>
          <w:color w:val="000000" w:themeColor="text1"/>
        </w:rPr>
        <w:t>et al</w:t>
      </w:r>
      <w:r w:rsidRPr="005E7522">
        <w:rPr>
          <w:color w:val="000000" w:themeColor="text1"/>
        </w:rPr>
        <w:t xml:space="preserve">. (2023), </w:t>
      </w:r>
      <w:proofErr w:type="spellStart"/>
      <w:r w:rsidRPr="005E7522">
        <w:rPr>
          <w:color w:val="000000" w:themeColor="text1"/>
        </w:rPr>
        <w:t>Nguipdop-Djomo</w:t>
      </w:r>
      <w:proofErr w:type="spellEnd"/>
      <w:r w:rsidRPr="005E7522">
        <w:rPr>
          <w:color w:val="000000" w:themeColor="text1"/>
        </w:rPr>
        <w:t xml:space="preserve"> </w:t>
      </w:r>
      <w:r w:rsidRPr="005E7522">
        <w:rPr>
          <w:i/>
          <w:iCs/>
          <w:color w:val="000000" w:themeColor="text1"/>
        </w:rPr>
        <w:t>et al</w:t>
      </w:r>
      <w:r w:rsidRPr="005E7522">
        <w:rPr>
          <w:color w:val="000000" w:themeColor="text1"/>
        </w:rPr>
        <w:t xml:space="preserve">. (2020) and </w:t>
      </w:r>
      <w:proofErr w:type="spellStart"/>
      <w:r w:rsidRPr="005E7522">
        <w:rPr>
          <w:color w:val="000000" w:themeColor="text1"/>
        </w:rPr>
        <w:t>Leyns</w:t>
      </w:r>
      <w:proofErr w:type="spellEnd"/>
      <w:r w:rsidRPr="005E7522">
        <w:rPr>
          <w:color w:val="000000" w:themeColor="text1"/>
        </w:rPr>
        <w:t xml:space="preserve"> </w:t>
      </w:r>
      <w:r w:rsidRPr="005E7522">
        <w:rPr>
          <w:i/>
          <w:iCs/>
          <w:color w:val="000000" w:themeColor="text1"/>
        </w:rPr>
        <w:t>et al</w:t>
      </w:r>
      <w:r w:rsidRPr="005E7522">
        <w:rPr>
          <w:color w:val="000000" w:themeColor="text1"/>
        </w:rPr>
        <w:t xml:space="preserve">. (2023) remain consistent with their ability to effectively employ risk profiling, community outreach and targeted approaches towards improving the detection of cases in vulnerable populations. However, </w:t>
      </w:r>
      <w:proofErr w:type="spellStart"/>
      <w:r w:rsidRPr="005E7522">
        <w:rPr>
          <w:color w:val="000000" w:themeColor="text1"/>
        </w:rPr>
        <w:t>Schwoebel</w:t>
      </w:r>
      <w:proofErr w:type="spellEnd"/>
      <w:r w:rsidRPr="005E7522">
        <w:rPr>
          <w:color w:val="000000" w:themeColor="text1"/>
        </w:rPr>
        <w:t xml:space="preserve"> (2020) or </w:t>
      </w:r>
      <w:proofErr w:type="spellStart"/>
      <w:r w:rsidRPr="005E7522">
        <w:rPr>
          <w:color w:val="000000" w:themeColor="text1"/>
        </w:rPr>
        <w:t>Sadovska</w:t>
      </w:r>
      <w:proofErr w:type="spellEnd"/>
      <w:r w:rsidRPr="005E7522">
        <w:rPr>
          <w:color w:val="000000" w:themeColor="text1"/>
        </w:rPr>
        <w:t xml:space="preserve"> </w:t>
      </w:r>
      <w:r w:rsidRPr="005E7522">
        <w:rPr>
          <w:i/>
          <w:iCs/>
          <w:color w:val="000000" w:themeColor="text1"/>
        </w:rPr>
        <w:t>et al</w:t>
      </w:r>
      <w:r w:rsidRPr="005E7522">
        <w:rPr>
          <w:color w:val="000000" w:themeColor="text1"/>
        </w:rPr>
        <w:t xml:space="preserve">. (2024) also highlight the utility of genomic surveillance and predictive modelling to detect an outbreak. The advantages of the existing studies </w:t>
      </w:r>
      <w:proofErr w:type="spellStart"/>
      <w:r w:rsidRPr="005E7522">
        <w:rPr>
          <w:color w:val="000000" w:themeColor="text1"/>
        </w:rPr>
        <w:t>Leyns</w:t>
      </w:r>
      <w:proofErr w:type="spellEnd"/>
      <w:r w:rsidRPr="005E7522">
        <w:rPr>
          <w:color w:val="000000" w:themeColor="text1"/>
        </w:rPr>
        <w:t xml:space="preserve"> </w:t>
      </w:r>
      <w:r w:rsidRPr="005E7522">
        <w:rPr>
          <w:i/>
          <w:iCs/>
          <w:color w:val="000000" w:themeColor="text1"/>
        </w:rPr>
        <w:t>et al</w:t>
      </w:r>
      <w:r w:rsidRPr="005E7522">
        <w:rPr>
          <w:color w:val="000000" w:themeColor="text1"/>
        </w:rPr>
        <w:t xml:space="preserve">. (2023) are that the latest technologies are available, along with evidence of the real-world programmes, but the majority of studies (Ferrer, 2023; </w:t>
      </w:r>
      <w:proofErr w:type="spellStart"/>
      <w:r w:rsidRPr="005E7522">
        <w:rPr>
          <w:color w:val="000000" w:themeColor="text1"/>
        </w:rPr>
        <w:t>Litvinjenko</w:t>
      </w:r>
      <w:proofErr w:type="spellEnd"/>
      <w:r w:rsidRPr="005E7522">
        <w:rPr>
          <w:color w:val="000000" w:themeColor="text1"/>
        </w:rPr>
        <w:t xml:space="preserve"> et al. 2023) concentrate on a particular intervention and offer little evaluation of the combined implementation of the policy. However, few studies on research of long-term effectiveness, cost implications and scalability of integrated social and technological interventions in UK urban areas have been done (europa.eu, 2021). </w:t>
      </w:r>
    </w:p>
    <w:p w14:paraId="5460C644" w14:textId="77777777" w:rsidR="007923FC" w:rsidRPr="005E7522" w:rsidRDefault="007923FC">
      <w:pPr>
        <w:spacing w:after="240"/>
        <w:rPr>
          <w:color w:val="000000" w:themeColor="text1"/>
        </w:rPr>
      </w:pPr>
    </w:p>
    <w:p w14:paraId="0000011B" w14:textId="77777777" w:rsidR="00983081" w:rsidRPr="005E7522" w:rsidRDefault="00FB49AB">
      <w:pPr>
        <w:pStyle w:val="Heading2"/>
        <w:rPr>
          <w:color w:val="000000" w:themeColor="text1"/>
        </w:rPr>
      </w:pPr>
      <w:bookmarkStart w:id="25" w:name="_Toc241173181"/>
      <w:r w:rsidRPr="005E7522">
        <w:rPr>
          <w:color w:val="000000" w:themeColor="text1"/>
        </w:rPr>
        <w:t>2.6 Theoretical Frameworks</w:t>
      </w:r>
      <w:bookmarkEnd w:id="25"/>
      <w:r w:rsidRPr="005E7522">
        <w:rPr>
          <w:color w:val="000000" w:themeColor="text1"/>
        </w:rPr>
        <w:t xml:space="preserve"> </w:t>
      </w:r>
    </w:p>
    <w:p w14:paraId="0000011C" w14:textId="77777777" w:rsidR="00983081" w:rsidRPr="005E7522" w:rsidRDefault="00FB49AB">
      <w:pPr>
        <w:rPr>
          <w:b/>
          <w:bCs/>
          <w:color w:val="000000" w:themeColor="text1"/>
        </w:rPr>
      </w:pPr>
      <w:r w:rsidRPr="005E7522">
        <w:rPr>
          <w:b/>
          <w:bCs/>
          <w:color w:val="000000" w:themeColor="text1"/>
        </w:rPr>
        <w:t xml:space="preserve">Social Determinants of Health Framework </w:t>
      </w:r>
    </w:p>
    <w:p w14:paraId="0000011D" w14:textId="77777777" w:rsidR="00983081" w:rsidRPr="005E7522" w:rsidRDefault="00FB49AB">
      <w:pPr>
        <w:rPr>
          <w:color w:val="000000" w:themeColor="text1"/>
        </w:rPr>
      </w:pPr>
      <w:r w:rsidRPr="005E7522">
        <w:rPr>
          <w:color w:val="000000" w:themeColor="text1"/>
        </w:rPr>
        <w:t>A theoretical framework that is relevant and can be used to explain the disparities in the distribution of tuberculosis in major cities in the UK is the Social Determinants of Health (SDH) Framework. According to Ferrer (2023), this framework states that social and economic conditions in which individuals live are the overriding factors that determine the results of their health, rather than biological or other influences. Elements such as income inequality, job stability, level of education, housing and th</w:t>
      </w:r>
      <w:r w:rsidRPr="005E7522">
        <w:rPr>
          <w:color w:val="000000" w:themeColor="text1"/>
        </w:rPr>
        <w:t>e quality of access to healthcare establish the exposure to the disease and the capacity to cure the disease in this school of thought. With the problem of urban tuberculosis, the framework will be able to comprehend how groups of people who have found themselves in a state of deprivation, overcrowding and social exclusion from universal healthcare facilities, despite the presence of the facilities, have still been able to experience a disproportionate incidence of the disease (europa.eu, 2021).</w:t>
      </w:r>
    </w:p>
    <w:p w14:paraId="0000011E" w14:textId="77777777" w:rsidR="00983081" w:rsidRPr="005E7522" w:rsidRDefault="00FB49AB">
      <w:pPr>
        <w:jc w:val="center"/>
        <w:rPr>
          <w:color w:val="000000" w:themeColor="text1"/>
        </w:rPr>
      </w:pPr>
      <w:r w:rsidRPr="005E7522">
        <w:rPr>
          <w:noProof/>
          <w:color w:val="000000" w:themeColor="text1"/>
        </w:rPr>
        <w:lastRenderedPageBreak/>
        <w:drawing>
          <wp:inline distT="114300" distB="114300" distL="114300" distR="114300" wp14:anchorId="799385FB" wp14:editId="2B87EAA4">
            <wp:extent cx="4676775" cy="3876675"/>
            <wp:effectExtent l="0" t="0" r="0" b="0"/>
            <wp:docPr id="194851486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7"/>
                    <a:srcRect/>
                    <a:stretch>
                      <a:fillRect/>
                    </a:stretch>
                  </pic:blipFill>
                  <pic:spPr>
                    <a:xfrm>
                      <a:off x="0" y="0"/>
                      <a:ext cx="4676775" cy="3876675"/>
                    </a:xfrm>
                    <a:prstGeom prst="rect">
                      <a:avLst/>
                    </a:prstGeom>
                    <a:ln/>
                  </pic:spPr>
                </pic:pic>
              </a:graphicData>
            </a:graphic>
          </wp:inline>
        </w:drawing>
      </w:r>
    </w:p>
    <w:p w14:paraId="0000011F" w14:textId="77777777" w:rsidR="00983081" w:rsidRPr="005E7522" w:rsidRDefault="00FB49AB">
      <w:pPr>
        <w:pStyle w:val="Heading4"/>
        <w:rPr>
          <w:color w:val="000000" w:themeColor="text1"/>
        </w:rPr>
      </w:pPr>
      <w:bookmarkStart w:id="26" w:name="_heading=h.25p0btg8il3o" w:colFirst="0" w:colLast="0"/>
      <w:bookmarkEnd w:id="26"/>
      <w:r w:rsidRPr="005E7522">
        <w:rPr>
          <w:color w:val="000000" w:themeColor="text1"/>
        </w:rPr>
        <w:t>Figure 2.5: Social Determinants of Health (SDH) Framework</w:t>
      </w:r>
    </w:p>
    <w:p w14:paraId="00000120" w14:textId="77777777" w:rsidR="00983081" w:rsidRPr="005E7522" w:rsidRDefault="00FB49AB">
      <w:pPr>
        <w:jc w:val="center"/>
        <w:rPr>
          <w:color w:val="000000" w:themeColor="text1"/>
        </w:rPr>
      </w:pPr>
      <w:r w:rsidRPr="005E7522">
        <w:rPr>
          <w:color w:val="000000" w:themeColor="text1"/>
        </w:rPr>
        <w:t xml:space="preserve">(Source: </w:t>
      </w:r>
      <w:proofErr w:type="spellStart"/>
      <w:r w:rsidRPr="005E7522">
        <w:rPr>
          <w:color w:val="000000" w:themeColor="text1"/>
        </w:rPr>
        <w:t>Elmohr</w:t>
      </w:r>
      <w:proofErr w:type="spellEnd"/>
      <w:r w:rsidRPr="005E7522">
        <w:rPr>
          <w:color w:val="000000" w:themeColor="text1"/>
        </w:rPr>
        <w:t xml:space="preserve"> </w:t>
      </w:r>
      <w:r w:rsidRPr="005E7522">
        <w:rPr>
          <w:i/>
          <w:iCs/>
          <w:color w:val="000000" w:themeColor="text1"/>
        </w:rPr>
        <w:t>et al</w:t>
      </w:r>
      <w:r w:rsidRPr="005E7522">
        <w:rPr>
          <w:color w:val="000000" w:themeColor="text1"/>
        </w:rPr>
        <w:t>., 2024)</w:t>
      </w:r>
    </w:p>
    <w:p w14:paraId="5343CAD4" w14:textId="77777777" w:rsidR="007923FC" w:rsidRDefault="007923FC">
      <w:pPr>
        <w:spacing w:after="240"/>
        <w:rPr>
          <w:color w:val="000000" w:themeColor="text1"/>
        </w:rPr>
      </w:pPr>
    </w:p>
    <w:p w14:paraId="00000121" w14:textId="62B19F94" w:rsidR="00983081" w:rsidRDefault="00FB49AB">
      <w:pPr>
        <w:spacing w:after="240"/>
        <w:rPr>
          <w:color w:val="000000" w:themeColor="text1"/>
        </w:rPr>
      </w:pPr>
      <w:r w:rsidRPr="005E7522">
        <w:rPr>
          <w:color w:val="000000" w:themeColor="text1"/>
        </w:rPr>
        <w:t>The implementation of the SDH framework is particularly suitable because it places emphasis not on individual behaviour but on such structural inequalities which support the transmission cycle. Indicatively, the likelihood of prolonged air exposure is increased with congested housing and homelessness, and the likelihood of delaying the behaviour of seeking healthcare and fulfilling treatment is increased with financial instability ( Novilla</w:t>
      </w:r>
      <w:r w:rsidRPr="005E7522">
        <w:rPr>
          <w:color w:val="000000" w:themeColor="text1"/>
        </w:rPr>
        <w:t xml:space="preserve"> et al., 2023). The framework also supports the objective of the research that attempted to examine the demographic, socio-economic and health systems factors of TB incidence. However, critics opine that the SDH approach lays significant emphasis on macro-based elements and offers little explanation of the mechanism of behaviour where individuals respond to sickness or use health services (Cam, 2024).</w:t>
      </w:r>
    </w:p>
    <w:p w14:paraId="3E1B4D3F" w14:textId="77777777" w:rsidR="007923FC" w:rsidRPr="005E7522" w:rsidRDefault="007923FC">
      <w:pPr>
        <w:spacing w:after="240"/>
        <w:rPr>
          <w:color w:val="000000" w:themeColor="text1"/>
        </w:rPr>
      </w:pPr>
    </w:p>
    <w:p w14:paraId="00000122" w14:textId="77777777" w:rsidR="00983081" w:rsidRPr="005E7522" w:rsidRDefault="00FB49AB">
      <w:pPr>
        <w:rPr>
          <w:b/>
          <w:bCs/>
          <w:color w:val="000000" w:themeColor="text1"/>
        </w:rPr>
      </w:pPr>
      <w:r w:rsidRPr="005E7522">
        <w:rPr>
          <w:b/>
          <w:bCs/>
          <w:color w:val="000000" w:themeColor="text1"/>
        </w:rPr>
        <w:t xml:space="preserve">Health Belief Model </w:t>
      </w:r>
    </w:p>
    <w:p w14:paraId="00000123" w14:textId="77777777" w:rsidR="00983081" w:rsidRDefault="00FB49AB">
      <w:pPr>
        <w:rPr>
          <w:color w:val="000000" w:themeColor="text1"/>
        </w:rPr>
      </w:pPr>
      <w:r w:rsidRPr="005E7522">
        <w:rPr>
          <w:color w:val="000000" w:themeColor="text1"/>
        </w:rPr>
        <w:t xml:space="preserve">Health Belief Model (HBM) is an augmentation of the SDH model, as it is about psychological determinants of health-related decision-making and health care consumption. Firstly, the </w:t>
      </w:r>
      <w:r w:rsidRPr="005E7522">
        <w:rPr>
          <w:color w:val="000000" w:themeColor="text1"/>
        </w:rPr>
        <w:lastRenderedPageBreak/>
        <w:t>model was created by social psychologists in the fifties, indicating that individuals are more inclined to pursue preventative health behaviours when they believe that they are at risk of a disease, that the disease is serious, and that the benefits of action have positive effects, and the perceived barriers to action are manageable. Secondly, other concepts that play a role in the behavioural response to illness and treatment are cues to action and self-efficacy (Warner and Schwarzer, 2024). Lastly, the us</w:t>
      </w:r>
      <w:r w:rsidRPr="005E7522">
        <w:rPr>
          <w:color w:val="000000" w:themeColor="text1"/>
        </w:rPr>
        <w:t xml:space="preserve">e of the HBM can explain situational reasons for failure to diagnose or engage in screening programmes and difficulties of treatment adherence by high-risk urban dwellers in the control of tuberculosis (Manoharan </w:t>
      </w:r>
      <w:r w:rsidRPr="005E7522">
        <w:rPr>
          <w:i/>
          <w:iCs/>
          <w:color w:val="000000" w:themeColor="text1"/>
        </w:rPr>
        <w:t>et al</w:t>
      </w:r>
      <w:r w:rsidRPr="005E7522">
        <w:rPr>
          <w:color w:val="000000" w:themeColor="text1"/>
        </w:rPr>
        <w:t xml:space="preserve">., 2023). </w:t>
      </w:r>
    </w:p>
    <w:p w14:paraId="66242A2F" w14:textId="77777777" w:rsidR="007923FC" w:rsidRPr="005E7522" w:rsidRDefault="007923FC">
      <w:pPr>
        <w:rPr>
          <w:color w:val="000000" w:themeColor="text1"/>
        </w:rPr>
      </w:pPr>
    </w:p>
    <w:p w14:paraId="00000124" w14:textId="77777777" w:rsidR="00983081" w:rsidRPr="005E7522" w:rsidRDefault="00FB49AB">
      <w:pPr>
        <w:jc w:val="center"/>
        <w:rPr>
          <w:color w:val="000000" w:themeColor="text1"/>
        </w:rPr>
      </w:pPr>
      <w:r w:rsidRPr="005E7522">
        <w:rPr>
          <w:noProof/>
          <w:color w:val="000000" w:themeColor="text1"/>
        </w:rPr>
        <w:drawing>
          <wp:inline distT="0" distB="0" distL="0" distR="0" wp14:anchorId="1841642E" wp14:editId="1FAD00F2">
            <wp:extent cx="5043167" cy="3779993"/>
            <wp:effectExtent l="0" t="0" r="0" b="0"/>
            <wp:docPr id="1948514864" name="image7.jpg" descr="Diagram of the Health Belief Model showing modifying variables, perceived seriousness, and perceived susceptibility influencing perceived threat, benefits and barriers, self-efficacy, and cues to action, which together affect the likelihood of engaging in health-promoting behavior."/>
            <wp:cNvGraphicFramePr/>
            <a:graphic xmlns:a="http://schemas.openxmlformats.org/drawingml/2006/main">
              <a:graphicData uri="http://schemas.openxmlformats.org/drawingml/2006/picture">
                <pic:pic xmlns:pic="http://schemas.openxmlformats.org/drawingml/2006/picture">
                  <pic:nvPicPr>
                    <pic:cNvPr id="0" name="image7.jpg" descr="Diagram of the Health Belief Model showing modifying variables, perceived seriousness, and perceived susceptibility influencing perceived threat, benefits and barriers, self-efficacy, and cues to action, which together affect the likelihood of engaging in health-promoting behavior."/>
                    <pic:cNvPicPr preferRelativeResize="0"/>
                  </pic:nvPicPr>
                  <pic:blipFill>
                    <a:blip r:embed="rId18"/>
                    <a:srcRect/>
                    <a:stretch>
                      <a:fillRect/>
                    </a:stretch>
                  </pic:blipFill>
                  <pic:spPr>
                    <a:xfrm>
                      <a:off x="0" y="0"/>
                      <a:ext cx="5043167" cy="3779993"/>
                    </a:xfrm>
                    <a:prstGeom prst="rect">
                      <a:avLst/>
                    </a:prstGeom>
                    <a:ln/>
                  </pic:spPr>
                </pic:pic>
              </a:graphicData>
            </a:graphic>
          </wp:inline>
        </w:drawing>
      </w:r>
    </w:p>
    <w:p w14:paraId="00000125" w14:textId="77777777" w:rsidR="00983081" w:rsidRPr="005E7522" w:rsidRDefault="00FB49AB">
      <w:pPr>
        <w:pStyle w:val="Heading4"/>
        <w:rPr>
          <w:color w:val="000000" w:themeColor="text1"/>
        </w:rPr>
      </w:pPr>
      <w:bookmarkStart w:id="27" w:name="_heading=h.9maq2u1y0e0o" w:colFirst="0" w:colLast="0"/>
      <w:bookmarkEnd w:id="27"/>
      <w:r w:rsidRPr="005E7522">
        <w:rPr>
          <w:color w:val="000000" w:themeColor="text1"/>
        </w:rPr>
        <w:t>Figure 2.6: Health Belief Model</w:t>
      </w:r>
    </w:p>
    <w:p w14:paraId="00000126" w14:textId="77777777" w:rsidR="00983081" w:rsidRPr="005E7522" w:rsidRDefault="00FB49AB">
      <w:pPr>
        <w:jc w:val="center"/>
        <w:rPr>
          <w:color w:val="000000" w:themeColor="text1"/>
        </w:rPr>
      </w:pPr>
      <w:r w:rsidRPr="005E7522">
        <w:rPr>
          <w:color w:val="000000" w:themeColor="text1"/>
        </w:rPr>
        <w:t>(Source: Murphy, 2024)</w:t>
      </w:r>
    </w:p>
    <w:p w14:paraId="2299FA4F" w14:textId="77777777" w:rsidR="007923FC" w:rsidRDefault="007923FC">
      <w:pPr>
        <w:rPr>
          <w:color w:val="000000" w:themeColor="text1"/>
        </w:rPr>
      </w:pPr>
    </w:p>
    <w:p w14:paraId="00000127" w14:textId="147333E1" w:rsidR="00983081" w:rsidRDefault="00FB49AB">
      <w:pPr>
        <w:rPr>
          <w:color w:val="000000" w:themeColor="text1"/>
        </w:rPr>
      </w:pPr>
      <w:r w:rsidRPr="005E7522">
        <w:rPr>
          <w:color w:val="000000" w:themeColor="text1"/>
        </w:rPr>
        <w:t>The patients who have a defective perception of how vulnerable they are to TB or how their symptoms can be caused by less severe respiratory diseases people can have can defer visiting a doctor, extending the spread of the disease and making it severe. The model provides an excellent understanding of the screening uptake and treatment completion behavioural barriers. These strengths are accompanied by some limitations to the Health Belief Model, as it is rather individual-oriented but marginal in its orient</w:t>
      </w:r>
      <w:r w:rsidRPr="005E7522">
        <w:rPr>
          <w:color w:val="000000" w:themeColor="text1"/>
        </w:rPr>
        <w:t xml:space="preserve">ation to the broad </w:t>
      </w:r>
      <w:r w:rsidRPr="005E7522">
        <w:rPr>
          <w:color w:val="000000" w:themeColor="text1"/>
        </w:rPr>
        <w:lastRenderedPageBreak/>
        <w:t>structural imbalances. The behavioural explanations cannot be further helpful in explaining the patterns of the disease, particularly in an urban environment where issues of housing conditions, poverty and accessibility of healthcare significantly contribute to the health outcomes (Ferrer, 2023).</w:t>
      </w:r>
    </w:p>
    <w:p w14:paraId="7844013F" w14:textId="77777777" w:rsidR="007923FC" w:rsidRPr="005E7522" w:rsidRDefault="007923FC">
      <w:pPr>
        <w:rPr>
          <w:color w:val="000000" w:themeColor="text1"/>
        </w:rPr>
      </w:pPr>
    </w:p>
    <w:p w14:paraId="00000128" w14:textId="77777777" w:rsidR="00983081" w:rsidRPr="005E7522" w:rsidRDefault="00FB49AB">
      <w:pPr>
        <w:pStyle w:val="Heading2"/>
        <w:rPr>
          <w:color w:val="000000" w:themeColor="text1"/>
        </w:rPr>
      </w:pPr>
      <w:bookmarkStart w:id="28" w:name="_Toc241173182"/>
      <w:r w:rsidRPr="005E7522">
        <w:rPr>
          <w:color w:val="000000" w:themeColor="text1"/>
        </w:rPr>
        <w:t>2.7 Literature Gap</w:t>
      </w:r>
      <w:bookmarkEnd w:id="28"/>
    </w:p>
    <w:p w14:paraId="00000129" w14:textId="573BE9ED" w:rsidR="00983081" w:rsidRDefault="00FB49AB">
      <w:pPr>
        <w:rPr>
          <w:color w:val="000000" w:themeColor="text1"/>
        </w:rPr>
      </w:pPr>
      <w:r w:rsidRPr="005E7522">
        <w:rPr>
          <w:color w:val="000000" w:themeColor="text1"/>
        </w:rPr>
        <w:t xml:space="preserve">While there is much information about how TB spreads and can be controlled based on years of research, there is still a need to better understand how TB cases have changed since the end of COVID, how socioeconomic factors play a role in TB cases, and how urban programmes to prevent and treat TB are effective in the UK. Majority of the research pertaining to TB has focused on just one aspect of these questions, such as how many cases there were during a certain time period (Berrocal-Almanza </w:t>
      </w:r>
      <w:r w:rsidRPr="005E7522">
        <w:rPr>
          <w:i/>
          <w:iCs/>
          <w:color w:val="000000" w:themeColor="text1"/>
        </w:rPr>
        <w:t>et al</w:t>
      </w:r>
      <w:r w:rsidRPr="005E7522">
        <w:rPr>
          <w:color w:val="000000" w:themeColor="text1"/>
        </w:rPr>
        <w:t xml:space="preserve">., 2022), however, questions remain, such as how many cases were among certain group of people it is impacting? (Wu </w:t>
      </w:r>
      <w:r w:rsidRPr="005E7522">
        <w:rPr>
          <w:i/>
          <w:iCs/>
          <w:color w:val="000000" w:themeColor="text1"/>
        </w:rPr>
        <w:t>et al</w:t>
      </w:r>
      <w:r w:rsidRPr="005E7522">
        <w:rPr>
          <w:color w:val="000000" w:themeColor="text1"/>
        </w:rPr>
        <w:t xml:space="preserve">., 2023), or how effective the programme that was implemented was in preventing or treating TB? (Story </w:t>
      </w:r>
      <w:r w:rsidRPr="005E7522">
        <w:rPr>
          <w:i/>
          <w:iCs/>
          <w:color w:val="000000" w:themeColor="text1"/>
        </w:rPr>
        <w:t>et al</w:t>
      </w:r>
      <w:r w:rsidRPr="005E7522">
        <w:rPr>
          <w:color w:val="000000" w:themeColor="text1"/>
        </w:rPr>
        <w:t>., 2020). Thus, Ferrer (2023) supports the gap by conducting this research about risk-based and community-driven methods of preventing and treating TB after the COVID pandemic in urban areas</w:t>
      </w:r>
      <w:r w:rsidR="00290162" w:rsidRPr="005E7522">
        <w:rPr>
          <w:color w:val="000000" w:themeColor="text1"/>
        </w:rPr>
        <w:t xml:space="preserve"> of UK</w:t>
      </w:r>
      <w:r w:rsidRPr="005E7522">
        <w:rPr>
          <w:color w:val="000000" w:themeColor="text1"/>
        </w:rPr>
        <w:t xml:space="preserve">. </w:t>
      </w:r>
    </w:p>
    <w:p w14:paraId="26B20A74" w14:textId="77777777" w:rsidR="007923FC" w:rsidRDefault="007923FC">
      <w:pPr>
        <w:rPr>
          <w:color w:val="000000" w:themeColor="text1"/>
        </w:rPr>
      </w:pPr>
    </w:p>
    <w:p w14:paraId="47CFD392" w14:textId="77777777" w:rsidR="007923FC" w:rsidRDefault="007923FC">
      <w:pPr>
        <w:rPr>
          <w:color w:val="000000" w:themeColor="text1"/>
        </w:rPr>
      </w:pPr>
    </w:p>
    <w:p w14:paraId="7D7D3D01" w14:textId="77777777" w:rsidR="007923FC" w:rsidRDefault="007923FC">
      <w:pPr>
        <w:rPr>
          <w:color w:val="000000" w:themeColor="text1"/>
        </w:rPr>
      </w:pPr>
    </w:p>
    <w:p w14:paraId="7CD610A3" w14:textId="77777777" w:rsidR="007923FC" w:rsidRDefault="007923FC">
      <w:pPr>
        <w:rPr>
          <w:color w:val="000000" w:themeColor="text1"/>
        </w:rPr>
      </w:pPr>
    </w:p>
    <w:p w14:paraId="7819B340" w14:textId="77777777" w:rsidR="007923FC" w:rsidRDefault="007923FC">
      <w:pPr>
        <w:rPr>
          <w:color w:val="000000" w:themeColor="text1"/>
        </w:rPr>
      </w:pPr>
    </w:p>
    <w:p w14:paraId="616A11C7" w14:textId="77777777" w:rsidR="007923FC" w:rsidRDefault="007923FC">
      <w:pPr>
        <w:rPr>
          <w:color w:val="000000" w:themeColor="text1"/>
        </w:rPr>
      </w:pPr>
    </w:p>
    <w:p w14:paraId="1B31CBD2" w14:textId="77777777" w:rsidR="007923FC" w:rsidRDefault="007923FC">
      <w:pPr>
        <w:rPr>
          <w:color w:val="000000" w:themeColor="text1"/>
        </w:rPr>
      </w:pPr>
    </w:p>
    <w:p w14:paraId="7C369C5E" w14:textId="77777777" w:rsidR="007923FC" w:rsidRDefault="007923FC">
      <w:pPr>
        <w:rPr>
          <w:color w:val="000000" w:themeColor="text1"/>
        </w:rPr>
      </w:pPr>
    </w:p>
    <w:p w14:paraId="6DD3DA89" w14:textId="77777777" w:rsidR="007923FC" w:rsidRDefault="007923FC">
      <w:pPr>
        <w:rPr>
          <w:color w:val="000000" w:themeColor="text1"/>
        </w:rPr>
      </w:pPr>
    </w:p>
    <w:p w14:paraId="5CACEFF6" w14:textId="77777777" w:rsidR="007923FC" w:rsidRDefault="007923FC">
      <w:pPr>
        <w:rPr>
          <w:color w:val="000000" w:themeColor="text1"/>
        </w:rPr>
      </w:pPr>
    </w:p>
    <w:p w14:paraId="38D7755F" w14:textId="77777777" w:rsidR="007923FC" w:rsidRPr="005E7522" w:rsidRDefault="007923FC">
      <w:pPr>
        <w:rPr>
          <w:color w:val="000000" w:themeColor="text1"/>
        </w:rPr>
      </w:pPr>
    </w:p>
    <w:p w14:paraId="0000012A" w14:textId="77777777" w:rsidR="00983081" w:rsidRPr="005E7522" w:rsidRDefault="00FB49AB">
      <w:pPr>
        <w:pStyle w:val="Heading2"/>
        <w:rPr>
          <w:color w:val="000000" w:themeColor="text1"/>
        </w:rPr>
      </w:pPr>
      <w:bookmarkStart w:id="29" w:name="_Toc241173183"/>
      <w:r w:rsidRPr="005E7522">
        <w:rPr>
          <w:color w:val="000000" w:themeColor="text1"/>
        </w:rPr>
        <w:lastRenderedPageBreak/>
        <w:t>2.8 Summary</w:t>
      </w:r>
      <w:bookmarkEnd w:id="29"/>
      <w:r w:rsidRPr="005E7522">
        <w:rPr>
          <w:color w:val="000000" w:themeColor="text1"/>
        </w:rPr>
        <w:t xml:space="preserve"> </w:t>
      </w:r>
    </w:p>
    <w:p w14:paraId="0000012B" w14:textId="77777777" w:rsidR="00983081" w:rsidRPr="005E7522" w:rsidRDefault="00FB49AB">
      <w:pPr>
        <w:rPr>
          <w:color w:val="000000" w:themeColor="text1"/>
        </w:rPr>
      </w:pPr>
      <w:r w:rsidRPr="005E7522">
        <w:rPr>
          <w:color w:val="000000" w:themeColor="text1"/>
        </w:rPr>
        <w:t>The chapter above highlighted that some of the social determinants of TB in the urban areas of the UK include social disadvantage, unequal access to health care, and changes in demographics, among others, in addition to the biological determinants of TB. The chapter has also established that there is a dearth of literature on certain issues, such as epidemiology of TB and efficiency of interventions and measures. This dearth of literature forms a basis for exploring the efficiency of interventions for TB in</w:t>
      </w:r>
      <w:r w:rsidRPr="005E7522">
        <w:rPr>
          <w:color w:val="000000" w:themeColor="text1"/>
        </w:rPr>
        <w:t xml:space="preserve"> urban areas with the highest TB prevalence.</w:t>
      </w:r>
    </w:p>
    <w:p w14:paraId="0000012C" w14:textId="77777777" w:rsidR="00983081" w:rsidRPr="005E7522" w:rsidRDefault="00FB49AB">
      <w:pPr>
        <w:rPr>
          <w:color w:val="000000" w:themeColor="text1"/>
        </w:rPr>
      </w:pPr>
      <w:r w:rsidRPr="005E7522">
        <w:rPr>
          <w:color w:val="000000" w:themeColor="text1"/>
        </w:rPr>
        <w:tab/>
        <w:t xml:space="preserve"> </w:t>
      </w:r>
    </w:p>
    <w:p w14:paraId="0000012D" w14:textId="77777777" w:rsidR="00983081" w:rsidRPr="005E7522" w:rsidRDefault="00FB49AB">
      <w:pPr>
        <w:rPr>
          <w:b/>
          <w:bCs/>
          <w:color w:val="000000" w:themeColor="text1"/>
          <w:sz w:val="24"/>
          <w:szCs w:val="24"/>
        </w:rPr>
      </w:pPr>
      <w:r w:rsidRPr="005E7522">
        <w:rPr>
          <w:color w:val="000000" w:themeColor="text1"/>
        </w:rPr>
        <w:br w:type="page"/>
      </w:r>
    </w:p>
    <w:p w14:paraId="0000012E" w14:textId="77777777" w:rsidR="00983081" w:rsidRPr="005E7522" w:rsidRDefault="00FB49AB">
      <w:pPr>
        <w:pStyle w:val="Heading1"/>
        <w:ind w:left="12" w:right="4"/>
        <w:rPr>
          <w:color w:val="000000" w:themeColor="text1"/>
        </w:rPr>
      </w:pPr>
      <w:bookmarkStart w:id="30" w:name="_Toc241173184"/>
      <w:r w:rsidRPr="005E7522">
        <w:rPr>
          <w:color w:val="000000" w:themeColor="text1"/>
        </w:rPr>
        <w:lastRenderedPageBreak/>
        <w:t>Chapter 3: Research Methodology</w:t>
      </w:r>
      <w:bookmarkEnd w:id="30"/>
      <w:r w:rsidRPr="005E7522">
        <w:rPr>
          <w:color w:val="000000" w:themeColor="text1"/>
        </w:rPr>
        <w:t xml:space="preserve"> </w:t>
      </w:r>
    </w:p>
    <w:p w14:paraId="0000012F" w14:textId="77777777" w:rsidR="00983081" w:rsidRPr="005E7522" w:rsidRDefault="00FB49AB">
      <w:pPr>
        <w:pStyle w:val="Heading2"/>
        <w:rPr>
          <w:color w:val="000000" w:themeColor="text1"/>
        </w:rPr>
      </w:pPr>
      <w:bookmarkStart w:id="31" w:name="_heading=h.qppfuhz3s1ov" w:colFirst="0" w:colLast="0"/>
      <w:bookmarkStart w:id="32" w:name="_Toc241173185"/>
      <w:bookmarkEnd w:id="31"/>
      <w:r w:rsidRPr="005E7522">
        <w:rPr>
          <w:color w:val="000000" w:themeColor="text1"/>
        </w:rPr>
        <w:t>3.1 Introduction</w:t>
      </w:r>
      <w:bookmarkEnd w:id="32"/>
    </w:p>
    <w:p w14:paraId="00000130" w14:textId="77777777" w:rsidR="00983081" w:rsidRDefault="00FB49AB">
      <w:pPr>
        <w:rPr>
          <w:color w:val="000000" w:themeColor="text1"/>
        </w:rPr>
      </w:pPr>
      <w:r w:rsidRPr="005E7522">
        <w:rPr>
          <w:color w:val="000000" w:themeColor="text1"/>
        </w:rPr>
        <w:t>This chapter includes the research methods to conduct the systematic literature review, which outlines the research philosophy, approaches, design and strategy. Additionally, it includes the PRISMA, inclusion-exclusion criteria, quality assessment, and data extraction process. Further, ethical considerations and limitations of the methodology are also discussed in this chapter.</w:t>
      </w:r>
    </w:p>
    <w:p w14:paraId="6CB7DDE4" w14:textId="77777777" w:rsidR="007923FC" w:rsidRPr="005E7522" w:rsidRDefault="007923FC">
      <w:pPr>
        <w:rPr>
          <w:color w:val="000000" w:themeColor="text1"/>
        </w:rPr>
      </w:pPr>
    </w:p>
    <w:p w14:paraId="00000131" w14:textId="77777777" w:rsidR="00983081" w:rsidRPr="005E7522" w:rsidRDefault="00FB49AB">
      <w:pPr>
        <w:pStyle w:val="Heading2"/>
        <w:rPr>
          <w:color w:val="000000" w:themeColor="text1"/>
        </w:rPr>
      </w:pPr>
      <w:bookmarkStart w:id="33" w:name="_Toc241173186"/>
      <w:r w:rsidRPr="005E7522">
        <w:rPr>
          <w:color w:val="000000" w:themeColor="text1"/>
        </w:rPr>
        <w:t>3.2 Research Philosophy</w:t>
      </w:r>
      <w:bookmarkEnd w:id="33"/>
    </w:p>
    <w:p w14:paraId="00000132" w14:textId="01F35F9B" w:rsidR="00983081" w:rsidRDefault="00FB49AB">
      <w:pPr>
        <w:rPr>
          <w:color w:val="000000" w:themeColor="text1"/>
        </w:rPr>
      </w:pPr>
      <w:r w:rsidRPr="005E7522">
        <w:rPr>
          <w:color w:val="000000" w:themeColor="text1"/>
        </w:rPr>
        <w:t xml:space="preserve">The selection of research philosophy promotes better data collection and in-depth knowledge improvements regarding the research topic. From the available research philosophies such as positivism, interpretivism and pragmatism, this study adopted the interpretivist research philosophy. </w:t>
      </w:r>
      <w:sdt>
        <w:sdtPr>
          <w:rPr>
            <w:color w:val="000000" w:themeColor="text1"/>
          </w:rPr>
          <w:tag w:val="goog_rdk_6"/>
          <w:id w:val="-291128356"/>
        </w:sdtPr>
        <w:sdtEndPr/>
        <w:sdtContent/>
      </w:sdt>
      <w:r w:rsidRPr="005E7522">
        <w:rPr>
          <w:color w:val="000000" w:themeColor="text1"/>
        </w:rPr>
        <w:t>Interpretivism research philosophy allows for collecting critical data and analysing it to address the research objectives and find solutions to the research questions (Ali, 2024). The interpretivist approach has been chosen as the main theoretical framework of this research, as it allows studying the impact of social, demographic, and health-related factors on tuberculosis prevention</w:t>
      </w:r>
      <w:r w:rsidR="009B6FEE" w:rsidRPr="005E7522">
        <w:rPr>
          <w:color w:val="000000" w:themeColor="text1"/>
        </w:rPr>
        <w:t xml:space="preserve"> (Haile et al., 2026)</w:t>
      </w:r>
      <w:r w:rsidRPr="005E7522">
        <w:rPr>
          <w:color w:val="000000" w:themeColor="text1"/>
        </w:rPr>
        <w:t>. The framework allows comparing the results gained in various researches and making conclusions about the ways in which such factors affect the effectiveness of preventive programs targeted at vulnerable urban populations</w:t>
      </w:r>
      <w:r w:rsidR="00290162" w:rsidRPr="005E7522">
        <w:rPr>
          <w:color w:val="000000" w:themeColor="text1"/>
        </w:rPr>
        <w:t xml:space="preserve"> (Haile et al., 2026).</w:t>
      </w:r>
      <w:r w:rsidR="009B6FEE" w:rsidRPr="005E7522">
        <w:rPr>
          <w:color w:val="000000" w:themeColor="text1"/>
        </w:rPr>
        <w:t xml:space="preserve"> </w:t>
      </w:r>
      <w:r w:rsidRPr="005E7522">
        <w:rPr>
          <w:color w:val="000000" w:themeColor="text1"/>
        </w:rPr>
        <w:t xml:space="preserve">The selected interpretivism research philosophy helps to promote a better understanding of the meaning of complex issues related to TB and promote better findings to control TB among high-risk urban populations (Ali, 2024). It is important to adopt a better-constructed interpretation method to find the existing evidence to reduce tuberculosis rather than purely quantitative measurements and data collection (Ryan, 2018). </w:t>
      </w:r>
    </w:p>
    <w:p w14:paraId="41E6E0AE" w14:textId="77777777" w:rsidR="007923FC" w:rsidRPr="005E7522" w:rsidRDefault="007923FC">
      <w:pPr>
        <w:rPr>
          <w:color w:val="000000" w:themeColor="text1"/>
        </w:rPr>
      </w:pPr>
    </w:p>
    <w:p w14:paraId="00000133" w14:textId="77777777" w:rsidR="00983081" w:rsidRPr="005E7522" w:rsidRDefault="00FB49AB">
      <w:pPr>
        <w:rPr>
          <w:color w:val="000000" w:themeColor="text1"/>
        </w:rPr>
      </w:pPr>
      <w:r w:rsidRPr="005E7522">
        <w:rPr>
          <w:color w:val="000000" w:themeColor="text1"/>
        </w:rPr>
        <w:t xml:space="preserve">It is clear from this philosophical analysis that evidence can be seen in different ways based on the context in which it occurs, which is crucial in understanding the problems associated with public health because the contexts of society and healthcare can influence the results of the issue (Hampson and McKinley, 2023). Overall, this approach ultimately helps to collect and reach data which supports the development of evidence-based recommendations for tuberculosis control in high-risk urban areas. </w:t>
      </w:r>
    </w:p>
    <w:p w14:paraId="00000134" w14:textId="77777777" w:rsidR="00983081" w:rsidRPr="005E7522" w:rsidRDefault="00FB49AB">
      <w:pPr>
        <w:pStyle w:val="Heading2"/>
        <w:rPr>
          <w:color w:val="000000" w:themeColor="text1"/>
        </w:rPr>
      </w:pPr>
      <w:bookmarkStart w:id="34" w:name="_Toc241173187"/>
      <w:r w:rsidRPr="005E7522">
        <w:rPr>
          <w:color w:val="000000" w:themeColor="text1"/>
        </w:rPr>
        <w:lastRenderedPageBreak/>
        <w:t>3.3 Research Approach</w:t>
      </w:r>
      <w:bookmarkEnd w:id="34"/>
    </w:p>
    <w:p w14:paraId="00000135" w14:textId="43BFE5AF" w:rsidR="00983081" w:rsidRDefault="00FB49AB">
      <w:pPr>
        <w:rPr>
          <w:color w:val="000000" w:themeColor="text1"/>
        </w:rPr>
      </w:pPr>
      <w:r w:rsidRPr="005E7522">
        <w:rPr>
          <w:color w:val="000000" w:themeColor="text1"/>
        </w:rPr>
        <w:t>A deductive approach begins with an existing theory or hypothesis and tests it using collected evidence (Sinha et al., 2026). In contrast, an inductive approach starts with the available evidence and develops patterns, themes or broader explanations from the findings. This study adopted an inductive research approach. The selected studies were reviewed without using a fixed hypothesis. Findings from collected data were coded and compared to identify repeated patterns concerning TB screening, treatment adher</w:t>
      </w:r>
      <w:r w:rsidRPr="005E7522">
        <w:rPr>
          <w:color w:val="000000" w:themeColor="text1"/>
        </w:rPr>
        <w:t xml:space="preserve">ence, risk factors and gaps in healthcare services (Siedlecki, 2020). </w:t>
      </w:r>
      <w:sdt>
        <w:sdtPr>
          <w:rPr>
            <w:color w:val="000000" w:themeColor="text1"/>
          </w:rPr>
          <w:tag w:val="goog_rdk_7"/>
          <w:id w:val="-1279465722"/>
        </w:sdtPr>
        <w:sdtEndPr/>
        <w:sdtContent/>
      </w:sdt>
      <w:r w:rsidRPr="005E7522">
        <w:rPr>
          <w:color w:val="000000" w:themeColor="text1"/>
        </w:rPr>
        <w:t>These patterns were then organised into broader themes through thematic analysis. A thematic analysis involves the identification, analysis and organisation of recurring patterns or themes within qualitative data in order to understand the results of research</w:t>
      </w:r>
      <w:r w:rsidR="009B6FEE" w:rsidRPr="005E7522">
        <w:rPr>
          <w:color w:val="000000" w:themeColor="text1"/>
        </w:rPr>
        <w:t xml:space="preserve"> (Ahmed et al., 2025)</w:t>
      </w:r>
      <w:r w:rsidRPr="005E7522">
        <w:rPr>
          <w:color w:val="000000" w:themeColor="text1"/>
        </w:rPr>
        <w:t>.</w:t>
      </w:r>
    </w:p>
    <w:p w14:paraId="6402E55F" w14:textId="77777777" w:rsidR="007923FC" w:rsidRPr="005E7522" w:rsidRDefault="007923FC">
      <w:pPr>
        <w:rPr>
          <w:color w:val="000000" w:themeColor="text1"/>
        </w:rPr>
      </w:pPr>
    </w:p>
    <w:p w14:paraId="00000136" w14:textId="77777777" w:rsidR="00983081" w:rsidRDefault="00FB49AB">
      <w:pPr>
        <w:rPr>
          <w:color w:val="000000" w:themeColor="text1"/>
        </w:rPr>
      </w:pPr>
      <w:r w:rsidRPr="005E7522">
        <w:rPr>
          <w:color w:val="000000" w:themeColor="text1"/>
        </w:rPr>
        <w:t>The inductive approach was suitable because the study aimed to explore and understand how existing TB control strategies operate among high-risk urban communities in the UK. It also supported the interpretivist philosophy by allowing different experiences, social conditions and healthcare barriers to be examined within their contexts. A deductive approach was not selected because the study did not test a predetermined theory or measure relationships between variables. Therefore, the inductive approach suppo</w:t>
      </w:r>
      <w:r w:rsidRPr="005E7522">
        <w:rPr>
          <w:color w:val="000000" w:themeColor="text1"/>
        </w:rPr>
        <w:t>rted the systematic synthesis of diverse evidence and the development of findings directly from the reviewed studies (</w:t>
      </w:r>
      <w:proofErr w:type="spellStart"/>
      <w:r w:rsidRPr="005E7522">
        <w:rPr>
          <w:color w:val="000000" w:themeColor="text1"/>
        </w:rPr>
        <w:t>Sauer</w:t>
      </w:r>
      <w:proofErr w:type="spellEnd"/>
      <w:r w:rsidRPr="005E7522">
        <w:rPr>
          <w:color w:val="000000" w:themeColor="text1"/>
        </w:rPr>
        <w:t xml:space="preserve"> and </w:t>
      </w:r>
      <w:proofErr w:type="spellStart"/>
      <w:r w:rsidRPr="005E7522">
        <w:rPr>
          <w:color w:val="000000" w:themeColor="text1"/>
        </w:rPr>
        <w:t>Seuring</w:t>
      </w:r>
      <w:proofErr w:type="spellEnd"/>
      <w:r w:rsidRPr="005E7522">
        <w:rPr>
          <w:color w:val="000000" w:themeColor="text1"/>
        </w:rPr>
        <w:t>, 2023).</w:t>
      </w:r>
    </w:p>
    <w:p w14:paraId="00383A98" w14:textId="77777777" w:rsidR="007923FC" w:rsidRPr="005E7522" w:rsidRDefault="007923FC">
      <w:pPr>
        <w:rPr>
          <w:color w:val="000000" w:themeColor="text1"/>
        </w:rPr>
      </w:pPr>
    </w:p>
    <w:p w14:paraId="00000137" w14:textId="77777777" w:rsidR="00983081" w:rsidRPr="005E7522" w:rsidRDefault="00FB49AB">
      <w:pPr>
        <w:pStyle w:val="Heading2"/>
        <w:rPr>
          <w:color w:val="000000" w:themeColor="text1"/>
        </w:rPr>
      </w:pPr>
      <w:bookmarkStart w:id="35" w:name="_Toc241173188"/>
      <w:r w:rsidRPr="005E7522">
        <w:rPr>
          <w:color w:val="000000" w:themeColor="text1"/>
        </w:rPr>
        <w:t>3.4 Research Design: Systematic Literature Review (SLR)</w:t>
      </w:r>
      <w:bookmarkEnd w:id="35"/>
    </w:p>
    <w:p w14:paraId="00000138" w14:textId="77777777" w:rsidR="00983081" w:rsidRDefault="00FB49AB">
      <w:pPr>
        <w:rPr>
          <w:color w:val="000000" w:themeColor="text1"/>
        </w:rPr>
      </w:pPr>
      <w:r w:rsidRPr="005E7522">
        <w:rPr>
          <w:color w:val="000000" w:themeColor="text1"/>
        </w:rPr>
        <w:t xml:space="preserve">This study adopted a SLR design to conduct the research data collection and analysis process. The SLR design involves a structured approach to identify, evaluate and synthesise relevant studies to find reliable and efficient Data that addresses the research problems and questions (Cabrera, Cabrera and Cabrera, 2023). The adoption of SLR allows the collection of evidence-based studies from high-quality sources and successful SLR review channels articles from Public Health Publications and government reports </w:t>
      </w:r>
      <w:r w:rsidRPr="005E7522">
        <w:rPr>
          <w:color w:val="000000" w:themeColor="text1"/>
        </w:rPr>
        <w:t>(</w:t>
      </w:r>
      <w:proofErr w:type="spellStart"/>
      <w:r w:rsidRPr="005E7522">
        <w:rPr>
          <w:color w:val="000000" w:themeColor="text1"/>
        </w:rPr>
        <w:t>Abogunrin</w:t>
      </w:r>
      <w:proofErr w:type="spellEnd"/>
      <w:r w:rsidRPr="005E7522">
        <w:rPr>
          <w:color w:val="000000" w:themeColor="text1"/>
        </w:rPr>
        <w:t xml:space="preserve">, Liu and </w:t>
      </w:r>
      <w:proofErr w:type="spellStart"/>
      <w:r w:rsidRPr="005E7522">
        <w:rPr>
          <w:color w:val="000000" w:themeColor="text1"/>
        </w:rPr>
        <w:t>Zerbini</w:t>
      </w:r>
      <w:proofErr w:type="spellEnd"/>
      <w:r w:rsidRPr="005E7522">
        <w:rPr>
          <w:color w:val="000000" w:themeColor="text1"/>
        </w:rPr>
        <w:t xml:space="preserve">, 2026). Furthermore, </w:t>
      </w:r>
      <w:proofErr w:type="spellStart"/>
      <w:r w:rsidRPr="005E7522">
        <w:rPr>
          <w:color w:val="000000" w:themeColor="text1"/>
        </w:rPr>
        <w:t>Pollock</w:t>
      </w:r>
      <w:r w:rsidRPr="005E7522">
        <w:rPr>
          <w:i/>
          <w:iCs/>
          <w:color w:val="000000" w:themeColor="text1"/>
        </w:rPr>
        <w:t>et</w:t>
      </w:r>
      <w:proofErr w:type="spellEnd"/>
      <w:r w:rsidRPr="005E7522">
        <w:rPr>
          <w:i/>
          <w:iCs/>
          <w:color w:val="000000" w:themeColor="text1"/>
        </w:rPr>
        <w:t xml:space="preserve"> al</w:t>
      </w:r>
      <w:r w:rsidRPr="005E7522">
        <w:rPr>
          <w:color w:val="000000" w:themeColor="text1"/>
        </w:rPr>
        <w:t xml:space="preserve">. (2018) stated that a systematic review follows a proper protocol which help to include and exclude reliable journal articles. The structured approach of the systematic literature review helps to reduce bias and ensure better reliability and credibility of studies which are applicable to this research. Moreover, Gupta </w:t>
      </w:r>
      <w:r w:rsidRPr="005E7522">
        <w:rPr>
          <w:i/>
          <w:iCs/>
          <w:color w:val="000000" w:themeColor="text1"/>
        </w:rPr>
        <w:t>et al</w:t>
      </w:r>
      <w:r w:rsidRPr="005E7522">
        <w:rPr>
          <w:color w:val="000000" w:themeColor="text1"/>
        </w:rPr>
        <w:t xml:space="preserve">. (2018) argued that, while systematic literature review promotes better evidence-based study collection, it also supports thematic synthesis, which promotes better result interpretation </w:t>
      </w:r>
      <w:r w:rsidRPr="005E7522">
        <w:rPr>
          <w:color w:val="000000" w:themeColor="text1"/>
        </w:rPr>
        <w:lastRenderedPageBreak/>
        <w:t>across different studies and creates new meaningful solutions that address the research questions and problems. In the research context, the adopted system is Public Health research, and it promotes the credibility and validity of the study, which helps to generate a comprehensive understanding of tuberculosis control strategies (</w:t>
      </w:r>
      <w:proofErr w:type="spellStart"/>
      <w:r w:rsidRPr="005E7522">
        <w:rPr>
          <w:color w:val="000000" w:themeColor="text1"/>
        </w:rPr>
        <w:t>Sauer</w:t>
      </w:r>
      <w:proofErr w:type="spellEnd"/>
      <w:r w:rsidRPr="005E7522">
        <w:rPr>
          <w:color w:val="000000" w:themeColor="text1"/>
        </w:rPr>
        <w:t xml:space="preserve"> and </w:t>
      </w:r>
      <w:proofErr w:type="spellStart"/>
      <w:r w:rsidRPr="005E7522">
        <w:rPr>
          <w:color w:val="000000" w:themeColor="text1"/>
        </w:rPr>
        <w:t>Seuring</w:t>
      </w:r>
      <w:proofErr w:type="spellEnd"/>
      <w:r w:rsidRPr="005E7522">
        <w:rPr>
          <w:color w:val="000000" w:themeColor="text1"/>
        </w:rPr>
        <w:t xml:space="preserve">, 2023). </w:t>
      </w:r>
    </w:p>
    <w:p w14:paraId="2CCB809F" w14:textId="77777777" w:rsidR="007923FC" w:rsidRPr="005E7522" w:rsidRDefault="007923FC">
      <w:pPr>
        <w:rPr>
          <w:color w:val="000000" w:themeColor="text1"/>
        </w:rPr>
      </w:pPr>
    </w:p>
    <w:p w14:paraId="00000139" w14:textId="77777777" w:rsidR="00983081" w:rsidRPr="005E7522" w:rsidRDefault="00FB49AB">
      <w:pPr>
        <w:jc w:val="center"/>
        <w:rPr>
          <w:color w:val="000000" w:themeColor="text1"/>
        </w:rPr>
      </w:pPr>
      <w:r w:rsidRPr="005E7522">
        <w:rPr>
          <w:noProof/>
          <w:color w:val="000000" w:themeColor="text1"/>
        </w:rPr>
        <w:drawing>
          <wp:inline distT="0" distB="0" distL="0" distR="0" wp14:anchorId="4B09FB49" wp14:editId="58FA0246">
            <wp:extent cx="4877223" cy="5044877"/>
            <wp:effectExtent l="0" t="0" r="0" b="0"/>
            <wp:docPr id="194851486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9"/>
                    <a:srcRect/>
                    <a:stretch>
                      <a:fillRect/>
                    </a:stretch>
                  </pic:blipFill>
                  <pic:spPr>
                    <a:xfrm>
                      <a:off x="0" y="0"/>
                      <a:ext cx="4877223" cy="5044877"/>
                    </a:xfrm>
                    <a:prstGeom prst="rect">
                      <a:avLst/>
                    </a:prstGeom>
                    <a:ln/>
                  </pic:spPr>
                </pic:pic>
              </a:graphicData>
            </a:graphic>
          </wp:inline>
        </w:drawing>
      </w:r>
    </w:p>
    <w:p w14:paraId="0000013A" w14:textId="77777777" w:rsidR="00983081" w:rsidRPr="005E7522" w:rsidRDefault="00FB49AB">
      <w:pPr>
        <w:pStyle w:val="Heading4"/>
        <w:rPr>
          <w:color w:val="000000" w:themeColor="text1"/>
        </w:rPr>
      </w:pPr>
      <w:bookmarkStart w:id="36" w:name="_heading=h.qu2b3b614oln" w:colFirst="0" w:colLast="0"/>
      <w:bookmarkEnd w:id="36"/>
      <w:r w:rsidRPr="005E7522">
        <w:rPr>
          <w:color w:val="000000" w:themeColor="text1"/>
        </w:rPr>
        <w:t>Figure 3.1: Step-by-step Methodological Process</w:t>
      </w:r>
    </w:p>
    <w:p w14:paraId="0000013B" w14:textId="77777777" w:rsidR="00983081" w:rsidRDefault="00FB49AB">
      <w:pPr>
        <w:jc w:val="center"/>
        <w:rPr>
          <w:color w:val="000000" w:themeColor="text1"/>
        </w:rPr>
      </w:pPr>
      <w:r w:rsidRPr="005E7522">
        <w:rPr>
          <w:color w:val="000000" w:themeColor="text1"/>
        </w:rPr>
        <w:t>(Source: Self-Developed)</w:t>
      </w:r>
    </w:p>
    <w:p w14:paraId="73C20858" w14:textId="77777777" w:rsidR="007923FC" w:rsidRPr="005E7522" w:rsidRDefault="007923FC">
      <w:pPr>
        <w:jc w:val="center"/>
        <w:rPr>
          <w:color w:val="000000" w:themeColor="text1"/>
        </w:rPr>
      </w:pPr>
    </w:p>
    <w:p w14:paraId="0000013C" w14:textId="77777777" w:rsidR="00983081" w:rsidRPr="005E7522" w:rsidRDefault="00FB49AB">
      <w:pPr>
        <w:pStyle w:val="Heading2"/>
        <w:rPr>
          <w:color w:val="000000" w:themeColor="text1"/>
        </w:rPr>
      </w:pPr>
      <w:bookmarkStart w:id="37" w:name="_Toc241173189"/>
      <w:r w:rsidRPr="005E7522">
        <w:rPr>
          <w:color w:val="000000" w:themeColor="text1"/>
        </w:rPr>
        <w:t>3.5 Review Protocol and Reporting Guideline (PRISMA)</w:t>
      </w:r>
      <w:bookmarkEnd w:id="37"/>
    </w:p>
    <w:p w14:paraId="0000013D" w14:textId="77777777" w:rsidR="00983081" w:rsidRDefault="00FB49AB">
      <w:pPr>
        <w:rPr>
          <w:color w:val="000000" w:themeColor="text1"/>
        </w:rPr>
      </w:pPr>
      <w:r w:rsidRPr="005E7522">
        <w:rPr>
          <w:color w:val="000000" w:themeColor="text1"/>
        </w:rPr>
        <w:t xml:space="preserve">This research has adopted a PRISMA (Preferred Reporting Items for Systematic Reviews and Meta-Analyses) framework and ensured strategic collection of data and promoted transparency and methodological rigour.  Furthermore, Page </w:t>
      </w:r>
      <w:r w:rsidRPr="005E7522">
        <w:rPr>
          <w:i/>
          <w:iCs/>
          <w:color w:val="000000" w:themeColor="text1"/>
        </w:rPr>
        <w:t>et al</w:t>
      </w:r>
      <w:r w:rsidRPr="005E7522">
        <w:rPr>
          <w:color w:val="000000" w:themeColor="text1"/>
        </w:rPr>
        <w:t xml:space="preserve">. (2020) stated that Prisma promotes a structured approach and is clear about data collection and documentation of the </w:t>
      </w:r>
      <w:r w:rsidRPr="005E7522">
        <w:rPr>
          <w:color w:val="000000" w:themeColor="text1"/>
        </w:rPr>
        <w:lastRenderedPageBreak/>
        <w:t>existing studies. PRISMA consists of some stages, such as identification of the existing studies, performance screening, checking eligibility and implementing inclusion and exclusion criteria. These processes are important and relevant to find the most suitable studies and explore the relevant ones (</w:t>
      </w:r>
      <w:proofErr w:type="spellStart"/>
      <w:r w:rsidRPr="005E7522">
        <w:rPr>
          <w:color w:val="000000" w:themeColor="text1"/>
        </w:rPr>
        <w:t>Sauer</w:t>
      </w:r>
      <w:proofErr w:type="spellEnd"/>
      <w:r w:rsidRPr="005E7522">
        <w:rPr>
          <w:color w:val="000000" w:themeColor="text1"/>
        </w:rPr>
        <w:t xml:space="preserve"> and </w:t>
      </w:r>
      <w:proofErr w:type="spellStart"/>
      <w:r w:rsidRPr="005E7522">
        <w:rPr>
          <w:color w:val="000000" w:themeColor="text1"/>
        </w:rPr>
        <w:t>Seuring</w:t>
      </w:r>
      <w:proofErr w:type="spellEnd"/>
      <w:r w:rsidRPr="005E7522">
        <w:rPr>
          <w:color w:val="000000" w:themeColor="text1"/>
        </w:rPr>
        <w:t xml:space="preserve">, 2023). </w:t>
      </w:r>
    </w:p>
    <w:p w14:paraId="6E9028D7" w14:textId="77777777" w:rsidR="007923FC" w:rsidRPr="005E7522" w:rsidRDefault="007923FC">
      <w:pPr>
        <w:rPr>
          <w:color w:val="000000" w:themeColor="text1"/>
        </w:rPr>
      </w:pPr>
    </w:p>
    <w:p w14:paraId="0000013E" w14:textId="77777777" w:rsidR="00983081" w:rsidRDefault="00FB49AB">
      <w:pPr>
        <w:rPr>
          <w:color w:val="000000" w:themeColor="text1"/>
        </w:rPr>
      </w:pPr>
      <w:r w:rsidRPr="005E7522">
        <w:rPr>
          <w:color w:val="000000" w:themeColor="text1"/>
        </w:rPr>
        <w:t>PRISMA followed strong guidelines to collect relevant studies which will align with the research objectives and research topic. During the identification stage, several studies are collected from different databases such as Google Scholar, PubMed, and Scopus (Mishra and Mishra, 2023). Further in the screening stage, relevant studies were analysed to sort out the duplicate ones, and some studies were removed based on the availability of the title and abstract. In the eligibility stage, only full-text article</w:t>
      </w:r>
      <w:r w:rsidRPr="005E7522">
        <w:rPr>
          <w:color w:val="000000" w:themeColor="text1"/>
        </w:rPr>
        <w:t>s were selected. Finally, in the inclusion state, all the relevant articles are included that me</w:t>
      </w:r>
      <w:r w:rsidRPr="005E7522">
        <w:rPr>
          <w:i/>
          <w:iCs/>
          <w:color w:val="000000" w:themeColor="text1"/>
        </w:rPr>
        <w:t>et al</w:t>
      </w:r>
      <w:r w:rsidRPr="005E7522">
        <w:rPr>
          <w:color w:val="000000" w:themeColor="text1"/>
        </w:rPr>
        <w:t xml:space="preserve">l the requirements of the research. The use of PRISMA helps to maintain a systematic data collection and Research process for this study (Mishra and Mishra, 2023). Additionally, it enhances the credibility of the study sources by providing a clear audit of the static selection process (Al-Omari </w:t>
      </w:r>
      <w:r w:rsidRPr="005E7522">
        <w:rPr>
          <w:i/>
          <w:iCs/>
          <w:color w:val="000000" w:themeColor="text1"/>
        </w:rPr>
        <w:t>et al</w:t>
      </w:r>
      <w:r w:rsidRPr="005E7522">
        <w:rPr>
          <w:color w:val="000000" w:themeColor="text1"/>
        </w:rPr>
        <w:t>., 2021).</w:t>
      </w:r>
    </w:p>
    <w:p w14:paraId="3FE430CE" w14:textId="77777777" w:rsidR="007923FC" w:rsidRPr="005E7522" w:rsidRDefault="007923FC">
      <w:pPr>
        <w:rPr>
          <w:color w:val="000000" w:themeColor="text1"/>
        </w:rPr>
      </w:pPr>
    </w:p>
    <w:p w14:paraId="0000013F" w14:textId="77777777" w:rsidR="00983081" w:rsidRPr="005E7522" w:rsidRDefault="00FB49AB">
      <w:pPr>
        <w:pStyle w:val="Heading2"/>
        <w:rPr>
          <w:color w:val="000000" w:themeColor="text1"/>
          <w:sz w:val="26"/>
          <w:szCs w:val="26"/>
        </w:rPr>
      </w:pPr>
      <w:bookmarkStart w:id="38" w:name="_heading=h.itwa6lxik8su" w:colFirst="0" w:colLast="0"/>
      <w:bookmarkStart w:id="39" w:name="_Toc241173190"/>
      <w:bookmarkEnd w:id="38"/>
      <w:r w:rsidRPr="005E7522">
        <w:rPr>
          <w:color w:val="000000" w:themeColor="text1"/>
        </w:rPr>
        <w:t>3.6 Boolean Operators</w:t>
      </w:r>
      <w:bookmarkEnd w:id="39"/>
    </w:p>
    <w:tbl>
      <w:tblPr>
        <w:tblStyle w:val="a0"/>
        <w:tblW w:w="9025" w:type="dxa"/>
        <w:tblBorders>
          <w:top w:val="nil"/>
          <w:left w:val="nil"/>
          <w:bottom w:val="nil"/>
          <w:right w:val="nil"/>
          <w:insideH w:val="nil"/>
          <w:insideV w:val="nil"/>
        </w:tblBorders>
        <w:tblLayout w:type="fixed"/>
        <w:tblLook w:val="0600" w:firstRow="0" w:lastRow="0" w:firstColumn="0" w:lastColumn="0" w:noHBand="1" w:noVBand="1"/>
      </w:tblPr>
      <w:tblGrid>
        <w:gridCol w:w="1433"/>
        <w:gridCol w:w="3652"/>
        <w:gridCol w:w="3940"/>
      </w:tblGrid>
      <w:tr w:rsidR="00983081" w:rsidRPr="005E7522" w14:paraId="7E2CB530" w14:textId="77777777">
        <w:trPr>
          <w:trHeight w:val="948"/>
        </w:trPr>
        <w:tc>
          <w:tcPr>
            <w:tcW w:w="14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40" w14:textId="77777777" w:rsidR="00983081" w:rsidRPr="005E7522" w:rsidRDefault="00FB49AB">
            <w:pPr>
              <w:jc w:val="center"/>
              <w:rPr>
                <w:color w:val="000000" w:themeColor="text1"/>
              </w:rPr>
            </w:pPr>
            <w:r w:rsidRPr="005E7522">
              <w:rPr>
                <w:b/>
                <w:bCs/>
                <w:color w:val="000000" w:themeColor="text1"/>
              </w:rPr>
              <w:t>Boolean operator</w:t>
            </w:r>
          </w:p>
        </w:tc>
        <w:tc>
          <w:tcPr>
            <w:tcW w:w="36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41" w14:textId="77777777" w:rsidR="00983081" w:rsidRPr="005E7522" w:rsidRDefault="00FB49AB">
            <w:pPr>
              <w:jc w:val="center"/>
              <w:rPr>
                <w:color w:val="000000" w:themeColor="text1"/>
              </w:rPr>
            </w:pPr>
            <w:r w:rsidRPr="005E7522">
              <w:rPr>
                <w:b/>
                <w:bCs/>
                <w:color w:val="000000" w:themeColor="text1"/>
              </w:rPr>
              <w:t>Purpose</w:t>
            </w:r>
          </w:p>
        </w:tc>
        <w:tc>
          <w:tcPr>
            <w:tcW w:w="3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42" w14:textId="77777777" w:rsidR="00983081" w:rsidRPr="005E7522" w:rsidRDefault="00FB49AB">
            <w:pPr>
              <w:jc w:val="center"/>
              <w:rPr>
                <w:color w:val="000000" w:themeColor="text1"/>
              </w:rPr>
            </w:pPr>
            <w:r w:rsidRPr="005E7522">
              <w:rPr>
                <w:b/>
                <w:bCs/>
                <w:color w:val="000000" w:themeColor="text1"/>
              </w:rPr>
              <w:t>Example in this study</w:t>
            </w:r>
          </w:p>
        </w:tc>
      </w:tr>
      <w:tr w:rsidR="00983081" w:rsidRPr="005E7522" w14:paraId="143000CE" w14:textId="77777777">
        <w:trPr>
          <w:trHeight w:val="770"/>
        </w:trPr>
        <w:tc>
          <w:tcPr>
            <w:tcW w:w="14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43" w14:textId="77777777" w:rsidR="00983081" w:rsidRPr="005E7522" w:rsidRDefault="00FB49AB">
            <w:pPr>
              <w:rPr>
                <w:color w:val="000000" w:themeColor="text1"/>
              </w:rPr>
            </w:pPr>
            <w:r w:rsidRPr="005E7522">
              <w:rPr>
                <w:b/>
                <w:bCs/>
                <w:color w:val="000000" w:themeColor="text1"/>
              </w:rPr>
              <w:t>AND</w:t>
            </w:r>
          </w:p>
        </w:tc>
        <w:tc>
          <w:tcPr>
            <w:tcW w:w="36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44" w14:textId="77777777" w:rsidR="00983081" w:rsidRPr="005E7522" w:rsidRDefault="00FB49AB">
            <w:pPr>
              <w:rPr>
                <w:color w:val="000000" w:themeColor="text1"/>
              </w:rPr>
            </w:pPr>
            <w:r w:rsidRPr="005E7522">
              <w:rPr>
                <w:color w:val="000000" w:themeColor="text1"/>
              </w:rPr>
              <w:t>Combination of different concepts and narrow down the search results.</w:t>
            </w:r>
          </w:p>
        </w:tc>
        <w:tc>
          <w:tcPr>
            <w:tcW w:w="3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45" w14:textId="77777777" w:rsidR="00983081" w:rsidRPr="005E7522" w:rsidRDefault="00FB49AB">
            <w:pPr>
              <w:rPr>
                <w:color w:val="000000" w:themeColor="text1"/>
              </w:rPr>
            </w:pPr>
            <w:r w:rsidRPr="005E7522">
              <w:rPr>
                <w:color w:val="000000" w:themeColor="text1"/>
              </w:rPr>
              <w:t>tuberculosis AND screening</w:t>
            </w:r>
          </w:p>
        </w:tc>
      </w:tr>
      <w:tr w:rsidR="00983081" w:rsidRPr="005E7522" w14:paraId="109B96D0" w14:textId="77777777">
        <w:trPr>
          <w:trHeight w:val="1040"/>
        </w:trPr>
        <w:tc>
          <w:tcPr>
            <w:tcW w:w="14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46" w14:textId="77777777" w:rsidR="00983081" w:rsidRPr="005E7522" w:rsidRDefault="00FB49AB">
            <w:pPr>
              <w:rPr>
                <w:color w:val="000000" w:themeColor="text1"/>
              </w:rPr>
            </w:pPr>
            <w:r w:rsidRPr="005E7522">
              <w:rPr>
                <w:b/>
                <w:bCs/>
                <w:color w:val="000000" w:themeColor="text1"/>
              </w:rPr>
              <w:t>OR</w:t>
            </w:r>
          </w:p>
        </w:tc>
        <w:tc>
          <w:tcPr>
            <w:tcW w:w="36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47" w14:textId="77777777" w:rsidR="00983081" w:rsidRPr="005E7522" w:rsidRDefault="00FB49AB">
            <w:pPr>
              <w:rPr>
                <w:color w:val="000000" w:themeColor="text1"/>
              </w:rPr>
            </w:pPr>
            <w:r w:rsidRPr="005E7522">
              <w:rPr>
                <w:color w:val="000000" w:themeColor="text1"/>
              </w:rPr>
              <w:t>Combination of alternative terms or synonyms and expand the search results.</w:t>
            </w:r>
          </w:p>
        </w:tc>
        <w:tc>
          <w:tcPr>
            <w:tcW w:w="3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48" w14:textId="77777777" w:rsidR="00983081" w:rsidRPr="005E7522" w:rsidRDefault="00FB49AB">
            <w:pPr>
              <w:rPr>
                <w:color w:val="000000" w:themeColor="text1"/>
              </w:rPr>
            </w:pPr>
            <w:r w:rsidRPr="005E7522">
              <w:rPr>
                <w:color w:val="000000" w:themeColor="text1"/>
              </w:rPr>
              <w:t>tuberculosis OR TB</w:t>
            </w:r>
          </w:p>
        </w:tc>
      </w:tr>
      <w:tr w:rsidR="00983081" w:rsidRPr="005E7522" w14:paraId="3BF550FA" w14:textId="77777777">
        <w:trPr>
          <w:trHeight w:val="770"/>
        </w:trPr>
        <w:tc>
          <w:tcPr>
            <w:tcW w:w="14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49" w14:textId="77777777" w:rsidR="00983081" w:rsidRPr="005E7522" w:rsidRDefault="00FB49AB">
            <w:pPr>
              <w:rPr>
                <w:color w:val="000000" w:themeColor="text1"/>
              </w:rPr>
            </w:pPr>
            <w:r w:rsidRPr="005E7522">
              <w:rPr>
                <w:b/>
                <w:bCs/>
                <w:color w:val="000000" w:themeColor="text1"/>
              </w:rPr>
              <w:t>AND + OR</w:t>
            </w:r>
          </w:p>
        </w:tc>
        <w:tc>
          <w:tcPr>
            <w:tcW w:w="36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4A" w14:textId="77777777" w:rsidR="00983081" w:rsidRPr="005E7522" w:rsidRDefault="00FB49AB">
            <w:pPr>
              <w:rPr>
                <w:color w:val="000000" w:themeColor="text1"/>
              </w:rPr>
            </w:pPr>
            <w:r w:rsidRPr="005E7522">
              <w:rPr>
                <w:color w:val="000000" w:themeColor="text1"/>
              </w:rPr>
              <w:t>Combination of terms grouping and linking different concepts.</w:t>
            </w:r>
          </w:p>
        </w:tc>
        <w:tc>
          <w:tcPr>
            <w:tcW w:w="3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4B" w14:textId="77777777" w:rsidR="00983081" w:rsidRPr="005E7522" w:rsidRDefault="00FB49AB">
            <w:pPr>
              <w:rPr>
                <w:color w:val="000000" w:themeColor="text1"/>
              </w:rPr>
            </w:pPr>
            <w:r w:rsidRPr="005E7522">
              <w:rPr>
                <w:color w:val="000000" w:themeColor="text1"/>
              </w:rPr>
              <w:t>("tuberculosis" OR "TB") AND ("screening" OR "contact tracing")</w:t>
            </w:r>
          </w:p>
        </w:tc>
      </w:tr>
    </w:tbl>
    <w:p w14:paraId="0000014C" w14:textId="77777777" w:rsidR="00983081" w:rsidRPr="005E7522" w:rsidRDefault="00FB49AB">
      <w:pPr>
        <w:jc w:val="center"/>
        <w:rPr>
          <w:b/>
          <w:bCs/>
          <w:color w:val="000000" w:themeColor="text1"/>
        </w:rPr>
      </w:pPr>
      <w:r w:rsidRPr="005E7522">
        <w:rPr>
          <w:b/>
          <w:bCs/>
          <w:color w:val="000000" w:themeColor="text1"/>
        </w:rPr>
        <w:t>Table 3.1: Boolean Operators</w:t>
      </w:r>
    </w:p>
    <w:p w14:paraId="0000014D" w14:textId="3740DFCD" w:rsidR="00983081" w:rsidRPr="005E7522" w:rsidRDefault="00FB49AB">
      <w:pPr>
        <w:jc w:val="center"/>
        <w:rPr>
          <w:color w:val="000000" w:themeColor="text1"/>
        </w:rPr>
      </w:pPr>
      <w:r w:rsidRPr="005E7522">
        <w:rPr>
          <w:color w:val="000000" w:themeColor="text1"/>
        </w:rPr>
        <w:t xml:space="preserve">(Source: </w:t>
      </w:r>
      <w:r w:rsidR="008B7B68" w:rsidRPr="005E7522">
        <w:rPr>
          <w:color w:val="000000" w:themeColor="text1"/>
        </w:rPr>
        <w:t>Self-Created</w:t>
      </w:r>
      <w:r w:rsidRPr="005E7522">
        <w:rPr>
          <w:color w:val="000000" w:themeColor="text1"/>
        </w:rPr>
        <w:t>)</w:t>
      </w:r>
    </w:p>
    <w:p w14:paraId="0000014E" w14:textId="77777777" w:rsidR="00983081" w:rsidRDefault="00FB49AB">
      <w:pPr>
        <w:rPr>
          <w:color w:val="000000" w:themeColor="text1"/>
        </w:rPr>
      </w:pPr>
      <w:r w:rsidRPr="005E7522">
        <w:rPr>
          <w:color w:val="000000" w:themeColor="text1"/>
        </w:rPr>
        <w:lastRenderedPageBreak/>
        <w:t>Employing Boolean operators allows one to create an association between search terms so that the quality of search results can be improved when using any database. As "AND" is used for narrowing down the search via connecting different concepts, "OR" is used for expanding the search because it contains synonyms and similar concepts. Applying both "AND" and "OR" simultaneously helps one find necessary research quickly and efficiently.</w:t>
      </w:r>
    </w:p>
    <w:p w14:paraId="6AB87215" w14:textId="77777777" w:rsidR="007923FC" w:rsidRPr="005E7522" w:rsidRDefault="007923FC">
      <w:pPr>
        <w:rPr>
          <w:color w:val="000000" w:themeColor="text1"/>
        </w:rPr>
      </w:pPr>
    </w:p>
    <w:p w14:paraId="0000014F" w14:textId="77777777" w:rsidR="00983081" w:rsidRPr="005E7522" w:rsidRDefault="00FB49AB">
      <w:pPr>
        <w:pStyle w:val="Heading2"/>
        <w:ind w:left="0" w:firstLine="0"/>
        <w:rPr>
          <w:color w:val="000000" w:themeColor="text1"/>
        </w:rPr>
      </w:pPr>
      <w:bookmarkStart w:id="40" w:name="_Toc241173191"/>
      <w:r w:rsidRPr="005E7522">
        <w:rPr>
          <w:color w:val="000000" w:themeColor="text1"/>
        </w:rPr>
        <w:t>3.7 Search Strategy</w:t>
      </w:r>
      <w:bookmarkEnd w:id="40"/>
    </w:p>
    <w:p w14:paraId="00000150" w14:textId="173D4040" w:rsidR="00983081" w:rsidRDefault="00FB49AB">
      <w:pPr>
        <w:rPr>
          <w:b/>
          <w:bCs/>
          <w:color w:val="000000" w:themeColor="text1"/>
        </w:rPr>
      </w:pPr>
      <w:r w:rsidRPr="005E7522">
        <w:rPr>
          <w:color w:val="000000" w:themeColor="text1"/>
        </w:rPr>
        <w:t xml:space="preserve">The search strategy has adopted a suitable process for the systematic literature review (Booth </w:t>
      </w:r>
      <w:r w:rsidRPr="005E7522">
        <w:rPr>
          <w:i/>
          <w:iCs/>
          <w:color w:val="000000" w:themeColor="text1"/>
        </w:rPr>
        <w:t>et al</w:t>
      </w:r>
      <w:r w:rsidRPr="005E7522">
        <w:rPr>
          <w:color w:val="000000" w:themeColor="text1"/>
        </w:rPr>
        <w:t xml:space="preserve">., 2021). Different databases, such as PubMed, Google Scholar and Scopus, were used to extract the relevant general articles aligning with the research topic. At first, different keywords were created, such as </w:t>
      </w:r>
      <w:r w:rsidRPr="005E7522">
        <w:rPr>
          <w:i/>
          <w:iCs/>
          <w:color w:val="000000" w:themeColor="text1"/>
        </w:rPr>
        <w:t>“tuberculosis control”,  “urban population”,  “UK”, “high-risk group:, “TB treatment” and “treatment adherence”.</w:t>
      </w:r>
      <w:r w:rsidRPr="005E7522">
        <w:rPr>
          <w:color w:val="000000" w:themeColor="text1"/>
        </w:rPr>
        <w:t xml:space="preserve"> After creating these research keywords, they were searched in the selected databases using Boolean operators such as AND, OR and NOT.</w:t>
      </w:r>
      <w:r w:rsidRPr="005E7522">
        <w:rPr>
          <w:b/>
          <w:bCs/>
          <w:color w:val="000000" w:themeColor="text1"/>
        </w:rPr>
        <w:t xml:space="preserve"> [Refer to Appendix 1]</w:t>
      </w:r>
      <w:r w:rsidR="007923FC">
        <w:rPr>
          <w:b/>
          <w:bCs/>
          <w:color w:val="000000" w:themeColor="text1"/>
        </w:rPr>
        <w:t>.</w:t>
      </w:r>
    </w:p>
    <w:p w14:paraId="7CC50300" w14:textId="77777777" w:rsidR="007923FC" w:rsidRPr="005E7522" w:rsidRDefault="007923FC">
      <w:pPr>
        <w:rPr>
          <w:b/>
          <w:bCs/>
          <w:color w:val="000000" w:themeColor="text1"/>
        </w:rPr>
      </w:pPr>
    </w:p>
    <w:p w14:paraId="00000151" w14:textId="77777777" w:rsidR="00983081" w:rsidRPr="005E7522" w:rsidRDefault="00FB49AB">
      <w:pPr>
        <w:pStyle w:val="Heading2"/>
        <w:rPr>
          <w:color w:val="000000" w:themeColor="text1"/>
          <w:sz w:val="26"/>
          <w:szCs w:val="26"/>
        </w:rPr>
      </w:pPr>
      <w:bookmarkStart w:id="41" w:name="_Toc241173192"/>
      <w:r w:rsidRPr="005E7522">
        <w:rPr>
          <w:color w:val="000000" w:themeColor="text1"/>
        </w:rPr>
        <w:t>3.8 Inclusion and Exclusion Criteria</w:t>
      </w:r>
      <w:bookmarkEnd w:id="41"/>
      <w:r w:rsidRPr="005E7522">
        <w:rPr>
          <w:color w:val="000000" w:themeColor="text1"/>
        </w:rPr>
        <w:t xml:space="preserve"> </w:t>
      </w:r>
    </w:p>
    <w:tbl>
      <w:tblPr>
        <w:tblStyle w:val="a1"/>
        <w:tblW w:w="9315" w:type="dxa"/>
        <w:tblLayout w:type="fixed"/>
        <w:tblLook w:val="0400" w:firstRow="0" w:lastRow="0" w:firstColumn="0" w:lastColumn="0" w:noHBand="0" w:noVBand="1"/>
      </w:tblPr>
      <w:tblGrid>
        <w:gridCol w:w="1805"/>
        <w:gridCol w:w="4160"/>
        <w:gridCol w:w="3350"/>
      </w:tblGrid>
      <w:tr w:rsidR="00983081" w:rsidRPr="005E7522" w14:paraId="4D304F20" w14:textId="77777777">
        <w:trPr>
          <w:trHeight w:val="515"/>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2" w14:textId="77777777" w:rsidR="00983081" w:rsidRPr="005E7522" w:rsidRDefault="00FB49AB">
            <w:pPr>
              <w:spacing w:line="240" w:lineRule="auto"/>
              <w:jc w:val="center"/>
              <w:rPr>
                <w:b/>
                <w:bCs/>
                <w:color w:val="000000" w:themeColor="text1"/>
              </w:rPr>
            </w:pPr>
            <w:r w:rsidRPr="005E7522">
              <w:rPr>
                <w:b/>
                <w:bCs/>
                <w:color w:val="000000" w:themeColor="text1"/>
              </w:rPr>
              <w:t>Criteria</w:t>
            </w:r>
          </w:p>
        </w:tc>
        <w:tc>
          <w:tcPr>
            <w:tcW w:w="4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3" w14:textId="77777777" w:rsidR="00983081" w:rsidRPr="005E7522" w:rsidRDefault="00FB49AB">
            <w:pPr>
              <w:spacing w:line="240" w:lineRule="auto"/>
              <w:jc w:val="center"/>
              <w:rPr>
                <w:b/>
                <w:bCs/>
                <w:color w:val="000000" w:themeColor="text1"/>
              </w:rPr>
            </w:pPr>
            <w:r w:rsidRPr="005E7522">
              <w:rPr>
                <w:b/>
                <w:bCs/>
                <w:color w:val="000000" w:themeColor="text1"/>
              </w:rPr>
              <w:t>Inclusion Criteria</w:t>
            </w:r>
          </w:p>
        </w:tc>
        <w:tc>
          <w:tcPr>
            <w:tcW w:w="3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4" w14:textId="77777777" w:rsidR="00983081" w:rsidRPr="005E7522" w:rsidRDefault="00FB49AB">
            <w:pPr>
              <w:spacing w:line="240" w:lineRule="auto"/>
              <w:jc w:val="center"/>
              <w:rPr>
                <w:b/>
                <w:bCs/>
                <w:color w:val="000000" w:themeColor="text1"/>
              </w:rPr>
            </w:pPr>
            <w:r w:rsidRPr="005E7522">
              <w:rPr>
                <w:b/>
                <w:bCs/>
                <w:color w:val="000000" w:themeColor="text1"/>
              </w:rPr>
              <w:t>Exclusion Criteria</w:t>
            </w:r>
          </w:p>
        </w:tc>
      </w:tr>
      <w:tr w:rsidR="00983081" w:rsidRPr="005E7522" w14:paraId="51586354" w14:textId="77777777">
        <w:trPr>
          <w:trHeight w:val="1100"/>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5" w14:textId="77777777" w:rsidR="00983081" w:rsidRPr="005E7522" w:rsidRDefault="00FB49AB">
            <w:pPr>
              <w:spacing w:line="240" w:lineRule="auto"/>
              <w:rPr>
                <w:color w:val="000000" w:themeColor="text1"/>
              </w:rPr>
            </w:pPr>
            <w:r w:rsidRPr="005E7522">
              <w:rPr>
                <w:color w:val="000000" w:themeColor="text1"/>
              </w:rPr>
              <w:t>Population</w:t>
            </w:r>
          </w:p>
        </w:tc>
        <w:tc>
          <w:tcPr>
            <w:tcW w:w="4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6" w14:textId="77777777" w:rsidR="00983081" w:rsidRPr="005E7522" w:rsidRDefault="00FB49AB">
            <w:pPr>
              <w:spacing w:line="240" w:lineRule="auto"/>
              <w:rPr>
                <w:color w:val="000000" w:themeColor="text1"/>
              </w:rPr>
            </w:pPr>
            <w:r w:rsidRPr="005E7522">
              <w:rPr>
                <w:color w:val="000000" w:themeColor="text1"/>
              </w:rPr>
              <w:t>Studies focusing on high-risk groups, urban populations, migrants, or vulnerable groups</w:t>
            </w:r>
          </w:p>
        </w:tc>
        <w:tc>
          <w:tcPr>
            <w:tcW w:w="3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7" w14:textId="77777777" w:rsidR="00983081" w:rsidRPr="005E7522" w:rsidRDefault="00FB49AB">
            <w:pPr>
              <w:spacing w:line="240" w:lineRule="auto"/>
              <w:rPr>
                <w:color w:val="000000" w:themeColor="text1"/>
              </w:rPr>
            </w:pPr>
            <w:r w:rsidRPr="005E7522">
              <w:rPr>
                <w:color w:val="000000" w:themeColor="text1"/>
              </w:rPr>
              <w:t>Studies focusing on low-risk or general populations without relevance to TB risk</w:t>
            </w:r>
          </w:p>
        </w:tc>
      </w:tr>
      <w:tr w:rsidR="00983081" w:rsidRPr="005E7522" w14:paraId="46E76C26" w14:textId="77777777">
        <w:trPr>
          <w:trHeight w:val="1100"/>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8" w14:textId="77777777" w:rsidR="00983081" w:rsidRPr="005E7522" w:rsidRDefault="00FB49AB">
            <w:pPr>
              <w:spacing w:line="240" w:lineRule="auto"/>
              <w:rPr>
                <w:color w:val="000000" w:themeColor="text1"/>
              </w:rPr>
            </w:pPr>
            <w:r w:rsidRPr="005E7522">
              <w:rPr>
                <w:color w:val="000000" w:themeColor="text1"/>
              </w:rPr>
              <w:t>Geographical Scope</w:t>
            </w:r>
          </w:p>
        </w:tc>
        <w:tc>
          <w:tcPr>
            <w:tcW w:w="4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9" w14:textId="77777777" w:rsidR="00983081" w:rsidRPr="005E7522" w:rsidRDefault="00FB49AB">
            <w:pPr>
              <w:spacing w:line="240" w:lineRule="auto"/>
              <w:rPr>
                <w:color w:val="000000" w:themeColor="text1"/>
              </w:rPr>
            </w:pPr>
            <w:r w:rsidRPr="005E7522">
              <w:rPr>
                <w:color w:val="000000" w:themeColor="text1"/>
              </w:rPr>
              <w:t>Studies conducted in the UK or relevant high-income urban settings</w:t>
            </w:r>
          </w:p>
        </w:tc>
        <w:tc>
          <w:tcPr>
            <w:tcW w:w="3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A" w14:textId="77777777" w:rsidR="00983081" w:rsidRPr="005E7522" w:rsidRDefault="00FB49AB">
            <w:pPr>
              <w:spacing w:line="240" w:lineRule="auto"/>
              <w:rPr>
                <w:color w:val="000000" w:themeColor="text1"/>
              </w:rPr>
            </w:pPr>
            <w:r w:rsidRPr="005E7522">
              <w:rPr>
                <w:color w:val="000000" w:themeColor="text1"/>
              </w:rPr>
              <w:t>Studies conducted in non-comparable low-income or rural-only settings</w:t>
            </w:r>
          </w:p>
        </w:tc>
      </w:tr>
      <w:tr w:rsidR="00983081" w:rsidRPr="005E7522" w14:paraId="372CD774" w14:textId="77777777">
        <w:trPr>
          <w:trHeight w:val="1100"/>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B" w14:textId="77777777" w:rsidR="00983081" w:rsidRPr="005E7522" w:rsidRDefault="00FB49AB">
            <w:pPr>
              <w:spacing w:line="240" w:lineRule="auto"/>
              <w:rPr>
                <w:color w:val="000000" w:themeColor="text1"/>
              </w:rPr>
            </w:pPr>
            <w:r w:rsidRPr="005E7522">
              <w:rPr>
                <w:color w:val="000000" w:themeColor="text1"/>
              </w:rPr>
              <w:t>Topic Focus</w:t>
            </w:r>
          </w:p>
        </w:tc>
        <w:tc>
          <w:tcPr>
            <w:tcW w:w="4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C" w14:textId="77777777" w:rsidR="00983081" w:rsidRPr="005E7522" w:rsidRDefault="00FB49AB">
            <w:pPr>
              <w:spacing w:line="240" w:lineRule="auto"/>
              <w:rPr>
                <w:color w:val="000000" w:themeColor="text1"/>
              </w:rPr>
            </w:pPr>
            <w:r w:rsidRPr="005E7522">
              <w:rPr>
                <w:color w:val="000000" w:themeColor="text1"/>
              </w:rPr>
              <w:t>Studies addressing tuberculosis control, prevention, screening, contact tracing, or treatment adherence</w:t>
            </w:r>
          </w:p>
        </w:tc>
        <w:tc>
          <w:tcPr>
            <w:tcW w:w="3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D" w14:textId="77777777" w:rsidR="00983081" w:rsidRPr="005E7522" w:rsidRDefault="00FB49AB">
            <w:pPr>
              <w:spacing w:line="240" w:lineRule="auto"/>
              <w:rPr>
                <w:color w:val="000000" w:themeColor="text1"/>
              </w:rPr>
            </w:pPr>
            <w:r w:rsidRPr="005E7522">
              <w:rPr>
                <w:color w:val="000000" w:themeColor="text1"/>
              </w:rPr>
              <w:t>Studies not related to tuberculosis or not addressing control strategies</w:t>
            </w:r>
          </w:p>
        </w:tc>
      </w:tr>
      <w:tr w:rsidR="00983081" w:rsidRPr="005E7522" w14:paraId="4E525B53" w14:textId="77777777">
        <w:trPr>
          <w:trHeight w:val="1100"/>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E" w14:textId="77777777" w:rsidR="00983081" w:rsidRPr="005E7522" w:rsidRDefault="00FB49AB">
            <w:pPr>
              <w:spacing w:line="240" w:lineRule="auto"/>
              <w:rPr>
                <w:color w:val="000000" w:themeColor="text1"/>
              </w:rPr>
            </w:pPr>
            <w:r w:rsidRPr="005E7522">
              <w:rPr>
                <w:color w:val="000000" w:themeColor="text1"/>
              </w:rPr>
              <w:t>Study Design</w:t>
            </w:r>
          </w:p>
        </w:tc>
        <w:tc>
          <w:tcPr>
            <w:tcW w:w="4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5F" w14:textId="77777777" w:rsidR="00983081" w:rsidRPr="005E7522" w:rsidRDefault="00FB49AB">
            <w:pPr>
              <w:spacing w:line="240" w:lineRule="auto"/>
              <w:rPr>
                <w:color w:val="000000" w:themeColor="text1"/>
              </w:rPr>
            </w:pPr>
            <w:r w:rsidRPr="005E7522">
              <w:rPr>
                <w:color w:val="000000" w:themeColor="text1"/>
              </w:rPr>
              <w:t>Quantitative study design</w:t>
            </w:r>
          </w:p>
        </w:tc>
        <w:tc>
          <w:tcPr>
            <w:tcW w:w="3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60" w14:textId="77777777" w:rsidR="00983081" w:rsidRPr="005E7522" w:rsidRDefault="00FB49AB">
            <w:pPr>
              <w:spacing w:line="240" w:lineRule="auto"/>
              <w:rPr>
                <w:color w:val="000000" w:themeColor="text1"/>
              </w:rPr>
            </w:pPr>
            <w:r w:rsidRPr="005E7522">
              <w:rPr>
                <w:color w:val="000000" w:themeColor="text1"/>
              </w:rPr>
              <w:t>Editorials, opinion pieces, and conference abstracts without full data</w:t>
            </w:r>
          </w:p>
        </w:tc>
      </w:tr>
      <w:tr w:rsidR="00983081" w:rsidRPr="005E7522" w14:paraId="4886655B" w14:textId="77777777">
        <w:trPr>
          <w:trHeight w:val="515"/>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61" w14:textId="77777777" w:rsidR="00983081" w:rsidRPr="005E7522" w:rsidRDefault="00FB49AB">
            <w:pPr>
              <w:spacing w:line="240" w:lineRule="auto"/>
              <w:rPr>
                <w:color w:val="000000" w:themeColor="text1"/>
              </w:rPr>
            </w:pPr>
            <w:r w:rsidRPr="005E7522">
              <w:rPr>
                <w:color w:val="000000" w:themeColor="text1"/>
              </w:rPr>
              <w:t>Language</w:t>
            </w:r>
          </w:p>
        </w:tc>
        <w:tc>
          <w:tcPr>
            <w:tcW w:w="4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62" w14:textId="77777777" w:rsidR="00983081" w:rsidRPr="005E7522" w:rsidRDefault="00FB49AB">
            <w:pPr>
              <w:spacing w:line="240" w:lineRule="auto"/>
              <w:rPr>
                <w:color w:val="000000" w:themeColor="text1"/>
              </w:rPr>
            </w:pPr>
            <w:r w:rsidRPr="005E7522">
              <w:rPr>
                <w:color w:val="000000" w:themeColor="text1"/>
              </w:rPr>
              <w:t>Articles published in English</w:t>
            </w:r>
          </w:p>
        </w:tc>
        <w:tc>
          <w:tcPr>
            <w:tcW w:w="3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63" w14:textId="77777777" w:rsidR="00983081" w:rsidRPr="005E7522" w:rsidRDefault="00FB49AB">
            <w:pPr>
              <w:spacing w:line="240" w:lineRule="auto"/>
              <w:rPr>
                <w:color w:val="000000" w:themeColor="text1"/>
              </w:rPr>
            </w:pPr>
            <w:r w:rsidRPr="005E7522">
              <w:rPr>
                <w:color w:val="000000" w:themeColor="text1"/>
              </w:rPr>
              <w:t>Non-English publications</w:t>
            </w:r>
          </w:p>
        </w:tc>
      </w:tr>
      <w:tr w:rsidR="00983081" w:rsidRPr="005E7522" w14:paraId="66EB249B" w14:textId="77777777">
        <w:trPr>
          <w:trHeight w:val="1100"/>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64" w14:textId="77777777" w:rsidR="00983081" w:rsidRPr="005E7522" w:rsidRDefault="00FB49AB">
            <w:pPr>
              <w:spacing w:line="240" w:lineRule="auto"/>
              <w:rPr>
                <w:color w:val="000000" w:themeColor="text1"/>
              </w:rPr>
            </w:pPr>
            <w:r w:rsidRPr="005E7522">
              <w:rPr>
                <w:color w:val="000000" w:themeColor="text1"/>
              </w:rPr>
              <w:lastRenderedPageBreak/>
              <w:t>Publication Date</w:t>
            </w:r>
          </w:p>
        </w:tc>
        <w:tc>
          <w:tcPr>
            <w:tcW w:w="4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65" w14:textId="77777777" w:rsidR="00983081" w:rsidRPr="005E7522" w:rsidRDefault="00FB49AB">
            <w:pPr>
              <w:spacing w:line="240" w:lineRule="auto"/>
              <w:rPr>
                <w:color w:val="000000" w:themeColor="text1"/>
              </w:rPr>
            </w:pPr>
            <w:r w:rsidRPr="005E7522">
              <w:rPr>
                <w:color w:val="000000" w:themeColor="text1"/>
              </w:rPr>
              <w:t>Studies published within the selected timeframe from 2016 to 2026</w:t>
            </w:r>
          </w:p>
        </w:tc>
        <w:tc>
          <w:tcPr>
            <w:tcW w:w="3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66" w14:textId="77777777" w:rsidR="00983081" w:rsidRPr="005E7522" w:rsidRDefault="00FB49AB">
            <w:pPr>
              <w:spacing w:line="240" w:lineRule="auto"/>
              <w:rPr>
                <w:color w:val="000000" w:themeColor="text1"/>
              </w:rPr>
            </w:pPr>
            <w:r w:rsidRPr="005E7522">
              <w:rPr>
                <w:color w:val="000000" w:themeColor="text1"/>
              </w:rPr>
              <w:t>Studies published before or outside the defined timeframe</w:t>
            </w:r>
          </w:p>
        </w:tc>
      </w:tr>
      <w:tr w:rsidR="00983081" w:rsidRPr="005E7522" w14:paraId="65E83243" w14:textId="77777777">
        <w:trPr>
          <w:trHeight w:val="515"/>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67" w14:textId="77777777" w:rsidR="00983081" w:rsidRPr="005E7522" w:rsidRDefault="00FB49AB">
            <w:pPr>
              <w:spacing w:line="240" w:lineRule="auto"/>
              <w:rPr>
                <w:color w:val="000000" w:themeColor="text1"/>
              </w:rPr>
            </w:pPr>
            <w:r w:rsidRPr="005E7522">
              <w:rPr>
                <w:color w:val="000000" w:themeColor="text1"/>
              </w:rPr>
              <w:t>Availability</w:t>
            </w:r>
          </w:p>
        </w:tc>
        <w:tc>
          <w:tcPr>
            <w:tcW w:w="4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68" w14:textId="77777777" w:rsidR="00983081" w:rsidRPr="005E7522" w:rsidRDefault="00FB49AB">
            <w:pPr>
              <w:spacing w:line="240" w:lineRule="auto"/>
              <w:rPr>
                <w:color w:val="000000" w:themeColor="text1"/>
              </w:rPr>
            </w:pPr>
            <w:r w:rsidRPr="005E7522">
              <w:rPr>
                <w:color w:val="000000" w:themeColor="text1"/>
              </w:rPr>
              <w:t>Full-text articles available</w:t>
            </w:r>
          </w:p>
        </w:tc>
        <w:tc>
          <w:tcPr>
            <w:tcW w:w="3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69" w14:textId="77777777" w:rsidR="00983081" w:rsidRPr="005E7522" w:rsidRDefault="00FB49AB">
            <w:pPr>
              <w:spacing w:line="240" w:lineRule="auto"/>
              <w:rPr>
                <w:color w:val="000000" w:themeColor="text1"/>
              </w:rPr>
            </w:pPr>
            <w:r w:rsidRPr="005E7522">
              <w:rPr>
                <w:color w:val="000000" w:themeColor="text1"/>
              </w:rPr>
              <w:t>Studies with no full-text access</w:t>
            </w:r>
          </w:p>
        </w:tc>
      </w:tr>
      <w:tr w:rsidR="00983081" w:rsidRPr="005E7522" w14:paraId="17DD1A05" w14:textId="77777777">
        <w:trPr>
          <w:trHeight w:val="1100"/>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6A" w14:textId="77777777" w:rsidR="00983081" w:rsidRPr="005E7522" w:rsidRDefault="00FB49AB">
            <w:pPr>
              <w:spacing w:line="240" w:lineRule="auto"/>
              <w:rPr>
                <w:color w:val="000000" w:themeColor="text1"/>
              </w:rPr>
            </w:pPr>
            <w:r w:rsidRPr="005E7522">
              <w:rPr>
                <w:color w:val="000000" w:themeColor="text1"/>
              </w:rPr>
              <w:t>Relevance</w:t>
            </w:r>
          </w:p>
        </w:tc>
        <w:tc>
          <w:tcPr>
            <w:tcW w:w="4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6B" w14:textId="77777777" w:rsidR="00983081" w:rsidRPr="005E7522" w:rsidRDefault="00FB49AB">
            <w:pPr>
              <w:spacing w:line="240" w:lineRule="auto"/>
              <w:rPr>
                <w:color w:val="000000" w:themeColor="text1"/>
              </w:rPr>
            </w:pPr>
            <w:r w:rsidRPr="005E7522">
              <w:rPr>
                <w:color w:val="000000" w:themeColor="text1"/>
              </w:rPr>
              <w:t>Directly relevant to research objectives on TB control in high-risk urban populations</w:t>
            </w:r>
          </w:p>
        </w:tc>
        <w:tc>
          <w:tcPr>
            <w:tcW w:w="3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6C" w14:textId="77777777" w:rsidR="00983081" w:rsidRPr="005E7522" w:rsidRDefault="00FB49AB">
            <w:pPr>
              <w:spacing w:line="240" w:lineRule="auto"/>
              <w:rPr>
                <w:color w:val="000000" w:themeColor="text1"/>
              </w:rPr>
            </w:pPr>
            <w:r w:rsidRPr="005E7522">
              <w:rPr>
                <w:color w:val="000000" w:themeColor="text1"/>
              </w:rPr>
              <w:t>Indirect or insufficient relevance to research objectives</w:t>
            </w:r>
          </w:p>
        </w:tc>
      </w:tr>
    </w:tbl>
    <w:p w14:paraId="0000016D" w14:textId="77777777" w:rsidR="00983081" w:rsidRPr="005E7522" w:rsidRDefault="00FB49AB">
      <w:pPr>
        <w:pStyle w:val="Heading5"/>
        <w:rPr>
          <w:color w:val="000000" w:themeColor="text1"/>
        </w:rPr>
      </w:pPr>
      <w:bookmarkStart w:id="42" w:name="_heading=h.yo8zi9s91xn4" w:colFirst="0" w:colLast="0"/>
      <w:bookmarkEnd w:id="42"/>
      <w:r w:rsidRPr="005E7522">
        <w:rPr>
          <w:color w:val="000000" w:themeColor="text1"/>
        </w:rPr>
        <w:t>Table 3.2: Inclusion-exclusion criteria</w:t>
      </w:r>
    </w:p>
    <w:p w14:paraId="0000016E" w14:textId="77777777" w:rsidR="00983081" w:rsidRDefault="00FB49AB">
      <w:pPr>
        <w:jc w:val="center"/>
        <w:rPr>
          <w:color w:val="000000" w:themeColor="text1"/>
        </w:rPr>
      </w:pPr>
      <w:r w:rsidRPr="005E7522">
        <w:rPr>
          <w:color w:val="000000" w:themeColor="text1"/>
        </w:rPr>
        <w:t>(Source: Self-created)</w:t>
      </w:r>
    </w:p>
    <w:p w14:paraId="3FEBDECC" w14:textId="77777777" w:rsidR="007923FC" w:rsidRPr="005E7522" w:rsidRDefault="007923FC">
      <w:pPr>
        <w:jc w:val="center"/>
        <w:rPr>
          <w:color w:val="000000" w:themeColor="text1"/>
        </w:rPr>
      </w:pPr>
    </w:p>
    <w:p w14:paraId="0000016F" w14:textId="77777777" w:rsidR="00983081" w:rsidRDefault="00FB49AB">
      <w:pPr>
        <w:rPr>
          <w:color w:val="000000" w:themeColor="text1"/>
        </w:rPr>
      </w:pPr>
      <w:r w:rsidRPr="005E7522">
        <w:rPr>
          <w:color w:val="000000" w:themeColor="text1"/>
        </w:rPr>
        <w:t>Table 3.1 shows the inclusion-exclusion criteria table, where all the criteria for study selection and rejection are mentioned. For example, studies written in the English language and published over the last 10 years, specifically from 2016 to 202 further, were included. The studies which were performed on a quantitative design were also included. However, as exclusion criteria, studies published more than 10 years ago, not written in English, and not directly relevant to the research topic were excluded f</w:t>
      </w:r>
      <w:r w:rsidRPr="005E7522">
        <w:rPr>
          <w:color w:val="000000" w:themeColor="text1"/>
        </w:rPr>
        <w:t>rom this research (</w:t>
      </w:r>
      <w:proofErr w:type="spellStart"/>
      <w:r w:rsidRPr="005E7522">
        <w:rPr>
          <w:color w:val="000000" w:themeColor="text1"/>
        </w:rPr>
        <w:t>Sauer</w:t>
      </w:r>
      <w:proofErr w:type="spellEnd"/>
      <w:r w:rsidRPr="005E7522">
        <w:rPr>
          <w:color w:val="000000" w:themeColor="text1"/>
        </w:rPr>
        <w:t xml:space="preserve"> and </w:t>
      </w:r>
      <w:proofErr w:type="spellStart"/>
      <w:r w:rsidRPr="005E7522">
        <w:rPr>
          <w:color w:val="000000" w:themeColor="text1"/>
        </w:rPr>
        <w:t>Seuring</w:t>
      </w:r>
      <w:proofErr w:type="spellEnd"/>
      <w:r w:rsidRPr="005E7522">
        <w:rPr>
          <w:color w:val="000000" w:themeColor="text1"/>
        </w:rPr>
        <w:t xml:space="preserve">, 2023). </w:t>
      </w:r>
    </w:p>
    <w:p w14:paraId="650AE297" w14:textId="77777777" w:rsidR="007923FC" w:rsidRPr="005E7522" w:rsidRDefault="007923FC">
      <w:pPr>
        <w:rPr>
          <w:color w:val="000000" w:themeColor="text1"/>
        </w:rPr>
      </w:pPr>
    </w:p>
    <w:p w14:paraId="00000170" w14:textId="77777777" w:rsidR="00983081" w:rsidRPr="005E7522" w:rsidRDefault="00FB49AB">
      <w:pPr>
        <w:pStyle w:val="Heading2"/>
        <w:rPr>
          <w:color w:val="000000" w:themeColor="text1"/>
        </w:rPr>
      </w:pPr>
      <w:bookmarkStart w:id="43" w:name="_Toc241173193"/>
      <w:r w:rsidRPr="005E7522">
        <w:rPr>
          <w:color w:val="000000" w:themeColor="text1"/>
        </w:rPr>
        <w:t>3.9 Study Selection Process</w:t>
      </w:r>
      <w:bookmarkEnd w:id="43"/>
    </w:p>
    <w:p w14:paraId="00000171" w14:textId="77777777" w:rsidR="00983081" w:rsidRPr="005E7522" w:rsidRDefault="00FB49AB">
      <w:pPr>
        <w:rPr>
          <w:color w:val="000000" w:themeColor="text1"/>
        </w:rPr>
      </w:pPr>
      <w:r w:rsidRPr="005E7522">
        <w:rPr>
          <w:color w:val="000000" w:themeColor="text1"/>
        </w:rPr>
        <w:t>This research has adopted a PRISMA framework to perform a whole-structure study selection process. Initially, the study was selected by searching the created keywords in the databases such as Google Scholar, PubMed, and Scopus. After this, filter oil was applied, which contains studies between 2016 and 2026 and peer-reviewed articles, which help to collect accurate studies. After collecting the relevant studies, it was checked for the appropriate titles and abstract availability. This process helps to exclu</w:t>
      </w:r>
      <w:r w:rsidRPr="005E7522">
        <w:rPr>
          <w:color w:val="000000" w:themeColor="text1"/>
        </w:rPr>
        <w:t>de the irrelevant studies, which were not suitable to identify the impact of Tuberculosis and find solutions to address in high-risk urban areas. Only the studies which me</w:t>
      </w:r>
      <w:r w:rsidRPr="005E7522">
        <w:rPr>
          <w:i/>
          <w:iCs/>
          <w:color w:val="000000" w:themeColor="text1"/>
        </w:rPr>
        <w:t>et al</w:t>
      </w:r>
      <w:r w:rsidRPr="005E7522">
        <w:rPr>
          <w:color w:val="000000" w:themeColor="text1"/>
        </w:rPr>
        <w:t xml:space="preserve">l the inclusion criteria for profit will be included in the final review. This process ensures that the selection of the relevant 10 studies was systematic and transparent. The adopted structured approach helps to achieve quality outcomes and promote better solution resolution to address the research questions (Al-Omari </w:t>
      </w:r>
      <w:r w:rsidRPr="005E7522">
        <w:rPr>
          <w:i/>
          <w:iCs/>
          <w:color w:val="000000" w:themeColor="text1"/>
        </w:rPr>
        <w:t>et al</w:t>
      </w:r>
      <w:r w:rsidRPr="005E7522">
        <w:rPr>
          <w:color w:val="000000" w:themeColor="text1"/>
        </w:rPr>
        <w:t xml:space="preserve">., 2021). </w:t>
      </w:r>
    </w:p>
    <w:p w14:paraId="00000172" w14:textId="77777777" w:rsidR="00983081" w:rsidRPr="005E7522" w:rsidRDefault="00FB49AB">
      <w:pPr>
        <w:pStyle w:val="Heading2"/>
        <w:rPr>
          <w:color w:val="000000" w:themeColor="text1"/>
        </w:rPr>
      </w:pPr>
      <w:bookmarkStart w:id="44" w:name="_Toc241173194"/>
      <w:r w:rsidRPr="005E7522">
        <w:rPr>
          <w:color w:val="000000" w:themeColor="text1"/>
        </w:rPr>
        <w:lastRenderedPageBreak/>
        <w:t>3.10 Quality Assessment of Included Studies</w:t>
      </w:r>
      <w:bookmarkEnd w:id="44"/>
    </w:p>
    <w:p w14:paraId="00000173" w14:textId="6DA3A2A1" w:rsidR="00983081" w:rsidRDefault="00FB49AB">
      <w:pPr>
        <w:rPr>
          <w:b/>
          <w:bCs/>
          <w:i/>
          <w:iCs/>
          <w:color w:val="000000" w:themeColor="text1"/>
        </w:rPr>
      </w:pPr>
      <w:r w:rsidRPr="005E7522">
        <w:rPr>
          <w:color w:val="000000" w:themeColor="text1"/>
        </w:rPr>
        <w:t xml:space="preserve">The quality assessment of the selected studies was done using the CASP or critical appraisal skill program tool full stop the CASP tool provides a methodological rigor promote validity, reliability and relevance of its electric studies. CASP provide se check list to show the articles which follows the inclusion criteria, such as research in appropriate of the methodology, data Collection method and reliability of findings (Al-Omari </w:t>
      </w:r>
      <w:r w:rsidRPr="005E7522">
        <w:rPr>
          <w:i/>
          <w:iCs/>
          <w:color w:val="000000" w:themeColor="text1"/>
        </w:rPr>
        <w:t>et al</w:t>
      </w:r>
      <w:r w:rsidRPr="005E7522">
        <w:rPr>
          <w:color w:val="000000" w:themeColor="text1"/>
        </w:rPr>
        <w:t>., 2021). in this study there are total 8 Criteria was created, and it was observed that all the collected studies where reliable to the research study. This indicates a better reliability of the findings and helps to ensure critical outcomes and high-quality evidence-based solution. The adoption of the CASP quality assessment process enhances the credibility of the systematic review and ensures that the findings me</w:t>
      </w:r>
      <w:r w:rsidRPr="005E7522">
        <w:rPr>
          <w:i/>
          <w:iCs/>
          <w:color w:val="000000" w:themeColor="text1"/>
        </w:rPr>
        <w:t>et al</w:t>
      </w:r>
      <w:r w:rsidRPr="005E7522">
        <w:rPr>
          <w:color w:val="000000" w:themeColor="text1"/>
        </w:rPr>
        <w:t xml:space="preserve">l the essential criteria to strengthen the quality of the final research outcomes (Al-Omari </w:t>
      </w:r>
      <w:r w:rsidRPr="005E7522">
        <w:rPr>
          <w:i/>
          <w:iCs/>
          <w:color w:val="000000" w:themeColor="text1"/>
        </w:rPr>
        <w:t>et al</w:t>
      </w:r>
      <w:r w:rsidRPr="005E7522">
        <w:rPr>
          <w:color w:val="000000" w:themeColor="text1"/>
        </w:rPr>
        <w:t xml:space="preserve">., 2021). </w:t>
      </w:r>
      <w:r w:rsidRPr="005E7522">
        <w:rPr>
          <w:b/>
          <w:bCs/>
          <w:i/>
          <w:iCs/>
          <w:color w:val="000000" w:themeColor="text1"/>
        </w:rPr>
        <w:t xml:space="preserve"> [Refer to Appendix 2]</w:t>
      </w:r>
      <w:r w:rsidR="007923FC">
        <w:rPr>
          <w:b/>
          <w:bCs/>
          <w:i/>
          <w:iCs/>
          <w:color w:val="000000" w:themeColor="text1"/>
        </w:rPr>
        <w:t>.</w:t>
      </w:r>
    </w:p>
    <w:p w14:paraId="3A02A64C" w14:textId="77777777" w:rsidR="007923FC" w:rsidRPr="005E7522" w:rsidRDefault="007923FC">
      <w:pPr>
        <w:rPr>
          <w:b/>
          <w:bCs/>
          <w:i/>
          <w:iCs/>
          <w:color w:val="000000" w:themeColor="text1"/>
        </w:rPr>
      </w:pPr>
    </w:p>
    <w:p w14:paraId="00000174" w14:textId="77777777" w:rsidR="00983081" w:rsidRPr="005E7522" w:rsidRDefault="00FB49AB">
      <w:pPr>
        <w:pStyle w:val="Heading2"/>
        <w:ind w:left="0" w:firstLine="0"/>
        <w:rPr>
          <w:color w:val="000000" w:themeColor="text1"/>
        </w:rPr>
      </w:pPr>
      <w:bookmarkStart w:id="45" w:name="_Toc241173195"/>
      <w:r w:rsidRPr="005E7522">
        <w:rPr>
          <w:color w:val="000000" w:themeColor="text1"/>
        </w:rPr>
        <w:t>3.11 Data Extraction Process</w:t>
      </w:r>
      <w:bookmarkEnd w:id="45"/>
    </w:p>
    <w:p w14:paraId="00000175" w14:textId="499BB97F" w:rsidR="00983081" w:rsidRDefault="00FB49AB">
      <w:pPr>
        <w:rPr>
          <w:b/>
          <w:bCs/>
          <w:i/>
          <w:iCs/>
          <w:color w:val="000000" w:themeColor="text1"/>
        </w:rPr>
      </w:pPr>
      <w:r w:rsidRPr="005E7522">
        <w:rPr>
          <w:color w:val="000000" w:themeColor="text1"/>
        </w:rPr>
        <w:t>The study has adopted a structure that is an extraction method which uses a table to extract reliable study information, including the author, year, study time, sample size, method and finding. This research used a standard for what to collect the data in organise form, which helps to collect a comfortable study solution across the selected Peer review articles. This method promotes better accuracy and reduces errors in findings. The selected data attraction process enhances the use of thematic analysis and</w:t>
      </w:r>
      <w:r w:rsidRPr="005E7522">
        <w:rPr>
          <w:color w:val="000000" w:themeColor="text1"/>
        </w:rPr>
        <w:t xml:space="preserve"> helps to identify meter patterns and trends regarding TB in the UK. As expected per the data used to perform thematic analysis, which finds solutions aligning with the research objectives and promotes the quality outcomes of the research (Al-Omari </w:t>
      </w:r>
      <w:r w:rsidRPr="005E7522">
        <w:rPr>
          <w:i/>
          <w:iCs/>
          <w:color w:val="000000" w:themeColor="text1"/>
        </w:rPr>
        <w:t>et al</w:t>
      </w:r>
      <w:r w:rsidRPr="005E7522">
        <w:rPr>
          <w:color w:val="000000" w:themeColor="text1"/>
        </w:rPr>
        <w:t>., 2021).</w:t>
      </w:r>
      <w:r w:rsidRPr="005E7522">
        <w:rPr>
          <w:b/>
          <w:bCs/>
          <w:i/>
          <w:iCs/>
          <w:color w:val="000000" w:themeColor="text1"/>
        </w:rPr>
        <w:t xml:space="preserve"> [Refer to Appendix 3]</w:t>
      </w:r>
      <w:r w:rsidR="00DC7726">
        <w:rPr>
          <w:b/>
          <w:bCs/>
          <w:i/>
          <w:iCs/>
          <w:color w:val="000000" w:themeColor="text1"/>
        </w:rPr>
        <w:t>.</w:t>
      </w:r>
    </w:p>
    <w:p w14:paraId="7DB267B6" w14:textId="77777777" w:rsidR="00DC7726" w:rsidRPr="005E7522" w:rsidRDefault="00DC7726">
      <w:pPr>
        <w:rPr>
          <w:b/>
          <w:bCs/>
          <w:i/>
          <w:iCs/>
          <w:color w:val="000000" w:themeColor="text1"/>
        </w:rPr>
      </w:pPr>
    </w:p>
    <w:p w14:paraId="00000176" w14:textId="77777777" w:rsidR="00983081" w:rsidRPr="005E7522" w:rsidRDefault="00FB49AB">
      <w:pPr>
        <w:pStyle w:val="Heading2"/>
        <w:rPr>
          <w:color w:val="000000" w:themeColor="text1"/>
        </w:rPr>
      </w:pPr>
      <w:bookmarkStart w:id="46" w:name="_Toc241173196"/>
      <w:r w:rsidRPr="005E7522">
        <w:rPr>
          <w:color w:val="000000" w:themeColor="text1"/>
        </w:rPr>
        <w:t>3.12 Data Analysis Method</w:t>
      </w:r>
      <w:bookmarkEnd w:id="46"/>
    </w:p>
    <w:p w14:paraId="4C179D2B" w14:textId="77777777" w:rsidR="00DC7726" w:rsidRDefault="00FB49AB">
      <w:pPr>
        <w:rPr>
          <w:color w:val="000000" w:themeColor="text1"/>
        </w:rPr>
      </w:pPr>
      <w:r w:rsidRPr="005E7522">
        <w:rPr>
          <w:color w:val="000000" w:themeColor="text1"/>
        </w:rPr>
        <w:t xml:space="preserve">There are different types of data analysis methods, such as symmetric analysis and statistical data analysis, where the thematic data analysis process helps to analyse the collected data (Clarke and Braun, 2017). This research has used a thematic analysis process which involved identification of the data, analysis of the data and reporting the patterns across four created themes which align with the research objectives. The thematic analysis was started by performing familiarisation with the data. Further, </w:t>
      </w:r>
      <w:r w:rsidRPr="005E7522">
        <w:rPr>
          <w:color w:val="000000" w:themeColor="text1"/>
        </w:rPr>
        <w:t xml:space="preserve">coding was created from the selected peer review data findings, which help to create soft things and develop broader themes. These themes are oil align with the research objectives and are helpful in addressing the research </w:t>
      </w:r>
      <w:r w:rsidRPr="005E7522">
        <w:rPr>
          <w:color w:val="000000" w:themeColor="text1"/>
        </w:rPr>
        <w:lastRenderedPageBreak/>
        <w:t>questions. The use of thematic analysis promotes a better understanding of tuberculosis trends in the UK and offers a better solution to address this issue in the UK's high-urban areas (Clarke and Braun, 2017).</w:t>
      </w:r>
    </w:p>
    <w:p w14:paraId="00000177" w14:textId="4A12BE34" w:rsidR="00983081" w:rsidRPr="005E7522" w:rsidRDefault="00FB49AB">
      <w:pPr>
        <w:rPr>
          <w:color w:val="000000" w:themeColor="text1"/>
        </w:rPr>
      </w:pPr>
      <w:r w:rsidRPr="005E7522">
        <w:rPr>
          <w:color w:val="000000" w:themeColor="text1"/>
        </w:rPr>
        <w:t xml:space="preserve"> </w:t>
      </w:r>
    </w:p>
    <w:p w14:paraId="00000178" w14:textId="77777777" w:rsidR="00983081" w:rsidRPr="005E7522" w:rsidRDefault="00FB49AB">
      <w:pPr>
        <w:pStyle w:val="Heading2"/>
        <w:rPr>
          <w:color w:val="000000" w:themeColor="text1"/>
        </w:rPr>
      </w:pPr>
      <w:bookmarkStart w:id="47" w:name="_Toc241173197"/>
      <w:r w:rsidRPr="005E7522">
        <w:rPr>
          <w:color w:val="000000" w:themeColor="text1"/>
        </w:rPr>
        <w:t>3.13 Reliability and Validity, Trustworthiness</w:t>
      </w:r>
      <w:bookmarkEnd w:id="47"/>
    </w:p>
    <w:p w14:paraId="00000179" w14:textId="77777777" w:rsidR="00983081" w:rsidRDefault="00FB49AB">
      <w:pPr>
        <w:rPr>
          <w:color w:val="000000" w:themeColor="text1"/>
        </w:rPr>
      </w:pPr>
      <w:r w:rsidRPr="005E7522">
        <w:rPr>
          <w:color w:val="000000" w:themeColor="text1"/>
        </w:rPr>
        <w:t>Reliability and validity play an important role in data collection and analysis (</w:t>
      </w:r>
      <w:proofErr w:type="spellStart"/>
      <w:r w:rsidRPr="005E7522">
        <w:rPr>
          <w:color w:val="000000" w:themeColor="text1"/>
        </w:rPr>
        <w:t>Ojoboh</w:t>
      </w:r>
      <w:proofErr w:type="spellEnd"/>
      <w:r w:rsidRPr="005E7522">
        <w:rPr>
          <w:color w:val="000000" w:themeColor="text1"/>
        </w:rPr>
        <w:t xml:space="preserve"> and </w:t>
      </w:r>
      <w:proofErr w:type="spellStart"/>
      <w:r w:rsidRPr="005E7522">
        <w:rPr>
          <w:color w:val="000000" w:themeColor="text1"/>
        </w:rPr>
        <w:t>Igben</w:t>
      </w:r>
      <w:proofErr w:type="spellEnd"/>
      <w:r w:rsidRPr="005E7522">
        <w:rPr>
          <w:color w:val="000000" w:themeColor="text1"/>
        </w:rPr>
        <w:t xml:space="preserve"> </w:t>
      </w:r>
      <w:r w:rsidRPr="005E7522">
        <w:rPr>
          <w:i/>
          <w:iCs/>
          <w:color w:val="000000" w:themeColor="text1"/>
        </w:rPr>
        <w:t>et al</w:t>
      </w:r>
      <w:r w:rsidRPr="005E7522">
        <w:rPr>
          <w:color w:val="000000" w:themeColor="text1"/>
        </w:rPr>
        <w:t xml:space="preserve">., 2024). Reliability in your better Data Collection transparency throughout the research. On the other hand, validity promotes data findings using a structured approach. The use of PRISMA and CSP enhances the accuracy and reliability of the collected data. On the other hand, the extracted data align with the data collection criteria, which enhances the validity of the selected peer review articles and findings. Overall, these measures ensure that the findings are trustworthy and credible for this research </w:t>
      </w:r>
      <w:r w:rsidRPr="005E7522">
        <w:rPr>
          <w:color w:val="000000" w:themeColor="text1"/>
        </w:rPr>
        <w:t xml:space="preserve">(Clarke and Braun, 2017). </w:t>
      </w:r>
    </w:p>
    <w:p w14:paraId="1E31CA7E" w14:textId="77777777" w:rsidR="00DC7726" w:rsidRPr="005E7522" w:rsidRDefault="00DC7726">
      <w:pPr>
        <w:rPr>
          <w:color w:val="000000" w:themeColor="text1"/>
        </w:rPr>
      </w:pPr>
    </w:p>
    <w:p w14:paraId="0000017A" w14:textId="77777777" w:rsidR="00983081" w:rsidRPr="005E7522" w:rsidRDefault="00FB49AB">
      <w:pPr>
        <w:pStyle w:val="Heading2"/>
        <w:rPr>
          <w:color w:val="000000" w:themeColor="text1"/>
        </w:rPr>
      </w:pPr>
      <w:bookmarkStart w:id="48" w:name="_Toc241173198"/>
      <w:r w:rsidRPr="005E7522">
        <w:rPr>
          <w:color w:val="000000" w:themeColor="text1"/>
        </w:rPr>
        <w:t>3.14 Ethical Considerations</w:t>
      </w:r>
      <w:bookmarkEnd w:id="48"/>
    </w:p>
    <w:p w14:paraId="0000017B" w14:textId="77777777" w:rsidR="00983081" w:rsidRDefault="00FB49AB">
      <w:pPr>
        <w:rPr>
          <w:color w:val="000000" w:themeColor="text1"/>
        </w:rPr>
      </w:pPr>
      <w:r w:rsidRPr="005E7522">
        <w:rPr>
          <w:color w:val="000000" w:themeColor="text1"/>
        </w:rPr>
        <w:t xml:space="preserve">Data Collection is a mandatory and essential step to promote better data management and ensure the reduction of data activity. to collect data and maintain security, that need to be adhered to the UK GDPR Act 2018 (UK Government, 2018). In accordance with the UK GDPR Act 2018, this research also collected data and safeguarded the data from relevant and unauthorised activities. As this research does not include any participants, the secondary data collection follows effective ethics, such as properly citing </w:t>
      </w:r>
      <w:r w:rsidRPr="005E7522">
        <w:rPr>
          <w:color w:val="000000" w:themeColor="text1"/>
        </w:rPr>
        <w:t>all the sources to reduce issues related to plagiarism. Data referencing and acknowledgement of sources are maintained, which promote transparency and honesty for the research process, which reduces the personal bias issue. After the data collection, it was uploaded to the university portal to SIM card the data from another access, which promotes the credibility and safety of the collected data (Clarke and Braun, 2017).</w:t>
      </w:r>
    </w:p>
    <w:p w14:paraId="11833B1C" w14:textId="77777777" w:rsidR="00DC7726" w:rsidRPr="005E7522" w:rsidRDefault="00DC7726">
      <w:pPr>
        <w:rPr>
          <w:color w:val="000000" w:themeColor="text1"/>
        </w:rPr>
      </w:pPr>
    </w:p>
    <w:p w14:paraId="0000017C" w14:textId="77777777" w:rsidR="00983081" w:rsidRPr="005E7522" w:rsidRDefault="00FB49AB">
      <w:pPr>
        <w:pStyle w:val="Heading2"/>
        <w:rPr>
          <w:color w:val="000000" w:themeColor="text1"/>
        </w:rPr>
      </w:pPr>
      <w:bookmarkStart w:id="49" w:name="_Toc241173199"/>
      <w:r w:rsidRPr="005E7522">
        <w:rPr>
          <w:color w:val="000000" w:themeColor="text1"/>
        </w:rPr>
        <w:t>3.15 Limitations of the Methodology</w:t>
      </w:r>
      <w:bookmarkEnd w:id="49"/>
    </w:p>
    <w:p w14:paraId="0000017D" w14:textId="77777777" w:rsidR="00983081" w:rsidRDefault="00FB49AB">
      <w:pPr>
        <w:rPr>
          <w:color w:val="000000" w:themeColor="text1"/>
        </w:rPr>
      </w:pPr>
      <w:r w:rsidRPr="005E7522">
        <w:rPr>
          <w:color w:val="000000" w:themeColor="text1"/>
        </w:rPr>
        <w:t xml:space="preserve">This study has several methodological limitations. First, it relied only on secondary data from journal articles, government reports and public health publications. Therefore, the findings depended on the quality, accuracy and availability of existing evidence. Missing or inconsistent information may have limited the study’s ability to answer the research question concerning the effectiveness of existing tuberculosis control strategies among high-risk urban populations </w:t>
      </w:r>
      <w:r w:rsidRPr="005E7522">
        <w:rPr>
          <w:color w:val="000000" w:themeColor="text1"/>
        </w:rPr>
        <w:lastRenderedPageBreak/>
        <w:t>in the United Kingdom. Primary interviews were not conducted because recruiting people affected by tuberculosis would have required access through healthcare or community organisations, ethical approval, informed consent and protection of confidential health information. Furthermore, many potential participants belong to hard-to-reach groups, including migrants and people experiencing homelessness. Stigma, unstable living conditions and limited contact with healthcare services can make identifying and recru</w:t>
      </w:r>
      <w:r w:rsidRPr="005E7522">
        <w:rPr>
          <w:color w:val="000000" w:themeColor="text1"/>
        </w:rPr>
        <w:t xml:space="preserve">iting these participants difficult and time-consuming (de Vries </w:t>
      </w:r>
      <w:r w:rsidRPr="005E7522">
        <w:rPr>
          <w:i/>
          <w:iCs/>
          <w:color w:val="000000" w:themeColor="text1"/>
        </w:rPr>
        <w:t>et al</w:t>
      </w:r>
      <w:r w:rsidRPr="005E7522">
        <w:rPr>
          <w:color w:val="000000" w:themeColor="text1"/>
        </w:rPr>
        <w:t>., 2017). The review also included only English-language studies published between 2016 and 2026. Therefore, relevant evidence written in other languages or published before this period may have been excluded. These limitations mean that the findings may not fully represent the current experiences of all people affected by TB in the United Kingdom.</w:t>
      </w:r>
    </w:p>
    <w:p w14:paraId="27AAC400" w14:textId="77777777" w:rsidR="00DC7726" w:rsidRDefault="00DC7726">
      <w:pPr>
        <w:rPr>
          <w:color w:val="000000" w:themeColor="text1"/>
        </w:rPr>
      </w:pPr>
    </w:p>
    <w:p w14:paraId="400B2232" w14:textId="77777777" w:rsidR="00DC7726" w:rsidRDefault="00DC7726">
      <w:pPr>
        <w:rPr>
          <w:color w:val="000000" w:themeColor="text1"/>
        </w:rPr>
      </w:pPr>
    </w:p>
    <w:p w14:paraId="74561951" w14:textId="77777777" w:rsidR="00DC7726" w:rsidRDefault="00DC7726">
      <w:pPr>
        <w:rPr>
          <w:color w:val="000000" w:themeColor="text1"/>
        </w:rPr>
      </w:pPr>
    </w:p>
    <w:p w14:paraId="2341AC1A" w14:textId="77777777" w:rsidR="00DC7726" w:rsidRDefault="00DC7726">
      <w:pPr>
        <w:rPr>
          <w:color w:val="000000" w:themeColor="text1"/>
        </w:rPr>
      </w:pPr>
    </w:p>
    <w:p w14:paraId="2F9714A4" w14:textId="77777777" w:rsidR="00DC7726" w:rsidRDefault="00DC7726">
      <w:pPr>
        <w:rPr>
          <w:color w:val="000000" w:themeColor="text1"/>
        </w:rPr>
      </w:pPr>
    </w:p>
    <w:p w14:paraId="0FA93530" w14:textId="77777777" w:rsidR="00DC7726" w:rsidRDefault="00DC7726">
      <w:pPr>
        <w:rPr>
          <w:color w:val="000000" w:themeColor="text1"/>
        </w:rPr>
      </w:pPr>
    </w:p>
    <w:p w14:paraId="580CC8A0" w14:textId="77777777" w:rsidR="00DC7726" w:rsidRDefault="00DC7726">
      <w:pPr>
        <w:rPr>
          <w:color w:val="000000" w:themeColor="text1"/>
        </w:rPr>
      </w:pPr>
    </w:p>
    <w:p w14:paraId="56DE6C93" w14:textId="77777777" w:rsidR="00DC7726" w:rsidRDefault="00DC7726">
      <w:pPr>
        <w:rPr>
          <w:color w:val="000000" w:themeColor="text1"/>
        </w:rPr>
      </w:pPr>
    </w:p>
    <w:p w14:paraId="06A817A3" w14:textId="77777777" w:rsidR="00DC7726" w:rsidRDefault="00DC7726">
      <w:pPr>
        <w:rPr>
          <w:color w:val="000000" w:themeColor="text1"/>
        </w:rPr>
      </w:pPr>
    </w:p>
    <w:p w14:paraId="032944AD" w14:textId="77777777" w:rsidR="00DC7726" w:rsidRDefault="00DC7726">
      <w:pPr>
        <w:rPr>
          <w:color w:val="000000" w:themeColor="text1"/>
        </w:rPr>
      </w:pPr>
    </w:p>
    <w:p w14:paraId="0580AE8B" w14:textId="77777777" w:rsidR="00DC7726" w:rsidRDefault="00DC7726">
      <w:pPr>
        <w:rPr>
          <w:color w:val="000000" w:themeColor="text1"/>
        </w:rPr>
      </w:pPr>
    </w:p>
    <w:p w14:paraId="1DC4DBD5" w14:textId="77777777" w:rsidR="00DC7726" w:rsidRDefault="00DC7726">
      <w:pPr>
        <w:rPr>
          <w:color w:val="000000" w:themeColor="text1"/>
        </w:rPr>
      </w:pPr>
    </w:p>
    <w:p w14:paraId="69B50A2C" w14:textId="77777777" w:rsidR="00DC7726" w:rsidRDefault="00DC7726">
      <w:pPr>
        <w:rPr>
          <w:color w:val="000000" w:themeColor="text1"/>
        </w:rPr>
      </w:pPr>
    </w:p>
    <w:p w14:paraId="60D2BDC3" w14:textId="77777777" w:rsidR="00DC7726" w:rsidRDefault="00DC7726">
      <w:pPr>
        <w:rPr>
          <w:color w:val="000000" w:themeColor="text1"/>
        </w:rPr>
      </w:pPr>
    </w:p>
    <w:p w14:paraId="569314AA" w14:textId="77777777" w:rsidR="00DC7726" w:rsidRDefault="00DC7726">
      <w:pPr>
        <w:rPr>
          <w:color w:val="000000" w:themeColor="text1"/>
        </w:rPr>
      </w:pPr>
    </w:p>
    <w:p w14:paraId="4EFD2964" w14:textId="77777777" w:rsidR="00DC7726" w:rsidRPr="005E7522" w:rsidRDefault="00DC7726">
      <w:pPr>
        <w:rPr>
          <w:color w:val="000000" w:themeColor="text1"/>
        </w:rPr>
      </w:pPr>
    </w:p>
    <w:p w14:paraId="00000186" w14:textId="77777777" w:rsidR="00983081" w:rsidRPr="005E7522" w:rsidRDefault="00FB49AB">
      <w:pPr>
        <w:pStyle w:val="Heading2"/>
        <w:rPr>
          <w:color w:val="000000" w:themeColor="text1"/>
        </w:rPr>
      </w:pPr>
      <w:bookmarkStart w:id="50" w:name="_Toc241173200"/>
      <w:r w:rsidRPr="005E7522">
        <w:rPr>
          <w:color w:val="000000" w:themeColor="text1"/>
        </w:rPr>
        <w:lastRenderedPageBreak/>
        <w:t>3.16 Chapter Summary</w:t>
      </w:r>
      <w:bookmarkEnd w:id="50"/>
    </w:p>
    <w:p w14:paraId="00000187" w14:textId="77777777" w:rsidR="00983081" w:rsidRPr="005E7522" w:rsidRDefault="00FB49AB">
      <w:pPr>
        <w:spacing w:after="158"/>
        <w:rPr>
          <w:color w:val="000000" w:themeColor="text1"/>
        </w:rPr>
      </w:pPr>
      <w:r w:rsidRPr="005E7522">
        <w:rPr>
          <w:color w:val="000000" w:themeColor="text1"/>
        </w:rPr>
        <w:t>The research methodology chapter critically outlines the relevant research methods, such as research philosophy and design approach, which were used to collect reliable studies for this research. Overall, the methodology selection indicate rigour, systematic, transparent and reliable approach to identify the tuberculosis trend and find better solutions to address the issue in the UK.</w:t>
      </w:r>
    </w:p>
    <w:p w14:paraId="00000188" w14:textId="77777777" w:rsidR="00983081" w:rsidRPr="005E7522" w:rsidRDefault="00FB49AB" w:rsidP="00516DEE">
      <w:pPr>
        <w:pStyle w:val="Heading1"/>
        <w:rPr>
          <w:color w:val="000000" w:themeColor="text1"/>
          <w:sz w:val="24"/>
          <w:szCs w:val="24"/>
        </w:rPr>
      </w:pPr>
      <w:r w:rsidRPr="005E7522">
        <w:rPr>
          <w:color w:val="000000" w:themeColor="text1"/>
        </w:rPr>
        <w:br w:type="page"/>
      </w:r>
      <w:bookmarkStart w:id="51" w:name="_Toc241173201"/>
      <w:r w:rsidRPr="005E7522">
        <w:rPr>
          <w:color w:val="000000" w:themeColor="text1"/>
        </w:rPr>
        <w:lastRenderedPageBreak/>
        <w:t>Chapter 4: Results</w:t>
      </w:r>
      <w:bookmarkEnd w:id="51"/>
      <w:r w:rsidRPr="005E7522">
        <w:rPr>
          <w:color w:val="000000" w:themeColor="text1"/>
        </w:rPr>
        <w:t xml:space="preserve"> </w:t>
      </w:r>
    </w:p>
    <w:p w14:paraId="00000189" w14:textId="77777777" w:rsidR="00983081" w:rsidRDefault="00FB49AB">
      <w:pPr>
        <w:rPr>
          <w:color w:val="000000" w:themeColor="text1"/>
        </w:rPr>
      </w:pPr>
      <w:r w:rsidRPr="005E7522">
        <w:rPr>
          <w:color w:val="000000" w:themeColor="text1"/>
        </w:rPr>
        <w:t>This chapter presents the findings of the systematic literature review by conducting a 6-phase Brown and Clarke thematic data analysis technique.  This was conducted by selecting 10-year reboot articles aligning with tuberculosis control in high-risk urban communities in the UK.</w:t>
      </w:r>
    </w:p>
    <w:p w14:paraId="383547DF" w14:textId="77777777" w:rsidR="00DC7726" w:rsidRPr="005E7522" w:rsidRDefault="00DC7726">
      <w:pPr>
        <w:rPr>
          <w:color w:val="000000" w:themeColor="text1"/>
        </w:rPr>
      </w:pPr>
    </w:p>
    <w:p w14:paraId="0000018A" w14:textId="77777777" w:rsidR="00983081" w:rsidRPr="005E7522" w:rsidRDefault="00FB49AB">
      <w:pPr>
        <w:jc w:val="center"/>
        <w:rPr>
          <w:color w:val="000000" w:themeColor="text1"/>
        </w:rPr>
      </w:pPr>
      <w:r w:rsidRPr="005E7522">
        <w:rPr>
          <w:noProof/>
          <w:color w:val="000000" w:themeColor="text1"/>
        </w:rPr>
        <w:drawing>
          <wp:inline distT="114300" distB="114300" distL="114300" distR="114300" wp14:anchorId="0A3620B5" wp14:editId="689C416E">
            <wp:extent cx="4831080" cy="5280660"/>
            <wp:effectExtent l="0" t="0" r="7620" b="0"/>
            <wp:docPr id="194851486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0"/>
                    <a:srcRect/>
                    <a:stretch>
                      <a:fillRect/>
                    </a:stretch>
                  </pic:blipFill>
                  <pic:spPr>
                    <a:xfrm>
                      <a:off x="0" y="0"/>
                      <a:ext cx="4831080" cy="5280660"/>
                    </a:xfrm>
                    <a:prstGeom prst="rect">
                      <a:avLst/>
                    </a:prstGeom>
                    <a:ln/>
                  </pic:spPr>
                </pic:pic>
              </a:graphicData>
            </a:graphic>
          </wp:inline>
        </w:drawing>
      </w:r>
    </w:p>
    <w:p w14:paraId="0000018B" w14:textId="77777777" w:rsidR="00983081" w:rsidRPr="005E7522" w:rsidRDefault="00FB49AB">
      <w:pPr>
        <w:pStyle w:val="Heading4"/>
        <w:rPr>
          <w:color w:val="000000" w:themeColor="text1"/>
        </w:rPr>
      </w:pPr>
      <w:bookmarkStart w:id="52" w:name="_heading=h.owwoq4vu2txi" w:colFirst="0" w:colLast="0"/>
      <w:bookmarkEnd w:id="52"/>
      <w:r w:rsidRPr="005E7522">
        <w:rPr>
          <w:color w:val="000000" w:themeColor="text1"/>
        </w:rPr>
        <w:t>Figure 4.1: PRISMA Diagram</w:t>
      </w:r>
    </w:p>
    <w:p w14:paraId="0000018C" w14:textId="77777777" w:rsidR="00983081" w:rsidRPr="005E7522" w:rsidRDefault="00FB49AB">
      <w:pPr>
        <w:jc w:val="center"/>
        <w:rPr>
          <w:color w:val="000000" w:themeColor="text1"/>
        </w:rPr>
      </w:pPr>
      <w:r w:rsidRPr="005E7522">
        <w:rPr>
          <w:color w:val="000000" w:themeColor="text1"/>
        </w:rPr>
        <w:t>(Source: Self-Created)</w:t>
      </w:r>
    </w:p>
    <w:p w14:paraId="0000018D" w14:textId="77777777" w:rsidR="00983081" w:rsidRPr="005E7522" w:rsidRDefault="00FB49AB">
      <w:pPr>
        <w:rPr>
          <w:color w:val="000000" w:themeColor="text1"/>
        </w:rPr>
      </w:pPr>
      <w:r w:rsidRPr="005E7522">
        <w:rPr>
          <w:color w:val="000000" w:themeColor="text1"/>
        </w:rPr>
        <w:t>Figure 4.1 shows the PRISMA diagram, where it has been identified that initially there were a total of 155 articles collected, and in the screening process, around 145 articles were excluded which do not meet the study selection criteria. Finally, n=10 articles were selected which satisfied the study selection criteria for his research (</w:t>
      </w:r>
      <w:proofErr w:type="spellStart"/>
      <w:r w:rsidRPr="005E7522">
        <w:rPr>
          <w:color w:val="000000" w:themeColor="text1"/>
        </w:rPr>
        <w:t>Sauer</w:t>
      </w:r>
      <w:proofErr w:type="spellEnd"/>
      <w:r w:rsidRPr="005E7522">
        <w:rPr>
          <w:color w:val="000000" w:themeColor="text1"/>
        </w:rPr>
        <w:t xml:space="preserve"> and </w:t>
      </w:r>
      <w:proofErr w:type="spellStart"/>
      <w:r w:rsidRPr="005E7522">
        <w:rPr>
          <w:color w:val="000000" w:themeColor="text1"/>
        </w:rPr>
        <w:t>Seuring</w:t>
      </w:r>
      <w:proofErr w:type="spellEnd"/>
      <w:r w:rsidRPr="005E7522">
        <w:rPr>
          <w:color w:val="000000" w:themeColor="text1"/>
        </w:rPr>
        <w:t xml:space="preserve">, 2023). </w:t>
      </w:r>
    </w:p>
    <w:p w14:paraId="0000018E" w14:textId="77777777" w:rsidR="00983081" w:rsidRPr="005E7522" w:rsidRDefault="00FB49AB">
      <w:pPr>
        <w:pStyle w:val="Heading2"/>
        <w:rPr>
          <w:color w:val="000000" w:themeColor="text1"/>
        </w:rPr>
      </w:pPr>
      <w:bookmarkStart w:id="53" w:name="_Toc241173202"/>
      <w:r w:rsidRPr="005E7522">
        <w:rPr>
          <w:color w:val="000000" w:themeColor="text1"/>
        </w:rPr>
        <w:lastRenderedPageBreak/>
        <w:t>4.1 Thematic Data Analysis</w:t>
      </w:r>
      <w:bookmarkEnd w:id="53"/>
    </w:p>
    <w:p w14:paraId="0000018F" w14:textId="77777777" w:rsidR="00983081" w:rsidRPr="005E7522" w:rsidRDefault="00FB49AB">
      <w:pPr>
        <w:pStyle w:val="Heading3"/>
        <w:rPr>
          <w:color w:val="000000" w:themeColor="text1"/>
        </w:rPr>
      </w:pPr>
      <w:bookmarkStart w:id="54" w:name="_Toc241173203"/>
      <w:r w:rsidRPr="005E7522">
        <w:rPr>
          <w:color w:val="000000" w:themeColor="text1"/>
        </w:rPr>
        <w:t>4.1.1 Data Familiarisation</w:t>
      </w:r>
      <w:bookmarkEnd w:id="54"/>
    </w:p>
    <w:p w14:paraId="00000190" w14:textId="77777777" w:rsidR="00983081" w:rsidRDefault="00FB49AB">
      <w:pPr>
        <w:rPr>
          <w:color w:val="000000" w:themeColor="text1"/>
        </w:rPr>
      </w:pPr>
      <w:r w:rsidRPr="005E7522">
        <w:rPr>
          <w:color w:val="000000" w:themeColor="text1"/>
        </w:rPr>
        <w:t>Data familiarisation is the first step of thematic Data analysis, which helps to identify the source,  quality and types of collected data.  This study has included 10 peer-reviewed articles relevant to the research topic, which aims to identify the tuberculosis risk in high urban areas in the UK. These peer-reviewed articles were identified from different databases like Google Scholar,  which help to identify key concepts,  patterns,  and</w:t>
      </w:r>
      <w:r w:rsidRPr="005E7522">
        <w:rPr>
          <w:color w:val="000000" w:themeColor="text1"/>
        </w:rPr>
        <w:t xml:space="preserve"> systematic findings that help to control tuberculosis in high-risk urban areas.  After performing this data familiarisation, the data underwent further procedures to make codes align with the research objectives (Braun and Clarke, 2017).</w:t>
      </w:r>
    </w:p>
    <w:p w14:paraId="5170225A" w14:textId="77777777" w:rsidR="00DC7726" w:rsidRPr="005E7522" w:rsidRDefault="00DC7726">
      <w:pPr>
        <w:rPr>
          <w:color w:val="000000" w:themeColor="text1"/>
        </w:rPr>
      </w:pPr>
    </w:p>
    <w:p w14:paraId="00000191" w14:textId="77777777" w:rsidR="00983081" w:rsidRPr="005E7522" w:rsidRDefault="00FB49AB">
      <w:pPr>
        <w:pStyle w:val="Heading3"/>
        <w:rPr>
          <w:color w:val="000000" w:themeColor="text1"/>
        </w:rPr>
      </w:pPr>
      <w:bookmarkStart w:id="55" w:name="_Toc241173204"/>
      <w:r w:rsidRPr="005E7522">
        <w:rPr>
          <w:color w:val="000000" w:themeColor="text1"/>
        </w:rPr>
        <w:t>4.1.2 Coding</w:t>
      </w:r>
      <w:bookmarkEnd w:id="55"/>
    </w:p>
    <w:p w14:paraId="00000192" w14:textId="77777777" w:rsidR="00983081" w:rsidRDefault="00FB49AB">
      <w:pPr>
        <w:rPr>
          <w:color w:val="000000" w:themeColor="text1"/>
        </w:rPr>
      </w:pPr>
      <w:r w:rsidRPr="005E7522">
        <w:rPr>
          <w:color w:val="000000" w:themeColor="text1"/>
        </w:rPr>
        <w:t xml:space="preserve">Coding is the process of identifying and assigning short labels to important information found in selected studies. It helps organise qualitative data into meaningful groups linked to the research objectives. In this study, each article was read carefully, and findings related to TB incidence, control strategies, risk factors, and improvement measures were highlighted. These findings were then reduced into clear and simple codes. Similar codes from different studies were grouped together to identify common </w:t>
      </w:r>
      <w:r w:rsidRPr="005E7522">
        <w:rPr>
          <w:color w:val="000000" w:themeColor="text1"/>
        </w:rPr>
        <w:t>patterns. Table 4.1 shows this coding process by linking each research objective with the relevant authors and the codes generated from findings of the selected studies.</w:t>
      </w:r>
    </w:p>
    <w:p w14:paraId="783BBFAA" w14:textId="77777777" w:rsidR="00DC7726" w:rsidRPr="005E7522" w:rsidRDefault="00DC7726">
      <w:pPr>
        <w:rPr>
          <w:color w:val="000000" w:themeColor="text1"/>
        </w:rPr>
      </w:pPr>
    </w:p>
    <w:tbl>
      <w:tblPr>
        <w:tblStyle w:val="a2"/>
        <w:tblW w:w="9360" w:type="dxa"/>
        <w:tblLayout w:type="fixed"/>
        <w:tblLook w:val="0400" w:firstRow="0" w:lastRow="0" w:firstColumn="0" w:lastColumn="0" w:noHBand="0" w:noVBand="1"/>
      </w:tblPr>
      <w:tblGrid>
        <w:gridCol w:w="4408"/>
        <w:gridCol w:w="1682"/>
        <w:gridCol w:w="3270"/>
      </w:tblGrid>
      <w:tr w:rsidR="00983081" w:rsidRPr="005E7522" w14:paraId="183BF7F4" w14:textId="77777777">
        <w:trPr>
          <w:trHeight w:val="770"/>
        </w:trPr>
        <w:tc>
          <w:tcPr>
            <w:tcW w:w="44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93" w14:textId="77777777" w:rsidR="00983081" w:rsidRPr="005E7522" w:rsidRDefault="00FB49AB">
            <w:pPr>
              <w:jc w:val="center"/>
              <w:rPr>
                <w:b/>
                <w:bCs/>
                <w:color w:val="000000" w:themeColor="text1"/>
              </w:rPr>
            </w:pPr>
            <w:r w:rsidRPr="005E7522">
              <w:rPr>
                <w:b/>
                <w:bCs/>
                <w:color w:val="000000" w:themeColor="text1"/>
              </w:rPr>
              <w:t>Research Objectives</w:t>
            </w:r>
          </w:p>
        </w:tc>
        <w:tc>
          <w:tcPr>
            <w:tcW w:w="16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94" w14:textId="77777777" w:rsidR="00983081" w:rsidRPr="005E7522" w:rsidRDefault="00FB49AB">
            <w:pPr>
              <w:jc w:val="center"/>
              <w:rPr>
                <w:b/>
                <w:bCs/>
                <w:color w:val="000000" w:themeColor="text1"/>
              </w:rPr>
            </w:pPr>
            <w:r w:rsidRPr="005E7522">
              <w:rPr>
                <w:b/>
                <w:bCs/>
                <w:color w:val="000000" w:themeColor="text1"/>
              </w:rPr>
              <w:t>Author</w:t>
            </w:r>
          </w:p>
        </w:tc>
        <w:tc>
          <w:tcPr>
            <w:tcW w:w="3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95" w14:textId="77777777" w:rsidR="00983081" w:rsidRPr="005E7522" w:rsidRDefault="00FB49AB">
            <w:pPr>
              <w:jc w:val="center"/>
              <w:rPr>
                <w:b/>
                <w:bCs/>
                <w:color w:val="000000" w:themeColor="text1"/>
              </w:rPr>
            </w:pPr>
            <w:r w:rsidRPr="005E7522">
              <w:rPr>
                <w:b/>
                <w:bCs/>
                <w:color w:val="000000" w:themeColor="text1"/>
              </w:rPr>
              <w:t xml:space="preserve">Codes </w:t>
            </w:r>
          </w:p>
        </w:tc>
      </w:tr>
      <w:tr w:rsidR="00983081" w:rsidRPr="005E7522" w14:paraId="4FA3FFB7" w14:textId="77777777">
        <w:trPr>
          <w:trHeight w:val="1325"/>
        </w:trPr>
        <w:tc>
          <w:tcPr>
            <w:tcW w:w="4408"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96" w14:textId="77777777" w:rsidR="00983081" w:rsidRPr="005E7522" w:rsidRDefault="00FB49AB">
            <w:pPr>
              <w:rPr>
                <w:color w:val="000000" w:themeColor="text1"/>
              </w:rPr>
            </w:pPr>
            <w:r w:rsidRPr="005E7522">
              <w:rPr>
                <w:color w:val="000000" w:themeColor="text1"/>
              </w:rPr>
              <w:t>Objective 1: To measure the changes in TB cases in the leading cities in the UK in the last 10 years, with attention to COVID-related resurgence.</w:t>
            </w:r>
          </w:p>
        </w:tc>
        <w:tc>
          <w:tcPr>
            <w:tcW w:w="16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97" w14:textId="77777777" w:rsidR="00983081" w:rsidRPr="005E7522" w:rsidRDefault="00FB49AB">
            <w:pPr>
              <w:rPr>
                <w:color w:val="000000" w:themeColor="text1"/>
              </w:rPr>
            </w:pPr>
            <w:r w:rsidRPr="005E7522">
              <w:rPr>
                <w:color w:val="000000" w:themeColor="text1"/>
              </w:rPr>
              <w:t xml:space="preserve">O'Reilly </w:t>
            </w:r>
            <w:r w:rsidRPr="005E7522">
              <w:rPr>
                <w:i/>
                <w:iCs/>
                <w:color w:val="000000" w:themeColor="text1"/>
              </w:rPr>
              <w:t>et al</w:t>
            </w:r>
            <w:r w:rsidRPr="005E7522">
              <w:rPr>
                <w:color w:val="000000" w:themeColor="text1"/>
              </w:rPr>
              <w:t>. (2026)</w:t>
            </w:r>
          </w:p>
        </w:tc>
        <w:tc>
          <w:tcPr>
            <w:tcW w:w="3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98" w14:textId="77777777" w:rsidR="00983081" w:rsidRPr="005E7522" w:rsidRDefault="00FB49AB">
            <w:pPr>
              <w:rPr>
                <w:color w:val="000000" w:themeColor="text1"/>
              </w:rPr>
            </w:pPr>
            <w:r w:rsidRPr="005E7522">
              <w:rPr>
                <w:color w:val="000000" w:themeColor="text1"/>
              </w:rPr>
              <w:t>"Post-TB care", "Long-term surveillance", "COVID-19 impact", "Urban TB burden", "Service variation"</w:t>
            </w:r>
          </w:p>
        </w:tc>
      </w:tr>
      <w:tr w:rsidR="00983081" w:rsidRPr="005E7522" w14:paraId="6195F289" w14:textId="77777777">
        <w:trPr>
          <w:trHeight w:val="1325"/>
        </w:trPr>
        <w:tc>
          <w:tcPr>
            <w:tcW w:w="4408"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99" w14:textId="77777777" w:rsidR="00983081" w:rsidRPr="005E7522" w:rsidRDefault="00983081">
            <w:pPr>
              <w:widowControl w:val="0"/>
              <w:pBdr>
                <w:top w:val="nil"/>
                <w:left w:val="nil"/>
                <w:bottom w:val="nil"/>
                <w:right w:val="nil"/>
                <w:between w:val="nil"/>
              </w:pBdr>
              <w:spacing w:after="0" w:line="276" w:lineRule="auto"/>
              <w:jc w:val="left"/>
              <w:rPr>
                <w:color w:val="000000" w:themeColor="text1"/>
              </w:rPr>
            </w:pPr>
          </w:p>
        </w:tc>
        <w:tc>
          <w:tcPr>
            <w:tcW w:w="16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9A" w14:textId="77777777" w:rsidR="00983081" w:rsidRPr="005E7522" w:rsidRDefault="00FB49AB">
            <w:pPr>
              <w:rPr>
                <w:color w:val="000000" w:themeColor="text1"/>
              </w:rPr>
            </w:pPr>
            <w:r w:rsidRPr="005E7522">
              <w:rPr>
                <w:color w:val="000000" w:themeColor="text1"/>
              </w:rPr>
              <w:t xml:space="preserve">Aldridge </w:t>
            </w:r>
            <w:r w:rsidRPr="005E7522">
              <w:rPr>
                <w:i/>
                <w:iCs/>
                <w:color w:val="000000" w:themeColor="text1"/>
              </w:rPr>
              <w:t>et al</w:t>
            </w:r>
            <w:r w:rsidRPr="005E7522">
              <w:rPr>
                <w:color w:val="000000" w:themeColor="text1"/>
              </w:rPr>
              <w:t>. (2016)</w:t>
            </w:r>
          </w:p>
        </w:tc>
        <w:tc>
          <w:tcPr>
            <w:tcW w:w="3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9B" w14:textId="77777777" w:rsidR="00983081" w:rsidRPr="005E7522" w:rsidRDefault="00FB49AB">
            <w:pPr>
              <w:rPr>
                <w:color w:val="000000" w:themeColor="text1"/>
              </w:rPr>
            </w:pPr>
            <w:r w:rsidRPr="005E7522">
              <w:rPr>
                <w:color w:val="000000" w:themeColor="text1"/>
              </w:rPr>
              <w:t>"TB prevalence", "Migrant screening", "Urban incidence", "Population trends", "Imported TB"</w:t>
            </w:r>
          </w:p>
        </w:tc>
      </w:tr>
      <w:tr w:rsidR="00983081" w:rsidRPr="005E7522" w14:paraId="5086508E" w14:textId="77777777">
        <w:trPr>
          <w:trHeight w:val="1595"/>
        </w:trPr>
        <w:tc>
          <w:tcPr>
            <w:tcW w:w="4408"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9C" w14:textId="77777777" w:rsidR="00983081" w:rsidRPr="005E7522" w:rsidRDefault="00983081">
            <w:pPr>
              <w:widowControl w:val="0"/>
              <w:pBdr>
                <w:top w:val="nil"/>
                <w:left w:val="nil"/>
                <w:bottom w:val="nil"/>
                <w:right w:val="nil"/>
                <w:between w:val="nil"/>
              </w:pBdr>
              <w:spacing w:after="0" w:line="276" w:lineRule="auto"/>
              <w:jc w:val="left"/>
              <w:rPr>
                <w:color w:val="000000" w:themeColor="text1"/>
              </w:rPr>
            </w:pPr>
          </w:p>
        </w:tc>
        <w:tc>
          <w:tcPr>
            <w:tcW w:w="16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9D" w14:textId="77777777" w:rsidR="00983081" w:rsidRPr="005E7522" w:rsidRDefault="00FB49AB">
            <w:pPr>
              <w:rPr>
                <w:color w:val="000000" w:themeColor="text1"/>
              </w:rPr>
            </w:pPr>
            <w:r w:rsidRPr="005E7522">
              <w:rPr>
                <w:color w:val="000000" w:themeColor="text1"/>
              </w:rPr>
              <w:t xml:space="preserve">Ribeiro </w:t>
            </w:r>
            <w:r w:rsidRPr="005E7522">
              <w:rPr>
                <w:i/>
                <w:iCs/>
                <w:color w:val="000000" w:themeColor="text1"/>
              </w:rPr>
              <w:t>et al</w:t>
            </w:r>
            <w:r w:rsidRPr="005E7522">
              <w:rPr>
                <w:color w:val="000000" w:themeColor="text1"/>
              </w:rPr>
              <w:t>. (2022)</w:t>
            </w:r>
          </w:p>
        </w:tc>
        <w:tc>
          <w:tcPr>
            <w:tcW w:w="3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9E" w14:textId="77777777" w:rsidR="00983081" w:rsidRPr="005E7522" w:rsidRDefault="00FB49AB">
            <w:pPr>
              <w:rPr>
                <w:color w:val="000000" w:themeColor="text1"/>
              </w:rPr>
            </w:pPr>
            <w:r w:rsidRPr="005E7522">
              <w:rPr>
                <w:color w:val="000000" w:themeColor="text1"/>
              </w:rPr>
              <w:t>"Urban transmission", "Migration pathways", "Metropolitan TB", "Treatment access", "High-risk communities"</w:t>
            </w:r>
          </w:p>
        </w:tc>
      </w:tr>
      <w:tr w:rsidR="00983081" w:rsidRPr="005E7522" w14:paraId="4BCD28CF" w14:textId="77777777">
        <w:trPr>
          <w:trHeight w:val="1595"/>
        </w:trPr>
        <w:tc>
          <w:tcPr>
            <w:tcW w:w="4408"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9F" w14:textId="77777777" w:rsidR="00983081" w:rsidRPr="005E7522" w:rsidRDefault="00FB49AB">
            <w:pPr>
              <w:rPr>
                <w:color w:val="000000" w:themeColor="text1"/>
              </w:rPr>
            </w:pPr>
            <w:r w:rsidRPr="005E7522">
              <w:rPr>
                <w:color w:val="000000" w:themeColor="text1"/>
              </w:rPr>
              <w:t>Objective 2: To assess the consistency of existing control measures (screening, contact tracing, treatment adherence programmes) with the real TB epidemiology in high-risk urban localities.</w:t>
            </w:r>
          </w:p>
        </w:tc>
        <w:tc>
          <w:tcPr>
            <w:tcW w:w="16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A0" w14:textId="77777777" w:rsidR="00983081" w:rsidRPr="005E7522" w:rsidRDefault="00FB49AB">
            <w:pPr>
              <w:rPr>
                <w:color w:val="000000" w:themeColor="text1"/>
              </w:rPr>
            </w:pPr>
            <w:r w:rsidRPr="005E7522">
              <w:rPr>
                <w:color w:val="000000" w:themeColor="text1"/>
              </w:rPr>
              <w:t xml:space="preserve">Lim </w:t>
            </w:r>
            <w:r w:rsidRPr="005E7522">
              <w:rPr>
                <w:i/>
                <w:iCs/>
                <w:color w:val="000000" w:themeColor="text1"/>
              </w:rPr>
              <w:t>et al</w:t>
            </w:r>
            <w:r w:rsidRPr="005E7522">
              <w:rPr>
                <w:color w:val="000000" w:themeColor="text1"/>
              </w:rPr>
              <w:t>. (2021)</w:t>
            </w:r>
          </w:p>
        </w:tc>
        <w:tc>
          <w:tcPr>
            <w:tcW w:w="3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A1" w14:textId="77777777" w:rsidR="00983081" w:rsidRPr="005E7522" w:rsidRDefault="00FB49AB">
            <w:pPr>
              <w:rPr>
                <w:color w:val="000000" w:themeColor="text1"/>
              </w:rPr>
            </w:pPr>
            <w:r w:rsidRPr="005E7522">
              <w:rPr>
                <w:color w:val="000000" w:themeColor="text1"/>
              </w:rPr>
              <w:t>"Latent TB screening", "Preventive treatment", "Cost-effectiveness", "Targeted screening", "TB prevention"</w:t>
            </w:r>
          </w:p>
        </w:tc>
      </w:tr>
      <w:tr w:rsidR="00983081" w:rsidRPr="005E7522" w14:paraId="18A36325" w14:textId="77777777">
        <w:trPr>
          <w:trHeight w:val="1325"/>
        </w:trPr>
        <w:tc>
          <w:tcPr>
            <w:tcW w:w="4408"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A2" w14:textId="77777777" w:rsidR="00983081" w:rsidRPr="005E7522" w:rsidRDefault="00983081">
            <w:pPr>
              <w:widowControl w:val="0"/>
              <w:pBdr>
                <w:top w:val="nil"/>
                <w:left w:val="nil"/>
                <w:bottom w:val="nil"/>
                <w:right w:val="nil"/>
                <w:between w:val="nil"/>
              </w:pBdr>
              <w:spacing w:after="0" w:line="276" w:lineRule="auto"/>
              <w:jc w:val="left"/>
              <w:rPr>
                <w:color w:val="000000" w:themeColor="text1"/>
              </w:rPr>
            </w:pPr>
          </w:p>
        </w:tc>
        <w:tc>
          <w:tcPr>
            <w:tcW w:w="16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A3" w14:textId="77777777" w:rsidR="00983081" w:rsidRPr="005E7522" w:rsidRDefault="00FB49AB">
            <w:pPr>
              <w:rPr>
                <w:color w:val="000000" w:themeColor="text1"/>
              </w:rPr>
            </w:pPr>
            <w:r w:rsidRPr="005E7522">
              <w:rPr>
                <w:color w:val="000000" w:themeColor="text1"/>
              </w:rPr>
              <w:t xml:space="preserve">Quattrocchi </w:t>
            </w:r>
            <w:r w:rsidRPr="005E7522">
              <w:rPr>
                <w:i/>
                <w:iCs/>
                <w:color w:val="000000" w:themeColor="text1"/>
              </w:rPr>
              <w:t>et al</w:t>
            </w:r>
            <w:r w:rsidRPr="005E7522">
              <w:rPr>
                <w:color w:val="000000" w:themeColor="text1"/>
              </w:rPr>
              <w:t>. (2018)</w:t>
            </w:r>
          </w:p>
        </w:tc>
        <w:tc>
          <w:tcPr>
            <w:tcW w:w="3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A4" w14:textId="77777777" w:rsidR="00983081" w:rsidRPr="005E7522" w:rsidRDefault="00FB49AB">
            <w:pPr>
              <w:rPr>
                <w:color w:val="000000" w:themeColor="text1"/>
              </w:rPr>
            </w:pPr>
            <w:r w:rsidRPr="005E7522">
              <w:rPr>
                <w:color w:val="000000" w:themeColor="text1"/>
              </w:rPr>
              <w:t>"Diagnostic delay", "Health system delay", "Early detection", "Case finding", "TB control"</w:t>
            </w:r>
          </w:p>
        </w:tc>
      </w:tr>
      <w:tr w:rsidR="00983081" w:rsidRPr="005E7522" w14:paraId="4F1F4307" w14:textId="77777777">
        <w:trPr>
          <w:trHeight w:val="1325"/>
        </w:trPr>
        <w:tc>
          <w:tcPr>
            <w:tcW w:w="4408"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A5" w14:textId="77777777" w:rsidR="00983081" w:rsidRPr="005E7522" w:rsidRDefault="00983081">
            <w:pPr>
              <w:widowControl w:val="0"/>
              <w:pBdr>
                <w:top w:val="nil"/>
                <w:left w:val="nil"/>
                <w:bottom w:val="nil"/>
                <w:right w:val="nil"/>
                <w:between w:val="nil"/>
              </w:pBdr>
              <w:spacing w:after="0" w:line="276" w:lineRule="auto"/>
              <w:jc w:val="left"/>
              <w:rPr>
                <w:color w:val="000000" w:themeColor="text1"/>
              </w:rPr>
            </w:pPr>
          </w:p>
        </w:tc>
        <w:tc>
          <w:tcPr>
            <w:tcW w:w="16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A6" w14:textId="77777777" w:rsidR="00983081" w:rsidRPr="005E7522" w:rsidRDefault="00FB49AB">
            <w:pPr>
              <w:rPr>
                <w:color w:val="000000" w:themeColor="text1"/>
              </w:rPr>
            </w:pPr>
            <w:r w:rsidRPr="005E7522">
              <w:rPr>
                <w:color w:val="000000" w:themeColor="text1"/>
              </w:rPr>
              <w:t xml:space="preserve">Conradie </w:t>
            </w:r>
            <w:r w:rsidRPr="005E7522">
              <w:rPr>
                <w:i/>
                <w:iCs/>
                <w:color w:val="000000" w:themeColor="text1"/>
              </w:rPr>
              <w:t>et al</w:t>
            </w:r>
            <w:r w:rsidRPr="005E7522">
              <w:rPr>
                <w:color w:val="000000" w:themeColor="text1"/>
              </w:rPr>
              <w:t>. (2022)</w:t>
            </w:r>
          </w:p>
        </w:tc>
        <w:tc>
          <w:tcPr>
            <w:tcW w:w="3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A7" w14:textId="77777777" w:rsidR="00983081" w:rsidRPr="005E7522" w:rsidRDefault="00FB49AB">
            <w:pPr>
              <w:rPr>
                <w:color w:val="000000" w:themeColor="text1"/>
              </w:rPr>
            </w:pPr>
            <w:r w:rsidRPr="005E7522">
              <w:rPr>
                <w:color w:val="000000" w:themeColor="text1"/>
              </w:rPr>
              <w:t>"Drug-resistant TB", "Treatment adherence", "BPaL regimen", "Treatment success", "Clinical management"</w:t>
            </w:r>
          </w:p>
        </w:tc>
      </w:tr>
      <w:tr w:rsidR="00983081" w:rsidRPr="005E7522" w14:paraId="7D5B5368" w14:textId="77777777">
        <w:trPr>
          <w:trHeight w:val="1595"/>
        </w:trPr>
        <w:tc>
          <w:tcPr>
            <w:tcW w:w="4408"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A8" w14:textId="77777777" w:rsidR="00983081" w:rsidRPr="005E7522" w:rsidRDefault="00FB49AB">
            <w:pPr>
              <w:rPr>
                <w:color w:val="000000" w:themeColor="text1"/>
              </w:rPr>
            </w:pPr>
            <w:r w:rsidRPr="005E7522">
              <w:rPr>
                <w:color w:val="000000" w:themeColor="text1"/>
              </w:rPr>
              <w:t>Objective 3: To examine demographic, socio-economic and health system variables associated with sustained or increasing TB incidence among high-risk urban populations.</w:t>
            </w:r>
          </w:p>
        </w:tc>
        <w:tc>
          <w:tcPr>
            <w:tcW w:w="16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A9" w14:textId="77777777" w:rsidR="00983081" w:rsidRPr="005E7522" w:rsidRDefault="00FB49AB">
            <w:pPr>
              <w:rPr>
                <w:color w:val="000000" w:themeColor="text1"/>
              </w:rPr>
            </w:pPr>
            <w:r w:rsidRPr="005E7522">
              <w:rPr>
                <w:color w:val="000000" w:themeColor="text1"/>
              </w:rPr>
              <w:t xml:space="preserve">Feleke </w:t>
            </w:r>
            <w:r w:rsidRPr="005E7522">
              <w:rPr>
                <w:i/>
                <w:iCs/>
                <w:color w:val="000000" w:themeColor="text1"/>
              </w:rPr>
              <w:t>et al</w:t>
            </w:r>
            <w:r w:rsidRPr="005E7522">
              <w:rPr>
                <w:color w:val="000000" w:themeColor="text1"/>
              </w:rPr>
              <w:t>. (2019)</w:t>
            </w:r>
          </w:p>
        </w:tc>
        <w:tc>
          <w:tcPr>
            <w:tcW w:w="3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AA" w14:textId="77777777" w:rsidR="00983081" w:rsidRPr="005E7522" w:rsidRDefault="00FB49AB">
            <w:pPr>
              <w:rPr>
                <w:color w:val="000000" w:themeColor="text1"/>
              </w:rPr>
            </w:pPr>
            <w:r w:rsidRPr="005E7522">
              <w:rPr>
                <w:color w:val="000000" w:themeColor="text1"/>
              </w:rPr>
              <w:t>"Malnutrition", "Socio-economic factors", "Nutritional status", "Patient vulnerability", "TB outcomes"</w:t>
            </w:r>
          </w:p>
        </w:tc>
      </w:tr>
      <w:tr w:rsidR="00983081" w:rsidRPr="005E7522" w14:paraId="339BC441" w14:textId="77777777">
        <w:trPr>
          <w:trHeight w:val="1325"/>
        </w:trPr>
        <w:tc>
          <w:tcPr>
            <w:tcW w:w="4408"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AB" w14:textId="77777777" w:rsidR="00983081" w:rsidRPr="005E7522" w:rsidRDefault="00983081">
            <w:pPr>
              <w:widowControl w:val="0"/>
              <w:pBdr>
                <w:top w:val="nil"/>
                <w:left w:val="nil"/>
                <w:bottom w:val="nil"/>
                <w:right w:val="nil"/>
                <w:between w:val="nil"/>
              </w:pBdr>
              <w:spacing w:after="0" w:line="276" w:lineRule="auto"/>
              <w:jc w:val="left"/>
              <w:rPr>
                <w:color w:val="000000" w:themeColor="text1"/>
              </w:rPr>
            </w:pPr>
          </w:p>
        </w:tc>
        <w:tc>
          <w:tcPr>
            <w:tcW w:w="16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AC" w14:textId="77777777" w:rsidR="00983081" w:rsidRPr="005E7522" w:rsidRDefault="00FB49AB">
            <w:pPr>
              <w:rPr>
                <w:color w:val="000000" w:themeColor="text1"/>
              </w:rPr>
            </w:pPr>
            <w:r w:rsidRPr="005E7522">
              <w:rPr>
                <w:color w:val="000000" w:themeColor="text1"/>
              </w:rPr>
              <w:t xml:space="preserve">Bothamley </w:t>
            </w:r>
            <w:r w:rsidRPr="005E7522">
              <w:rPr>
                <w:i/>
                <w:iCs/>
                <w:color w:val="000000" w:themeColor="text1"/>
              </w:rPr>
              <w:t>et al</w:t>
            </w:r>
            <w:r w:rsidRPr="005E7522">
              <w:rPr>
                <w:color w:val="000000" w:themeColor="text1"/>
              </w:rPr>
              <w:t>. (2016)</w:t>
            </w:r>
          </w:p>
        </w:tc>
        <w:tc>
          <w:tcPr>
            <w:tcW w:w="3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AD" w14:textId="77777777" w:rsidR="00983081" w:rsidRPr="005E7522" w:rsidRDefault="00FB49AB">
            <w:pPr>
              <w:rPr>
                <w:color w:val="000000" w:themeColor="text1"/>
              </w:rPr>
            </w:pPr>
            <w:r w:rsidRPr="005E7522">
              <w:rPr>
                <w:color w:val="000000" w:themeColor="text1"/>
              </w:rPr>
              <w:t>"Pregnancy", "Vulnerable groups", "Clinical management", "Maternal TB", "Health system support"</w:t>
            </w:r>
          </w:p>
        </w:tc>
      </w:tr>
      <w:tr w:rsidR="00983081" w:rsidRPr="005E7522" w14:paraId="79C4B4AC" w14:textId="77777777">
        <w:trPr>
          <w:trHeight w:val="1325"/>
        </w:trPr>
        <w:tc>
          <w:tcPr>
            <w:tcW w:w="4408"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AE" w14:textId="77777777" w:rsidR="00983081" w:rsidRPr="005E7522" w:rsidRDefault="00FB49AB">
            <w:pPr>
              <w:rPr>
                <w:color w:val="000000" w:themeColor="text1"/>
              </w:rPr>
            </w:pPr>
            <w:r w:rsidRPr="005E7522">
              <w:rPr>
                <w:color w:val="000000" w:themeColor="text1"/>
              </w:rPr>
              <w:t>Objective 4: To provide suggestions on how TB can be better controlled in high-risk urban areas, supported by empirical evidence and risk profiling.</w:t>
            </w:r>
          </w:p>
        </w:tc>
        <w:tc>
          <w:tcPr>
            <w:tcW w:w="16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AF" w14:textId="77777777" w:rsidR="00983081" w:rsidRPr="005E7522" w:rsidRDefault="00FB49AB">
            <w:pPr>
              <w:rPr>
                <w:color w:val="000000" w:themeColor="text1"/>
              </w:rPr>
            </w:pPr>
            <w:r w:rsidRPr="005E7522">
              <w:rPr>
                <w:color w:val="000000" w:themeColor="text1"/>
              </w:rPr>
              <w:t xml:space="preserve">Tait </w:t>
            </w:r>
            <w:r w:rsidRPr="005E7522">
              <w:rPr>
                <w:i/>
                <w:iCs/>
                <w:color w:val="000000" w:themeColor="text1"/>
              </w:rPr>
              <w:t>et al</w:t>
            </w:r>
            <w:r w:rsidRPr="005E7522">
              <w:rPr>
                <w:color w:val="000000" w:themeColor="text1"/>
              </w:rPr>
              <w:t>. (2019)</w:t>
            </w:r>
          </w:p>
        </w:tc>
        <w:tc>
          <w:tcPr>
            <w:tcW w:w="3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B0" w14:textId="77777777" w:rsidR="00983081" w:rsidRPr="005E7522" w:rsidRDefault="00FB49AB">
            <w:pPr>
              <w:rPr>
                <w:color w:val="000000" w:themeColor="text1"/>
              </w:rPr>
            </w:pPr>
            <w:r w:rsidRPr="005E7522">
              <w:rPr>
                <w:color w:val="000000" w:themeColor="text1"/>
              </w:rPr>
              <w:t>"TB vaccine", "Disease prevention", "Vaccination strategy", "Risk reduction", "Public health intervention"</w:t>
            </w:r>
          </w:p>
        </w:tc>
      </w:tr>
      <w:tr w:rsidR="00983081" w:rsidRPr="005E7522" w14:paraId="0A541A22" w14:textId="77777777">
        <w:trPr>
          <w:trHeight w:val="1325"/>
        </w:trPr>
        <w:tc>
          <w:tcPr>
            <w:tcW w:w="4408"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B1" w14:textId="77777777" w:rsidR="00983081" w:rsidRPr="005E7522" w:rsidRDefault="00983081">
            <w:pPr>
              <w:widowControl w:val="0"/>
              <w:pBdr>
                <w:top w:val="nil"/>
                <w:left w:val="nil"/>
                <w:bottom w:val="nil"/>
                <w:right w:val="nil"/>
                <w:between w:val="nil"/>
              </w:pBdr>
              <w:spacing w:after="0" w:line="276" w:lineRule="auto"/>
              <w:jc w:val="left"/>
              <w:rPr>
                <w:color w:val="000000" w:themeColor="text1"/>
              </w:rPr>
            </w:pPr>
          </w:p>
        </w:tc>
        <w:tc>
          <w:tcPr>
            <w:tcW w:w="16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B2" w14:textId="77777777" w:rsidR="00983081" w:rsidRPr="005E7522" w:rsidRDefault="00FB49AB">
            <w:pPr>
              <w:rPr>
                <w:color w:val="000000" w:themeColor="text1"/>
              </w:rPr>
            </w:pPr>
            <w:r w:rsidRPr="005E7522">
              <w:rPr>
                <w:color w:val="000000" w:themeColor="text1"/>
              </w:rPr>
              <w:t xml:space="preserve">Ng </w:t>
            </w:r>
            <w:r w:rsidRPr="005E7522">
              <w:rPr>
                <w:i/>
                <w:iCs/>
                <w:color w:val="000000" w:themeColor="text1"/>
              </w:rPr>
              <w:t>et al</w:t>
            </w:r>
            <w:r w:rsidRPr="005E7522">
              <w:rPr>
                <w:color w:val="000000" w:themeColor="text1"/>
              </w:rPr>
              <w:t>. (2018)</w:t>
            </w:r>
          </w:p>
        </w:tc>
        <w:tc>
          <w:tcPr>
            <w:tcW w:w="3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B3" w14:textId="77777777" w:rsidR="00983081" w:rsidRPr="005E7522" w:rsidRDefault="00FB49AB">
            <w:pPr>
              <w:rPr>
                <w:color w:val="000000" w:themeColor="text1"/>
              </w:rPr>
            </w:pPr>
            <w:r w:rsidRPr="005E7522">
              <w:rPr>
                <w:color w:val="000000" w:themeColor="text1"/>
              </w:rPr>
              <w:t>"Opportunistic infection", "Clinical monitoring", "Patient safety", "Immune status", "Risk assessment"</w:t>
            </w:r>
          </w:p>
        </w:tc>
      </w:tr>
    </w:tbl>
    <w:p w14:paraId="000001B4" w14:textId="77777777" w:rsidR="00983081" w:rsidRPr="005E7522" w:rsidRDefault="00FB49AB">
      <w:pPr>
        <w:pStyle w:val="Heading5"/>
        <w:rPr>
          <w:color w:val="000000" w:themeColor="text1"/>
        </w:rPr>
      </w:pPr>
      <w:bookmarkStart w:id="56" w:name="_heading=h.qdbs4coajtm2" w:colFirst="0" w:colLast="0"/>
      <w:bookmarkEnd w:id="56"/>
      <w:r w:rsidRPr="005E7522">
        <w:rPr>
          <w:color w:val="000000" w:themeColor="text1"/>
        </w:rPr>
        <w:t>Table 4.1: Thematic Coding Table</w:t>
      </w:r>
    </w:p>
    <w:p w14:paraId="000001B5" w14:textId="77777777" w:rsidR="00983081" w:rsidRDefault="00FB49AB">
      <w:pPr>
        <w:jc w:val="center"/>
        <w:rPr>
          <w:color w:val="000000" w:themeColor="text1"/>
        </w:rPr>
      </w:pPr>
      <w:r w:rsidRPr="005E7522">
        <w:rPr>
          <w:color w:val="000000" w:themeColor="text1"/>
        </w:rPr>
        <w:t>(Source: Self-Created)</w:t>
      </w:r>
    </w:p>
    <w:p w14:paraId="0B47A8E8" w14:textId="77777777" w:rsidR="00DC7726" w:rsidRPr="005E7522" w:rsidRDefault="00DC7726">
      <w:pPr>
        <w:jc w:val="center"/>
        <w:rPr>
          <w:color w:val="000000" w:themeColor="text1"/>
        </w:rPr>
      </w:pPr>
    </w:p>
    <w:p w14:paraId="000001B6" w14:textId="77777777" w:rsidR="00983081" w:rsidRDefault="00FB49AB">
      <w:pPr>
        <w:rPr>
          <w:color w:val="000000" w:themeColor="text1"/>
        </w:rPr>
      </w:pPr>
      <w:r w:rsidRPr="005E7522">
        <w:rPr>
          <w:color w:val="000000" w:themeColor="text1"/>
        </w:rPr>
        <w:t>Table 4.1 presents the thematic coding table, which includes three columns: research objectives, author and codes.  This indicates that, based on the research objective, the collected articles were categorised, and relevant short findings in terms of course were extracted from the selected articles.  Thematic coding is the second most important process of thematic data analysis, which helps to extract the findings from the selected peer-reviewed journal articles. Next, this coding or proceed further to gene</w:t>
      </w:r>
      <w:r w:rsidRPr="005E7522">
        <w:rPr>
          <w:color w:val="000000" w:themeColor="text1"/>
        </w:rPr>
        <w:t xml:space="preserve">rate sub-themes and some candidate themes (Özden, 2024). </w:t>
      </w:r>
    </w:p>
    <w:p w14:paraId="235CB021" w14:textId="77777777" w:rsidR="00DC7726" w:rsidRPr="005E7522" w:rsidRDefault="00DC7726">
      <w:pPr>
        <w:rPr>
          <w:color w:val="000000" w:themeColor="text1"/>
        </w:rPr>
      </w:pPr>
    </w:p>
    <w:p w14:paraId="000001B7" w14:textId="77777777" w:rsidR="00983081" w:rsidRPr="005E7522" w:rsidRDefault="00FB49AB">
      <w:pPr>
        <w:pStyle w:val="Heading3"/>
        <w:rPr>
          <w:color w:val="000000" w:themeColor="text1"/>
          <w:sz w:val="22"/>
          <w:szCs w:val="22"/>
        </w:rPr>
      </w:pPr>
      <w:bookmarkStart w:id="57" w:name="_Toc241173205"/>
      <w:r w:rsidRPr="005E7522">
        <w:rPr>
          <w:color w:val="000000" w:themeColor="text1"/>
        </w:rPr>
        <w:t>4.1.3 Initial Themes</w:t>
      </w:r>
      <w:bookmarkEnd w:id="57"/>
    </w:p>
    <w:tbl>
      <w:tblPr>
        <w:tblStyle w:val="a3"/>
        <w:tblW w:w="9360" w:type="dxa"/>
        <w:tblLayout w:type="fixed"/>
        <w:tblLook w:val="0400" w:firstRow="0" w:lastRow="0" w:firstColumn="0" w:lastColumn="0" w:noHBand="0" w:noVBand="1"/>
      </w:tblPr>
      <w:tblGrid>
        <w:gridCol w:w="1564"/>
        <w:gridCol w:w="2653"/>
        <w:gridCol w:w="3153"/>
        <w:gridCol w:w="1990"/>
      </w:tblGrid>
      <w:tr w:rsidR="00983081" w:rsidRPr="005E7522" w14:paraId="577B3057" w14:textId="77777777">
        <w:trPr>
          <w:trHeight w:val="770"/>
        </w:trPr>
        <w:tc>
          <w:tcPr>
            <w:tcW w:w="15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B8" w14:textId="77777777" w:rsidR="00983081" w:rsidRPr="005E7522" w:rsidRDefault="00FB49AB">
            <w:pPr>
              <w:jc w:val="center"/>
              <w:rPr>
                <w:b/>
                <w:bCs/>
                <w:color w:val="000000" w:themeColor="text1"/>
              </w:rPr>
            </w:pPr>
            <w:r w:rsidRPr="005E7522">
              <w:rPr>
                <w:b/>
                <w:bCs/>
                <w:color w:val="000000" w:themeColor="text1"/>
              </w:rPr>
              <w:t>Author</w:t>
            </w:r>
          </w:p>
        </w:tc>
        <w:tc>
          <w:tcPr>
            <w:tcW w:w="26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B9" w14:textId="77777777" w:rsidR="00983081" w:rsidRPr="005E7522" w:rsidRDefault="00FB49AB">
            <w:pPr>
              <w:jc w:val="center"/>
              <w:rPr>
                <w:b/>
                <w:bCs/>
                <w:color w:val="000000" w:themeColor="text1"/>
              </w:rPr>
            </w:pPr>
            <w:r w:rsidRPr="005E7522">
              <w:rPr>
                <w:b/>
                <w:bCs/>
                <w:color w:val="000000" w:themeColor="text1"/>
              </w:rPr>
              <w:t xml:space="preserve">Codes </w:t>
            </w:r>
          </w:p>
        </w:tc>
        <w:tc>
          <w:tcPr>
            <w:tcW w:w="31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BA" w14:textId="77777777" w:rsidR="00983081" w:rsidRPr="005E7522" w:rsidRDefault="00FB49AB">
            <w:pPr>
              <w:jc w:val="center"/>
              <w:rPr>
                <w:b/>
                <w:bCs/>
                <w:color w:val="000000" w:themeColor="text1"/>
              </w:rPr>
            </w:pPr>
            <w:r w:rsidRPr="005E7522">
              <w:rPr>
                <w:b/>
                <w:bCs/>
                <w:color w:val="000000" w:themeColor="text1"/>
              </w:rPr>
              <w:t>Sub-theme</w:t>
            </w:r>
          </w:p>
        </w:tc>
        <w:tc>
          <w:tcPr>
            <w:tcW w:w="1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BB" w14:textId="77777777" w:rsidR="00983081" w:rsidRPr="005E7522" w:rsidRDefault="00FB49AB">
            <w:pPr>
              <w:jc w:val="center"/>
              <w:rPr>
                <w:b/>
                <w:bCs/>
                <w:color w:val="000000" w:themeColor="text1"/>
              </w:rPr>
            </w:pPr>
            <w:r w:rsidRPr="005E7522">
              <w:rPr>
                <w:b/>
                <w:bCs/>
                <w:color w:val="000000" w:themeColor="text1"/>
              </w:rPr>
              <w:t>Candidate Theme</w:t>
            </w:r>
          </w:p>
        </w:tc>
      </w:tr>
      <w:tr w:rsidR="00983081" w:rsidRPr="005E7522" w14:paraId="2BFA56F8" w14:textId="77777777">
        <w:trPr>
          <w:trHeight w:val="1595"/>
        </w:trPr>
        <w:tc>
          <w:tcPr>
            <w:tcW w:w="15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BC" w14:textId="77777777" w:rsidR="00983081" w:rsidRPr="005E7522" w:rsidRDefault="00FB49AB">
            <w:pPr>
              <w:rPr>
                <w:color w:val="000000" w:themeColor="text1"/>
              </w:rPr>
            </w:pPr>
            <w:r w:rsidRPr="005E7522">
              <w:rPr>
                <w:color w:val="000000" w:themeColor="text1"/>
              </w:rPr>
              <w:t xml:space="preserve">O'Reilly </w:t>
            </w:r>
            <w:r w:rsidRPr="005E7522">
              <w:rPr>
                <w:i/>
                <w:iCs/>
                <w:color w:val="000000" w:themeColor="text1"/>
              </w:rPr>
              <w:t>et al</w:t>
            </w:r>
            <w:r w:rsidRPr="005E7522">
              <w:rPr>
                <w:color w:val="000000" w:themeColor="text1"/>
              </w:rPr>
              <w:t>. (2026)</w:t>
            </w:r>
          </w:p>
        </w:tc>
        <w:tc>
          <w:tcPr>
            <w:tcW w:w="26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BD" w14:textId="77777777" w:rsidR="00983081" w:rsidRPr="005E7522" w:rsidRDefault="00FB49AB">
            <w:pPr>
              <w:rPr>
                <w:color w:val="000000" w:themeColor="text1"/>
              </w:rPr>
            </w:pPr>
            <w:r w:rsidRPr="005E7522">
              <w:rPr>
                <w:color w:val="000000" w:themeColor="text1"/>
              </w:rPr>
              <w:t>"Post-TB care", "Long-term surveillance", "COVID-19 impact", "Urban TB burden", "Service variation"</w:t>
            </w:r>
          </w:p>
        </w:tc>
        <w:tc>
          <w:tcPr>
            <w:tcW w:w="31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BE" w14:textId="77777777" w:rsidR="00983081" w:rsidRPr="005E7522" w:rsidRDefault="00FB49AB">
            <w:pPr>
              <w:rPr>
                <w:color w:val="000000" w:themeColor="text1"/>
              </w:rPr>
            </w:pPr>
            <w:r w:rsidRPr="005E7522">
              <w:rPr>
                <w:color w:val="000000" w:themeColor="text1"/>
              </w:rPr>
              <w:t>Variations in post-TB services reduce continuity of care and long-term disease monitoring.</w:t>
            </w:r>
          </w:p>
        </w:tc>
        <w:tc>
          <w:tcPr>
            <w:tcW w:w="1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BF" w14:textId="77777777" w:rsidR="00983081" w:rsidRPr="005E7522" w:rsidRDefault="00FB49AB">
            <w:pPr>
              <w:rPr>
                <w:color w:val="000000" w:themeColor="text1"/>
              </w:rPr>
            </w:pPr>
            <w:r w:rsidRPr="005E7522">
              <w:rPr>
                <w:color w:val="000000" w:themeColor="text1"/>
              </w:rPr>
              <w:t>Healthcare Service Gaps and Continuity of Care</w:t>
            </w:r>
          </w:p>
        </w:tc>
      </w:tr>
      <w:tr w:rsidR="00983081" w:rsidRPr="005E7522" w14:paraId="3DE72802" w14:textId="77777777">
        <w:trPr>
          <w:trHeight w:val="1595"/>
        </w:trPr>
        <w:tc>
          <w:tcPr>
            <w:tcW w:w="15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C0" w14:textId="77777777" w:rsidR="00983081" w:rsidRPr="005E7522" w:rsidRDefault="00FB49AB">
            <w:pPr>
              <w:rPr>
                <w:color w:val="000000" w:themeColor="text1"/>
              </w:rPr>
            </w:pPr>
            <w:r w:rsidRPr="005E7522">
              <w:rPr>
                <w:color w:val="000000" w:themeColor="text1"/>
              </w:rPr>
              <w:t xml:space="preserve">Aldridge </w:t>
            </w:r>
            <w:r w:rsidRPr="005E7522">
              <w:rPr>
                <w:i/>
                <w:iCs/>
                <w:color w:val="000000" w:themeColor="text1"/>
              </w:rPr>
              <w:t>et al</w:t>
            </w:r>
            <w:r w:rsidRPr="005E7522">
              <w:rPr>
                <w:color w:val="000000" w:themeColor="text1"/>
              </w:rPr>
              <w:t>. (2016)</w:t>
            </w:r>
          </w:p>
        </w:tc>
        <w:tc>
          <w:tcPr>
            <w:tcW w:w="26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C1" w14:textId="77777777" w:rsidR="00983081" w:rsidRPr="005E7522" w:rsidRDefault="00FB49AB">
            <w:pPr>
              <w:rPr>
                <w:color w:val="000000" w:themeColor="text1"/>
              </w:rPr>
            </w:pPr>
            <w:r w:rsidRPr="005E7522">
              <w:rPr>
                <w:color w:val="000000" w:themeColor="text1"/>
              </w:rPr>
              <w:t>"TB prevalence", "Migrant screening", "Urban incidence", "Population trends", "Imported TB"</w:t>
            </w:r>
          </w:p>
        </w:tc>
        <w:tc>
          <w:tcPr>
            <w:tcW w:w="31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C2" w14:textId="77777777" w:rsidR="00983081" w:rsidRPr="005E7522" w:rsidRDefault="00FB49AB">
            <w:pPr>
              <w:rPr>
                <w:color w:val="000000" w:themeColor="text1"/>
              </w:rPr>
            </w:pPr>
            <w:r w:rsidRPr="005E7522">
              <w:rPr>
                <w:color w:val="000000" w:themeColor="text1"/>
              </w:rPr>
              <w:t>Migrants from high-incidence countries contribute substantially to TB cases in UK urban areas.</w:t>
            </w:r>
          </w:p>
        </w:tc>
        <w:tc>
          <w:tcPr>
            <w:tcW w:w="1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C3" w14:textId="77777777" w:rsidR="00983081" w:rsidRPr="005E7522" w:rsidRDefault="00FB49AB">
            <w:pPr>
              <w:rPr>
                <w:color w:val="000000" w:themeColor="text1"/>
              </w:rPr>
            </w:pPr>
            <w:r w:rsidRPr="005E7522">
              <w:rPr>
                <w:color w:val="000000" w:themeColor="text1"/>
              </w:rPr>
              <w:t>Epidemiology and Population Risk Factors</w:t>
            </w:r>
          </w:p>
        </w:tc>
      </w:tr>
      <w:tr w:rsidR="00983081" w:rsidRPr="005E7522" w14:paraId="67F6AC3E" w14:textId="77777777">
        <w:trPr>
          <w:trHeight w:val="1595"/>
        </w:trPr>
        <w:tc>
          <w:tcPr>
            <w:tcW w:w="15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C4" w14:textId="77777777" w:rsidR="00983081" w:rsidRPr="005E7522" w:rsidRDefault="00FB49AB">
            <w:pPr>
              <w:rPr>
                <w:color w:val="000000" w:themeColor="text1"/>
              </w:rPr>
            </w:pPr>
            <w:r w:rsidRPr="005E7522">
              <w:rPr>
                <w:color w:val="000000" w:themeColor="text1"/>
              </w:rPr>
              <w:lastRenderedPageBreak/>
              <w:t xml:space="preserve">Ribeiro </w:t>
            </w:r>
            <w:r w:rsidRPr="005E7522">
              <w:rPr>
                <w:i/>
                <w:iCs/>
                <w:color w:val="000000" w:themeColor="text1"/>
              </w:rPr>
              <w:t>et al</w:t>
            </w:r>
            <w:r w:rsidRPr="005E7522">
              <w:rPr>
                <w:color w:val="000000" w:themeColor="text1"/>
              </w:rPr>
              <w:t>. (2022)</w:t>
            </w:r>
          </w:p>
        </w:tc>
        <w:tc>
          <w:tcPr>
            <w:tcW w:w="26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C5" w14:textId="77777777" w:rsidR="00983081" w:rsidRPr="005E7522" w:rsidRDefault="00FB49AB">
            <w:pPr>
              <w:rPr>
                <w:color w:val="000000" w:themeColor="text1"/>
              </w:rPr>
            </w:pPr>
            <w:r w:rsidRPr="005E7522">
              <w:rPr>
                <w:color w:val="000000" w:themeColor="text1"/>
              </w:rPr>
              <w:t>"Urban transmission", "Migration pathways", "Metropolitan TB", "Treatment access", "High-risk communities"</w:t>
            </w:r>
          </w:p>
        </w:tc>
        <w:tc>
          <w:tcPr>
            <w:tcW w:w="31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C6" w14:textId="77777777" w:rsidR="00983081" w:rsidRPr="005E7522" w:rsidRDefault="00FB49AB">
            <w:pPr>
              <w:rPr>
                <w:color w:val="000000" w:themeColor="text1"/>
              </w:rPr>
            </w:pPr>
            <w:r w:rsidRPr="005E7522">
              <w:rPr>
                <w:color w:val="000000" w:themeColor="text1"/>
              </w:rPr>
              <w:t>Migration and poor access to healthcare increase TB vulnerability in metropolitan communities.</w:t>
            </w:r>
          </w:p>
        </w:tc>
        <w:tc>
          <w:tcPr>
            <w:tcW w:w="1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C7" w14:textId="77777777" w:rsidR="00983081" w:rsidRPr="005E7522" w:rsidRDefault="00FB49AB">
            <w:pPr>
              <w:rPr>
                <w:color w:val="000000" w:themeColor="text1"/>
              </w:rPr>
            </w:pPr>
            <w:r w:rsidRPr="005E7522">
              <w:rPr>
                <w:color w:val="000000" w:themeColor="text1"/>
              </w:rPr>
              <w:t>Epidemiology and Population Risk Factors</w:t>
            </w:r>
          </w:p>
        </w:tc>
      </w:tr>
      <w:tr w:rsidR="00983081" w:rsidRPr="005E7522" w14:paraId="7D3AA65A" w14:textId="77777777">
        <w:trPr>
          <w:trHeight w:val="1595"/>
        </w:trPr>
        <w:tc>
          <w:tcPr>
            <w:tcW w:w="15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C8" w14:textId="77777777" w:rsidR="00983081" w:rsidRPr="005E7522" w:rsidRDefault="00FB49AB">
            <w:pPr>
              <w:rPr>
                <w:color w:val="000000" w:themeColor="text1"/>
              </w:rPr>
            </w:pPr>
            <w:r w:rsidRPr="005E7522">
              <w:rPr>
                <w:color w:val="000000" w:themeColor="text1"/>
              </w:rPr>
              <w:t xml:space="preserve">Lim </w:t>
            </w:r>
            <w:r w:rsidRPr="005E7522">
              <w:rPr>
                <w:i/>
                <w:iCs/>
                <w:color w:val="000000" w:themeColor="text1"/>
              </w:rPr>
              <w:t>et al</w:t>
            </w:r>
            <w:r w:rsidRPr="005E7522">
              <w:rPr>
                <w:color w:val="000000" w:themeColor="text1"/>
              </w:rPr>
              <w:t>. (2021)</w:t>
            </w:r>
          </w:p>
        </w:tc>
        <w:tc>
          <w:tcPr>
            <w:tcW w:w="26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C9" w14:textId="77777777" w:rsidR="00983081" w:rsidRPr="005E7522" w:rsidRDefault="00FB49AB">
            <w:pPr>
              <w:rPr>
                <w:color w:val="000000" w:themeColor="text1"/>
              </w:rPr>
            </w:pPr>
            <w:r w:rsidRPr="005E7522">
              <w:rPr>
                <w:color w:val="000000" w:themeColor="text1"/>
              </w:rPr>
              <w:t>"Latent TB screening", "Preventive treatment", "Cost-effectiveness", "Targeted screening", "TB prevention"</w:t>
            </w:r>
          </w:p>
        </w:tc>
        <w:tc>
          <w:tcPr>
            <w:tcW w:w="31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CA" w14:textId="77777777" w:rsidR="00983081" w:rsidRPr="005E7522" w:rsidRDefault="00FB49AB">
            <w:pPr>
              <w:rPr>
                <w:color w:val="000000" w:themeColor="text1"/>
              </w:rPr>
            </w:pPr>
            <w:r w:rsidRPr="005E7522">
              <w:rPr>
                <w:color w:val="000000" w:themeColor="text1"/>
              </w:rPr>
              <w:t>Targeted latent TB screening is an effective and economical control strategy for high-risk groups.</w:t>
            </w:r>
          </w:p>
        </w:tc>
        <w:tc>
          <w:tcPr>
            <w:tcW w:w="1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CB" w14:textId="77777777" w:rsidR="00983081" w:rsidRPr="005E7522" w:rsidRDefault="00FB49AB">
            <w:pPr>
              <w:rPr>
                <w:color w:val="000000" w:themeColor="text1"/>
              </w:rPr>
            </w:pPr>
            <w:r w:rsidRPr="005E7522">
              <w:rPr>
                <w:color w:val="000000" w:themeColor="text1"/>
              </w:rPr>
              <w:t>Screening and Early Detection Strategies</w:t>
            </w:r>
          </w:p>
        </w:tc>
      </w:tr>
      <w:tr w:rsidR="00983081" w:rsidRPr="005E7522" w14:paraId="4E0CD71C" w14:textId="77777777">
        <w:trPr>
          <w:trHeight w:val="1325"/>
        </w:trPr>
        <w:tc>
          <w:tcPr>
            <w:tcW w:w="15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CC" w14:textId="77777777" w:rsidR="00983081" w:rsidRPr="005E7522" w:rsidRDefault="00FB49AB">
            <w:pPr>
              <w:rPr>
                <w:color w:val="000000" w:themeColor="text1"/>
              </w:rPr>
            </w:pPr>
            <w:r w:rsidRPr="005E7522">
              <w:rPr>
                <w:color w:val="000000" w:themeColor="text1"/>
              </w:rPr>
              <w:t xml:space="preserve">Quattrocchi </w:t>
            </w:r>
            <w:r w:rsidRPr="005E7522">
              <w:rPr>
                <w:i/>
                <w:iCs/>
                <w:color w:val="000000" w:themeColor="text1"/>
              </w:rPr>
              <w:t>et al</w:t>
            </w:r>
            <w:r w:rsidRPr="005E7522">
              <w:rPr>
                <w:color w:val="000000" w:themeColor="text1"/>
              </w:rPr>
              <w:t>. (2018)</w:t>
            </w:r>
          </w:p>
        </w:tc>
        <w:tc>
          <w:tcPr>
            <w:tcW w:w="26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CD" w14:textId="77777777" w:rsidR="00983081" w:rsidRPr="005E7522" w:rsidRDefault="00FB49AB">
            <w:pPr>
              <w:rPr>
                <w:color w:val="000000" w:themeColor="text1"/>
              </w:rPr>
            </w:pPr>
            <w:r w:rsidRPr="005E7522">
              <w:rPr>
                <w:color w:val="000000" w:themeColor="text1"/>
              </w:rPr>
              <w:t>"Diagnostic delay", "Health system delay", "Early detection", "Case finding", "TB control"</w:t>
            </w:r>
          </w:p>
        </w:tc>
        <w:tc>
          <w:tcPr>
            <w:tcW w:w="31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CE" w14:textId="77777777" w:rsidR="00983081" w:rsidRPr="005E7522" w:rsidRDefault="00FB49AB">
            <w:pPr>
              <w:rPr>
                <w:color w:val="000000" w:themeColor="text1"/>
              </w:rPr>
            </w:pPr>
            <w:r w:rsidRPr="005E7522">
              <w:rPr>
                <w:color w:val="000000" w:themeColor="text1"/>
              </w:rPr>
              <w:t>Delays in diagnosis by patients and health systems prolong TB transmission.</w:t>
            </w:r>
          </w:p>
        </w:tc>
        <w:tc>
          <w:tcPr>
            <w:tcW w:w="1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CF" w14:textId="77777777" w:rsidR="00983081" w:rsidRPr="005E7522" w:rsidRDefault="00FB49AB">
            <w:pPr>
              <w:rPr>
                <w:color w:val="000000" w:themeColor="text1"/>
              </w:rPr>
            </w:pPr>
            <w:r w:rsidRPr="005E7522">
              <w:rPr>
                <w:color w:val="000000" w:themeColor="text1"/>
              </w:rPr>
              <w:t>Screening and Early Detection Strategies</w:t>
            </w:r>
          </w:p>
        </w:tc>
      </w:tr>
      <w:tr w:rsidR="00983081" w:rsidRPr="005E7522" w14:paraId="5DA5364B" w14:textId="77777777">
        <w:trPr>
          <w:trHeight w:val="1595"/>
        </w:trPr>
        <w:tc>
          <w:tcPr>
            <w:tcW w:w="15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D0" w14:textId="77777777" w:rsidR="00983081" w:rsidRPr="005E7522" w:rsidRDefault="00FB49AB">
            <w:pPr>
              <w:rPr>
                <w:color w:val="000000" w:themeColor="text1"/>
              </w:rPr>
            </w:pPr>
            <w:r w:rsidRPr="005E7522">
              <w:rPr>
                <w:color w:val="000000" w:themeColor="text1"/>
              </w:rPr>
              <w:t xml:space="preserve">Conradie </w:t>
            </w:r>
            <w:r w:rsidRPr="005E7522">
              <w:rPr>
                <w:i/>
                <w:iCs/>
                <w:color w:val="000000" w:themeColor="text1"/>
              </w:rPr>
              <w:t>et al</w:t>
            </w:r>
            <w:r w:rsidRPr="005E7522">
              <w:rPr>
                <w:color w:val="000000" w:themeColor="text1"/>
              </w:rPr>
              <w:t>. (2022)</w:t>
            </w:r>
          </w:p>
        </w:tc>
        <w:tc>
          <w:tcPr>
            <w:tcW w:w="26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D1" w14:textId="77777777" w:rsidR="00983081" w:rsidRPr="005E7522" w:rsidRDefault="00FB49AB">
            <w:pPr>
              <w:rPr>
                <w:color w:val="000000" w:themeColor="text1"/>
              </w:rPr>
            </w:pPr>
            <w:r w:rsidRPr="005E7522">
              <w:rPr>
                <w:color w:val="000000" w:themeColor="text1"/>
              </w:rPr>
              <w:t>"Drug-resistant TB", "Treatment adherence", "BPaL regimen", "Treatment success", "Clinical management"</w:t>
            </w:r>
          </w:p>
        </w:tc>
        <w:tc>
          <w:tcPr>
            <w:tcW w:w="31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D2" w14:textId="77777777" w:rsidR="00983081" w:rsidRPr="005E7522" w:rsidRDefault="00FB49AB">
            <w:pPr>
              <w:rPr>
                <w:color w:val="000000" w:themeColor="text1"/>
              </w:rPr>
            </w:pPr>
            <w:r w:rsidRPr="005E7522">
              <w:rPr>
                <w:color w:val="000000" w:themeColor="text1"/>
              </w:rPr>
              <w:t>Shorter treatment regimens improve adherence and outcomes for drug-resistant TB patients.</w:t>
            </w:r>
          </w:p>
        </w:tc>
        <w:tc>
          <w:tcPr>
            <w:tcW w:w="1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D3" w14:textId="77777777" w:rsidR="00983081" w:rsidRPr="005E7522" w:rsidRDefault="00FB49AB">
            <w:pPr>
              <w:rPr>
                <w:color w:val="000000" w:themeColor="text1"/>
              </w:rPr>
            </w:pPr>
            <w:r w:rsidRPr="005E7522">
              <w:rPr>
                <w:color w:val="000000" w:themeColor="text1"/>
              </w:rPr>
              <w:t>Treatment Effectiveness and Adherence</w:t>
            </w:r>
          </w:p>
        </w:tc>
      </w:tr>
      <w:tr w:rsidR="00983081" w:rsidRPr="005E7522" w14:paraId="2620D562" w14:textId="77777777">
        <w:trPr>
          <w:trHeight w:val="1595"/>
        </w:trPr>
        <w:tc>
          <w:tcPr>
            <w:tcW w:w="15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D4" w14:textId="77777777" w:rsidR="00983081" w:rsidRPr="005E7522" w:rsidRDefault="00FB49AB">
            <w:pPr>
              <w:rPr>
                <w:color w:val="000000" w:themeColor="text1"/>
              </w:rPr>
            </w:pPr>
            <w:r w:rsidRPr="005E7522">
              <w:rPr>
                <w:color w:val="000000" w:themeColor="text1"/>
              </w:rPr>
              <w:t xml:space="preserve">Feleke </w:t>
            </w:r>
            <w:r w:rsidRPr="005E7522">
              <w:rPr>
                <w:i/>
                <w:iCs/>
                <w:color w:val="000000" w:themeColor="text1"/>
              </w:rPr>
              <w:t>et al</w:t>
            </w:r>
            <w:r w:rsidRPr="005E7522">
              <w:rPr>
                <w:color w:val="000000" w:themeColor="text1"/>
              </w:rPr>
              <w:t>. (2019)</w:t>
            </w:r>
          </w:p>
        </w:tc>
        <w:tc>
          <w:tcPr>
            <w:tcW w:w="26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D5" w14:textId="77777777" w:rsidR="00983081" w:rsidRPr="005E7522" w:rsidRDefault="00FB49AB">
            <w:pPr>
              <w:rPr>
                <w:color w:val="000000" w:themeColor="text1"/>
              </w:rPr>
            </w:pPr>
            <w:r w:rsidRPr="005E7522">
              <w:rPr>
                <w:color w:val="000000" w:themeColor="text1"/>
              </w:rPr>
              <w:t>"Malnutrition", "Socio-economic factors", "Nutritional status", "Patient vulnerability", "TB outcomes"</w:t>
            </w:r>
          </w:p>
        </w:tc>
        <w:tc>
          <w:tcPr>
            <w:tcW w:w="31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D6" w14:textId="77777777" w:rsidR="00983081" w:rsidRPr="005E7522" w:rsidRDefault="00FB49AB">
            <w:pPr>
              <w:rPr>
                <w:color w:val="000000" w:themeColor="text1"/>
              </w:rPr>
            </w:pPr>
            <w:r w:rsidRPr="005E7522">
              <w:rPr>
                <w:color w:val="000000" w:themeColor="text1"/>
              </w:rPr>
              <w:t>Poor nutritional status is associated with worse TB treatment outcomes and increased vulnerability.</w:t>
            </w:r>
          </w:p>
        </w:tc>
        <w:tc>
          <w:tcPr>
            <w:tcW w:w="1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D7" w14:textId="77777777" w:rsidR="00983081" w:rsidRPr="005E7522" w:rsidRDefault="00FB49AB">
            <w:pPr>
              <w:rPr>
                <w:color w:val="000000" w:themeColor="text1"/>
              </w:rPr>
            </w:pPr>
            <w:r w:rsidRPr="005E7522">
              <w:rPr>
                <w:color w:val="000000" w:themeColor="text1"/>
              </w:rPr>
              <w:t>Socio-economic and Health Determinants</w:t>
            </w:r>
          </w:p>
        </w:tc>
      </w:tr>
      <w:tr w:rsidR="00983081" w:rsidRPr="005E7522" w14:paraId="54A6C6EC" w14:textId="77777777">
        <w:trPr>
          <w:trHeight w:val="1595"/>
        </w:trPr>
        <w:tc>
          <w:tcPr>
            <w:tcW w:w="15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D8" w14:textId="77777777" w:rsidR="00983081" w:rsidRPr="005E7522" w:rsidRDefault="00FB49AB">
            <w:pPr>
              <w:rPr>
                <w:color w:val="000000" w:themeColor="text1"/>
              </w:rPr>
            </w:pPr>
            <w:r w:rsidRPr="005E7522">
              <w:rPr>
                <w:color w:val="000000" w:themeColor="text1"/>
              </w:rPr>
              <w:t xml:space="preserve">Bothamley </w:t>
            </w:r>
            <w:r w:rsidRPr="005E7522">
              <w:rPr>
                <w:i/>
                <w:iCs/>
                <w:color w:val="000000" w:themeColor="text1"/>
              </w:rPr>
              <w:t>et al</w:t>
            </w:r>
            <w:r w:rsidRPr="005E7522">
              <w:rPr>
                <w:color w:val="000000" w:themeColor="text1"/>
              </w:rPr>
              <w:t>. (2016)</w:t>
            </w:r>
          </w:p>
        </w:tc>
        <w:tc>
          <w:tcPr>
            <w:tcW w:w="26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D9" w14:textId="77777777" w:rsidR="00983081" w:rsidRPr="005E7522" w:rsidRDefault="00FB49AB">
            <w:pPr>
              <w:rPr>
                <w:color w:val="000000" w:themeColor="text1"/>
              </w:rPr>
            </w:pPr>
            <w:r w:rsidRPr="005E7522">
              <w:rPr>
                <w:color w:val="000000" w:themeColor="text1"/>
              </w:rPr>
              <w:t>"Pregnancy", "Vulnerable groups", "Clinical management", "Maternal TB", "Health system support"</w:t>
            </w:r>
          </w:p>
        </w:tc>
        <w:tc>
          <w:tcPr>
            <w:tcW w:w="31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DA" w14:textId="77777777" w:rsidR="00983081" w:rsidRPr="005E7522" w:rsidRDefault="00FB49AB">
            <w:pPr>
              <w:rPr>
                <w:color w:val="000000" w:themeColor="text1"/>
              </w:rPr>
            </w:pPr>
            <w:r w:rsidRPr="005E7522">
              <w:rPr>
                <w:color w:val="000000" w:themeColor="text1"/>
              </w:rPr>
              <w:t>Pregnant women with TB require specialised clinical management and coordinated healthcare support.</w:t>
            </w:r>
          </w:p>
        </w:tc>
        <w:tc>
          <w:tcPr>
            <w:tcW w:w="1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DB" w14:textId="77777777" w:rsidR="00983081" w:rsidRPr="005E7522" w:rsidRDefault="00FB49AB">
            <w:pPr>
              <w:rPr>
                <w:color w:val="000000" w:themeColor="text1"/>
              </w:rPr>
            </w:pPr>
            <w:r w:rsidRPr="005E7522">
              <w:rPr>
                <w:color w:val="000000" w:themeColor="text1"/>
              </w:rPr>
              <w:t>Socio-economic and Health Determinants</w:t>
            </w:r>
          </w:p>
        </w:tc>
      </w:tr>
      <w:tr w:rsidR="00983081" w:rsidRPr="005E7522" w14:paraId="1D2A4007" w14:textId="77777777">
        <w:trPr>
          <w:trHeight w:val="1595"/>
        </w:trPr>
        <w:tc>
          <w:tcPr>
            <w:tcW w:w="15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DC" w14:textId="77777777" w:rsidR="00983081" w:rsidRPr="005E7522" w:rsidRDefault="00FB49AB">
            <w:pPr>
              <w:rPr>
                <w:color w:val="000000" w:themeColor="text1"/>
              </w:rPr>
            </w:pPr>
            <w:r w:rsidRPr="005E7522">
              <w:rPr>
                <w:color w:val="000000" w:themeColor="text1"/>
              </w:rPr>
              <w:lastRenderedPageBreak/>
              <w:t xml:space="preserve">Tait </w:t>
            </w:r>
            <w:r w:rsidRPr="005E7522">
              <w:rPr>
                <w:i/>
                <w:iCs/>
                <w:color w:val="000000" w:themeColor="text1"/>
              </w:rPr>
              <w:t>et al</w:t>
            </w:r>
            <w:r w:rsidRPr="005E7522">
              <w:rPr>
                <w:color w:val="000000" w:themeColor="text1"/>
              </w:rPr>
              <w:t>. (2019)</w:t>
            </w:r>
          </w:p>
        </w:tc>
        <w:tc>
          <w:tcPr>
            <w:tcW w:w="26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DD" w14:textId="77777777" w:rsidR="00983081" w:rsidRPr="005E7522" w:rsidRDefault="00FB49AB">
            <w:pPr>
              <w:rPr>
                <w:color w:val="000000" w:themeColor="text1"/>
              </w:rPr>
            </w:pPr>
            <w:r w:rsidRPr="005E7522">
              <w:rPr>
                <w:color w:val="000000" w:themeColor="text1"/>
              </w:rPr>
              <w:t>"TB vaccine", "Disease prevention", "Vaccination strategy", "Risk reduction", "Public health intervention"</w:t>
            </w:r>
          </w:p>
        </w:tc>
        <w:tc>
          <w:tcPr>
            <w:tcW w:w="31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DE" w14:textId="77777777" w:rsidR="00983081" w:rsidRPr="005E7522" w:rsidRDefault="00FB49AB">
            <w:pPr>
              <w:rPr>
                <w:color w:val="000000" w:themeColor="text1"/>
              </w:rPr>
            </w:pPr>
            <w:r w:rsidRPr="005E7522">
              <w:rPr>
                <w:color w:val="000000" w:themeColor="text1"/>
              </w:rPr>
              <w:t>Vaccination demonstrates strong potential for reducing future TB incidence among high-risk populations.</w:t>
            </w:r>
          </w:p>
        </w:tc>
        <w:tc>
          <w:tcPr>
            <w:tcW w:w="1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DF" w14:textId="77777777" w:rsidR="00983081" w:rsidRPr="005E7522" w:rsidRDefault="00FB49AB">
            <w:pPr>
              <w:rPr>
                <w:color w:val="000000" w:themeColor="text1"/>
              </w:rPr>
            </w:pPr>
            <w:r w:rsidRPr="005E7522">
              <w:rPr>
                <w:color w:val="000000" w:themeColor="text1"/>
              </w:rPr>
              <w:t>Evidence-Based Prevention and Control</w:t>
            </w:r>
          </w:p>
        </w:tc>
      </w:tr>
      <w:tr w:rsidR="00983081" w:rsidRPr="005E7522" w14:paraId="78E6FC6B" w14:textId="77777777">
        <w:trPr>
          <w:trHeight w:val="1595"/>
        </w:trPr>
        <w:tc>
          <w:tcPr>
            <w:tcW w:w="15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0" w14:textId="77777777" w:rsidR="00983081" w:rsidRPr="005E7522" w:rsidRDefault="00FB49AB">
            <w:pPr>
              <w:rPr>
                <w:color w:val="000000" w:themeColor="text1"/>
              </w:rPr>
            </w:pPr>
            <w:r w:rsidRPr="005E7522">
              <w:rPr>
                <w:color w:val="000000" w:themeColor="text1"/>
              </w:rPr>
              <w:t xml:space="preserve">Ng </w:t>
            </w:r>
            <w:r w:rsidRPr="005E7522">
              <w:rPr>
                <w:i/>
                <w:iCs/>
                <w:color w:val="000000" w:themeColor="text1"/>
              </w:rPr>
              <w:t>et al</w:t>
            </w:r>
            <w:r w:rsidRPr="005E7522">
              <w:rPr>
                <w:color w:val="000000" w:themeColor="text1"/>
              </w:rPr>
              <w:t>. (2018)</w:t>
            </w:r>
          </w:p>
        </w:tc>
        <w:tc>
          <w:tcPr>
            <w:tcW w:w="26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1" w14:textId="77777777" w:rsidR="00983081" w:rsidRPr="005E7522" w:rsidRDefault="00FB49AB">
            <w:pPr>
              <w:rPr>
                <w:color w:val="000000" w:themeColor="text1"/>
              </w:rPr>
            </w:pPr>
            <w:r w:rsidRPr="005E7522">
              <w:rPr>
                <w:color w:val="000000" w:themeColor="text1"/>
              </w:rPr>
              <w:t>"Opportunistic infection", "Clinical monitoring", "Patient safety", "Immune status", "Risk assessment"</w:t>
            </w:r>
          </w:p>
        </w:tc>
        <w:tc>
          <w:tcPr>
            <w:tcW w:w="31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2" w14:textId="77777777" w:rsidR="00983081" w:rsidRPr="005E7522" w:rsidRDefault="00FB49AB">
            <w:pPr>
              <w:rPr>
                <w:color w:val="000000" w:themeColor="text1"/>
              </w:rPr>
            </w:pPr>
            <w:r w:rsidRPr="005E7522">
              <w:rPr>
                <w:color w:val="000000" w:themeColor="text1"/>
              </w:rPr>
              <w:t>Continuous monitoring of immunocompromised patients helps minimise infection-related complications.</w:t>
            </w:r>
          </w:p>
        </w:tc>
        <w:tc>
          <w:tcPr>
            <w:tcW w:w="1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3" w14:textId="77777777" w:rsidR="00983081" w:rsidRPr="005E7522" w:rsidRDefault="00FB49AB">
            <w:pPr>
              <w:rPr>
                <w:color w:val="000000" w:themeColor="text1"/>
              </w:rPr>
            </w:pPr>
            <w:r w:rsidRPr="005E7522">
              <w:rPr>
                <w:color w:val="000000" w:themeColor="text1"/>
              </w:rPr>
              <w:t>Evidence-Based Prevention and Control</w:t>
            </w:r>
          </w:p>
        </w:tc>
      </w:tr>
    </w:tbl>
    <w:p w14:paraId="000001E4" w14:textId="77777777" w:rsidR="00983081" w:rsidRPr="005E7522" w:rsidRDefault="00FB49AB">
      <w:pPr>
        <w:pStyle w:val="Heading5"/>
        <w:rPr>
          <w:color w:val="000000" w:themeColor="text1"/>
        </w:rPr>
      </w:pPr>
      <w:bookmarkStart w:id="58" w:name="_heading=h.462650w20s5n" w:colFirst="0" w:colLast="0"/>
      <w:bookmarkEnd w:id="58"/>
      <w:r w:rsidRPr="005E7522">
        <w:rPr>
          <w:color w:val="000000" w:themeColor="text1"/>
        </w:rPr>
        <w:t>Table 4.2: Initial theme generation</w:t>
      </w:r>
    </w:p>
    <w:p w14:paraId="000001E5" w14:textId="77777777" w:rsidR="00983081" w:rsidRDefault="00FB49AB">
      <w:pPr>
        <w:jc w:val="center"/>
        <w:rPr>
          <w:color w:val="000000" w:themeColor="text1"/>
        </w:rPr>
      </w:pPr>
      <w:r w:rsidRPr="005E7522">
        <w:rPr>
          <w:color w:val="000000" w:themeColor="text1"/>
        </w:rPr>
        <w:t>(Source: Self-Created)</w:t>
      </w:r>
    </w:p>
    <w:p w14:paraId="15B80E7C" w14:textId="77777777" w:rsidR="00DC7726" w:rsidRPr="005E7522" w:rsidRDefault="00DC7726">
      <w:pPr>
        <w:jc w:val="center"/>
        <w:rPr>
          <w:color w:val="000000" w:themeColor="text1"/>
        </w:rPr>
      </w:pPr>
    </w:p>
    <w:p w14:paraId="000001E6" w14:textId="77777777" w:rsidR="00983081" w:rsidRDefault="00FB49AB">
      <w:pPr>
        <w:rPr>
          <w:color w:val="000000" w:themeColor="text1"/>
        </w:rPr>
      </w:pPr>
      <w:r w:rsidRPr="005E7522">
        <w:rPr>
          <w:color w:val="000000" w:themeColor="text1"/>
        </w:rPr>
        <w:t>Table 4.2 represents the initial theme generation process,  where</w:t>
      </w:r>
      <w:r w:rsidRPr="005E7522">
        <w:rPr>
          <w:color w:val="000000" w:themeColor="text1"/>
        </w:rPr>
        <w:t xml:space="preserve"> the generated codes and short findings have been identified in terms of sub-themes.  Further,  these themes are categorised into small common themes as candidate themes.  The initial theme generation process is a third more important process of thematic data analysis, where the next step helps to create the main themes aligning with the research objectives (Saunders et al., 2023). </w:t>
      </w:r>
    </w:p>
    <w:p w14:paraId="07501A1C" w14:textId="77777777" w:rsidR="00DC7726" w:rsidRPr="005E7522" w:rsidRDefault="00DC7726">
      <w:pPr>
        <w:rPr>
          <w:color w:val="000000" w:themeColor="text1"/>
        </w:rPr>
      </w:pPr>
    </w:p>
    <w:p w14:paraId="000001E7" w14:textId="77777777" w:rsidR="00983081" w:rsidRPr="005E7522" w:rsidRDefault="00FB49AB">
      <w:pPr>
        <w:pStyle w:val="Heading3"/>
        <w:rPr>
          <w:color w:val="000000" w:themeColor="text1"/>
          <w:sz w:val="22"/>
          <w:szCs w:val="22"/>
        </w:rPr>
      </w:pPr>
      <w:bookmarkStart w:id="59" w:name="_Toc241173206"/>
      <w:r w:rsidRPr="005E7522">
        <w:rPr>
          <w:color w:val="000000" w:themeColor="text1"/>
        </w:rPr>
        <w:t>4.1.4 Reviewing  Main Themes</w:t>
      </w:r>
      <w:bookmarkEnd w:id="59"/>
    </w:p>
    <w:tbl>
      <w:tblPr>
        <w:tblStyle w:val="a4"/>
        <w:tblW w:w="9360" w:type="dxa"/>
        <w:tblLayout w:type="fixed"/>
        <w:tblLook w:val="0400" w:firstRow="0" w:lastRow="0" w:firstColumn="0" w:lastColumn="0" w:noHBand="0" w:noVBand="1"/>
      </w:tblPr>
      <w:tblGrid>
        <w:gridCol w:w="1830"/>
        <w:gridCol w:w="3450"/>
        <w:gridCol w:w="4080"/>
      </w:tblGrid>
      <w:tr w:rsidR="00983081" w:rsidRPr="005E7522" w14:paraId="506E97B2" w14:textId="77777777">
        <w:trPr>
          <w:trHeight w:val="770"/>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8" w14:textId="77777777" w:rsidR="00983081" w:rsidRPr="005E7522" w:rsidRDefault="00FB49AB">
            <w:pPr>
              <w:jc w:val="center"/>
              <w:rPr>
                <w:b/>
                <w:bCs/>
                <w:color w:val="000000" w:themeColor="text1"/>
              </w:rPr>
            </w:pPr>
            <w:r w:rsidRPr="005E7522">
              <w:rPr>
                <w:b/>
                <w:bCs/>
                <w:color w:val="000000" w:themeColor="text1"/>
              </w:rPr>
              <w:t>Author</w:t>
            </w: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9" w14:textId="77777777" w:rsidR="00983081" w:rsidRPr="005E7522" w:rsidRDefault="00FB49AB">
            <w:pPr>
              <w:jc w:val="center"/>
              <w:rPr>
                <w:b/>
                <w:bCs/>
                <w:color w:val="000000" w:themeColor="text1"/>
              </w:rPr>
            </w:pPr>
            <w:r w:rsidRPr="005E7522">
              <w:rPr>
                <w:b/>
                <w:bCs/>
                <w:color w:val="000000" w:themeColor="text1"/>
              </w:rPr>
              <w:t>Candidate Theme</w:t>
            </w:r>
          </w:p>
        </w:tc>
        <w:tc>
          <w:tcPr>
            <w:tcW w:w="4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A" w14:textId="77777777" w:rsidR="00983081" w:rsidRPr="005E7522" w:rsidRDefault="00FB49AB">
            <w:pPr>
              <w:jc w:val="center"/>
              <w:rPr>
                <w:b/>
                <w:bCs/>
                <w:color w:val="000000" w:themeColor="text1"/>
              </w:rPr>
            </w:pPr>
            <w:r w:rsidRPr="005E7522">
              <w:rPr>
                <w:b/>
                <w:bCs/>
                <w:color w:val="000000" w:themeColor="text1"/>
              </w:rPr>
              <w:t xml:space="preserve">Main Theme </w:t>
            </w:r>
          </w:p>
        </w:tc>
      </w:tr>
      <w:tr w:rsidR="00983081" w:rsidRPr="005E7522" w14:paraId="3DBE6733" w14:textId="77777777">
        <w:trPr>
          <w:trHeight w:val="1040"/>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B" w14:textId="77777777" w:rsidR="00983081" w:rsidRPr="005E7522" w:rsidRDefault="00FB49AB">
            <w:pPr>
              <w:rPr>
                <w:color w:val="000000" w:themeColor="text1"/>
              </w:rPr>
            </w:pPr>
            <w:r w:rsidRPr="005E7522">
              <w:rPr>
                <w:color w:val="000000" w:themeColor="text1"/>
              </w:rPr>
              <w:t xml:space="preserve">O'Reilly </w:t>
            </w:r>
            <w:r w:rsidRPr="005E7522">
              <w:rPr>
                <w:i/>
                <w:iCs/>
                <w:color w:val="000000" w:themeColor="text1"/>
              </w:rPr>
              <w:t>et al</w:t>
            </w:r>
            <w:r w:rsidRPr="005E7522">
              <w:rPr>
                <w:color w:val="000000" w:themeColor="text1"/>
              </w:rPr>
              <w:t>. (2026)</w:t>
            </w: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C" w14:textId="77777777" w:rsidR="00983081" w:rsidRPr="005E7522" w:rsidRDefault="00FB49AB">
            <w:pPr>
              <w:rPr>
                <w:color w:val="000000" w:themeColor="text1"/>
              </w:rPr>
            </w:pPr>
            <w:r w:rsidRPr="005E7522">
              <w:rPr>
                <w:color w:val="000000" w:themeColor="text1"/>
              </w:rPr>
              <w:t>Healthcare Service Gaps and Continuity of Care</w:t>
            </w:r>
          </w:p>
        </w:tc>
        <w:tc>
          <w:tcPr>
            <w:tcW w:w="408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D" w14:textId="77777777" w:rsidR="00983081" w:rsidRPr="005E7522" w:rsidRDefault="00FB49AB">
            <w:pPr>
              <w:rPr>
                <w:color w:val="000000" w:themeColor="text1"/>
              </w:rPr>
            </w:pPr>
            <w:r w:rsidRPr="005E7522">
              <w:rPr>
                <w:color w:val="000000" w:themeColor="text1"/>
              </w:rPr>
              <w:t>Theme 1: Trends and epidemiology of tuberculosis in high-risk urban communities</w:t>
            </w:r>
          </w:p>
        </w:tc>
      </w:tr>
      <w:tr w:rsidR="00983081" w:rsidRPr="005E7522" w14:paraId="4C89D9B5" w14:textId="77777777">
        <w:trPr>
          <w:trHeight w:val="1040"/>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E" w14:textId="77777777" w:rsidR="00983081" w:rsidRPr="005E7522" w:rsidRDefault="00FB49AB">
            <w:pPr>
              <w:rPr>
                <w:color w:val="000000" w:themeColor="text1"/>
              </w:rPr>
            </w:pPr>
            <w:r w:rsidRPr="005E7522">
              <w:rPr>
                <w:color w:val="000000" w:themeColor="text1"/>
              </w:rPr>
              <w:t xml:space="preserve">Aldridge </w:t>
            </w:r>
            <w:r w:rsidRPr="005E7522">
              <w:rPr>
                <w:i/>
                <w:iCs/>
                <w:color w:val="000000" w:themeColor="text1"/>
              </w:rPr>
              <w:t>et al</w:t>
            </w:r>
            <w:r w:rsidRPr="005E7522">
              <w:rPr>
                <w:color w:val="000000" w:themeColor="text1"/>
              </w:rPr>
              <w:t>. (2016)</w:t>
            </w: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F" w14:textId="77777777" w:rsidR="00983081" w:rsidRPr="005E7522" w:rsidRDefault="00FB49AB">
            <w:pPr>
              <w:rPr>
                <w:color w:val="000000" w:themeColor="text1"/>
              </w:rPr>
            </w:pPr>
            <w:r w:rsidRPr="005E7522">
              <w:rPr>
                <w:color w:val="000000" w:themeColor="text1"/>
              </w:rPr>
              <w:t>Epidemiology and Population Risk Factors</w:t>
            </w:r>
          </w:p>
        </w:tc>
        <w:tc>
          <w:tcPr>
            <w:tcW w:w="408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0" w14:textId="77777777" w:rsidR="00983081" w:rsidRPr="005E7522" w:rsidRDefault="00983081">
            <w:pPr>
              <w:widowControl w:val="0"/>
              <w:pBdr>
                <w:top w:val="nil"/>
                <w:left w:val="nil"/>
                <w:bottom w:val="nil"/>
                <w:right w:val="nil"/>
                <w:between w:val="nil"/>
              </w:pBdr>
              <w:spacing w:after="0" w:line="276" w:lineRule="auto"/>
              <w:jc w:val="left"/>
              <w:rPr>
                <w:color w:val="000000" w:themeColor="text1"/>
              </w:rPr>
            </w:pPr>
          </w:p>
        </w:tc>
      </w:tr>
      <w:tr w:rsidR="00983081" w:rsidRPr="005E7522" w14:paraId="5F71C7D9" w14:textId="77777777">
        <w:trPr>
          <w:trHeight w:val="1040"/>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1" w14:textId="77777777" w:rsidR="00983081" w:rsidRPr="005E7522" w:rsidRDefault="00FB49AB">
            <w:pPr>
              <w:rPr>
                <w:color w:val="000000" w:themeColor="text1"/>
              </w:rPr>
            </w:pPr>
            <w:r w:rsidRPr="005E7522">
              <w:rPr>
                <w:color w:val="000000" w:themeColor="text1"/>
              </w:rPr>
              <w:lastRenderedPageBreak/>
              <w:t xml:space="preserve">Ribeiro </w:t>
            </w:r>
            <w:r w:rsidRPr="005E7522">
              <w:rPr>
                <w:i/>
                <w:iCs/>
                <w:color w:val="000000" w:themeColor="text1"/>
              </w:rPr>
              <w:t>et al</w:t>
            </w:r>
            <w:r w:rsidRPr="005E7522">
              <w:rPr>
                <w:color w:val="000000" w:themeColor="text1"/>
              </w:rPr>
              <w:t>. (2022)</w:t>
            </w: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2" w14:textId="77777777" w:rsidR="00983081" w:rsidRPr="005E7522" w:rsidRDefault="00FB49AB">
            <w:pPr>
              <w:rPr>
                <w:color w:val="000000" w:themeColor="text1"/>
              </w:rPr>
            </w:pPr>
            <w:r w:rsidRPr="005E7522">
              <w:rPr>
                <w:color w:val="000000" w:themeColor="text1"/>
              </w:rPr>
              <w:t>Epidemiology and Population Risk Factors</w:t>
            </w:r>
          </w:p>
        </w:tc>
        <w:tc>
          <w:tcPr>
            <w:tcW w:w="408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3" w14:textId="77777777" w:rsidR="00983081" w:rsidRPr="005E7522" w:rsidRDefault="00983081">
            <w:pPr>
              <w:widowControl w:val="0"/>
              <w:pBdr>
                <w:top w:val="nil"/>
                <w:left w:val="nil"/>
                <w:bottom w:val="nil"/>
                <w:right w:val="nil"/>
                <w:between w:val="nil"/>
              </w:pBdr>
              <w:spacing w:after="0" w:line="276" w:lineRule="auto"/>
              <w:jc w:val="left"/>
              <w:rPr>
                <w:color w:val="000000" w:themeColor="text1"/>
              </w:rPr>
            </w:pPr>
          </w:p>
        </w:tc>
      </w:tr>
      <w:tr w:rsidR="00983081" w:rsidRPr="005E7522" w14:paraId="2B0CBA88" w14:textId="77777777">
        <w:trPr>
          <w:trHeight w:val="1040"/>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4" w14:textId="77777777" w:rsidR="00983081" w:rsidRPr="005E7522" w:rsidRDefault="00FB49AB">
            <w:pPr>
              <w:rPr>
                <w:color w:val="000000" w:themeColor="text1"/>
              </w:rPr>
            </w:pPr>
            <w:r w:rsidRPr="005E7522">
              <w:rPr>
                <w:color w:val="000000" w:themeColor="text1"/>
              </w:rPr>
              <w:t xml:space="preserve">Lim </w:t>
            </w:r>
            <w:r w:rsidRPr="005E7522">
              <w:rPr>
                <w:i/>
                <w:iCs/>
                <w:color w:val="000000" w:themeColor="text1"/>
              </w:rPr>
              <w:t>et al</w:t>
            </w:r>
            <w:r w:rsidRPr="005E7522">
              <w:rPr>
                <w:color w:val="000000" w:themeColor="text1"/>
              </w:rPr>
              <w:t>. (2021)</w:t>
            </w: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5" w14:textId="77777777" w:rsidR="00983081" w:rsidRPr="005E7522" w:rsidRDefault="00FB49AB">
            <w:pPr>
              <w:rPr>
                <w:color w:val="000000" w:themeColor="text1"/>
              </w:rPr>
            </w:pPr>
            <w:r w:rsidRPr="005E7522">
              <w:rPr>
                <w:color w:val="000000" w:themeColor="text1"/>
              </w:rPr>
              <w:t>Screening and Early Detection Strategies</w:t>
            </w:r>
          </w:p>
        </w:tc>
        <w:tc>
          <w:tcPr>
            <w:tcW w:w="408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6" w14:textId="77777777" w:rsidR="00983081" w:rsidRPr="005E7522" w:rsidRDefault="00FB49AB">
            <w:pPr>
              <w:rPr>
                <w:color w:val="000000" w:themeColor="text1"/>
              </w:rPr>
            </w:pPr>
            <w:r w:rsidRPr="005E7522">
              <w:rPr>
                <w:color w:val="000000" w:themeColor="text1"/>
              </w:rPr>
              <w:t xml:space="preserve">Theme 2: Effectiveness of tuberculosis control measures in high-risk urban areas </w:t>
            </w:r>
          </w:p>
        </w:tc>
      </w:tr>
      <w:tr w:rsidR="00983081" w:rsidRPr="005E7522" w14:paraId="225CC00F" w14:textId="77777777">
        <w:trPr>
          <w:trHeight w:val="770"/>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7" w14:textId="77777777" w:rsidR="00983081" w:rsidRPr="005E7522" w:rsidRDefault="00FB49AB">
            <w:pPr>
              <w:rPr>
                <w:color w:val="000000" w:themeColor="text1"/>
              </w:rPr>
            </w:pPr>
            <w:r w:rsidRPr="005E7522">
              <w:rPr>
                <w:color w:val="000000" w:themeColor="text1"/>
              </w:rPr>
              <w:t xml:space="preserve">Quattrocchi </w:t>
            </w:r>
            <w:r w:rsidRPr="005E7522">
              <w:rPr>
                <w:i/>
                <w:iCs/>
                <w:color w:val="000000" w:themeColor="text1"/>
              </w:rPr>
              <w:t>et al</w:t>
            </w:r>
            <w:r w:rsidRPr="005E7522">
              <w:rPr>
                <w:color w:val="000000" w:themeColor="text1"/>
              </w:rPr>
              <w:t>. (2018)</w:t>
            </w: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8" w14:textId="77777777" w:rsidR="00983081" w:rsidRPr="005E7522" w:rsidRDefault="00FB49AB">
            <w:pPr>
              <w:rPr>
                <w:color w:val="000000" w:themeColor="text1"/>
              </w:rPr>
            </w:pPr>
            <w:r w:rsidRPr="005E7522">
              <w:rPr>
                <w:color w:val="000000" w:themeColor="text1"/>
              </w:rPr>
              <w:t>Screening and Early Detection Strategies</w:t>
            </w:r>
          </w:p>
        </w:tc>
        <w:tc>
          <w:tcPr>
            <w:tcW w:w="408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9" w14:textId="77777777" w:rsidR="00983081" w:rsidRPr="005E7522" w:rsidRDefault="00983081">
            <w:pPr>
              <w:widowControl w:val="0"/>
              <w:pBdr>
                <w:top w:val="nil"/>
                <w:left w:val="nil"/>
                <w:bottom w:val="nil"/>
                <w:right w:val="nil"/>
                <w:between w:val="nil"/>
              </w:pBdr>
              <w:spacing w:after="0" w:line="276" w:lineRule="auto"/>
              <w:jc w:val="left"/>
              <w:rPr>
                <w:color w:val="000000" w:themeColor="text1"/>
              </w:rPr>
            </w:pPr>
          </w:p>
        </w:tc>
      </w:tr>
      <w:tr w:rsidR="00983081" w:rsidRPr="005E7522" w14:paraId="5B40D252" w14:textId="77777777">
        <w:trPr>
          <w:trHeight w:val="1040"/>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A" w14:textId="77777777" w:rsidR="00983081" w:rsidRPr="005E7522" w:rsidRDefault="00FB49AB">
            <w:pPr>
              <w:rPr>
                <w:color w:val="000000" w:themeColor="text1"/>
              </w:rPr>
            </w:pPr>
            <w:r w:rsidRPr="005E7522">
              <w:rPr>
                <w:color w:val="000000" w:themeColor="text1"/>
              </w:rPr>
              <w:t xml:space="preserve">Conradie </w:t>
            </w:r>
            <w:r w:rsidRPr="005E7522">
              <w:rPr>
                <w:i/>
                <w:iCs/>
                <w:color w:val="000000" w:themeColor="text1"/>
              </w:rPr>
              <w:t>et al</w:t>
            </w:r>
            <w:r w:rsidRPr="005E7522">
              <w:rPr>
                <w:color w:val="000000" w:themeColor="text1"/>
              </w:rPr>
              <w:t>. (2022)</w:t>
            </w: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B" w14:textId="77777777" w:rsidR="00983081" w:rsidRPr="005E7522" w:rsidRDefault="00FB49AB">
            <w:pPr>
              <w:rPr>
                <w:color w:val="000000" w:themeColor="text1"/>
              </w:rPr>
            </w:pPr>
            <w:r w:rsidRPr="005E7522">
              <w:rPr>
                <w:color w:val="000000" w:themeColor="text1"/>
              </w:rPr>
              <w:t>Treatment Effectiveness and Adherence</w:t>
            </w:r>
          </w:p>
        </w:tc>
        <w:tc>
          <w:tcPr>
            <w:tcW w:w="408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C" w14:textId="77777777" w:rsidR="00983081" w:rsidRPr="005E7522" w:rsidRDefault="00983081">
            <w:pPr>
              <w:widowControl w:val="0"/>
              <w:pBdr>
                <w:top w:val="nil"/>
                <w:left w:val="nil"/>
                <w:bottom w:val="nil"/>
                <w:right w:val="nil"/>
                <w:between w:val="nil"/>
              </w:pBdr>
              <w:spacing w:after="0" w:line="276" w:lineRule="auto"/>
              <w:jc w:val="left"/>
              <w:rPr>
                <w:color w:val="000000" w:themeColor="text1"/>
              </w:rPr>
            </w:pPr>
          </w:p>
        </w:tc>
      </w:tr>
      <w:tr w:rsidR="00983081" w:rsidRPr="005E7522" w14:paraId="60D16995" w14:textId="77777777">
        <w:trPr>
          <w:trHeight w:val="1040"/>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D" w14:textId="77777777" w:rsidR="00983081" w:rsidRPr="005E7522" w:rsidRDefault="00FB49AB">
            <w:pPr>
              <w:rPr>
                <w:color w:val="000000" w:themeColor="text1"/>
              </w:rPr>
            </w:pPr>
            <w:r w:rsidRPr="005E7522">
              <w:rPr>
                <w:color w:val="000000" w:themeColor="text1"/>
              </w:rPr>
              <w:t xml:space="preserve">Feleke </w:t>
            </w:r>
            <w:r w:rsidRPr="005E7522">
              <w:rPr>
                <w:i/>
                <w:iCs/>
                <w:color w:val="000000" w:themeColor="text1"/>
              </w:rPr>
              <w:t>et al</w:t>
            </w:r>
            <w:r w:rsidRPr="005E7522">
              <w:rPr>
                <w:color w:val="000000" w:themeColor="text1"/>
              </w:rPr>
              <w:t>. (2019)</w:t>
            </w: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E" w14:textId="77777777" w:rsidR="00983081" w:rsidRPr="005E7522" w:rsidRDefault="00FB49AB">
            <w:pPr>
              <w:rPr>
                <w:color w:val="000000" w:themeColor="text1"/>
              </w:rPr>
            </w:pPr>
            <w:r w:rsidRPr="005E7522">
              <w:rPr>
                <w:color w:val="000000" w:themeColor="text1"/>
              </w:rPr>
              <w:t>Socio-economic and Health Determinants</w:t>
            </w:r>
          </w:p>
        </w:tc>
        <w:tc>
          <w:tcPr>
            <w:tcW w:w="408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F" w14:textId="77777777" w:rsidR="00983081" w:rsidRPr="005E7522" w:rsidRDefault="00FB49AB">
            <w:pPr>
              <w:rPr>
                <w:color w:val="000000" w:themeColor="text1"/>
              </w:rPr>
            </w:pPr>
            <w:r w:rsidRPr="005E7522">
              <w:rPr>
                <w:color w:val="000000" w:themeColor="text1"/>
              </w:rPr>
              <w:t xml:space="preserve">Theme 3: Determinants influencing tuberculosis incidence in high-risk urban populations </w:t>
            </w:r>
          </w:p>
        </w:tc>
      </w:tr>
      <w:tr w:rsidR="00983081" w:rsidRPr="005E7522" w14:paraId="5CCC5224" w14:textId="77777777">
        <w:trPr>
          <w:trHeight w:val="1040"/>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00" w14:textId="77777777" w:rsidR="00983081" w:rsidRPr="005E7522" w:rsidRDefault="00FB49AB">
            <w:pPr>
              <w:rPr>
                <w:color w:val="000000" w:themeColor="text1"/>
              </w:rPr>
            </w:pPr>
            <w:r w:rsidRPr="005E7522">
              <w:rPr>
                <w:color w:val="000000" w:themeColor="text1"/>
              </w:rPr>
              <w:t xml:space="preserve">Bothamley </w:t>
            </w:r>
            <w:r w:rsidRPr="005E7522">
              <w:rPr>
                <w:i/>
                <w:iCs/>
                <w:color w:val="000000" w:themeColor="text1"/>
              </w:rPr>
              <w:t>et al</w:t>
            </w:r>
            <w:r w:rsidRPr="005E7522">
              <w:rPr>
                <w:color w:val="000000" w:themeColor="text1"/>
              </w:rPr>
              <w:t>. (2016)</w:t>
            </w: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01" w14:textId="77777777" w:rsidR="00983081" w:rsidRPr="005E7522" w:rsidRDefault="00FB49AB">
            <w:pPr>
              <w:rPr>
                <w:color w:val="000000" w:themeColor="text1"/>
              </w:rPr>
            </w:pPr>
            <w:r w:rsidRPr="005E7522">
              <w:rPr>
                <w:color w:val="000000" w:themeColor="text1"/>
              </w:rPr>
              <w:t>Socio-economic and Health Determinants</w:t>
            </w:r>
          </w:p>
        </w:tc>
        <w:tc>
          <w:tcPr>
            <w:tcW w:w="408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02" w14:textId="77777777" w:rsidR="00983081" w:rsidRPr="005E7522" w:rsidRDefault="00983081">
            <w:pPr>
              <w:widowControl w:val="0"/>
              <w:pBdr>
                <w:top w:val="nil"/>
                <w:left w:val="nil"/>
                <w:bottom w:val="nil"/>
                <w:right w:val="nil"/>
                <w:between w:val="nil"/>
              </w:pBdr>
              <w:spacing w:after="0" w:line="276" w:lineRule="auto"/>
              <w:jc w:val="left"/>
              <w:rPr>
                <w:color w:val="000000" w:themeColor="text1"/>
              </w:rPr>
            </w:pPr>
          </w:p>
        </w:tc>
      </w:tr>
      <w:tr w:rsidR="00983081" w:rsidRPr="005E7522" w14:paraId="25782731" w14:textId="77777777">
        <w:trPr>
          <w:trHeight w:val="1040"/>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03" w14:textId="77777777" w:rsidR="00983081" w:rsidRPr="005E7522" w:rsidRDefault="00FB49AB">
            <w:pPr>
              <w:rPr>
                <w:color w:val="000000" w:themeColor="text1"/>
              </w:rPr>
            </w:pPr>
            <w:r w:rsidRPr="005E7522">
              <w:rPr>
                <w:color w:val="000000" w:themeColor="text1"/>
              </w:rPr>
              <w:t xml:space="preserve">Tait </w:t>
            </w:r>
            <w:r w:rsidRPr="005E7522">
              <w:rPr>
                <w:i/>
                <w:iCs/>
                <w:color w:val="000000" w:themeColor="text1"/>
              </w:rPr>
              <w:t>et al</w:t>
            </w:r>
            <w:r w:rsidRPr="005E7522">
              <w:rPr>
                <w:color w:val="000000" w:themeColor="text1"/>
              </w:rPr>
              <w:t>. (2019)</w:t>
            </w: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04" w14:textId="77777777" w:rsidR="00983081" w:rsidRPr="005E7522" w:rsidRDefault="00FB49AB">
            <w:pPr>
              <w:rPr>
                <w:color w:val="000000" w:themeColor="text1"/>
              </w:rPr>
            </w:pPr>
            <w:r w:rsidRPr="005E7522">
              <w:rPr>
                <w:color w:val="000000" w:themeColor="text1"/>
              </w:rPr>
              <w:t>Evidence-Based Prevention and Control</w:t>
            </w:r>
          </w:p>
        </w:tc>
        <w:tc>
          <w:tcPr>
            <w:tcW w:w="408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05" w14:textId="77777777" w:rsidR="00983081" w:rsidRPr="005E7522" w:rsidRDefault="00FB49AB">
            <w:pPr>
              <w:rPr>
                <w:color w:val="000000" w:themeColor="text1"/>
              </w:rPr>
            </w:pPr>
            <w:r w:rsidRPr="005E7522">
              <w:rPr>
                <w:color w:val="000000" w:themeColor="text1"/>
              </w:rPr>
              <w:t>Theme 4: Strategies for strengthening tuberculosis control in high-risk urban communities</w:t>
            </w:r>
          </w:p>
        </w:tc>
      </w:tr>
      <w:tr w:rsidR="00983081" w:rsidRPr="005E7522" w14:paraId="0D843CCC" w14:textId="77777777">
        <w:trPr>
          <w:trHeight w:val="1040"/>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06" w14:textId="77777777" w:rsidR="00983081" w:rsidRPr="005E7522" w:rsidRDefault="00FB49AB">
            <w:pPr>
              <w:rPr>
                <w:color w:val="000000" w:themeColor="text1"/>
              </w:rPr>
            </w:pPr>
            <w:r w:rsidRPr="005E7522">
              <w:rPr>
                <w:color w:val="000000" w:themeColor="text1"/>
              </w:rPr>
              <w:t xml:space="preserve">Ng </w:t>
            </w:r>
            <w:r w:rsidRPr="005E7522">
              <w:rPr>
                <w:i/>
                <w:iCs/>
                <w:color w:val="000000" w:themeColor="text1"/>
              </w:rPr>
              <w:t>et al</w:t>
            </w:r>
            <w:r w:rsidRPr="005E7522">
              <w:rPr>
                <w:color w:val="000000" w:themeColor="text1"/>
              </w:rPr>
              <w:t>. (2018)</w:t>
            </w: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07" w14:textId="77777777" w:rsidR="00983081" w:rsidRPr="005E7522" w:rsidRDefault="00FB49AB">
            <w:pPr>
              <w:rPr>
                <w:color w:val="000000" w:themeColor="text1"/>
              </w:rPr>
            </w:pPr>
            <w:r w:rsidRPr="005E7522">
              <w:rPr>
                <w:color w:val="000000" w:themeColor="text1"/>
              </w:rPr>
              <w:t>Evidence-Based Prevention and Control</w:t>
            </w:r>
          </w:p>
        </w:tc>
        <w:tc>
          <w:tcPr>
            <w:tcW w:w="408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08" w14:textId="77777777" w:rsidR="00983081" w:rsidRPr="005E7522" w:rsidRDefault="00983081">
            <w:pPr>
              <w:widowControl w:val="0"/>
              <w:pBdr>
                <w:top w:val="nil"/>
                <w:left w:val="nil"/>
                <w:bottom w:val="nil"/>
                <w:right w:val="nil"/>
                <w:between w:val="nil"/>
              </w:pBdr>
              <w:spacing w:after="0" w:line="276" w:lineRule="auto"/>
              <w:jc w:val="left"/>
              <w:rPr>
                <w:color w:val="000000" w:themeColor="text1"/>
              </w:rPr>
            </w:pPr>
          </w:p>
        </w:tc>
      </w:tr>
    </w:tbl>
    <w:p w14:paraId="00000209" w14:textId="77777777" w:rsidR="00983081" w:rsidRPr="005E7522" w:rsidRDefault="00FB49AB">
      <w:pPr>
        <w:pStyle w:val="Heading5"/>
        <w:rPr>
          <w:color w:val="000000" w:themeColor="text1"/>
        </w:rPr>
      </w:pPr>
      <w:bookmarkStart w:id="60" w:name="_heading=h.eavfzr4n7y1g" w:colFirst="0" w:colLast="0"/>
      <w:bookmarkEnd w:id="60"/>
      <w:r w:rsidRPr="005E7522">
        <w:rPr>
          <w:color w:val="000000" w:themeColor="text1"/>
        </w:rPr>
        <w:t>Table 4.3: Main Theme Generation</w:t>
      </w:r>
    </w:p>
    <w:p w14:paraId="0000020A" w14:textId="77777777" w:rsidR="00983081" w:rsidRPr="005E7522" w:rsidRDefault="00FB49AB">
      <w:pPr>
        <w:jc w:val="center"/>
        <w:rPr>
          <w:color w:val="000000" w:themeColor="text1"/>
        </w:rPr>
      </w:pPr>
      <w:r w:rsidRPr="005E7522">
        <w:rPr>
          <w:color w:val="000000" w:themeColor="text1"/>
        </w:rPr>
        <w:t>(Source: Self-Created)</w:t>
      </w:r>
    </w:p>
    <w:p w14:paraId="0000020B" w14:textId="77777777" w:rsidR="00983081" w:rsidRPr="005E7522" w:rsidRDefault="00FB49AB">
      <w:pPr>
        <w:rPr>
          <w:color w:val="000000" w:themeColor="text1"/>
        </w:rPr>
      </w:pPr>
      <w:r w:rsidRPr="005E7522">
        <w:rPr>
          <w:color w:val="000000" w:themeColor="text1"/>
        </w:rPr>
        <w:t>Table 4.3 depicts the main themes generated from the candidate themes, with four main themes identified. The candidate themes indicate the most common shirt themes, which are further combined to create the main themes. The first theme was created to identify the trend and epidemiology of tuberculosis in high-risk urban communities. Further, the next theme was created to identify the effectiveness of tuberculosis control measures in high-risk urban areas. Additionally, the third theme was developed to identi</w:t>
      </w:r>
      <w:r w:rsidRPr="005E7522">
        <w:rPr>
          <w:color w:val="000000" w:themeColor="text1"/>
        </w:rPr>
        <w:t>fy determinants of tuberculosis incidence in high-risk urban populations. The last theme was created to identify significant strategies for strengthening tuberculosis control in high-risk urban communities (Teibo et al., 2023).</w:t>
      </w:r>
      <w:r w:rsidRPr="005E7522">
        <w:rPr>
          <w:color w:val="000000" w:themeColor="text1"/>
          <w:sz w:val="20"/>
          <w:szCs w:val="20"/>
        </w:rPr>
        <w:t xml:space="preserve"> </w:t>
      </w:r>
    </w:p>
    <w:p w14:paraId="0000020C" w14:textId="77777777" w:rsidR="00983081" w:rsidRPr="005E7522" w:rsidRDefault="00FB49AB">
      <w:pPr>
        <w:pStyle w:val="Heading3"/>
        <w:rPr>
          <w:color w:val="000000" w:themeColor="text1"/>
        </w:rPr>
      </w:pPr>
      <w:bookmarkStart w:id="61" w:name="_Toc241173207"/>
      <w:r w:rsidRPr="005E7522">
        <w:rPr>
          <w:color w:val="000000" w:themeColor="text1"/>
        </w:rPr>
        <w:lastRenderedPageBreak/>
        <w:t>4.1.5 Defining and Naming Themes</w:t>
      </w:r>
      <w:bookmarkEnd w:id="61"/>
    </w:p>
    <w:p w14:paraId="0000020D" w14:textId="77777777" w:rsidR="00983081" w:rsidRPr="005E7522" w:rsidRDefault="00983081">
      <w:pPr>
        <w:rPr>
          <w:color w:val="000000" w:themeColor="text1"/>
        </w:rPr>
      </w:pPr>
    </w:p>
    <w:p w14:paraId="0000020E" w14:textId="77777777" w:rsidR="00983081" w:rsidRPr="005E7522" w:rsidRDefault="00FB49AB">
      <w:pPr>
        <w:rPr>
          <w:b/>
          <w:bCs/>
          <w:color w:val="000000" w:themeColor="text1"/>
        </w:rPr>
      </w:pPr>
      <w:r w:rsidRPr="005E7522">
        <w:rPr>
          <w:b/>
          <w:bCs/>
          <w:color w:val="000000" w:themeColor="text1"/>
        </w:rPr>
        <w:t>Theme 1: Trends and Epidemiology of Tuberculosis in High-Risk Urban Communities</w:t>
      </w:r>
    </w:p>
    <w:p w14:paraId="0000020F" w14:textId="77777777" w:rsidR="00983081" w:rsidRDefault="00FB49AB">
      <w:pPr>
        <w:rPr>
          <w:color w:val="000000" w:themeColor="text1"/>
        </w:rPr>
      </w:pPr>
      <w:r w:rsidRPr="005E7522">
        <w:rPr>
          <w:color w:val="000000" w:themeColor="text1"/>
        </w:rPr>
        <w:t>The first theme focuses on identifying the changing Epistemological pattern of tuberculosis in the UK high-risk urban communities.  It performs the examination to identify the variation in tuberculosis incidence across geographical regions and considers the impact of TB on the populations.  That disruption accessibility is also discussed in this theme and provides an understanding of how TB  can be a burden for current health and social care settings (Addo et al., 2022)</w:t>
      </w:r>
      <w:r w:rsidRPr="005E7522">
        <w:rPr>
          <w:color w:val="000000" w:themeColor="text1"/>
          <w:sz w:val="20"/>
          <w:szCs w:val="20"/>
        </w:rPr>
        <w:t>.</w:t>
      </w:r>
      <w:r w:rsidRPr="005E7522">
        <w:rPr>
          <w:color w:val="000000" w:themeColor="text1"/>
        </w:rPr>
        <w:t xml:space="preserve"> </w:t>
      </w:r>
    </w:p>
    <w:p w14:paraId="3A1264D4" w14:textId="77777777" w:rsidR="00DC7726" w:rsidRPr="005E7522" w:rsidRDefault="00DC7726">
      <w:pPr>
        <w:rPr>
          <w:color w:val="000000" w:themeColor="text1"/>
        </w:rPr>
      </w:pPr>
    </w:p>
    <w:p w14:paraId="00000210" w14:textId="77777777" w:rsidR="00983081" w:rsidRPr="005E7522" w:rsidRDefault="00FB49AB">
      <w:pPr>
        <w:rPr>
          <w:b/>
          <w:bCs/>
          <w:color w:val="000000" w:themeColor="text1"/>
        </w:rPr>
      </w:pPr>
      <w:r w:rsidRPr="005E7522">
        <w:rPr>
          <w:b/>
          <w:bCs/>
          <w:color w:val="000000" w:themeColor="text1"/>
        </w:rPr>
        <w:t>Theme 2: Effectiveness of Tuberculosis Control Measures in High-Risk Urban Areas</w:t>
      </w:r>
    </w:p>
    <w:p w14:paraId="00000211" w14:textId="77777777" w:rsidR="00983081" w:rsidRDefault="00FB49AB">
      <w:pPr>
        <w:rPr>
          <w:color w:val="000000" w:themeColor="text1"/>
          <w:sz w:val="20"/>
          <w:szCs w:val="20"/>
        </w:rPr>
      </w:pPr>
      <w:r w:rsidRPr="005E7522">
        <w:rPr>
          <w:color w:val="000000" w:themeColor="text1"/>
        </w:rPr>
        <w:t>Theme 2 has been developed to identify the existing tuberculosis control measures in high-risk urban settings and find the gaps in the interventions.  Further, based on the identified gaps, interventions such as active case finding,  Diagnostic services,  latent TB screening,  and</w:t>
      </w:r>
      <w:r w:rsidRPr="005E7522">
        <w:rPr>
          <w:color w:val="000000" w:themeColor="text1"/>
        </w:rPr>
        <w:t xml:space="preserve"> treatment adherence programs this theme provided new strategic solutions to improve tuberculosis control measures.  This will contribute to reducing the increasing tuberculosis in high-risk communities in the UK (</w:t>
      </w:r>
      <w:proofErr w:type="spellStart"/>
      <w:r w:rsidRPr="005E7522">
        <w:rPr>
          <w:color w:val="000000" w:themeColor="text1"/>
        </w:rPr>
        <w:t>Elbehiry</w:t>
      </w:r>
      <w:proofErr w:type="spellEnd"/>
      <w:r w:rsidRPr="005E7522">
        <w:rPr>
          <w:color w:val="000000" w:themeColor="text1"/>
        </w:rPr>
        <w:t xml:space="preserve"> et al., 2025)</w:t>
      </w:r>
      <w:r w:rsidRPr="005E7522">
        <w:rPr>
          <w:color w:val="000000" w:themeColor="text1"/>
          <w:sz w:val="20"/>
          <w:szCs w:val="20"/>
        </w:rPr>
        <w:t>.</w:t>
      </w:r>
    </w:p>
    <w:p w14:paraId="754E2EF3" w14:textId="77777777" w:rsidR="00DC7726" w:rsidRPr="005E7522" w:rsidRDefault="00DC7726">
      <w:pPr>
        <w:rPr>
          <w:color w:val="000000" w:themeColor="text1"/>
        </w:rPr>
      </w:pPr>
    </w:p>
    <w:p w14:paraId="00000212" w14:textId="77777777" w:rsidR="00983081" w:rsidRPr="005E7522" w:rsidRDefault="00FB49AB">
      <w:pPr>
        <w:rPr>
          <w:b/>
          <w:bCs/>
          <w:color w:val="000000" w:themeColor="text1"/>
        </w:rPr>
      </w:pPr>
      <w:r w:rsidRPr="005E7522">
        <w:rPr>
          <w:b/>
          <w:bCs/>
          <w:color w:val="000000" w:themeColor="text1"/>
        </w:rPr>
        <w:t>Theme 3: Determinants Influencing Tuberculosis Incidence in High-Risk Urban Populations</w:t>
      </w:r>
    </w:p>
    <w:p w14:paraId="00000213" w14:textId="77777777" w:rsidR="00983081" w:rsidRDefault="00FB49AB">
      <w:pPr>
        <w:rPr>
          <w:color w:val="000000" w:themeColor="text1"/>
          <w:sz w:val="20"/>
          <w:szCs w:val="20"/>
        </w:rPr>
      </w:pPr>
      <w:r w:rsidRPr="005E7522">
        <w:rPr>
          <w:color w:val="000000" w:themeColor="text1"/>
        </w:rPr>
        <w:t>The theme three aims to critically examine the demographic, socioeconomic and healthcare-related factors that contribute to increasing tuberculosis in high-risk urban populations. This team analyses the existing factors collected from research papers like migration, poverty,  overcrowded housing, malnutrition,  and Limited Healthcare access, to create new policy implications to reduce these factors and promote better public health outcomes (Kleinman et al., 2021)</w:t>
      </w:r>
      <w:r w:rsidRPr="005E7522">
        <w:rPr>
          <w:color w:val="000000" w:themeColor="text1"/>
          <w:sz w:val="20"/>
          <w:szCs w:val="20"/>
        </w:rPr>
        <w:t>.</w:t>
      </w:r>
    </w:p>
    <w:p w14:paraId="72CE46F7" w14:textId="77777777" w:rsidR="00DC7726" w:rsidRPr="005E7522" w:rsidRDefault="00DC7726">
      <w:pPr>
        <w:rPr>
          <w:color w:val="000000" w:themeColor="text1"/>
        </w:rPr>
      </w:pPr>
    </w:p>
    <w:p w14:paraId="00000214" w14:textId="77777777" w:rsidR="00983081" w:rsidRPr="005E7522" w:rsidRDefault="00FB49AB">
      <w:pPr>
        <w:rPr>
          <w:b/>
          <w:bCs/>
          <w:color w:val="000000" w:themeColor="text1"/>
        </w:rPr>
      </w:pPr>
      <w:r w:rsidRPr="005E7522">
        <w:rPr>
          <w:b/>
          <w:bCs/>
          <w:color w:val="000000" w:themeColor="text1"/>
        </w:rPr>
        <w:t>Theme 4: Strategies for Strengthening Tuberculosis Control in High-Risk Urban Communities</w:t>
      </w:r>
    </w:p>
    <w:p w14:paraId="00000215" w14:textId="77777777" w:rsidR="00983081" w:rsidRDefault="00FB49AB">
      <w:pPr>
        <w:rPr>
          <w:color w:val="000000" w:themeColor="text1"/>
        </w:rPr>
      </w:pPr>
      <w:r w:rsidRPr="005E7522">
        <w:rPr>
          <w:color w:val="000000" w:themeColor="text1"/>
        </w:rPr>
        <w:t xml:space="preserve">The theme for providing evidence-based strategic solutions to strengthen tuberculosis control is the intervention and control system in high-risk urban communities. This theme critically finds new innovative solutions to reduce the spread and promote equitable healthcare delivery. </w:t>
      </w:r>
      <w:r w:rsidRPr="005E7522">
        <w:rPr>
          <w:color w:val="000000" w:themeColor="text1"/>
        </w:rPr>
        <w:lastRenderedPageBreak/>
        <w:t>Additionally, these thematic findings inform early decisions and support sustainable tuberculosis control (</w:t>
      </w:r>
      <w:proofErr w:type="spellStart"/>
      <w:r w:rsidRPr="005E7522">
        <w:rPr>
          <w:color w:val="000000" w:themeColor="text1"/>
        </w:rPr>
        <w:t>Gigil</w:t>
      </w:r>
      <w:proofErr w:type="spellEnd"/>
      <w:r w:rsidRPr="005E7522">
        <w:rPr>
          <w:color w:val="000000" w:themeColor="text1"/>
        </w:rPr>
        <w:t xml:space="preserve"> </w:t>
      </w:r>
      <w:proofErr w:type="spellStart"/>
      <w:r w:rsidRPr="005E7522">
        <w:rPr>
          <w:color w:val="000000" w:themeColor="text1"/>
        </w:rPr>
        <w:t>Marme</w:t>
      </w:r>
      <w:proofErr w:type="spellEnd"/>
      <w:r w:rsidRPr="005E7522">
        <w:rPr>
          <w:color w:val="000000" w:themeColor="text1"/>
        </w:rPr>
        <w:t xml:space="preserve"> et al., 2024). </w:t>
      </w:r>
    </w:p>
    <w:p w14:paraId="117C0379" w14:textId="77777777" w:rsidR="00DC7726" w:rsidRPr="005E7522" w:rsidRDefault="00DC7726">
      <w:pPr>
        <w:rPr>
          <w:color w:val="000000" w:themeColor="text1"/>
        </w:rPr>
      </w:pPr>
    </w:p>
    <w:p w14:paraId="00000216" w14:textId="77777777" w:rsidR="00983081" w:rsidRPr="005E7522" w:rsidRDefault="00FB49AB">
      <w:pPr>
        <w:ind w:left="-851"/>
        <w:rPr>
          <w:rFonts w:ascii="Times New Roman" w:eastAsia="Times New Roman" w:hAnsi="Times New Roman" w:cs="Times New Roman"/>
          <w:color w:val="000000" w:themeColor="text1"/>
          <w:sz w:val="24"/>
          <w:szCs w:val="24"/>
        </w:rPr>
      </w:pPr>
      <w:r w:rsidRPr="005E7522">
        <w:rPr>
          <w:noProof/>
          <w:color w:val="000000" w:themeColor="text1"/>
        </w:rPr>
        <w:drawing>
          <wp:inline distT="0" distB="0" distL="0" distR="0" wp14:anchorId="3D2C4287" wp14:editId="660103B7">
            <wp:extent cx="6887590" cy="5385306"/>
            <wp:effectExtent l="0" t="0" r="0" b="0"/>
            <wp:docPr id="194851486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1"/>
                    <a:srcRect/>
                    <a:stretch>
                      <a:fillRect/>
                    </a:stretch>
                  </pic:blipFill>
                  <pic:spPr>
                    <a:xfrm>
                      <a:off x="0" y="0"/>
                      <a:ext cx="6887590" cy="5385306"/>
                    </a:xfrm>
                    <a:prstGeom prst="rect">
                      <a:avLst/>
                    </a:prstGeom>
                    <a:ln/>
                  </pic:spPr>
                </pic:pic>
              </a:graphicData>
            </a:graphic>
          </wp:inline>
        </w:drawing>
      </w:r>
    </w:p>
    <w:p w14:paraId="00000217" w14:textId="53F3EA67" w:rsidR="00983081" w:rsidRPr="005E7522" w:rsidRDefault="00FB49AB" w:rsidP="00A3742A">
      <w:pPr>
        <w:pStyle w:val="Heading4"/>
        <w:rPr>
          <w:color w:val="000000" w:themeColor="text1"/>
        </w:rPr>
      </w:pPr>
      <w:r w:rsidRPr="005E7522">
        <w:rPr>
          <w:color w:val="000000" w:themeColor="text1"/>
        </w:rPr>
        <w:t xml:space="preserve">     Figure 4.2: Theme Chart Diagram</w:t>
      </w:r>
    </w:p>
    <w:p w14:paraId="00000218" w14:textId="77777777" w:rsidR="00983081" w:rsidRPr="005E7522" w:rsidRDefault="00FB49AB">
      <w:pPr>
        <w:spacing w:line="259" w:lineRule="auto"/>
        <w:jc w:val="center"/>
        <w:rPr>
          <w:color w:val="000000" w:themeColor="text1"/>
        </w:rPr>
        <w:sectPr w:rsidR="00983081" w:rsidRPr="005E7522">
          <w:footerReference w:type="even" r:id="rId22"/>
          <w:footerReference w:type="default" r:id="rId23"/>
          <w:footerReference w:type="first" r:id="rId24"/>
          <w:pgSz w:w="11906" w:h="16838"/>
          <w:pgMar w:top="1440" w:right="1440" w:bottom="1440" w:left="1440" w:header="708" w:footer="708" w:gutter="0"/>
          <w:pgNumType w:start="1"/>
          <w:cols w:space="720"/>
          <w:titlePg/>
        </w:sectPr>
      </w:pPr>
      <w:r w:rsidRPr="005E7522">
        <w:rPr>
          <w:color w:val="000000" w:themeColor="text1"/>
        </w:rPr>
        <w:t>(Self-Created)</w:t>
      </w:r>
    </w:p>
    <w:p w14:paraId="00000219" w14:textId="77777777" w:rsidR="00983081" w:rsidRPr="005E7522" w:rsidRDefault="00FB49AB">
      <w:pPr>
        <w:pStyle w:val="Heading3"/>
        <w:rPr>
          <w:color w:val="000000" w:themeColor="text1"/>
        </w:rPr>
      </w:pPr>
      <w:bookmarkStart w:id="62" w:name="_Toc241173208"/>
      <w:r w:rsidRPr="005E7522">
        <w:rPr>
          <w:color w:val="000000" w:themeColor="text1"/>
        </w:rPr>
        <w:lastRenderedPageBreak/>
        <w:t>4.1.6 Summary Table of Comprehensive Selected Articles</w:t>
      </w:r>
      <w:bookmarkEnd w:id="62"/>
    </w:p>
    <w:tbl>
      <w:tblPr>
        <w:tblStyle w:val="a5"/>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2"/>
        <w:gridCol w:w="2674"/>
        <w:gridCol w:w="2077"/>
        <w:gridCol w:w="2448"/>
        <w:gridCol w:w="2427"/>
        <w:gridCol w:w="2900"/>
      </w:tblGrid>
      <w:tr w:rsidR="00983081" w:rsidRPr="005E7522" w14:paraId="38C01B20" w14:textId="77777777">
        <w:tc>
          <w:tcPr>
            <w:tcW w:w="1422" w:type="dxa"/>
          </w:tcPr>
          <w:p w14:paraId="0000021A" w14:textId="77777777" w:rsidR="00983081" w:rsidRPr="005E7522" w:rsidRDefault="00FB49AB">
            <w:pPr>
              <w:rPr>
                <w:b/>
                <w:bCs/>
                <w:color w:val="000000" w:themeColor="text1"/>
              </w:rPr>
            </w:pPr>
            <w:r w:rsidRPr="005E7522">
              <w:rPr>
                <w:b/>
                <w:bCs/>
                <w:color w:val="000000" w:themeColor="text1"/>
              </w:rPr>
              <w:t>Author and year</w:t>
            </w:r>
          </w:p>
        </w:tc>
        <w:tc>
          <w:tcPr>
            <w:tcW w:w="2674" w:type="dxa"/>
          </w:tcPr>
          <w:p w14:paraId="0000021B" w14:textId="77777777" w:rsidR="00983081" w:rsidRPr="005E7522" w:rsidRDefault="00FB49AB">
            <w:pPr>
              <w:rPr>
                <w:b/>
                <w:bCs/>
                <w:color w:val="000000" w:themeColor="text1"/>
              </w:rPr>
            </w:pPr>
            <w:r w:rsidRPr="005E7522">
              <w:rPr>
                <w:b/>
                <w:bCs/>
                <w:color w:val="000000" w:themeColor="text1"/>
              </w:rPr>
              <w:t>Study title and location</w:t>
            </w:r>
          </w:p>
        </w:tc>
        <w:tc>
          <w:tcPr>
            <w:tcW w:w="2077" w:type="dxa"/>
          </w:tcPr>
          <w:p w14:paraId="0000021C" w14:textId="77777777" w:rsidR="00983081" w:rsidRPr="005E7522" w:rsidRDefault="00FB49AB">
            <w:pPr>
              <w:rPr>
                <w:b/>
                <w:bCs/>
                <w:color w:val="000000" w:themeColor="text1"/>
              </w:rPr>
            </w:pPr>
            <w:r w:rsidRPr="005E7522">
              <w:rPr>
                <w:b/>
                <w:bCs/>
                <w:color w:val="000000" w:themeColor="text1"/>
              </w:rPr>
              <w:t>Design and sample</w:t>
            </w:r>
          </w:p>
        </w:tc>
        <w:tc>
          <w:tcPr>
            <w:tcW w:w="2448" w:type="dxa"/>
          </w:tcPr>
          <w:p w14:paraId="0000021D" w14:textId="77777777" w:rsidR="00983081" w:rsidRPr="005E7522" w:rsidRDefault="00FB49AB">
            <w:pPr>
              <w:rPr>
                <w:b/>
                <w:bCs/>
                <w:color w:val="000000" w:themeColor="text1"/>
              </w:rPr>
            </w:pPr>
            <w:r w:rsidRPr="005E7522">
              <w:rPr>
                <w:b/>
                <w:bCs/>
                <w:color w:val="000000" w:themeColor="text1"/>
              </w:rPr>
              <w:t>Main findings</w:t>
            </w:r>
          </w:p>
        </w:tc>
        <w:tc>
          <w:tcPr>
            <w:tcW w:w="2427" w:type="dxa"/>
          </w:tcPr>
          <w:p w14:paraId="0000021E" w14:textId="77777777" w:rsidR="00983081" w:rsidRPr="005E7522" w:rsidRDefault="00FB49AB">
            <w:pPr>
              <w:rPr>
                <w:b/>
                <w:bCs/>
                <w:color w:val="000000" w:themeColor="text1"/>
              </w:rPr>
            </w:pPr>
            <w:r w:rsidRPr="005E7522">
              <w:rPr>
                <w:b/>
                <w:bCs/>
                <w:color w:val="000000" w:themeColor="text1"/>
              </w:rPr>
              <w:t>Main limitation</w:t>
            </w:r>
          </w:p>
        </w:tc>
        <w:tc>
          <w:tcPr>
            <w:tcW w:w="2900" w:type="dxa"/>
          </w:tcPr>
          <w:p w14:paraId="0000021F" w14:textId="77777777" w:rsidR="00983081" w:rsidRPr="005E7522" w:rsidRDefault="00FB49AB">
            <w:pPr>
              <w:rPr>
                <w:b/>
                <w:bCs/>
                <w:color w:val="000000" w:themeColor="text1"/>
              </w:rPr>
            </w:pPr>
            <w:r w:rsidRPr="005E7522">
              <w:rPr>
                <w:b/>
                <w:bCs/>
                <w:color w:val="000000" w:themeColor="text1"/>
              </w:rPr>
              <w:t>Theme and relevance</w:t>
            </w:r>
          </w:p>
        </w:tc>
      </w:tr>
      <w:tr w:rsidR="00983081" w:rsidRPr="005E7522" w14:paraId="3CDD5F09" w14:textId="77777777">
        <w:tc>
          <w:tcPr>
            <w:tcW w:w="1422" w:type="dxa"/>
          </w:tcPr>
          <w:p w14:paraId="00000220" w14:textId="77777777" w:rsidR="00983081" w:rsidRPr="005E7522" w:rsidRDefault="00FB49AB">
            <w:pPr>
              <w:rPr>
                <w:color w:val="000000" w:themeColor="text1"/>
              </w:rPr>
            </w:pPr>
            <w:r w:rsidRPr="005E7522">
              <w:rPr>
                <w:color w:val="000000" w:themeColor="text1"/>
              </w:rPr>
              <w:t xml:space="preserve">O’Reilly </w:t>
            </w:r>
            <w:r w:rsidRPr="005E7522">
              <w:rPr>
                <w:i/>
                <w:iCs/>
                <w:color w:val="000000" w:themeColor="text1"/>
              </w:rPr>
              <w:t>et al</w:t>
            </w:r>
            <w:r w:rsidRPr="005E7522">
              <w:rPr>
                <w:color w:val="000000" w:themeColor="text1"/>
              </w:rPr>
              <w:t>. (2026)</w:t>
            </w:r>
          </w:p>
        </w:tc>
        <w:tc>
          <w:tcPr>
            <w:tcW w:w="2674" w:type="dxa"/>
          </w:tcPr>
          <w:p w14:paraId="00000221" w14:textId="77777777" w:rsidR="00983081" w:rsidRPr="005E7522" w:rsidRDefault="00FB49AB">
            <w:pPr>
              <w:rPr>
                <w:color w:val="000000" w:themeColor="text1"/>
              </w:rPr>
            </w:pPr>
            <w:r w:rsidRPr="005E7522">
              <w:rPr>
                <w:i/>
                <w:iCs/>
                <w:color w:val="000000" w:themeColor="text1"/>
              </w:rPr>
              <w:t>Post-TB Care in the UK: A National Survey of Existing Practice</w:t>
            </w:r>
            <w:r w:rsidRPr="005E7522">
              <w:rPr>
                <w:color w:val="000000" w:themeColor="text1"/>
              </w:rPr>
              <w:t>; UK</w:t>
            </w:r>
          </w:p>
        </w:tc>
        <w:tc>
          <w:tcPr>
            <w:tcW w:w="2077" w:type="dxa"/>
          </w:tcPr>
          <w:p w14:paraId="00000222" w14:textId="77777777" w:rsidR="00983081" w:rsidRPr="005E7522" w:rsidRDefault="00FB49AB">
            <w:pPr>
              <w:rPr>
                <w:color w:val="000000" w:themeColor="text1"/>
              </w:rPr>
            </w:pPr>
            <w:r w:rsidRPr="005E7522">
              <w:rPr>
                <w:color w:val="000000" w:themeColor="text1"/>
              </w:rPr>
              <w:t>National cross-sectional survey of tuberculosis service providers</w:t>
            </w:r>
          </w:p>
        </w:tc>
        <w:tc>
          <w:tcPr>
            <w:tcW w:w="2448" w:type="dxa"/>
          </w:tcPr>
          <w:p w14:paraId="00000223" w14:textId="77777777" w:rsidR="00983081" w:rsidRPr="005E7522" w:rsidRDefault="00FB49AB">
            <w:pPr>
              <w:rPr>
                <w:color w:val="000000" w:themeColor="text1"/>
              </w:rPr>
            </w:pPr>
            <w:r w:rsidRPr="005E7522">
              <w:rPr>
                <w:color w:val="000000" w:themeColor="text1"/>
              </w:rPr>
              <w:t>Post-tuberculosis care differed across UK services. Long-term monitoring and rehabilitation were not consistently available.</w:t>
            </w:r>
          </w:p>
        </w:tc>
        <w:tc>
          <w:tcPr>
            <w:tcW w:w="2427" w:type="dxa"/>
          </w:tcPr>
          <w:p w14:paraId="00000224" w14:textId="77777777" w:rsidR="00983081" w:rsidRPr="005E7522" w:rsidRDefault="00FB49AB">
            <w:pPr>
              <w:rPr>
                <w:color w:val="000000" w:themeColor="text1"/>
              </w:rPr>
            </w:pPr>
            <w:r w:rsidRPr="005E7522">
              <w:rPr>
                <w:color w:val="000000" w:themeColor="text1"/>
              </w:rPr>
              <w:t>The survey depended on responses from service providers and may not represent every UK service.</w:t>
            </w:r>
          </w:p>
        </w:tc>
        <w:tc>
          <w:tcPr>
            <w:tcW w:w="2900" w:type="dxa"/>
          </w:tcPr>
          <w:p w14:paraId="00000225" w14:textId="77777777" w:rsidR="00983081" w:rsidRPr="005E7522" w:rsidRDefault="00FB49AB">
            <w:pPr>
              <w:rPr>
                <w:color w:val="000000" w:themeColor="text1"/>
              </w:rPr>
            </w:pPr>
            <w:r w:rsidRPr="005E7522">
              <w:rPr>
                <w:b/>
                <w:bCs/>
                <w:color w:val="000000" w:themeColor="text1"/>
              </w:rPr>
              <w:t>Theme 1:</w:t>
            </w:r>
            <w:r w:rsidRPr="005E7522">
              <w:rPr>
                <w:color w:val="000000" w:themeColor="text1"/>
              </w:rPr>
              <w:t xml:space="preserve"> Shows gaps in healthcare continuity and regional service provision.</w:t>
            </w:r>
          </w:p>
        </w:tc>
      </w:tr>
      <w:tr w:rsidR="00983081" w:rsidRPr="005E7522" w14:paraId="1393AFE4" w14:textId="77777777">
        <w:tc>
          <w:tcPr>
            <w:tcW w:w="1422" w:type="dxa"/>
          </w:tcPr>
          <w:p w14:paraId="00000226" w14:textId="77777777" w:rsidR="00983081" w:rsidRPr="005E7522" w:rsidRDefault="00FB49AB">
            <w:pPr>
              <w:rPr>
                <w:color w:val="000000" w:themeColor="text1"/>
              </w:rPr>
            </w:pPr>
            <w:r w:rsidRPr="005E7522">
              <w:rPr>
                <w:color w:val="000000" w:themeColor="text1"/>
              </w:rPr>
              <w:t xml:space="preserve">Aldridge </w:t>
            </w:r>
            <w:r w:rsidRPr="005E7522">
              <w:rPr>
                <w:i/>
                <w:iCs/>
                <w:color w:val="000000" w:themeColor="text1"/>
              </w:rPr>
              <w:t>et al</w:t>
            </w:r>
            <w:r w:rsidRPr="005E7522">
              <w:rPr>
                <w:color w:val="000000" w:themeColor="text1"/>
              </w:rPr>
              <w:t>. (2016)</w:t>
            </w:r>
          </w:p>
        </w:tc>
        <w:tc>
          <w:tcPr>
            <w:tcW w:w="2674" w:type="dxa"/>
          </w:tcPr>
          <w:p w14:paraId="00000227" w14:textId="77777777" w:rsidR="00983081" w:rsidRPr="005E7522" w:rsidRDefault="00FB49AB">
            <w:pPr>
              <w:rPr>
                <w:color w:val="000000" w:themeColor="text1"/>
              </w:rPr>
            </w:pPr>
            <w:r w:rsidRPr="005E7522">
              <w:rPr>
                <w:i/>
                <w:iCs/>
                <w:color w:val="000000" w:themeColor="text1"/>
              </w:rPr>
              <w:t>Prevalence of and Risk Factors for Active Tuberculosis in Migrants Screened Before Entry to the UK</w:t>
            </w:r>
            <w:r w:rsidRPr="005E7522">
              <w:rPr>
                <w:color w:val="000000" w:themeColor="text1"/>
              </w:rPr>
              <w:t>; UK</w:t>
            </w:r>
          </w:p>
        </w:tc>
        <w:tc>
          <w:tcPr>
            <w:tcW w:w="2077" w:type="dxa"/>
          </w:tcPr>
          <w:p w14:paraId="00000228" w14:textId="77777777" w:rsidR="00983081" w:rsidRPr="005E7522" w:rsidRDefault="00FB49AB">
            <w:pPr>
              <w:rPr>
                <w:color w:val="000000" w:themeColor="text1"/>
              </w:rPr>
            </w:pPr>
            <w:r w:rsidRPr="005E7522">
              <w:rPr>
                <w:color w:val="000000" w:themeColor="text1"/>
              </w:rPr>
              <w:t>Population-based cross-sectional study; 8,550 migrants</w:t>
            </w:r>
          </w:p>
        </w:tc>
        <w:tc>
          <w:tcPr>
            <w:tcW w:w="2448" w:type="dxa"/>
          </w:tcPr>
          <w:p w14:paraId="00000229" w14:textId="77777777" w:rsidR="00983081" w:rsidRPr="005E7522" w:rsidRDefault="00FB49AB">
            <w:pPr>
              <w:rPr>
                <w:color w:val="000000" w:themeColor="text1"/>
              </w:rPr>
            </w:pPr>
            <w:r w:rsidRPr="005E7522">
              <w:rPr>
                <w:color w:val="000000" w:themeColor="text1"/>
              </w:rPr>
              <w:t>Tuberculosis prevalence was higher among migrants from countries with a high tuberculosis burden. Pre-entry screening helped identify active cases.</w:t>
            </w:r>
          </w:p>
        </w:tc>
        <w:tc>
          <w:tcPr>
            <w:tcW w:w="2427" w:type="dxa"/>
          </w:tcPr>
          <w:p w14:paraId="0000022A" w14:textId="77777777" w:rsidR="00983081" w:rsidRPr="005E7522" w:rsidRDefault="00FB49AB">
            <w:pPr>
              <w:rPr>
                <w:color w:val="000000" w:themeColor="text1"/>
              </w:rPr>
            </w:pPr>
            <w:r w:rsidRPr="005E7522">
              <w:rPr>
                <w:color w:val="000000" w:themeColor="text1"/>
              </w:rPr>
              <w:t>The study focused on migrants screened before entry and did not fully examine their living conditions after entering the UK.</w:t>
            </w:r>
          </w:p>
        </w:tc>
        <w:tc>
          <w:tcPr>
            <w:tcW w:w="2900" w:type="dxa"/>
          </w:tcPr>
          <w:p w14:paraId="0000022B" w14:textId="77777777" w:rsidR="00983081" w:rsidRPr="005E7522" w:rsidRDefault="00FB49AB">
            <w:pPr>
              <w:rPr>
                <w:color w:val="000000" w:themeColor="text1"/>
              </w:rPr>
            </w:pPr>
            <w:r w:rsidRPr="005E7522">
              <w:rPr>
                <w:b/>
                <w:bCs/>
                <w:color w:val="000000" w:themeColor="text1"/>
              </w:rPr>
              <w:t>Theme 1:</w:t>
            </w:r>
            <w:r w:rsidRPr="005E7522">
              <w:rPr>
                <w:color w:val="000000" w:themeColor="text1"/>
              </w:rPr>
              <w:t xml:space="preserve"> Explains migration-related patterns in UK tuberculosis epidemiology.</w:t>
            </w:r>
          </w:p>
        </w:tc>
      </w:tr>
      <w:tr w:rsidR="00983081" w:rsidRPr="005E7522" w14:paraId="23CF8C94" w14:textId="77777777">
        <w:tc>
          <w:tcPr>
            <w:tcW w:w="1422" w:type="dxa"/>
          </w:tcPr>
          <w:p w14:paraId="0000022C" w14:textId="77777777" w:rsidR="00983081" w:rsidRPr="005E7522" w:rsidRDefault="00FB49AB">
            <w:pPr>
              <w:rPr>
                <w:color w:val="000000" w:themeColor="text1"/>
              </w:rPr>
            </w:pPr>
            <w:r w:rsidRPr="005E7522">
              <w:rPr>
                <w:color w:val="000000" w:themeColor="text1"/>
              </w:rPr>
              <w:t xml:space="preserve">Ribeiro </w:t>
            </w:r>
            <w:r w:rsidRPr="005E7522">
              <w:rPr>
                <w:i/>
                <w:iCs/>
                <w:color w:val="000000" w:themeColor="text1"/>
              </w:rPr>
              <w:t>et al</w:t>
            </w:r>
            <w:r w:rsidRPr="005E7522">
              <w:rPr>
                <w:color w:val="000000" w:themeColor="text1"/>
              </w:rPr>
              <w:t>. (2022)</w:t>
            </w:r>
          </w:p>
        </w:tc>
        <w:tc>
          <w:tcPr>
            <w:tcW w:w="2674" w:type="dxa"/>
          </w:tcPr>
          <w:p w14:paraId="0000022D" w14:textId="77777777" w:rsidR="00983081" w:rsidRPr="005E7522" w:rsidRDefault="00FB49AB">
            <w:pPr>
              <w:rPr>
                <w:color w:val="000000" w:themeColor="text1"/>
              </w:rPr>
            </w:pPr>
            <w:r w:rsidRPr="005E7522">
              <w:rPr>
                <w:i/>
                <w:iCs/>
                <w:color w:val="000000" w:themeColor="text1"/>
              </w:rPr>
              <w:t>Tuberculosis and Migrant Pathways in an Urban Setting</w:t>
            </w:r>
            <w:r w:rsidRPr="005E7522">
              <w:rPr>
                <w:color w:val="000000" w:themeColor="text1"/>
              </w:rPr>
              <w:t>; Lisbon, Portugal</w:t>
            </w:r>
          </w:p>
        </w:tc>
        <w:tc>
          <w:tcPr>
            <w:tcW w:w="2077" w:type="dxa"/>
          </w:tcPr>
          <w:p w14:paraId="0000022E" w14:textId="77777777" w:rsidR="00983081" w:rsidRPr="005E7522" w:rsidRDefault="00FB49AB">
            <w:pPr>
              <w:rPr>
                <w:color w:val="000000" w:themeColor="text1"/>
              </w:rPr>
            </w:pPr>
            <w:r w:rsidRPr="005E7522">
              <w:rPr>
                <w:color w:val="000000" w:themeColor="text1"/>
              </w:rPr>
              <w:t>Mixed-method case study using interviews and clinical data</w:t>
            </w:r>
          </w:p>
        </w:tc>
        <w:tc>
          <w:tcPr>
            <w:tcW w:w="2448" w:type="dxa"/>
          </w:tcPr>
          <w:p w14:paraId="0000022F" w14:textId="77777777" w:rsidR="00983081" w:rsidRPr="005E7522" w:rsidRDefault="00FB49AB">
            <w:pPr>
              <w:rPr>
                <w:color w:val="000000" w:themeColor="text1"/>
              </w:rPr>
            </w:pPr>
            <w:r w:rsidRPr="005E7522">
              <w:rPr>
                <w:color w:val="000000" w:themeColor="text1"/>
              </w:rPr>
              <w:t>Migration status, unstable housing, language barriers and limited access to healthcare affected diagnosis and treatment adherence.</w:t>
            </w:r>
          </w:p>
        </w:tc>
        <w:tc>
          <w:tcPr>
            <w:tcW w:w="2427" w:type="dxa"/>
          </w:tcPr>
          <w:p w14:paraId="00000230" w14:textId="77777777" w:rsidR="00983081" w:rsidRPr="005E7522" w:rsidRDefault="00FB49AB">
            <w:pPr>
              <w:rPr>
                <w:color w:val="000000" w:themeColor="text1"/>
              </w:rPr>
            </w:pPr>
            <w:r w:rsidRPr="005E7522">
              <w:rPr>
                <w:color w:val="000000" w:themeColor="text1"/>
              </w:rPr>
              <w:t>The research was conducted in one Portuguese treatment centre; therefore, direct application to the UK is limited.</w:t>
            </w:r>
          </w:p>
        </w:tc>
        <w:tc>
          <w:tcPr>
            <w:tcW w:w="2900" w:type="dxa"/>
          </w:tcPr>
          <w:p w14:paraId="00000231" w14:textId="77777777" w:rsidR="00983081" w:rsidRPr="005E7522" w:rsidRDefault="00FB49AB">
            <w:pPr>
              <w:rPr>
                <w:color w:val="000000" w:themeColor="text1"/>
              </w:rPr>
            </w:pPr>
            <w:r w:rsidRPr="005E7522">
              <w:rPr>
                <w:b/>
                <w:bCs/>
                <w:color w:val="000000" w:themeColor="text1"/>
              </w:rPr>
              <w:t>Theme 1:</w:t>
            </w:r>
            <w:r w:rsidRPr="005E7522">
              <w:rPr>
                <w:color w:val="000000" w:themeColor="text1"/>
              </w:rPr>
              <w:t xml:space="preserve"> Demonstrates how migration pathways and social inequality increase urban tuberculosis vulnerability.</w:t>
            </w:r>
          </w:p>
        </w:tc>
      </w:tr>
      <w:tr w:rsidR="00983081" w:rsidRPr="005E7522" w14:paraId="6C50DFEE" w14:textId="77777777">
        <w:tc>
          <w:tcPr>
            <w:tcW w:w="1422" w:type="dxa"/>
          </w:tcPr>
          <w:p w14:paraId="00000232" w14:textId="77777777" w:rsidR="00983081" w:rsidRPr="005E7522" w:rsidRDefault="00FB49AB">
            <w:pPr>
              <w:rPr>
                <w:color w:val="000000" w:themeColor="text1"/>
              </w:rPr>
            </w:pPr>
            <w:r w:rsidRPr="005E7522">
              <w:rPr>
                <w:color w:val="000000" w:themeColor="text1"/>
              </w:rPr>
              <w:t xml:space="preserve">Lim </w:t>
            </w:r>
            <w:r w:rsidRPr="005E7522">
              <w:rPr>
                <w:i/>
                <w:iCs/>
                <w:color w:val="000000" w:themeColor="text1"/>
              </w:rPr>
              <w:t>et al</w:t>
            </w:r>
            <w:r w:rsidRPr="005E7522">
              <w:rPr>
                <w:color w:val="000000" w:themeColor="text1"/>
              </w:rPr>
              <w:t>. (2021)</w:t>
            </w:r>
          </w:p>
        </w:tc>
        <w:tc>
          <w:tcPr>
            <w:tcW w:w="2674" w:type="dxa"/>
          </w:tcPr>
          <w:p w14:paraId="00000233" w14:textId="77777777" w:rsidR="00983081" w:rsidRPr="005E7522" w:rsidRDefault="00FB49AB">
            <w:pPr>
              <w:rPr>
                <w:color w:val="000000" w:themeColor="text1"/>
              </w:rPr>
            </w:pPr>
            <w:r w:rsidRPr="005E7522">
              <w:rPr>
                <w:i/>
                <w:iCs/>
                <w:color w:val="000000" w:themeColor="text1"/>
              </w:rPr>
              <w:t>Cross-sectional Study of Prevalence and Risk Factors, and a Cost-effectiveness Evaluation of Screening and Preventive Treatment Strategies for Latent Tuberculosis among Migrants</w:t>
            </w:r>
            <w:r w:rsidRPr="005E7522">
              <w:rPr>
                <w:color w:val="000000" w:themeColor="text1"/>
              </w:rPr>
              <w:t>; Singapore</w:t>
            </w:r>
          </w:p>
        </w:tc>
        <w:tc>
          <w:tcPr>
            <w:tcW w:w="2077" w:type="dxa"/>
          </w:tcPr>
          <w:p w14:paraId="00000234" w14:textId="77777777" w:rsidR="00983081" w:rsidRPr="005E7522" w:rsidRDefault="00FB49AB">
            <w:pPr>
              <w:rPr>
                <w:color w:val="000000" w:themeColor="text1"/>
              </w:rPr>
            </w:pPr>
            <w:r w:rsidRPr="005E7522">
              <w:rPr>
                <w:color w:val="000000" w:themeColor="text1"/>
              </w:rPr>
              <w:t>Cross-sectional study with an economic evaluation</w:t>
            </w:r>
          </w:p>
        </w:tc>
        <w:tc>
          <w:tcPr>
            <w:tcW w:w="2448" w:type="dxa"/>
          </w:tcPr>
          <w:p w14:paraId="00000235" w14:textId="77777777" w:rsidR="00983081" w:rsidRPr="005E7522" w:rsidRDefault="00FB49AB">
            <w:pPr>
              <w:rPr>
                <w:color w:val="000000" w:themeColor="text1"/>
              </w:rPr>
            </w:pPr>
            <w:r w:rsidRPr="005E7522">
              <w:rPr>
                <w:color w:val="000000" w:themeColor="text1"/>
              </w:rPr>
              <w:t>Targeted screening and preventive treatment were considered cost-effective for migrants with a high risk of latent tuberculosis infection.</w:t>
            </w:r>
          </w:p>
        </w:tc>
        <w:tc>
          <w:tcPr>
            <w:tcW w:w="2427" w:type="dxa"/>
          </w:tcPr>
          <w:p w14:paraId="00000236" w14:textId="77777777" w:rsidR="00983081" w:rsidRPr="005E7522" w:rsidRDefault="00FB49AB">
            <w:pPr>
              <w:rPr>
                <w:color w:val="000000" w:themeColor="text1"/>
              </w:rPr>
            </w:pPr>
            <w:r w:rsidRPr="005E7522">
              <w:rPr>
                <w:color w:val="000000" w:themeColor="text1"/>
              </w:rPr>
              <w:t>This was a single-centre study outside the UK, and its economic findings may not directly apply to the National Health Service.</w:t>
            </w:r>
          </w:p>
        </w:tc>
        <w:tc>
          <w:tcPr>
            <w:tcW w:w="2900" w:type="dxa"/>
          </w:tcPr>
          <w:p w14:paraId="00000237" w14:textId="77777777" w:rsidR="00983081" w:rsidRPr="005E7522" w:rsidRDefault="00FB49AB">
            <w:pPr>
              <w:rPr>
                <w:color w:val="000000" w:themeColor="text1"/>
              </w:rPr>
            </w:pPr>
            <w:r w:rsidRPr="005E7522">
              <w:rPr>
                <w:b/>
                <w:bCs/>
                <w:color w:val="000000" w:themeColor="text1"/>
              </w:rPr>
              <w:t>Theme 2:</w:t>
            </w:r>
            <w:r w:rsidRPr="005E7522">
              <w:rPr>
                <w:color w:val="000000" w:themeColor="text1"/>
              </w:rPr>
              <w:t xml:space="preserve"> Supports targeted screening and early prevention among high-risk migrants.</w:t>
            </w:r>
          </w:p>
        </w:tc>
      </w:tr>
      <w:tr w:rsidR="00983081" w:rsidRPr="005E7522" w14:paraId="75ABA951" w14:textId="77777777">
        <w:tc>
          <w:tcPr>
            <w:tcW w:w="1422" w:type="dxa"/>
          </w:tcPr>
          <w:p w14:paraId="00000238" w14:textId="77777777" w:rsidR="00983081" w:rsidRPr="005E7522" w:rsidRDefault="00FB49AB">
            <w:pPr>
              <w:rPr>
                <w:color w:val="000000" w:themeColor="text1"/>
              </w:rPr>
            </w:pPr>
            <w:r w:rsidRPr="005E7522">
              <w:rPr>
                <w:color w:val="000000" w:themeColor="text1"/>
              </w:rPr>
              <w:lastRenderedPageBreak/>
              <w:t xml:space="preserve">Quattrocchi </w:t>
            </w:r>
            <w:r w:rsidRPr="005E7522">
              <w:rPr>
                <w:i/>
                <w:iCs/>
                <w:color w:val="000000" w:themeColor="text1"/>
              </w:rPr>
              <w:t>et al</w:t>
            </w:r>
            <w:r w:rsidRPr="005E7522">
              <w:rPr>
                <w:color w:val="000000" w:themeColor="text1"/>
              </w:rPr>
              <w:t>. (2018)</w:t>
            </w:r>
          </w:p>
        </w:tc>
        <w:tc>
          <w:tcPr>
            <w:tcW w:w="2674" w:type="dxa"/>
          </w:tcPr>
          <w:p w14:paraId="00000239" w14:textId="77777777" w:rsidR="00983081" w:rsidRPr="005E7522" w:rsidRDefault="00FB49AB">
            <w:pPr>
              <w:rPr>
                <w:color w:val="000000" w:themeColor="text1"/>
              </w:rPr>
            </w:pPr>
            <w:r w:rsidRPr="005E7522">
              <w:rPr>
                <w:i/>
                <w:iCs/>
                <w:color w:val="000000" w:themeColor="text1"/>
              </w:rPr>
              <w:t>Determinants of Patient and Health-System Delay among Patients with Pulmonary Tuberculosis</w:t>
            </w:r>
            <w:r w:rsidRPr="005E7522">
              <w:rPr>
                <w:color w:val="000000" w:themeColor="text1"/>
              </w:rPr>
              <w:t>; Italy</w:t>
            </w:r>
          </w:p>
        </w:tc>
        <w:tc>
          <w:tcPr>
            <w:tcW w:w="2077" w:type="dxa"/>
          </w:tcPr>
          <w:p w14:paraId="0000023A" w14:textId="77777777" w:rsidR="00983081" w:rsidRPr="005E7522" w:rsidRDefault="00FB49AB">
            <w:pPr>
              <w:rPr>
                <w:color w:val="000000" w:themeColor="text1"/>
              </w:rPr>
            </w:pPr>
            <w:r w:rsidRPr="005E7522">
              <w:rPr>
                <w:color w:val="000000" w:themeColor="text1"/>
              </w:rPr>
              <w:t>Multicentre cross-sectional study; 754 patients</w:t>
            </w:r>
          </w:p>
        </w:tc>
        <w:tc>
          <w:tcPr>
            <w:tcW w:w="2448" w:type="dxa"/>
          </w:tcPr>
          <w:p w14:paraId="0000023B" w14:textId="77777777" w:rsidR="00983081" w:rsidRPr="005E7522" w:rsidRDefault="00FB49AB">
            <w:pPr>
              <w:rPr>
                <w:color w:val="000000" w:themeColor="text1"/>
              </w:rPr>
            </w:pPr>
            <w:r w:rsidRPr="005E7522">
              <w:rPr>
                <w:color w:val="000000" w:themeColor="text1"/>
              </w:rPr>
              <w:t>Both patient-related and healthcare-system delays contributed to late diagnosis and continued transmission.</w:t>
            </w:r>
          </w:p>
        </w:tc>
        <w:tc>
          <w:tcPr>
            <w:tcW w:w="2427" w:type="dxa"/>
          </w:tcPr>
          <w:p w14:paraId="0000023C" w14:textId="77777777" w:rsidR="00983081" w:rsidRPr="005E7522" w:rsidRDefault="00FB49AB">
            <w:pPr>
              <w:rPr>
                <w:color w:val="000000" w:themeColor="text1"/>
              </w:rPr>
            </w:pPr>
            <w:r w:rsidRPr="005E7522">
              <w:rPr>
                <w:color w:val="000000" w:themeColor="text1"/>
              </w:rPr>
              <w:t>Its Italian healthcare setting differs from the UK, which reduces direct generalisability.</w:t>
            </w:r>
          </w:p>
        </w:tc>
        <w:tc>
          <w:tcPr>
            <w:tcW w:w="2900" w:type="dxa"/>
          </w:tcPr>
          <w:p w14:paraId="0000023D" w14:textId="77777777" w:rsidR="00983081" w:rsidRPr="005E7522" w:rsidRDefault="00FB49AB">
            <w:pPr>
              <w:rPr>
                <w:color w:val="000000" w:themeColor="text1"/>
              </w:rPr>
            </w:pPr>
            <w:r w:rsidRPr="005E7522">
              <w:rPr>
                <w:b/>
                <w:bCs/>
                <w:color w:val="000000" w:themeColor="text1"/>
              </w:rPr>
              <w:t>Theme 2:</w:t>
            </w:r>
            <w:r w:rsidRPr="005E7522">
              <w:rPr>
                <w:color w:val="000000" w:themeColor="text1"/>
              </w:rPr>
              <w:t xml:space="preserve"> Shows the importance of early diagnosis and reducing healthcare delays.</w:t>
            </w:r>
          </w:p>
        </w:tc>
      </w:tr>
      <w:tr w:rsidR="00983081" w:rsidRPr="005E7522" w14:paraId="558B6C01" w14:textId="77777777">
        <w:tc>
          <w:tcPr>
            <w:tcW w:w="1422" w:type="dxa"/>
          </w:tcPr>
          <w:p w14:paraId="0000023E" w14:textId="77777777" w:rsidR="00983081" w:rsidRPr="005E7522" w:rsidRDefault="00FB49AB">
            <w:pPr>
              <w:rPr>
                <w:color w:val="000000" w:themeColor="text1"/>
              </w:rPr>
            </w:pPr>
            <w:r w:rsidRPr="005E7522">
              <w:rPr>
                <w:color w:val="000000" w:themeColor="text1"/>
              </w:rPr>
              <w:t xml:space="preserve">Conradie </w:t>
            </w:r>
            <w:r w:rsidRPr="005E7522">
              <w:rPr>
                <w:i/>
                <w:iCs/>
                <w:color w:val="000000" w:themeColor="text1"/>
              </w:rPr>
              <w:t>et al</w:t>
            </w:r>
            <w:r w:rsidRPr="005E7522">
              <w:rPr>
                <w:color w:val="000000" w:themeColor="text1"/>
              </w:rPr>
              <w:t>. (2022)</w:t>
            </w:r>
          </w:p>
        </w:tc>
        <w:tc>
          <w:tcPr>
            <w:tcW w:w="2674" w:type="dxa"/>
          </w:tcPr>
          <w:p w14:paraId="0000023F" w14:textId="77777777" w:rsidR="00983081" w:rsidRPr="005E7522" w:rsidRDefault="00FB49AB">
            <w:pPr>
              <w:rPr>
                <w:color w:val="000000" w:themeColor="text1"/>
              </w:rPr>
            </w:pPr>
            <w:proofErr w:type="spellStart"/>
            <w:r w:rsidRPr="005E7522">
              <w:rPr>
                <w:i/>
                <w:iCs/>
                <w:color w:val="000000" w:themeColor="text1"/>
              </w:rPr>
              <w:t>Bedaquiline</w:t>
            </w:r>
            <w:proofErr w:type="spellEnd"/>
            <w:r w:rsidRPr="005E7522">
              <w:rPr>
                <w:i/>
                <w:iCs/>
                <w:color w:val="000000" w:themeColor="text1"/>
              </w:rPr>
              <w:t>–</w:t>
            </w:r>
            <w:proofErr w:type="spellStart"/>
            <w:r w:rsidRPr="005E7522">
              <w:rPr>
                <w:i/>
                <w:iCs/>
                <w:color w:val="000000" w:themeColor="text1"/>
              </w:rPr>
              <w:t>Pretomanid</w:t>
            </w:r>
            <w:proofErr w:type="spellEnd"/>
            <w:r w:rsidRPr="005E7522">
              <w:rPr>
                <w:i/>
                <w:iCs/>
                <w:color w:val="000000" w:themeColor="text1"/>
              </w:rPr>
              <w:t>–</w:t>
            </w:r>
            <w:proofErr w:type="spellStart"/>
            <w:r w:rsidRPr="005E7522">
              <w:rPr>
                <w:i/>
                <w:iCs/>
                <w:color w:val="000000" w:themeColor="text1"/>
              </w:rPr>
              <w:t>Linezolid</w:t>
            </w:r>
            <w:proofErr w:type="spellEnd"/>
            <w:r w:rsidRPr="005E7522">
              <w:rPr>
                <w:i/>
                <w:iCs/>
                <w:color w:val="000000" w:themeColor="text1"/>
              </w:rPr>
              <w:t xml:space="preserve"> Regimens for Drug-Resistant Tuberculosis</w:t>
            </w:r>
            <w:r w:rsidRPr="005E7522">
              <w:rPr>
                <w:color w:val="000000" w:themeColor="text1"/>
              </w:rPr>
              <w:t>; multinational</w:t>
            </w:r>
          </w:p>
        </w:tc>
        <w:tc>
          <w:tcPr>
            <w:tcW w:w="2077" w:type="dxa"/>
          </w:tcPr>
          <w:p w14:paraId="00000240" w14:textId="77777777" w:rsidR="00983081" w:rsidRPr="005E7522" w:rsidRDefault="00FB49AB">
            <w:pPr>
              <w:rPr>
                <w:color w:val="000000" w:themeColor="text1"/>
              </w:rPr>
            </w:pPr>
            <w:r w:rsidRPr="005E7522">
              <w:rPr>
                <w:color w:val="000000" w:themeColor="text1"/>
              </w:rPr>
              <w:t>Randomised clinical trial; 181 participants</w:t>
            </w:r>
          </w:p>
        </w:tc>
        <w:tc>
          <w:tcPr>
            <w:tcW w:w="2448" w:type="dxa"/>
          </w:tcPr>
          <w:p w14:paraId="00000241" w14:textId="77777777" w:rsidR="00983081" w:rsidRPr="005E7522" w:rsidRDefault="00FB49AB">
            <w:pPr>
              <w:rPr>
                <w:color w:val="000000" w:themeColor="text1"/>
              </w:rPr>
            </w:pPr>
            <w:r w:rsidRPr="005E7522">
              <w:rPr>
                <w:color w:val="000000" w:themeColor="text1"/>
              </w:rPr>
              <w:t xml:space="preserve">Shorter </w:t>
            </w:r>
            <w:proofErr w:type="spellStart"/>
            <w:r w:rsidRPr="005E7522">
              <w:rPr>
                <w:color w:val="000000" w:themeColor="text1"/>
              </w:rPr>
              <w:t>bedaquiline</w:t>
            </w:r>
            <w:proofErr w:type="spellEnd"/>
            <w:r w:rsidRPr="005E7522">
              <w:rPr>
                <w:color w:val="000000" w:themeColor="text1"/>
              </w:rPr>
              <w:t>–</w:t>
            </w:r>
            <w:proofErr w:type="spellStart"/>
            <w:r w:rsidRPr="005E7522">
              <w:rPr>
                <w:color w:val="000000" w:themeColor="text1"/>
              </w:rPr>
              <w:t>pretomanid</w:t>
            </w:r>
            <w:proofErr w:type="spellEnd"/>
            <w:r w:rsidRPr="005E7522">
              <w:rPr>
                <w:color w:val="000000" w:themeColor="text1"/>
              </w:rPr>
              <w:t>–</w:t>
            </w:r>
            <w:proofErr w:type="spellStart"/>
            <w:r w:rsidRPr="005E7522">
              <w:rPr>
                <w:color w:val="000000" w:themeColor="text1"/>
              </w:rPr>
              <w:t>linezolid</w:t>
            </w:r>
            <w:proofErr w:type="spellEnd"/>
            <w:r w:rsidRPr="005E7522">
              <w:rPr>
                <w:color w:val="000000" w:themeColor="text1"/>
              </w:rPr>
              <w:t xml:space="preserve"> treatment regimens produced high treatment-success levels for drug-resistant tuberculosis.</w:t>
            </w:r>
          </w:p>
        </w:tc>
        <w:tc>
          <w:tcPr>
            <w:tcW w:w="2427" w:type="dxa"/>
          </w:tcPr>
          <w:p w14:paraId="00000242" w14:textId="77777777" w:rsidR="00983081" w:rsidRPr="005E7522" w:rsidRDefault="00FB49AB">
            <w:pPr>
              <w:rPr>
                <w:color w:val="000000" w:themeColor="text1"/>
              </w:rPr>
            </w:pPr>
            <w:r w:rsidRPr="005E7522">
              <w:rPr>
                <w:color w:val="000000" w:themeColor="text1"/>
              </w:rPr>
              <w:t>The trial focused on drug-resistant tuberculosis and was not specifically conducted in high-risk UK urban communities.</w:t>
            </w:r>
          </w:p>
        </w:tc>
        <w:tc>
          <w:tcPr>
            <w:tcW w:w="2900" w:type="dxa"/>
          </w:tcPr>
          <w:p w14:paraId="00000243" w14:textId="77777777" w:rsidR="00983081" w:rsidRPr="005E7522" w:rsidRDefault="00FB49AB">
            <w:pPr>
              <w:rPr>
                <w:color w:val="000000" w:themeColor="text1"/>
              </w:rPr>
            </w:pPr>
            <w:r w:rsidRPr="005E7522">
              <w:rPr>
                <w:b/>
                <w:bCs/>
                <w:color w:val="000000" w:themeColor="text1"/>
              </w:rPr>
              <w:t>Theme 2:</w:t>
            </w:r>
            <w:r w:rsidRPr="005E7522">
              <w:rPr>
                <w:color w:val="000000" w:themeColor="text1"/>
              </w:rPr>
              <w:t xml:space="preserve"> Provides evidence that shorter treatment can improve completion and clinical outcomes.</w:t>
            </w:r>
          </w:p>
        </w:tc>
      </w:tr>
      <w:tr w:rsidR="00983081" w:rsidRPr="005E7522" w14:paraId="60BB4BA3" w14:textId="77777777">
        <w:tc>
          <w:tcPr>
            <w:tcW w:w="1422" w:type="dxa"/>
          </w:tcPr>
          <w:p w14:paraId="00000244" w14:textId="77777777" w:rsidR="00983081" w:rsidRPr="005E7522" w:rsidRDefault="00FB49AB">
            <w:pPr>
              <w:rPr>
                <w:color w:val="000000" w:themeColor="text1"/>
              </w:rPr>
            </w:pPr>
            <w:r w:rsidRPr="005E7522">
              <w:rPr>
                <w:color w:val="000000" w:themeColor="text1"/>
              </w:rPr>
              <w:t xml:space="preserve">Feleke </w:t>
            </w:r>
            <w:r w:rsidRPr="005E7522">
              <w:rPr>
                <w:i/>
                <w:iCs/>
                <w:color w:val="000000" w:themeColor="text1"/>
              </w:rPr>
              <w:t>et al</w:t>
            </w:r>
            <w:r w:rsidRPr="005E7522">
              <w:rPr>
                <w:color w:val="000000" w:themeColor="text1"/>
              </w:rPr>
              <w:t>. (2019)</w:t>
            </w:r>
          </w:p>
        </w:tc>
        <w:tc>
          <w:tcPr>
            <w:tcW w:w="2674" w:type="dxa"/>
          </w:tcPr>
          <w:p w14:paraId="00000245" w14:textId="77777777" w:rsidR="00983081" w:rsidRPr="005E7522" w:rsidRDefault="00FB49AB">
            <w:pPr>
              <w:rPr>
                <w:color w:val="000000" w:themeColor="text1"/>
              </w:rPr>
            </w:pPr>
            <w:r w:rsidRPr="005E7522">
              <w:rPr>
                <w:i/>
                <w:iCs/>
                <w:color w:val="000000" w:themeColor="text1"/>
              </w:rPr>
              <w:t>Nutritional Status of Tuberculosis Patients: A Comparative Cross-sectional Study</w:t>
            </w:r>
            <w:r w:rsidRPr="005E7522">
              <w:rPr>
                <w:color w:val="000000" w:themeColor="text1"/>
              </w:rPr>
              <w:t>; Ethiopia</w:t>
            </w:r>
          </w:p>
        </w:tc>
        <w:tc>
          <w:tcPr>
            <w:tcW w:w="2077" w:type="dxa"/>
          </w:tcPr>
          <w:p w14:paraId="00000246" w14:textId="77777777" w:rsidR="00983081" w:rsidRPr="005E7522" w:rsidRDefault="00FB49AB">
            <w:pPr>
              <w:rPr>
                <w:color w:val="000000" w:themeColor="text1"/>
              </w:rPr>
            </w:pPr>
            <w:r w:rsidRPr="005E7522">
              <w:rPr>
                <w:color w:val="000000" w:themeColor="text1"/>
              </w:rPr>
              <w:t>Comparative cross-sectional study; 504 participants</w:t>
            </w:r>
          </w:p>
        </w:tc>
        <w:tc>
          <w:tcPr>
            <w:tcW w:w="2448" w:type="dxa"/>
          </w:tcPr>
          <w:p w14:paraId="00000247" w14:textId="77777777" w:rsidR="00983081" w:rsidRPr="005E7522" w:rsidRDefault="00FB49AB">
            <w:pPr>
              <w:rPr>
                <w:color w:val="000000" w:themeColor="text1"/>
              </w:rPr>
            </w:pPr>
            <w:r w:rsidRPr="005E7522">
              <w:rPr>
                <w:color w:val="000000" w:themeColor="text1"/>
              </w:rPr>
              <w:t>Malnutrition was common among tuberculosis patients and was associated with greater disease severity and poorer treatment outcomes.</w:t>
            </w:r>
          </w:p>
        </w:tc>
        <w:tc>
          <w:tcPr>
            <w:tcW w:w="2427" w:type="dxa"/>
          </w:tcPr>
          <w:p w14:paraId="00000248" w14:textId="77777777" w:rsidR="00983081" w:rsidRPr="005E7522" w:rsidRDefault="00FB49AB">
            <w:pPr>
              <w:rPr>
                <w:color w:val="000000" w:themeColor="text1"/>
              </w:rPr>
            </w:pPr>
            <w:r w:rsidRPr="005E7522">
              <w:rPr>
                <w:color w:val="000000" w:themeColor="text1"/>
              </w:rPr>
              <w:t>The study was conducted in Ethiopia, where the social and healthcare context differs considerably from the UK.</w:t>
            </w:r>
          </w:p>
        </w:tc>
        <w:tc>
          <w:tcPr>
            <w:tcW w:w="2900" w:type="dxa"/>
          </w:tcPr>
          <w:p w14:paraId="00000249" w14:textId="77777777" w:rsidR="00983081" w:rsidRPr="005E7522" w:rsidRDefault="00FB49AB">
            <w:pPr>
              <w:rPr>
                <w:color w:val="000000" w:themeColor="text1"/>
              </w:rPr>
            </w:pPr>
            <w:r w:rsidRPr="005E7522">
              <w:rPr>
                <w:b/>
                <w:bCs/>
                <w:color w:val="000000" w:themeColor="text1"/>
              </w:rPr>
              <w:t>Theme 3:</w:t>
            </w:r>
            <w:r w:rsidRPr="005E7522">
              <w:rPr>
                <w:color w:val="000000" w:themeColor="text1"/>
              </w:rPr>
              <w:t xml:space="preserve"> Identifies nutrition and socio-economic disadvantage as important tuberculosis determinants.</w:t>
            </w:r>
          </w:p>
        </w:tc>
      </w:tr>
      <w:tr w:rsidR="00983081" w:rsidRPr="005E7522" w14:paraId="0C518DED" w14:textId="77777777">
        <w:tc>
          <w:tcPr>
            <w:tcW w:w="1422" w:type="dxa"/>
          </w:tcPr>
          <w:p w14:paraId="0000024A" w14:textId="77777777" w:rsidR="00983081" w:rsidRPr="005E7522" w:rsidRDefault="00FB49AB">
            <w:pPr>
              <w:rPr>
                <w:color w:val="000000" w:themeColor="text1"/>
              </w:rPr>
            </w:pPr>
            <w:r w:rsidRPr="005E7522">
              <w:rPr>
                <w:color w:val="000000" w:themeColor="text1"/>
              </w:rPr>
              <w:t xml:space="preserve">Bothamley </w:t>
            </w:r>
            <w:r w:rsidRPr="005E7522">
              <w:rPr>
                <w:i/>
                <w:iCs/>
                <w:color w:val="000000" w:themeColor="text1"/>
              </w:rPr>
              <w:t>et al</w:t>
            </w:r>
            <w:r w:rsidRPr="005E7522">
              <w:rPr>
                <w:color w:val="000000" w:themeColor="text1"/>
              </w:rPr>
              <w:t>. (2016)</w:t>
            </w:r>
          </w:p>
        </w:tc>
        <w:tc>
          <w:tcPr>
            <w:tcW w:w="2674" w:type="dxa"/>
          </w:tcPr>
          <w:p w14:paraId="0000024B" w14:textId="77777777" w:rsidR="00983081" w:rsidRPr="005E7522" w:rsidRDefault="00FB49AB">
            <w:pPr>
              <w:rPr>
                <w:color w:val="000000" w:themeColor="text1"/>
              </w:rPr>
            </w:pPr>
            <w:r w:rsidRPr="005E7522">
              <w:rPr>
                <w:i/>
                <w:iCs/>
                <w:color w:val="000000" w:themeColor="text1"/>
              </w:rPr>
              <w:t>Pregnancy in Patients with Tuberculosis: A TBNET Cross-sectional Survey</w:t>
            </w:r>
            <w:r w:rsidRPr="005E7522">
              <w:rPr>
                <w:color w:val="000000" w:themeColor="text1"/>
              </w:rPr>
              <w:t>; Europe and USA</w:t>
            </w:r>
          </w:p>
        </w:tc>
        <w:tc>
          <w:tcPr>
            <w:tcW w:w="2077" w:type="dxa"/>
          </w:tcPr>
          <w:p w14:paraId="0000024C" w14:textId="77777777" w:rsidR="00983081" w:rsidRPr="005E7522" w:rsidRDefault="00FB49AB">
            <w:pPr>
              <w:rPr>
                <w:color w:val="000000" w:themeColor="text1"/>
              </w:rPr>
            </w:pPr>
            <w:r w:rsidRPr="005E7522">
              <w:rPr>
                <w:color w:val="000000" w:themeColor="text1"/>
              </w:rPr>
              <w:t>Cross-sectional survey across 13 clinics; 15,217 tuberculosis records, including 224 pregnancy-related cases</w:t>
            </w:r>
          </w:p>
        </w:tc>
        <w:tc>
          <w:tcPr>
            <w:tcW w:w="2448" w:type="dxa"/>
          </w:tcPr>
          <w:p w14:paraId="0000024D" w14:textId="77777777" w:rsidR="00983081" w:rsidRPr="005E7522" w:rsidRDefault="00FB49AB">
            <w:pPr>
              <w:rPr>
                <w:color w:val="000000" w:themeColor="text1"/>
              </w:rPr>
            </w:pPr>
            <w:r w:rsidRPr="005E7522">
              <w:rPr>
                <w:color w:val="000000" w:themeColor="text1"/>
              </w:rPr>
              <w:t>Tuberculosis was diagnosed more often during the three months after delivery than during pregnancy, indicating possible diagnostic delay.</w:t>
            </w:r>
          </w:p>
        </w:tc>
        <w:tc>
          <w:tcPr>
            <w:tcW w:w="2427" w:type="dxa"/>
          </w:tcPr>
          <w:p w14:paraId="0000024E" w14:textId="77777777" w:rsidR="00983081" w:rsidRPr="005E7522" w:rsidRDefault="00FB49AB">
            <w:pPr>
              <w:rPr>
                <w:color w:val="000000" w:themeColor="text1"/>
              </w:rPr>
            </w:pPr>
            <w:r w:rsidRPr="005E7522">
              <w:rPr>
                <w:color w:val="000000" w:themeColor="text1"/>
              </w:rPr>
              <w:t>The research used routine clinical records and depended on their completeness and accuracy.</w:t>
            </w:r>
          </w:p>
        </w:tc>
        <w:tc>
          <w:tcPr>
            <w:tcW w:w="2900" w:type="dxa"/>
          </w:tcPr>
          <w:p w14:paraId="0000024F" w14:textId="77777777" w:rsidR="00983081" w:rsidRPr="005E7522" w:rsidRDefault="00FB49AB">
            <w:pPr>
              <w:rPr>
                <w:color w:val="000000" w:themeColor="text1"/>
              </w:rPr>
            </w:pPr>
            <w:r w:rsidRPr="005E7522">
              <w:rPr>
                <w:b/>
                <w:bCs/>
                <w:color w:val="000000" w:themeColor="text1"/>
              </w:rPr>
              <w:t>Theme 3:</w:t>
            </w:r>
            <w:r w:rsidRPr="005E7522">
              <w:rPr>
                <w:color w:val="000000" w:themeColor="text1"/>
              </w:rPr>
              <w:t xml:space="preserve"> Identifies pregnant and postpartum women as groups requiring timely screening and coordinated care.</w:t>
            </w:r>
          </w:p>
        </w:tc>
      </w:tr>
      <w:tr w:rsidR="00983081" w:rsidRPr="005E7522" w14:paraId="2FBE6B2E" w14:textId="77777777">
        <w:tc>
          <w:tcPr>
            <w:tcW w:w="1422" w:type="dxa"/>
          </w:tcPr>
          <w:p w14:paraId="00000250" w14:textId="77777777" w:rsidR="00983081" w:rsidRPr="005E7522" w:rsidRDefault="00FB49AB">
            <w:pPr>
              <w:rPr>
                <w:color w:val="000000" w:themeColor="text1"/>
              </w:rPr>
            </w:pPr>
            <w:r w:rsidRPr="005E7522">
              <w:rPr>
                <w:color w:val="000000" w:themeColor="text1"/>
              </w:rPr>
              <w:t xml:space="preserve">Tait </w:t>
            </w:r>
            <w:r w:rsidRPr="005E7522">
              <w:rPr>
                <w:i/>
                <w:iCs/>
                <w:color w:val="000000" w:themeColor="text1"/>
              </w:rPr>
              <w:t>et al</w:t>
            </w:r>
            <w:r w:rsidRPr="005E7522">
              <w:rPr>
                <w:color w:val="000000" w:themeColor="text1"/>
              </w:rPr>
              <w:t>. (2019)</w:t>
            </w:r>
          </w:p>
        </w:tc>
        <w:tc>
          <w:tcPr>
            <w:tcW w:w="2674" w:type="dxa"/>
          </w:tcPr>
          <w:p w14:paraId="00000251" w14:textId="77777777" w:rsidR="00983081" w:rsidRPr="005E7522" w:rsidRDefault="00FB49AB">
            <w:pPr>
              <w:rPr>
                <w:color w:val="000000" w:themeColor="text1"/>
              </w:rPr>
            </w:pPr>
            <w:r w:rsidRPr="005E7522">
              <w:rPr>
                <w:i/>
                <w:iCs/>
                <w:color w:val="000000" w:themeColor="text1"/>
              </w:rPr>
              <w:t>Final Analysis of a Trial of M72/AS01E Vaccine to Prevent Tuberculosis</w:t>
            </w:r>
            <w:r w:rsidRPr="005E7522">
              <w:rPr>
                <w:color w:val="000000" w:themeColor="text1"/>
              </w:rPr>
              <w:t>; Kenya, South Africa and Zambia</w:t>
            </w:r>
          </w:p>
        </w:tc>
        <w:tc>
          <w:tcPr>
            <w:tcW w:w="2077" w:type="dxa"/>
          </w:tcPr>
          <w:p w14:paraId="00000252" w14:textId="77777777" w:rsidR="00983081" w:rsidRPr="005E7522" w:rsidRDefault="00FB49AB">
            <w:pPr>
              <w:rPr>
                <w:color w:val="000000" w:themeColor="text1"/>
              </w:rPr>
            </w:pPr>
            <w:r w:rsidRPr="005E7522">
              <w:rPr>
                <w:color w:val="000000" w:themeColor="text1"/>
              </w:rPr>
              <w:t>Randomised controlled trial; 3,573 adults</w:t>
            </w:r>
          </w:p>
        </w:tc>
        <w:tc>
          <w:tcPr>
            <w:tcW w:w="2448" w:type="dxa"/>
          </w:tcPr>
          <w:p w14:paraId="00000253" w14:textId="77777777" w:rsidR="00983081" w:rsidRPr="005E7522" w:rsidRDefault="00FB49AB">
            <w:pPr>
              <w:rPr>
                <w:color w:val="000000" w:themeColor="text1"/>
              </w:rPr>
            </w:pPr>
            <w:r w:rsidRPr="005E7522">
              <w:rPr>
                <w:color w:val="000000" w:themeColor="text1"/>
              </w:rPr>
              <w:t>The M72/AS01E vaccine showed approximately 50% protection against active pulmonary tuberculosis in infected adults.</w:t>
            </w:r>
          </w:p>
        </w:tc>
        <w:tc>
          <w:tcPr>
            <w:tcW w:w="2427" w:type="dxa"/>
          </w:tcPr>
          <w:p w14:paraId="00000254" w14:textId="77777777" w:rsidR="00983081" w:rsidRPr="005E7522" w:rsidRDefault="00FB49AB">
            <w:pPr>
              <w:rPr>
                <w:color w:val="000000" w:themeColor="text1"/>
              </w:rPr>
            </w:pPr>
            <w:r w:rsidRPr="005E7522">
              <w:rPr>
                <w:color w:val="000000" w:themeColor="text1"/>
              </w:rPr>
              <w:t>The study was conducted in high-burden African countries, and the results may not directly represent UK urban populations.</w:t>
            </w:r>
          </w:p>
        </w:tc>
        <w:tc>
          <w:tcPr>
            <w:tcW w:w="2900" w:type="dxa"/>
          </w:tcPr>
          <w:p w14:paraId="00000255" w14:textId="77777777" w:rsidR="00983081" w:rsidRPr="005E7522" w:rsidRDefault="00FB49AB">
            <w:pPr>
              <w:rPr>
                <w:color w:val="000000" w:themeColor="text1"/>
              </w:rPr>
            </w:pPr>
            <w:r w:rsidRPr="005E7522">
              <w:rPr>
                <w:b/>
                <w:bCs/>
                <w:color w:val="000000" w:themeColor="text1"/>
              </w:rPr>
              <w:t>Theme 4:</w:t>
            </w:r>
            <w:r w:rsidRPr="005E7522">
              <w:rPr>
                <w:color w:val="000000" w:themeColor="text1"/>
              </w:rPr>
              <w:t xml:space="preserve"> Provides evidence supporting vaccination as a long-term preventive strategy.</w:t>
            </w:r>
          </w:p>
        </w:tc>
      </w:tr>
      <w:tr w:rsidR="00983081" w:rsidRPr="005E7522" w14:paraId="37229263" w14:textId="77777777">
        <w:tc>
          <w:tcPr>
            <w:tcW w:w="1422" w:type="dxa"/>
          </w:tcPr>
          <w:p w14:paraId="00000256" w14:textId="77777777" w:rsidR="00983081" w:rsidRPr="005E7522" w:rsidRDefault="00FB49AB">
            <w:pPr>
              <w:rPr>
                <w:color w:val="000000" w:themeColor="text1"/>
              </w:rPr>
            </w:pPr>
            <w:r w:rsidRPr="005E7522">
              <w:rPr>
                <w:color w:val="000000" w:themeColor="text1"/>
              </w:rPr>
              <w:lastRenderedPageBreak/>
              <w:t xml:space="preserve">Ng </w:t>
            </w:r>
            <w:r w:rsidRPr="005E7522">
              <w:rPr>
                <w:i/>
                <w:iCs/>
                <w:color w:val="000000" w:themeColor="text1"/>
              </w:rPr>
              <w:t>et al</w:t>
            </w:r>
            <w:r w:rsidRPr="005E7522">
              <w:rPr>
                <w:color w:val="000000" w:themeColor="text1"/>
              </w:rPr>
              <w:t>. (2018)</w:t>
            </w:r>
          </w:p>
        </w:tc>
        <w:tc>
          <w:tcPr>
            <w:tcW w:w="2674" w:type="dxa"/>
          </w:tcPr>
          <w:p w14:paraId="00000257" w14:textId="77777777" w:rsidR="00983081" w:rsidRPr="005E7522" w:rsidRDefault="00FB49AB">
            <w:pPr>
              <w:rPr>
                <w:color w:val="000000" w:themeColor="text1"/>
              </w:rPr>
            </w:pPr>
            <w:r w:rsidRPr="005E7522">
              <w:rPr>
                <w:i/>
                <w:iCs/>
                <w:color w:val="000000" w:themeColor="text1"/>
              </w:rPr>
              <w:t>Low Frequency of Opportunistic Infections in Patients Receiving Vedolizumab in Clinical Trials and Post-Marketing Settings</w:t>
            </w:r>
            <w:r w:rsidRPr="005E7522">
              <w:rPr>
                <w:color w:val="000000" w:themeColor="text1"/>
              </w:rPr>
              <w:t>; international</w:t>
            </w:r>
          </w:p>
        </w:tc>
        <w:tc>
          <w:tcPr>
            <w:tcW w:w="2077" w:type="dxa"/>
          </w:tcPr>
          <w:p w14:paraId="00000258" w14:textId="77777777" w:rsidR="00983081" w:rsidRPr="005E7522" w:rsidRDefault="00FB49AB">
            <w:pPr>
              <w:rPr>
                <w:color w:val="000000" w:themeColor="text1"/>
              </w:rPr>
            </w:pPr>
            <w:r w:rsidRPr="005E7522">
              <w:rPr>
                <w:color w:val="000000" w:themeColor="text1"/>
              </w:rPr>
              <w:t>Analysis of clinical-trial and post-marketing safety data</w:t>
            </w:r>
          </w:p>
        </w:tc>
        <w:tc>
          <w:tcPr>
            <w:tcW w:w="2448" w:type="dxa"/>
          </w:tcPr>
          <w:p w14:paraId="00000259" w14:textId="77777777" w:rsidR="00983081" w:rsidRPr="005E7522" w:rsidRDefault="00FB49AB">
            <w:pPr>
              <w:rPr>
                <w:color w:val="000000" w:themeColor="text1"/>
              </w:rPr>
            </w:pPr>
            <w:r w:rsidRPr="005E7522">
              <w:rPr>
                <w:color w:val="000000" w:themeColor="text1"/>
              </w:rPr>
              <w:t>Tuberculosis was uncommon among patients receiving vedolizumab, with no reported tuberculosis-related deaths.</w:t>
            </w:r>
          </w:p>
        </w:tc>
        <w:tc>
          <w:tcPr>
            <w:tcW w:w="2427" w:type="dxa"/>
          </w:tcPr>
          <w:p w14:paraId="0000025A" w14:textId="77777777" w:rsidR="00983081" w:rsidRPr="005E7522" w:rsidRDefault="00FB49AB">
            <w:pPr>
              <w:rPr>
                <w:color w:val="000000" w:themeColor="text1"/>
              </w:rPr>
            </w:pPr>
            <w:r w:rsidRPr="005E7522">
              <w:rPr>
                <w:color w:val="000000" w:themeColor="text1"/>
              </w:rPr>
              <w:t>The study primarily investigated vedolizumab safety in inflammatory bowel disease patients, not tuberculosis-control strategies.</w:t>
            </w:r>
          </w:p>
        </w:tc>
        <w:tc>
          <w:tcPr>
            <w:tcW w:w="2900" w:type="dxa"/>
          </w:tcPr>
          <w:p w14:paraId="0000025B" w14:textId="77777777" w:rsidR="00983081" w:rsidRPr="005E7522" w:rsidRDefault="00FB49AB">
            <w:pPr>
              <w:rPr>
                <w:color w:val="000000" w:themeColor="text1"/>
              </w:rPr>
            </w:pPr>
            <w:r w:rsidRPr="005E7522">
              <w:rPr>
                <w:b/>
                <w:bCs/>
                <w:color w:val="000000" w:themeColor="text1"/>
              </w:rPr>
              <w:t>Theme 4:</w:t>
            </w:r>
            <w:r w:rsidRPr="005E7522">
              <w:rPr>
                <w:color w:val="000000" w:themeColor="text1"/>
              </w:rPr>
              <w:t xml:space="preserve"> Has only indirect relevance through clinical monitoring of immunocompromised patients.</w:t>
            </w:r>
          </w:p>
        </w:tc>
      </w:tr>
    </w:tbl>
    <w:p w14:paraId="0000025C" w14:textId="77777777" w:rsidR="00983081" w:rsidRPr="005E7522" w:rsidRDefault="00983081">
      <w:pPr>
        <w:jc w:val="center"/>
        <w:rPr>
          <w:color w:val="000000" w:themeColor="text1"/>
        </w:rPr>
      </w:pPr>
    </w:p>
    <w:p w14:paraId="0000025D" w14:textId="77777777" w:rsidR="00983081" w:rsidRPr="005E7522" w:rsidRDefault="00FB49AB">
      <w:pPr>
        <w:pStyle w:val="Heading5"/>
        <w:rPr>
          <w:color w:val="000000" w:themeColor="text1"/>
        </w:rPr>
      </w:pPr>
      <w:bookmarkStart w:id="63" w:name="_heading=h.hprsxk5dq88s" w:colFirst="0" w:colLast="0"/>
      <w:bookmarkEnd w:id="63"/>
      <w:r w:rsidRPr="005E7522">
        <w:rPr>
          <w:color w:val="000000" w:themeColor="text1"/>
        </w:rPr>
        <w:t>Table 4.4: Summary Table of Comprehensive Selected Articles</w:t>
      </w:r>
    </w:p>
    <w:p w14:paraId="0000025F" w14:textId="5B19CBDE" w:rsidR="00983081" w:rsidRDefault="00FB49AB" w:rsidP="003A4E8E">
      <w:pPr>
        <w:jc w:val="center"/>
        <w:rPr>
          <w:color w:val="000000" w:themeColor="text1"/>
        </w:rPr>
      </w:pPr>
      <w:r w:rsidRPr="005E7522">
        <w:rPr>
          <w:color w:val="000000" w:themeColor="text1"/>
        </w:rPr>
        <w:t>(Source: Author)</w:t>
      </w:r>
      <w:bookmarkStart w:id="64" w:name="_heading=h.pwl8sj2gbcg0" w:colFirst="0" w:colLast="0"/>
      <w:bookmarkEnd w:id="64"/>
    </w:p>
    <w:p w14:paraId="0E843000" w14:textId="77777777" w:rsidR="00DC7726" w:rsidRPr="005E7522" w:rsidRDefault="00DC7726" w:rsidP="003A4E8E">
      <w:pPr>
        <w:jc w:val="center"/>
        <w:rPr>
          <w:color w:val="000000" w:themeColor="text1"/>
        </w:rPr>
      </w:pPr>
    </w:p>
    <w:p w14:paraId="09F8E465" w14:textId="77777777" w:rsidR="003A4E8E" w:rsidRPr="005E7522" w:rsidRDefault="003A4E8E" w:rsidP="003A4E8E">
      <w:pPr>
        <w:rPr>
          <w:color w:val="000000" w:themeColor="text1"/>
        </w:rPr>
      </w:pPr>
      <w:r w:rsidRPr="005E7522">
        <w:rPr>
          <w:color w:val="000000" w:themeColor="text1"/>
        </w:rPr>
        <w:t xml:space="preserve">The coding process identified repeated patterns across the selected studies rather than treating each study separately. Codes related to </w:t>
      </w:r>
      <w:r w:rsidRPr="005E7522">
        <w:rPr>
          <w:i/>
          <w:iCs/>
          <w:color w:val="000000" w:themeColor="text1"/>
        </w:rPr>
        <w:t>urban TB burden, migration, prevalence, service variation and population trends</w:t>
      </w:r>
      <w:r w:rsidRPr="005E7522">
        <w:rPr>
          <w:color w:val="000000" w:themeColor="text1"/>
        </w:rPr>
        <w:t xml:space="preserve"> were grouped because they collectively explain patterns of TB epidemiology in high-risk urban communities. Codes including </w:t>
      </w:r>
      <w:r w:rsidRPr="005E7522">
        <w:rPr>
          <w:i/>
          <w:iCs/>
          <w:color w:val="000000" w:themeColor="text1"/>
        </w:rPr>
        <w:t>screening, early detection, diagnostic delay, treatment adherence and treatment success</w:t>
      </w:r>
      <w:r w:rsidRPr="005E7522">
        <w:rPr>
          <w:color w:val="000000" w:themeColor="text1"/>
        </w:rPr>
        <w:t xml:space="preserve"> were combined because they demonstrate the effectiveness and limitations of current TB control measures. Similarly, </w:t>
      </w:r>
      <w:r w:rsidRPr="005E7522">
        <w:rPr>
          <w:i/>
          <w:iCs/>
          <w:color w:val="000000" w:themeColor="text1"/>
        </w:rPr>
        <w:t>malnutrition, socio-economic factors, vulnerable groups and healthcare access</w:t>
      </w:r>
      <w:r w:rsidRPr="005E7522">
        <w:rPr>
          <w:color w:val="000000" w:themeColor="text1"/>
        </w:rPr>
        <w:t xml:space="preserve"> were grouped because they represent wider determinants influencing TB incidence. Finally, codes concerning </w:t>
      </w:r>
      <w:r w:rsidRPr="005E7522">
        <w:rPr>
          <w:i/>
          <w:iCs/>
          <w:color w:val="000000" w:themeColor="text1"/>
        </w:rPr>
        <w:t>vaccination, prevention, clinical monitoring and risk assessment</w:t>
      </w:r>
      <w:r w:rsidRPr="005E7522">
        <w:rPr>
          <w:color w:val="000000" w:themeColor="text1"/>
        </w:rPr>
        <w:t xml:space="preserve"> were combined because they identify approaches for strengthening future TB control. Therefore, the four themes were selected because they represent recurring patterns across the evidence and directly correspond with the research objectives.</w:t>
      </w:r>
    </w:p>
    <w:p w14:paraId="33C4B289" w14:textId="0B9F3114" w:rsidR="00983081" w:rsidRPr="005E7522" w:rsidRDefault="00C60992" w:rsidP="00C60992">
      <w:pPr>
        <w:spacing w:line="259" w:lineRule="auto"/>
        <w:jc w:val="center"/>
        <w:rPr>
          <w:b/>
          <w:bCs/>
          <w:color w:val="000000" w:themeColor="text1"/>
          <w:sz w:val="24"/>
          <w:szCs w:val="24"/>
        </w:rPr>
      </w:pPr>
      <w:r w:rsidRPr="005E7522">
        <w:rPr>
          <w:b/>
          <w:bCs/>
          <w:noProof/>
          <w:color w:val="000000" w:themeColor="text1"/>
          <w:sz w:val="24"/>
          <w:szCs w:val="24"/>
        </w:rPr>
        <w:lastRenderedPageBreak/>
        <w:drawing>
          <wp:inline distT="0" distB="0" distL="0" distR="0" wp14:anchorId="752A7C38" wp14:editId="43771144">
            <wp:extent cx="8863330" cy="4065270"/>
            <wp:effectExtent l="0" t="0" r="0" b="0"/>
            <wp:docPr id="1337077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077525" name=""/>
                    <pic:cNvPicPr/>
                  </pic:nvPicPr>
                  <pic:blipFill>
                    <a:blip r:embed="rId25"/>
                    <a:stretch>
                      <a:fillRect/>
                    </a:stretch>
                  </pic:blipFill>
                  <pic:spPr>
                    <a:xfrm>
                      <a:off x="0" y="0"/>
                      <a:ext cx="8863330" cy="4065270"/>
                    </a:xfrm>
                    <a:prstGeom prst="rect">
                      <a:avLst/>
                    </a:prstGeom>
                  </pic:spPr>
                </pic:pic>
              </a:graphicData>
            </a:graphic>
          </wp:inline>
        </w:drawing>
      </w:r>
    </w:p>
    <w:p w14:paraId="5EACEA96" w14:textId="77777777" w:rsidR="00A3742A" w:rsidRPr="005E7522" w:rsidRDefault="00A3742A" w:rsidP="00A3742A">
      <w:pPr>
        <w:pStyle w:val="Heading4"/>
        <w:rPr>
          <w:color w:val="000000" w:themeColor="text1"/>
        </w:rPr>
      </w:pPr>
      <w:r w:rsidRPr="005E7522">
        <w:rPr>
          <w:color w:val="000000" w:themeColor="text1"/>
        </w:rPr>
        <w:t>Figure 4.3: Development of Codes into Final Themes</w:t>
      </w:r>
    </w:p>
    <w:p w14:paraId="00000260" w14:textId="7CE371BB" w:rsidR="00A3742A" w:rsidRPr="005E7522" w:rsidRDefault="00A3742A" w:rsidP="00A3742A">
      <w:pPr>
        <w:spacing w:line="259" w:lineRule="auto"/>
        <w:jc w:val="center"/>
        <w:rPr>
          <w:color w:val="000000" w:themeColor="text1"/>
        </w:rPr>
        <w:sectPr w:rsidR="00A3742A" w:rsidRPr="005E7522">
          <w:pgSz w:w="16838" w:h="11906" w:orient="landscape"/>
          <w:pgMar w:top="1440" w:right="1440" w:bottom="1440" w:left="1440" w:header="708" w:footer="708" w:gutter="0"/>
          <w:cols w:space="720"/>
        </w:sectPr>
      </w:pPr>
      <w:r w:rsidRPr="005E7522">
        <w:rPr>
          <w:color w:val="000000" w:themeColor="text1"/>
        </w:rPr>
        <w:t>(Source: Author)</w:t>
      </w:r>
    </w:p>
    <w:p w14:paraId="00000261" w14:textId="77777777" w:rsidR="00983081" w:rsidRPr="005E7522" w:rsidRDefault="00FB49AB">
      <w:pPr>
        <w:pStyle w:val="Heading2"/>
        <w:rPr>
          <w:color w:val="000000" w:themeColor="text1"/>
        </w:rPr>
      </w:pPr>
      <w:bookmarkStart w:id="65" w:name="_Toc241173209"/>
      <w:r w:rsidRPr="005E7522">
        <w:rPr>
          <w:color w:val="000000" w:themeColor="text1"/>
        </w:rPr>
        <w:lastRenderedPageBreak/>
        <w:t>4.3 Chapter Summary</w:t>
      </w:r>
      <w:bookmarkEnd w:id="65"/>
    </w:p>
    <w:p w14:paraId="00000262" w14:textId="77777777" w:rsidR="00983081" w:rsidRPr="005E7522" w:rsidRDefault="00FB49AB">
      <w:pPr>
        <w:rPr>
          <w:color w:val="000000" w:themeColor="text1"/>
        </w:rPr>
      </w:pPr>
      <w:r w:rsidRPr="005E7522">
        <w:rPr>
          <w:color w:val="000000" w:themeColor="text1"/>
        </w:rPr>
        <w:t xml:space="preserve">This chapter presented the findings from the systematic review and thematic analysis of ten selected studies. Four connected themes were identified: tuberculosis trends, the effectiveness of existing control measures, factors influencing incidence, and strategies for stronger control. </w:t>
      </w:r>
    </w:p>
    <w:p w14:paraId="00000263" w14:textId="77777777" w:rsidR="00983081" w:rsidRPr="005E7522" w:rsidRDefault="00983081">
      <w:pPr>
        <w:rPr>
          <w:color w:val="000000" w:themeColor="text1"/>
        </w:rPr>
      </w:pPr>
    </w:p>
    <w:p w14:paraId="00000264" w14:textId="77777777" w:rsidR="00983081" w:rsidRPr="005E7522" w:rsidRDefault="00FB49AB">
      <w:pPr>
        <w:spacing w:line="259" w:lineRule="auto"/>
        <w:jc w:val="left"/>
        <w:rPr>
          <w:b/>
          <w:bCs/>
          <w:color w:val="000000" w:themeColor="text1"/>
          <w:sz w:val="24"/>
          <w:szCs w:val="24"/>
        </w:rPr>
      </w:pPr>
      <w:bookmarkStart w:id="66" w:name="_heading=h.7vktqpf4q38q" w:colFirst="0" w:colLast="0"/>
      <w:bookmarkEnd w:id="66"/>
      <w:r w:rsidRPr="005E7522">
        <w:rPr>
          <w:color w:val="000000" w:themeColor="text1"/>
        </w:rPr>
        <w:br w:type="page"/>
      </w:r>
    </w:p>
    <w:p w14:paraId="00000265" w14:textId="77777777" w:rsidR="00983081" w:rsidRPr="005E7522" w:rsidRDefault="00FB49AB">
      <w:pPr>
        <w:pStyle w:val="Heading1"/>
        <w:rPr>
          <w:color w:val="000000" w:themeColor="text1"/>
        </w:rPr>
      </w:pPr>
      <w:bookmarkStart w:id="67" w:name="_Toc241173210"/>
      <w:r w:rsidRPr="005E7522">
        <w:rPr>
          <w:color w:val="000000" w:themeColor="text1"/>
        </w:rPr>
        <w:lastRenderedPageBreak/>
        <w:t>Chapter 5: Discussion</w:t>
      </w:r>
      <w:bookmarkEnd w:id="67"/>
    </w:p>
    <w:p w14:paraId="00000266" w14:textId="77777777" w:rsidR="00983081" w:rsidRDefault="00FB49AB">
      <w:pPr>
        <w:rPr>
          <w:color w:val="000000" w:themeColor="text1"/>
        </w:rPr>
      </w:pPr>
      <w:r w:rsidRPr="005E7522">
        <w:rPr>
          <w:color w:val="000000" w:themeColor="text1"/>
        </w:rPr>
        <w:t>This chapter discusses the study findings in relation to the research aim, objectives, questions, and existing literature. It interprets the four themes identified in Chapter 4 and explains their importance for tuberculosis control in high-risk urban communities in the UK. The discussion considers epidemiological trends, the effectiveness of current interventions, social and healthcare determinants, and possible strategies for improvement. It also examines the implications for public health policy and healt</w:t>
      </w:r>
      <w:r w:rsidRPr="005E7522">
        <w:rPr>
          <w:color w:val="000000" w:themeColor="text1"/>
        </w:rPr>
        <w:t>hcare services. Finally, the chapter acknowledges the limitations of the evidence and thematic interpretation used in this study (Clarke and Braun, 2017).</w:t>
      </w:r>
    </w:p>
    <w:p w14:paraId="1E7691C5" w14:textId="77777777" w:rsidR="00DC7726" w:rsidRPr="005E7522" w:rsidRDefault="00DC7726">
      <w:pPr>
        <w:rPr>
          <w:color w:val="000000" w:themeColor="text1"/>
        </w:rPr>
      </w:pPr>
    </w:p>
    <w:p w14:paraId="00000267" w14:textId="77777777" w:rsidR="00983081" w:rsidRDefault="00FB49AB">
      <w:pPr>
        <w:rPr>
          <w:color w:val="000000" w:themeColor="text1"/>
        </w:rPr>
      </w:pPr>
      <w:r w:rsidRPr="005E7522">
        <w:rPr>
          <w:color w:val="000000" w:themeColor="text1"/>
        </w:rPr>
        <w:t xml:space="preserve">However, before </w:t>
      </w:r>
      <w:proofErr w:type="spellStart"/>
      <w:r w:rsidRPr="005E7522">
        <w:rPr>
          <w:color w:val="000000" w:themeColor="text1"/>
        </w:rPr>
        <w:t>analyzing</w:t>
      </w:r>
      <w:proofErr w:type="spellEnd"/>
      <w:r w:rsidRPr="005E7522">
        <w:rPr>
          <w:color w:val="000000" w:themeColor="text1"/>
        </w:rPr>
        <w:t xml:space="preserve"> the four themes, it is critical to confirm whether the results obtained have fulfilled the research aims and objectives. The results answered the research questions in determining the effectiveness of the current TB control measures in reducing the prevalence of the disease among people at high risks of having TB in the UK (Clarke and Braun, 2017). More specifically, the four themes were able to help the research goals by </w:t>
      </w:r>
      <w:proofErr w:type="spellStart"/>
      <w:r w:rsidRPr="005E7522">
        <w:rPr>
          <w:color w:val="000000" w:themeColor="text1"/>
        </w:rPr>
        <w:t>analyzing</w:t>
      </w:r>
      <w:proofErr w:type="spellEnd"/>
      <w:r w:rsidRPr="005E7522">
        <w:rPr>
          <w:color w:val="000000" w:themeColor="text1"/>
        </w:rPr>
        <w:t xml:space="preserve"> the trend and epidemiology of TB, evaluating TB control techniques (screening, diagnosis, tracing, treatment), finding out the factors influencing the problem (demographic, socio-economic and healthcare systems-related factors) and suggesting some improvements to the TB control techniques. However, the findings did not give a uniform estimate of the effectiveness of the measures since there were differences between the studied populations, settings, interventions and results. Thus, it can be concluded that</w:t>
      </w:r>
      <w:r w:rsidRPr="005E7522">
        <w:rPr>
          <w:color w:val="000000" w:themeColor="text1"/>
        </w:rPr>
        <w:t xml:space="preserve"> TB control techniques are effective to a certain degree (Aldridge et al. 2016).</w:t>
      </w:r>
    </w:p>
    <w:p w14:paraId="64A36A27" w14:textId="77777777" w:rsidR="00DC7726" w:rsidRPr="005E7522" w:rsidRDefault="00DC7726">
      <w:pPr>
        <w:rPr>
          <w:color w:val="000000" w:themeColor="text1"/>
        </w:rPr>
      </w:pPr>
    </w:p>
    <w:p w14:paraId="00000268" w14:textId="77777777" w:rsidR="00983081" w:rsidRPr="005E7522" w:rsidRDefault="00FB49AB">
      <w:pPr>
        <w:pStyle w:val="Heading2"/>
        <w:rPr>
          <w:color w:val="000000" w:themeColor="text1"/>
        </w:rPr>
      </w:pPr>
      <w:bookmarkStart w:id="68" w:name="_Toc241173211"/>
      <w:r w:rsidRPr="005E7522">
        <w:rPr>
          <w:color w:val="000000" w:themeColor="text1"/>
        </w:rPr>
        <w:t>5.1 Analysing Themes</w:t>
      </w:r>
      <w:bookmarkEnd w:id="68"/>
    </w:p>
    <w:p w14:paraId="00000269" w14:textId="77777777" w:rsidR="00983081" w:rsidRPr="005E7522" w:rsidRDefault="00FB49AB">
      <w:pPr>
        <w:rPr>
          <w:b/>
          <w:bCs/>
          <w:color w:val="000000" w:themeColor="text1"/>
        </w:rPr>
      </w:pPr>
      <w:r w:rsidRPr="005E7522">
        <w:rPr>
          <w:b/>
          <w:bCs/>
          <w:color w:val="000000" w:themeColor="text1"/>
        </w:rPr>
        <w:t>Theme 1: Trends and Epidemiology of Tuberculosis in High-Risk Urban Communities</w:t>
      </w:r>
    </w:p>
    <w:p w14:paraId="0000026A" w14:textId="77777777" w:rsidR="00983081" w:rsidRDefault="00FB49AB">
      <w:pPr>
        <w:rPr>
          <w:color w:val="000000" w:themeColor="text1"/>
        </w:rPr>
      </w:pPr>
      <w:r w:rsidRPr="005E7522">
        <w:rPr>
          <w:color w:val="000000" w:themeColor="text1"/>
        </w:rPr>
        <w:t xml:space="preserve">The thematic findings significantly contribute to revealing the trends and epidemiology of tuberculosis (TB) and have a significant impact on public health outcomes in high-risk urban communities by taking evidence from the existing peer-reviewed articles. For example, articles like Aldridge </w:t>
      </w:r>
      <w:r w:rsidRPr="005E7522">
        <w:rPr>
          <w:i/>
          <w:iCs/>
          <w:color w:val="000000" w:themeColor="text1"/>
        </w:rPr>
        <w:t>et al</w:t>
      </w:r>
      <w:r w:rsidRPr="005E7522">
        <w:rPr>
          <w:color w:val="000000" w:themeColor="text1"/>
        </w:rPr>
        <w:t xml:space="preserve">. (2016) population-based cross-sectional study with migrants where n =8550 indicates strong population size,  and reveals that migrants with TB entering different UK cities increased the risk of TB in the country and increased healthcare burden. These findings reveal that it is important to control migrants entering the UK to control the increasing risk of TB in the UK. On the other hand, findings from Ribeiro </w:t>
      </w:r>
      <w:r w:rsidRPr="005E7522">
        <w:rPr>
          <w:i/>
          <w:iCs/>
          <w:color w:val="000000" w:themeColor="text1"/>
        </w:rPr>
        <w:t>et al</w:t>
      </w:r>
      <w:r w:rsidRPr="005E7522">
        <w:rPr>
          <w:color w:val="000000" w:themeColor="text1"/>
        </w:rPr>
        <w:t xml:space="preserve">. (2022) adopted a mixed methodology, </w:t>
      </w:r>
      <w:r w:rsidRPr="005E7522">
        <w:rPr>
          <w:color w:val="000000" w:themeColor="text1"/>
        </w:rPr>
        <w:lastRenderedPageBreak/>
        <w:t xml:space="preserve">where there was involvement of m = 100 TB patients and healthcare professionals. The results identified that different factors such as unstable housing, migrant pathways, language barriers, and restricted healthcare access significantly influence the population in high-risk areas in the UK and increase the TB issue. These findings reveal that increasing TB risk is not only influenced by entering migrants with TB, but also by a lack of proper housing, living atmosphere, and healthcare access, increasing the </w:t>
      </w:r>
      <w:r w:rsidRPr="005E7522">
        <w:rPr>
          <w:color w:val="000000" w:themeColor="text1"/>
        </w:rPr>
        <w:t xml:space="preserve">TB risk. Together, these findings reveal the epidemiological trend influenced by both population migration and social inequalities (Lee et al., 2022). </w:t>
      </w:r>
    </w:p>
    <w:p w14:paraId="772A3E84" w14:textId="77777777" w:rsidR="00DC7726" w:rsidRPr="005E7522" w:rsidRDefault="00DC7726">
      <w:pPr>
        <w:rPr>
          <w:color w:val="000000" w:themeColor="text1"/>
        </w:rPr>
      </w:pPr>
    </w:p>
    <w:p w14:paraId="0000026B" w14:textId="77777777" w:rsidR="00983081" w:rsidRDefault="00FB49AB">
      <w:pPr>
        <w:rPr>
          <w:color w:val="000000" w:themeColor="text1"/>
        </w:rPr>
      </w:pPr>
      <w:r w:rsidRPr="005E7522">
        <w:rPr>
          <w:color w:val="000000" w:themeColor="text1"/>
        </w:rPr>
        <w:t xml:space="preserve">On the other hand, a recent study by O'Reilly </w:t>
      </w:r>
      <w:r w:rsidRPr="005E7522">
        <w:rPr>
          <w:i/>
          <w:iCs/>
          <w:color w:val="000000" w:themeColor="text1"/>
        </w:rPr>
        <w:t>et al</w:t>
      </w:r>
      <w:r w:rsidRPr="005E7522">
        <w:rPr>
          <w:color w:val="000000" w:themeColor="text1"/>
        </w:rPr>
        <w:t>. (2026) conducted a national cross-sectional survey of n =120 post-TB service care providers and identified that there are considerable variations in providing proper healthcare services across communities and regions in the UK. Additionally, findings reveal that there is a lack of long-term monitoring and treatment activities in curing TB for socially disadvantaged populations in the UK. This shows an inequality and indicates the requirements policy implications to spread equal healthcare accessibility in</w:t>
      </w:r>
      <w:r w:rsidRPr="005E7522">
        <w:rPr>
          <w:color w:val="000000" w:themeColor="text1"/>
        </w:rPr>
        <w:t xml:space="preserve"> the UK (Lee et al., 2022). </w:t>
      </w:r>
    </w:p>
    <w:p w14:paraId="2DB1D576" w14:textId="77777777" w:rsidR="00DC7726" w:rsidRPr="005E7522" w:rsidRDefault="00DC7726">
      <w:pPr>
        <w:rPr>
          <w:color w:val="000000" w:themeColor="text1"/>
        </w:rPr>
      </w:pPr>
    </w:p>
    <w:p w14:paraId="0000026C" w14:textId="77777777" w:rsidR="00983081" w:rsidRDefault="00FB49AB">
      <w:pPr>
        <w:rPr>
          <w:color w:val="000000" w:themeColor="text1"/>
        </w:rPr>
      </w:pPr>
      <w:r w:rsidRPr="005E7522">
        <w:rPr>
          <w:color w:val="000000" w:themeColor="text1"/>
        </w:rPr>
        <w:t xml:space="preserve">The findings also demonstrate that tuberculosis epidemiology has become increasingly complex due to the interaction between demographic changes and structural inequalities within urban communities. While Aldridge </w:t>
      </w:r>
      <w:r w:rsidRPr="005E7522">
        <w:rPr>
          <w:i/>
          <w:iCs/>
          <w:color w:val="000000" w:themeColor="text1"/>
        </w:rPr>
        <w:t>et al.</w:t>
      </w:r>
      <w:r w:rsidRPr="005E7522">
        <w:rPr>
          <w:color w:val="000000" w:themeColor="text1"/>
        </w:rPr>
        <w:t xml:space="preserve"> (2016) primarily associate rising TB incidence with migration from high-burden countries, Ribeiro </w:t>
      </w:r>
      <w:r w:rsidRPr="005E7522">
        <w:rPr>
          <w:i/>
          <w:iCs/>
          <w:color w:val="000000" w:themeColor="text1"/>
        </w:rPr>
        <w:t xml:space="preserve">et al. </w:t>
      </w:r>
      <w:r w:rsidRPr="005E7522">
        <w:rPr>
          <w:color w:val="000000" w:themeColor="text1"/>
        </w:rPr>
        <w:t>(2022) argue that migration itself is not the principal driver of disease transmission. Instead, the authors emphasise that migrants living in overcrowded housing, experiencing poverty, and facing barriers to healthcare are significantly more vulnerable to developing and transmitting TB. This contradiction suggests that migration should be viewed as a risk marker rather than a direct cause of increasing tuberculosis incidence (Lee et al., 2022).</w:t>
      </w:r>
    </w:p>
    <w:p w14:paraId="10C133EA" w14:textId="77777777" w:rsidR="00DC7726" w:rsidRPr="005E7522" w:rsidRDefault="00DC7726">
      <w:pPr>
        <w:rPr>
          <w:color w:val="000000" w:themeColor="text1"/>
        </w:rPr>
      </w:pPr>
    </w:p>
    <w:p w14:paraId="0000026D" w14:textId="77777777" w:rsidR="00983081" w:rsidRPr="005E7522" w:rsidRDefault="00FB49AB">
      <w:pPr>
        <w:rPr>
          <w:color w:val="000000" w:themeColor="text1"/>
        </w:rPr>
      </w:pPr>
      <w:r w:rsidRPr="005E7522">
        <w:rPr>
          <w:color w:val="000000" w:themeColor="text1"/>
        </w:rPr>
        <w:t xml:space="preserve">Furthermore, the findings of O'Reilly </w:t>
      </w:r>
      <w:r w:rsidRPr="005E7522">
        <w:rPr>
          <w:i/>
          <w:iCs/>
          <w:color w:val="000000" w:themeColor="text1"/>
        </w:rPr>
        <w:t xml:space="preserve">et al. </w:t>
      </w:r>
      <w:r w:rsidRPr="005E7522">
        <w:rPr>
          <w:color w:val="000000" w:themeColor="text1"/>
        </w:rPr>
        <w:t xml:space="preserve">(2026) complement rather than contradict the earlier studies by shifting attention from disease occurrence to healthcare continuity. The study indicates that substantial regional differences in post-TB services and long-term surveillance continue to exist across the UK. Consequently, patients from deprived urban communities often experience poorer follow-up care, increasing the likelihood of adverse long-term health outcomes. These findings reinforce Ribeiro </w:t>
      </w:r>
      <w:r w:rsidRPr="005E7522">
        <w:rPr>
          <w:i/>
          <w:iCs/>
          <w:color w:val="000000" w:themeColor="text1"/>
        </w:rPr>
        <w:t>et al.'s</w:t>
      </w:r>
      <w:r w:rsidRPr="005E7522">
        <w:rPr>
          <w:color w:val="000000" w:themeColor="text1"/>
        </w:rPr>
        <w:t xml:space="preserve"> (2022) argument that inequalities within the healthcare system contribute to persistent TB disparities.</w:t>
      </w:r>
    </w:p>
    <w:p w14:paraId="0000026E" w14:textId="77777777" w:rsidR="00983081" w:rsidRDefault="00FB49AB">
      <w:pPr>
        <w:rPr>
          <w:color w:val="000000" w:themeColor="text1"/>
        </w:rPr>
      </w:pPr>
      <w:r w:rsidRPr="005E7522">
        <w:rPr>
          <w:color w:val="000000" w:themeColor="text1"/>
        </w:rPr>
        <w:lastRenderedPageBreak/>
        <w:t>Collectively, the three studies indicate that the epidemiological pattern of tuberculosis is influenced by interconnected demographic, social and healthcare-related factors instead of a single determinant. Although the studies differ in their primary focus, they consistently demonstrate that effective TB control requires interventions extending beyond border screening alone. Greater investment in equitable healthcare access, improved housing conditions, culturally appropriate community engagement and consis</w:t>
      </w:r>
      <w:r w:rsidRPr="005E7522">
        <w:rPr>
          <w:color w:val="000000" w:themeColor="text1"/>
        </w:rPr>
        <w:t xml:space="preserve">tent post-treatment monitoring would strengthen tuberculosis control within high-risk urban populations. Overall, these findings align with the first research objectives and provide solutions for the first research question, which intends to measure the changes in TB cases in the leading cities in the UK in the last 10 years, with attention to COVID-related resurgence (Ribeiro </w:t>
      </w:r>
      <w:r w:rsidRPr="005E7522">
        <w:rPr>
          <w:i/>
          <w:iCs/>
          <w:color w:val="000000" w:themeColor="text1"/>
        </w:rPr>
        <w:t>et al.'s,</w:t>
      </w:r>
      <w:r w:rsidRPr="005E7522">
        <w:rPr>
          <w:color w:val="000000" w:themeColor="text1"/>
        </w:rPr>
        <w:t xml:space="preserve"> 2022).</w:t>
      </w:r>
    </w:p>
    <w:p w14:paraId="6CACC5E7" w14:textId="77777777" w:rsidR="00DC7726" w:rsidRPr="005E7522" w:rsidRDefault="00DC7726">
      <w:pPr>
        <w:rPr>
          <w:color w:val="000000" w:themeColor="text1"/>
        </w:rPr>
      </w:pPr>
    </w:p>
    <w:p w14:paraId="0000026F" w14:textId="77777777" w:rsidR="00983081" w:rsidRPr="005E7522" w:rsidRDefault="00FB49AB">
      <w:pPr>
        <w:rPr>
          <w:b/>
          <w:bCs/>
          <w:color w:val="000000" w:themeColor="text1"/>
        </w:rPr>
      </w:pPr>
      <w:r w:rsidRPr="005E7522">
        <w:rPr>
          <w:b/>
          <w:bCs/>
          <w:color w:val="000000" w:themeColor="text1"/>
        </w:rPr>
        <w:t>Theme 2: Effectiveness of Tuberculosis Control Measures in High-Risk Urban Areas</w:t>
      </w:r>
    </w:p>
    <w:p w14:paraId="00000270" w14:textId="77777777" w:rsidR="00983081" w:rsidRDefault="00FB49AB">
      <w:pPr>
        <w:rPr>
          <w:color w:val="000000" w:themeColor="text1"/>
        </w:rPr>
      </w:pPr>
      <w:r w:rsidRPr="005E7522">
        <w:rPr>
          <w:color w:val="000000" w:themeColor="text1"/>
        </w:rPr>
        <w:t xml:space="preserve">The theme 2 findings critically evaluated the effectiveness of the existing TB measures and found evidence-based solutions to improve the outcomes from the existing literature. For example, the study by Lim </w:t>
      </w:r>
      <w:r w:rsidRPr="005E7522">
        <w:rPr>
          <w:i/>
          <w:iCs/>
          <w:color w:val="000000" w:themeColor="text1"/>
        </w:rPr>
        <w:t>et al</w:t>
      </w:r>
      <w:r w:rsidRPr="005E7522">
        <w:rPr>
          <w:color w:val="000000" w:themeColor="text1"/>
        </w:rPr>
        <w:t xml:space="preserve">. (2021) adopted a cross-sectional study involving n = 32430 participants to determine latent TB infections and measure the effect of the adopted preventions. The findings revealed that in terms of achieving the effectiveness of the preventive activities, it reduces proper screening of TB among high-risk countries. On the other hand, Quattrocchi </w:t>
      </w:r>
      <w:r w:rsidRPr="005E7522">
        <w:rPr>
          <w:i/>
          <w:iCs/>
          <w:color w:val="000000" w:themeColor="text1"/>
        </w:rPr>
        <w:t>et al</w:t>
      </w:r>
      <w:r w:rsidRPr="005E7522">
        <w:rPr>
          <w:color w:val="000000" w:themeColor="text1"/>
        </w:rPr>
        <w:t xml:space="preserve">. (2018) performed a multi-cross-sectional methodology with n = 754 TB patients and rebels that the existing TB curing activity offers delayed diagnosis, which increases the risk of cure in the early stage. Thus, while findings reveal the adoption of latent TB screening approach in identifying TB issues, lack of monitoring and proper diagnosis reduced the effectiveness of the existing TB addressing approaches (Yayan et al., 2024). </w:t>
      </w:r>
    </w:p>
    <w:p w14:paraId="6665A6FA" w14:textId="77777777" w:rsidR="00DC7726" w:rsidRPr="005E7522" w:rsidRDefault="00DC7726">
      <w:pPr>
        <w:rPr>
          <w:color w:val="000000" w:themeColor="text1"/>
        </w:rPr>
      </w:pPr>
    </w:p>
    <w:p w14:paraId="00000271" w14:textId="77777777" w:rsidR="00983081" w:rsidRDefault="00FB49AB">
      <w:pPr>
        <w:rPr>
          <w:color w:val="000000" w:themeColor="text1"/>
        </w:rPr>
      </w:pPr>
      <w:r w:rsidRPr="005E7522">
        <w:rPr>
          <w:color w:val="000000" w:themeColor="text1"/>
        </w:rPr>
        <w:t xml:space="preserve">In contrast, another literature finding of Conradie </w:t>
      </w:r>
      <w:r w:rsidRPr="005E7522">
        <w:rPr>
          <w:i/>
          <w:iCs/>
          <w:color w:val="000000" w:themeColor="text1"/>
        </w:rPr>
        <w:t>et al</w:t>
      </w:r>
      <w:r w:rsidRPr="005E7522">
        <w:rPr>
          <w:color w:val="000000" w:themeColor="text1"/>
        </w:rPr>
        <w:t xml:space="preserve">. (2022) adopted a randomised clinical trial with n = 181 TB patients to evaluate the effectiveness of the </w:t>
      </w:r>
      <w:proofErr w:type="spellStart"/>
      <w:r w:rsidRPr="005E7522">
        <w:rPr>
          <w:color w:val="000000" w:themeColor="text1"/>
        </w:rPr>
        <w:t>bedaquiline</w:t>
      </w:r>
      <w:proofErr w:type="spellEnd"/>
      <w:r w:rsidRPr="005E7522">
        <w:rPr>
          <w:color w:val="000000" w:themeColor="text1"/>
        </w:rPr>
        <w:t>–</w:t>
      </w:r>
      <w:proofErr w:type="spellStart"/>
      <w:r w:rsidRPr="005E7522">
        <w:rPr>
          <w:color w:val="000000" w:themeColor="text1"/>
        </w:rPr>
        <w:t>prehominid</w:t>
      </w:r>
      <w:proofErr w:type="spellEnd"/>
      <w:r w:rsidRPr="005E7522">
        <w:rPr>
          <w:color w:val="000000" w:themeColor="text1"/>
        </w:rPr>
        <w:t>–</w:t>
      </w:r>
      <w:proofErr w:type="spellStart"/>
      <w:r w:rsidRPr="005E7522">
        <w:rPr>
          <w:color w:val="000000" w:themeColor="text1"/>
        </w:rPr>
        <w:t>linezolid</w:t>
      </w:r>
      <w:proofErr w:type="spellEnd"/>
      <w:r w:rsidRPr="005E7522">
        <w:rPr>
          <w:color w:val="000000" w:themeColor="text1"/>
        </w:rPr>
        <w:t xml:space="preserve"> (BPaL) TB prevention approach. However, findings identified that the existing BPaL approach has a higher success rate with a shorter time period, which suggests adopting this modern TB prevention approach in the UK healthcare system (Yayan et al., 2024). </w:t>
      </w:r>
    </w:p>
    <w:p w14:paraId="41009BAD" w14:textId="77777777" w:rsidR="00DC7726" w:rsidRPr="005E7522" w:rsidRDefault="00DC7726">
      <w:pPr>
        <w:rPr>
          <w:color w:val="000000" w:themeColor="text1"/>
        </w:rPr>
      </w:pPr>
    </w:p>
    <w:p w14:paraId="00000272" w14:textId="77777777" w:rsidR="00983081" w:rsidRDefault="00FB49AB">
      <w:pPr>
        <w:rPr>
          <w:color w:val="000000" w:themeColor="text1"/>
        </w:rPr>
      </w:pPr>
      <w:r w:rsidRPr="005E7522">
        <w:rPr>
          <w:color w:val="000000" w:themeColor="text1"/>
        </w:rPr>
        <w:t xml:space="preserve">The reviewed studies also underscore the importance of not only supplies of interventions, but their implementation in various health care settings, as aspects of tuberculosis control measures ' effectiveness. The authors of the paper titled “Targeted latent tuberculosis (LTBI) </w:t>
      </w:r>
      <w:r w:rsidRPr="005E7522">
        <w:rPr>
          <w:color w:val="000000" w:themeColor="text1"/>
        </w:rPr>
        <w:lastRenderedPageBreak/>
        <w:t xml:space="preserve">screening: a highly cost-effective approach” by Lim </w:t>
      </w:r>
      <w:r w:rsidRPr="005E7522">
        <w:rPr>
          <w:i/>
          <w:iCs/>
          <w:color w:val="000000" w:themeColor="text1"/>
        </w:rPr>
        <w:t>et al</w:t>
      </w:r>
      <w:r w:rsidRPr="005E7522">
        <w:rPr>
          <w:color w:val="000000" w:themeColor="text1"/>
        </w:rPr>
        <w:t>. (2021) suggest that targeted latent TB screening is a very cost-effective way to identify persons at risk prior to the onset of active TB. They conclude that concentrating screening programmes on those at high risk should reduce the incidence of TB cases in the future and maximise the use of health care resources. The study focuses, however, on economic efficiency and has relatively little discussion on the challenges of the operational process (Yayan et al., 2024).</w:t>
      </w:r>
    </w:p>
    <w:p w14:paraId="5BB7A507" w14:textId="77777777" w:rsidR="00DC7726" w:rsidRPr="005E7522" w:rsidRDefault="00DC7726">
      <w:pPr>
        <w:rPr>
          <w:color w:val="000000" w:themeColor="text1"/>
        </w:rPr>
      </w:pPr>
    </w:p>
    <w:p w14:paraId="00000273" w14:textId="77777777" w:rsidR="00983081" w:rsidRDefault="00FB49AB">
      <w:pPr>
        <w:rPr>
          <w:color w:val="000000" w:themeColor="text1"/>
        </w:rPr>
      </w:pPr>
      <w:r w:rsidRPr="005E7522">
        <w:rPr>
          <w:color w:val="000000" w:themeColor="text1"/>
        </w:rPr>
        <w:t xml:space="preserve">Quattrocchi </w:t>
      </w:r>
      <w:r w:rsidRPr="005E7522">
        <w:rPr>
          <w:i/>
          <w:iCs/>
          <w:color w:val="000000" w:themeColor="text1"/>
        </w:rPr>
        <w:t>et al</w:t>
      </w:r>
      <w:r w:rsidRPr="005E7522">
        <w:rPr>
          <w:color w:val="000000" w:themeColor="text1"/>
        </w:rPr>
        <w:t xml:space="preserve">. (2018) argue, however, that diagnostic delays continue to pose one of the greatest challenges to TB control. The authors show how patient-related delays, as well as health system inefficiencies, lead to a longer length of transmission and poorer treatment outcomes. This is partly in contrast to Lim </w:t>
      </w:r>
      <w:r w:rsidRPr="005E7522">
        <w:rPr>
          <w:i/>
          <w:iCs/>
          <w:color w:val="000000" w:themeColor="text1"/>
        </w:rPr>
        <w:t>et al</w:t>
      </w:r>
      <w:r w:rsidRPr="005E7522">
        <w:rPr>
          <w:color w:val="000000" w:themeColor="text1"/>
        </w:rPr>
        <w:t>. (2021) who argued that whilst screening programmes are effective, they will not significantly impact TB incidence.</w:t>
      </w:r>
    </w:p>
    <w:p w14:paraId="36610D54" w14:textId="77777777" w:rsidR="00DC7726" w:rsidRPr="005E7522" w:rsidRDefault="00DC7726">
      <w:pPr>
        <w:rPr>
          <w:color w:val="000000" w:themeColor="text1"/>
        </w:rPr>
      </w:pPr>
    </w:p>
    <w:p w14:paraId="00000274" w14:textId="77777777" w:rsidR="00983081" w:rsidRDefault="00FB49AB">
      <w:pPr>
        <w:rPr>
          <w:color w:val="000000" w:themeColor="text1"/>
        </w:rPr>
      </w:pPr>
      <w:r w:rsidRPr="005E7522">
        <w:rPr>
          <w:color w:val="000000" w:themeColor="text1"/>
        </w:rPr>
        <w:t xml:space="preserve">Likewise, Conradie </w:t>
      </w:r>
      <w:r w:rsidRPr="005E7522">
        <w:rPr>
          <w:i/>
          <w:iCs/>
          <w:color w:val="000000" w:themeColor="text1"/>
        </w:rPr>
        <w:t>et al</w:t>
      </w:r>
      <w:r w:rsidRPr="005E7522">
        <w:rPr>
          <w:color w:val="000000" w:themeColor="text1"/>
        </w:rPr>
        <w:t xml:space="preserve">. (2022) build on these discussions by showing how much innovation in treatment can contribute to the control of TB. They estimate higher chances of success with BPaL treatment, and better adherence to treatment due to a shorter treatment duration. Whereas the earlier studies have been mainly concerned with improving the detection rate, Conradie </w:t>
      </w:r>
      <w:r w:rsidRPr="005E7522">
        <w:rPr>
          <w:i/>
          <w:iCs/>
          <w:color w:val="000000" w:themeColor="text1"/>
        </w:rPr>
        <w:t>et al</w:t>
      </w:r>
      <w:r w:rsidRPr="005E7522">
        <w:rPr>
          <w:color w:val="000000" w:themeColor="text1"/>
        </w:rPr>
        <w:t>. (2022) emphasise the need to boost the effectiveness of treatment following the diagnosis. Overall, these findings reveal that while the existing TB prevention measures have limited outcomes due to more focus on cost-effectiveness, lack of monitoring, and early-stage diagnosis, the modern BPaL</w:t>
      </w:r>
      <w:r w:rsidRPr="005E7522">
        <w:rPr>
          <w:color w:val="000000" w:themeColor="text1"/>
        </w:rPr>
        <w:t xml:space="preserve"> can address the increasing TB issues, but it may increase healthcare costs and require strong monitoring. Thus, these findings addressed the requirements of both the research objectives and questions, which intends to assess the consistency of existing control measures (screening, contact tracing, treatment adherence programmes) with the real TB epidemiology in high-risk urban localities (Yayan et al., 2024).</w:t>
      </w:r>
    </w:p>
    <w:p w14:paraId="45BBBA1E" w14:textId="77777777" w:rsidR="00DC7726" w:rsidRPr="005E7522" w:rsidRDefault="00DC7726">
      <w:pPr>
        <w:rPr>
          <w:color w:val="000000" w:themeColor="text1"/>
        </w:rPr>
      </w:pPr>
    </w:p>
    <w:p w14:paraId="00000275" w14:textId="77777777" w:rsidR="00983081" w:rsidRPr="005E7522" w:rsidRDefault="00FB49AB">
      <w:pPr>
        <w:rPr>
          <w:b/>
          <w:bCs/>
          <w:color w:val="000000" w:themeColor="text1"/>
        </w:rPr>
      </w:pPr>
      <w:r w:rsidRPr="005E7522">
        <w:rPr>
          <w:b/>
          <w:bCs/>
          <w:color w:val="000000" w:themeColor="text1"/>
        </w:rPr>
        <w:t>Theme 3: Determinants Influencing Tuberculosis Incidence in High-Risk Urban Populations</w:t>
      </w:r>
    </w:p>
    <w:p w14:paraId="00000276" w14:textId="77777777" w:rsidR="00983081" w:rsidRDefault="00FB49AB">
      <w:pPr>
        <w:rPr>
          <w:color w:val="000000" w:themeColor="text1"/>
        </w:rPr>
      </w:pPr>
      <w:r w:rsidRPr="005E7522">
        <w:rPr>
          <w:color w:val="000000" w:themeColor="text1"/>
        </w:rPr>
        <w:t xml:space="preserve">The third theme significantly examines how the demographics, socio-economic and health-related determinants influence the increasing TB risks. Evidence from Feleke </w:t>
      </w:r>
      <w:r w:rsidRPr="005E7522">
        <w:rPr>
          <w:i/>
          <w:iCs/>
          <w:color w:val="000000" w:themeColor="text1"/>
        </w:rPr>
        <w:t>et al</w:t>
      </w:r>
      <w:r w:rsidRPr="005E7522">
        <w:rPr>
          <w:color w:val="000000" w:themeColor="text1"/>
        </w:rPr>
        <w:t xml:space="preserve">. (2019) reveals that malnutrition is a core factor which influences TB chances, and it is more prevalent among TB patients. This study adopted a comparative cross-sectional study design with n = 504 participants to find the impact and relevance of malnutrition, which shows the strength of </w:t>
      </w:r>
      <w:r w:rsidRPr="005E7522">
        <w:rPr>
          <w:color w:val="000000" w:themeColor="text1"/>
        </w:rPr>
        <w:lastRenderedPageBreak/>
        <w:t xml:space="preserve">the study, but this study fails to find reliable solutions to address the poorer TB treatment experience among TB patients, which is considered a limitation of the study (Feleke </w:t>
      </w:r>
      <w:r w:rsidRPr="005E7522">
        <w:rPr>
          <w:i/>
          <w:iCs/>
          <w:color w:val="000000" w:themeColor="text1"/>
        </w:rPr>
        <w:t>et al</w:t>
      </w:r>
      <w:r w:rsidRPr="005E7522">
        <w:rPr>
          <w:color w:val="000000" w:themeColor="text1"/>
        </w:rPr>
        <w:t>. 2019).</w:t>
      </w:r>
    </w:p>
    <w:p w14:paraId="240631C5" w14:textId="77777777" w:rsidR="00DC7726" w:rsidRPr="005E7522" w:rsidRDefault="00DC7726">
      <w:pPr>
        <w:rPr>
          <w:color w:val="000000" w:themeColor="text1"/>
        </w:rPr>
      </w:pPr>
    </w:p>
    <w:p w14:paraId="00000277" w14:textId="77777777" w:rsidR="00983081" w:rsidRDefault="00FB49AB">
      <w:pPr>
        <w:rPr>
          <w:color w:val="000000" w:themeColor="text1"/>
        </w:rPr>
      </w:pPr>
      <w:r w:rsidRPr="005E7522">
        <w:rPr>
          <w:color w:val="000000" w:themeColor="text1"/>
        </w:rPr>
        <w:t xml:space="preserve">In contrast, Bothamley </w:t>
      </w:r>
      <w:r w:rsidRPr="005E7522">
        <w:rPr>
          <w:i/>
          <w:iCs/>
          <w:color w:val="000000" w:themeColor="text1"/>
        </w:rPr>
        <w:t>et al</w:t>
      </w:r>
      <w:r w:rsidRPr="005E7522">
        <w:rPr>
          <w:color w:val="000000" w:themeColor="text1"/>
        </w:rPr>
        <w:t>. (2016) conducted a cross-sectional survey among n = 224 TB patients and revealed that delayed diagnosis, complex treatment, and lack of specialised healthcare services for high-risk community people increase the TB-affected rate. These findings also identified that in high-risk communities, specifically pregnant women, are the most vulnerable population, who can easily get affected by TB. This indicates strong collaborative healthcare support implications in UK healthcare settings. Overall, these findings</w:t>
      </w:r>
      <w:r w:rsidRPr="005E7522">
        <w:rPr>
          <w:color w:val="000000" w:themeColor="text1"/>
        </w:rPr>
        <w:t xml:space="preserve"> successfully provided the answer to the third research question and fulfilled the requirements of the third research objective, which aims to examine demographic, socio-economic and health system variables associated with sustained or increasing TB incidence among high-risk urban populations (Feleke </w:t>
      </w:r>
      <w:r w:rsidRPr="005E7522">
        <w:rPr>
          <w:i/>
          <w:iCs/>
          <w:color w:val="000000" w:themeColor="text1"/>
        </w:rPr>
        <w:t>et al</w:t>
      </w:r>
      <w:r w:rsidRPr="005E7522">
        <w:rPr>
          <w:color w:val="000000" w:themeColor="text1"/>
        </w:rPr>
        <w:t>. 2019).</w:t>
      </w:r>
    </w:p>
    <w:p w14:paraId="2D1D4988" w14:textId="77777777" w:rsidR="00DC7726" w:rsidRPr="005E7522" w:rsidRDefault="00DC7726">
      <w:pPr>
        <w:rPr>
          <w:color w:val="000000" w:themeColor="text1"/>
        </w:rPr>
      </w:pPr>
    </w:p>
    <w:p w14:paraId="00000278" w14:textId="77777777" w:rsidR="00983081" w:rsidRDefault="00FB49AB">
      <w:pPr>
        <w:rPr>
          <w:color w:val="000000" w:themeColor="text1"/>
        </w:rPr>
      </w:pPr>
      <w:r w:rsidRPr="005E7522">
        <w:rPr>
          <w:color w:val="000000" w:themeColor="text1"/>
        </w:rPr>
        <w:t xml:space="preserve">Results from Theme 3 also show that incidence of TB in high-risk urban populations is affected by multiple inter-related demographic, socio-economic and healthcare factors, and not only clinical conditions. Malnutrition is a major determinant that immune function is impaired and puts people at higher risk for developing TB as well as worse outcomes to treatment, according to Feleke </w:t>
      </w:r>
      <w:r w:rsidRPr="005E7522">
        <w:rPr>
          <w:i/>
          <w:iCs/>
          <w:color w:val="000000" w:themeColor="text1"/>
        </w:rPr>
        <w:t>et al</w:t>
      </w:r>
      <w:r w:rsidRPr="005E7522">
        <w:rPr>
          <w:color w:val="000000" w:themeColor="text1"/>
        </w:rPr>
        <w:t xml:space="preserve">, 2019. The study concludes that undernutrition has continued to be a significant health problem among vulnerable groups, suggesting that the burden of TB cannot solely be tackled with medical care without the broader social support measures. The study, however, does not offer much insight into practical approaches to decrease malnutrition in disadvantaged urban populations (Feleke </w:t>
      </w:r>
      <w:r w:rsidRPr="005E7522">
        <w:rPr>
          <w:i/>
          <w:iCs/>
          <w:color w:val="000000" w:themeColor="text1"/>
        </w:rPr>
        <w:t>et al</w:t>
      </w:r>
      <w:r w:rsidRPr="005E7522">
        <w:rPr>
          <w:color w:val="000000" w:themeColor="text1"/>
        </w:rPr>
        <w:t>. 2019).</w:t>
      </w:r>
    </w:p>
    <w:p w14:paraId="6704A019" w14:textId="77777777" w:rsidR="00DC7726" w:rsidRPr="005E7522" w:rsidRDefault="00DC7726">
      <w:pPr>
        <w:rPr>
          <w:color w:val="000000" w:themeColor="text1"/>
        </w:rPr>
      </w:pPr>
    </w:p>
    <w:p w14:paraId="00000279" w14:textId="77777777" w:rsidR="00983081" w:rsidRPr="005E7522" w:rsidRDefault="00FB49AB">
      <w:pPr>
        <w:rPr>
          <w:color w:val="000000" w:themeColor="text1"/>
        </w:rPr>
      </w:pPr>
      <w:r w:rsidRPr="005E7522">
        <w:rPr>
          <w:color w:val="000000" w:themeColor="text1"/>
        </w:rPr>
        <w:t xml:space="preserve">Bothamley </w:t>
      </w:r>
      <w:r w:rsidRPr="005E7522">
        <w:rPr>
          <w:i/>
          <w:iCs/>
          <w:color w:val="000000" w:themeColor="text1"/>
        </w:rPr>
        <w:t>et al</w:t>
      </w:r>
      <w:r w:rsidRPr="005E7522">
        <w:rPr>
          <w:color w:val="000000" w:themeColor="text1"/>
        </w:rPr>
        <w:t xml:space="preserve">. (2016), on the other hand, turns the focus towards vulnerable population groups, highlighting the difficulties experienced by pregnant women with TB. Their results show that late diagnosis and limited specialist care, and lack of coordination in healthcare services, have a negative effect on maternal and neonatal health. Although socio-economic deprivation is usually the primary focus of TB studies (Feleke </w:t>
      </w:r>
      <w:r w:rsidRPr="005E7522">
        <w:rPr>
          <w:i/>
          <w:iCs/>
          <w:color w:val="000000" w:themeColor="text1"/>
        </w:rPr>
        <w:t>et al</w:t>
      </w:r>
      <w:r w:rsidRPr="005E7522">
        <w:rPr>
          <w:color w:val="000000" w:themeColor="text1"/>
        </w:rPr>
        <w:t xml:space="preserve">., 2019), Bothamley </w:t>
      </w:r>
      <w:r w:rsidRPr="005E7522">
        <w:rPr>
          <w:i/>
          <w:iCs/>
          <w:color w:val="000000" w:themeColor="text1"/>
        </w:rPr>
        <w:t>et al</w:t>
      </w:r>
      <w:r w:rsidRPr="005E7522">
        <w:rPr>
          <w:color w:val="000000" w:themeColor="text1"/>
        </w:rPr>
        <w:t xml:space="preserve">. (2016) emphasize weaknesses in the provision of health care services as an important factor in TB outcomes. This indicates that an increased access to healthcare is also a necessary step, beyond the social determinants (Feleke </w:t>
      </w:r>
      <w:r w:rsidRPr="005E7522">
        <w:rPr>
          <w:i/>
          <w:iCs/>
          <w:color w:val="000000" w:themeColor="text1"/>
        </w:rPr>
        <w:t>et al</w:t>
      </w:r>
      <w:r w:rsidRPr="005E7522">
        <w:rPr>
          <w:color w:val="000000" w:themeColor="text1"/>
        </w:rPr>
        <w:t>. 2019).</w:t>
      </w:r>
    </w:p>
    <w:p w14:paraId="0000027A" w14:textId="77777777" w:rsidR="00983081" w:rsidRPr="005E7522" w:rsidRDefault="00FB49AB">
      <w:pPr>
        <w:rPr>
          <w:color w:val="000000" w:themeColor="text1"/>
        </w:rPr>
      </w:pPr>
      <w:r w:rsidRPr="005E7522">
        <w:rPr>
          <w:b/>
          <w:bCs/>
          <w:color w:val="000000" w:themeColor="text1"/>
        </w:rPr>
        <w:lastRenderedPageBreak/>
        <w:t>Theme 4: Strategies for Strengthening Tuberculosis Control in High-Risk Urban Communities</w:t>
      </w:r>
    </w:p>
    <w:p w14:paraId="0000027B" w14:textId="77777777" w:rsidR="00983081" w:rsidRDefault="00FB49AB">
      <w:pPr>
        <w:rPr>
          <w:color w:val="000000" w:themeColor="text1"/>
        </w:rPr>
      </w:pPr>
      <w:r w:rsidRPr="005E7522">
        <w:rPr>
          <w:color w:val="000000" w:themeColor="text1"/>
        </w:rPr>
        <w:t xml:space="preserve">The fourth theme explores the existing literature-based evidence to find relevant strategies to address increasing TB from high-risk communities in the UK. In this context, Tait </w:t>
      </w:r>
      <w:r w:rsidRPr="005E7522">
        <w:rPr>
          <w:i/>
          <w:iCs/>
          <w:color w:val="000000" w:themeColor="text1"/>
        </w:rPr>
        <w:t>et al</w:t>
      </w:r>
      <w:r w:rsidRPr="005E7522">
        <w:rPr>
          <w:color w:val="000000" w:themeColor="text1"/>
        </w:rPr>
        <w:t xml:space="preserve">. (2019) conducted a randomised controlled trial among n = 3573 participants, where M72/AS01E vaccine efficacy was tested in preventing TB. The result reveals that the M72/AS01E have around a 50% TB prevention rate, which shows the efficacy of the vaccination in preventing increasing TB across the vulnerable populations in the UK. Apart from this, Ng </w:t>
      </w:r>
      <w:r w:rsidRPr="005E7522">
        <w:rPr>
          <w:i/>
          <w:iCs/>
          <w:color w:val="000000" w:themeColor="text1"/>
        </w:rPr>
        <w:t>et al</w:t>
      </w:r>
      <w:r w:rsidRPr="005E7522">
        <w:rPr>
          <w:color w:val="000000" w:themeColor="text1"/>
        </w:rPr>
        <w:t xml:space="preserve">. (2018) tested vedolizumab treatment among n = 2830 patients and highlighted that the efficacy of the treatment can be increased by adopting continuous monitoring and easily diagnosis strategy. While this study provided strategic solitons, but it fails to provide specific policy support and strategic solutions to adopt these approaches within healthcare solutions, which is considered one of the findings. Overall, these findings reveal the importance of vaccination, proper monitoring and early diagnosis of </w:t>
      </w:r>
      <w:r w:rsidRPr="005E7522">
        <w:rPr>
          <w:color w:val="000000" w:themeColor="text1"/>
        </w:rPr>
        <w:t xml:space="preserve">TB for the vulnerable risk-affected communities in the UK in promoting better TB prevalence. Thus, these findings address the requirements of the fourth research objectives bad addresses the requirements of the fourth research question, which aims to provide suggestions on how TB can be better controlled in high-risk urban areas, supported by empirical evidence and risk profiling (Feleke </w:t>
      </w:r>
      <w:r w:rsidRPr="005E7522">
        <w:rPr>
          <w:i/>
          <w:iCs/>
          <w:color w:val="000000" w:themeColor="text1"/>
        </w:rPr>
        <w:t>et al</w:t>
      </w:r>
      <w:r w:rsidRPr="005E7522">
        <w:rPr>
          <w:color w:val="000000" w:themeColor="text1"/>
        </w:rPr>
        <w:t xml:space="preserve">. 2019). </w:t>
      </w:r>
    </w:p>
    <w:p w14:paraId="18FB28B0" w14:textId="77777777" w:rsidR="00DC7726" w:rsidRPr="005E7522" w:rsidRDefault="00DC7726">
      <w:pPr>
        <w:rPr>
          <w:color w:val="000000" w:themeColor="text1"/>
        </w:rPr>
      </w:pPr>
    </w:p>
    <w:p w14:paraId="0000027C" w14:textId="77777777" w:rsidR="00983081" w:rsidRDefault="00FB49AB">
      <w:pPr>
        <w:rPr>
          <w:color w:val="000000" w:themeColor="text1"/>
        </w:rPr>
      </w:pPr>
      <w:r w:rsidRPr="005E7522">
        <w:rPr>
          <w:color w:val="000000" w:themeColor="text1"/>
        </w:rPr>
        <w:t xml:space="preserve">The results obtained for Theme 4 also show the need to strengthen the TB control effort by including preventive interventions as well as ongoing clinical management of high-risk groups. Vaccination is one of the most promising long term solutions to reducing the incidence of TB, according to Tait </w:t>
      </w:r>
      <w:r w:rsidRPr="005E7522">
        <w:rPr>
          <w:i/>
          <w:iCs/>
          <w:color w:val="000000" w:themeColor="text1"/>
        </w:rPr>
        <w:t>et al</w:t>
      </w:r>
      <w:r w:rsidRPr="005E7522">
        <w:rPr>
          <w:color w:val="000000" w:themeColor="text1"/>
        </w:rPr>
        <w:t xml:space="preserve">. (2019). Their results suggest the M72/AS01E vaccine has significant potential to reduce disease burden within vulnerable groups, underscoring the need to invest in prevention public health measures (Tai </w:t>
      </w:r>
      <w:r w:rsidRPr="005E7522">
        <w:rPr>
          <w:i/>
          <w:iCs/>
          <w:color w:val="000000" w:themeColor="text1"/>
        </w:rPr>
        <w:t xml:space="preserve">et al., </w:t>
      </w:r>
      <w:r w:rsidRPr="005E7522">
        <w:rPr>
          <w:color w:val="000000" w:themeColor="text1"/>
        </w:rPr>
        <w:t>2019).</w:t>
      </w:r>
    </w:p>
    <w:p w14:paraId="26372A8E" w14:textId="77777777" w:rsidR="00DC7726" w:rsidRPr="005E7522" w:rsidRDefault="00DC7726">
      <w:pPr>
        <w:rPr>
          <w:color w:val="000000" w:themeColor="text1"/>
        </w:rPr>
      </w:pPr>
    </w:p>
    <w:p w14:paraId="0000027D" w14:textId="77777777" w:rsidR="00983081" w:rsidRPr="005E7522" w:rsidRDefault="00FB49AB">
      <w:pPr>
        <w:rPr>
          <w:color w:val="000000" w:themeColor="text1"/>
        </w:rPr>
      </w:pPr>
      <w:r w:rsidRPr="005E7522">
        <w:rPr>
          <w:color w:val="000000" w:themeColor="text1"/>
        </w:rPr>
        <w:t xml:space="preserve">Conversely, Ng </w:t>
      </w:r>
      <w:r w:rsidRPr="005E7522">
        <w:rPr>
          <w:i/>
          <w:iCs/>
          <w:color w:val="000000" w:themeColor="text1"/>
        </w:rPr>
        <w:t>et al</w:t>
      </w:r>
      <w:r w:rsidRPr="005E7522">
        <w:rPr>
          <w:color w:val="000000" w:themeColor="text1"/>
        </w:rPr>
        <w:t xml:space="preserve">. (2018) pay less attention to the concept of prevention, and more to the need for ongoing clinical surveillance of immunocompromised individuals. Regular monitoring of patients and timely detection of opportunistic infections are suggested to be a way of managing patient safety and minimise complications of TB, according to the study. While Tait </w:t>
      </w:r>
      <w:r w:rsidRPr="005E7522">
        <w:rPr>
          <w:i/>
          <w:iCs/>
          <w:color w:val="000000" w:themeColor="text1"/>
        </w:rPr>
        <w:t>et al</w:t>
      </w:r>
      <w:r w:rsidRPr="005E7522">
        <w:rPr>
          <w:color w:val="000000" w:themeColor="text1"/>
        </w:rPr>
        <w:t xml:space="preserve">. (2019) focus on strategies to prevent disease before it can even happen, Ng </w:t>
      </w:r>
      <w:r w:rsidRPr="005E7522">
        <w:rPr>
          <w:i/>
          <w:iCs/>
          <w:color w:val="000000" w:themeColor="text1"/>
        </w:rPr>
        <w:t>et al</w:t>
      </w:r>
      <w:r w:rsidRPr="005E7522">
        <w:rPr>
          <w:color w:val="000000" w:themeColor="text1"/>
        </w:rPr>
        <w:t xml:space="preserve">. (2018) emphasise measures that can be used to limit the progression of disease once people are already clinically vulnerable (Tai </w:t>
      </w:r>
      <w:r w:rsidRPr="005E7522">
        <w:rPr>
          <w:i/>
          <w:iCs/>
          <w:color w:val="000000" w:themeColor="text1"/>
        </w:rPr>
        <w:t xml:space="preserve">et al., </w:t>
      </w:r>
      <w:r w:rsidRPr="005E7522">
        <w:rPr>
          <w:color w:val="000000" w:themeColor="text1"/>
        </w:rPr>
        <w:t>2019).</w:t>
      </w:r>
    </w:p>
    <w:p w14:paraId="0000027E" w14:textId="77777777" w:rsidR="00983081" w:rsidRDefault="00FB49AB">
      <w:pPr>
        <w:rPr>
          <w:color w:val="000000" w:themeColor="text1"/>
        </w:rPr>
      </w:pPr>
      <w:r w:rsidRPr="005E7522">
        <w:rPr>
          <w:color w:val="000000" w:themeColor="text1"/>
        </w:rPr>
        <w:lastRenderedPageBreak/>
        <w:t xml:space="preserve">All of these studies suggest that sustainable public health outcomes in tuberculosis control would require comprehensive patient monitoring systems to be integrated with vaccination programmes. However, while Tait </w:t>
      </w:r>
      <w:r w:rsidRPr="005E7522">
        <w:rPr>
          <w:i/>
          <w:iCs/>
          <w:color w:val="000000" w:themeColor="text1"/>
        </w:rPr>
        <w:t>et al</w:t>
      </w:r>
      <w:r w:rsidRPr="005E7522">
        <w:rPr>
          <w:color w:val="000000" w:themeColor="text1"/>
        </w:rPr>
        <w:t xml:space="preserve">. (2019) highlight the need for reducing the burden of disease in the future through immunisation, Ng </w:t>
      </w:r>
      <w:r w:rsidRPr="005E7522">
        <w:rPr>
          <w:i/>
          <w:iCs/>
          <w:color w:val="000000" w:themeColor="text1"/>
        </w:rPr>
        <w:t>et al</w:t>
      </w:r>
      <w:r w:rsidRPr="005E7522">
        <w:rPr>
          <w:color w:val="000000" w:themeColor="text1"/>
        </w:rPr>
        <w:t xml:space="preserve">. (2018) show the need for clinical surveillance of targeted populations in high quality, which is essential for reducing disease burden in at-risk populations (Tai </w:t>
      </w:r>
      <w:r w:rsidRPr="005E7522">
        <w:rPr>
          <w:i/>
          <w:iCs/>
          <w:color w:val="000000" w:themeColor="text1"/>
        </w:rPr>
        <w:t xml:space="preserve">et al., </w:t>
      </w:r>
      <w:r w:rsidRPr="005E7522">
        <w:rPr>
          <w:color w:val="000000" w:themeColor="text1"/>
        </w:rPr>
        <w:t>2019).</w:t>
      </w:r>
    </w:p>
    <w:p w14:paraId="13A218FD" w14:textId="77777777" w:rsidR="00DC7726" w:rsidRPr="005E7522" w:rsidRDefault="00DC7726">
      <w:pPr>
        <w:rPr>
          <w:color w:val="000000" w:themeColor="text1"/>
        </w:rPr>
      </w:pPr>
    </w:p>
    <w:p w14:paraId="0000027F" w14:textId="77777777" w:rsidR="00983081" w:rsidRPr="005E7522" w:rsidRDefault="00FB49AB">
      <w:pPr>
        <w:pStyle w:val="Heading2"/>
        <w:rPr>
          <w:color w:val="000000" w:themeColor="text1"/>
        </w:rPr>
      </w:pPr>
      <w:bookmarkStart w:id="69" w:name="_Toc241173212"/>
      <w:r w:rsidRPr="005E7522">
        <w:rPr>
          <w:color w:val="000000" w:themeColor="text1"/>
        </w:rPr>
        <w:t>5.2 Interpretation of Results</w:t>
      </w:r>
      <w:bookmarkEnd w:id="69"/>
      <w:r w:rsidRPr="005E7522">
        <w:rPr>
          <w:color w:val="000000" w:themeColor="text1"/>
        </w:rPr>
        <w:t xml:space="preserve"> </w:t>
      </w:r>
    </w:p>
    <w:p w14:paraId="00000280" w14:textId="77777777" w:rsidR="00983081" w:rsidRDefault="00FB49AB">
      <w:pPr>
        <w:rPr>
          <w:color w:val="000000" w:themeColor="text1"/>
        </w:rPr>
      </w:pPr>
      <w:r w:rsidRPr="005E7522">
        <w:rPr>
          <w:color w:val="000000" w:themeColor="text1"/>
        </w:rPr>
        <w:t>The four themes that emerged from the thematic analysis were interconnected and were used to describe the factors related to tuberculosis (TB) control in high-risk urban areas in the UK. The results show that the burden of TB cannot be attributed to a single factor but is the result of the interplay of epidemiological trends, health-care interventions, socio-economic factors and evidence-based prevention measures (Clarke and Braun, 2017).</w:t>
      </w:r>
    </w:p>
    <w:p w14:paraId="7C6518AB" w14:textId="77777777" w:rsidR="00DC7726" w:rsidRPr="005E7522" w:rsidRDefault="00DC7726">
      <w:pPr>
        <w:rPr>
          <w:color w:val="000000" w:themeColor="text1"/>
        </w:rPr>
      </w:pPr>
    </w:p>
    <w:p w14:paraId="00000281" w14:textId="77777777" w:rsidR="00983081" w:rsidRPr="005E7522" w:rsidRDefault="00FB49AB">
      <w:pPr>
        <w:rPr>
          <w:color w:val="000000" w:themeColor="text1"/>
        </w:rPr>
      </w:pPr>
      <w:r w:rsidRPr="005E7522">
        <w:rPr>
          <w:b/>
          <w:bCs/>
          <w:color w:val="000000" w:themeColor="text1"/>
        </w:rPr>
        <w:t>Trends and Epidemiology of Tuberculosis in High-Risk Urban Communities</w:t>
      </w:r>
    </w:p>
    <w:p w14:paraId="00000282" w14:textId="77777777" w:rsidR="00983081" w:rsidRPr="005E7522" w:rsidRDefault="00FB49AB">
      <w:pPr>
        <w:rPr>
          <w:color w:val="000000" w:themeColor="text1"/>
        </w:rPr>
      </w:pPr>
      <w:r w:rsidRPr="005E7522">
        <w:rPr>
          <w:color w:val="000000" w:themeColor="text1"/>
        </w:rPr>
        <w:t>The first theme, Trends and Epidemiology of Tuberculosis in High-Risk Urban Communities, suggests that the TB burden has been and will continue to be concentrated within certain urban groups, as a result of migration and social deprivation and inequities in health services. The reviewed studies illustrate how migration can be linked to the geographical spread of TB cases, and the lack of housing, limited access to health care and inadequate TB post-treatment services perpetuate TB transmission among vulnera</w:t>
      </w:r>
      <w:r w:rsidRPr="005E7522">
        <w:rPr>
          <w:color w:val="000000" w:themeColor="text1"/>
        </w:rPr>
        <w:t>ble groups. Thus, the understanding of this theme indicates that the current epidemiological trends are influenced by demographic mobility as well as by structural inequalities, meaning that better control of TB should focus more on social determinants than on epidemiological surveillance (Clarke and Braun, 2017).</w:t>
      </w:r>
    </w:p>
    <w:p w14:paraId="00000283" w14:textId="77777777" w:rsidR="00983081" w:rsidRPr="005E7522" w:rsidRDefault="00983081">
      <w:pPr>
        <w:rPr>
          <w:color w:val="000000" w:themeColor="text1"/>
        </w:rPr>
      </w:pPr>
    </w:p>
    <w:p w14:paraId="00000284" w14:textId="77777777" w:rsidR="00983081" w:rsidRPr="005E7522" w:rsidRDefault="00FB49AB">
      <w:pPr>
        <w:rPr>
          <w:color w:val="000000" w:themeColor="text1"/>
        </w:rPr>
      </w:pPr>
      <w:r w:rsidRPr="005E7522">
        <w:rPr>
          <w:b/>
          <w:bCs/>
          <w:color w:val="000000" w:themeColor="text1"/>
        </w:rPr>
        <w:t>Effectiveness of Tuberculosis Control Measures in High-Risk Urban Areas</w:t>
      </w:r>
    </w:p>
    <w:p w14:paraId="00000285" w14:textId="77777777" w:rsidR="00983081" w:rsidRDefault="00FB49AB">
      <w:pPr>
        <w:rPr>
          <w:color w:val="000000" w:themeColor="text1"/>
        </w:rPr>
      </w:pPr>
      <w:r w:rsidRPr="005E7522">
        <w:rPr>
          <w:color w:val="000000" w:themeColor="text1"/>
        </w:rPr>
        <w:t>The second theme, Effectiveness of Tuberculosis Control Measures in High Risk</w:t>
      </w:r>
      <w:r w:rsidRPr="005E7522">
        <w:rPr>
          <w:color w:val="000000" w:themeColor="text1"/>
        </w:rPr>
        <w:t xml:space="preserve"> Urban Areas, shows that although interventions are showing positive outcomes, these are not consistently implemented. Results show that targeted latent TB screening can help to better identify high-risk individuals for early diagnosis, and subsequently, the effectiveness of disease control programmes is diminished. Additionally, treatment gains and in particular the reduction in treatment duration enhance adherence and the outcomes for patients (</w:t>
      </w:r>
      <w:proofErr w:type="spellStart"/>
      <w:r w:rsidRPr="005E7522">
        <w:rPr>
          <w:color w:val="000000" w:themeColor="text1"/>
        </w:rPr>
        <w:t>Religioni</w:t>
      </w:r>
      <w:proofErr w:type="spellEnd"/>
      <w:r w:rsidRPr="005E7522">
        <w:rPr>
          <w:color w:val="000000" w:themeColor="text1"/>
        </w:rPr>
        <w:t xml:space="preserve"> </w:t>
      </w:r>
      <w:r w:rsidRPr="005E7522">
        <w:rPr>
          <w:i/>
          <w:iCs/>
          <w:color w:val="000000" w:themeColor="text1"/>
        </w:rPr>
        <w:t>et al.</w:t>
      </w:r>
      <w:r w:rsidRPr="005E7522">
        <w:rPr>
          <w:color w:val="000000" w:themeColor="text1"/>
        </w:rPr>
        <w:t xml:space="preserve">, 2025). </w:t>
      </w:r>
      <w:r w:rsidRPr="005E7522">
        <w:rPr>
          <w:color w:val="000000" w:themeColor="text1"/>
        </w:rPr>
        <w:lastRenderedPageBreak/>
        <w:t>The findings indicate that there is a need to go beyond relying on a single intervention to control TB. Effective management of the disease, rather, would be the integrated pathway of health care, including screening, early diagnosis and successful completion of treatment, to reduce the transmission of the disease in urban communities (</w:t>
      </w:r>
      <w:proofErr w:type="spellStart"/>
      <w:r w:rsidRPr="005E7522">
        <w:rPr>
          <w:color w:val="000000" w:themeColor="text1"/>
        </w:rPr>
        <w:t>Religioni</w:t>
      </w:r>
      <w:proofErr w:type="spellEnd"/>
      <w:r w:rsidRPr="005E7522">
        <w:rPr>
          <w:color w:val="000000" w:themeColor="text1"/>
        </w:rPr>
        <w:t xml:space="preserve"> </w:t>
      </w:r>
      <w:r w:rsidRPr="005E7522">
        <w:rPr>
          <w:i/>
          <w:iCs/>
          <w:color w:val="000000" w:themeColor="text1"/>
        </w:rPr>
        <w:t>et al.</w:t>
      </w:r>
      <w:r w:rsidRPr="005E7522">
        <w:rPr>
          <w:color w:val="000000" w:themeColor="text1"/>
        </w:rPr>
        <w:t>, 2025).</w:t>
      </w:r>
    </w:p>
    <w:p w14:paraId="7569B08E" w14:textId="77777777" w:rsidR="00DC7726" w:rsidRPr="005E7522" w:rsidRDefault="00DC7726">
      <w:pPr>
        <w:rPr>
          <w:color w:val="000000" w:themeColor="text1"/>
        </w:rPr>
      </w:pPr>
    </w:p>
    <w:p w14:paraId="00000286" w14:textId="77777777" w:rsidR="00983081" w:rsidRPr="005E7522" w:rsidRDefault="00FB49AB">
      <w:pPr>
        <w:rPr>
          <w:color w:val="000000" w:themeColor="text1"/>
        </w:rPr>
      </w:pPr>
      <w:r w:rsidRPr="005E7522">
        <w:rPr>
          <w:b/>
          <w:bCs/>
          <w:color w:val="000000" w:themeColor="text1"/>
        </w:rPr>
        <w:t>Determinants Influencing Tuberculosis Incidence in High-Risk Urban Populations</w:t>
      </w:r>
    </w:p>
    <w:p w14:paraId="00000287" w14:textId="77777777" w:rsidR="00983081" w:rsidRDefault="00FB49AB">
      <w:pPr>
        <w:rPr>
          <w:color w:val="000000" w:themeColor="text1"/>
        </w:rPr>
      </w:pPr>
      <w:r w:rsidRPr="005E7522">
        <w:rPr>
          <w:color w:val="000000" w:themeColor="text1"/>
        </w:rPr>
        <w:t>The third theme, Determinants Influencing Tuberculosis Incidence in High-Risk Urban Populations underscores that socio-economic and demographic inequities continue to be important determinants of TB incidence. Thematic findings have shown that malnutrition, disparities in health care and the vulnerability of certain population groups such as pregnant women adds to the susceptibility to TB and makes it harder to reach a successful treatment outcome. These findings suggest that medical interventions are not e</w:t>
      </w:r>
      <w:r w:rsidRPr="005E7522">
        <w:rPr>
          <w:color w:val="000000" w:themeColor="text1"/>
        </w:rPr>
        <w:t>nough to lower TB prevalence. Rather, broader public health strategies to fight poverty and micronutrient deficiencies and promote equitable access to health services are needed to reduce the burden of TB in disadvantaged populations over time (USNLM, MD and Usa, 2026).</w:t>
      </w:r>
    </w:p>
    <w:p w14:paraId="1502A779" w14:textId="77777777" w:rsidR="00DC7726" w:rsidRPr="005E7522" w:rsidRDefault="00DC7726">
      <w:pPr>
        <w:rPr>
          <w:color w:val="000000" w:themeColor="text1"/>
        </w:rPr>
      </w:pPr>
    </w:p>
    <w:p w14:paraId="00000288" w14:textId="77777777" w:rsidR="00983081" w:rsidRPr="005E7522" w:rsidRDefault="00FB49AB">
      <w:pPr>
        <w:rPr>
          <w:color w:val="000000" w:themeColor="text1"/>
        </w:rPr>
      </w:pPr>
      <w:r w:rsidRPr="005E7522">
        <w:rPr>
          <w:b/>
          <w:bCs/>
          <w:color w:val="000000" w:themeColor="text1"/>
        </w:rPr>
        <w:t>Strategies for Strengthening Tuberculosis Control in High-Risk Urban Communities</w:t>
      </w:r>
    </w:p>
    <w:p w14:paraId="00000289" w14:textId="77777777" w:rsidR="00983081" w:rsidRDefault="00FB49AB">
      <w:pPr>
        <w:rPr>
          <w:color w:val="000000" w:themeColor="text1"/>
        </w:rPr>
      </w:pPr>
      <w:r w:rsidRPr="005E7522">
        <w:rPr>
          <w:color w:val="000000" w:themeColor="text1"/>
        </w:rPr>
        <w:t>The fourth theme, Strategies for Strengthening Tuberculosis Control in High-Risk Urban Communities, outlines the following complementary strategies to strengthen TB control: prevention and continuous patient management. The results validate the potential of vaccination to lower future TB incidence and ongoing clinical surveillance to ensure patient safety and timely intervention for vulnerable patients. The message in this theme is that tuberculosis control needs to be both preventative and public health ba</w:t>
      </w:r>
      <w:r w:rsidRPr="005E7522">
        <w:rPr>
          <w:color w:val="000000" w:themeColor="text1"/>
        </w:rPr>
        <w:t xml:space="preserve">sed, not just treatment-oriented (Mini </w:t>
      </w:r>
      <w:r w:rsidRPr="005E7522">
        <w:rPr>
          <w:i/>
          <w:iCs/>
          <w:color w:val="000000" w:themeColor="text1"/>
        </w:rPr>
        <w:t>et al.,</w:t>
      </w:r>
      <w:r w:rsidRPr="005E7522">
        <w:rPr>
          <w:color w:val="000000" w:themeColor="text1"/>
        </w:rPr>
        <w:t xml:space="preserve"> 2023). The results of the thematic interpretation, in general, indicate that the four themes are interrelated and all of them respond to the research objective and aim (</w:t>
      </w:r>
      <w:proofErr w:type="spellStart"/>
      <w:r w:rsidRPr="005E7522">
        <w:rPr>
          <w:color w:val="000000" w:themeColor="text1"/>
        </w:rPr>
        <w:t>Religioni</w:t>
      </w:r>
      <w:proofErr w:type="spellEnd"/>
      <w:r w:rsidRPr="005E7522">
        <w:rPr>
          <w:color w:val="000000" w:themeColor="text1"/>
        </w:rPr>
        <w:t xml:space="preserve"> </w:t>
      </w:r>
      <w:r w:rsidRPr="005E7522">
        <w:rPr>
          <w:i/>
          <w:iCs/>
          <w:color w:val="000000" w:themeColor="text1"/>
        </w:rPr>
        <w:t>et al.</w:t>
      </w:r>
      <w:r w:rsidRPr="005E7522">
        <w:rPr>
          <w:color w:val="000000" w:themeColor="text1"/>
        </w:rPr>
        <w:t xml:space="preserve">, 2025). </w:t>
      </w:r>
    </w:p>
    <w:p w14:paraId="18D2D708" w14:textId="77777777" w:rsidR="00DC7726" w:rsidRPr="005E7522" w:rsidRDefault="00DC7726">
      <w:pPr>
        <w:rPr>
          <w:color w:val="000000" w:themeColor="text1"/>
        </w:rPr>
      </w:pPr>
    </w:p>
    <w:p w14:paraId="0000028A" w14:textId="77777777" w:rsidR="00983081" w:rsidRPr="005E7522" w:rsidRDefault="00FB49AB">
      <w:pPr>
        <w:rPr>
          <w:color w:val="000000" w:themeColor="text1"/>
        </w:rPr>
      </w:pPr>
      <w:r w:rsidRPr="005E7522">
        <w:rPr>
          <w:color w:val="000000" w:themeColor="text1"/>
        </w:rPr>
        <w:t>In general, the four themes point to the fact that TB control among high-risk urban populations is affected by inter-related clinical, socio-economic and health care system issues (Aldridge et al. 2016). The results show that screening, early detection, treatment and preventive measures may help in controlling TB but their success depends on accessibility and prevailing circumstances in the vulnerable populations.</w:t>
      </w:r>
    </w:p>
    <w:p w14:paraId="0000028B" w14:textId="77777777" w:rsidR="00983081" w:rsidRPr="005E7522" w:rsidRDefault="00FB49AB">
      <w:pPr>
        <w:pStyle w:val="Heading2"/>
        <w:rPr>
          <w:color w:val="000000" w:themeColor="text1"/>
        </w:rPr>
      </w:pPr>
      <w:bookmarkStart w:id="70" w:name="_Toc241173213"/>
      <w:r w:rsidRPr="005E7522">
        <w:rPr>
          <w:color w:val="000000" w:themeColor="text1"/>
        </w:rPr>
        <w:lastRenderedPageBreak/>
        <w:t>5.3 Discussion of the Implications</w:t>
      </w:r>
      <w:bookmarkEnd w:id="70"/>
      <w:r w:rsidRPr="005E7522">
        <w:rPr>
          <w:color w:val="000000" w:themeColor="text1"/>
        </w:rPr>
        <w:t xml:space="preserve"> </w:t>
      </w:r>
    </w:p>
    <w:p w14:paraId="0000028C" w14:textId="77777777" w:rsidR="00983081" w:rsidRPr="005E7522" w:rsidRDefault="00FB49AB">
      <w:pPr>
        <w:rPr>
          <w:b/>
          <w:bCs/>
          <w:color w:val="000000" w:themeColor="text1"/>
        </w:rPr>
      </w:pPr>
      <w:r w:rsidRPr="005E7522">
        <w:rPr>
          <w:b/>
          <w:bCs/>
          <w:color w:val="000000" w:themeColor="text1"/>
        </w:rPr>
        <w:t>Public Health Policy Implications</w:t>
      </w:r>
    </w:p>
    <w:p w14:paraId="0000028D" w14:textId="77777777" w:rsidR="00983081" w:rsidRDefault="00FB49AB">
      <w:pPr>
        <w:rPr>
          <w:color w:val="000000" w:themeColor="text1"/>
        </w:rPr>
      </w:pPr>
      <w:r w:rsidRPr="005E7522">
        <w:rPr>
          <w:color w:val="000000" w:themeColor="text1"/>
        </w:rPr>
        <w:t>The results suggest that policy for TB should go beyond the mere goal of detecting and treating the disease to include a broader consideration of transmission determinants. A common theme from the studies reviewed is that improving migrant screening programmes, increasing latent TB screening and implementation of evidence-based vaccination strategies will have a large impact on the future incidence of TB in high-risk communities in urban areas. Viewed from this perspective, all policies focused on preventio</w:t>
      </w:r>
      <w:r w:rsidRPr="005E7522">
        <w:rPr>
          <w:color w:val="000000" w:themeColor="text1"/>
        </w:rPr>
        <w:t>n would allow interventions to take place earlier and would alleviate strain on the NHS (Mayhew and Cairns, 2025).</w:t>
      </w:r>
    </w:p>
    <w:p w14:paraId="0E24A331" w14:textId="77777777" w:rsidR="00DC7726" w:rsidRPr="005E7522" w:rsidRDefault="00DC7726">
      <w:pPr>
        <w:rPr>
          <w:color w:val="000000" w:themeColor="text1"/>
        </w:rPr>
      </w:pPr>
    </w:p>
    <w:p w14:paraId="0000028E" w14:textId="77777777" w:rsidR="00983081" w:rsidRDefault="00FB49AB">
      <w:pPr>
        <w:rPr>
          <w:color w:val="000000" w:themeColor="text1"/>
        </w:rPr>
      </w:pPr>
      <w:r w:rsidRPr="005E7522">
        <w:rPr>
          <w:color w:val="000000" w:themeColor="text1"/>
        </w:rPr>
        <w:t xml:space="preserve">From the study by </w:t>
      </w:r>
      <w:proofErr w:type="spellStart"/>
      <w:r w:rsidRPr="005E7522">
        <w:rPr>
          <w:color w:val="000000" w:themeColor="text1"/>
        </w:rPr>
        <w:t>Sheikhrobat</w:t>
      </w:r>
      <w:proofErr w:type="spellEnd"/>
      <w:r w:rsidRPr="005E7522">
        <w:rPr>
          <w:color w:val="000000" w:themeColor="text1"/>
        </w:rPr>
        <w:t xml:space="preserve"> </w:t>
      </w:r>
      <w:r w:rsidRPr="005E7522">
        <w:rPr>
          <w:i/>
          <w:iCs/>
          <w:color w:val="000000" w:themeColor="text1"/>
        </w:rPr>
        <w:t xml:space="preserve">et al. </w:t>
      </w:r>
      <w:r w:rsidRPr="005E7522">
        <w:rPr>
          <w:color w:val="000000" w:themeColor="text1"/>
        </w:rPr>
        <w:t>(2026), the effectiveness of policy actions that are geared towards screening and migration is limited as they do not address the structural drivers of TB. The findings of the themes indicate that tuberculosis transmission remains a problem with overcrowding, poverty, healthcare inequities, and inconsistent post diagnosis support. As such, unless there are more inclusive social policies to reduce levels of deprivation and to improve access to health services, there is a high risk that with improvements in s</w:t>
      </w:r>
      <w:r w:rsidRPr="005E7522">
        <w:rPr>
          <w:color w:val="000000" w:themeColor="text1"/>
        </w:rPr>
        <w:t>creening alone, tuberculosis incidence will not be reduced in the long term (Ham, 2024).</w:t>
      </w:r>
    </w:p>
    <w:p w14:paraId="2F83EACF" w14:textId="77777777" w:rsidR="00DC7726" w:rsidRPr="005E7522" w:rsidRDefault="00DC7726">
      <w:pPr>
        <w:rPr>
          <w:color w:val="000000" w:themeColor="text1"/>
        </w:rPr>
      </w:pPr>
    </w:p>
    <w:p w14:paraId="0000028F" w14:textId="77777777" w:rsidR="00983081" w:rsidRPr="005E7522" w:rsidRDefault="00FB49AB">
      <w:pPr>
        <w:rPr>
          <w:b/>
          <w:bCs/>
          <w:color w:val="000000" w:themeColor="text1"/>
        </w:rPr>
      </w:pPr>
      <w:r w:rsidRPr="005E7522">
        <w:rPr>
          <w:b/>
          <w:bCs/>
          <w:color w:val="000000" w:themeColor="text1"/>
        </w:rPr>
        <w:t>Healthcare Service Implications</w:t>
      </w:r>
    </w:p>
    <w:p w14:paraId="00000290" w14:textId="77777777" w:rsidR="00983081" w:rsidRDefault="00FB49AB">
      <w:pPr>
        <w:rPr>
          <w:color w:val="000000" w:themeColor="text1"/>
        </w:rPr>
      </w:pPr>
      <w:r w:rsidRPr="005E7522">
        <w:rPr>
          <w:color w:val="000000" w:themeColor="text1"/>
        </w:rPr>
        <w:t>The results also indicate that continuity of care should be enhanced along the entire TB management pathway within healthcare organisations. It is argued that the embedding of targeted screening, rapid diagnosis, shorter treatment courses and long-term patient monitoring would lead to better treatment adherence and diminish the spread of the disease (Sun, Wan and Liu, 2026). This integrated model could not only increase the efficiency of the healthcare system but also help to improve clinical outcomes for v</w:t>
      </w:r>
      <w:r w:rsidRPr="005E7522">
        <w:rPr>
          <w:color w:val="000000" w:themeColor="text1"/>
        </w:rPr>
        <w:t>ulnerable populations in high-risk urban areas (Mayhew and Cairns, 2025).</w:t>
      </w:r>
    </w:p>
    <w:p w14:paraId="461F4649" w14:textId="77777777" w:rsidR="00DC7726" w:rsidRPr="005E7522" w:rsidRDefault="00DC7726">
      <w:pPr>
        <w:rPr>
          <w:color w:val="000000" w:themeColor="text1"/>
        </w:rPr>
      </w:pPr>
    </w:p>
    <w:p w14:paraId="00000291" w14:textId="77777777" w:rsidR="00983081" w:rsidRDefault="00FB49AB">
      <w:pPr>
        <w:rPr>
          <w:color w:val="000000" w:themeColor="text1"/>
        </w:rPr>
      </w:pPr>
      <w:r w:rsidRPr="005E7522">
        <w:rPr>
          <w:color w:val="000000" w:themeColor="text1"/>
        </w:rPr>
        <w:t xml:space="preserve">On the other hand, </w:t>
      </w:r>
      <w:proofErr w:type="spellStart"/>
      <w:r w:rsidRPr="005E7522">
        <w:rPr>
          <w:color w:val="000000" w:themeColor="text1"/>
        </w:rPr>
        <w:t>Monedero-Recuero</w:t>
      </w:r>
      <w:proofErr w:type="spellEnd"/>
      <w:r w:rsidRPr="005E7522">
        <w:rPr>
          <w:color w:val="000000" w:themeColor="text1"/>
        </w:rPr>
        <w:t xml:space="preserve"> </w:t>
      </w:r>
      <w:r w:rsidRPr="005E7522">
        <w:rPr>
          <w:i/>
          <w:iCs/>
          <w:color w:val="000000" w:themeColor="text1"/>
        </w:rPr>
        <w:t>et al</w:t>
      </w:r>
      <w:r w:rsidRPr="005E7522">
        <w:rPr>
          <w:color w:val="000000" w:themeColor="text1"/>
        </w:rPr>
        <w:t xml:space="preserve">. (2026) state that the introduction of comprehensive TB services is very resource intensive, demanding significant investment, expansion of staffing and inter-agency coordination. There may be variation in the availability of health services between regions in the UK which can make it more difficult to achieve consistent access to specialist services in disadvantaged areas. While integrated TB management is considered best practice, practical constraints on resources may limit its </w:t>
      </w:r>
      <w:r w:rsidRPr="005E7522">
        <w:rPr>
          <w:color w:val="000000" w:themeColor="text1"/>
        </w:rPr>
        <w:lastRenderedPageBreak/>
        <w:t>effectiveness without additional funding and healthcare resources from the government (Mayhew and Cairns, 2025).</w:t>
      </w:r>
    </w:p>
    <w:p w14:paraId="5BD9DD5E" w14:textId="77777777" w:rsidR="00DC7726" w:rsidRPr="005E7522" w:rsidRDefault="00DC7726">
      <w:pPr>
        <w:rPr>
          <w:color w:val="000000" w:themeColor="text1"/>
        </w:rPr>
      </w:pPr>
    </w:p>
    <w:p w14:paraId="00000292" w14:textId="77777777" w:rsidR="00983081" w:rsidRPr="005E7522" w:rsidRDefault="00FB49AB">
      <w:pPr>
        <w:rPr>
          <w:b/>
          <w:bCs/>
          <w:color w:val="000000" w:themeColor="text1"/>
        </w:rPr>
      </w:pPr>
      <w:r w:rsidRPr="005E7522">
        <w:rPr>
          <w:b/>
          <w:bCs/>
          <w:color w:val="000000" w:themeColor="text1"/>
        </w:rPr>
        <w:t>Socio-Economic Implications</w:t>
      </w:r>
    </w:p>
    <w:p w14:paraId="00000293" w14:textId="77777777" w:rsidR="00983081" w:rsidRDefault="00FB49AB">
      <w:pPr>
        <w:rPr>
          <w:color w:val="000000" w:themeColor="text1"/>
        </w:rPr>
      </w:pPr>
      <w:r w:rsidRPr="005E7522">
        <w:rPr>
          <w:color w:val="000000" w:themeColor="text1"/>
        </w:rPr>
        <w:t xml:space="preserve">The thematic findings highlight the need to consider TB as a medical and socio-economic problem. One perspective is that by enhancing the quality of housing, access to nutrition and healthcare, the conditions conducive to the spread of TB would be directly addressed (Lee </w:t>
      </w:r>
      <w:r w:rsidRPr="005E7522">
        <w:rPr>
          <w:i/>
          <w:iCs/>
          <w:color w:val="000000" w:themeColor="text1"/>
        </w:rPr>
        <w:t>et al</w:t>
      </w:r>
      <w:r w:rsidRPr="005E7522">
        <w:rPr>
          <w:color w:val="000000" w:themeColor="text1"/>
        </w:rPr>
        <w:t>., 2022). Addressing these underlying determinants may lead to better treatment outcomes and help to lessen health inequities faced by disadvantaged urban dwellers (Mayhew and Cairns, 2025).</w:t>
      </w:r>
    </w:p>
    <w:p w14:paraId="4C56D776" w14:textId="77777777" w:rsidR="00DC7726" w:rsidRPr="005E7522" w:rsidRDefault="00DC7726">
      <w:pPr>
        <w:rPr>
          <w:color w:val="000000" w:themeColor="text1"/>
        </w:rPr>
      </w:pPr>
    </w:p>
    <w:p w14:paraId="00000294" w14:textId="77777777" w:rsidR="00983081" w:rsidRDefault="00FB49AB">
      <w:pPr>
        <w:rPr>
          <w:color w:val="000000" w:themeColor="text1"/>
        </w:rPr>
      </w:pPr>
      <w:r w:rsidRPr="005E7522">
        <w:rPr>
          <w:color w:val="000000" w:themeColor="text1"/>
        </w:rPr>
        <w:t xml:space="preserve">However, </w:t>
      </w:r>
      <w:proofErr w:type="spellStart"/>
      <w:r w:rsidRPr="005E7522">
        <w:rPr>
          <w:color w:val="000000" w:themeColor="text1"/>
        </w:rPr>
        <w:t>Zabarna</w:t>
      </w:r>
      <w:proofErr w:type="spellEnd"/>
      <w:r w:rsidRPr="005E7522">
        <w:rPr>
          <w:color w:val="000000" w:themeColor="text1"/>
        </w:rPr>
        <w:t xml:space="preserve"> (2025) suggests that socio-economic changes may take time for the political will and significant public investment needed to make a difference. Policymakers may thus focus on short-term interventions that will lead to immediate impact on the number of TB cases, instead of investing in programmes of a wider social nature. However, the overall conclusions suggest that sustainable control of TB is unlikely to be possible without better health care, in combination with broader policies to reduce poverty, socia</w:t>
      </w:r>
      <w:r w:rsidRPr="005E7522">
        <w:rPr>
          <w:color w:val="000000" w:themeColor="text1"/>
        </w:rPr>
        <w:t xml:space="preserve">l and economic exclusion and inequity in access to health care services (Mayhew and Cairns, 2025). </w:t>
      </w:r>
    </w:p>
    <w:p w14:paraId="748F9A75" w14:textId="77777777" w:rsidR="00DC7726" w:rsidRPr="005E7522" w:rsidRDefault="00DC7726">
      <w:pPr>
        <w:rPr>
          <w:color w:val="000000" w:themeColor="text1"/>
        </w:rPr>
      </w:pPr>
    </w:p>
    <w:p w14:paraId="00000295" w14:textId="77777777" w:rsidR="00983081" w:rsidRPr="005E7522" w:rsidRDefault="00FB49AB">
      <w:pPr>
        <w:pStyle w:val="Heading2"/>
        <w:rPr>
          <w:color w:val="000000" w:themeColor="text1"/>
        </w:rPr>
      </w:pPr>
      <w:bookmarkStart w:id="71" w:name="_Toc241173214"/>
      <w:r w:rsidRPr="005E7522">
        <w:rPr>
          <w:color w:val="000000" w:themeColor="text1"/>
        </w:rPr>
        <w:t>5.4 Acknowledgement of Limitations</w:t>
      </w:r>
      <w:bookmarkEnd w:id="71"/>
      <w:r w:rsidRPr="005E7522">
        <w:rPr>
          <w:color w:val="000000" w:themeColor="text1"/>
        </w:rPr>
        <w:t xml:space="preserve"> </w:t>
      </w:r>
    </w:p>
    <w:p w14:paraId="00000296" w14:textId="77777777" w:rsidR="00983081" w:rsidRDefault="00FB49AB">
      <w:pPr>
        <w:rPr>
          <w:color w:val="000000" w:themeColor="text1"/>
        </w:rPr>
      </w:pPr>
      <w:r w:rsidRPr="005E7522">
        <w:rPr>
          <w:color w:val="000000" w:themeColor="text1"/>
        </w:rPr>
        <w:t>The main constraint is the exclusive use of secondary qualitative data. The results were obtained from a review of existing peer-reviewed journal articles, rather than an original investigation. The researcher therefore did not have any control over the original research design, the selection of the participants, how the data was collected or how it was analysed in the studies chosen. The methodological weaknesses, reporting bias and limitations in the original articles may thus have affected the thematic f</w:t>
      </w:r>
      <w:r w:rsidRPr="005E7522">
        <w:rPr>
          <w:color w:val="000000" w:themeColor="text1"/>
        </w:rPr>
        <w:t>indings of this research (Mayhew and Cairns, 2025).</w:t>
      </w:r>
    </w:p>
    <w:p w14:paraId="695AAC1B" w14:textId="77777777" w:rsidR="00DC7726" w:rsidRPr="005E7522" w:rsidRDefault="00DC7726">
      <w:pPr>
        <w:rPr>
          <w:color w:val="000000" w:themeColor="text1"/>
        </w:rPr>
      </w:pPr>
    </w:p>
    <w:p w14:paraId="00000297" w14:textId="77777777" w:rsidR="00983081" w:rsidRDefault="00FB49AB">
      <w:pPr>
        <w:rPr>
          <w:color w:val="000000" w:themeColor="text1"/>
        </w:rPr>
      </w:pPr>
      <w:r w:rsidRPr="005E7522">
        <w:rPr>
          <w:color w:val="000000" w:themeColor="text1"/>
        </w:rPr>
        <w:t xml:space="preserve">Another constraint is that the evidence base to support thematic analysis is rather limited. After the pre-defined inclusion and exclusion criteria, only ten peer-reviewed studies were selected. The studies were chosen due to their direct relevance and their methodological quality, but do not necessarily encompass the diversity of the tuberculosis experiences of all high risk urban </w:t>
      </w:r>
      <w:r w:rsidRPr="005E7522">
        <w:rPr>
          <w:color w:val="000000" w:themeColor="text1"/>
        </w:rPr>
        <w:lastRenderedPageBreak/>
        <w:t xml:space="preserve">communities within the UK. There may be multiple epidemiological trends, health problems and socio-economic factors that differed between the various geographic regions which were not fully included in the literature reviewed (Weidner </w:t>
      </w:r>
      <w:r w:rsidRPr="005E7522">
        <w:rPr>
          <w:i/>
          <w:iCs/>
          <w:color w:val="000000" w:themeColor="text1"/>
        </w:rPr>
        <w:t>et al</w:t>
      </w:r>
      <w:r w:rsidRPr="005E7522">
        <w:rPr>
          <w:color w:val="000000" w:themeColor="text1"/>
        </w:rPr>
        <w:t>., 2024).</w:t>
      </w:r>
    </w:p>
    <w:p w14:paraId="04321772" w14:textId="77777777" w:rsidR="00DC7726" w:rsidRPr="005E7522" w:rsidRDefault="00DC7726">
      <w:pPr>
        <w:rPr>
          <w:color w:val="000000" w:themeColor="text1"/>
        </w:rPr>
      </w:pPr>
    </w:p>
    <w:p w14:paraId="00000298" w14:textId="77777777" w:rsidR="00983081" w:rsidRDefault="00FB49AB">
      <w:pPr>
        <w:rPr>
          <w:color w:val="000000" w:themeColor="text1"/>
        </w:rPr>
      </w:pPr>
      <w:r w:rsidRPr="005E7522">
        <w:rPr>
          <w:color w:val="000000" w:themeColor="text1"/>
        </w:rPr>
        <w:t>The reviewed articles used various research designs, number of participants, and characteristics of the participants and health care contexts. Some studies emphasised migrant populations and others treatment adherence, vaccination, or vulnerable groups of people, or healthcare services. The methodological diversity of the studies increased the weight of evidence but also prevented direct comparisons between studies and therefore made it difficult to draw conclusions that apply to tuberculosis control strate</w:t>
      </w:r>
      <w:r w:rsidRPr="005E7522">
        <w:rPr>
          <w:color w:val="000000" w:themeColor="text1"/>
        </w:rPr>
        <w:t>gies in general (Mayhew and Cairns, 2025).</w:t>
      </w:r>
    </w:p>
    <w:p w14:paraId="51A6577B" w14:textId="77777777" w:rsidR="00DC7726" w:rsidRPr="005E7522" w:rsidRDefault="00DC7726">
      <w:pPr>
        <w:rPr>
          <w:color w:val="000000" w:themeColor="text1"/>
        </w:rPr>
      </w:pPr>
    </w:p>
    <w:p w14:paraId="00000299" w14:textId="77777777" w:rsidR="00983081" w:rsidRDefault="00FB49AB">
      <w:pPr>
        <w:rPr>
          <w:color w:val="000000" w:themeColor="text1"/>
        </w:rPr>
      </w:pPr>
      <w:r w:rsidRPr="005E7522">
        <w:rPr>
          <w:color w:val="000000" w:themeColor="text1"/>
        </w:rPr>
        <w:t>The study is also restricted in the sense that the time period chosen in the process of literature selection. A few of the influential studies that are not recent and relevant have been excluded from the review to be consistent with the inclusion criteria. With the changing epidemiology and public health policies in TB now, excluding earlier evidence might have restricted historical knowledge of trends and the evolution of TB control policy in the UK (Chakraborty, 2026).</w:t>
      </w:r>
    </w:p>
    <w:p w14:paraId="7040A800" w14:textId="77777777" w:rsidR="00DC7726" w:rsidRPr="005E7522" w:rsidRDefault="00DC7726">
      <w:pPr>
        <w:rPr>
          <w:color w:val="000000" w:themeColor="text1"/>
        </w:rPr>
      </w:pPr>
    </w:p>
    <w:p w14:paraId="0000029A" w14:textId="77777777" w:rsidR="00983081" w:rsidRDefault="00FB49AB">
      <w:pPr>
        <w:rPr>
          <w:color w:val="000000" w:themeColor="text1"/>
        </w:rPr>
      </w:pPr>
      <w:r w:rsidRPr="005E7522">
        <w:rPr>
          <w:color w:val="000000" w:themeColor="text1"/>
        </w:rPr>
        <w:t>Additionally, the schematisation process was based on the researcher's interpretation when coding, generating themes and synthesising the results of the coding process. Braun and Clarke's six-phase thematic analysis framework was found to be systematic and transparent in conducting analysis, but there is a subjectivity component involved in qualitative interpretation (Clarke and Braun, 20170).</w:t>
      </w:r>
    </w:p>
    <w:p w14:paraId="130F8AD9" w14:textId="77777777" w:rsidR="00DC7726" w:rsidRPr="005E7522" w:rsidRDefault="00DC7726">
      <w:pPr>
        <w:rPr>
          <w:color w:val="000000" w:themeColor="text1"/>
        </w:rPr>
      </w:pPr>
    </w:p>
    <w:p w14:paraId="0000029B" w14:textId="77777777" w:rsidR="00983081" w:rsidRDefault="00FB49AB">
      <w:pPr>
        <w:rPr>
          <w:color w:val="000000" w:themeColor="text1"/>
        </w:rPr>
      </w:pPr>
      <w:r w:rsidRPr="005E7522">
        <w:rPr>
          <w:color w:val="000000" w:themeColor="text1"/>
        </w:rPr>
        <w:t>To minimize the effect of the bias from the point of view of the researcher, the analysis strictly followed Braun and Clarke's six-stage thematic analysis technique (Mayhew and Cairns, 2025). The construction of codes and themes was based on the patterns identified in the previous studies that were related to the objectives and problems being studied. However, the quality of the qualitative data remains dependent on the judgement of the researcher, making this a crucial part in the analysis of the review fi</w:t>
      </w:r>
      <w:r w:rsidRPr="005E7522">
        <w:rPr>
          <w:color w:val="000000" w:themeColor="text1"/>
        </w:rPr>
        <w:t>ndings.</w:t>
      </w:r>
    </w:p>
    <w:p w14:paraId="2D20899F" w14:textId="77777777" w:rsidR="00F417D0" w:rsidRPr="005E7522" w:rsidRDefault="00F417D0">
      <w:pPr>
        <w:rPr>
          <w:color w:val="000000" w:themeColor="text1"/>
        </w:rPr>
      </w:pPr>
    </w:p>
    <w:p w14:paraId="0000029C" w14:textId="77777777" w:rsidR="00983081" w:rsidRDefault="00FB49AB">
      <w:pPr>
        <w:rPr>
          <w:color w:val="000000" w:themeColor="text1"/>
        </w:rPr>
      </w:pPr>
      <w:r w:rsidRPr="005E7522">
        <w:rPr>
          <w:color w:val="000000" w:themeColor="text1"/>
        </w:rPr>
        <w:lastRenderedPageBreak/>
        <w:t>Lastly, the study was mainly based on high-risk urban areas in the UK. The results may therefore have limited generalisability to rural communities or health care systems in other countries where there may be significant differences in the epidemiology, healthcare systems and public health policies. To extend the findings of this study, primary data should be collected from healthcare professionals, policymakers, and affected communities, and larger and more diverse evidence sources should be included to va</w:t>
      </w:r>
      <w:r w:rsidRPr="005E7522">
        <w:rPr>
          <w:color w:val="000000" w:themeColor="text1"/>
        </w:rPr>
        <w:t xml:space="preserve">lidate and extend the findings presented in this study (Mayhew and Cairns, 2025). </w:t>
      </w:r>
    </w:p>
    <w:p w14:paraId="25AEEDCF" w14:textId="77777777" w:rsidR="00F417D0" w:rsidRPr="005E7522" w:rsidRDefault="00F417D0">
      <w:pPr>
        <w:rPr>
          <w:color w:val="000000" w:themeColor="text1"/>
        </w:rPr>
      </w:pPr>
    </w:p>
    <w:p w14:paraId="0000029D" w14:textId="77777777" w:rsidR="00983081" w:rsidRDefault="00FB49AB">
      <w:pPr>
        <w:rPr>
          <w:color w:val="000000" w:themeColor="text1"/>
        </w:rPr>
      </w:pPr>
      <w:r w:rsidRPr="005E7522">
        <w:rPr>
          <w:color w:val="000000" w:themeColor="text1"/>
        </w:rPr>
        <w:t>Despite these drawbacks, the literature review provides a good overview of the available evidence for TB control amongst urban high-risk groups in the UK. Thus, the results should be seen as identifying trends and issues rather than proving any causality. Larger-scale longitudinal and mixed-method studies conducted in the future will be able to provide stronger evidence regarding the effectiveness of TB control intervention (Chakraborty, 2026).</w:t>
      </w:r>
    </w:p>
    <w:p w14:paraId="2B3B5D7E" w14:textId="77777777" w:rsidR="00F417D0" w:rsidRDefault="00F417D0">
      <w:pPr>
        <w:rPr>
          <w:color w:val="000000" w:themeColor="text1"/>
        </w:rPr>
      </w:pPr>
    </w:p>
    <w:p w14:paraId="50AD0F7F" w14:textId="77777777" w:rsidR="00F417D0" w:rsidRDefault="00F417D0">
      <w:pPr>
        <w:rPr>
          <w:color w:val="000000" w:themeColor="text1"/>
        </w:rPr>
      </w:pPr>
    </w:p>
    <w:p w14:paraId="7D77341E" w14:textId="77777777" w:rsidR="00F417D0" w:rsidRDefault="00F417D0">
      <w:pPr>
        <w:rPr>
          <w:color w:val="000000" w:themeColor="text1"/>
        </w:rPr>
      </w:pPr>
    </w:p>
    <w:p w14:paraId="5B21B8AB" w14:textId="77777777" w:rsidR="00F417D0" w:rsidRDefault="00F417D0">
      <w:pPr>
        <w:rPr>
          <w:color w:val="000000" w:themeColor="text1"/>
        </w:rPr>
      </w:pPr>
    </w:p>
    <w:p w14:paraId="6AD1A0C0" w14:textId="77777777" w:rsidR="00F417D0" w:rsidRDefault="00F417D0">
      <w:pPr>
        <w:rPr>
          <w:color w:val="000000" w:themeColor="text1"/>
        </w:rPr>
      </w:pPr>
    </w:p>
    <w:p w14:paraId="2A6D2031" w14:textId="77777777" w:rsidR="00F417D0" w:rsidRDefault="00F417D0">
      <w:pPr>
        <w:rPr>
          <w:color w:val="000000" w:themeColor="text1"/>
        </w:rPr>
      </w:pPr>
    </w:p>
    <w:p w14:paraId="2CD3A302" w14:textId="77777777" w:rsidR="00F417D0" w:rsidRDefault="00F417D0">
      <w:pPr>
        <w:rPr>
          <w:color w:val="000000" w:themeColor="text1"/>
        </w:rPr>
      </w:pPr>
    </w:p>
    <w:p w14:paraId="6E1B575C" w14:textId="77777777" w:rsidR="00F417D0" w:rsidRDefault="00F417D0">
      <w:pPr>
        <w:rPr>
          <w:color w:val="000000" w:themeColor="text1"/>
        </w:rPr>
      </w:pPr>
    </w:p>
    <w:p w14:paraId="7509F240" w14:textId="77777777" w:rsidR="00F417D0" w:rsidRDefault="00F417D0">
      <w:pPr>
        <w:rPr>
          <w:color w:val="000000" w:themeColor="text1"/>
        </w:rPr>
      </w:pPr>
    </w:p>
    <w:p w14:paraId="180227C8" w14:textId="77777777" w:rsidR="00F417D0" w:rsidRDefault="00F417D0">
      <w:pPr>
        <w:rPr>
          <w:color w:val="000000" w:themeColor="text1"/>
        </w:rPr>
      </w:pPr>
    </w:p>
    <w:p w14:paraId="5CC0750B" w14:textId="77777777" w:rsidR="00F417D0" w:rsidRDefault="00F417D0">
      <w:pPr>
        <w:rPr>
          <w:color w:val="000000" w:themeColor="text1"/>
        </w:rPr>
      </w:pPr>
    </w:p>
    <w:p w14:paraId="4B8E3A7D" w14:textId="77777777" w:rsidR="00F417D0" w:rsidRDefault="00F417D0">
      <w:pPr>
        <w:rPr>
          <w:color w:val="000000" w:themeColor="text1"/>
        </w:rPr>
      </w:pPr>
    </w:p>
    <w:p w14:paraId="427B0DC5" w14:textId="77777777" w:rsidR="00F417D0" w:rsidRDefault="00F417D0">
      <w:pPr>
        <w:rPr>
          <w:color w:val="000000" w:themeColor="text1"/>
        </w:rPr>
      </w:pPr>
    </w:p>
    <w:p w14:paraId="1093B520" w14:textId="77777777" w:rsidR="00F417D0" w:rsidRPr="005E7522" w:rsidRDefault="00F417D0">
      <w:pPr>
        <w:rPr>
          <w:color w:val="000000" w:themeColor="text1"/>
        </w:rPr>
      </w:pPr>
    </w:p>
    <w:p w14:paraId="0000029E" w14:textId="77777777" w:rsidR="00983081" w:rsidRPr="005E7522" w:rsidRDefault="00FB49AB">
      <w:pPr>
        <w:pStyle w:val="Heading2"/>
        <w:rPr>
          <w:color w:val="000000" w:themeColor="text1"/>
        </w:rPr>
      </w:pPr>
      <w:bookmarkStart w:id="72" w:name="_Toc241173215"/>
      <w:r w:rsidRPr="005E7522">
        <w:rPr>
          <w:color w:val="000000" w:themeColor="text1"/>
        </w:rPr>
        <w:lastRenderedPageBreak/>
        <w:t>5.5 Chapter Summary</w:t>
      </w:r>
      <w:bookmarkEnd w:id="72"/>
    </w:p>
    <w:p w14:paraId="0000029F" w14:textId="77777777" w:rsidR="00983081" w:rsidRPr="005E7522" w:rsidRDefault="00FB49AB">
      <w:pPr>
        <w:rPr>
          <w:color w:val="000000" w:themeColor="text1"/>
        </w:rPr>
      </w:pPr>
      <w:r w:rsidRPr="005E7522">
        <w:rPr>
          <w:color w:val="000000" w:themeColor="text1"/>
        </w:rPr>
        <w:t>This chapter discussed the four themes identified through the analysis and connected them with the research aim, objectives, questions, and evidence. The chapter also considered the implications for public health policy and service delivery. However, the findings should be viewed alongside limitations related to secondary data, study differences, researcher interpretation, and limited generalisability.</w:t>
      </w:r>
    </w:p>
    <w:p w14:paraId="000002A0" w14:textId="77777777" w:rsidR="00983081" w:rsidRPr="005E7522" w:rsidRDefault="00983081">
      <w:pPr>
        <w:rPr>
          <w:color w:val="000000" w:themeColor="text1"/>
        </w:rPr>
      </w:pPr>
    </w:p>
    <w:p w14:paraId="000002A1" w14:textId="77777777" w:rsidR="00983081" w:rsidRPr="005E7522" w:rsidRDefault="00FB49AB">
      <w:pPr>
        <w:spacing w:line="259" w:lineRule="auto"/>
        <w:jc w:val="left"/>
        <w:rPr>
          <w:color w:val="000000" w:themeColor="text1"/>
        </w:rPr>
      </w:pPr>
      <w:r w:rsidRPr="005E7522">
        <w:rPr>
          <w:color w:val="000000" w:themeColor="text1"/>
        </w:rPr>
        <w:br w:type="page"/>
      </w:r>
    </w:p>
    <w:p w14:paraId="000002A2" w14:textId="77777777" w:rsidR="00983081" w:rsidRPr="005E7522" w:rsidRDefault="00FB49AB">
      <w:pPr>
        <w:pStyle w:val="Heading1"/>
        <w:rPr>
          <w:color w:val="000000" w:themeColor="text1"/>
        </w:rPr>
      </w:pPr>
      <w:bookmarkStart w:id="73" w:name="_Toc241173216"/>
      <w:r w:rsidRPr="005E7522">
        <w:rPr>
          <w:color w:val="000000" w:themeColor="text1"/>
        </w:rPr>
        <w:lastRenderedPageBreak/>
        <w:t>Chapter 6: Conclusion</w:t>
      </w:r>
      <w:bookmarkEnd w:id="73"/>
    </w:p>
    <w:p w14:paraId="000002A3" w14:textId="77777777" w:rsidR="00983081" w:rsidRDefault="00FB49AB">
      <w:pPr>
        <w:rPr>
          <w:color w:val="000000" w:themeColor="text1"/>
        </w:rPr>
      </w:pPr>
      <w:r w:rsidRPr="005E7522">
        <w:rPr>
          <w:color w:val="000000" w:themeColor="text1"/>
        </w:rPr>
        <w:t xml:space="preserve">This chapter draws together the main conclusions of the study and considers their significance for tuberculosis control among high-risk urban communities in the UK. It provides a direct answer to the research question, reflects on the research approach, presents practical recommendations, and identifies the study's contribution and limitations (Areas Lisboa Netto </w:t>
      </w:r>
      <w:r w:rsidRPr="005E7522">
        <w:rPr>
          <w:i/>
          <w:iCs/>
          <w:color w:val="000000" w:themeColor="text1"/>
        </w:rPr>
        <w:t>et al.</w:t>
      </w:r>
      <w:r w:rsidRPr="005E7522">
        <w:rPr>
          <w:color w:val="000000" w:themeColor="text1"/>
        </w:rPr>
        <w:t>, 2024).</w:t>
      </w:r>
    </w:p>
    <w:p w14:paraId="0388EBAC" w14:textId="77777777" w:rsidR="00F417D0" w:rsidRPr="005E7522" w:rsidRDefault="00F417D0">
      <w:pPr>
        <w:rPr>
          <w:color w:val="000000" w:themeColor="text1"/>
        </w:rPr>
      </w:pPr>
    </w:p>
    <w:p w14:paraId="000002A4" w14:textId="77777777" w:rsidR="00983081" w:rsidRPr="005E7522" w:rsidRDefault="00FB49AB">
      <w:pPr>
        <w:pStyle w:val="Heading2"/>
        <w:rPr>
          <w:color w:val="000000" w:themeColor="text1"/>
        </w:rPr>
      </w:pPr>
      <w:bookmarkStart w:id="74" w:name="_heading=h.4x0t6k7i0gpy" w:colFirst="0" w:colLast="0"/>
      <w:bookmarkStart w:id="75" w:name="_Toc241173217"/>
      <w:bookmarkEnd w:id="74"/>
      <w:r w:rsidRPr="005E7522">
        <w:rPr>
          <w:color w:val="000000" w:themeColor="text1"/>
        </w:rPr>
        <w:t>6.1 Conclusion</w:t>
      </w:r>
      <w:bookmarkEnd w:id="75"/>
    </w:p>
    <w:p w14:paraId="000002A5" w14:textId="77777777" w:rsidR="00983081" w:rsidRDefault="00FB49AB">
      <w:pPr>
        <w:rPr>
          <w:color w:val="000000" w:themeColor="text1"/>
        </w:rPr>
      </w:pPr>
      <w:r w:rsidRPr="005E7522">
        <w:rPr>
          <w:color w:val="000000" w:themeColor="text1"/>
        </w:rPr>
        <w:t>The aim of the present systematic literature review was to identify the effectiveness of the current strategies used in TB control and their role in decreasing the rates of TB incidence and reducing the risk of spreading TB among vulnerable populations in urban areas of the United Kingdom. From 155 identified articles, ten studies met the inclusion criteria and were classified into four main categories. The results demonstrate that application of such strategies as screening, early detection, contact invest</w:t>
      </w:r>
      <w:r w:rsidRPr="005E7522">
        <w:rPr>
          <w:color w:val="000000" w:themeColor="text1"/>
        </w:rPr>
        <w:t>igation, and assistance in TB treatment have a positive effect on TB control, but their efficiency is influenced by a number of barriers such as late diagnosis, difficulty in adherence to treatment, limited access to healthcare services, etc.</w:t>
      </w:r>
    </w:p>
    <w:p w14:paraId="5C8EE4A7" w14:textId="77777777" w:rsidR="00F417D0" w:rsidRDefault="00F417D0">
      <w:pPr>
        <w:rPr>
          <w:color w:val="000000" w:themeColor="text1"/>
        </w:rPr>
      </w:pPr>
    </w:p>
    <w:p w14:paraId="44EF5E9B" w14:textId="77777777" w:rsidR="00C91211" w:rsidRDefault="00C91211">
      <w:pPr>
        <w:rPr>
          <w:color w:val="000000" w:themeColor="text1"/>
        </w:rPr>
      </w:pPr>
    </w:p>
    <w:p w14:paraId="4B4BE32F" w14:textId="77777777" w:rsidR="00C91211" w:rsidRDefault="00C91211">
      <w:pPr>
        <w:rPr>
          <w:color w:val="000000" w:themeColor="text1"/>
        </w:rPr>
      </w:pPr>
    </w:p>
    <w:p w14:paraId="2D566E69" w14:textId="77777777" w:rsidR="00C91211" w:rsidRDefault="00C91211">
      <w:pPr>
        <w:rPr>
          <w:color w:val="000000" w:themeColor="text1"/>
        </w:rPr>
      </w:pPr>
    </w:p>
    <w:p w14:paraId="52910F93" w14:textId="77777777" w:rsidR="00C91211" w:rsidRDefault="00C91211">
      <w:pPr>
        <w:rPr>
          <w:color w:val="000000" w:themeColor="text1"/>
        </w:rPr>
      </w:pPr>
    </w:p>
    <w:p w14:paraId="030ECE60" w14:textId="77777777" w:rsidR="00C91211" w:rsidRDefault="00C91211">
      <w:pPr>
        <w:rPr>
          <w:color w:val="000000" w:themeColor="text1"/>
        </w:rPr>
      </w:pPr>
    </w:p>
    <w:p w14:paraId="5986B551" w14:textId="77777777" w:rsidR="00C91211" w:rsidRDefault="00C91211">
      <w:pPr>
        <w:rPr>
          <w:color w:val="000000" w:themeColor="text1"/>
        </w:rPr>
      </w:pPr>
    </w:p>
    <w:p w14:paraId="62B9147C" w14:textId="77777777" w:rsidR="00C91211" w:rsidRDefault="00C91211">
      <w:pPr>
        <w:rPr>
          <w:color w:val="000000" w:themeColor="text1"/>
        </w:rPr>
      </w:pPr>
    </w:p>
    <w:p w14:paraId="4349D160" w14:textId="77777777" w:rsidR="00C91211" w:rsidRDefault="00C91211">
      <w:pPr>
        <w:rPr>
          <w:color w:val="000000" w:themeColor="text1"/>
        </w:rPr>
      </w:pPr>
    </w:p>
    <w:p w14:paraId="485A8B37" w14:textId="77777777" w:rsidR="00C91211" w:rsidRDefault="00C91211">
      <w:pPr>
        <w:rPr>
          <w:color w:val="000000" w:themeColor="text1"/>
        </w:rPr>
      </w:pPr>
    </w:p>
    <w:p w14:paraId="60A8C0BC" w14:textId="77777777" w:rsidR="00C91211" w:rsidRPr="005E7522" w:rsidRDefault="00C91211">
      <w:pPr>
        <w:rPr>
          <w:color w:val="000000" w:themeColor="text1"/>
        </w:rPr>
      </w:pPr>
    </w:p>
    <w:p w14:paraId="000002A6" w14:textId="77777777" w:rsidR="00983081" w:rsidRPr="005E7522" w:rsidRDefault="00FB49AB">
      <w:pPr>
        <w:pStyle w:val="Heading2"/>
        <w:rPr>
          <w:color w:val="000000" w:themeColor="text1"/>
        </w:rPr>
      </w:pPr>
      <w:bookmarkStart w:id="76" w:name="_Toc241173218"/>
      <w:r w:rsidRPr="005E7522">
        <w:rPr>
          <w:color w:val="000000" w:themeColor="text1"/>
        </w:rPr>
        <w:lastRenderedPageBreak/>
        <w:t>6.2 Answering the Research question</w:t>
      </w:r>
      <w:bookmarkEnd w:id="76"/>
    </w:p>
    <w:p w14:paraId="000002A7" w14:textId="77777777" w:rsidR="00983081" w:rsidRDefault="00FB49AB">
      <w:pPr>
        <w:rPr>
          <w:color w:val="000000" w:themeColor="text1"/>
        </w:rPr>
      </w:pPr>
      <w:r w:rsidRPr="005E7522">
        <w:rPr>
          <w:color w:val="000000" w:themeColor="text1"/>
        </w:rPr>
        <w:t>As a result, a systematic literature review resulted in the selection of 155 articles, while ten studies met the inclusion criteria. It was found that four key themes can be defined: TB trends and epidemiology; effectiveness of measures for TB control; factors affecting TB prevalence; techniques of improving TB control techniques. These themes accomplished their intended functions as they included TB control measures as well as the factors which make them efficient. It becomes clear that tuberculosis contro</w:t>
      </w:r>
      <w:r w:rsidRPr="005E7522">
        <w:rPr>
          <w:color w:val="000000" w:themeColor="text1"/>
        </w:rPr>
        <w:t>l measures such as TB screening, quick TB diagnosis, contact tracing, and treatment can help prevent TB transmission.</w:t>
      </w:r>
    </w:p>
    <w:p w14:paraId="15FA8302" w14:textId="77777777" w:rsidR="00F417D0" w:rsidRPr="005E7522" w:rsidRDefault="00F417D0">
      <w:pPr>
        <w:rPr>
          <w:color w:val="000000" w:themeColor="text1"/>
        </w:rPr>
      </w:pPr>
    </w:p>
    <w:p w14:paraId="000002A8" w14:textId="77777777" w:rsidR="00983081" w:rsidRDefault="00FB49AB">
      <w:pPr>
        <w:rPr>
          <w:color w:val="000000" w:themeColor="text1"/>
        </w:rPr>
      </w:pPr>
      <w:r w:rsidRPr="005E7522">
        <w:rPr>
          <w:color w:val="000000" w:themeColor="text1"/>
        </w:rPr>
        <w:t>The main research question is “</w:t>
      </w:r>
      <w:r w:rsidRPr="005E7522">
        <w:rPr>
          <w:i/>
          <w:iCs/>
          <w:color w:val="000000" w:themeColor="text1"/>
        </w:rPr>
        <w:t>What is the effectiveness of existing strategies to control tuberculosis in decreasing the incidence and spread of TB among the high-risk urban population in the UK</w:t>
      </w:r>
      <w:r w:rsidRPr="005E7522">
        <w:rPr>
          <w:color w:val="000000" w:themeColor="text1"/>
        </w:rPr>
        <w:t xml:space="preserve">?” Current TB control strategies are only marginally successful in reducing incidence and transmission in high-risk populations living in an urban context due to poor service accessibility, adherence to treatment, socio-economic factors, delayed diagnosis etc. Socio-economic and structural factors such as overcrowded housing, being homeless, </w:t>
      </w:r>
      <w:r w:rsidRPr="005E7522">
        <w:rPr>
          <w:color w:val="000000" w:themeColor="text1"/>
        </w:rPr>
        <w:t xml:space="preserve">migration disadvantages or availability of health services may reduce impact. The impact can be greater when they are implemented in conjunction with active screening and case finding, contact tracing and support to adhere. An integrated rather than isolated community and socially-responsive, clinical approach is therefore required (Areas Lisboa Netto </w:t>
      </w:r>
      <w:r w:rsidRPr="005E7522">
        <w:rPr>
          <w:i/>
          <w:iCs/>
          <w:color w:val="000000" w:themeColor="text1"/>
        </w:rPr>
        <w:t>et al.</w:t>
      </w:r>
      <w:r w:rsidRPr="005E7522">
        <w:rPr>
          <w:color w:val="000000" w:themeColor="text1"/>
        </w:rPr>
        <w:t>, 2024).</w:t>
      </w:r>
    </w:p>
    <w:p w14:paraId="095F952E" w14:textId="77777777" w:rsidR="00F417D0" w:rsidRPr="005E7522" w:rsidRDefault="00F417D0">
      <w:pPr>
        <w:rPr>
          <w:color w:val="000000" w:themeColor="text1"/>
        </w:rPr>
      </w:pPr>
    </w:p>
    <w:p w14:paraId="000002A9" w14:textId="77777777" w:rsidR="00983081" w:rsidRDefault="00FB49AB">
      <w:pPr>
        <w:rPr>
          <w:color w:val="000000" w:themeColor="text1"/>
        </w:rPr>
      </w:pPr>
      <w:r w:rsidRPr="005E7522">
        <w:rPr>
          <w:color w:val="000000" w:themeColor="text1"/>
        </w:rPr>
        <w:t>Therefore, the overall finding is that current TB strategies are valuable but cannot achieve their full effect when clinical interventions are separated from the wider social and healthcare conditions affecting high-risk urban populations. Moreover</w:t>
      </w:r>
      <w:r w:rsidRPr="005E7522">
        <w:rPr>
          <w:color w:val="000000" w:themeColor="text1"/>
        </w:rPr>
        <w:t xml:space="preserve"> One of the key findings that came out of the survey was the absence of a primary clinical explanation for TB incidence; individual behaviour was also not a key determinant. These results show strong linkages between socio-economic and healthcare-system factors and TB risk. Issues of malnutrition, overcrowding, homelessness, insecure work, migration restrictions and limited access to health care can affect vulnerability, diagnosis and treatment. This indicates that while clinical TB interventions might prov</w:t>
      </w:r>
      <w:r w:rsidRPr="005E7522">
        <w:rPr>
          <w:color w:val="000000" w:themeColor="text1"/>
        </w:rPr>
        <w:t xml:space="preserve">ide temporary decreases in transmission in disadvantaged urban communities, they are unlikely to lead to long-term effectiveness (Areas Lisboa Netto </w:t>
      </w:r>
      <w:r w:rsidRPr="005E7522">
        <w:rPr>
          <w:i/>
          <w:iCs/>
          <w:color w:val="000000" w:themeColor="text1"/>
        </w:rPr>
        <w:t>et al.</w:t>
      </w:r>
      <w:r w:rsidRPr="005E7522">
        <w:rPr>
          <w:color w:val="000000" w:themeColor="text1"/>
        </w:rPr>
        <w:t>, 2024).</w:t>
      </w:r>
    </w:p>
    <w:p w14:paraId="717EBBBA" w14:textId="77777777" w:rsidR="00F417D0" w:rsidRPr="005E7522" w:rsidRDefault="00F417D0">
      <w:pPr>
        <w:rPr>
          <w:color w:val="000000" w:themeColor="text1"/>
        </w:rPr>
      </w:pPr>
    </w:p>
    <w:p w14:paraId="000002AA" w14:textId="77777777" w:rsidR="00983081" w:rsidRDefault="00FB49AB">
      <w:pPr>
        <w:rPr>
          <w:color w:val="000000" w:themeColor="text1"/>
        </w:rPr>
      </w:pPr>
      <w:r w:rsidRPr="005E7522">
        <w:rPr>
          <w:color w:val="000000" w:themeColor="text1"/>
        </w:rPr>
        <w:t xml:space="preserve">The significance of mingling tech advancement with patient choice was also significant. Digital adherence technologies and video-observed treatment offer more flexibility and help to ease </w:t>
      </w:r>
      <w:r w:rsidRPr="005E7522">
        <w:rPr>
          <w:color w:val="000000" w:themeColor="text1"/>
        </w:rPr>
        <w:lastRenderedPageBreak/>
        <w:t xml:space="preserve">some of the resource burdens associated with directly observed therapy (DOT) (Areas Lisboa Netto </w:t>
      </w:r>
      <w:r w:rsidRPr="005E7522">
        <w:rPr>
          <w:i/>
          <w:iCs/>
          <w:color w:val="000000" w:themeColor="text1"/>
        </w:rPr>
        <w:t>et al.</w:t>
      </w:r>
      <w:r w:rsidRPr="005E7522">
        <w:rPr>
          <w:color w:val="000000" w:themeColor="text1"/>
        </w:rPr>
        <w:t xml:space="preserve">, 2024). However, they might not be suitable for all patients. This poses questions for future TB programmes relating to the integration of digital and in-person support based on patient need (Areas Lisboa Netto </w:t>
      </w:r>
      <w:r w:rsidRPr="005E7522">
        <w:rPr>
          <w:i/>
          <w:iCs/>
          <w:color w:val="000000" w:themeColor="text1"/>
        </w:rPr>
        <w:t>et al.</w:t>
      </w:r>
      <w:r w:rsidRPr="005E7522">
        <w:rPr>
          <w:color w:val="000000" w:themeColor="text1"/>
        </w:rPr>
        <w:t>, 2024).</w:t>
      </w:r>
    </w:p>
    <w:p w14:paraId="3BA793F0" w14:textId="77777777" w:rsidR="00F417D0" w:rsidRPr="005E7522" w:rsidRDefault="00F417D0">
      <w:pPr>
        <w:rPr>
          <w:color w:val="000000" w:themeColor="text1"/>
        </w:rPr>
      </w:pPr>
    </w:p>
    <w:p w14:paraId="000002AB" w14:textId="77777777" w:rsidR="00983081" w:rsidRDefault="00FB49AB">
      <w:pPr>
        <w:rPr>
          <w:color w:val="000000" w:themeColor="text1"/>
        </w:rPr>
      </w:pPr>
      <w:r w:rsidRPr="005E7522">
        <w:rPr>
          <w:color w:val="000000" w:themeColor="text1"/>
        </w:rPr>
        <w:t xml:space="preserve">These results indicate that in future TB control programs a combination of technology and consideration of individual patient’s circumstances needs to be used. Even if the digital technologies can increase the flexibility of care and improve patient adherence to therapy, they need to be supplemented, but not substituted, by accessible personal care. Person-oriented strategy, taking into account social conditions, healthcare accessibility and patients’ preferences, may assist in this task (Campbell, 2022). </w:t>
      </w:r>
    </w:p>
    <w:p w14:paraId="725FBEF3" w14:textId="77777777" w:rsidR="00F417D0" w:rsidRPr="005E7522" w:rsidRDefault="00F417D0">
      <w:pPr>
        <w:rPr>
          <w:color w:val="000000" w:themeColor="text1"/>
        </w:rPr>
      </w:pPr>
    </w:p>
    <w:p w14:paraId="000002AC" w14:textId="77777777" w:rsidR="00983081" w:rsidRPr="005E7522" w:rsidRDefault="00FB49AB">
      <w:pPr>
        <w:pStyle w:val="Heading2"/>
        <w:rPr>
          <w:color w:val="000000" w:themeColor="text1"/>
        </w:rPr>
      </w:pPr>
      <w:bookmarkStart w:id="77" w:name="_Toc241173219"/>
      <w:r w:rsidRPr="005E7522">
        <w:rPr>
          <w:color w:val="000000" w:themeColor="text1"/>
        </w:rPr>
        <w:t>6.3 Reflection on the Research Approach</w:t>
      </w:r>
      <w:bookmarkEnd w:id="77"/>
    </w:p>
    <w:p w14:paraId="000002AD" w14:textId="77777777" w:rsidR="00983081" w:rsidRDefault="00FB49AB">
      <w:pPr>
        <w:spacing w:before="240" w:after="240"/>
        <w:rPr>
          <w:color w:val="000000" w:themeColor="text1"/>
        </w:rPr>
      </w:pPr>
      <w:r w:rsidRPr="005E7522">
        <w:rPr>
          <w:color w:val="000000" w:themeColor="text1"/>
        </w:rPr>
        <w:t>Systematic literature review was adopted as a suitable method to answer the research question through collating a body of evidence from multiple sources regarding the screening, tracing and treatment- adherence of TB contacts, alongside risk factors in populations, in a systematic and comparable manner. PRISMA was beneficial in facilitating a systematic literature search through using various databases (PubMed, Google Scholar, Scopus) alongside a series of boolean</w:t>
      </w:r>
      <w:r w:rsidRPr="005E7522">
        <w:rPr>
          <w:color w:val="000000" w:themeColor="text1"/>
        </w:rPr>
        <w:t xml:space="preserve"> terms and keywords. Moreover, PRISMA provided transparency regarding article selection.</w:t>
      </w:r>
    </w:p>
    <w:p w14:paraId="0F411C05" w14:textId="77777777" w:rsidR="00F417D0" w:rsidRPr="005E7522" w:rsidRDefault="00F417D0">
      <w:pPr>
        <w:spacing w:before="240" w:after="240"/>
        <w:rPr>
          <w:color w:val="000000" w:themeColor="text1"/>
        </w:rPr>
      </w:pPr>
    </w:p>
    <w:p w14:paraId="000002AE" w14:textId="77777777" w:rsidR="00983081" w:rsidRDefault="00FB49AB">
      <w:pPr>
        <w:spacing w:before="240" w:after="240"/>
        <w:rPr>
          <w:color w:val="000000" w:themeColor="text1"/>
        </w:rPr>
      </w:pPr>
      <w:r w:rsidRPr="005E7522">
        <w:rPr>
          <w:color w:val="000000" w:themeColor="text1"/>
        </w:rPr>
        <w:t>These ten articles were included after an evaluation of their methodological design and suitability for the research questions. The approach facilitated comparative analyses between a variety of studies rather than analysis of individual intervention effect alone through categorising and relating the findings of the papers according to key themes, including screening, early detection, treatment adherence and effectiveness, risk factors within population groups and gaps in healthcare services. CASP appraisal</w:t>
      </w:r>
      <w:r w:rsidRPr="005E7522">
        <w:rPr>
          <w:color w:val="000000" w:themeColor="text1"/>
        </w:rPr>
        <w:t xml:space="preserve">s were utilized in order to structure the assessment of studies, with all included articles being given an "acceptable" or "good" quality rating (Areas Lisboa Netto </w:t>
      </w:r>
      <w:r w:rsidRPr="005E7522">
        <w:rPr>
          <w:i/>
          <w:iCs/>
          <w:color w:val="000000" w:themeColor="text1"/>
        </w:rPr>
        <w:t>et al.</w:t>
      </w:r>
      <w:r w:rsidRPr="005E7522">
        <w:rPr>
          <w:color w:val="000000" w:themeColor="text1"/>
        </w:rPr>
        <w:t>, 2024). Overall, the approach was suitable because it enabled evidence from different interventions and population groups to be compared within a common analytical structure. The use of thematic analysis made it possible to observe some trends in the literature reviewed and to identify aspects in which existing approaches should be improved (Campbell, 2022).</w:t>
      </w:r>
    </w:p>
    <w:p w14:paraId="6798C64C" w14:textId="77777777" w:rsidR="00F417D0" w:rsidRPr="005E7522" w:rsidRDefault="00F417D0">
      <w:pPr>
        <w:spacing w:before="240" w:after="240"/>
        <w:rPr>
          <w:color w:val="000000" w:themeColor="text1"/>
        </w:rPr>
      </w:pPr>
    </w:p>
    <w:p w14:paraId="000002AF" w14:textId="77777777" w:rsidR="00983081" w:rsidRPr="005E7522" w:rsidRDefault="00FB49AB">
      <w:pPr>
        <w:pStyle w:val="Heading2"/>
        <w:rPr>
          <w:color w:val="000000" w:themeColor="text1"/>
        </w:rPr>
      </w:pPr>
      <w:bookmarkStart w:id="78" w:name="_Toc241173220"/>
      <w:r w:rsidRPr="005E7522">
        <w:rPr>
          <w:color w:val="000000" w:themeColor="text1"/>
        </w:rPr>
        <w:t>6.4 Recommendations</w:t>
      </w:r>
      <w:bookmarkEnd w:id="78"/>
    </w:p>
    <w:p w14:paraId="000002B0" w14:textId="77777777" w:rsidR="00983081" w:rsidRDefault="00FB49AB">
      <w:pPr>
        <w:spacing w:before="240" w:after="240"/>
        <w:rPr>
          <w:color w:val="000000" w:themeColor="text1"/>
        </w:rPr>
      </w:pPr>
      <w:r w:rsidRPr="005E7522">
        <w:rPr>
          <w:color w:val="000000" w:themeColor="text1"/>
        </w:rPr>
        <w:t>Based on the findings, targeted TB screening and early detection should be strengthened among high-risk urban populations, particularly people experiencing homelessness, overcrowded housing and limited access to healthcare. Find and Treat programs are one example which has been successfully implemented in London (Campbell, 2022). To begin an implementation this should be based on Mapping high burden urban areas and population prioritisation using local data from surveillance systems (</w:t>
      </w:r>
      <w:proofErr w:type="spellStart"/>
      <w:r w:rsidRPr="005E7522">
        <w:rPr>
          <w:color w:val="000000" w:themeColor="text1"/>
        </w:rPr>
        <w:t>Davalgi</w:t>
      </w:r>
      <w:proofErr w:type="spellEnd"/>
      <w:r w:rsidRPr="005E7522">
        <w:rPr>
          <w:color w:val="000000" w:themeColor="text1"/>
        </w:rPr>
        <w:t xml:space="preserve">, </w:t>
      </w:r>
      <w:proofErr w:type="spellStart"/>
      <w:r w:rsidRPr="005E7522">
        <w:rPr>
          <w:color w:val="000000" w:themeColor="text1"/>
        </w:rPr>
        <w:t>Hurlihal</w:t>
      </w:r>
      <w:proofErr w:type="spellEnd"/>
      <w:r w:rsidRPr="005E7522">
        <w:rPr>
          <w:color w:val="000000" w:themeColor="text1"/>
        </w:rPr>
        <w:t xml:space="preserve"> and </w:t>
      </w:r>
      <w:proofErr w:type="spellStart"/>
      <w:r w:rsidRPr="005E7522">
        <w:rPr>
          <w:color w:val="000000" w:themeColor="text1"/>
        </w:rPr>
        <w:t>Palegar</w:t>
      </w:r>
      <w:proofErr w:type="spellEnd"/>
      <w:r w:rsidRPr="005E7522">
        <w:rPr>
          <w:color w:val="000000" w:themeColor="text1"/>
        </w:rPr>
        <w:t>, 2025) then the use of a mobile or community screening team and direct linking up with TB services. Outcomes measured would then be a list of number screened, positive cases found, days to diagnosis and completion of treatment (Singh, Creswell and Bhatia, 2021). But if targeted screening is a viable option it then carries very high costs in terms of money and labor</w:t>
      </w:r>
      <w:r w:rsidRPr="005E7522">
        <w:rPr>
          <w:color w:val="000000" w:themeColor="text1"/>
        </w:rPr>
        <w:t xml:space="preserve"> as well as a need for regular screening to occur, and for communities to feel that migrants, and only those populations, are being targeted (Campbell, 2022). </w:t>
      </w:r>
    </w:p>
    <w:p w14:paraId="6C1AD2E6" w14:textId="77777777" w:rsidR="00F417D0" w:rsidRPr="005E7522" w:rsidRDefault="00F417D0">
      <w:pPr>
        <w:spacing w:before="240" w:after="240"/>
        <w:rPr>
          <w:color w:val="000000" w:themeColor="text1"/>
        </w:rPr>
      </w:pPr>
    </w:p>
    <w:p w14:paraId="000002B1" w14:textId="77777777" w:rsidR="00983081" w:rsidRPr="005E7522" w:rsidRDefault="00FB49AB">
      <w:pPr>
        <w:rPr>
          <w:b/>
          <w:bCs/>
          <w:color w:val="000000" w:themeColor="text1"/>
        </w:rPr>
      </w:pPr>
      <w:r w:rsidRPr="005E7522">
        <w:rPr>
          <w:b/>
          <w:bCs/>
          <w:color w:val="000000" w:themeColor="text1"/>
        </w:rPr>
        <w:t>6.3.1 Improve Patient Treatment Adherence and Support</w:t>
      </w:r>
    </w:p>
    <w:p w14:paraId="60844F69" w14:textId="4EE75D70" w:rsidR="00F417D0" w:rsidRDefault="00FB49AB">
      <w:pPr>
        <w:spacing w:before="240" w:after="240"/>
        <w:rPr>
          <w:color w:val="000000" w:themeColor="text1"/>
        </w:rPr>
      </w:pPr>
      <w:r w:rsidRPr="005E7522">
        <w:rPr>
          <w:color w:val="000000" w:themeColor="text1"/>
        </w:rPr>
        <w:t>The second recommendation is to strengthen patient-centred treatment adherence support through counselling, community support, reminders and appropriate digital technologies. However, the duration of treatment and complicated nature of treatment have made it an unsuccessful effort, and from relevant sources this duration can improve adherence for shorter terms too. WHO recommendations combined education and psychological support, material resources, telephone/sms</w:t>
      </w:r>
      <w:r w:rsidRPr="005E7522">
        <w:rPr>
          <w:color w:val="000000" w:themeColor="text1"/>
        </w:rPr>
        <w:t xml:space="preserve"> reminder, and treatment supporters to the community/at home to individual patients  (Muniyandi, Abdul Salam and Nagarajan, 2026). </w:t>
      </w:r>
    </w:p>
    <w:p w14:paraId="0369D2E3" w14:textId="77777777" w:rsidR="00F417D0" w:rsidRPr="005E7522" w:rsidRDefault="00F417D0">
      <w:pPr>
        <w:spacing w:before="240" w:after="240"/>
        <w:rPr>
          <w:color w:val="000000" w:themeColor="text1"/>
        </w:rPr>
      </w:pPr>
    </w:p>
    <w:p w14:paraId="000002B3" w14:textId="77777777" w:rsidR="00983081" w:rsidRDefault="00FB49AB">
      <w:pPr>
        <w:spacing w:before="240" w:after="240"/>
        <w:rPr>
          <w:color w:val="000000" w:themeColor="text1"/>
        </w:rPr>
      </w:pPr>
      <w:r w:rsidRPr="005E7522">
        <w:rPr>
          <w:color w:val="000000" w:themeColor="text1"/>
        </w:rPr>
        <w:t xml:space="preserve">These may also include referral of a patient to a trained and specialized worker that is equipped to provide psychological support, financial help, nutritional help and home/ community visits to patients so as to improve treatment completion, number of missed visits will be replaced with less time that are missed per year, treatment loss and treatment success can be one of the outcome indicators (Tadesse </w:t>
      </w:r>
      <w:r w:rsidRPr="005E7522">
        <w:rPr>
          <w:i/>
          <w:iCs/>
          <w:color w:val="000000" w:themeColor="text1"/>
        </w:rPr>
        <w:t>et al</w:t>
      </w:r>
      <w:r w:rsidRPr="005E7522">
        <w:rPr>
          <w:color w:val="000000" w:themeColor="text1"/>
        </w:rPr>
        <w:t xml:space="preserve">., 2021). However, the potential limitations for these applications are that; there might be certain number of patients who will not be able to access this facility of not being tech friendly and may not own the relevant technological </w:t>
      </w:r>
      <w:r w:rsidRPr="005E7522">
        <w:rPr>
          <w:color w:val="000000" w:themeColor="text1"/>
        </w:rPr>
        <w:lastRenderedPageBreak/>
        <w:t>devices, besides, the degree of surveillance may create an apprehension for the personal privacy, protection of data and patient's autonomous rights (</w:t>
      </w:r>
      <w:proofErr w:type="spellStart"/>
      <w:r w:rsidRPr="005E7522">
        <w:rPr>
          <w:color w:val="000000" w:themeColor="text1"/>
        </w:rPr>
        <w:t>Livieri</w:t>
      </w:r>
      <w:proofErr w:type="spellEnd"/>
      <w:r w:rsidRPr="005E7522">
        <w:rPr>
          <w:color w:val="000000" w:themeColor="text1"/>
        </w:rPr>
        <w:t xml:space="preserve"> </w:t>
      </w:r>
      <w:r w:rsidRPr="005E7522">
        <w:rPr>
          <w:i/>
          <w:iCs/>
          <w:color w:val="000000" w:themeColor="text1"/>
        </w:rPr>
        <w:t>et al</w:t>
      </w:r>
      <w:r w:rsidRPr="005E7522">
        <w:rPr>
          <w:color w:val="000000" w:themeColor="text1"/>
        </w:rPr>
        <w:t>., 2025).</w:t>
      </w:r>
    </w:p>
    <w:p w14:paraId="6889F42A" w14:textId="77777777" w:rsidR="00F417D0" w:rsidRPr="005E7522" w:rsidRDefault="00F417D0">
      <w:pPr>
        <w:spacing w:before="240" w:after="240"/>
        <w:rPr>
          <w:color w:val="000000" w:themeColor="text1"/>
        </w:rPr>
      </w:pPr>
    </w:p>
    <w:p w14:paraId="000002B4" w14:textId="77777777" w:rsidR="00983081" w:rsidRPr="005E7522" w:rsidRDefault="00FB49AB">
      <w:pPr>
        <w:rPr>
          <w:b/>
          <w:bCs/>
          <w:color w:val="000000" w:themeColor="text1"/>
        </w:rPr>
      </w:pPr>
      <w:r w:rsidRPr="005E7522">
        <w:rPr>
          <w:b/>
          <w:bCs/>
          <w:color w:val="000000" w:themeColor="text1"/>
        </w:rPr>
        <w:t>6.3.2 Enhance Community-Based TB Awareness and Education</w:t>
      </w:r>
    </w:p>
    <w:p w14:paraId="000002B5" w14:textId="77777777" w:rsidR="00983081" w:rsidRDefault="00FB49AB">
      <w:pPr>
        <w:rPr>
          <w:color w:val="000000" w:themeColor="text1"/>
        </w:rPr>
      </w:pPr>
      <w:r w:rsidRPr="005E7522">
        <w:rPr>
          <w:color w:val="000000" w:themeColor="text1"/>
        </w:rPr>
        <w:t>The third recommendation is to support continued TB educational projects in communities to tackle symptoms, transmission, screening, treatment and stigma in high-risk communities, especially within the urban environment. This is appropriate given that language barriers, stigma and limited access to services were found to be factors that contribute to delayed diagnosis and engagement with services. WHO evidence also shows that patient education and counselling are linked to better completion of treatment and</w:t>
      </w:r>
      <w:r w:rsidRPr="005E7522">
        <w:rPr>
          <w:color w:val="000000" w:themeColor="text1"/>
        </w:rPr>
        <w:t xml:space="preserve"> adherence to TB treatment (Pradipta </w:t>
      </w:r>
      <w:r w:rsidRPr="005E7522">
        <w:rPr>
          <w:i/>
          <w:iCs/>
          <w:color w:val="000000" w:themeColor="text1"/>
        </w:rPr>
        <w:t>et al.</w:t>
      </w:r>
      <w:r w:rsidRPr="005E7522">
        <w:rPr>
          <w:color w:val="000000" w:themeColor="text1"/>
        </w:rPr>
        <w:t xml:space="preserve">, 2020). Implementation may include workshops, information meetings, and locally appropriate digital and print-based resources delivered in community centres, shelters, </w:t>
      </w:r>
      <w:r w:rsidRPr="005E7522">
        <w:rPr>
          <w:color w:val="000000" w:themeColor="text1"/>
        </w:rPr>
        <w:t>and other convenient venues by NHS TB teams. These would be in conjunction with community organisations, trained health workers and community representatives in multiple languages. It may be initially implemented in some identified high-burden areas, and then expanded. The expansion would be based on participation, knowledge, and uptake of screening and referral rates that can be assessed over time as an effectiveness measure (Campbell, 2022). This recommendation should focus particularly on reducing delaye</w:t>
      </w:r>
      <w:r w:rsidRPr="005E7522">
        <w:rPr>
          <w:color w:val="000000" w:themeColor="text1"/>
        </w:rPr>
        <w:t>d diagnosis and improving early engagement with TB services rather than providing general health education alone.</w:t>
      </w:r>
    </w:p>
    <w:p w14:paraId="47C2D306" w14:textId="77777777" w:rsidR="00F417D0" w:rsidRPr="005E7522" w:rsidRDefault="00F417D0">
      <w:pPr>
        <w:rPr>
          <w:color w:val="000000" w:themeColor="text1"/>
        </w:rPr>
      </w:pPr>
    </w:p>
    <w:p w14:paraId="000002B6" w14:textId="77777777" w:rsidR="00983081" w:rsidRPr="005E7522" w:rsidRDefault="00FB49AB">
      <w:pPr>
        <w:pStyle w:val="Heading2"/>
        <w:rPr>
          <w:color w:val="000000" w:themeColor="text1"/>
        </w:rPr>
      </w:pPr>
      <w:bookmarkStart w:id="79" w:name="_Toc241173221"/>
      <w:r w:rsidRPr="005E7522">
        <w:rPr>
          <w:color w:val="000000" w:themeColor="text1"/>
        </w:rPr>
        <w:t>6.5 Contribution of the Study</w:t>
      </w:r>
      <w:bookmarkEnd w:id="79"/>
      <w:r w:rsidRPr="005E7522">
        <w:rPr>
          <w:color w:val="000000" w:themeColor="text1"/>
        </w:rPr>
        <w:t xml:space="preserve"> </w:t>
      </w:r>
    </w:p>
    <w:p w14:paraId="000002B7" w14:textId="77777777" w:rsidR="00983081" w:rsidRDefault="00FB49AB">
      <w:pPr>
        <w:rPr>
          <w:color w:val="000000" w:themeColor="text1"/>
        </w:rPr>
      </w:pPr>
      <w:r w:rsidRPr="005E7522">
        <w:rPr>
          <w:color w:val="000000" w:themeColor="text1"/>
        </w:rPr>
        <w:t>This study adds to the existing evidence on tuberculosis (TB) control in high-risk populations in an urban setting in the UK, combining evidence on screening, early diagnosis, adherence to treatment and other socio-economic factors. The study thus offers a holistic view, bridging the gap between individual-level interventions and population-level barriers. Its main contribution is therefore the integration of clinical intervention evidence with wider social and healthcare-system factors rather than examinin</w:t>
      </w:r>
      <w:r w:rsidRPr="005E7522">
        <w:rPr>
          <w:color w:val="000000" w:themeColor="text1"/>
        </w:rPr>
        <w:t xml:space="preserve">g these issues separately. There are implications for NHS TB services, policy makers and community organisations in identifying more targeted, accessible and patient-centred strategies for high-risk communities in the city. The study also identifies a need for further UK-based research on integrated community and clinical TB interventions, particularly their long-term effectiveness and acceptability among high-risk populations (Campbell, 2022). </w:t>
      </w:r>
    </w:p>
    <w:p w14:paraId="11C159B8" w14:textId="77777777" w:rsidR="00F417D0" w:rsidRPr="005E7522" w:rsidRDefault="00F417D0">
      <w:pPr>
        <w:rPr>
          <w:color w:val="000000" w:themeColor="text1"/>
        </w:rPr>
      </w:pPr>
    </w:p>
    <w:p w14:paraId="000002B8" w14:textId="77777777" w:rsidR="00983081" w:rsidRPr="005E7522" w:rsidRDefault="00FB49AB">
      <w:pPr>
        <w:pStyle w:val="Heading2"/>
        <w:rPr>
          <w:color w:val="000000" w:themeColor="text1"/>
        </w:rPr>
      </w:pPr>
      <w:bookmarkStart w:id="80" w:name="_Toc241173222"/>
      <w:r w:rsidRPr="005E7522">
        <w:rPr>
          <w:color w:val="000000" w:themeColor="text1"/>
        </w:rPr>
        <w:t>6.6 Limitations of the Study</w:t>
      </w:r>
      <w:bookmarkEnd w:id="80"/>
      <w:r w:rsidRPr="005E7522">
        <w:rPr>
          <w:color w:val="000000" w:themeColor="text1"/>
        </w:rPr>
        <w:t xml:space="preserve"> </w:t>
      </w:r>
    </w:p>
    <w:p w14:paraId="000002B9" w14:textId="77777777" w:rsidR="00983081" w:rsidRDefault="00FB49AB">
      <w:pPr>
        <w:spacing w:before="240" w:after="240"/>
        <w:rPr>
          <w:color w:val="000000" w:themeColor="text1"/>
        </w:rPr>
      </w:pPr>
      <w:r w:rsidRPr="005E7522">
        <w:rPr>
          <w:color w:val="000000" w:themeColor="text1"/>
        </w:rPr>
        <w:t>Several limitations should be noted. Unlike those studies which have obtained data by collecting evidence from patients, professionals or community organisation, as this systematic literature review has identified the evidence of services, the study could not assess individual's experiences or the provision of services. Also, only English original literature and with full text between 2016 to 2026 were adopted and thus, other studies or evidence written in other languages and obtained prior to 2016 were exc</w:t>
      </w:r>
      <w:r w:rsidRPr="005E7522">
        <w:rPr>
          <w:color w:val="000000" w:themeColor="text1"/>
        </w:rPr>
        <w:t xml:space="preserve">luded. The inclusion of only ten studies limited the breadth of evidence available for comparison. In addition, differences in study populations, interventions and outcome measures reduced direct comparability between the included studies. Furthermore, though the use of PRISMA and CASP elevated study quality, conclusion is subject to the quality of evidence available (Campbell, 2022). These limitations mean that </w:t>
      </w:r>
      <w:r w:rsidRPr="005E7522">
        <w:rPr>
          <w:color w:val="000000" w:themeColor="text1"/>
        </w:rPr>
        <w:t>the findings should be interpreted as a synthesis of the available evidence rather than as conclusions that can be applied equally to every high-risk urban population in the UK.</w:t>
      </w:r>
    </w:p>
    <w:p w14:paraId="3CC9D93E" w14:textId="77777777" w:rsidR="00F417D0" w:rsidRDefault="00F417D0">
      <w:pPr>
        <w:spacing w:before="240" w:after="240"/>
        <w:rPr>
          <w:color w:val="000000" w:themeColor="text1"/>
        </w:rPr>
      </w:pPr>
    </w:p>
    <w:p w14:paraId="5070C005" w14:textId="77777777" w:rsidR="00F417D0" w:rsidRDefault="00F417D0">
      <w:pPr>
        <w:spacing w:before="240" w:after="240"/>
        <w:rPr>
          <w:color w:val="000000" w:themeColor="text1"/>
        </w:rPr>
      </w:pPr>
    </w:p>
    <w:p w14:paraId="516A471E" w14:textId="77777777" w:rsidR="00F417D0" w:rsidRDefault="00F417D0">
      <w:pPr>
        <w:spacing w:before="240" w:after="240"/>
        <w:rPr>
          <w:color w:val="000000" w:themeColor="text1"/>
        </w:rPr>
      </w:pPr>
    </w:p>
    <w:p w14:paraId="689445AC" w14:textId="77777777" w:rsidR="00F417D0" w:rsidRDefault="00F417D0">
      <w:pPr>
        <w:spacing w:before="240" w:after="240"/>
        <w:rPr>
          <w:color w:val="000000" w:themeColor="text1"/>
        </w:rPr>
      </w:pPr>
    </w:p>
    <w:p w14:paraId="4C32775B" w14:textId="77777777" w:rsidR="00F417D0" w:rsidRDefault="00F417D0">
      <w:pPr>
        <w:spacing w:before="240" w:after="240"/>
        <w:rPr>
          <w:color w:val="000000" w:themeColor="text1"/>
        </w:rPr>
      </w:pPr>
    </w:p>
    <w:p w14:paraId="03A2E8AA" w14:textId="77777777" w:rsidR="00F417D0" w:rsidRDefault="00F417D0">
      <w:pPr>
        <w:spacing w:before="240" w:after="240"/>
        <w:rPr>
          <w:color w:val="000000" w:themeColor="text1"/>
        </w:rPr>
      </w:pPr>
    </w:p>
    <w:p w14:paraId="378255E5" w14:textId="77777777" w:rsidR="00F417D0" w:rsidRDefault="00F417D0">
      <w:pPr>
        <w:spacing w:before="240" w:after="240"/>
        <w:rPr>
          <w:color w:val="000000" w:themeColor="text1"/>
        </w:rPr>
      </w:pPr>
    </w:p>
    <w:p w14:paraId="69063290" w14:textId="77777777" w:rsidR="00F417D0" w:rsidRDefault="00F417D0">
      <w:pPr>
        <w:spacing w:before="240" w:after="240"/>
        <w:rPr>
          <w:color w:val="000000" w:themeColor="text1"/>
        </w:rPr>
      </w:pPr>
    </w:p>
    <w:p w14:paraId="0518CC81" w14:textId="77777777" w:rsidR="00F417D0" w:rsidRDefault="00F417D0">
      <w:pPr>
        <w:spacing w:before="240" w:after="240"/>
        <w:rPr>
          <w:color w:val="000000" w:themeColor="text1"/>
        </w:rPr>
      </w:pPr>
    </w:p>
    <w:p w14:paraId="56FEED4B" w14:textId="77777777" w:rsidR="00F417D0" w:rsidRDefault="00F417D0">
      <w:pPr>
        <w:spacing w:before="240" w:after="240"/>
        <w:rPr>
          <w:color w:val="000000" w:themeColor="text1"/>
        </w:rPr>
      </w:pPr>
    </w:p>
    <w:p w14:paraId="14513884" w14:textId="77777777" w:rsidR="00F417D0" w:rsidRDefault="00F417D0">
      <w:pPr>
        <w:spacing w:before="240" w:after="240"/>
        <w:rPr>
          <w:color w:val="000000" w:themeColor="text1"/>
        </w:rPr>
      </w:pPr>
    </w:p>
    <w:p w14:paraId="6EEE7C90" w14:textId="77777777" w:rsidR="00F417D0" w:rsidRDefault="00F417D0">
      <w:pPr>
        <w:spacing w:before="240" w:after="240"/>
        <w:rPr>
          <w:color w:val="000000" w:themeColor="text1"/>
        </w:rPr>
      </w:pPr>
    </w:p>
    <w:p w14:paraId="6B2BAEF4" w14:textId="77777777" w:rsidR="00F417D0" w:rsidRDefault="00F417D0">
      <w:pPr>
        <w:spacing w:before="240" w:after="240"/>
        <w:rPr>
          <w:color w:val="000000" w:themeColor="text1"/>
        </w:rPr>
      </w:pPr>
    </w:p>
    <w:p w14:paraId="0BD27BBB" w14:textId="77777777" w:rsidR="00F417D0" w:rsidRDefault="00F417D0">
      <w:pPr>
        <w:spacing w:before="240" w:after="240"/>
        <w:rPr>
          <w:color w:val="000000" w:themeColor="text1"/>
        </w:rPr>
      </w:pPr>
    </w:p>
    <w:p w14:paraId="3D3AB213" w14:textId="77777777" w:rsidR="00F417D0" w:rsidRDefault="00F417D0">
      <w:pPr>
        <w:spacing w:before="240" w:after="240"/>
        <w:rPr>
          <w:color w:val="000000" w:themeColor="text1"/>
        </w:rPr>
      </w:pPr>
    </w:p>
    <w:p w14:paraId="4A03C952" w14:textId="77777777" w:rsidR="00F417D0" w:rsidRDefault="00F417D0">
      <w:pPr>
        <w:spacing w:before="240" w:after="240"/>
        <w:rPr>
          <w:color w:val="000000" w:themeColor="text1"/>
        </w:rPr>
      </w:pPr>
    </w:p>
    <w:p w14:paraId="63770B5C" w14:textId="77777777" w:rsidR="00F417D0" w:rsidRDefault="00F417D0">
      <w:pPr>
        <w:spacing w:before="240" w:after="240"/>
        <w:rPr>
          <w:color w:val="000000" w:themeColor="text1"/>
        </w:rPr>
      </w:pPr>
    </w:p>
    <w:p w14:paraId="58AEFF43" w14:textId="77777777" w:rsidR="00F417D0" w:rsidRDefault="00F417D0">
      <w:pPr>
        <w:spacing w:before="240" w:after="240"/>
        <w:rPr>
          <w:color w:val="000000" w:themeColor="text1"/>
        </w:rPr>
      </w:pPr>
    </w:p>
    <w:p w14:paraId="00F4FA11" w14:textId="77777777" w:rsidR="00F417D0" w:rsidRDefault="00F417D0">
      <w:pPr>
        <w:spacing w:before="240" w:after="240"/>
        <w:rPr>
          <w:color w:val="000000" w:themeColor="text1"/>
        </w:rPr>
      </w:pPr>
    </w:p>
    <w:p w14:paraId="21AE4A56" w14:textId="77777777" w:rsidR="00F417D0" w:rsidRPr="005E7522" w:rsidRDefault="00F417D0">
      <w:pPr>
        <w:spacing w:before="240" w:after="240"/>
        <w:rPr>
          <w:color w:val="000000" w:themeColor="text1"/>
        </w:rPr>
      </w:pPr>
    </w:p>
    <w:p w14:paraId="000002BA" w14:textId="77777777" w:rsidR="00983081" w:rsidRPr="005E7522" w:rsidRDefault="00FB49AB">
      <w:pPr>
        <w:pStyle w:val="Heading2"/>
        <w:rPr>
          <w:color w:val="000000" w:themeColor="text1"/>
        </w:rPr>
      </w:pPr>
      <w:bookmarkStart w:id="81" w:name="_Toc241173223"/>
      <w:r w:rsidRPr="005E7522">
        <w:rPr>
          <w:color w:val="000000" w:themeColor="text1"/>
        </w:rPr>
        <w:t>6.7 Chapter Summary</w:t>
      </w:r>
      <w:bookmarkEnd w:id="81"/>
    </w:p>
    <w:p w14:paraId="000002BB" w14:textId="77777777" w:rsidR="00983081" w:rsidRPr="005E7522" w:rsidRDefault="00FB49AB">
      <w:pPr>
        <w:spacing w:before="240" w:after="240"/>
        <w:rPr>
          <w:color w:val="000000" w:themeColor="text1"/>
        </w:rPr>
      </w:pPr>
      <w:r w:rsidRPr="005E7522">
        <w:rPr>
          <w:color w:val="000000" w:themeColor="text1"/>
        </w:rPr>
        <w:t>This study concludes that effective TB control in high-risk urban communities in the UK requires more than clinical treatment alone. Existing strategies such as screening, early diagnosis, contact tracing and treatment support remain important, but their effectiveness depends strongly on whether vulnerable populations can access and continue to engage with these services. The overall evidence demonstrates that TB control should therefore combine clinical interventions with community-based support and action</w:t>
      </w:r>
      <w:r w:rsidRPr="005E7522">
        <w:rPr>
          <w:color w:val="000000" w:themeColor="text1"/>
        </w:rPr>
        <w:t xml:space="preserve"> on wider social barriers. A more integrated, accessible and patient-centred approach would enable TB services to respond more effectively to the needs of migrants, homeless populations and socio-economically disadvantaged communities. Ultimately, sustainable progress in reducing urban TB will depend on addressing both the disease itself and the social conditions that increase vulnerability to infection, delayed diagnosis and incomplete treatment.</w:t>
      </w:r>
    </w:p>
    <w:p w14:paraId="000002BC" w14:textId="77777777" w:rsidR="00983081" w:rsidRPr="005E7522" w:rsidRDefault="00FB49AB">
      <w:pPr>
        <w:spacing w:after="0"/>
        <w:rPr>
          <w:b/>
          <w:bCs/>
          <w:color w:val="000000" w:themeColor="text1"/>
        </w:rPr>
      </w:pPr>
      <w:r w:rsidRPr="005E7522">
        <w:rPr>
          <w:b/>
          <w:bCs/>
          <w:color w:val="000000" w:themeColor="text1"/>
        </w:rPr>
        <w:t xml:space="preserve"> </w:t>
      </w:r>
    </w:p>
    <w:p w14:paraId="000002BD" w14:textId="77777777" w:rsidR="00983081" w:rsidRPr="005E7522" w:rsidRDefault="00983081">
      <w:pPr>
        <w:spacing w:after="0"/>
        <w:rPr>
          <w:b/>
          <w:bCs/>
          <w:color w:val="000000" w:themeColor="text1"/>
        </w:rPr>
      </w:pPr>
    </w:p>
    <w:p w14:paraId="000002BE" w14:textId="77777777" w:rsidR="00983081" w:rsidRPr="005E7522" w:rsidRDefault="00983081">
      <w:pPr>
        <w:spacing w:after="0"/>
        <w:rPr>
          <w:b/>
          <w:bCs/>
          <w:color w:val="000000" w:themeColor="text1"/>
        </w:rPr>
      </w:pPr>
    </w:p>
    <w:p w14:paraId="000002BF" w14:textId="77777777" w:rsidR="00983081" w:rsidRPr="005E7522" w:rsidRDefault="00983081">
      <w:pPr>
        <w:spacing w:after="0"/>
        <w:rPr>
          <w:b/>
          <w:bCs/>
          <w:color w:val="000000" w:themeColor="text1"/>
        </w:rPr>
      </w:pPr>
    </w:p>
    <w:p w14:paraId="000002C0" w14:textId="77777777" w:rsidR="00983081" w:rsidRPr="005E7522" w:rsidRDefault="00983081">
      <w:pPr>
        <w:spacing w:after="0"/>
        <w:rPr>
          <w:b/>
          <w:bCs/>
          <w:color w:val="000000" w:themeColor="text1"/>
        </w:rPr>
      </w:pPr>
    </w:p>
    <w:p w14:paraId="000002C1" w14:textId="77777777" w:rsidR="00983081" w:rsidRPr="005E7522" w:rsidRDefault="00983081">
      <w:pPr>
        <w:spacing w:after="0"/>
        <w:rPr>
          <w:b/>
          <w:bCs/>
          <w:color w:val="000000" w:themeColor="text1"/>
        </w:rPr>
      </w:pPr>
    </w:p>
    <w:p w14:paraId="000002C2" w14:textId="77777777" w:rsidR="00983081" w:rsidRPr="005E7522" w:rsidRDefault="00983081">
      <w:pPr>
        <w:spacing w:after="0"/>
        <w:rPr>
          <w:b/>
          <w:bCs/>
          <w:color w:val="000000" w:themeColor="text1"/>
        </w:rPr>
      </w:pPr>
    </w:p>
    <w:p w14:paraId="000002C3" w14:textId="77777777" w:rsidR="00983081" w:rsidRPr="005E7522" w:rsidRDefault="00983081">
      <w:pPr>
        <w:spacing w:after="0"/>
        <w:rPr>
          <w:b/>
          <w:bCs/>
          <w:color w:val="000000" w:themeColor="text1"/>
        </w:rPr>
      </w:pPr>
    </w:p>
    <w:p w14:paraId="000002C4" w14:textId="77777777" w:rsidR="00983081" w:rsidRPr="005E7522" w:rsidRDefault="00FB49AB">
      <w:pPr>
        <w:rPr>
          <w:b/>
          <w:bCs/>
          <w:color w:val="000000" w:themeColor="text1"/>
          <w:sz w:val="28"/>
          <w:szCs w:val="28"/>
        </w:rPr>
      </w:pPr>
      <w:r w:rsidRPr="005E7522">
        <w:rPr>
          <w:color w:val="000000" w:themeColor="text1"/>
        </w:rPr>
        <w:br w:type="page"/>
      </w:r>
    </w:p>
    <w:p w14:paraId="000002C5" w14:textId="77777777" w:rsidR="00983081" w:rsidRPr="005E7522" w:rsidRDefault="00FB49AB">
      <w:pPr>
        <w:pStyle w:val="Heading1"/>
        <w:ind w:right="6" w:firstLine="10"/>
        <w:rPr>
          <w:color w:val="000000" w:themeColor="text1"/>
        </w:rPr>
      </w:pPr>
      <w:bookmarkStart w:id="82" w:name="_Toc241173224"/>
      <w:r w:rsidRPr="005E7522">
        <w:rPr>
          <w:color w:val="000000" w:themeColor="text1"/>
        </w:rPr>
        <w:lastRenderedPageBreak/>
        <w:t>Reference list</w:t>
      </w:r>
      <w:bookmarkEnd w:id="82"/>
      <w:r w:rsidRPr="005E7522">
        <w:rPr>
          <w:color w:val="000000" w:themeColor="text1"/>
        </w:rPr>
        <w:t xml:space="preserve"> </w:t>
      </w:r>
    </w:p>
    <w:p w14:paraId="4676362E" w14:textId="77777777" w:rsidR="00195C88" w:rsidRPr="005E7522" w:rsidRDefault="00195C88" w:rsidP="00516DEE">
      <w:pPr>
        <w:rPr>
          <w:b/>
          <w:bCs/>
          <w:color w:val="000000" w:themeColor="text1"/>
        </w:rPr>
      </w:pPr>
      <w:proofErr w:type="spellStart"/>
      <w:r w:rsidRPr="005E7522">
        <w:rPr>
          <w:color w:val="000000" w:themeColor="text1"/>
        </w:rPr>
        <w:t>Abogunrin</w:t>
      </w:r>
      <w:proofErr w:type="spellEnd"/>
      <w:r w:rsidRPr="005E7522">
        <w:rPr>
          <w:color w:val="000000" w:themeColor="text1"/>
        </w:rPr>
        <w:t xml:space="preserve">, S., Liu, Y. and Zerbini, C.H. (2026). A systematic literature review (SLR) on the adoption of artificial intelligence-assisted </w:t>
      </w:r>
      <w:proofErr w:type="spellStart"/>
      <w:r w:rsidRPr="005E7522">
        <w:rPr>
          <w:color w:val="000000" w:themeColor="text1"/>
        </w:rPr>
        <w:t>slrs</w:t>
      </w:r>
      <w:proofErr w:type="spellEnd"/>
      <w:r w:rsidRPr="005E7522">
        <w:rPr>
          <w:color w:val="000000" w:themeColor="text1"/>
        </w:rPr>
        <w:t xml:space="preserve">: Implications for health technology assessments. </w:t>
      </w:r>
      <w:r w:rsidRPr="005E7522">
        <w:rPr>
          <w:i/>
          <w:iCs/>
          <w:color w:val="000000" w:themeColor="text1"/>
        </w:rPr>
        <w:t>International journal of technology assessment in health care</w:t>
      </w:r>
      <w:r w:rsidRPr="005E7522">
        <w:rPr>
          <w:color w:val="000000" w:themeColor="text1"/>
        </w:rPr>
        <w:t>, [online] pp.1–28. doi:10.1017/S0266462326103535.</w:t>
      </w:r>
    </w:p>
    <w:p w14:paraId="40094D6A" w14:textId="77777777" w:rsidR="00195C88" w:rsidRPr="005E7522" w:rsidRDefault="00195C88">
      <w:pPr>
        <w:spacing w:after="240"/>
        <w:rPr>
          <w:color w:val="000000" w:themeColor="text1"/>
        </w:rPr>
      </w:pPr>
      <w:r w:rsidRPr="005E7522">
        <w:rPr>
          <w:color w:val="000000" w:themeColor="text1"/>
        </w:rPr>
        <w:t xml:space="preserve">Addo, J., Pearce, D., Metcalf, M., Lundquist, C., Thomas, G., Barros-Aguirre, D., Koh, G.C.K.W. and Strange, M. (2022). Living with tuberculosis: A qualitative study of patients’ experiences with disease and treatment. </w:t>
      </w:r>
      <w:r w:rsidRPr="005E7522">
        <w:rPr>
          <w:i/>
          <w:iCs/>
          <w:color w:val="000000" w:themeColor="text1"/>
        </w:rPr>
        <w:t>BMC Public Health</w:t>
      </w:r>
      <w:r w:rsidRPr="005E7522">
        <w:rPr>
          <w:color w:val="000000" w:themeColor="text1"/>
        </w:rPr>
        <w:t>, 22(1). doi:10.1186/s12889-022-14115-7.</w:t>
      </w:r>
    </w:p>
    <w:p w14:paraId="3FEBB905" w14:textId="77777777" w:rsidR="00195C88" w:rsidRPr="005E7522" w:rsidRDefault="00195C88">
      <w:pPr>
        <w:spacing w:before="240"/>
        <w:rPr>
          <w:color w:val="000000" w:themeColor="text1"/>
        </w:rPr>
      </w:pPr>
      <w:r w:rsidRPr="005E7522">
        <w:rPr>
          <w:color w:val="000000" w:themeColor="text1"/>
        </w:rPr>
        <w:t xml:space="preserve">Ahmad, Z., Zubair, I., Ahmad, S., Zuber, N. and Wamiq Salar (2024). Reasons and extent of delay in the diagnosis of pulmonary tuberculosis after the appearance of symptoms. </w:t>
      </w:r>
      <w:r w:rsidRPr="005E7522">
        <w:rPr>
          <w:i/>
          <w:iCs/>
          <w:color w:val="000000" w:themeColor="text1"/>
        </w:rPr>
        <w:t>Journal of Family Medicine and Primary Care</w:t>
      </w:r>
      <w:r w:rsidRPr="005E7522">
        <w:rPr>
          <w:color w:val="000000" w:themeColor="text1"/>
        </w:rPr>
        <w:t xml:space="preserve">, 13(5), pp.1683–1687. </w:t>
      </w:r>
      <w:proofErr w:type="spellStart"/>
      <w:r w:rsidRPr="005E7522">
        <w:rPr>
          <w:color w:val="000000" w:themeColor="text1"/>
        </w:rPr>
        <w:t>doi</w:t>
      </w:r>
      <w:proofErr w:type="spellEnd"/>
      <w:r w:rsidRPr="005E7522">
        <w:rPr>
          <w:color w:val="000000" w:themeColor="text1"/>
        </w:rPr>
        <w:t xml:space="preserve">: </w:t>
      </w:r>
      <w:hyperlink r:id="rId26">
        <w:r w:rsidRPr="005E7522">
          <w:rPr>
            <w:color w:val="000000" w:themeColor="text1"/>
            <w:u w:val="single"/>
          </w:rPr>
          <w:t>https://doi.org/10.4103/jfmpc.jfmpc_1246_23</w:t>
        </w:r>
      </w:hyperlink>
      <w:r w:rsidRPr="005E7522">
        <w:rPr>
          <w:color w:val="000000" w:themeColor="text1"/>
        </w:rPr>
        <w:t xml:space="preserve">. </w:t>
      </w:r>
    </w:p>
    <w:p w14:paraId="5125C2AB" w14:textId="77777777" w:rsidR="00195C88" w:rsidRPr="005E7522" w:rsidRDefault="00195C88">
      <w:pPr>
        <w:spacing w:after="240"/>
        <w:rPr>
          <w:color w:val="000000" w:themeColor="text1"/>
        </w:rPr>
      </w:pPr>
      <w:r w:rsidRPr="005E7522">
        <w:rPr>
          <w:color w:val="000000" w:themeColor="text1"/>
        </w:rPr>
        <w:t xml:space="preserve">Ahmed, M.M., </w:t>
      </w:r>
      <w:proofErr w:type="spellStart"/>
      <w:r w:rsidRPr="005E7522">
        <w:rPr>
          <w:color w:val="000000" w:themeColor="text1"/>
        </w:rPr>
        <w:t>Okesanya</w:t>
      </w:r>
      <w:proofErr w:type="spellEnd"/>
      <w:r w:rsidRPr="005E7522">
        <w:rPr>
          <w:color w:val="000000" w:themeColor="text1"/>
        </w:rPr>
        <w:t xml:space="preserve">, O.J., </w:t>
      </w:r>
      <w:proofErr w:type="spellStart"/>
      <w:r w:rsidRPr="005E7522">
        <w:rPr>
          <w:color w:val="000000" w:themeColor="text1"/>
        </w:rPr>
        <w:t>Olaleke</w:t>
      </w:r>
      <w:proofErr w:type="spellEnd"/>
      <w:r w:rsidRPr="005E7522">
        <w:rPr>
          <w:color w:val="000000" w:themeColor="text1"/>
        </w:rPr>
        <w:t xml:space="preserve">, N.O., Adigun, O.A., Adebayo, U.O., Oso, T.A., Eshun, G. and </w:t>
      </w:r>
      <w:proofErr w:type="spellStart"/>
      <w:r w:rsidRPr="005E7522">
        <w:rPr>
          <w:color w:val="000000" w:themeColor="text1"/>
        </w:rPr>
        <w:t>Lucero-Prisno</w:t>
      </w:r>
      <w:proofErr w:type="spellEnd"/>
      <w:r w:rsidRPr="005E7522">
        <w:rPr>
          <w:color w:val="000000" w:themeColor="text1"/>
        </w:rPr>
        <w:t xml:space="preserve">, D.E. (2025). Integrating Digital Health Innovations to achieve universal health coverage: Promoting health outcomes and quality through Global Public Health Equity. </w:t>
      </w:r>
      <w:r w:rsidRPr="005E7522">
        <w:rPr>
          <w:i/>
          <w:iCs/>
          <w:color w:val="000000" w:themeColor="text1"/>
        </w:rPr>
        <w:t>Healthcare</w:t>
      </w:r>
      <w:r w:rsidRPr="005E7522">
        <w:rPr>
          <w:color w:val="000000" w:themeColor="text1"/>
        </w:rPr>
        <w:t>, 13(9), p.1060. doi:10.3390/healthcare13091060.</w:t>
      </w:r>
    </w:p>
    <w:p w14:paraId="30A9E966" w14:textId="77777777" w:rsidR="00195C88" w:rsidRPr="005E7522" w:rsidRDefault="00195C88">
      <w:pPr>
        <w:spacing w:before="240"/>
        <w:rPr>
          <w:color w:val="000000" w:themeColor="text1"/>
        </w:rPr>
      </w:pPr>
      <w:r w:rsidRPr="005E7522">
        <w:rPr>
          <w:color w:val="000000" w:themeColor="text1"/>
        </w:rPr>
        <w:t xml:space="preserve">Ahmed, R., Zumla, A., Taylor, E., </w:t>
      </w:r>
      <w:proofErr w:type="spellStart"/>
      <w:r w:rsidRPr="005E7522">
        <w:rPr>
          <w:color w:val="000000" w:themeColor="text1"/>
        </w:rPr>
        <w:t>Aklillu</w:t>
      </w:r>
      <w:proofErr w:type="spellEnd"/>
      <w:r w:rsidRPr="005E7522">
        <w:rPr>
          <w:color w:val="000000" w:themeColor="text1"/>
        </w:rPr>
        <w:t xml:space="preserve">, E., Ippolito, G. and Satta, G. (2025). Perspectives on tuberculosis in migrants, refugees, and displaced populations in Europe. </w:t>
      </w:r>
      <w:r w:rsidRPr="005E7522">
        <w:rPr>
          <w:i/>
          <w:iCs/>
          <w:color w:val="000000" w:themeColor="text1"/>
        </w:rPr>
        <w:t>IJID Regions</w:t>
      </w:r>
      <w:r w:rsidRPr="005E7522">
        <w:rPr>
          <w:color w:val="000000" w:themeColor="text1"/>
        </w:rPr>
        <w:t xml:space="preserve">, 14, p.100576. </w:t>
      </w:r>
      <w:proofErr w:type="spellStart"/>
      <w:r w:rsidRPr="005E7522">
        <w:rPr>
          <w:color w:val="000000" w:themeColor="text1"/>
        </w:rPr>
        <w:t>doi</w:t>
      </w:r>
      <w:proofErr w:type="spellEnd"/>
      <w:r w:rsidRPr="005E7522">
        <w:rPr>
          <w:color w:val="000000" w:themeColor="text1"/>
        </w:rPr>
        <w:t xml:space="preserve">: </w:t>
      </w:r>
      <w:hyperlink r:id="rId27">
        <w:r w:rsidRPr="005E7522">
          <w:rPr>
            <w:color w:val="000000" w:themeColor="text1"/>
            <w:u w:val="single"/>
          </w:rPr>
          <w:t>https://doi.org/10.1016/j.ijregi.2025.100576</w:t>
        </w:r>
      </w:hyperlink>
      <w:r w:rsidRPr="005E7522">
        <w:rPr>
          <w:color w:val="000000" w:themeColor="text1"/>
        </w:rPr>
        <w:t xml:space="preserve">. </w:t>
      </w:r>
    </w:p>
    <w:p w14:paraId="016BA847" w14:textId="77777777" w:rsidR="00195C88" w:rsidRPr="005E7522" w:rsidRDefault="00195C88" w:rsidP="00195C88">
      <w:pPr>
        <w:rPr>
          <w:color w:val="000000" w:themeColor="text1"/>
        </w:rPr>
      </w:pPr>
      <w:r w:rsidRPr="005E7522">
        <w:rPr>
          <w:color w:val="000000" w:themeColor="text1"/>
        </w:rPr>
        <w:t xml:space="preserve">Ahmed, S.K., Mohammed, R.A., Nashwan, A.J., Ibrahim, R.H., Abdalla, A.Q., Ameen, B.M.M. and </w:t>
      </w:r>
      <w:proofErr w:type="spellStart"/>
      <w:r w:rsidRPr="005E7522">
        <w:rPr>
          <w:color w:val="000000" w:themeColor="text1"/>
        </w:rPr>
        <w:t>Khidhir</w:t>
      </w:r>
      <w:proofErr w:type="spellEnd"/>
      <w:r w:rsidRPr="005E7522">
        <w:rPr>
          <w:color w:val="000000" w:themeColor="text1"/>
        </w:rPr>
        <w:t xml:space="preserve">, R.M. (2025). Using thematic analysis in qualitative research. </w:t>
      </w:r>
      <w:r w:rsidRPr="005E7522">
        <w:rPr>
          <w:i/>
          <w:iCs/>
          <w:color w:val="000000" w:themeColor="text1"/>
        </w:rPr>
        <w:t>Journal of Medicine, Surgery, and Public Health</w:t>
      </w:r>
      <w:r w:rsidRPr="005E7522">
        <w:rPr>
          <w:color w:val="000000" w:themeColor="text1"/>
        </w:rPr>
        <w:t xml:space="preserve">, [online] 6(6), p.100198. </w:t>
      </w:r>
      <w:proofErr w:type="spellStart"/>
      <w:r w:rsidRPr="005E7522">
        <w:rPr>
          <w:color w:val="000000" w:themeColor="text1"/>
        </w:rPr>
        <w:t>doi:https</w:t>
      </w:r>
      <w:proofErr w:type="spellEnd"/>
      <w:r w:rsidRPr="005E7522">
        <w:rPr>
          <w:color w:val="000000" w:themeColor="text1"/>
        </w:rPr>
        <w:t>://doi.org/10.1016/j.glmedi.2025.100198.</w:t>
      </w:r>
    </w:p>
    <w:p w14:paraId="1A236471" w14:textId="77777777" w:rsidR="00195C88" w:rsidRPr="005E7522" w:rsidRDefault="00195C88">
      <w:pPr>
        <w:spacing w:before="240"/>
        <w:rPr>
          <w:color w:val="000000" w:themeColor="text1"/>
        </w:rPr>
      </w:pPr>
      <w:r w:rsidRPr="005E7522">
        <w:rPr>
          <w:color w:val="000000" w:themeColor="text1"/>
        </w:rPr>
        <w:t xml:space="preserve">Al Bati, N.A., (2024). Impact of migrant populations on tuberculosis rates in Saudi Arabia: assessing how migration patterns affect TB incidence and control measures: a narrative review. </w:t>
      </w:r>
      <w:r w:rsidRPr="005E7522">
        <w:rPr>
          <w:i/>
          <w:iCs/>
          <w:color w:val="000000" w:themeColor="text1"/>
        </w:rPr>
        <w:t>J Tuberc Res</w:t>
      </w:r>
      <w:r w:rsidRPr="005E7522">
        <w:rPr>
          <w:color w:val="000000" w:themeColor="text1"/>
        </w:rPr>
        <w:t xml:space="preserve">, </w:t>
      </w:r>
      <w:r w:rsidRPr="005E7522">
        <w:rPr>
          <w:i/>
          <w:iCs/>
          <w:color w:val="000000" w:themeColor="text1"/>
        </w:rPr>
        <w:t>12</w:t>
      </w:r>
      <w:r w:rsidRPr="005E7522">
        <w:rPr>
          <w:color w:val="000000" w:themeColor="text1"/>
        </w:rPr>
        <w:t xml:space="preserve">(3), pp.165-81. </w:t>
      </w:r>
    </w:p>
    <w:p w14:paraId="5AD102D1" w14:textId="77777777" w:rsidR="00195C88" w:rsidRPr="005E7522" w:rsidRDefault="00195C88">
      <w:pPr>
        <w:rPr>
          <w:color w:val="000000" w:themeColor="text1"/>
        </w:rPr>
      </w:pPr>
      <w:r w:rsidRPr="005E7522">
        <w:rPr>
          <w:color w:val="000000" w:themeColor="text1"/>
        </w:rPr>
        <w:t xml:space="preserve">Aldridge, R.W., Zenner, D., White, P.J., </w:t>
      </w:r>
      <w:proofErr w:type="spellStart"/>
      <w:r w:rsidRPr="005E7522">
        <w:rPr>
          <w:color w:val="000000" w:themeColor="text1"/>
        </w:rPr>
        <w:t>Muzyamba</w:t>
      </w:r>
      <w:proofErr w:type="spellEnd"/>
      <w:r w:rsidRPr="005E7522">
        <w:rPr>
          <w:color w:val="000000" w:themeColor="text1"/>
        </w:rPr>
        <w:t xml:space="preserve">, M.C., </w:t>
      </w:r>
      <w:proofErr w:type="spellStart"/>
      <w:r w:rsidRPr="005E7522">
        <w:rPr>
          <w:color w:val="000000" w:themeColor="text1"/>
        </w:rPr>
        <w:t>Loutet</w:t>
      </w:r>
      <w:proofErr w:type="spellEnd"/>
      <w:r w:rsidRPr="005E7522">
        <w:rPr>
          <w:color w:val="000000" w:themeColor="text1"/>
        </w:rPr>
        <w:t xml:space="preserve">, M., Dhavan, P., Mosca, D., Hayward, A.C. and Abubakar, I., 2016. Prevalence of and risk factors for active tuberculosis in migrants screened before entry to the UK: a population-based cross-sectional study. </w:t>
      </w:r>
      <w:r w:rsidRPr="005E7522">
        <w:rPr>
          <w:i/>
          <w:iCs/>
          <w:color w:val="000000" w:themeColor="text1"/>
        </w:rPr>
        <w:t>The Lancet Infectious Diseases</w:t>
      </w:r>
      <w:r w:rsidRPr="005E7522">
        <w:rPr>
          <w:color w:val="000000" w:themeColor="text1"/>
        </w:rPr>
        <w:t xml:space="preserve">, </w:t>
      </w:r>
      <w:r w:rsidRPr="005E7522">
        <w:rPr>
          <w:i/>
          <w:iCs/>
          <w:color w:val="000000" w:themeColor="text1"/>
        </w:rPr>
        <w:t>16</w:t>
      </w:r>
      <w:r w:rsidRPr="005E7522">
        <w:rPr>
          <w:color w:val="000000" w:themeColor="text1"/>
        </w:rPr>
        <w:t xml:space="preserve">(8), pp.962-970. </w:t>
      </w:r>
      <w:hyperlink r:id="rId28">
        <w:r w:rsidRPr="005E7522">
          <w:rPr>
            <w:color w:val="000000" w:themeColor="text1"/>
            <w:u w:val="single"/>
          </w:rPr>
          <w:t>http://dx.doi.org/10.1016/</w:t>
        </w:r>
      </w:hyperlink>
      <w:r w:rsidRPr="005E7522">
        <w:rPr>
          <w:color w:val="000000" w:themeColor="text1"/>
        </w:rPr>
        <w:t>S1473-3099(16)00072-4</w:t>
      </w:r>
    </w:p>
    <w:p w14:paraId="1F65E102" w14:textId="77777777" w:rsidR="00195C88" w:rsidRPr="005E7522" w:rsidRDefault="00195C88">
      <w:pPr>
        <w:rPr>
          <w:color w:val="000000" w:themeColor="text1"/>
        </w:rPr>
      </w:pPr>
      <w:r w:rsidRPr="005E7522">
        <w:rPr>
          <w:color w:val="000000" w:themeColor="text1"/>
        </w:rPr>
        <w:lastRenderedPageBreak/>
        <w:t xml:space="preserve">Aldridge, R.W., Zenner, D., White, P.J., </w:t>
      </w:r>
      <w:proofErr w:type="spellStart"/>
      <w:r w:rsidRPr="005E7522">
        <w:rPr>
          <w:color w:val="000000" w:themeColor="text1"/>
        </w:rPr>
        <w:t>Muzyamba</w:t>
      </w:r>
      <w:proofErr w:type="spellEnd"/>
      <w:r w:rsidRPr="005E7522">
        <w:rPr>
          <w:color w:val="000000" w:themeColor="text1"/>
        </w:rPr>
        <w:t xml:space="preserve">, M.C., </w:t>
      </w:r>
      <w:proofErr w:type="spellStart"/>
      <w:r w:rsidRPr="005E7522">
        <w:rPr>
          <w:color w:val="000000" w:themeColor="text1"/>
        </w:rPr>
        <w:t>Loutet</w:t>
      </w:r>
      <w:proofErr w:type="spellEnd"/>
      <w:r w:rsidRPr="005E7522">
        <w:rPr>
          <w:color w:val="000000" w:themeColor="text1"/>
        </w:rPr>
        <w:t xml:space="preserve">, M., Dhavan, P., Mosca, D., Hayward, A.C. and Abubakar, I., 2016. Prevalence of and risk factors for active tuberculosis in migrants screened before entry to the UK: a population-based cross-sectional study. </w:t>
      </w:r>
      <w:r w:rsidRPr="005E7522">
        <w:rPr>
          <w:i/>
          <w:iCs/>
          <w:color w:val="000000" w:themeColor="text1"/>
        </w:rPr>
        <w:t>The Lancet Infectious Diseases</w:t>
      </w:r>
      <w:r w:rsidRPr="005E7522">
        <w:rPr>
          <w:color w:val="000000" w:themeColor="text1"/>
        </w:rPr>
        <w:t xml:space="preserve">, </w:t>
      </w:r>
      <w:r w:rsidRPr="005E7522">
        <w:rPr>
          <w:i/>
          <w:iCs/>
          <w:color w:val="000000" w:themeColor="text1"/>
        </w:rPr>
        <w:t>16</w:t>
      </w:r>
      <w:r w:rsidRPr="005E7522">
        <w:rPr>
          <w:color w:val="000000" w:themeColor="text1"/>
        </w:rPr>
        <w:t xml:space="preserve">(8), pp.962-970. </w:t>
      </w:r>
      <w:hyperlink r:id="rId29">
        <w:r w:rsidRPr="005E7522">
          <w:rPr>
            <w:color w:val="000000" w:themeColor="text1"/>
            <w:u w:val="single"/>
          </w:rPr>
          <w:t>http://dx.doi.org/10.1016/</w:t>
        </w:r>
      </w:hyperlink>
      <w:r w:rsidRPr="005E7522">
        <w:rPr>
          <w:color w:val="000000" w:themeColor="text1"/>
        </w:rPr>
        <w:t>S1473-3099(16)00072-4</w:t>
      </w:r>
    </w:p>
    <w:p w14:paraId="2275DA0D" w14:textId="77777777" w:rsidR="00195C88" w:rsidRPr="005E7522" w:rsidRDefault="00195C88">
      <w:pPr>
        <w:spacing w:after="240"/>
        <w:rPr>
          <w:color w:val="000000" w:themeColor="text1"/>
        </w:rPr>
      </w:pPr>
      <w:r w:rsidRPr="005E7522">
        <w:rPr>
          <w:color w:val="000000" w:themeColor="text1"/>
        </w:rPr>
        <w:t xml:space="preserve">Ali, I.M. (2024). A guide for Positivist Research Paradigm: From philosophy to methodology. </w:t>
      </w:r>
      <w:proofErr w:type="spellStart"/>
      <w:r w:rsidRPr="005E7522">
        <w:rPr>
          <w:i/>
          <w:iCs/>
          <w:color w:val="000000" w:themeColor="text1"/>
        </w:rPr>
        <w:t>Idealogy</w:t>
      </w:r>
      <w:proofErr w:type="spellEnd"/>
      <w:r w:rsidRPr="005E7522">
        <w:rPr>
          <w:i/>
          <w:iCs/>
          <w:color w:val="000000" w:themeColor="text1"/>
        </w:rPr>
        <w:t xml:space="preserve"> Journal</w:t>
      </w:r>
      <w:r w:rsidRPr="005E7522">
        <w:rPr>
          <w:color w:val="000000" w:themeColor="text1"/>
        </w:rPr>
        <w:t>, 9(2), pp.187–196. doi:10.24191/idealogy.v9i2.596.</w:t>
      </w:r>
    </w:p>
    <w:p w14:paraId="1E3AF3C6" w14:textId="77777777" w:rsidR="00195C88" w:rsidRPr="005E7522" w:rsidRDefault="00195C88">
      <w:pPr>
        <w:rPr>
          <w:color w:val="000000" w:themeColor="text1"/>
        </w:rPr>
      </w:pPr>
      <w:r w:rsidRPr="005E7522">
        <w:rPr>
          <w:color w:val="000000" w:themeColor="text1"/>
        </w:rPr>
        <w:t xml:space="preserve">Al-Omari, B., McMeekin, P., Allen, A.J., Akram, A.R., Graziadio, S., Suklan, J., Jones, W.S., </w:t>
      </w:r>
      <w:proofErr w:type="spellStart"/>
      <w:r w:rsidRPr="005E7522">
        <w:rPr>
          <w:color w:val="000000" w:themeColor="text1"/>
        </w:rPr>
        <w:t>Lendrem</w:t>
      </w:r>
      <w:proofErr w:type="spellEnd"/>
      <w:r w:rsidRPr="005E7522">
        <w:rPr>
          <w:color w:val="000000" w:themeColor="text1"/>
        </w:rPr>
        <w:t xml:space="preserve">, B.C., Winter, A., Cullinan, M. and Gray, J., (2021). Systematic review of studies investigating ventilator associated pneumonia diagnostics in intensive care. </w:t>
      </w:r>
      <w:r w:rsidRPr="005E7522">
        <w:rPr>
          <w:i/>
          <w:iCs/>
          <w:color w:val="000000" w:themeColor="text1"/>
        </w:rPr>
        <w:t>BMC pulmonary medicine</w:t>
      </w:r>
      <w:r w:rsidRPr="005E7522">
        <w:rPr>
          <w:color w:val="000000" w:themeColor="text1"/>
        </w:rPr>
        <w:t xml:space="preserve">, </w:t>
      </w:r>
      <w:r w:rsidRPr="005E7522">
        <w:rPr>
          <w:i/>
          <w:iCs/>
          <w:color w:val="000000" w:themeColor="text1"/>
        </w:rPr>
        <w:t>21</w:t>
      </w:r>
      <w:r w:rsidRPr="005E7522">
        <w:rPr>
          <w:color w:val="000000" w:themeColor="text1"/>
        </w:rPr>
        <w:t xml:space="preserve">(1), p.196. </w:t>
      </w:r>
      <w:hyperlink r:id="rId30">
        <w:r w:rsidRPr="005E7522">
          <w:rPr>
            <w:color w:val="000000" w:themeColor="text1"/>
            <w:u w:val="single"/>
          </w:rPr>
          <w:t>https://link.springer.com/content/pdf/10.1186/s12890-021-01560-0.pdf</w:t>
        </w:r>
      </w:hyperlink>
    </w:p>
    <w:p w14:paraId="56A6BE9B" w14:textId="77777777" w:rsidR="00195C88" w:rsidRPr="005E7522" w:rsidRDefault="00195C88">
      <w:pPr>
        <w:rPr>
          <w:color w:val="000000" w:themeColor="text1"/>
        </w:rPr>
      </w:pPr>
      <w:proofErr w:type="spellStart"/>
      <w:r w:rsidRPr="005E7522">
        <w:rPr>
          <w:color w:val="000000" w:themeColor="text1"/>
        </w:rPr>
        <w:t>Alsharksi</w:t>
      </w:r>
      <w:proofErr w:type="spellEnd"/>
      <w:r w:rsidRPr="005E7522">
        <w:rPr>
          <w:color w:val="000000" w:themeColor="text1"/>
        </w:rPr>
        <w:t xml:space="preserve">, A.N., </w:t>
      </w:r>
      <w:proofErr w:type="spellStart"/>
      <w:r w:rsidRPr="005E7522">
        <w:rPr>
          <w:color w:val="000000" w:themeColor="text1"/>
        </w:rPr>
        <w:t>Serhat</w:t>
      </w:r>
      <w:proofErr w:type="spellEnd"/>
      <w:r w:rsidRPr="005E7522">
        <w:rPr>
          <w:color w:val="000000" w:themeColor="text1"/>
        </w:rPr>
        <w:t xml:space="preserve"> </w:t>
      </w:r>
      <w:proofErr w:type="spellStart"/>
      <w:r w:rsidRPr="005E7522">
        <w:rPr>
          <w:color w:val="000000" w:themeColor="text1"/>
        </w:rPr>
        <w:t>Sirekbasan</w:t>
      </w:r>
      <w:proofErr w:type="spellEnd"/>
      <w:r w:rsidRPr="005E7522">
        <w:rPr>
          <w:color w:val="000000" w:themeColor="text1"/>
        </w:rPr>
        <w:t xml:space="preserve">, Tuğba </w:t>
      </w:r>
      <w:proofErr w:type="spellStart"/>
      <w:r w:rsidRPr="005E7522">
        <w:rPr>
          <w:color w:val="000000" w:themeColor="text1"/>
        </w:rPr>
        <w:t>Gürkök-Tan</w:t>
      </w:r>
      <w:proofErr w:type="spellEnd"/>
      <w:r w:rsidRPr="005E7522">
        <w:rPr>
          <w:color w:val="000000" w:themeColor="text1"/>
        </w:rPr>
        <w:t xml:space="preserve"> and </w:t>
      </w:r>
      <w:proofErr w:type="spellStart"/>
      <w:r w:rsidRPr="005E7522">
        <w:rPr>
          <w:color w:val="000000" w:themeColor="text1"/>
        </w:rPr>
        <w:t>Mustapha</w:t>
      </w:r>
      <w:proofErr w:type="spellEnd"/>
      <w:r w:rsidRPr="005E7522">
        <w:rPr>
          <w:color w:val="000000" w:themeColor="text1"/>
        </w:rPr>
        <w:t>, A. (2024). From tradition to innovation: Diverse molecular techniques in the fight against infectious diseases. Diagnostics, 14(24), pp.2876–2876. doi:10.3390/diagnostics14242876.</w:t>
      </w:r>
    </w:p>
    <w:p w14:paraId="55EB2BAE" w14:textId="77777777" w:rsidR="00195C88" w:rsidRPr="005E7522" w:rsidRDefault="00195C88">
      <w:pPr>
        <w:spacing w:after="240"/>
        <w:rPr>
          <w:color w:val="000000" w:themeColor="text1"/>
        </w:rPr>
      </w:pPr>
      <w:r w:rsidRPr="005E7522">
        <w:rPr>
          <w:color w:val="000000" w:themeColor="text1"/>
        </w:rPr>
        <w:t xml:space="preserve">Areas Lisboa Netto, T., Diniz, B.D., Odutola, P., Dantas, C.R., de Freitas, M.C.F.L.C., Hefford, P.M. and Bes, T.M. (2024). Video-observed therapy (VOT) vs directly observed therapy (DOT) for tuberculosis treatment: A systematic review on adherence, cost of treatment observation, time spent observing treatment and patient satisfaction. </w:t>
      </w:r>
      <w:r w:rsidRPr="005E7522">
        <w:rPr>
          <w:i/>
          <w:iCs/>
          <w:color w:val="000000" w:themeColor="text1"/>
        </w:rPr>
        <w:t>PLOS Neglected Tropical Diseases</w:t>
      </w:r>
      <w:r w:rsidRPr="005E7522">
        <w:rPr>
          <w:color w:val="000000" w:themeColor="text1"/>
        </w:rPr>
        <w:t>, 18(10), p.e0012565. doi:10.1371/journal.pntd.0012565.</w:t>
      </w:r>
    </w:p>
    <w:p w14:paraId="39F79737" w14:textId="77777777" w:rsidR="00195C88" w:rsidRPr="005E7522" w:rsidRDefault="00195C88">
      <w:pPr>
        <w:spacing w:before="240"/>
        <w:rPr>
          <w:color w:val="000000" w:themeColor="text1"/>
        </w:rPr>
      </w:pPr>
      <w:r w:rsidRPr="005E7522">
        <w:rPr>
          <w:color w:val="000000" w:themeColor="text1"/>
        </w:rPr>
        <w:t xml:space="preserve">Arsyad, M.H., Syafina, I., Hapsah, H. and </w:t>
      </w:r>
      <w:proofErr w:type="spellStart"/>
      <w:r w:rsidRPr="005E7522">
        <w:rPr>
          <w:color w:val="000000" w:themeColor="text1"/>
        </w:rPr>
        <w:t>Hervina</w:t>
      </w:r>
      <w:proofErr w:type="spellEnd"/>
      <w:r w:rsidRPr="005E7522">
        <w:rPr>
          <w:color w:val="000000" w:themeColor="text1"/>
        </w:rPr>
        <w:t xml:space="preserve">, H. (2024). Knowing and Understanding the Tuberculosis (Tb) Disease of the Lung (Literature Review). </w:t>
      </w:r>
      <w:r w:rsidRPr="005E7522">
        <w:rPr>
          <w:i/>
          <w:iCs/>
          <w:color w:val="000000" w:themeColor="text1"/>
        </w:rPr>
        <w:t>International Journal of Natural Science Studies and Development (IJOSS)</w:t>
      </w:r>
      <w:r w:rsidRPr="005E7522">
        <w:rPr>
          <w:color w:val="000000" w:themeColor="text1"/>
        </w:rPr>
        <w:t xml:space="preserve">, 1(2), pp.56–85. </w:t>
      </w:r>
      <w:proofErr w:type="spellStart"/>
      <w:r w:rsidRPr="005E7522">
        <w:rPr>
          <w:color w:val="000000" w:themeColor="text1"/>
        </w:rPr>
        <w:t>doi</w:t>
      </w:r>
      <w:proofErr w:type="spellEnd"/>
      <w:r w:rsidRPr="005E7522">
        <w:rPr>
          <w:color w:val="000000" w:themeColor="text1"/>
        </w:rPr>
        <w:t xml:space="preserve">: </w:t>
      </w:r>
      <w:hyperlink r:id="rId31">
        <w:r w:rsidRPr="005E7522">
          <w:rPr>
            <w:color w:val="000000" w:themeColor="text1"/>
            <w:u w:val="single"/>
          </w:rPr>
          <w:t>https://doi.org/10.55299/ijoss.v1i2.15</w:t>
        </w:r>
      </w:hyperlink>
      <w:r w:rsidRPr="005E7522">
        <w:rPr>
          <w:color w:val="000000" w:themeColor="text1"/>
        </w:rPr>
        <w:t xml:space="preserve">. </w:t>
      </w:r>
    </w:p>
    <w:p w14:paraId="6A70ED1F" w14:textId="77777777" w:rsidR="00195C88" w:rsidRPr="005E7522" w:rsidRDefault="00195C88">
      <w:pPr>
        <w:spacing w:before="240"/>
        <w:rPr>
          <w:color w:val="000000" w:themeColor="text1"/>
        </w:rPr>
      </w:pPr>
      <w:r w:rsidRPr="005E7522">
        <w:rPr>
          <w:color w:val="000000" w:themeColor="text1"/>
        </w:rPr>
        <w:t xml:space="preserve">Baggaley, R.F., Nazareth, J., </w:t>
      </w:r>
      <w:proofErr w:type="spellStart"/>
      <w:r w:rsidRPr="005E7522">
        <w:rPr>
          <w:color w:val="000000" w:themeColor="text1"/>
        </w:rPr>
        <w:t>Divall</w:t>
      </w:r>
      <w:proofErr w:type="spellEnd"/>
      <w:r w:rsidRPr="005E7522">
        <w:rPr>
          <w:color w:val="000000" w:themeColor="text1"/>
        </w:rPr>
        <w:t xml:space="preserve">, P., Pan, D., Martin, C.A., </w:t>
      </w:r>
      <w:proofErr w:type="spellStart"/>
      <w:r w:rsidRPr="005E7522">
        <w:rPr>
          <w:color w:val="000000" w:themeColor="text1"/>
        </w:rPr>
        <w:t>Volik</w:t>
      </w:r>
      <w:proofErr w:type="spellEnd"/>
      <w:r w:rsidRPr="005E7522">
        <w:rPr>
          <w:color w:val="000000" w:themeColor="text1"/>
        </w:rPr>
        <w:t xml:space="preserve">, M., </w:t>
      </w:r>
      <w:proofErr w:type="spellStart"/>
      <w:r w:rsidRPr="005E7522">
        <w:rPr>
          <w:color w:val="000000" w:themeColor="text1"/>
        </w:rPr>
        <w:t>Seguy</w:t>
      </w:r>
      <w:proofErr w:type="spellEnd"/>
      <w:r w:rsidRPr="005E7522">
        <w:rPr>
          <w:color w:val="000000" w:themeColor="text1"/>
        </w:rPr>
        <w:t xml:space="preserve">, N.S., </w:t>
      </w:r>
      <w:proofErr w:type="spellStart"/>
      <w:r w:rsidRPr="005E7522">
        <w:rPr>
          <w:color w:val="000000" w:themeColor="text1"/>
        </w:rPr>
        <w:t>Yedilbayev</w:t>
      </w:r>
      <w:proofErr w:type="spellEnd"/>
      <w:r w:rsidRPr="005E7522">
        <w:rPr>
          <w:color w:val="000000" w:themeColor="text1"/>
        </w:rPr>
        <w:t xml:space="preserve">, A., </w:t>
      </w:r>
      <w:proofErr w:type="spellStart"/>
      <w:r w:rsidRPr="005E7522">
        <w:rPr>
          <w:color w:val="000000" w:themeColor="text1"/>
        </w:rPr>
        <w:t>Reinap</w:t>
      </w:r>
      <w:proofErr w:type="spellEnd"/>
      <w:r w:rsidRPr="005E7522">
        <w:rPr>
          <w:color w:val="000000" w:themeColor="text1"/>
        </w:rPr>
        <w:t xml:space="preserve">, M., </w:t>
      </w:r>
      <w:proofErr w:type="spellStart"/>
      <w:r w:rsidRPr="005E7522">
        <w:rPr>
          <w:color w:val="000000" w:themeColor="text1"/>
        </w:rPr>
        <w:t>Vovc</w:t>
      </w:r>
      <w:proofErr w:type="spellEnd"/>
      <w:r w:rsidRPr="005E7522">
        <w:rPr>
          <w:color w:val="000000" w:themeColor="text1"/>
        </w:rPr>
        <w:t xml:space="preserve">, E., </w:t>
      </w:r>
      <w:proofErr w:type="spellStart"/>
      <w:r w:rsidRPr="005E7522">
        <w:rPr>
          <w:color w:val="000000" w:themeColor="text1"/>
        </w:rPr>
        <w:t>Mozalevskis</w:t>
      </w:r>
      <w:proofErr w:type="spellEnd"/>
      <w:r w:rsidRPr="005E7522">
        <w:rPr>
          <w:color w:val="000000" w:themeColor="text1"/>
        </w:rPr>
        <w:t>, A., Dadu, A., Waagensen, E., Kruja, K., Sy, T.R.,</w:t>
      </w:r>
      <w:proofErr w:type="spellStart"/>
      <w:r w:rsidRPr="005E7522">
        <w:rPr>
          <w:color w:val="000000" w:themeColor="text1"/>
        </w:rPr>
        <w:t>Nellums</w:t>
      </w:r>
      <w:proofErr w:type="spellEnd"/>
      <w:r w:rsidRPr="005E7522">
        <w:rPr>
          <w:color w:val="000000" w:themeColor="text1"/>
        </w:rPr>
        <w:t xml:space="preserve">, L. and Pareek, M. (2022). National policies for delivering tuberculosis, HIV and hepatitis B and C virus infection services for refugees and migrants among Member States of the WHO European Region. </w:t>
      </w:r>
      <w:r w:rsidRPr="005E7522">
        <w:rPr>
          <w:i/>
          <w:iCs/>
          <w:color w:val="000000" w:themeColor="text1"/>
        </w:rPr>
        <w:t>Journal of Travel Medicine</w:t>
      </w:r>
      <w:r w:rsidRPr="005E7522">
        <w:rPr>
          <w:color w:val="000000" w:themeColor="text1"/>
        </w:rPr>
        <w:t xml:space="preserve">, 30(1). </w:t>
      </w:r>
      <w:proofErr w:type="spellStart"/>
      <w:r w:rsidRPr="005E7522">
        <w:rPr>
          <w:color w:val="000000" w:themeColor="text1"/>
        </w:rPr>
        <w:t>doi</w:t>
      </w:r>
      <w:proofErr w:type="spellEnd"/>
      <w:r w:rsidRPr="005E7522">
        <w:rPr>
          <w:color w:val="000000" w:themeColor="text1"/>
        </w:rPr>
        <w:t xml:space="preserve">: </w:t>
      </w:r>
      <w:hyperlink r:id="rId32">
        <w:r w:rsidRPr="005E7522">
          <w:rPr>
            <w:color w:val="000000" w:themeColor="text1"/>
            <w:u w:val="single"/>
          </w:rPr>
          <w:t>https://doi.org/10.1093/jtm/taac136</w:t>
        </w:r>
      </w:hyperlink>
      <w:r w:rsidRPr="005E7522">
        <w:rPr>
          <w:color w:val="000000" w:themeColor="text1"/>
        </w:rPr>
        <w:t xml:space="preserve">. </w:t>
      </w:r>
    </w:p>
    <w:p w14:paraId="0945BDCB" w14:textId="77777777" w:rsidR="00195C88" w:rsidRPr="005E7522" w:rsidRDefault="00195C88">
      <w:pPr>
        <w:spacing w:before="240"/>
        <w:rPr>
          <w:color w:val="000000" w:themeColor="text1"/>
        </w:rPr>
      </w:pPr>
      <w:r w:rsidRPr="005E7522">
        <w:rPr>
          <w:color w:val="000000" w:themeColor="text1"/>
        </w:rPr>
        <w:t xml:space="preserve">Bakker, E. (2024). Urbanization and Infectious Disease Dynamics: Examining the Health Risks of Rapid Urban Growth. </w:t>
      </w:r>
      <w:r w:rsidRPr="005E7522">
        <w:rPr>
          <w:i/>
          <w:iCs/>
          <w:color w:val="000000" w:themeColor="text1"/>
        </w:rPr>
        <w:t>Insight into Epidemiology</w:t>
      </w:r>
      <w:r w:rsidRPr="005E7522">
        <w:rPr>
          <w:color w:val="000000" w:themeColor="text1"/>
        </w:rPr>
        <w:t xml:space="preserve">, [online] 1(1). Available at: </w:t>
      </w:r>
      <w:hyperlink r:id="rId33">
        <w:r w:rsidRPr="005E7522">
          <w:rPr>
            <w:color w:val="000000" w:themeColor="text1"/>
            <w:u w:val="single"/>
          </w:rPr>
          <w:t>https://docentra.com/urbanization-infectious-disease-dynamics</w:t>
        </w:r>
      </w:hyperlink>
      <w:r w:rsidRPr="005E7522">
        <w:rPr>
          <w:color w:val="000000" w:themeColor="text1"/>
        </w:rPr>
        <w:t>. [Accessed 25 Jun. 2026]</w:t>
      </w:r>
    </w:p>
    <w:p w14:paraId="538ECE11" w14:textId="77777777" w:rsidR="00195C88" w:rsidRPr="005E7522" w:rsidRDefault="00195C88">
      <w:pPr>
        <w:spacing w:before="240"/>
        <w:rPr>
          <w:color w:val="000000" w:themeColor="text1"/>
        </w:rPr>
      </w:pPr>
      <w:r w:rsidRPr="005E7522">
        <w:rPr>
          <w:color w:val="000000" w:themeColor="text1"/>
        </w:rPr>
        <w:lastRenderedPageBreak/>
        <w:t xml:space="preserve">Berrocal-Almanza, L.C., Guimarães, M., Piotrowski, H., Botticello, J., Amarjit Badhan, Karnani, N., Kaur, H., Manish Pareek, Haldar, P., </w:t>
      </w:r>
      <w:proofErr w:type="spellStart"/>
      <w:r w:rsidRPr="005E7522">
        <w:rPr>
          <w:color w:val="000000" w:themeColor="text1"/>
        </w:rPr>
        <w:t>Dedicoat</w:t>
      </w:r>
      <w:proofErr w:type="spellEnd"/>
      <w:r w:rsidRPr="005E7522">
        <w:rPr>
          <w:color w:val="000000" w:themeColor="text1"/>
        </w:rPr>
        <w:t xml:space="preserve">, M., Onn Min Kon, Zenner, D. and Ajit Lalvani (2023). Vulnerability and tuberculosis treatment outcomes in urban settings in England: A mixed-methods study. </w:t>
      </w:r>
      <w:r w:rsidRPr="005E7522">
        <w:rPr>
          <w:i/>
          <w:iCs/>
          <w:color w:val="000000" w:themeColor="text1"/>
        </w:rPr>
        <w:t>PLOS ONE</w:t>
      </w:r>
      <w:r w:rsidRPr="005E7522">
        <w:rPr>
          <w:color w:val="000000" w:themeColor="text1"/>
        </w:rPr>
        <w:t xml:space="preserve">, 18(8), pp.e0281918–e0281918. </w:t>
      </w:r>
      <w:proofErr w:type="spellStart"/>
      <w:r w:rsidRPr="005E7522">
        <w:rPr>
          <w:color w:val="000000" w:themeColor="text1"/>
        </w:rPr>
        <w:t>doi</w:t>
      </w:r>
      <w:proofErr w:type="spellEnd"/>
      <w:r w:rsidRPr="005E7522">
        <w:rPr>
          <w:color w:val="000000" w:themeColor="text1"/>
        </w:rPr>
        <w:t xml:space="preserve">: </w:t>
      </w:r>
      <w:hyperlink r:id="rId34">
        <w:r w:rsidRPr="005E7522">
          <w:rPr>
            <w:color w:val="000000" w:themeColor="text1"/>
            <w:u w:val="single"/>
          </w:rPr>
          <w:t>https://doi.org/10.1371/journal.pone.0281918</w:t>
        </w:r>
      </w:hyperlink>
      <w:r w:rsidRPr="005E7522">
        <w:rPr>
          <w:color w:val="000000" w:themeColor="text1"/>
        </w:rPr>
        <w:t xml:space="preserve">. </w:t>
      </w:r>
    </w:p>
    <w:p w14:paraId="28843A4B" w14:textId="77777777" w:rsidR="00195C88" w:rsidRPr="005E7522" w:rsidRDefault="00195C88">
      <w:pPr>
        <w:rPr>
          <w:color w:val="000000" w:themeColor="text1"/>
        </w:rPr>
      </w:pPr>
      <w:r w:rsidRPr="005E7522">
        <w:rPr>
          <w:color w:val="000000" w:themeColor="text1"/>
        </w:rPr>
        <w:t xml:space="preserve">Berrocal-Almanza, L.C., Guimarães, M., Piotrowski, H., Botticello, J., Amarjit Badhan, Karnani, N., Kaur, H., Manish Pareek, Haldar, P., </w:t>
      </w:r>
      <w:proofErr w:type="spellStart"/>
      <w:r w:rsidRPr="005E7522">
        <w:rPr>
          <w:color w:val="000000" w:themeColor="text1"/>
        </w:rPr>
        <w:t>Dedicoat</w:t>
      </w:r>
      <w:proofErr w:type="spellEnd"/>
      <w:r w:rsidRPr="005E7522">
        <w:rPr>
          <w:color w:val="000000" w:themeColor="text1"/>
        </w:rPr>
        <w:t>, M., Onn Min Kon, Zenner, D. and Ajit Lalvani (2023). Vulnerability and tuberculosis treatment outcomes in urban settings in England: A mixed-methods study. PLOS ONE, 18(8), pp.e0281918-e0281918. doi:10.1371/journal.pone.0281918.</w:t>
      </w:r>
    </w:p>
    <w:p w14:paraId="73BD1A19" w14:textId="77777777" w:rsidR="00195C88" w:rsidRPr="005E7522" w:rsidRDefault="00195C88">
      <w:pPr>
        <w:spacing w:before="240"/>
        <w:rPr>
          <w:color w:val="000000" w:themeColor="text1"/>
        </w:rPr>
      </w:pPr>
      <w:r w:rsidRPr="005E7522">
        <w:rPr>
          <w:color w:val="000000" w:themeColor="text1"/>
        </w:rPr>
        <w:t xml:space="preserve">Berrocal-Almanza, L.C., Harris, R.J., Collin, S.M., Muzyamba, M.C., Conroy, O.D., Mirza, A., O’Connell, A.-M., </w:t>
      </w:r>
      <w:proofErr w:type="spellStart"/>
      <w:r w:rsidRPr="005E7522">
        <w:rPr>
          <w:color w:val="000000" w:themeColor="text1"/>
        </w:rPr>
        <w:t>Altass</w:t>
      </w:r>
      <w:proofErr w:type="spellEnd"/>
      <w:r w:rsidRPr="005E7522">
        <w:rPr>
          <w:color w:val="000000" w:themeColor="text1"/>
        </w:rPr>
        <w:t xml:space="preserve">, L., Anderson, S.R., Thomas, H.L., Campbell, C., Zenner, D., Phin, N., Kon, O.M., Smith, E.G. and </w:t>
      </w:r>
      <w:proofErr w:type="spellStart"/>
      <w:r w:rsidRPr="005E7522">
        <w:rPr>
          <w:color w:val="000000" w:themeColor="text1"/>
        </w:rPr>
        <w:t>Lalvani</w:t>
      </w:r>
      <w:proofErr w:type="spellEnd"/>
      <w:r w:rsidRPr="005E7522">
        <w:rPr>
          <w:color w:val="000000" w:themeColor="text1"/>
        </w:rPr>
        <w:t xml:space="preserve">, A. (2022). Effectiveness of nationwide programmatic testing and treatment for latent tuberculosis infection in migrants in England: a retrospective, population-based cohort study. </w:t>
      </w:r>
      <w:r w:rsidRPr="005E7522">
        <w:rPr>
          <w:i/>
          <w:iCs/>
          <w:color w:val="000000" w:themeColor="text1"/>
        </w:rPr>
        <w:t>The Lancet Public Health</w:t>
      </w:r>
      <w:r w:rsidRPr="005E7522">
        <w:rPr>
          <w:color w:val="000000" w:themeColor="text1"/>
        </w:rPr>
        <w:t xml:space="preserve">, [online] 7(4), pp.e305–e315. </w:t>
      </w:r>
      <w:proofErr w:type="spellStart"/>
      <w:r w:rsidRPr="005E7522">
        <w:rPr>
          <w:color w:val="000000" w:themeColor="text1"/>
        </w:rPr>
        <w:t>doi</w:t>
      </w:r>
      <w:proofErr w:type="spellEnd"/>
      <w:r w:rsidRPr="005E7522">
        <w:rPr>
          <w:color w:val="000000" w:themeColor="text1"/>
        </w:rPr>
        <w:t xml:space="preserve">: </w:t>
      </w:r>
      <w:hyperlink r:id="rId35">
        <w:r w:rsidRPr="005E7522">
          <w:rPr>
            <w:color w:val="000000" w:themeColor="text1"/>
            <w:u w:val="single"/>
          </w:rPr>
          <w:t>https://doi.org/10.1016/S2468-2667(22)00031-7</w:t>
        </w:r>
      </w:hyperlink>
      <w:r w:rsidRPr="005E7522">
        <w:rPr>
          <w:color w:val="000000" w:themeColor="text1"/>
        </w:rPr>
        <w:t xml:space="preserve">. </w:t>
      </w:r>
    </w:p>
    <w:p w14:paraId="389F1C88" w14:textId="77777777" w:rsidR="00195C88" w:rsidRPr="005E7522" w:rsidRDefault="00195C88">
      <w:pPr>
        <w:rPr>
          <w:color w:val="000000" w:themeColor="text1"/>
        </w:rPr>
      </w:pPr>
      <w:r w:rsidRPr="005E7522">
        <w:rPr>
          <w:color w:val="000000" w:themeColor="text1"/>
        </w:rPr>
        <w:t xml:space="preserve">Booth, A., Martyn-St James, M., Clowes, M. and Sutton, A., (2021). Systematic approaches to a successful literature review. </w:t>
      </w:r>
      <w:hyperlink r:id="rId36">
        <w:r w:rsidRPr="005E7522">
          <w:rPr>
            <w:color w:val="000000" w:themeColor="text1"/>
            <w:u w:val="single"/>
          </w:rPr>
          <w:t>http://assets.unprimdn.ac.id.s3.amazonaws.com/documents/library_books/62396/26407028846f50aaf65c856a290eb533d171df82.PDF</w:t>
        </w:r>
      </w:hyperlink>
    </w:p>
    <w:p w14:paraId="4B16532A" w14:textId="77777777" w:rsidR="00195C88" w:rsidRPr="005E7522" w:rsidRDefault="00195C88">
      <w:pPr>
        <w:rPr>
          <w:color w:val="000000" w:themeColor="text1"/>
        </w:rPr>
      </w:pPr>
      <w:r w:rsidRPr="005E7522">
        <w:rPr>
          <w:color w:val="000000" w:themeColor="text1"/>
        </w:rPr>
        <w:t xml:space="preserve">Bothamley, G.H., Ehlers, C., </w:t>
      </w:r>
      <w:proofErr w:type="spellStart"/>
      <w:r w:rsidRPr="005E7522">
        <w:rPr>
          <w:color w:val="000000" w:themeColor="text1"/>
        </w:rPr>
        <w:t>Salonka</w:t>
      </w:r>
      <w:proofErr w:type="spellEnd"/>
      <w:r w:rsidRPr="005E7522">
        <w:rPr>
          <w:color w:val="000000" w:themeColor="text1"/>
        </w:rPr>
        <w:t xml:space="preserve">, I., </w:t>
      </w:r>
      <w:proofErr w:type="spellStart"/>
      <w:r w:rsidRPr="005E7522">
        <w:rPr>
          <w:color w:val="000000" w:themeColor="text1"/>
        </w:rPr>
        <w:t>Skrahina</w:t>
      </w:r>
      <w:proofErr w:type="spellEnd"/>
      <w:r w:rsidRPr="005E7522">
        <w:rPr>
          <w:color w:val="000000" w:themeColor="text1"/>
        </w:rPr>
        <w:t xml:space="preserve">, A., </w:t>
      </w:r>
      <w:proofErr w:type="spellStart"/>
      <w:r w:rsidRPr="005E7522">
        <w:rPr>
          <w:color w:val="000000" w:themeColor="text1"/>
        </w:rPr>
        <w:t>Orcau</w:t>
      </w:r>
      <w:proofErr w:type="spellEnd"/>
      <w:r w:rsidRPr="005E7522">
        <w:rPr>
          <w:color w:val="000000" w:themeColor="text1"/>
        </w:rPr>
        <w:t xml:space="preserve">, A., </w:t>
      </w:r>
      <w:proofErr w:type="spellStart"/>
      <w:r w:rsidRPr="005E7522">
        <w:rPr>
          <w:color w:val="000000" w:themeColor="text1"/>
        </w:rPr>
        <w:t>Codecasa</w:t>
      </w:r>
      <w:proofErr w:type="spellEnd"/>
      <w:r w:rsidRPr="005E7522">
        <w:rPr>
          <w:color w:val="000000" w:themeColor="text1"/>
        </w:rPr>
        <w:t xml:space="preserve">, L.R., </w:t>
      </w:r>
      <w:proofErr w:type="spellStart"/>
      <w:r w:rsidRPr="005E7522">
        <w:rPr>
          <w:color w:val="000000" w:themeColor="text1"/>
        </w:rPr>
        <w:t>Ferrarese</w:t>
      </w:r>
      <w:proofErr w:type="spellEnd"/>
      <w:r w:rsidRPr="005E7522">
        <w:rPr>
          <w:color w:val="000000" w:themeColor="text1"/>
        </w:rPr>
        <w:t xml:space="preserve">, M., Pesut, D., </w:t>
      </w:r>
      <w:proofErr w:type="spellStart"/>
      <w:r w:rsidRPr="005E7522">
        <w:rPr>
          <w:color w:val="000000" w:themeColor="text1"/>
        </w:rPr>
        <w:t>Solovic</w:t>
      </w:r>
      <w:proofErr w:type="spellEnd"/>
      <w:r w:rsidRPr="005E7522">
        <w:rPr>
          <w:color w:val="000000" w:themeColor="text1"/>
        </w:rPr>
        <w:t xml:space="preserve">, I., </w:t>
      </w:r>
      <w:proofErr w:type="spellStart"/>
      <w:r w:rsidRPr="005E7522">
        <w:rPr>
          <w:color w:val="000000" w:themeColor="text1"/>
        </w:rPr>
        <w:t>Dudnyk</w:t>
      </w:r>
      <w:proofErr w:type="spellEnd"/>
      <w:r w:rsidRPr="005E7522">
        <w:rPr>
          <w:color w:val="000000" w:themeColor="text1"/>
        </w:rPr>
        <w:t xml:space="preserve">, A., </w:t>
      </w:r>
      <w:proofErr w:type="spellStart"/>
      <w:r w:rsidRPr="005E7522">
        <w:rPr>
          <w:color w:val="000000" w:themeColor="text1"/>
        </w:rPr>
        <w:t>Anibarro</w:t>
      </w:r>
      <w:proofErr w:type="spellEnd"/>
      <w:r w:rsidRPr="005E7522">
        <w:rPr>
          <w:color w:val="000000" w:themeColor="text1"/>
        </w:rPr>
        <w:t xml:space="preserve">, L., Denkinger, C., Guglielmetti, L., </w:t>
      </w:r>
      <w:proofErr w:type="spellStart"/>
      <w:r w:rsidRPr="005E7522">
        <w:rPr>
          <w:color w:val="000000" w:themeColor="text1"/>
        </w:rPr>
        <w:t>Muylle</w:t>
      </w:r>
      <w:proofErr w:type="spellEnd"/>
      <w:r w:rsidRPr="005E7522">
        <w:rPr>
          <w:color w:val="000000" w:themeColor="text1"/>
        </w:rPr>
        <w:t xml:space="preserve">, I. and Confalonieri, M. (2016). Pregnancy in patients with tuberculosis: A TBNET cross-sectional survey. </w:t>
      </w:r>
      <w:r w:rsidRPr="005E7522">
        <w:rPr>
          <w:i/>
          <w:iCs/>
          <w:color w:val="000000" w:themeColor="text1"/>
        </w:rPr>
        <w:t>BMC Pregnancy and Childbirth</w:t>
      </w:r>
      <w:r w:rsidRPr="005E7522">
        <w:rPr>
          <w:color w:val="000000" w:themeColor="text1"/>
        </w:rPr>
        <w:t>, 16(1). doi:10.1186/s12884-016-1096-4.</w:t>
      </w:r>
    </w:p>
    <w:p w14:paraId="32815038" w14:textId="77777777" w:rsidR="00195C88" w:rsidRPr="005E7522" w:rsidRDefault="00195C88">
      <w:pPr>
        <w:rPr>
          <w:color w:val="000000" w:themeColor="text1"/>
        </w:rPr>
      </w:pPr>
      <w:r w:rsidRPr="005E7522">
        <w:rPr>
          <w:color w:val="000000" w:themeColor="text1"/>
        </w:rPr>
        <w:t xml:space="preserve">Bothamley, G.H., Ehlers, C., </w:t>
      </w:r>
      <w:proofErr w:type="spellStart"/>
      <w:r w:rsidRPr="005E7522">
        <w:rPr>
          <w:color w:val="000000" w:themeColor="text1"/>
        </w:rPr>
        <w:t>Salonka</w:t>
      </w:r>
      <w:proofErr w:type="spellEnd"/>
      <w:r w:rsidRPr="005E7522">
        <w:rPr>
          <w:color w:val="000000" w:themeColor="text1"/>
        </w:rPr>
        <w:t xml:space="preserve">, I., </w:t>
      </w:r>
      <w:proofErr w:type="spellStart"/>
      <w:r w:rsidRPr="005E7522">
        <w:rPr>
          <w:color w:val="000000" w:themeColor="text1"/>
        </w:rPr>
        <w:t>Skrahina</w:t>
      </w:r>
      <w:proofErr w:type="spellEnd"/>
      <w:r w:rsidRPr="005E7522">
        <w:rPr>
          <w:color w:val="000000" w:themeColor="text1"/>
        </w:rPr>
        <w:t xml:space="preserve">, A., </w:t>
      </w:r>
      <w:proofErr w:type="spellStart"/>
      <w:r w:rsidRPr="005E7522">
        <w:rPr>
          <w:color w:val="000000" w:themeColor="text1"/>
        </w:rPr>
        <w:t>Orcau</w:t>
      </w:r>
      <w:proofErr w:type="spellEnd"/>
      <w:r w:rsidRPr="005E7522">
        <w:rPr>
          <w:color w:val="000000" w:themeColor="text1"/>
        </w:rPr>
        <w:t xml:space="preserve">, A., </w:t>
      </w:r>
      <w:proofErr w:type="spellStart"/>
      <w:r w:rsidRPr="005E7522">
        <w:rPr>
          <w:color w:val="000000" w:themeColor="text1"/>
        </w:rPr>
        <w:t>Codecasa</w:t>
      </w:r>
      <w:proofErr w:type="spellEnd"/>
      <w:r w:rsidRPr="005E7522">
        <w:rPr>
          <w:color w:val="000000" w:themeColor="text1"/>
        </w:rPr>
        <w:t xml:space="preserve">, L.R., </w:t>
      </w:r>
      <w:proofErr w:type="spellStart"/>
      <w:r w:rsidRPr="005E7522">
        <w:rPr>
          <w:color w:val="000000" w:themeColor="text1"/>
        </w:rPr>
        <w:t>Ferrarese</w:t>
      </w:r>
      <w:proofErr w:type="spellEnd"/>
      <w:r w:rsidRPr="005E7522">
        <w:rPr>
          <w:color w:val="000000" w:themeColor="text1"/>
        </w:rPr>
        <w:t xml:space="preserve">, M., Pesut, D., </w:t>
      </w:r>
      <w:proofErr w:type="spellStart"/>
      <w:r w:rsidRPr="005E7522">
        <w:rPr>
          <w:color w:val="000000" w:themeColor="text1"/>
        </w:rPr>
        <w:t>Solovic</w:t>
      </w:r>
      <w:proofErr w:type="spellEnd"/>
      <w:r w:rsidRPr="005E7522">
        <w:rPr>
          <w:color w:val="000000" w:themeColor="text1"/>
        </w:rPr>
        <w:t xml:space="preserve">, I., </w:t>
      </w:r>
      <w:proofErr w:type="spellStart"/>
      <w:r w:rsidRPr="005E7522">
        <w:rPr>
          <w:color w:val="000000" w:themeColor="text1"/>
        </w:rPr>
        <w:t>Dudnyk</w:t>
      </w:r>
      <w:proofErr w:type="spellEnd"/>
      <w:r w:rsidRPr="005E7522">
        <w:rPr>
          <w:color w:val="000000" w:themeColor="text1"/>
        </w:rPr>
        <w:t xml:space="preserve">, A., </w:t>
      </w:r>
      <w:proofErr w:type="spellStart"/>
      <w:r w:rsidRPr="005E7522">
        <w:rPr>
          <w:color w:val="000000" w:themeColor="text1"/>
        </w:rPr>
        <w:t>Anibarro</w:t>
      </w:r>
      <w:proofErr w:type="spellEnd"/>
      <w:r w:rsidRPr="005E7522">
        <w:rPr>
          <w:color w:val="000000" w:themeColor="text1"/>
        </w:rPr>
        <w:t xml:space="preserve">, L., Denkinger, C., Guglielmetti, L., </w:t>
      </w:r>
      <w:proofErr w:type="spellStart"/>
      <w:r w:rsidRPr="005E7522">
        <w:rPr>
          <w:color w:val="000000" w:themeColor="text1"/>
        </w:rPr>
        <w:t>Muylle</w:t>
      </w:r>
      <w:proofErr w:type="spellEnd"/>
      <w:r w:rsidRPr="005E7522">
        <w:rPr>
          <w:color w:val="000000" w:themeColor="text1"/>
        </w:rPr>
        <w:t xml:space="preserve">, I. and Confalonieri, M. (2016). Pregnancy in patients with tuberculosis: A TBNET cross-sectional survey. </w:t>
      </w:r>
      <w:r w:rsidRPr="005E7522">
        <w:rPr>
          <w:i/>
          <w:iCs/>
          <w:color w:val="000000" w:themeColor="text1"/>
        </w:rPr>
        <w:t>BMC Pregnancy and Childbirth</w:t>
      </w:r>
      <w:r w:rsidRPr="005E7522">
        <w:rPr>
          <w:color w:val="000000" w:themeColor="text1"/>
        </w:rPr>
        <w:t>, 16(1). doi:10.1186/s12884-016-1096-4.</w:t>
      </w:r>
    </w:p>
    <w:p w14:paraId="25EF45A5" w14:textId="77777777" w:rsidR="00195C88" w:rsidRPr="005E7522" w:rsidRDefault="00195C88">
      <w:pPr>
        <w:rPr>
          <w:color w:val="000000" w:themeColor="text1"/>
        </w:rPr>
      </w:pPr>
      <w:r w:rsidRPr="005E7522">
        <w:rPr>
          <w:color w:val="000000" w:themeColor="text1"/>
        </w:rPr>
        <w:t>Burnier, M. (2023). The role of adherence in patients with chronic diseases. European Journal of Internal Medicine, [online] 119(1). doi:10.1016/j.ejim.2023.07.008.</w:t>
      </w:r>
    </w:p>
    <w:p w14:paraId="674F817D" w14:textId="77777777" w:rsidR="00195C88" w:rsidRPr="005E7522" w:rsidRDefault="00195C88">
      <w:pPr>
        <w:spacing w:after="240"/>
        <w:rPr>
          <w:color w:val="000000" w:themeColor="text1"/>
        </w:rPr>
      </w:pPr>
      <w:r w:rsidRPr="005E7522">
        <w:rPr>
          <w:color w:val="000000" w:themeColor="text1"/>
        </w:rPr>
        <w:t xml:space="preserve">Cabrera, D., Cabrera, L. and Cabrera, E. (2023). The steps to doing a systems literature review (SLR). </w:t>
      </w:r>
      <w:r w:rsidRPr="005E7522">
        <w:rPr>
          <w:i/>
          <w:iCs/>
          <w:color w:val="000000" w:themeColor="text1"/>
        </w:rPr>
        <w:t>Journal of Systems Thinking Preprints</w:t>
      </w:r>
      <w:r w:rsidRPr="005E7522">
        <w:rPr>
          <w:color w:val="000000" w:themeColor="text1"/>
        </w:rPr>
        <w:t>, 23(3). doi:10.54120/jost.pr000019.v1.</w:t>
      </w:r>
    </w:p>
    <w:p w14:paraId="70277B3D" w14:textId="77777777" w:rsidR="00195C88" w:rsidRPr="005E7522" w:rsidRDefault="00195C88">
      <w:pPr>
        <w:rPr>
          <w:color w:val="000000" w:themeColor="text1"/>
        </w:rPr>
      </w:pPr>
      <w:r w:rsidRPr="005E7522">
        <w:rPr>
          <w:color w:val="000000" w:themeColor="text1"/>
        </w:rPr>
        <w:lastRenderedPageBreak/>
        <w:t>Cacciatore, S., Mao, S., Nuñez, M.V., Massaro, C., Spadafora, L., Bernardi, M., Perone, F., Sabouret, P., Biondi-Zoccai, G., Banach, M., Calvani, R., Matteo Tosato, Marzetti, E. and Landi, F. (2025). Urban Health Inequities and healthy longevity: Traditional and emerging risk factors across the cities and policy implications. Aging Clinical and Experimental Research, [online] 37(1). doi:10.1007/s40520-025-03052-1.</w:t>
      </w:r>
    </w:p>
    <w:p w14:paraId="35AFC367" w14:textId="77777777" w:rsidR="00195C88" w:rsidRPr="005E7522" w:rsidRDefault="00195C88">
      <w:pPr>
        <w:spacing w:before="240"/>
        <w:rPr>
          <w:color w:val="000000" w:themeColor="text1"/>
        </w:rPr>
      </w:pPr>
      <w:r w:rsidRPr="005E7522">
        <w:rPr>
          <w:color w:val="000000" w:themeColor="text1"/>
        </w:rPr>
        <w:t xml:space="preserve">Cam, G. (2024). </w:t>
      </w:r>
      <w:r w:rsidRPr="005E7522">
        <w:rPr>
          <w:i/>
          <w:iCs/>
          <w:color w:val="000000" w:themeColor="text1"/>
        </w:rPr>
        <w:t>Exploring Young People’s Understandings of Health and Healthy Lifestyles: A Qualitative Investigation</w:t>
      </w:r>
      <w:r w:rsidRPr="005E7522">
        <w:rPr>
          <w:color w:val="000000" w:themeColor="text1"/>
        </w:rPr>
        <w:t xml:space="preserve">. [online] openaccess.wgtn.ac.nz. Available at: </w:t>
      </w:r>
      <w:hyperlink r:id="rId37">
        <w:r w:rsidRPr="005E7522">
          <w:rPr>
            <w:color w:val="000000" w:themeColor="text1"/>
            <w:u w:val="single"/>
          </w:rPr>
          <w:t>https://openaccess.wgtn.ac.nz/articles/thesis/Exploring_Young_People_s_Understandings_of_Health_and_Healthy_Lifestyles_A_Qualitative_Investigation/25623657</w:t>
        </w:r>
      </w:hyperlink>
      <w:r w:rsidRPr="005E7522">
        <w:rPr>
          <w:color w:val="000000" w:themeColor="text1"/>
        </w:rPr>
        <w:t>. [Accessed 25 Jun. 2026]</w:t>
      </w:r>
    </w:p>
    <w:p w14:paraId="32E82428" w14:textId="77777777" w:rsidR="00195C88" w:rsidRPr="005E7522" w:rsidRDefault="00195C88">
      <w:pPr>
        <w:spacing w:after="240"/>
        <w:rPr>
          <w:color w:val="000000" w:themeColor="text1"/>
        </w:rPr>
      </w:pPr>
      <w:r w:rsidRPr="005E7522">
        <w:rPr>
          <w:color w:val="000000" w:themeColor="text1"/>
        </w:rPr>
        <w:t xml:space="preserve">Campbell, D. (2022). </w:t>
      </w:r>
      <w:r w:rsidRPr="005E7522">
        <w:rPr>
          <w:i/>
          <w:iCs/>
          <w:color w:val="000000" w:themeColor="text1"/>
        </w:rPr>
        <w:t>‘Without find and treat I wouldn’t be here’: The NHS service caring for London’s vulnerable</w:t>
      </w:r>
      <w:r w:rsidRPr="005E7522">
        <w:rPr>
          <w:color w:val="000000" w:themeColor="text1"/>
        </w:rPr>
        <w:t>. [online] the Guardian. Available at: https://www.theguardian.com/society/2022/jul/26/without-find-and-treat-i-wouldnt-be-here-the-nhs-service-caring-for-londons-vulnerable [Accessed 5 Sept. 2026].</w:t>
      </w:r>
    </w:p>
    <w:p w14:paraId="0EBFCEED" w14:textId="77777777" w:rsidR="00195C88" w:rsidRPr="005E7522" w:rsidRDefault="00195C88">
      <w:pPr>
        <w:spacing w:after="240"/>
        <w:rPr>
          <w:color w:val="000000" w:themeColor="text1"/>
        </w:rPr>
      </w:pPr>
      <w:r w:rsidRPr="005E7522">
        <w:rPr>
          <w:color w:val="000000" w:themeColor="text1"/>
        </w:rPr>
        <w:t xml:space="preserve">Chakraborty, A. (2026). </w:t>
      </w:r>
      <w:r w:rsidRPr="005E7522">
        <w:rPr>
          <w:i/>
          <w:iCs/>
          <w:color w:val="000000" w:themeColor="text1"/>
        </w:rPr>
        <w:t>Palaeopathology and evolutionary medicine</w:t>
      </w:r>
      <w:r w:rsidRPr="005E7522">
        <w:rPr>
          <w:color w:val="000000" w:themeColor="text1"/>
        </w:rPr>
        <w:t>. [online] Google Books. Available at: https://books.google.com/books?hl=en&amp;lr=&amp;id=kdt4EAAAQBAJ&amp;oi=fnd&amp;pg=PA179&amp;dq=ith+the+changing+epidemiology+and+public+health+policies+in+TB+now [Accessed 5 Aug. 2026].</w:t>
      </w:r>
    </w:p>
    <w:p w14:paraId="6F721D02" w14:textId="77777777" w:rsidR="00195C88" w:rsidRPr="005E7522" w:rsidRDefault="00195C88">
      <w:pPr>
        <w:spacing w:before="240"/>
        <w:rPr>
          <w:color w:val="000000" w:themeColor="text1"/>
        </w:rPr>
      </w:pPr>
      <w:r w:rsidRPr="005E7522">
        <w:rPr>
          <w:color w:val="000000" w:themeColor="text1"/>
        </w:rPr>
        <w:t xml:space="preserve">Chakraborty, A. and Jayawickrama, J. (2024). History of tuberculosis and contemporary challenges. </w:t>
      </w:r>
      <w:r w:rsidRPr="005E7522">
        <w:rPr>
          <w:i/>
          <w:iCs/>
          <w:color w:val="000000" w:themeColor="text1"/>
        </w:rPr>
        <w:t>A Brief Social History of Tuberculosis</w:t>
      </w:r>
      <w:r w:rsidRPr="005E7522">
        <w:rPr>
          <w:color w:val="000000" w:themeColor="text1"/>
        </w:rPr>
        <w:t xml:space="preserve">, pp.10–24. </w:t>
      </w:r>
      <w:proofErr w:type="spellStart"/>
      <w:r w:rsidRPr="005E7522">
        <w:rPr>
          <w:color w:val="000000" w:themeColor="text1"/>
        </w:rPr>
        <w:t>doi</w:t>
      </w:r>
      <w:proofErr w:type="spellEnd"/>
      <w:r w:rsidRPr="005E7522">
        <w:rPr>
          <w:color w:val="000000" w:themeColor="text1"/>
        </w:rPr>
        <w:t xml:space="preserve">: </w:t>
      </w:r>
      <w:hyperlink r:id="rId38">
        <w:r w:rsidRPr="005E7522">
          <w:rPr>
            <w:color w:val="000000" w:themeColor="text1"/>
            <w:u w:val="single"/>
          </w:rPr>
          <w:t>https://doi.org/10.4324/9781032634647-2</w:t>
        </w:r>
      </w:hyperlink>
      <w:r w:rsidRPr="005E7522">
        <w:rPr>
          <w:color w:val="000000" w:themeColor="text1"/>
        </w:rPr>
        <w:t xml:space="preserve">. </w:t>
      </w:r>
    </w:p>
    <w:p w14:paraId="07CFB770" w14:textId="77777777" w:rsidR="00195C88" w:rsidRPr="005E7522" w:rsidRDefault="00195C88">
      <w:pPr>
        <w:rPr>
          <w:color w:val="000000" w:themeColor="text1"/>
        </w:rPr>
      </w:pPr>
      <w:r w:rsidRPr="005E7522">
        <w:rPr>
          <w:color w:val="000000" w:themeColor="text1"/>
        </w:rPr>
        <w:t xml:space="preserve">Clarke, V. and Braun, V., (2017). Thematic analysis. </w:t>
      </w:r>
      <w:r w:rsidRPr="005E7522">
        <w:rPr>
          <w:i/>
          <w:iCs/>
          <w:color w:val="000000" w:themeColor="text1"/>
        </w:rPr>
        <w:t>The journal of positive psychology</w:t>
      </w:r>
      <w:r w:rsidRPr="005E7522">
        <w:rPr>
          <w:color w:val="000000" w:themeColor="text1"/>
        </w:rPr>
        <w:t xml:space="preserve">, </w:t>
      </w:r>
      <w:r w:rsidRPr="005E7522">
        <w:rPr>
          <w:i/>
          <w:iCs/>
          <w:color w:val="000000" w:themeColor="text1"/>
        </w:rPr>
        <w:t>12</w:t>
      </w:r>
      <w:r w:rsidRPr="005E7522">
        <w:rPr>
          <w:color w:val="000000" w:themeColor="text1"/>
        </w:rPr>
        <w:t>(3), pp.297-298.</w:t>
      </w:r>
      <w:hyperlink r:id="rId39">
        <w:r w:rsidRPr="005E7522">
          <w:rPr>
            <w:color w:val="000000" w:themeColor="text1"/>
            <w:u w:val="single"/>
          </w:rPr>
          <w:t>https://www.academia.edu/download/63159646/TA_crit_psych_encycl_Clarke_and_Braun_Repository20200501-20112-omv0k.pdf</w:t>
        </w:r>
      </w:hyperlink>
    </w:p>
    <w:p w14:paraId="46BCF1C5" w14:textId="77777777" w:rsidR="00195C88" w:rsidRPr="005E7522" w:rsidRDefault="00195C88">
      <w:pPr>
        <w:spacing w:before="240"/>
        <w:rPr>
          <w:color w:val="000000" w:themeColor="text1"/>
        </w:rPr>
      </w:pPr>
      <w:r w:rsidRPr="005E7522">
        <w:rPr>
          <w:color w:val="000000" w:themeColor="text1"/>
        </w:rPr>
        <w:t xml:space="preserve">Cole, B. (2020). Essential Components of a Public Health Tuberculosis Prevention, Control, and Elimination Program: Recommendations of the Advisory Council for the Elimination of Tuberculosis and the National Tuberculosis Controllers Association. </w:t>
      </w:r>
      <w:r w:rsidRPr="005E7522">
        <w:rPr>
          <w:i/>
          <w:iCs/>
          <w:color w:val="000000" w:themeColor="text1"/>
        </w:rPr>
        <w:t>MMWR. Recommendations and Reports</w:t>
      </w:r>
      <w:r w:rsidRPr="005E7522">
        <w:rPr>
          <w:color w:val="000000" w:themeColor="text1"/>
        </w:rPr>
        <w:t xml:space="preserve">, [online] 69(7). </w:t>
      </w:r>
      <w:proofErr w:type="spellStart"/>
      <w:r w:rsidRPr="005E7522">
        <w:rPr>
          <w:color w:val="000000" w:themeColor="text1"/>
        </w:rPr>
        <w:t>doi</w:t>
      </w:r>
      <w:proofErr w:type="spellEnd"/>
      <w:r w:rsidRPr="005E7522">
        <w:rPr>
          <w:color w:val="000000" w:themeColor="text1"/>
        </w:rPr>
        <w:t xml:space="preserve">: </w:t>
      </w:r>
      <w:hyperlink r:id="rId40">
        <w:r w:rsidRPr="005E7522">
          <w:rPr>
            <w:color w:val="000000" w:themeColor="text1"/>
            <w:u w:val="single"/>
          </w:rPr>
          <w:t>https://doi.org/10.15585/mmwr.rr6907a1</w:t>
        </w:r>
      </w:hyperlink>
      <w:r w:rsidRPr="005E7522">
        <w:rPr>
          <w:color w:val="000000" w:themeColor="text1"/>
        </w:rPr>
        <w:t xml:space="preserve">. </w:t>
      </w:r>
    </w:p>
    <w:p w14:paraId="5993E13D" w14:textId="77777777" w:rsidR="00195C88" w:rsidRPr="005E7522" w:rsidRDefault="00195C88">
      <w:pPr>
        <w:rPr>
          <w:color w:val="000000" w:themeColor="text1"/>
        </w:rPr>
      </w:pPr>
      <w:r w:rsidRPr="005E7522">
        <w:rPr>
          <w:color w:val="000000" w:themeColor="text1"/>
        </w:rPr>
        <w:t xml:space="preserve">Conradie, F., Bagdasaryan, T.R., Borisov, S., Howell, P., Mikiashvili, L., Ngubane, N., Samoilova, A., </w:t>
      </w:r>
      <w:proofErr w:type="spellStart"/>
      <w:r w:rsidRPr="005E7522">
        <w:rPr>
          <w:color w:val="000000" w:themeColor="text1"/>
        </w:rPr>
        <w:t>Skornykova</w:t>
      </w:r>
      <w:proofErr w:type="spellEnd"/>
      <w:r w:rsidRPr="005E7522">
        <w:rPr>
          <w:color w:val="000000" w:themeColor="text1"/>
        </w:rPr>
        <w:t xml:space="preserve">, S., Tudor, E., </w:t>
      </w:r>
      <w:proofErr w:type="spellStart"/>
      <w:r w:rsidRPr="005E7522">
        <w:rPr>
          <w:color w:val="000000" w:themeColor="text1"/>
        </w:rPr>
        <w:t>Variava</w:t>
      </w:r>
      <w:proofErr w:type="spellEnd"/>
      <w:r w:rsidRPr="005E7522">
        <w:rPr>
          <w:color w:val="000000" w:themeColor="text1"/>
        </w:rPr>
        <w:t xml:space="preserve">, E., </w:t>
      </w:r>
      <w:proofErr w:type="spellStart"/>
      <w:r w:rsidRPr="005E7522">
        <w:rPr>
          <w:color w:val="000000" w:themeColor="text1"/>
        </w:rPr>
        <w:t>Yablonskiy</w:t>
      </w:r>
      <w:proofErr w:type="spellEnd"/>
      <w:r w:rsidRPr="005E7522">
        <w:rPr>
          <w:color w:val="000000" w:themeColor="text1"/>
        </w:rPr>
        <w:t xml:space="preserve">, P., Everitt, D., Wills, G.H., Sun, E., Olugbosi, M., Egizi, E., Li, M., </w:t>
      </w:r>
      <w:proofErr w:type="spellStart"/>
      <w:r w:rsidRPr="005E7522">
        <w:rPr>
          <w:color w:val="000000" w:themeColor="text1"/>
        </w:rPr>
        <w:t>Holsta</w:t>
      </w:r>
      <w:proofErr w:type="spellEnd"/>
      <w:r w:rsidRPr="005E7522">
        <w:rPr>
          <w:color w:val="000000" w:themeColor="text1"/>
        </w:rPr>
        <w:t xml:space="preserve">, A., Timm, J., Bateson, A., Crook, A.M., Fabiane, </w:t>
      </w:r>
      <w:r w:rsidRPr="005E7522">
        <w:rPr>
          <w:color w:val="000000" w:themeColor="text1"/>
        </w:rPr>
        <w:lastRenderedPageBreak/>
        <w:t xml:space="preserve">S.M., Hunt, R., McHugh, T.D., Tweed, C.D., </w:t>
      </w:r>
      <w:proofErr w:type="spellStart"/>
      <w:r w:rsidRPr="005E7522">
        <w:rPr>
          <w:color w:val="000000" w:themeColor="text1"/>
        </w:rPr>
        <w:t>Foraida</w:t>
      </w:r>
      <w:proofErr w:type="spellEnd"/>
      <w:r w:rsidRPr="005E7522">
        <w:rPr>
          <w:color w:val="000000" w:themeColor="text1"/>
        </w:rPr>
        <w:t xml:space="preserve">, S., Mendel, C.M. and Spigelman, M. (2022). </w:t>
      </w:r>
      <w:proofErr w:type="spellStart"/>
      <w:r w:rsidRPr="005E7522">
        <w:rPr>
          <w:color w:val="000000" w:themeColor="text1"/>
        </w:rPr>
        <w:t>Bedaquiline</w:t>
      </w:r>
      <w:proofErr w:type="spellEnd"/>
      <w:r w:rsidRPr="005E7522">
        <w:rPr>
          <w:color w:val="000000" w:themeColor="text1"/>
        </w:rPr>
        <w:t>–</w:t>
      </w:r>
      <w:proofErr w:type="spellStart"/>
      <w:r w:rsidRPr="005E7522">
        <w:rPr>
          <w:color w:val="000000" w:themeColor="text1"/>
        </w:rPr>
        <w:t>Pretomanid</w:t>
      </w:r>
      <w:proofErr w:type="spellEnd"/>
      <w:r w:rsidRPr="005E7522">
        <w:rPr>
          <w:color w:val="000000" w:themeColor="text1"/>
        </w:rPr>
        <w:t>–</w:t>
      </w:r>
      <w:proofErr w:type="spellStart"/>
      <w:r w:rsidRPr="005E7522">
        <w:rPr>
          <w:color w:val="000000" w:themeColor="text1"/>
        </w:rPr>
        <w:t>Linezolid</w:t>
      </w:r>
      <w:proofErr w:type="spellEnd"/>
      <w:r w:rsidRPr="005E7522">
        <w:rPr>
          <w:color w:val="000000" w:themeColor="text1"/>
        </w:rPr>
        <w:t xml:space="preserve"> Regimens for Drug-Resistant Tuberculosis. </w:t>
      </w:r>
      <w:r w:rsidRPr="005E7522">
        <w:rPr>
          <w:i/>
          <w:iCs/>
          <w:color w:val="000000" w:themeColor="text1"/>
        </w:rPr>
        <w:t>New England Journal of Medicine</w:t>
      </w:r>
      <w:r w:rsidRPr="005E7522">
        <w:rPr>
          <w:color w:val="000000" w:themeColor="text1"/>
        </w:rPr>
        <w:t>, 387(9), pp.810–823. doi:10.1056/nejmoa2119430.</w:t>
      </w:r>
    </w:p>
    <w:p w14:paraId="1934D6BA" w14:textId="77777777" w:rsidR="00195C88" w:rsidRPr="005E7522" w:rsidRDefault="00195C88">
      <w:pPr>
        <w:rPr>
          <w:color w:val="000000" w:themeColor="text1"/>
        </w:rPr>
      </w:pPr>
      <w:r w:rsidRPr="005E7522">
        <w:rPr>
          <w:color w:val="000000" w:themeColor="text1"/>
        </w:rPr>
        <w:t xml:space="preserve">Conradie, F., Bagdasaryan, T.R., Borisov, S., Howell, P., Mikiashvili, L., Ngubane, N., Samoilova, A., </w:t>
      </w:r>
      <w:proofErr w:type="spellStart"/>
      <w:r w:rsidRPr="005E7522">
        <w:rPr>
          <w:color w:val="000000" w:themeColor="text1"/>
        </w:rPr>
        <w:t>Skornykova</w:t>
      </w:r>
      <w:proofErr w:type="spellEnd"/>
      <w:r w:rsidRPr="005E7522">
        <w:rPr>
          <w:color w:val="000000" w:themeColor="text1"/>
        </w:rPr>
        <w:t xml:space="preserve">, S., Tudor, E., </w:t>
      </w:r>
      <w:proofErr w:type="spellStart"/>
      <w:r w:rsidRPr="005E7522">
        <w:rPr>
          <w:color w:val="000000" w:themeColor="text1"/>
        </w:rPr>
        <w:t>Variava</w:t>
      </w:r>
      <w:proofErr w:type="spellEnd"/>
      <w:r w:rsidRPr="005E7522">
        <w:rPr>
          <w:color w:val="000000" w:themeColor="text1"/>
        </w:rPr>
        <w:t xml:space="preserve">, E., </w:t>
      </w:r>
      <w:proofErr w:type="spellStart"/>
      <w:r w:rsidRPr="005E7522">
        <w:rPr>
          <w:color w:val="000000" w:themeColor="text1"/>
        </w:rPr>
        <w:t>Yablonskiy</w:t>
      </w:r>
      <w:proofErr w:type="spellEnd"/>
      <w:r w:rsidRPr="005E7522">
        <w:rPr>
          <w:color w:val="000000" w:themeColor="text1"/>
        </w:rPr>
        <w:t xml:space="preserve">, P., Everitt, D., Wills, G.H., Sun, E., Olugbosi, M., Egizi, E., Li, M., </w:t>
      </w:r>
      <w:proofErr w:type="spellStart"/>
      <w:r w:rsidRPr="005E7522">
        <w:rPr>
          <w:color w:val="000000" w:themeColor="text1"/>
        </w:rPr>
        <w:t>Holsta</w:t>
      </w:r>
      <w:proofErr w:type="spellEnd"/>
      <w:r w:rsidRPr="005E7522">
        <w:rPr>
          <w:color w:val="000000" w:themeColor="text1"/>
        </w:rPr>
        <w:t xml:space="preserve">, A., Timm, J., Bateson, A., Crook, A.M., Fabiane, S.M., Hunt, R., McHugh, T.D., Tweed, C.D., </w:t>
      </w:r>
      <w:proofErr w:type="spellStart"/>
      <w:r w:rsidRPr="005E7522">
        <w:rPr>
          <w:color w:val="000000" w:themeColor="text1"/>
        </w:rPr>
        <w:t>Foraida</w:t>
      </w:r>
      <w:proofErr w:type="spellEnd"/>
      <w:r w:rsidRPr="005E7522">
        <w:rPr>
          <w:color w:val="000000" w:themeColor="text1"/>
        </w:rPr>
        <w:t xml:space="preserve">, S., Mendel, C.M. and Spigelman, M. (2022). </w:t>
      </w:r>
      <w:proofErr w:type="spellStart"/>
      <w:r w:rsidRPr="005E7522">
        <w:rPr>
          <w:color w:val="000000" w:themeColor="text1"/>
        </w:rPr>
        <w:t>Bedaquiline</w:t>
      </w:r>
      <w:proofErr w:type="spellEnd"/>
      <w:r w:rsidRPr="005E7522">
        <w:rPr>
          <w:color w:val="000000" w:themeColor="text1"/>
        </w:rPr>
        <w:t>–</w:t>
      </w:r>
      <w:proofErr w:type="spellStart"/>
      <w:r w:rsidRPr="005E7522">
        <w:rPr>
          <w:color w:val="000000" w:themeColor="text1"/>
        </w:rPr>
        <w:t>Pretomanid</w:t>
      </w:r>
      <w:proofErr w:type="spellEnd"/>
      <w:r w:rsidRPr="005E7522">
        <w:rPr>
          <w:color w:val="000000" w:themeColor="text1"/>
        </w:rPr>
        <w:t>–</w:t>
      </w:r>
      <w:proofErr w:type="spellStart"/>
      <w:r w:rsidRPr="005E7522">
        <w:rPr>
          <w:color w:val="000000" w:themeColor="text1"/>
        </w:rPr>
        <w:t>Linezolid</w:t>
      </w:r>
      <w:proofErr w:type="spellEnd"/>
      <w:r w:rsidRPr="005E7522">
        <w:rPr>
          <w:color w:val="000000" w:themeColor="text1"/>
        </w:rPr>
        <w:t xml:space="preserve"> Regimens for Drug-Resistant Tuberculosis. </w:t>
      </w:r>
      <w:r w:rsidRPr="005E7522">
        <w:rPr>
          <w:i/>
          <w:iCs/>
          <w:color w:val="000000" w:themeColor="text1"/>
        </w:rPr>
        <w:t>New England Journal of Medicine</w:t>
      </w:r>
      <w:r w:rsidRPr="005E7522">
        <w:rPr>
          <w:color w:val="000000" w:themeColor="text1"/>
        </w:rPr>
        <w:t>, 387(9), pp.810–823. doi:10.1056/nejmoa2119430.</w:t>
      </w:r>
    </w:p>
    <w:p w14:paraId="1B1E50D3" w14:textId="77777777" w:rsidR="00195C88" w:rsidRPr="005E7522" w:rsidRDefault="00195C88">
      <w:pPr>
        <w:spacing w:before="240"/>
        <w:rPr>
          <w:color w:val="000000" w:themeColor="text1"/>
        </w:rPr>
      </w:pPr>
      <w:r w:rsidRPr="005E7522">
        <w:rPr>
          <w:color w:val="000000" w:themeColor="text1"/>
        </w:rPr>
        <w:t xml:space="preserve">Crawford, G., Connor, E., McCausland, K., Reeves, K. and Blackford, K. (2022). Public Health Interventions to Address Housing and Mental Health amongst Migrants from Culturally and Linguistically Diverse Backgrounds Living in High-Income Countries: A Scoping Review. </w:t>
      </w:r>
      <w:r w:rsidRPr="005E7522">
        <w:rPr>
          <w:i/>
          <w:iCs/>
          <w:color w:val="000000" w:themeColor="text1"/>
        </w:rPr>
        <w:t>International Journal of Environmental Research and Public Health</w:t>
      </w:r>
      <w:r w:rsidRPr="005E7522">
        <w:rPr>
          <w:color w:val="000000" w:themeColor="text1"/>
        </w:rPr>
        <w:t xml:space="preserve">, 19(24), p.16946. </w:t>
      </w:r>
      <w:proofErr w:type="spellStart"/>
      <w:r w:rsidRPr="005E7522">
        <w:rPr>
          <w:color w:val="000000" w:themeColor="text1"/>
        </w:rPr>
        <w:t>doi</w:t>
      </w:r>
      <w:proofErr w:type="spellEnd"/>
      <w:r w:rsidRPr="005E7522">
        <w:rPr>
          <w:color w:val="000000" w:themeColor="text1"/>
        </w:rPr>
        <w:t xml:space="preserve">: </w:t>
      </w:r>
      <w:hyperlink r:id="rId41">
        <w:r w:rsidRPr="005E7522">
          <w:rPr>
            <w:color w:val="000000" w:themeColor="text1"/>
            <w:u w:val="single"/>
          </w:rPr>
          <w:t>https://doi.org/10.3390/ijerph192416946</w:t>
        </w:r>
      </w:hyperlink>
      <w:r w:rsidRPr="005E7522">
        <w:rPr>
          <w:color w:val="000000" w:themeColor="text1"/>
        </w:rPr>
        <w:t xml:space="preserve">. </w:t>
      </w:r>
    </w:p>
    <w:p w14:paraId="750F6B6B" w14:textId="77777777" w:rsidR="00195C88" w:rsidRPr="005E7522" w:rsidRDefault="00195C88">
      <w:pPr>
        <w:spacing w:before="240"/>
        <w:rPr>
          <w:color w:val="000000" w:themeColor="text1"/>
        </w:rPr>
      </w:pPr>
      <w:proofErr w:type="spellStart"/>
      <w:r w:rsidRPr="005E7522">
        <w:rPr>
          <w:color w:val="000000" w:themeColor="text1"/>
        </w:rPr>
        <w:t>Darrudi</w:t>
      </w:r>
      <w:proofErr w:type="spellEnd"/>
      <w:r w:rsidRPr="005E7522">
        <w:rPr>
          <w:color w:val="000000" w:themeColor="text1"/>
        </w:rPr>
        <w:t xml:space="preserve">, A., </w:t>
      </w:r>
      <w:proofErr w:type="spellStart"/>
      <w:r w:rsidRPr="005E7522">
        <w:rPr>
          <w:color w:val="000000" w:themeColor="text1"/>
        </w:rPr>
        <w:t>Khoonsari</w:t>
      </w:r>
      <w:proofErr w:type="spellEnd"/>
      <w:r w:rsidRPr="005E7522">
        <w:rPr>
          <w:color w:val="000000" w:themeColor="text1"/>
        </w:rPr>
        <w:t xml:space="preserve">, M.H.K. and </w:t>
      </w:r>
      <w:proofErr w:type="spellStart"/>
      <w:r w:rsidRPr="005E7522">
        <w:rPr>
          <w:color w:val="000000" w:themeColor="text1"/>
        </w:rPr>
        <w:t>Tajvar</w:t>
      </w:r>
      <w:proofErr w:type="spellEnd"/>
      <w:r w:rsidRPr="005E7522">
        <w:rPr>
          <w:color w:val="000000" w:themeColor="text1"/>
        </w:rPr>
        <w:t xml:space="preserve">, M. (2022). Challenges to Achieving Universal Health Coverage Throughout the World: a Systematic Review. </w:t>
      </w:r>
      <w:r w:rsidRPr="005E7522">
        <w:rPr>
          <w:i/>
          <w:iCs/>
          <w:color w:val="000000" w:themeColor="text1"/>
        </w:rPr>
        <w:t>Journal of Preventive Medicine and Public Health</w:t>
      </w:r>
      <w:r w:rsidRPr="005E7522">
        <w:rPr>
          <w:color w:val="000000" w:themeColor="text1"/>
        </w:rPr>
        <w:t xml:space="preserve">, [online] 55(2), pp.125–133. </w:t>
      </w:r>
      <w:proofErr w:type="spellStart"/>
      <w:r w:rsidRPr="005E7522">
        <w:rPr>
          <w:color w:val="000000" w:themeColor="text1"/>
        </w:rPr>
        <w:t>doi</w:t>
      </w:r>
      <w:proofErr w:type="spellEnd"/>
      <w:r w:rsidRPr="005E7522">
        <w:rPr>
          <w:color w:val="000000" w:themeColor="text1"/>
        </w:rPr>
        <w:t xml:space="preserve">: </w:t>
      </w:r>
      <w:hyperlink r:id="rId42">
        <w:r w:rsidRPr="005E7522">
          <w:rPr>
            <w:color w:val="000000" w:themeColor="text1"/>
            <w:u w:val="single"/>
          </w:rPr>
          <w:t>https://doi.org/10.3961/jpmph.21.542</w:t>
        </w:r>
      </w:hyperlink>
      <w:r w:rsidRPr="005E7522">
        <w:rPr>
          <w:color w:val="000000" w:themeColor="text1"/>
        </w:rPr>
        <w:t xml:space="preserve">. </w:t>
      </w:r>
    </w:p>
    <w:p w14:paraId="6B98CD9F" w14:textId="77777777" w:rsidR="00195C88" w:rsidRPr="005E7522" w:rsidRDefault="00195C88">
      <w:pPr>
        <w:spacing w:after="240"/>
        <w:rPr>
          <w:color w:val="000000" w:themeColor="text1"/>
        </w:rPr>
      </w:pPr>
      <w:r w:rsidRPr="005E7522">
        <w:rPr>
          <w:color w:val="000000" w:themeColor="text1"/>
        </w:rPr>
        <w:t xml:space="preserve">Davalgi, S., </w:t>
      </w:r>
      <w:proofErr w:type="spellStart"/>
      <w:r w:rsidRPr="005E7522">
        <w:rPr>
          <w:color w:val="000000" w:themeColor="text1"/>
        </w:rPr>
        <w:t>Hurlihal</w:t>
      </w:r>
      <w:proofErr w:type="spellEnd"/>
      <w:r w:rsidRPr="005E7522">
        <w:rPr>
          <w:color w:val="000000" w:themeColor="text1"/>
        </w:rPr>
        <w:t xml:space="preserve">, S. and </w:t>
      </w:r>
      <w:proofErr w:type="spellStart"/>
      <w:r w:rsidRPr="005E7522">
        <w:rPr>
          <w:color w:val="000000" w:themeColor="text1"/>
        </w:rPr>
        <w:t>Palegar</w:t>
      </w:r>
      <w:proofErr w:type="spellEnd"/>
      <w:r w:rsidRPr="005E7522">
        <w:rPr>
          <w:color w:val="000000" w:themeColor="text1"/>
        </w:rPr>
        <w:t xml:space="preserve">, R. (2025). Geospatial mapping of people living with diabetes and hypertension in urban slums of central Karnataka, India. </w:t>
      </w:r>
      <w:r w:rsidRPr="005E7522">
        <w:rPr>
          <w:i/>
          <w:iCs/>
          <w:color w:val="000000" w:themeColor="text1"/>
        </w:rPr>
        <w:t>Cureus</w:t>
      </w:r>
      <w:r w:rsidRPr="005E7522">
        <w:rPr>
          <w:color w:val="000000" w:themeColor="text1"/>
        </w:rPr>
        <w:t>. [online] doi:10.7759/cureus.91780.</w:t>
      </w:r>
    </w:p>
    <w:p w14:paraId="60154060" w14:textId="77777777" w:rsidR="00195C88" w:rsidRPr="005E7522" w:rsidRDefault="00195C88">
      <w:pPr>
        <w:spacing w:before="240"/>
        <w:rPr>
          <w:color w:val="000000" w:themeColor="text1"/>
        </w:rPr>
      </w:pPr>
      <w:r w:rsidRPr="005E7522">
        <w:rPr>
          <w:color w:val="000000" w:themeColor="text1"/>
        </w:rPr>
        <w:t xml:space="preserve">Davidson, G., Davidson, D.U., Okoye, O.K., Mensah, L.S., Ukaegbu, E.C., </w:t>
      </w:r>
      <w:proofErr w:type="spellStart"/>
      <w:r w:rsidRPr="005E7522">
        <w:rPr>
          <w:color w:val="000000" w:themeColor="text1"/>
        </w:rPr>
        <w:t>Agbor</w:t>
      </w:r>
      <w:proofErr w:type="spellEnd"/>
      <w:r w:rsidRPr="005E7522">
        <w:rPr>
          <w:color w:val="000000" w:themeColor="text1"/>
        </w:rPr>
        <w:t xml:space="preserve">, D.B.A., </w:t>
      </w:r>
      <w:proofErr w:type="spellStart"/>
      <w:r w:rsidRPr="005E7522">
        <w:rPr>
          <w:color w:val="000000" w:themeColor="text1"/>
        </w:rPr>
        <w:t>Adegbola</w:t>
      </w:r>
      <w:proofErr w:type="spellEnd"/>
      <w:r w:rsidRPr="005E7522">
        <w:rPr>
          <w:color w:val="000000" w:themeColor="text1"/>
        </w:rPr>
        <w:t xml:space="preserve">, M.O., </w:t>
      </w:r>
      <w:proofErr w:type="spellStart"/>
      <w:r w:rsidRPr="005E7522">
        <w:rPr>
          <w:color w:val="000000" w:themeColor="text1"/>
        </w:rPr>
        <w:t>Eneyo</w:t>
      </w:r>
      <w:proofErr w:type="spellEnd"/>
      <w:r w:rsidRPr="005E7522">
        <w:rPr>
          <w:color w:val="000000" w:themeColor="text1"/>
        </w:rPr>
        <w:t xml:space="preserve">, U.S., </w:t>
      </w:r>
      <w:proofErr w:type="spellStart"/>
      <w:r w:rsidRPr="005E7522">
        <w:rPr>
          <w:color w:val="000000" w:themeColor="text1"/>
        </w:rPr>
        <w:t>Osuluku</w:t>
      </w:r>
      <w:proofErr w:type="spellEnd"/>
      <w:r w:rsidRPr="005E7522">
        <w:rPr>
          <w:color w:val="000000" w:themeColor="text1"/>
        </w:rPr>
        <w:t xml:space="preserve">, B.A., </w:t>
      </w:r>
      <w:proofErr w:type="spellStart"/>
      <w:r w:rsidRPr="005E7522">
        <w:rPr>
          <w:color w:val="000000" w:themeColor="text1"/>
        </w:rPr>
        <w:t>Dinyain</w:t>
      </w:r>
      <w:proofErr w:type="spellEnd"/>
      <w:r w:rsidRPr="005E7522">
        <w:rPr>
          <w:color w:val="000000" w:themeColor="text1"/>
        </w:rPr>
        <w:t xml:space="preserve">, T.O. and </w:t>
      </w:r>
      <w:proofErr w:type="spellStart"/>
      <w:r w:rsidRPr="005E7522">
        <w:rPr>
          <w:color w:val="000000" w:themeColor="text1"/>
        </w:rPr>
        <w:t>Okeke</w:t>
      </w:r>
      <w:proofErr w:type="spellEnd"/>
      <w:r w:rsidRPr="005E7522">
        <w:rPr>
          <w:color w:val="000000" w:themeColor="text1"/>
        </w:rPr>
        <w:t xml:space="preserve">, A.A., (2024). Overview of tuberculosis: causes, symptoms and risk factors. </w:t>
      </w:r>
      <w:r w:rsidRPr="005E7522">
        <w:rPr>
          <w:i/>
          <w:iCs/>
          <w:color w:val="000000" w:themeColor="text1"/>
        </w:rPr>
        <w:t>Asian J Res Infect Dis</w:t>
      </w:r>
      <w:r w:rsidRPr="005E7522">
        <w:rPr>
          <w:color w:val="000000" w:themeColor="text1"/>
        </w:rPr>
        <w:t xml:space="preserve">, </w:t>
      </w:r>
      <w:r w:rsidRPr="005E7522">
        <w:rPr>
          <w:i/>
          <w:iCs/>
          <w:color w:val="000000" w:themeColor="text1"/>
        </w:rPr>
        <w:t>15</w:t>
      </w:r>
      <w:r w:rsidRPr="005E7522">
        <w:rPr>
          <w:color w:val="000000" w:themeColor="text1"/>
        </w:rPr>
        <w:t xml:space="preserve">(9), pp.8-19. </w:t>
      </w:r>
      <w:hyperlink r:id="rId43">
        <w:r w:rsidRPr="005E7522">
          <w:rPr>
            <w:color w:val="000000" w:themeColor="text1"/>
            <w:u w:val="single"/>
          </w:rPr>
          <w:t>https://www.researchgate.net/profile/Onyedikachukwu-Ogbueli/publication/388472335_Overview_of_Tuberculosis_Causes_Symptoms_and_Risk_Factors/links/6799ea5e52b58d39f2592e3d/Overview-of-Tuberculosis-Causes-Symptoms-and-Risk-Factors.pdf</w:t>
        </w:r>
      </w:hyperlink>
      <w:r w:rsidRPr="005E7522">
        <w:rPr>
          <w:color w:val="000000" w:themeColor="text1"/>
        </w:rPr>
        <w:t xml:space="preserve"> </w:t>
      </w:r>
    </w:p>
    <w:p w14:paraId="2A538735" w14:textId="77777777" w:rsidR="00195C88" w:rsidRPr="005E7522" w:rsidRDefault="00195C88">
      <w:pPr>
        <w:spacing w:after="240"/>
        <w:rPr>
          <w:color w:val="000000" w:themeColor="text1"/>
        </w:rPr>
      </w:pPr>
      <w:r w:rsidRPr="005E7522">
        <w:rPr>
          <w:color w:val="000000" w:themeColor="text1"/>
        </w:rPr>
        <w:t xml:space="preserve">de Vries, S.G., </w:t>
      </w:r>
      <w:proofErr w:type="spellStart"/>
      <w:r w:rsidRPr="005E7522">
        <w:rPr>
          <w:color w:val="000000" w:themeColor="text1"/>
        </w:rPr>
        <w:t>Cremers</w:t>
      </w:r>
      <w:proofErr w:type="spellEnd"/>
      <w:r w:rsidRPr="005E7522">
        <w:rPr>
          <w:color w:val="000000" w:themeColor="text1"/>
        </w:rPr>
        <w:t xml:space="preserve">, A.L., </w:t>
      </w:r>
      <w:proofErr w:type="spellStart"/>
      <w:r w:rsidRPr="005E7522">
        <w:rPr>
          <w:color w:val="000000" w:themeColor="text1"/>
        </w:rPr>
        <w:t>Heuvelings</w:t>
      </w:r>
      <w:proofErr w:type="spellEnd"/>
      <w:r w:rsidRPr="005E7522">
        <w:rPr>
          <w:color w:val="000000" w:themeColor="text1"/>
        </w:rPr>
        <w:t xml:space="preserve">, C.C., Greve, P.F., </w:t>
      </w:r>
      <w:proofErr w:type="spellStart"/>
      <w:r w:rsidRPr="005E7522">
        <w:rPr>
          <w:color w:val="000000" w:themeColor="text1"/>
        </w:rPr>
        <w:t>Visser</w:t>
      </w:r>
      <w:proofErr w:type="spellEnd"/>
      <w:r w:rsidRPr="005E7522">
        <w:rPr>
          <w:color w:val="000000" w:themeColor="text1"/>
        </w:rPr>
        <w:t xml:space="preserve">, B.J., </w:t>
      </w:r>
      <w:proofErr w:type="spellStart"/>
      <w:r w:rsidRPr="005E7522">
        <w:rPr>
          <w:color w:val="000000" w:themeColor="text1"/>
        </w:rPr>
        <w:t>Bélard</w:t>
      </w:r>
      <w:proofErr w:type="spellEnd"/>
      <w:r w:rsidRPr="005E7522">
        <w:rPr>
          <w:color w:val="000000" w:themeColor="text1"/>
        </w:rPr>
        <w:t xml:space="preserve">, S., Janssen, S., Spijker, R., Shaw, B., Hill, R.A., Zumla, A., van der Werf, M.J., Sandgren, A. and </w:t>
      </w:r>
      <w:proofErr w:type="spellStart"/>
      <w:r w:rsidRPr="005E7522">
        <w:rPr>
          <w:color w:val="000000" w:themeColor="text1"/>
        </w:rPr>
        <w:t>Grobusch</w:t>
      </w:r>
      <w:proofErr w:type="spellEnd"/>
      <w:r w:rsidRPr="005E7522">
        <w:rPr>
          <w:color w:val="000000" w:themeColor="text1"/>
        </w:rPr>
        <w:t xml:space="preserve">, M.P. (2017). Barriers and facilitators to the uptake of tuberculosis diagnostic and treatment services by hard-to-reach populations in countries of low and medium tuberculosis incidence: A systematic review of qualitative literature. </w:t>
      </w:r>
      <w:r w:rsidRPr="005E7522">
        <w:rPr>
          <w:i/>
          <w:iCs/>
          <w:color w:val="000000" w:themeColor="text1"/>
        </w:rPr>
        <w:t>The Lancet Infectious Diseases</w:t>
      </w:r>
      <w:r w:rsidRPr="005E7522">
        <w:rPr>
          <w:color w:val="000000" w:themeColor="text1"/>
        </w:rPr>
        <w:t>, [online] 17(5), pp.e128-e143. doi:10.1016/s1473-3099(16)30531-x.</w:t>
      </w:r>
    </w:p>
    <w:p w14:paraId="6176B80C" w14:textId="77777777" w:rsidR="00195C88" w:rsidRPr="005E7522" w:rsidRDefault="00195C88">
      <w:pPr>
        <w:spacing w:before="240"/>
        <w:rPr>
          <w:color w:val="000000" w:themeColor="text1"/>
        </w:rPr>
      </w:pPr>
      <w:r w:rsidRPr="005E7522">
        <w:rPr>
          <w:color w:val="000000" w:themeColor="text1"/>
        </w:rPr>
        <w:lastRenderedPageBreak/>
        <w:t xml:space="preserve">EATG.org (2025). </w:t>
      </w:r>
      <w:r w:rsidRPr="005E7522">
        <w:rPr>
          <w:i/>
          <w:iCs/>
          <w:color w:val="000000" w:themeColor="text1"/>
        </w:rPr>
        <w:t>UKHSA: TB notifications in England stabilise in 2025</w:t>
      </w:r>
      <w:r w:rsidRPr="005E7522">
        <w:rPr>
          <w:color w:val="000000" w:themeColor="text1"/>
        </w:rPr>
        <w:t xml:space="preserve">. [online] EATG. Available at: </w:t>
      </w:r>
      <w:hyperlink r:id="rId44">
        <w:r w:rsidRPr="005E7522">
          <w:rPr>
            <w:color w:val="000000" w:themeColor="text1"/>
            <w:u w:val="single"/>
          </w:rPr>
          <w:t>https://www.eatg.org/hiv-news/ukhsa-tb-notifications-in-england-stabilise-in-2025/</w:t>
        </w:r>
      </w:hyperlink>
      <w:r w:rsidRPr="005E7522">
        <w:rPr>
          <w:color w:val="000000" w:themeColor="text1"/>
        </w:rPr>
        <w:t xml:space="preserve"> [Accessed 25 Jun. 2026].</w:t>
      </w:r>
    </w:p>
    <w:p w14:paraId="227F7C41" w14:textId="77777777" w:rsidR="00195C88" w:rsidRPr="005E7522" w:rsidRDefault="00195C88">
      <w:pPr>
        <w:spacing w:after="240"/>
        <w:rPr>
          <w:color w:val="000000" w:themeColor="text1"/>
        </w:rPr>
      </w:pPr>
      <w:proofErr w:type="spellStart"/>
      <w:r w:rsidRPr="005E7522">
        <w:rPr>
          <w:color w:val="000000" w:themeColor="text1"/>
        </w:rPr>
        <w:t>Elbehiry</w:t>
      </w:r>
      <w:proofErr w:type="spellEnd"/>
      <w:r w:rsidRPr="005E7522">
        <w:rPr>
          <w:color w:val="000000" w:themeColor="text1"/>
        </w:rPr>
        <w:t xml:space="preserve">, A., Marzouk, E., </w:t>
      </w:r>
      <w:proofErr w:type="spellStart"/>
      <w:r w:rsidRPr="005E7522">
        <w:rPr>
          <w:color w:val="000000" w:themeColor="text1"/>
        </w:rPr>
        <w:t>Edrees</w:t>
      </w:r>
      <w:proofErr w:type="spellEnd"/>
      <w:r w:rsidRPr="005E7522">
        <w:rPr>
          <w:color w:val="000000" w:themeColor="text1"/>
        </w:rPr>
        <w:t xml:space="preserve">, H.M., </w:t>
      </w:r>
      <w:proofErr w:type="spellStart"/>
      <w:r w:rsidRPr="005E7522">
        <w:rPr>
          <w:color w:val="000000" w:themeColor="text1"/>
        </w:rPr>
        <w:t>AlShaqi</w:t>
      </w:r>
      <w:proofErr w:type="spellEnd"/>
      <w:r w:rsidRPr="005E7522">
        <w:rPr>
          <w:color w:val="000000" w:themeColor="text1"/>
        </w:rPr>
        <w:t xml:space="preserve">, R., </w:t>
      </w:r>
      <w:proofErr w:type="spellStart"/>
      <w:r w:rsidRPr="005E7522">
        <w:rPr>
          <w:color w:val="000000" w:themeColor="text1"/>
        </w:rPr>
        <w:t>Ellethy</w:t>
      </w:r>
      <w:proofErr w:type="spellEnd"/>
      <w:r w:rsidRPr="005E7522">
        <w:rPr>
          <w:color w:val="000000" w:themeColor="text1"/>
        </w:rPr>
        <w:t xml:space="preserve">, A.T., </w:t>
      </w:r>
      <w:proofErr w:type="spellStart"/>
      <w:r w:rsidRPr="005E7522">
        <w:rPr>
          <w:color w:val="000000" w:themeColor="text1"/>
        </w:rPr>
        <w:t>Alzaben</w:t>
      </w:r>
      <w:proofErr w:type="spellEnd"/>
      <w:r w:rsidRPr="005E7522">
        <w:rPr>
          <w:color w:val="000000" w:themeColor="text1"/>
        </w:rPr>
        <w:t xml:space="preserve">, F., </w:t>
      </w:r>
      <w:proofErr w:type="spellStart"/>
      <w:r w:rsidRPr="005E7522">
        <w:rPr>
          <w:color w:val="000000" w:themeColor="text1"/>
        </w:rPr>
        <w:t>Anagreyyah</w:t>
      </w:r>
      <w:proofErr w:type="spellEnd"/>
      <w:r w:rsidRPr="005E7522">
        <w:rPr>
          <w:color w:val="000000" w:themeColor="text1"/>
        </w:rPr>
        <w:t xml:space="preserve">, S., </w:t>
      </w:r>
      <w:proofErr w:type="spellStart"/>
      <w:r w:rsidRPr="005E7522">
        <w:rPr>
          <w:color w:val="000000" w:themeColor="text1"/>
        </w:rPr>
        <w:t>Algarni</w:t>
      </w:r>
      <w:proofErr w:type="spellEnd"/>
      <w:r w:rsidRPr="005E7522">
        <w:rPr>
          <w:color w:val="000000" w:themeColor="text1"/>
        </w:rPr>
        <w:t xml:space="preserve">, A., </w:t>
      </w:r>
      <w:proofErr w:type="spellStart"/>
      <w:r w:rsidRPr="005E7522">
        <w:rPr>
          <w:color w:val="000000" w:themeColor="text1"/>
        </w:rPr>
        <w:t>Almuhaydili</w:t>
      </w:r>
      <w:proofErr w:type="spellEnd"/>
      <w:r w:rsidRPr="005E7522">
        <w:rPr>
          <w:color w:val="000000" w:themeColor="text1"/>
        </w:rPr>
        <w:t xml:space="preserve">, K., Alotaibi, I., </w:t>
      </w:r>
      <w:proofErr w:type="spellStart"/>
      <w:r w:rsidRPr="005E7522">
        <w:rPr>
          <w:color w:val="000000" w:themeColor="text1"/>
        </w:rPr>
        <w:t>Albaqami</w:t>
      </w:r>
      <w:proofErr w:type="spellEnd"/>
      <w:r w:rsidRPr="005E7522">
        <w:rPr>
          <w:color w:val="000000" w:themeColor="text1"/>
        </w:rPr>
        <w:t xml:space="preserve">, A., Alamri, K., Ibrahem, M., </w:t>
      </w:r>
      <w:proofErr w:type="spellStart"/>
      <w:r w:rsidRPr="005E7522">
        <w:rPr>
          <w:color w:val="000000" w:themeColor="text1"/>
        </w:rPr>
        <w:t>Almuzaini</w:t>
      </w:r>
      <w:proofErr w:type="spellEnd"/>
      <w:r w:rsidRPr="005E7522">
        <w:rPr>
          <w:color w:val="000000" w:themeColor="text1"/>
        </w:rPr>
        <w:t xml:space="preserve">, A.M., </w:t>
      </w:r>
      <w:proofErr w:type="spellStart"/>
      <w:r w:rsidRPr="005E7522">
        <w:rPr>
          <w:color w:val="000000" w:themeColor="text1"/>
        </w:rPr>
        <w:t>Dhahri</w:t>
      </w:r>
      <w:proofErr w:type="spellEnd"/>
      <w:r w:rsidRPr="005E7522">
        <w:rPr>
          <w:color w:val="000000" w:themeColor="text1"/>
        </w:rPr>
        <w:t xml:space="preserve">, F. and </w:t>
      </w:r>
      <w:proofErr w:type="spellStart"/>
      <w:r w:rsidRPr="005E7522">
        <w:rPr>
          <w:color w:val="000000" w:themeColor="text1"/>
        </w:rPr>
        <w:t>Abu-Okail</w:t>
      </w:r>
      <w:proofErr w:type="spellEnd"/>
      <w:r w:rsidRPr="005E7522">
        <w:rPr>
          <w:color w:val="000000" w:themeColor="text1"/>
        </w:rPr>
        <w:t xml:space="preserve">, A. (2025). Advancing the fight against tuberculosis: Integrating Innovation and Public Health in diagnosis, treatment, vaccine development, and implementation science. </w:t>
      </w:r>
      <w:r w:rsidRPr="005E7522">
        <w:rPr>
          <w:i/>
          <w:iCs/>
          <w:color w:val="000000" w:themeColor="text1"/>
        </w:rPr>
        <w:t>Frontiers in Medicine</w:t>
      </w:r>
      <w:r w:rsidRPr="005E7522">
        <w:rPr>
          <w:color w:val="000000" w:themeColor="text1"/>
        </w:rPr>
        <w:t>, [online] 12. doi:10.3389/fmed.2025.1596579.</w:t>
      </w:r>
    </w:p>
    <w:p w14:paraId="0FCE7F91" w14:textId="77777777" w:rsidR="00195C88" w:rsidRPr="005E7522" w:rsidRDefault="00195C88">
      <w:pPr>
        <w:spacing w:before="240"/>
        <w:rPr>
          <w:color w:val="000000" w:themeColor="text1"/>
        </w:rPr>
      </w:pPr>
      <w:r w:rsidRPr="005E7522">
        <w:rPr>
          <w:color w:val="000000" w:themeColor="text1"/>
        </w:rPr>
        <w:t xml:space="preserve">Elmohr, M.M., Javed, Z., Dubey, P., Jordan, J.E., Shah, L., Nasir, K., </w:t>
      </w:r>
      <w:proofErr w:type="spellStart"/>
      <w:r w:rsidRPr="005E7522">
        <w:rPr>
          <w:color w:val="000000" w:themeColor="text1"/>
        </w:rPr>
        <w:t>Rohren</w:t>
      </w:r>
      <w:proofErr w:type="spellEnd"/>
      <w:r w:rsidRPr="005E7522">
        <w:rPr>
          <w:color w:val="000000" w:themeColor="text1"/>
        </w:rPr>
        <w:t xml:space="preserve">, E.M. and Lincoln, C.M. (2024). Social Determinants of Health Framework to Identify and Reduce Barriers to Imaging in Marginalized Communities. </w:t>
      </w:r>
      <w:r w:rsidRPr="005E7522">
        <w:rPr>
          <w:i/>
          <w:iCs/>
          <w:color w:val="000000" w:themeColor="text1"/>
        </w:rPr>
        <w:t>Radiology</w:t>
      </w:r>
      <w:r w:rsidRPr="005E7522">
        <w:rPr>
          <w:color w:val="000000" w:themeColor="text1"/>
        </w:rPr>
        <w:t xml:space="preserve">, 310(2). </w:t>
      </w:r>
      <w:proofErr w:type="spellStart"/>
      <w:r w:rsidRPr="005E7522">
        <w:rPr>
          <w:color w:val="000000" w:themeColor="text1"/>
        </w:rPr>
        <w:t>doi</w:t>
      </w:r>
      <w:proofErr w:type="spellEnd"/>
      <w:r w:rsidRPr="005E7522">
        <w:rPr>
          <w:color w:val="000000" w:themeColor="text1"/>
        </w:rPr>
        <w:t xml:space="preserve">: </w:t>
      </w:r>
      <w:hyperlink r:id="rId45">
        <w:r w:rsidRPr="005E7522">
          <w:rPr>
            <w:color w:val="000000" w:themeColor="text1"/>
            <w:u w:val="single"/>
          </w:rPr>
          <w:t>https://doi.org/10.1148/radiol.223097</w:t>
        </w:r>
      </w:hyperlink>
      <w:r w:rsidRPr="005E7522">
        <w:rPr>
          <w:color w:val="000000" w:themeColor="text1"/>
        </w:rPr>
        <w:t xml:space="preserve">. </w:t>
      </w:r>
    </w:p>
    <w:p w14:paraId="000088C4" w14:textId="77777777" w:rsidR="00195C88" w:rsidRPr="005E7522" w:rsidRDefault="00195C88">
      <w:pPr>
        <w:spacing w:after="240"/>
        <w:rPr>
          <w:color w:val="000000" w:themeColor="text1"/>
        </w:rPr>
      </w:pPr>
      <w:r w:rsidRPr="005E7522">
        <w:rPr>
          <w:color w:val="000000" w:themeColor="text1"/>
        </w:rPr>
        <w:t xml:space="preserve">Etim, N., Mirabeau, T., </w:t>
      </w:r>
      <w:proofErr w:type="spellStart"/>
      <w:r w:rsidRPr="005E7522">
        <w:rPr>
          <w:color w:val="000000" w:themeColor="text1"/>
        </w:rPr>
        <w:t>Olorode</w:t>
      </w:r>
      <w:proofErr w:type="spellEnd"/>
      <w:r w:rsidRPr="005E7522">
        <w:rPr>
          <w:color w:val="000000" w:themeColor="text1"/>
        </w:rPr>
        <w:t xml:space="preserve">, O. and Nwodo, M. (2024). </w:t>
      </w:r>
      <w:r w:rsidRPr="005E7522">
        <w:rPr>
          <w:i/>
          <w:iCs/>
          <w:color w:val="000000" w:themeColor="text1"/>
        </w:rPr>
        <w:t>Risk factors of tuberculosis and strategies for prevention and control</w:t>
      </w:r>
      <w:r w:rsidRPr="005E7522">
        <w:rPr>
          <w:color w:val="000000" w:themeColor="text1"/>
        </w:rPr>
        <w:t>. [online] Available at: https://www.seahipublications.org/wp-content/uploads/2024/01/IJIHCR-M-1-2024.pdf [Accessed 7 Sept. 2026].</w:t>
      </w:r>
    </w:p>
    <w:p w14:paraId="2F8B6553" w14:textId="77777777" w:rsidR="00195C88" w:rsidRPr="005E7522" w:rsidRDefault="00195C88">
      <w:pPr>
        <w:spacing w:before="240"/>
        <w:rPr>
          <w:color w:val="000000" w:themeColor="text1"/>
        </w:rPr>
      </w:pPr>
      <w:r w:rsidRPr="005E7522">
        <w:rPr>
          <w:color w:val="000000" w:themeColor="text1"/>
        </w:rPr>
        <w:t xml:space="preserve">europa.eu (2021). </w:t>
      </w:r>
      <w:r w:rsidRPr="005E7522">
        <w:rPr>
          <w:i/>
          <w:iCs/>
          <w:color w:val="000000" w:themeColor="text1"/>
        </w:rPr>
        <w:t>1.1 Case Study 21: Find and Treat</w:t>
      </w:r>
      <w:r w:rsidRPr="005E7522">
        <w:rPr>
          <w:color w:val="000000" w:themeColor="text1"/>
        </w:rPr>
        <w:t xml:space="preserve">. [online] Available at: </w:t>
      </w:r>
      <w:hyperlink r:id="rId46">
        <w:r w:rsidRPr="005E7522">
          <w:rPr>
            <w:color w:val="000000" w:themeColor="text1"/>
            <w:u w:val="single"/>
          </w:rPr>
          <w:t>https://webgate.ec.europa.eu/dyna/bp-portal/best-practice-file/74</w:t>
        </w:r>
      </w:hyperlink>
      <w:r w:rsidRPr="005E7522">
        <w:rPr>
          <w:color w:val="000000" w:themeColor="text1"/>
        </w:rPr>
        <w:t>. [Accessed on 25 June, 2026]</w:t>
      </w:r>
    </w:p>
    <w:p w14:paraId="11BAFBBF" w14:textId="77777777" w:rsidR="00195C88" w:rsidRPr="005E7522" w:rsidRDefault="00195C88">
      <w:pPr>
        <w:spacing w:before="240"/>
        <w:rPr>
          <w:color w:val="000000" w:themeColor="text1"/>
        </w:rPr>
      </w:pPr>
      <w:r w:rsidRPr="005E7522">
        <w:rPr>
          <w:color w:val="000000" w:themeColor="text1"/>
        </w:rPr>
        <w:t xml:space="preserve">Farhat, M., Cox, H., Ghanem, M., Denkinger, C.M., Rodrigues, C., Abd El Aziz, M.S., Enkh-Amgalan, H., Vambe, D., Ugarte-Gil, C., Furin, J. and Pai, M. (2024). Drug-resistant tuberculosis: a persistent global health concern. </w:t>
      </w:r>
      <w:r w:rsidRPr="005E7522">
        <w:rPr>
          <w:i/>
          <w:iCs/>
          <w:color w:val="000000" w:themeColor="text1"/>
        </w:rPr>
        <w:t>Nature Reviews Microbiology</w:t>
      </w:r>
      <w:r w:rsidRPr="005E7522">
        <w:rPr>
          <w:color w:val="000000" w:themeColor="text1"/>
        </w:rPr>
        <w:t xml:space="preserve">, [online] pp.1–19. </w:t>
      </w:r>
      <w:proofErr w:type="spellStart"/>
      <w:r w:rsidRPr="005E7522">
        <w:rPr>
          <w:color w:val="000000" w:themeColor="text1"/>
        </w:rPr>
        <w:t>doi</w:t>
      </w:r>
      <w:proofErr w:type="spellEnd"/>
      <w:r w:rsidRPr="005E7522">
        <w:rPr>
          <w:color w:val="000000" w:themeColor="text1"/>
        </w:rPr>
        <w:t xml:space="preserve">: </w:t>
      </w:r>
      <w:hyperlink r:id="rId47">
        <w:r w:rsidRPr="005E7522">
          <w:rPr>
            <w:color w:val="000000" w:themeColor="text1"/>
            <w:u w:val="single"/>
          </w:rPr>
          <w:t>https://doi.org/10.1038/s41579-024-01025-1</w:t>
        </w:r>
      </w:hyperlink>
      <w:r w:rsidRPr="005E7522">
        <w:rPr>
          <w:color w:val="000000" w:themeColor="text1"/>
        </w:rPr>
        <w:t xml:space="preserve">. </w:t>
      </w:r>
    </w:p>
    <w:p w14:paraId="4D588070" w14:textId="77777777" w:rsidR="00195C88" w:rsidRPr="005E7522" w:rsidRDefault="00195C88">
      <w:pPr>
        <w:rPr>
          <w:color w:val="000000" w:themeColor="text1"/>
        </w:rPr>
      </w:pPr>
      <w:r w:rsidRPr="005E7522">
        <w:rPr>
          <w:color w:val="000000" w:themeColor="text1"/>
        </w:rPr>
        <w:t xml:space="preserve">Feleke, B.E., Feleke, T.E. and </w:t>
      </w:r>
      <w:proofErr w:type="spellStart"/>
      <w:r w:rsidRPr="005E7522">
        <w:rPr>
          <w:color w:val="000000" w:themeColor="text1"/>
        </w:rPr>
        <w:t>Biadglegne</w:t>
      </w:r>
      <w:proofErr w:type="spellEnd"/>
      <w:r w:rsidRPr="005E7522">
        <w:rPr>
          <w:color w:val="000000" w:themeColor="text1"/>
        </w:rPr>
        <w:t xml:space="preserve">, F., 2019. Nutritional status of tuberculosis patients, a comparative cross-sectional study. </w:t>
      </w:r>
      <w:r w:rsidRPr="005E7522">
        <w:rPr>
          <w:i/>
          <w:iCs/>
          <w:color w:val="000000" w:themeColor="text1"/>
        </w:rPr>
        <w:t>BMC pulmonary medicine</w:t>
      </w:r>
      <w:r w:rsidRPr="005E7522">
        <w:rPr>
          <w:color w:val="000000" w:themeColor="text1"/>
        </w:rPr>
        <w:t xml:space="preserve">, 19(1), p.182. </w:t>
      </w:r>
      <w:hyperlink r:id="rId48">
        <w:r w:rsidRPr="005E7522">
          <w:rPr>
            <w:color w:val="000000" w:themeColor="text1"/>
            <w:u w:val="single"/>
          </w:rPr>
          <w:t>https://doi.org/10.1186/s12890-019-0953-0</w:t>
        </w:r>
      </w:hyperlink>
    </w:p>
    <w:p w14:paraId="57442F6A" w14:textId="77777777" w:rsidR="00195C88" w:rsidRPr="005E7522" w:rsidRDefault="00195C88">
      <w:pPr>
        <w:rPr>
          <w:color w:val="000000" w:themeColor="text1"/>
        </w:rPr>
      </w:pPr>
      <w:r w:rsidRPr="005E7522">
        <w:rPr>
          <w:color w:val="000000" w:themeColor="text1"/>
        </w:rPr>
        <w:t xml:space="preserve">Feleke, B.E., Feleke, T.E. and </w:t>
      </w:r>
      <w:proofErr w:type="spellStart"/>
      <w:r w:rsidRPr="005E7522">
        <w:rPr>
          <w:color w:val="000000" w:themeColor="text1"/>
        </w:rPr>
        <w:t>Biadglegne</w:t>
      </w:r>
      <w:proofErr w:type="spellEnd"/>
      <w:r w:rsidRPr="005E7522">
        <w:rPr>
          <w:color w:val="000000" w:themeColor="text1"/>
        </w:rPr>
        <w:t xml:space="preserve">, F., 2019. Nutritional status of tuberculosis patients, a comparative cross-sectional study. </w:t>
      </w:r>
      <w:r w:rsidRPr="005E7522">
        <w:rPr>
          <w:i/>
          <w:iCs/>
          <w:color w:val="000000" w:themeColor="text1"/>
        </w:rPr>
        <w:t>BMC pulmonary medicine</w:t>
      </w:r>
      <w:r w:rsidRPr="005E7522">
        <w:rPr>
          <w:color w:val="000000" w:themeColor="text1"/>
        </w:rPr>
        <w:t xml:space="preserve">, 19(1), p.182. </w:t>
      </w:r>
      <w:hyperlink r:id="rId49">
        <w:r w:rsidRPr="005E7522">
          <w:rPr>
            <w:color w:val="000000" w:themeColor="text1"/>
            <w:u w:val="single"/>
          </w:rPr>
          <w:t>https://doi.org/10.1186/s12890-019-0953-0</w:t>
        </w:r>
      </w:hyperlink>
    </w:p>
    <w:p w14:paraId="6DDBD078" w14:textId="77777777" w:rsidR="00195C88" w:rsidRPr="005E7522" w:rsidRDefault="00195C88">
      <w:pPr>
        <w:spacing w:before="240"/>
        <w:rPr>
          <w:color w:val="000000" w:themeColor="text1"/>
        </w:rPr>
      </w:pPr>
      <w:r w:rsidRPr="005E7522">
        <w:rPr>
          <w:color w:val="000000" w:themeColor="text1"/>
        </w:rPr>
        <w:t xml:space="preserve">Ferrer, R.L. (2023). Social Determinants of Health. </w:t>
      </w:r>
      <w:r w:rsidRPr="005E7522">
        <w:rPr>
          <w:i/>
          <w:iCs/>
          <w:color w:val="000000" w:themeColor="text1"/>
        </w:rPr>
        <w:t>Social Determinants of Health</w:t>
      </w:r>
      <w:r w:rsidRPr="005E7522">
        <w:rPr>
          <w:color w:val="000000" w:themeColor="text1"/>
        </w:rPr>
        <w:t xml:space="preserve">, pp.527–545. </w:t>
      </w:r>
      <w:proofErr w:type="spellStart"/>
      <w:r w:rsidRPr="005E7522">
        <w:rPr>
          <w:color w:val="000000" w:themeColor="text1"/>
        </w:rPr>
        <w:t>doi</w:t>
      </w:r>
      <w:proofErr w:type="spellEnd"/>
      <w:r w:rsidRPr="005E7522">
        <w:rPr>
          <w:color w:val="000000" w:themeColor="text1"/>
        </w:rPr>
        <w:t xml:space="preserve">: </w:t>
      </w:r>
      <w:hyperlink r:id="rId50">
        <w:r w:rsidRPr="005E7522">
          <w:rPr>
            <w:color w:val="000000" w:themeColor="text1"/>
            <w:u w:val="single"/>
          </w:rPr>
          <w:t>https://doi.org/10.1007/978-3-031-29171-5_40</w:t>
        </w:r>
      </w:hyperlink>
      <w:r w:rsidRPr="005E7522">
        <w:rPr>
          <w:color w:val="000000" w:themeColor="text1"/>
        </w:rPr>
        <w:t xml:space="preserve">. </w:t>
      </w:r>
    </w:p>
    <w:p w14:paraId="24D97911" w14:textId="77777777" w:rsidR="00195C88" w:rsidRPr="005E7522" w:rsidRDefault="00195C88">
      <w:pPr>
        <w:spacing w:before="240"/>
        <w:rPr>
          <w:color w:val="000000" w:themeColor="text1"/>
        </w:rPr>
      </w:pPr>
      <w:r w:rsidRPr="005E7522">
        <w:rPr>
          <w:color w:val="000000" w:themeColor="text1"/>
        </w:rPr>
        <w:lastRenderedPageBreak/>
        <w:t xml:space="preserve">Fielding, K., Subbaraman, R., Khan, A., Celan, C., Charalambous, S., Franke, M.F., Huddart, S., Katamba, A., Law, S. and Stagg, H., (2023). The use of digital technologies in adherence to anti-tuberculosis treatment. </w:t>
      </w:r>
      <w:r w:rsidRPr="005E7522">
        <w:rPr>
          <w:i/>
          <w:iCs/>
          <w:color w:val="000000" w:themeColor="text1"/>
        </w:rPr>
        <w:t>Digital Respiratory Healthcare (ERS Monograph). Sheffield: European Respiratory Society</w:t>
      </w:r>
      <w:r w:rsidRPr="005E7522">
        <w:rPr>
          <w:color w:val="000000" w:themeColor="text1"/>
        </w:rPr>
        <w:t xml:space="preserve">, pp.170-84. </w:t>
      </w:r>
      <w:hyperlink r:id="rId51">
        <w:r w:rsidRPr="005E7522">
          <w:rPr>
            <w:color w:val="000000" w:themeColor="text1"/>
            <w:u w:val="single"/>
          </w:rPr>
          <w:t>https://books.google.com/books?hl=en&amp;lr=&amp;id=2jntEAAAQBAJ&amp;oi=fnd&amp;pg=PA170&amp;dq=+several+services+of+TB++embracing+video-observed+therapy+and+other+digital+adherence+technologies+being+flexible+and+without+the+loss+of+clinical+oversight+as+opposed+to+traditional+observation&amp;ots=TA4QQGtlo0&amp;sig=Jg5DIPX0SnCKTgO70A9HsRABaBQ</w:t>
        </w:r>
      </w:hyperlink>
      <w:r w:rsidRPr="005E7522">
        <w:rPr>
          <w:color w:val="000000" w:themeColor="text1"/>
        </w:rPr>
        <w:t xml:space="preserve"> </w:t>
      </w:r>
    </w:p>
    <w:p w14:paraId="46064330" w14:textId="77777777" w:rsidR="00195C88" w:rsidRPr="005E7522" w:rsidRDefault="00195C88">
      <w:pPr>
        <w:spacing w:before="240"/>
        <w:rPr>
          <w:color w:val="000000" w:themeColor="text1"/>
        </w:rPr>
      </w:pPr>
      <w:r w:rsidRPr="005E7522">
        <w:rPr>
          <w:color w:val="000000" w:themeColor="text1"/>
        </w:rPr>
        <w:t xml:space="preserve">Foster, N., Nguyen, H.V., Nguyen, N.V., Nguyen, H.B., Tiemersma, E.W., Cobelens, F.G.J., Quaife, M. and Houben, R.M.G.J. (2022). Social determinants of the changing tuberculosis prevalence in Việt Nam: Analysis of population-level cross-sectional studies. </w:t>
      </w:r>
      <w:r w:rsidRPr="005E7522">
        <w:rPr>
          <w:i/>
          <w:iCs/>
          <w:color w:val="000000" w:themeColor="text1"/>
        </w:rPr>
        <w:t>PLOS Medicine</w:t>
      </w:r>
      <w:r w:rsidRPr="005E7522">
        <w:rPr>
          <w:color w:val="000000" w:themeColor="text1"/>
        </w:rPr>
        <w:t xml:space="preserve">, 19(3), p.e1003935. </w:t>
      </w:r>
      <w:proofErr w:type="spellStart"/>
      <w:r w:rsidRPr="005E7522">
        <w:rPr>
          <w:color w:val="000000" w:themeColor="text1"/>
        </w:rPr>
        <w:t>doi</w:t>
      </w:r>
      <w:proofErr w:type="spellEnd"/>
      <w:r w:rsidRPr="005E7522">
        <w:rPr>
          <w:color w:val="000000" w:themeColor="text1"/>
        </w:rPr>
        <w:t xml:space="preserve">: </w:t>
      </w:r>
      <w:hyperlink r:id="rId52">
        <w:r w:rsidRPr="005E7522">
          <w:rPr>
            <w:color w:val="000000" w:themeColor="text1"/>
            <w:u w:val="single"/>
          </w:rPr>
          <w:t>https://doi.org/10.1371/journal.pmed.1003935</w:t>
        </w:r>
      </w:hyperlink>
      <w:r w:rsidRPr="005E7522">
        <w:rPr>
          <w:color w:val="000000" w:themeColor="text1"/>
        </w:rPr>
        <w:t xml:space="preserve">. </w:t>
      </w:r>
    </w:p>
    <w:p w14:paraId="794C633F" w14:textId="77777777" w:rsidR="00195C88" w:rsidRPr="005E7522" w:rsidRDefault="00195C88">
      <w:pPr>
        <w:spacing w:after="240"/>
        <w:rPr>
          <w:color w:val="000000" w:themeColor="text1"/>
        </w:rPr>
      </w:pPr>
      <w:proofErr w:type="spellStart"/>
      <w:r w:rsidRPr="005E7522">
        <w:rPr>
          <w:color w:val="000000" w:themeColor="text1"/>
        </w:rPr>
        <w:t>Gigil</w:t>
      </w:r>
      <w:proofErr w:type="spellEnd"/>
      <w:r w:rsidRPr="005E7522">
        <w:rPr>
          <w:color w:val="000000" w:themeColor="text1"/>
        </w:rPr>
        <w:t xml:space="preserve"> </w:t>
      </w:r>
      <w:proofErr w:type="spellStart"/>
      <w:r w:rsidRPr="005E7522">
        <w:rPr>
          <w:color w:val="000000" w:themeColor="text1"/>
        </w:rPr>
        <w:t>Marme</w:t>
      </w:r>
      <w:proofErr w:type="spellEnd"/>
      <w:r w:rsidRPr="005E7522">
        <w:rPr>
          <w:color w:val="000000" w:themeColor="text1"/>
        </w:rPr>
        <w:t xml:space="preserve">, </w:t>
      </w:r>
      <w:proofErr w:type="spellStart"/>
      <w:r w:rsidRPr="005E7522">
        <w:rPr>
          <w:color w:val="000000" w:themeColor="text1"/>
        </w:rPr>
        <w:t>Kuzma</w:t>
      </w:r>
      <w:proofErr w:type="spellEnd"/>
      <w:r w:rsidRPr="005E7522">
        <w:rPr>
          <w:color w:val="000000" w:themeColor="text1"/>
        </w:rPr>
        <w:t xml:space="preserve">, J., Zimmerman, P.-A., Harris, N. and Rutherford, S. (2024). Investigating socio-ecological factors influencing implementation of tuberculosis infection prevention and control in rural Papua New Guinea. </w:t>
      </w:r>
      <w:r w:rsidRPr="005E7522">
        <w:rPr>
          <w:i/>
          <w:iCs/>
          <w:color w:val="000000" w:themeColor="text1"/>
        </w:rPr>
        <w:t>Journal of Public Health</w:t>
      </w:r>
      <w:r w:rsidRPr="005E7522">
        <w:rPr>
          <w:color w:val="000000" w:themeColor="text1"/>
        </w:rPr>
        <w:t xml:space="preserve">. </w:t>
      </w:r>
      <w:proofErr w:type="spellStart"/>
      <w:r w:rsidRPr="005E7522">
        <w:rPr>
          <w:color w:val="000000" w:themeColor="text1"/>
        </w:rPr>
        <w:t>doi:10.1093</w:t>
      </w:r>
      <w:proofErr w:type="spellEnd"/>
      <w:r w:rsidRPr="005E7522">
        <w:rPr>
          <w:color w:val="000000" w:themeColor="text1"/>
        </w:rPr>
        <w:t>/</w:t>
      </w:r>
      <w:proofErr w:type="spellStart"/>
      <w:r w:rsidRPr="005E7522">
        <w:rPr>
          <w:color w:val="000000" w:themeColor="text1"/>
        </w:rPr>
        <w:t>pubmed</w:t>
      </w:r>
      <w:proofErr w:type="spellEnd"/>
      <w:r w:rsidRPr="005E7522">
        <w:rPr>
          <w:color w:val="000000" w:themeColor="text1"/>
        </w:rPr>
        <w:t>/fdae018.</w:t>
      </w:r>
    </w:p>
    <w:p w14:paraId="02886DCA" w14:textId="77777777" w:rsidR="00195C88" w:rsidRPr="005E7522" w:rsidRDefault="00195C88">
      <w:pPr>
        <w:rPr>
          <w:color w:val="000000" w:themeColor="text1"/>
        </w:rPr>
      </w:pPr>
      <w:r w:rsidRPr="005E7522">
        <w:rPr>
          <w:color w:val="000000" w:themeColor="text1"/>
        </w:rPr>
        <w:t xml:space="preserve">Gizaw, Z., </w:t>
      </w:r>
      <w:proofErr w:type="spellStart"/>
      <w:r w:rsidRPr="005E7522">
        <w:rPr>
          <w:color w:val="000000" w:themeColor="text1"/>
        </w:rPr>
        <w:t>Astale</w:t>
      </w:r>
      <w:proofErr w:type="spellEnd"/>
      <w:r w:rsidRPr="005E7522">
        <w:rPr>
          <w:color w:val="000000" w:themeColor="text1"/>
        </w:rPr>
        <w:t>, T. and Kassie, G.M. (2022). What improves access to primary healthcare services in rural communities? A systematic review. Biomed Central Primary Care, [online] 23(1), pp.1–16. doi:10.1186/s12875-022-01919-0.</w:t>
      </w:r>
    </w:p>
    <w:p w14:paraId="46E88246" w14:textId="77777777" w:rsidR="00195C88" w:rsidRPr="005E7522" w:rsidRDefault="00195C88">
      <w:pPr>
        <w:spacing w:before="240"/>
        <w:rPr>
          <w:color w:val="000000" w:themeColor="text1"/>
        </w:rPr>
      </w:pPr>
      <w:r w:rsidRPr="005E7522">
        <w:rPr>
          <w:color w:val="000000" w:themeColor="text1"/>
        </w:rPr>
        <w:t xml:space="preserve">Gov.uk (2025a). </w:t>
      </w:r>
      <w:r w:rsidRPr="005E7522">
        <w:rPr>
          <w:i/>
          <w:iCs/>
          <w:color w:val="000000" w:themeColor="text1"/>
        </w:rPr>
        <w:t>1. Tuberculosis incidence and epidemiology, England, 2024</w:t>
      </w:r>
      <w:r w:rsidRPr="005E7522">
        <w:rPr>
          <w:color w:val="000000" w:themeColor="text1"/>
        </w:rPr>
        <w:t xml:space="preserve">. [online] GOV.UK. Available at: </w:t>
      </w:r>
      <w:hyperlink r:id="rId53">
        <w:r w:rsidRPr="005E7522">
          <w:rPr>
            <w:color w:val="000000" w:themeColor="text1"/>
            <w:u w:val="single"/>
          </w:rPr>
          <w:t>https://www.gov.uk/government/publications/tuberculosis-in-england-2025-report/1-tuberculosis-incidence-and-epidemiology-england-2024</w:t>
        </w:r>
      </w:hyperlink>
      <w:r w:rsidRPr="005E7522">
        <w:rPr>
          <w:color w:val="000000" w:themeColor="text1"/>
        </w:rPr>
        <w:t xml:space="preserve">  [Accessed 29 Jun. 2026].</w:t>
      </w:r>
    </w:p>
    <w:p w14:paraId="60DA917F" w14:textId="77777777" w:rsidR="00195C88" w:rsidRPr="005E7522" w:rsidRDefault="00195C88">
      <w:pPr>
        <w:spacing w:before="240"/>
        <w:rPr>
          <w:color w:val="000000" w:themeColor="text1"/>
        </w:rPr>
      </w:pPr>
      <w:r w:rsidRPr="005E7522">
        <w:rPr>
          <w:color w:val="000000" w:themeColor="text1"/>
        </w:rPr>
        <w:t xml:space="preserve">Gov.uk (2025b). </w:t>
      </w:r>
      <w:r w:rsidRPr="005E7522">
        <w:rPr>
          <w:i/>
          <w:iCs/>
          <w:color w:val="000000" w:themeColor="text1"/>
        </w:rPr>
        <w:t>Tuberculosis in England, 2025 report</w:t>
      </w:r>
      <w:r w:rsidRPr="005E7522">
        <w:rPr>
          <w:color w:val="000000" w:themeColor="text1"/>
        </w:rPr>
        <w:t xml:space="preserve">. [online] GOV.UK. Available at: </w:t>
      </w:r>
      <w:hyperlink r:id="rId54">
        <w:r w:rsidRPr="005E7522">
          <w:rPr>
            <w:color w:val="000000" w:themeColor="text1"/>
            <w:u w:val="single"/>
          </w:rPr>
          <w:t>https://www.gov.uk/government/publications/tuberculosis-in-england-2025-report</w:t>
        </w:r>
      </w:hyperlink>
      <w:r w:rsidRPr="005E7522">
        <w:rPr>
          <w:color w:val="000000" w:themeColor="text1"/>
        </w:rPr>
        <w:t xml:space="preserve">  [Accessed 29 Jun. 2026].</w:t>
      </w:r>
    </w:p>
    <w:p w14:paraId="3C0C8C5B" w14:textId="77777777" w:rsidR="00195C88" w:rsidRPr="005E7522" w:rsidRDefault="00195C88">
      <w:pPr>
        <w:spacing w:before="240"/>
        <w:rPr>
          <w:color w:val="000000" w:themeColor="text1"/>
        </w:rPr>
      </w:pPr>
      <w:r w:rsidRPr="005E7522">
        <w:rPr>
          <w:color w:val="000000" w:themeColor="text1"/>
        </w:rPr>
        <w:t xml:space="preserve">Gov.uk (2026). </w:t>
      </w:r>
      <w:r w:rsidRPr="005E7522">
        <w:rPr>
          <w:i/>
          <w:iCs/>
          <w:color w:val="000000" w:themeColor="text1"/>
        </w:rPr>
        <w:t>London: tuberculosis in 2024</w:t>
      </w:r>
      <w:r w:rsidRPr="005E7522">
        <w:rPr>
          <w:color w:val="000000" w:themeColor="text1"/>
        </w:rPr>
        <w:t xml:space="preserve">. [online] GOV.UK. Available at: </w:t>
      </w:r>
      <w:hyperlink r:id="rId55">
        <w:r w:rsidRPr="005E7522">
          <w:rPr>
            <w:color w:val="000000" w:themeColor="text1"/>
            <w:u w:val="single"/>
          </w:rPr>
          <w:t>https://www.gov.uk/government/publications/tuberculosis-tb-regional-reports-2024/london-tuberculosis-in-2024</w:t>
        </w:r>
      </w:hyperlink>
      <w:r w:rsidRPr="005E7522">
        <w:rPr>
          <w:color w:val="000000" w:themeColor="text1"/>
        </w:rPr>
        <w:t xml:space="preserve">  [Accessed 29 Jun. 2026].</w:t>
      </w:r>
    </w:p>
    <w:p w14:paraId="48714305" w14:textId="77777777" w:rsidR="00195C88" w:rsidRPr="005E7522" w:rsidRDefault="00195C88">
      <w:pPr>
        <w:spacing w:before="240"/>
        <w:rPr>
          <w:color w:val="000000" w:themeColor="text1"/>
        </w:rPr>
      </w:pPr>
      <w:r w:rsidRPr="005E7522">
        <w:rPr>
          <w:color w:val="000000" w:themeColor="text1"/>
        </w:rPr>
        <w:t xml:space="preserve">Government of UK (2024). </w:t>
      </w:r>
      <w:r w:rsidRPr="005E7522">
        <w:rPr>
          <w:i/>
          <w:iCs/>
          <w:color w:val="000000" w:themeColor="text1"/>
        </w:rPr>
        <w:t>Tuberculosis prevention, England, 2023</w:t>
      </w:r>
      <w:r w:rsidRPr="005E7522">
        <w:rPr>
          <w:color w:val="000000" w:themeColor="text1"/>
        </w:rPr>
        <w:t xml:space="preserve">. [online] GOV.UK. Available at: </w:t>
      </w:r>
      <w:hyperlink r:id="rId56">
        <w:r w:rsidRPr="005E7522">
          <w:rPr>
            <w:color w:val="000000" w:themeColor="text1"/>
            <w:u w:val="single"/>
          </w:rPr>
          <w:t>https://www.gov.uk/government/publications/tuberculosis-in-england-2024-report/tuberculosis-prevention-england-2023</w:t>
        </w:r>
      </w:hyperlink>
      <w:r w:rsidRPr="005E7522">
        <w:rPr>
          <w:color w:val="000000" w:themeColor="text1"/>
        </w:rPr>
        <w:t>. [Accessed on 28 June, 2026]</w:t>
      </w:r>
    </w:p>
    <w:p w14:paraId="3C24E6FE" w14:textId="77777777" w:rsidR="00195C88" w:rsidRPr="005E7522" w:rsidRDefault="00195C88">
      <w:pPr>
        <w:spacing w:before="240"/>
        <w:rPr>
          <w:color w:val="000000" w:themeColor="text1"/>
        </w:rPr>
      </w:pPr>
      <w:r w:rsidRPr="005E7522">
        <w:rPr>
          <w:color w:val="000000" w:themeColor="text1"/>
        </w:rPr>
        <w:lastRenderedPageBreak/>
        <w:t xml:space="preserve">Government of UK (2025a). </w:t>
      </w:r>
      <w:r w:rsidRPr="005E7522">
        <w:rPr>
          <w:i/>
          <w:iCs/>
          <w:color w:val="000000" w:themeColor="text1"/>
        </w:rPr>
        <w:t>1. Tuberculosis incidence and epidemiology, England, 2024</w:t>
      </w:r>
      <w:r w:rsidRPr="005E7522">
        <w:rPr>
          <w:color w:val="000000" w:themeColor="text1"/>
        </w:rPr>
        <w:t xml:space="preserve">. [online] GOV.UK. Available at: </w:t>
      </w:r>
      <w:hyperlink r:id="rId57">
        <w:r w:rsidRPr="005E7522">
          <w:rPr>
            <w:color w:val="000000" w:themeColor="text1"/>
            <w:u w:val="single"/>
          </w:rPr>
          <w:t>https://www.gov.uk/government/publications/tuberculosis-in-england-2025-report/1-tuberculosis-incidence-and-epidemiology-england-2024</w:t>
        </w:r>
      </w:hyperlink>
      <w:r w:rsidRPr="005E7522">
        <w:rPr>
          <w:color w:val="000000" w:themeColor="text1"/>
        </w:rPr>
        <w:t>. [Accessed on 27 June, 2026]</w:t>
      </w:r>
    </w:p>
    <w:p w14:paraId="6EBE5F62" w14:textId="77777777" w:rsidR="00195C88" w:rsidRPr="005E7522" w:rsidRDefault="00195C88">
      <w:pPr>
        <w:spacing w:before="240"/>
        <w:rPr>
          <w:color w:val="000000" w:themeColor="text1"/>
        </w:rPr>
      </w:pPr>
      <w:bookmarkStart w:id="83" w:name="_heading=h.4z0xitt9w9a4" w:colFirst="0" w:colLast="0"/>
      <w:bookmarkEnd w:id="83"/>
      <w:r w:rsidRPr="005E7522">
        <w:rPr>
          <w:color w:val="000000" w:themeColor="text1"/>
        </w:rPr>
        <w:t xml:space="preserve">Government of UK (2025b). </w:t>
      </w:r>
      <w:r w:rsidRPr="005E7522">
        <w:rPr>
          <w:i/>
          <w:iCs/>
          <w:color w:val="000000" w:themeColor="text1"/>
        </w:rPr>
        <w:t>2. Tuberculosis prevention, England, 2024</w:t>
      </w:r>
      <w:r w:rsidRPr="005E7522">
        <w:rPr>
          <w:color w:val="000000" w:themeColor="text1"/>
        </w:rPr>
        <w:t xml:space="preserve">. [online] GOV.UK. Available at: </w:t>
      </w:r>
      <w:hyperlink r:id="rId58">
        <w:r w:rsidRPr="005E7522">
          <w:rPr>
            <w:color w:val="000000" w:themeColor="text1"/>
            <w:u w:val="single"/>
          </w:rPr>
          <w:t>https://www.gov.uk/government/publications/tuberculosis-in-england-2025-report/2-tuberculosis-prevention-england-2024</w:t>
        </w:r>
      </w:hyperlink>
      <w:r w:rsidRPr="005E7522">
        <w:rPr>
          <w:color w:val="000000" w:themeColor="text1"/>
        </w:rPr>
        <w:t>. [Accessed on 25 June, 2026]</w:t>
      </w:r>
    </w:p>
    <w:p w14:paraId="185E2CE3" w14:textId="77777777" w:rsidR="00195C88" w:rsidRPr="005E7522" w:rsidRDefault="00195C88">
      <w:pPr>
        <w:spacing w:before="240"/>
        <w:rPr>
          <w:color w:val="000000" w:themeColor="text1"/>
        </w:rPr>
      </w:pPr>
      <w:r w:rsidRPr="005E7522">
        <w:rPr>
          <w:color w:val="000000" w:themeColor="text1"/>
        </w:rPr>
        <w:t xml:space="preserve">Government of UK (2025c). </w:t>
      </w:r>
      <w:r w:rsidRPr="005E7522">
        <w:rPr>
          <w:i/>
          <w:iCs/>
          <w:color w:val="000000" w:themeColor="text1"/>
        </w:rPr>
        <w:t>TB rates in England continue to increase in 2024</w:t>
      </w:r>
      <w:r w:rsidRPr="005E7522">
        <w:rPr>
          <w:color w:val="000000" w:themeColor="text1"/>
        </w:rPr>
        <w:t xml:space="preserve">. [online] GOV.UK. Available at: </w:t>
      </w:r>
      <w:hyperlink r:id="rId59">
        <w:r w:rsidRPr="005E7522">
          <w:rPr>
            <w:color w:val="000000" w:themeColor="text1"/>
            <w:u w:val="single"/>
          </w:rPr>
          <w:t>https://www.gov.uk/government/news/tb-rates-in-england-continue-to-increase-in-2024</w:t>
        </w:r>
      </w:hyperlink>
      <w:r w:rsidRPr="005E7522">
        <w:rPr>
          <w:color w:val="000000" w:themeColor="text1"/>
        </w:rPr>
        <w:t>. [Accessed on 29 June, 2026]</w:t>
      </w:r>
    </w:p>
    <w:p w14:paraId="6FECC4B9" w14:textId="77777777" w:rsidR="00195C88" w:rsidRPr="005E7522" w:rsidRDefault="00195C88">
      <w:pPr>
        <w:spacing w:before="240"/>
        <w:rPr>
          <w:color w:val="000000" w:themeColor="text1"/>
        </w:rPr>
      </w:pPr>
      <w:r w:rsidRPr="005E7522">
        <w:rPr>
          <w:color w:val="000000" w:themeColor="text1"/>
        </w:rPr>
        <w:t xml:space="preserve">Government of UK (2026). </w:t>
      </w:r>
      <w:r w:rsidRPr="005E7522">
        <w:rPr>
          <w:i/>
          <w:iCs/>
          <w:color w:val="000000" w:themeColor="text1"/>
        </w:rPr>
        <w:t>London: tuberculosis in 2024</w:t>
      </w:r>
      <w:r w:rsidRPr="005E7522">
        <w:rPr>
          <w:color w:val="000000" w:themeColor="text1"/>
        </w:rPr>
        <w:t xml:space="preserve">. [online] GOV.UK. Available at: </w:t>
      </w:r>
      <w:hyperlink r:id="rId60">
        <w:r w:rsidRPr="005E7522">
          <w:rPr>
            <w:color w:val="000000" w:themeColor="text1"/>
            <w:u w:val="single"/>
          </w:rPr>
          <w:t>https://www.gov.uk/government/publications/tuberculosis-tb-regional-reports-2024/london-tuberculosis-in-2024</w:t>
        </w:r>
      </w:hyperlink>
      <w:r w:rsidRPr="005E7522">
        <w:rPr>
          <w:color w:val="000000" w:themeColor="text1"/>
        </w:rPr>
        <w:t>. [Accessed on 24 June, 2026]</w:t>
      </w:r>
    </w:p>
    <w:p w14:paraId="6943D940" w14:textId="77777777" w:rsidR="00195C88" w:rsidRPr="005E7522" w:rsidRDefault="00195C88">
      <w:pPr>
        <w:rPr>
          <w:color w:val="000000" w:themeColor="text1"/>
        </w:rPr>
      </w:pPr>
      <w:r w:rsidRPr="005E7522">
        <w:rPr>
          <w:color w:val="000000" w:themeColor="text1"/>
        </w:rPr>
        <w:t xml:space="preserve">Gupta, S., Rajiah, P., Middlebrooks, E.H., Baruah, D., Carter, B.W., Burton, K.R., Chatterjee, A.R. and Miller, M.M., (2018). Systematic review of the literature: best practices. </w:t>
      </w:r>
      <w:r w:rsidRPr="005E7522">
        <w:rPr>
          <w:i/>
          <w:iCs/>
          <w:color w:val="000000" w:themeColor="text1"/>
        </w:rPr>
        <w:t>Academic radiology</w:t>
      </w:r>
      <w:r w:rsidRPr="005E7522">
        <w:rPr>
          <w:color w:val="000000" w:themeColor="text1"/>
        </w:rPr>
        <w:t xml:space="preserve">, </w:t>
      </w:r>
      <w:r w:rsidRPr="005E7522">
        <w:rPr>
          <w:i/>
          <w:iCs/>
          <w:color w:val="000000" w:themeColor="text1"/>
        </w:rPr>
        <w:t>25</w:t>
      </w:r>
      <w:r w:rsidRPr="005E7522">
        <w:rPr>
          <w:color w:val="000000" w:themeColor="text1"/>
        </w:rPr>
        <w:t xml:space="preserve">(11), pp.1481-1490. </w:t>
      </w:r>
      <w:hyperlink r:id="rId61">
        <w:r w:rsidRPr="005E7522">
          <w:rPr>
            <w:color w:val="000000" w:themeColor="text1"/>
            <w:u w:val="single"/>
          </w:rPr>
          <w:t>https://www.researchgate.net/profile/Supriya-Gupta-13/publication/326715587_Systematic_Review_of_the_Literature_Best_Practices/links/5e5d3731a6fdccbeba14453f/Systematic-Review-of-the-Literature-Best-Practices.pdf</w:t>
        </w:r>
      </w:hyperlink>
    </w:p>
    <w:p w14:paraId="6AF269C1" w14:textId="77777777" w:rsidR="00195C88" w:rsidRPr="005E7522" w:rsidRDefault="00195C88">
      <w:pPr>
        <w:rPr>
          <w:color w:val="000000" w:themeColor="text1"/>
        </w:rPr>
      </w:pPr>
      <w:r w:rsidRPr="005E7522">
        <w:rPr>
          <w:color w:val="000000" w:themeColor="text1"/>
        </w:rPr>
        <w:t>Hafez, G. and van Boven, J.F.M. (2023). Digital adherence technologies in tuberculosis. The Lancet Global Health, [online] 11(9), pp.e1341-e1342. doi:10.1016/s2214-109x(23)00308-x.</w:t>
      </w:r>
    </w:p>
    <w:p w14:paraId="70CFF477" w14:textId="77777777" w:rsidR="00195C88" w:rsidRPr="005E7522" w:rsidRDefault="00195C88" w:rsidP="00195C88">
      <w:pPr>
        <w:rPr>
          <w:color w:val="000000" w:themeColor="text1"/>
        </w:rPr>
      </w:pPr>
      <w:r w:rsidRPr="005E7522">
        <w:rPr>
          <w:color w:val="000000" w:themeColor="text1"/>
        </w:rPr>
        <w:t xml:space="preserve">Haile, G.B., Gu, J., Wang, P., Suo, S., Abul, K., Belay, K. and Wang, P. (2026). Exploring the psychological, socioeconomic, and physical experiences of pulmonary tuberculosis patients during illness and treatment in northern Ethiopia: A reflexive thematic analysis. </w:t>
      </w:r>
      <w:proofErr w:type="spellStart"/>
      <w:r w:rsidRPr="005E7522">
        <w:rPr>
          <w:i/>
          <w:iCs/>
          <w:color w:val="000000" w:themeColor="text1"/>
        </w:rPr>
        <w:t>Behavioral</w:t>
      </w:r>
      <w:proofErr w:type="spellEnd"/>
      <w:r w:rsidRPr="005E7522">
        <w:rPr>
          <w:i/>
          <w:iCs/>
          <w:color w:val="000000" w:themeColor="text1"/>
        </w:rPr>
        <w:t xml:space="preserve"> Medicine</w:t>
      </w:r>
      <w:r w:rsidRPr="005E7522">
        <w:rPr>
          <w:color w:val="000000" w:themeColor="text1"/>
        </w:rPr>
        <w:t>, pp.1–17. doi:10.1080/08964289.2026.2702955.</w:t>
      </w:r>
    </w:p>
    <w:p w14:paraId="74E27409" w14:textId="77777777" w:rsidR="00195C88" w:rsidRPr="005E7522" w:rsidRDefault="00195C88">
      <w:pPr>
        <w:spacing w:after="240"/>
        <w:rPr>
          <w:color w:val="000000" w:themeColor="text1"/>
        </w:rPr>
      </w:pPr>
      <w:r w:rsidRPr="005E7522">
        <w:rPr>
          <w:color w:val="000000" w:themeColor="text1"/>
        </w:rPr>
        <w:t xml:space="preserve">Ham, C. (2024). </w:t>
      </w:r>
      <w:r w:rsidRPr="005E7522">
        <w:rPr>
          <w:i/>
          <w:iCs/>
          <w:color w:val="000000" w:themeColor="text1"/>
        </w:rPr>
        <w:t>Health policy in Britain</w:t>
      </w:r>
      <w:r w:rsidRPr="005E7522">
        <w:rPr>
          <w:color w:val="000000" w:themeColor="text1"/>
        </w:rPr>
        <w:t>. doi:10.4324/9781003571896.</w:t>
      </w:r>
    </w:p>
    <w:p w14:paraId="2E8A7262" w14:textId="77777777" w:rsidR="00195C88" w:rsidRPr="005E7522" w:rsidRDefault="00195C88">
      <w:pPr>
        <w:spacing w:after="240"/>
        <w:rPr>
          <w:color w:val="000000" w:themeColor="text1"/>
        </w:rPr>
      </w:pPr>
      <w:r w:rsidRPr="005E7522">
        <w:rPr>
          <w:color w:val="000000" w:themeColor="text1"/>
        </w:rPr>
        <w:t xml:space="preserve">Hampson, T. and McKinley, J. (2023). Problems posing as solutions: Criticising pragmatism as a paradigm for mixed research. </w:t>
      </w:r>
      <w:r w:rsidRPr="005E7522">
        <w:rPr>
          <w:i/>
          <w:iCs/>
          <w:color w:val="000000" w:themeColor="text1"/>
        </w:rPr>
        <w:t>Research in Education</w:t>
      </w:r>
      <w:r w:rsidRPr="005E7522">
        <w:rPr>
          <w:color w:val="000000" w:themeColor="text1"/>
        </w:rPr>
        <w:t>, 116(1), pp.124–138. doi:10.1177/00345237231160085.</w:t>
      </w:r>
    </w:p>
    <w:p w14:paraId="1052EFD9" w14:textId="77777777" w:rsidR="00195C88" w:rsidRPr="005E7522" w:rsidRDefault="00195C88">
      <w:pPr>
        <w:spacing w:before="240"/>
        <w:rPr>
          <w:color w:val="000000" w:themeColor="text1"/>
        </w:rPr>
      </w:pPr>
      <w:r w:rsidRPr="005E7522">
        <w:rPr>
          <w:color w:val="000000" w:themeColor="text1"/>
        </w:rPr>
        <w:t xml:space="preserve">Hicks, D.R. (2025). </w:t>
      </w:r>
      <w:r w:rsidRPr="005E7522">
        <w:rPr>
          <w:i/>
          <w:iCs/>
          <w:color w:val="000000" w:themeColor="text1"/>
        </w:rPr>
        <w:t>Drug-resistant TB at record levels in England</w:t>
      </w:r>
      <w:r w:rsidRPr="005E7522">
        <w:rPr>
          <w:color w:val="000000" w:themeColor="text1"/>
        </w:rPr>
        <w:t>. [online] Medscape. Available at: https://www.medscape.com/viewarticle/drug-resistant-tb-record-levels-england-2025a1000rd6 [Accessed 26 Aug. 2026].</w:t>
      </w:r>
    </w:p>
    <w:p w14:paraId="58C80DEE" w14:textId="77777777" w:rsidR="00195C88" w:rsidRPr="005E7522" w:rsidRDefault="00195C88">
      <w:pPr>
        <w:spacing w:before="240"/>
        <w:rPr>
          <w:color w:val="000000" w:themeColor="text1"/>
        </w:rPr>
      </w:pPr>
      <w:r w:rsidRPr="005E7522">
        <w:rPr>
          <w:color w:val="000000" w:themeColor="text1"/>
        </w:rPr>
        <w:lastRenderedPageBreak/>
        <w:t xml:space="preserve">Homeless Link (2024). </w:t>
      </w:r>
      <w:r w:rsidRPr="005E7522">
        <w:rPr>
          <w:i/>
          <w:iCs/>
          <w:color w:val="000000" w:themeColor="text1"/>
        </w:rPr>
        <w:t>New data shows TB cases in England rose by 13.6% in 2024</w:t>
      </w:r>
      <w:r w:rsidRPr="005E7522">
        <w:rPr>
          <w:color w:val="000000" w:themeColor="text1"/>
        </w:rPr>
        <w:t xml:space="preserve">. [online] Homeless Link. Available at: </w:t>
      </w:r>
      <w:hyperlink r:id="rId62">
        <w:r w:rsidRPr="005E7522">
          <w:rPr>
            <w:color w:val="000000" w:themeColor="text1"/>
            <w:u w:val="single"/>
          </w:rPr>
          <w:t>https://homeless.org.uk/news/new-data-shows-tb-cases-in-england-rose-by-136-in-2024/</w:t>
        </w:r>
      </w:hyperlink>
      <w:r w:rsidRPr="005E7522">
        <w:rPr>
          <w:color w:val="000000" w:themeColor="text1"/>
        </w:rPr>
        <w:t>. [Accessed on 26 June, 2026]</w:t>
      </w:r>
    </w:p>
    <w:p w14:paraId="0DCB42D9" w14:textId="77777777" w:rsidR="00195C88" w:rsidRPr="005E7522" w:rsidRDefault="00195C88">
      <w:pPr>
        <w:spacing w:before="240"/>
        <w:rPr>
          <w:color w:val="000000" w:themeColor="text1"/>
        </w:rPr>
      </w:pPr>
      <w:proofErr w:type="spellStart"/>
      <w:r w:rsidRPr="005E7522">
        <w:rPr>
          <w:color w:val="000000" w:themeColor="text1"/>
        </w:rPr>
        <w:t>Kenu</w:t>
      </w:r>
      <w:proofErr w:type="spellEnd"/>
      <w:r w:rsidRPr="005E7522">
        <w:rPr>
          <w:color w:val="000000" w:themeColor="text1"/>
        </w:rPr>
        <w:t xml:space="preserve">, S., Teklu, T., </w:t>
      </w:r>
      <w:proofErr w:type="spellStart"/>
      <w:r w:rsidRPr="005E7522">
        <w:rPr>
          <w:color w:val="000000" w:themeColor="text1"/>
        </w:rPr>
        <w:t>Bisetegn</w:t>
      </w:r>
      <w:proofErr w:type="spellEnd"/>
      <w:r w:rsidRPr="005E7522">
        <w:rPr>
          <w:color w:val="000000" w:themeColor="text1"/>
        </w:rPr>
        <w:t xml:space="preserve">, F.S. and </w:t>
      </w:r>
      <w:proofErr w:type="spellStart"/>
      <w:r w:rsidRPr="005E7522">
        <w:rPr>
          <w:color w:val="000000" w:themeColor="text1"/>
        </w:rPr>
        <w:t>Alemu</w:t>
      </w:r>
      <w:proofErr w:type="spellEnd"/>
      <w:r w:rsidRPr="005E7522">
        <w:rPr>
          <w:color w:val="000000" w:themeColor="text1"/>
        </w:rPr>
        <w:t xml:space="preserve">, G. (2025). Prevalence of pulmonary tuberculosis and its associated factors among people who </w:t>
      </w:r>
      <w:proofErr w:type="spellStart"/>
      <w:r w:rsidRPr="005E7522">
        <w:rPr>
          <w:color w:val="000000" w:themeColor="text1"/>
        </w:rPr>
        <w:t>ecprience</w:t>
      </w:r>
      <w:proofErr w:type="spellEnd"/>
      <w:r w:rsidRPr="005E7522">
        <w:rPr>
          <w:color w:val="000000" w:themeColor="text1"/>
        </w:rPr>
        <w:t xml:space="preserve"> homelessness living in selected towns in </w:t>
      </w:r>
      <w:proofErr w:type="spellStart"/>
      <w:r w:rsidRPr="005E7522">
        <w:rPr>
          <w:color w:val="000000" w:themeColor="text1"/>
        </w:rPr>
        <w:t>Wolaita</w:t>
      </w:r>
      <w:proofErr w:type="spellEnd"/>
      <w:r w:rsidRPr="005E7522">
        <w:rPr>
          <w:color w:val="000000" w:themeColor="text1"/>
        </w:rPr>
        <w:t xml:space="preserve"> zone, southern Ethiopia. </w:t>
      </w:r>
      <w:r w:rsidRPr="005E7522">
        <w:rPr>
          <w:i/>
          <w:iCs/>
          <w:color w:val="000000" w:themeColor="text1"/>
        </w:rPr>
        <w:t>Journal of Health, Population and Nutrition</w:t>
      </w:r>
      <w:r w:rsidRPr="005E7522">
        <w:rPr>
          <w:color w:val="000000" w:themeColor="text1"/>
        </w:rPr>
        <w:t xml:space="preserve">, [online] 44(1). </w:t>
      </w:r>
      <w:proofErr w:type="spellStart"/>
      <w:r w:rsidRPr="005E7522">
        <w:rPr>
          <w:color w:val="000000" w:themeColor="text1"/>
        </w:rPr>
        <w:t>doi</w:t>
      </w:r>
      <w:proofErr w:type="spellEnd"/>
      <w:r w:rsidRPr="005E7522">
        <w:rPr>
          <w:color w:val="000000" w:themeColor="text1"/>
        </w:rPr>
        <w:t xml:space="preserve">: </w:t>
      </w:r>
      <w:hyperlink r:id="rId63">
        <w:r w:rsidRPr="005E7522">
          <w:rPr>
            <w:color w:val="000000" w:themeColor="text1"/>
            <w:u w:val="single"/>
          </w:rPr>
          <w:t>https://doi.org/10.1186/s41043-025-00870-x</w:t>
        </w:r>
      </w:hyperlink>
      <w:r w:rsidRPr="005E7522">
        <w:rPr>
          <w:color w:val="000000" w:themeColor="text1"/>
        </w:rPr>
        <w:t xml:space="preserve">. </w:t>
      </w:r>
    </w:p>
    <w:p w14:paraId="49D03B13" w14:textId="77777777" w:rsidR="00195C88" w:rsidRPr="005E7522" w:rsidRDefault="00195C88">
      <w:pPr>
        <w:spacing w:after="240"/>
        <w:rPr>
          <w:color w:val="000000" w:themeColor="text1"/>
        </w:rPr>
      </w:pPr>
      <w:r w:rsidRPr="005E7522">
        <w:rPr>
          <w:color w:val="000000" w:themeColor="text1"/>
        </w:rPr>
        <w:t xml:space="preserve">Kleinman, D.V., Pronk, N., Gómez, C.A., Gordon, G.L.W., Ochiai, E., Blakey, C., Johnson, A. and Brewer, K.H. (2021). Addressing health equity and social determinants of health through healthy people 2030. </w:t>
      </w:r>
      <w:r w:rsidRPr="005E7522">
        <w:rPr>
          <w:i/>
          <w:iCs/>
          <w:color w:val="000000" w:themeColor="text1"/>
        </w:rPr>
        <w:t>Journal of Public Health Management and Practice</w:t>
      </w:r>
      <w:r w:rsidRPr="005E7522">
        <w:rPr>
          <w:color w:val="000000" w:themeColor="text1"/>
        </w:rPr>
        <w:t>, 27(6), pp.249–257. doi:10.1097/PHH.0000000000001297.</w:t>
      </w:r>
    </w:p>
    <w:p w14:paraId="5477233D" w14:textId="77777777" w:rsidR="00195C88" w:rsidRPr="005E7522" w:rsidRDefault="00195C88">
      <w:pPr>
        <w:spacing w:before="240"/>
        <w:rPr>
          <w:color w:val="000000" w:themeColor="text1"/>
        </w:rPr>
      </w:pPr>
      <w:proofErr w:type="spellStart"/>
      <w:r w:rsidRPr="005E7522">
        <w:rPr>
          <w:color w:val="000000" w:themeColor="text1"/>
        </w:rPr>
        <w:t>Laycock</w:t>
      </w:r>
      <w:proofErr w:type="spellEnd"/>
      <w:r w:rsidRPr="005E7522">
        <w:rPr>
          <w:color w:val="000000" w:themeColor="text1"/>
        </w:rPr>
        <w:t xml:space="preserve">, K.M., </w:t>
      </w:r>
      <w:proofErr w:type="spellStart"/>
      <w:r w:rsidRPr="005E7522">
        <w:rPr>
          <w:color w:val="000000" w:themeColor="text1"/>
        </w:rPr>
        <w:t>Enane</w:t>
      </w:r>
      <w:proofErr w:type="spellEnd"/>
      <w:r w:rsidRPr="005E7522">
        <w:rPr>
          <w:color w:val="000000" w:themeColor="text1"/>
        </w:rPr>
        <w:t xml:space="preserve">, L.A. and </w:t>
      </w:r>
      <w:proofErr w:type="spellStart"/>
      <w:r w:rsidRPr="005E7522">
        <w:rPr>
          <w:color w:val="000000" w:themeColor="text1"/>
        </w:rPr>
        <w:t>Steenhoff</w:t>
      </w:r>
      <w:proofErr w:type="spellEnd"/>
      <w:r w:rsidRPr="005E7522">
        <w:rPr>
          <w:color w:val="000000" w:themeColor="text1"/>
        </w:rPr>
        <w:t xml:space="preserve">, A.P. (2021). Tuberculosis in Adolescents and Young Adults: Emerging Data on TB Transmission and Prevention among Vulnerable Young People. </w:t>
      </w:r>
      <w:r w:rsidRPr="005E7522">
        <w:rPr>
          <w:i/>
          <w:iCs/>
          <w:color w:val="000000" w:themeColor="text1"/>
        </w:rPr>
        <w:t>Tropical Medicine and Infectious Disease</w:t>
      </w:r>
      <w:r w:rsidRPr="005E7522">
        <w:rPr>
          <w:color w:val="000000" w:themeColor="text1"/>
        </w:rPr>
        <w:t xml:space="preserve">, 6(3), p.148. </w:t>
      </w:r>
      <w:proofErr w:type="spellStart"/>
      <w:r w:rsidRPr="005E7522">
        <w:rPr>
          <w:color w:val="000000" w:themeColor="text1"/>
        </w:rPr>
        <w:t>doi</w:t>
      </w:r>
      <w:proofErr w:type="spellEnd"/>
      <w:r w:rsidRPr="005E7522">
        <w:rPr>
          <w:color w:val="000000" w:themeColor="text1"/>
        </w:rPr>
        <w:t xml:space="preserve">: </w:t>
      </w:r>
      <w:hyperlink r:id="rId64">
        <w:r w:rsidRPr="005E7522">
          <w:rPr>
            <w:color w:val="000000" w:themeColor="text1"/>
            <w:u w:val="single"/>
          </w:rPr>
          <w:t>https://doi.org/10.3390/tropicalmed6030148</w:t>
        </w:r>
      </w:hyperlink>
      <w:r w:rsidRPr="005E7522">
        <w:rPr>
          <w:color w:val="000000" w:themeColor="text1"/>
        </w:rPr>
        <w:t>.</w:t>
      </w:r>
    </w:p>
    <w:p w14:paraId="798FC51B" w14:textId="77777777" w:rsidR="00195C88" w:rsidRPr="005E7522" w:rsidRDefault="00195C88">
      <w:pPr>
        <w:spacing w:after="240"/>
        <w:rPr>
          <w:color w:val="000000" w:themeColor="text1"/>
        </w:rPr>
      </w:pPr>
      <w:r w:rsidRPr="005E7522">
        <w:rPr>
          <w:color w:val="000000" w:themeColor="text1"/>
        </w:rPr>
        <w:t xml:space="preserve">Lee, J.-Y., Kwon, N., Goo, G. and Cho, S. (2022). Inadequate housing and pulmonary tuberculosis: A systematic review. </w:t>
      </w:r>
      <w:r w:rsidRPr="005E7522">
        <w:rPr>
          <w:i/>
          <w:iCs/>
          <w:color w:val="000000" w:themeColor="text1"/>
        </w:rPr>
        <w:t>BMC Public Health</w:t>
      </w:r>
      <w:r w:rsidRPr="005E7522">
        <w:rPr>
          <w:color w:val="000000" w:themeColor="text1"/>
        </w:rPr>
        <w:t>, [online] 22(1). doi:10.1186/s12889-022-12879-6.</w:t>
      </w:r>
    </w:p>
    <w:p w14:paraId="1B8996DF" w14:textId="77777777" w:rsidR="00195C88" w:rsidRPr="005E7522" w:rsidRDefault="00195C88">
      <w:pPr>
        <w:spacing w:after="240"/>
        <w:rPr>
          <w:color w:val="000000" w:themeColor="text1"/>
        </w:rPr>
      </w:pPr>
      <w:r w:rsidRPr="005E7522">
        <w:rPr>
          <w:color w:val="000000" w:themeColor="text1"/>
        </w:rPr>
        <w:t xml:space="preserve">Lee, J.-Y., Kwon, N., Goo, G. and Cho, S. (2022). Inadequate housing and pulmonary tuberculosis: A systematic review. </w:t>
      </w:r>
      <w:r w:rsidRPr="005E7522">
        <w:rPr>
          <w:i/>
          <w:iCs/>
          <w:color w:val="000000" w:themeColor="text1"/>
        </w:rPr>
        <w:t>BMC Public Health</w:t>
      </w:r>
      <w:r w:rsidRPr="005E7522">
        <w:rPr>
          <w:color w:val="000000" w:themeColor="text1"/>
        </w:rPr>
        <w:t>, [online] 22(1). doi:10.1186/s12889-022-12879-6.</w:t>
      </w:r>
    </w:p>
    <w:p w14:paraId="086D9872" w14:textId="77777777" w:rsidR="00195C88" w:rsidRPr="005E7522" w:rsidRDefault="00195C88">
      <w:pPr>
        <w:spacing w:before="240"/>
        <w:rPr>
          <w:color w:val="000000" w:themeColor="text1"/>
        </w:rPr>
      </w:pPr>
      <w:r w:rsidRPr="005E7522">
        <w:rPr>
          <w:color w:val="000000" w:themeColor="text1"/>
        </w:rPr>
        <w:t xml:space="preserve">Leyns, C., Willems, S., Powell, R.A., Camacho, V., Fábrega, R., Jan De </w:t>
      </w:r>
      <w:proofErr w:type="spellStart"/>
      <w:r w:rsidRPr="005E7522">
        <w:rPr>
          <w:color w:val="000000" w:themeColor="text1"/>
        </w:rPr>
        <w:t>Maeseneer</w:t>
      </w:r>
      <w:proofErr w:type="spellEnd"/>
      <w:r w:rsidRPr="005E7522">
        <w:rPr>
          <w:color w:val="000000" w:themeColor="text1"/>
        </w:rPr>
        <w:t xml:space="preserve">, Salman </w:t>
      </w:r>
      <w:proofErr w:type="spellStart"/>
      <w:r w:rsidRPr="005E7522">
        <w:rPr>
          <w:color w:val="000000" w:themeColor="text1"/>
        </w:rPr>
        <w:t>Rawaf</w:t>
      </w:r>
      <w:proofErr w:type="spellEnd"/>
      <w:r w:rsidRPr="005E7522">
        <w:rPr>
          <w:color w:val="000000" w:themeColor="text1"/>
        </w:rPr>
        <w:t xml:space="preserve">, </w:t>
      </w:r>
      <w:proofErr w:type="spellStart"/>
      <w:r w:rsidRPr="005E7522">
        <w:rPr>
          <w:color w:val="000000" w:themeColor="text1"/>
        </w:rPr>
        <w:t>Punam</w:t>
      </w:r>
      <w:proofErr w:type="spellEnd"/>
      <w:r w:rsidRPr="005E7522">
        <w:rPr>
          <w:color w:val="000000" w:themeColor="text1"/>
        </w:rPr>
        <w:t xml:space="preserve"> </w:t>
      </w:r>
      <w:proofErr w:type="spellStart"/>
      <w:r w:rsidRPr="005E7522">
        <w:rPr>
          <w:color w:val="000000" w:themeColor="text1"/>
        </w:rPr>
        <w:t>Mangtani</w:t>
      </w:r>
      <w:proofErr w:type="spellEnd"/>
      <w:r w:rsidRPr="005E7522">
        <w:rPr>
          <w:color w:val="000000" w:themeColor="text1"/>
        </w:rPr>
        <w:t xml:space="preserve"> and Austen </w:t>
      </w:r>
      <w:proofErr w:type="spellStart"/>
      <w:r w:rsidRPr="005E7522">
        <w:rPr>
          <w:color w:val="000000" w:themeColor="text1"/>
        </w:rPr>
        <w:t>El-Osta</w:t>
      </w:r>
      <w:proofErr w:type="spellEnd"/>
      <w:r w:rsidRPr="005E7522">
        <w:rPr>
          <w:color w:val="000000" w:themeColor="text1"/>
        </w:rPr>
        <w:t xml:space="preserve"> (2023). From disease- to people-centred pandemic management: organized communities, community-oriented primary care and health information systems. </w:t>
      </w:r>
      <w:r w:rsidRPr="005E7522">
        <w:rPr>
          <w:i/>
          <w:iCs/>
          <w:color w:val="000000" w:themeColor="text1"/>
        </w:rPr>
        <w:t>International Journal for Equity in Health</w:t>
      </w:r>
      <w:r w:rsidRPr="005E7522">
        <w:rPr>
          <w:color w:val="000000" w:themeColor="text1"/>
        </w:rPr>
        <w:t xml:space="preserve">, 22(1). </w:t>
      </w:r>
      <w:proofErr w:type="spellStart"/>
      <w:r w:rsidRPr="005E7522">
        <w:rPr>
          <w:color w:val="000000" w:themeColor="text1"/>
        </w:rPr>
        <w:t>doi</w:t>
      </w:r>
      <w:proofErr w:type="spellEnd"/>
      <w:r w:rsidRPr="005E7522">
        <w:rPr>
          <w:color w:val="000000" w:themeColor="text1"/>
        </w:rPr>
        <w:t xml:space="preserve">: </w:t>
      </w:r>
      <w:hyperlink r:id="rId65">
        <w:r w:rsidRPr="005E7522">
          <w:rPr>
            <w:color w:val="000000" w:themeColor="text1"/>
            <w:u w:val="single"/>
          </w:rPr>
          <w:t>https://doi.org/10.1186/s12939-023-02032-z</w:t>
        </w:r>
      </w:hyperlink>
      <w:r w:rsidRPr="005E7522">
        <w:rPr>
          <w:color w:val="000000" w:themeColor="text1"/>
        </w:rPr>
        <w:t xml:space="preserve">. </w:t>
      </w:r>
    </w:p>
    <w:p w14:paraId="6F7E0010" w14:textId="77777777" w:rsidR="00195C88" w:rsidRPr="005E7522" w:rsidRDefault="00195C88">
      <w:pPr>
        <w:spacing w:before="240"/>
        <w:rPr>
          <w:color w:val="000000" w:themeColor="text1"/>
        </w:rPr>
      </w:pPr>
      <w:r w:rsidRPr="005E7522">
        <w:rPr>
          <w:color w:val="000000" w:themeColor="text1"/>
        </w:rPr>
        <w:t xml:space="preserve">Liebenberg, D., Gordhan, B.G. and Kana, B.D. (2022). Drug resistant tuberculosis: Implications for transmission, diagnosis, and disease management. </w:t>
      </w:r>
      <w:r w:rsidRPr="005E7522">
        <w:rPr>
          <w:i/>
          <w:iCs/>
          <w:color w:val="000000" w:themeColor="text1"/>
        </w:rPr>
        <w:t>Frontiers in Cellular and Infection Microbiology</w:t>
      </w:r>
      <w:r w:rsidRPr="005E7522">
        <w:rPr>
          <w:color w:val="000000" w:themeColor="text1"/>
        </w:rPr>
        <w:t xml:space="preserve">, 12(943545). </w:t>
      </w:r>
      <w:proofErr w:type="spellStart"/>
      <w:r w:rsidRPr="005E7522">
        <w:rPr>
          <w:color w:val="000000" w:themeColor="text1"/>
        </w:rPr>
        <w:t>doi</w:t>
      </w:r>
      <w:proofErr w:type="spellEnd"/>
      <w:r w:rsidRPr="005E7522">
        <w:rPr>
          <w:color w:val="000000" w:themeColor="text1"/>
        </w:rPr>
        <w:t xml:space="preserve">: </w:t>
      </w:r>
      <w:hyperlink r:id="rId66">
        <w:r w:rsidRPr="005E7522">
          <w:rPr>
            <w:color w:val="000000" w:themeColor="text1"/>
            <w:u w:val="single"/>
          </w:rPr>
          <w:t>https://doi.org/10.3389/fcimb.2022.943545</w:t>
        </w:r>
      </w:hyperlink>
      <w:r w:rsidRPr="005E7522">
        <w:rPr>
          <w:color w:val="000000" w:themeColor="text1"/>
        </w:rPr>
        <w:t xml:space="preserve">. </w:t>
      </w:r>
    </w:p>
    <w:p w14:paraId="4FD55DEC" w14:textId="77777777" w:rsidR="00195C88" w:rsidRPr="005E7522" w:rsidRDefault="00195C88">
      <w:pPr>
        <w:spacing w:before="240"/>
        <w:rPr>
          <w:color w:val="000000" w:themeColor="text1"/>
        </w:rPr>
      </w:pPr>
      <w:r w:rsidRPr="005E7522">
        <w:rPr>
          <w:color w:val="000000" w:themeColor="text1"/>
        </w:rPr>
        <w:t xml:space="preserve">Lim, R.K., </w:t>
      </w:r>
      <w:proofErr w:type="spellStart"/>
      <w:r w:rsidRPr="005E7522">
        <w:rPr>
          <w:color w:val="000000" w:themeColor="text1"/>
        </w:rPr>
        <w:t>Talavlikar</w:t>
      </w:r>
      <w:proofErr w:type="spellEnd"/>
      <w:r w:rsidRPr="005E7522">
        <w:rPr>
          <w:color w:val="000000" w:themeColor="text1"/>
        </w:rPr>
        <w:t xml:space="preserve">, R., </w:t>
      </w:r>
      <w:proofErr w:type="spellStart"/>
      <w:r w:rsidRPr="005E7522">
        <w:rPr>
          <w:color w:val="000000" w:themeColor="text1"/>
        </w:rPr>
        <w:t>Chiazor</w:t>
      </w:r>
      <w:proofErr w:type="spellEnd"/>
      <w:r w:rsidRPr="005E7522">
        <w:rPr>
          <w:color w:val="000000" w:themeColor="text1"/>
        </w:rPr>
        <w:t xml:space="preserve">, O., Bietz, J., Gardiner, H. and Fisher, D. (2021). Fewer losses in the cascade of care for latent tuberculosis with solo interferon-gamma release assay </w:t>
      </w:r>
      <w:r w:rsidRPr="005E7522">
        <w:rPr>
          <w:color w:val="000000" w:themeColor="text1"/>
        </w:rPr>
        <w:lastRenderedPageBreak/>
        <w:t xml:space="preserve">screening compared to sequential screening. </w:t>
      </w:r>
      <w:r w:rsidRPr="005E7522">
        <w:rPr>
          <w:i/>
          <w:iCs/>
          <w:color w:val="000000" w:themeColor="text1"/>
        </w:rPr>
        <w:t>BMC Infectious Diseases</w:t>
      </w:r>
      <w:r w:rsidRPr="005E7522">
        <w:rPr>
          <w:color w:val="000000" w:themeColor="text1"/>
        </w:rPr>
        <w:t xml:space="preserve">, 21(1). </w:t>
      </w:r>
      <w:proofErr w:type="spellStart"/>
      <w:r w:rsidRPr="005E7522">
        <w:rPr>
          <w:color w:val="000000" w:themeColor="text1"/>
        </w:rPr>
        <w:t>doi</w:t>
      </w:r>
      <w:proofErr w:type="spellEnd"/>
      <w:r w:rsidRPr="005E7522">
        <w:rPr>
          <w:color w:val="000000" w:themeColor="text1"/>
        </w:rPr>
        <w:t xml:space="preserve">: </w:t>
      </w:r>
      <w:hyperlink r:id="rId67">
        <w:r w:rsidRPr="005E7522">
          <w:rPr>
            <w:color w:val="000000" w:themeColor="text1"/>
            <w:u w:val="single"/>
          </w:rPr>
          <w:t>https://doi.org/10.1186/s12879-021-06637-z</w:t>
        </w:r>
      </w:hyperlink>
      <w:r w:rsidRPr="005E7522">
        <w:rPr>
          <w:color w:val="000000" w:themeColor="text1"/>
        </w:rPr>
        <w:t xml:space="preserve">. </w:t>
      </w:r>
    </w:p>
    <w:p w14:paraId="4781072B" w14:textId="77777777" w:rsidR="00195C88" w:rsidRPr="005E7522" w:rsidRDefault="00195C88">
      <w:pPr>
        <w:rPr>
          <w:color w:val="000000" w:themeColor="text1"/>
        </w:rPr>
      </w:pPr>
      <w:r w:rsidRPr="005E7522">
        <w:rPr>
          <w:color w:val="000000" w:themeColor="text1"/>
        </w:rPr>
        <w:t xml:space="preserve">Lim, V.W., Wee, H.L., Lee, P., Lin, Y., Tan, Y.R., Tan, M.X., Lin, L.W., Yap, P., Chee, C.B., Barkham, T. and Lee, V., 2021. Cross-sectional study of prevalence and risk factors, and a cost-effectiveness evaluation of screening and preventive treatment strategies for latent tuberculosis among migrants in Singapore. </w:t>
      </w:r>
      <w:r w:rsidRPr="005E7522">
        <w:rPr>
          <w:i/>
          <w:iCs/>
          <w:color w:val="000000" w:themeColor="text1"/>
        </w:rPr>
        <w:t>BMJ open</w:t>
      </w:r>
      <w:r w:rsidRPr="005E7522">
        <w:rPr>
          <w:color w:val="000000" w:themeColor="text1"/>
        </w:rPr>
        <w:t xml:space="preserve">, </w:t>
      </w:r>
      <w:r w:rsidRPr="005E7522">
        <w:rPr>
          <w:i/>
          <w:iCs/>
          <w:color w:val="000000" w:themeColor="text1"/>
        </w:rPr>
        <w:t>11</w:t>
      </w:r>
      <w:r w:rsidRPr="005E7522">
        <w:rPr>
          <w:color w:val="000000" w:themeColor="text1"/>
        </w:rPr>
        <w:t>(7), p.e050629. . doi:10.1136/bmjopen-2021-050629</w:t>
      </w:r>
    </w:p>
    <w:p w14:paraId="3BFCCDB2" w14:textId="77777777" w:rsidR="00195C88" w:rsidRPr="005E7522" w:rsidRDefault="00195C88">
      <w:pPr>
        <w:rPr>
          <w:color w:val="000000" w:themeColor="text1"/>
        </w:rPr>
      </w:pPr>
      <w:r w:rsidRPr="005E7522">
        <w:rPr>
          <w:color w:val="000000" w:themeColor="text1"/>
        </w:rPr>
        <w:t xml:space="preserve">Lim, V.W., Wee, H.L., Lee, P., Lin, Y., Tan, Y.R., Tan, M.X., Lin, L.W., Yap, P., Chee, C.B., Barkham, T. and Lee, V., 2021. Cross-sectional study of prevalence and risk factors, and a cost-effectiveness evaluation of screening and preventive treatment strategies for latent tuberculosis among migrants in Singapore. </w:t>
      </w:r>
      <w:r w:rsidRPr="005E7522">
        <w:rPr>
          <w:i/>
          <w:iCs/>
          <w:color w:val="000000" w:themeColor="text1"/>
        </w:rPr>
        <w:t>BMJ open</w:t>
      </w:r>
      <w:r w:rsidRPr="005E7522">
        <w:rPr>
          <w:color w:val="000000" w:themeColor="text1"/>
        </w:rPr>
        <w:t xml:space="preserve">, </w:t>
      </w:r>
      <w:r w:rsidRPr="005E7522">
        <w:rPr>
          <w:i/>
          <w:iCs/>
          <w:color w:val="000000" w:themeColor="text1"/>
        </w:rPr>
        <w:t>11</w:t>
      </w:r>
      <w:r w:rsidRPr="005E7522">
        <w:rPr>
          <w:color w:val="000000" w:themeColor="text1"/>
        </w:rPr>
        <w:t>(7), p.e050629. . doi:10.1136/bmjopen-2021-050629</w:t>
      </w:r>
    </w:p>
    <w:p w14:paraId="6C6BEDAB" w14:textId="77777777" w:rsidR="00195C88" w:rsidRPr="005E7522" w:rsidRDefault="00195C88">
      <w:pPr>
        <w:spacing w:before="240"/>
        <w:rPr>
          <w:color w:val="000000" w:themeColor="text1"/>
        </w:rPr>
      </w:pPr>
      <w:proofErr w:type="spellStart"/>
      <w:r w:rsidRPr="005E7522">
        <w:rPr>
          <w:color w:val="000000" w:themeColor="text1"/>
        </w:rPr>
        <w:t>Litvinjenko</w:t>
      </w:r>
      <w:proofErr w:type="spellEnd"/>
      <w:r w:rsidRPr="005E7522">
        <w:rPr>
          <w:color w:val="000000" w:themeColor="text1"/>
        </w:rPr>
        <w:t xml:space="preserve">, S., Magwood, O., Wu, S. and Wei, X. (2023). Burden of tuberculosis among vulnerable populations worldwide: an overview of systematic reviews. </w:t>
      </w:r>
      <w:r w:rsidRPr="005E7522">
        <w:rPr>
          <w:i/>
          <w:iCs/>
          <w:color w:val="000000" w:themeColor="text1"/>
        </w:rPr>
        <w:t>The Lancet Infectious Diseases</w:t>
      </w:r>
      <w:r w:rsidRPr="005E7522">
        <w:rPr>
          <w:color w:val="000000" w:themeColor="text1"/>
        </w:rPr>
        <w:t xml:space="preserve">, 23(12). </w:t>
      </w:r>
      <w:proofErr w:type="spellStart"/>
      <w:r w:rsidRPr="005E7522">
        <w:rPr>
          <w:color w:val="000000" w:themeColor="text1"/>
        </w:rPr>
        <w:t>doi</w:t>
      </w:r>
      <w:proofErr w:type="spellEnd"/>
      <w:r w:rsidRPr="005E7522">
        <w:rPr>
          <w:color w:val="000000" w:themeColor="text1"/>
        </w:rPr>
        <w:t xml:space="preserve">: </w:t>
      </w:r>
      <w:hyperlink r:id="rId68">
        <w:r w:rsidRPr="005E7522">
          <w:rPr>
            <w:color w:val="000000" w:themeColor="text1"/>
            <w:u w:val="single"/>
          </w:rPr>
          <w:t>https://doi.org/10.1016/S1473-3099(23)00372-9</w:t>
        </w:r>
      </w:hyperlink>
      <w:r w:rsidRPr="005E7522">
        <w:rPr>
          <w:color w:val="000000" w:themeColor="text1"/>
        </w:rPr>
        <w:t xml:space="preserve">. </w:t>
      </w:r>
    </w:p>
    <w:p w14:paraId="0389A852" w14:textId="77777777" w:rsidR="00195C88" w:rsidRPr="005E7522" w:rsidRDefault="00195C88">
      <w:pPr>
        <w:spacing w:after="240"/>
        <w:rPr>
          <w:color w:val="000000" w:themeColor="text1"/>
        </w:rPr>
      </w:pPr>
      <w:proofErr w:type="spellStart"/>
      <w:r w:rsidRPr="005E7522">
        <w:rPr>
          <w:color w:val="000000" w:themeColor="text1"/>
        </w:rPr>
        <w:t>Livieri</w:t>
      </w:r>
      <w:proofErr w:type="spellEnd"/>
      <w:r w:rsidRPr="005E7522">
        <w:rPr>
          <w:color w:val="000000" w:themeColor="text1"/>
        </w:rPr>
        <w:t xml:space="preserve">, G., Mangina, E., </w:t>
      </w:r>
      <w:proofErr w:type="spellStart"/>
      <w:r w:rsidRPr="005E7522">
        <w:rPr>
          <w:color w:val="000000" w:themeColor="text1"/>
        </w:rPr>
        <w:t>Protopapadakis</w:t>
      </w:r>
      <w:proofErr w:type="spellEnd"/>
      <w:r w:rsidRPr="005E7522">
        <w:rPr>
          <w:color w:val="000000" w:themeColor="text1"/>
        </w:rPr>
        <w:t xml:space="preserve">, E.D. and </w:t>
      </w:r>
      <w:proofErr w:type="spellStart"/>
      <w:r w:rsidRPr="005E7522">
        <w:rPr>
          <w:color w:val="000000" w:themeColor="text1"/>
        </w:rPr>
        <w:t>Panayiotou</w:t>
      </w:r>
      <w:proofErr w:type="spellEnd"/>
      <w:r w:rsidRPr="005E7522">
        <w:rPr>
          <w:color w:val="000000" w:themeColor="text1"/>
        </w:rPr>
        <w:t xml:space="preserve">, A.G. (2025). The gaps and challenges in digital health technology use as perceived by patients: A scoping review and narrative meta-synthesis. </w:t>
      </w:r>
      <w:r w:rsidRPr="005E7522">
        <w:rPr>
          <w:i/>
          <w:iCs/>
          <w:color w:val="000000" w:themeColor="text1"/>
        </w:rPr>
        <w:t>Frontiers in Digital Health</w:t>
      </w:r>
      <w:r w:rsidRPr="005E7522">
        <w:rPr>
          <w:color w:val="000000" w:themeColor="text1"/>
        </w:rPr>
        <w:t>, [online] 7. doi:10.3389/fdgth.2025.1474956.</w:t>
      </w:r>
    </w:p>
    <w:p w14:paraId="530AF42E" w14:textId="77777777" w:rsidR="00195C88" w:rsidRPr="005E7522" w:rsidRDefault="00195C88">
      <w:pPr>
        <w:spacing w:before="240"/>
        <w:rPr>
          <w:color w:val="000000" w:themeColor="text1"/>
        </w:rPr>
      </w:pPr>
      <w:r w:rsidRPr="005E7522">
        <w:rPr>
          <w:color w:val="000000" w:themeColor="text1"/>
        </w:rPr>
        <w:t xml:space="preserve">Manoharan, A., Nur, S., K. Manimaran, Ee Ming Khoo and Wen Ming Koh (2023). Facilitators and barriers for tuberculosis preventive treatment among patients with latent tuberculosis infection: a qualitative study. </w:t>
      </w:r>
      <w:r w:rsidRPr="005E7522">
        <w:rPr>
          <w:i/>
          <w:iCs/>
          <w:color w:val="000000" w:themeColor="text1"/>
        </w:rPr>
        <w:t>BMC Infectious Diseases</w:t>
      </w:r>
      <w:r w:rsidRPr="005E7522">
        <w:rPr>
          <w:color w:val="000000" w:themeColor="text1"/>
        </w:rPr>
        <w:t xml:space="preserve">, 23(1). </w:t>
      </w:r>
      <w:proofErr w:type="spellStart"/>
      <w:r w:rsidRPr="005E7522">
        <w:rPr>
          <w:color w:val="000000" w:themeColor="text1"/>
        </w:rPr>
        <w:t>doi</w:t>
      </w:r>
      <w:proofErr w:type="spellEnd"/>
      <w:r w:rsidRPr="005E7522">
        <w:rPr>
          <w:color w:val="000000" w:themeColor="text1"/>
        </w:rPr>
        <w:t xml:space="preserve">: </w:t>
      </w:r>
      <w:hyperlink r:id="rId69">
        <w:r w:rsidRPr="005E7522">
          <w:rPr>
            <w:color w:val="000000" w:themeColor="text1"/>
            <w:u w:val="single"/>
          </w:rPr>
          <w:t>https://doi.org/10.1186/s12879-023-08612-2</w:t>
        </w:r>
      </w:hyperlink>
      <w:r w:rsidRPr="005E7522">
        <w:rPr>
          <w:color w:val="000000" w:themeColor="text1"/>
        </w:rPr>
        <w:t xml:space="preserve">. </w:t>
      </w:r>
    </w:p>
    <w:p w14:paraId="664670DC" w14:textId="77777777" w:rsidR="00195C88" w:rsidRPr="005E7522" w:rsidRDefault="00195C88">
      <w:pPr>
        <w:spacing w:after="240"/>
        <w:rPr>
          <w:color w:val="000000" w:themeColor="text1"/>
        </w:rPr>
      </w:pPr>
      <w:r w:rsidRPr="005E7522">
        <w:rPr>
          <w:color w:val="000000" w:themeColor="text1"/>
        </w:rPr>
        <w:t xml:space="preserve">Mayhew, L. and Cairns, A. (2025). The power of prevention – a lifeline for the NHS? </w:t>
      </w:r>
      <w:r w:rsidRPr="005E7522">
        <w:rPr>
          <w:i/>
          <w:iCs/>
          <w:color w:val="000000" w:themeColor="text1"/>
        </w:rPr>
        <w:t>British Actuarial Journal</w:t>
      </w:r>
      <w:r w:rsidRPr="005E7522">
        <w:rPr>
          <w:color w:val="000000" w:themeColor="text1"/>
        </w:rPr>
        <w:t>, 30. doi:10.1017/s1357321725000169.</w:t>
      </w:r>
    </w:p>
    <w:p w14:paraId="37649432" w14:textId="77777777" w:rsidR="00195C88" w:rsidRPr="005E7522" w:rsidRDefault="00195C88">
      <w:pPr>
        <w:spacing w:after="240"/>
        <w:rPr>
          <w:color w:val="000000" w:themeColor="text1"/>
        </w:rPr>
      </w:pPr>
      <w:r w:rsidRPr="005E7522">
        <w:rPr>
          <w:color w:val="000000" w:themeColor="text1"/>
        </w:rPr>
        <w:t xml:space="preserve">Mini, G.K., Mishra, S., </w:t>
      </w:r>
      <w:proofErr w:type="spellStart"/>
      <w:r w:rsidRPr="005E7522">
        <w:rPr>
          <w:color w:val="000000" w:themeColor="text1"/>
        </w:rPr>
        <w:t>Jinbert</w:t>
      </w:r>
      <w:proofErr w:type="spellEnd"/>
      <w:r w:rsidRPr="005E7522">
        <w:rPr>
          <w:color w:val="000000" w:themeColor="text1"/>
        </w:rPr>
        <w:t xml:space="preserve"> </w:t>
      </w:r>
      <w:proofErr w:type="spellStart"/>
      <w:r w:rsidRPr="005E7522">
        <w:rPr>
          <w:color w:val="000000" w:themeColor="text1"/>
        </w:rPr>
        <w:t>Lordson</w:t>
      </w:r>
      <w:proofErr w:type="spellEnd"/>
      <w:r w:rsidRPr="005E7522">
        <w:rPr>
          <w:color w:val="000000" w:themeColor="text1"/>
        </w:rPr>
        <w:t xml:space="preserve"> and Mohan, M. (2023). Exploring problematizations underlying tuberculosis control strategies: A cross-country analysis of India and Kenya. </w:t>
      </w:r>
      <w:r w:rsidRPr="005E7522">
        <w:rPr>
          <w:i/>
          <w:iCs/>
          <w:color w:val="000000" w:themeColor="text1"/>
        </w:rPr>
        <w:t>Integrated Science</w:t>
      </w:r>
      <w:r w:rsidRPr="005E7522">
        <w:rPr>
          <w:color w:val="000000" w:themeColor="text1"/>
        </w:rPr>
        <w:t>, pp.615–646. doi:10.1007/978-3-031-15955-8_28.</w:t>
      </w:r>
    </w:p>
    <w:p w14:paraId="289607B3" w14:textId="77777777" w:rsidR="00195C88" w:rsidRPr="005E7522" w:rsidRDefault="00195C88">
      <w:pPr>
        <w:rPr>
          <w:color w:val="000000" w:themeColor="text1"/>
        </w:rPr>
      </w:pPr>
      <w:r w:rsidRPr="005E7522">
        <w:rPr>
          <w:color w:val="000000" w:themeColor="text1"/>
        </w:rPr>
        <w:t xml:space="preserve">Mishra, V. and Mishra, M.P., (2023). PRISMA for review of management literature–method, merits, and limitations–an academic review. </w:t>
      </w:r>
      <w:hyperlink r:id="rId70">
        <w:r w:rsidRPr="005E7522">
          <w:rPr>
            <w:color w:val="000000" w:themeColor="text1"/>
            <w:u w:val="single"/>
          </w:rPr>
          <w:t>https://www.researchgate.net/profile/Vinaytosh-Mishra/publication/375889195_PRISMA_for_Review_of_Management_Literature_-_Method_Merits_and_Limitations_-</w:t>
        </w:r>
        <w:r w:rsidRPr="005E7522">
          <w:rPr>
            <w:color w:val="000000" w:themeColor="text1"/>
            <w:u w:val="single"/>
          </w:rPr>
          <w:lastRenderedPageBreak/>
          <w:t>_An_Academic_Review/links/66fba7aa553d245f9e45d973/PRISMA-for-Review-of-Management-Literature-Method-Merits-and-Limitations-An-Academic-Review.pdf</w:t>
        </w:r>
      </w:hyperlink>
    </w:p>
    <w:p w14:paraId="1EB22716" w14:textId="77777777" w:rsidR="00195C88" w:rsidRPr="005E7522" w:rsidRDefault="00195C88">
      <w:pPr>
        <w:spacing w:after="240"/>
        <w:rPr>
          <w:color w:val="000000" w:themeColor="text1"/>
        </w:rPr>
      </w:pPr>
      <w:proofErr w:type="spellStart"/>
      <w:r w:rsidRPr="005E7522">
        <w:rPr>
          <w:color w:val="000000" w:themeColor="text1"/>
        </w:rPr>
        <w:t>Monedero-Recuero</w:t>
      </w:r>
      <w:proofErr w:type="spellEnd"/>
      <w:r w:rsidRPr="005E7522">
        <w:rPr>
          <w:color w:val="000000" w:themeColor="text1"/>
        </w:rPr>
        <w:t xml:space="preserve">, I., Wei, X., Fabienne Jouberton, Duarte, R., María Rodríguez-Ortega, Rosary, M., Adekunle, A.O., Daru, P., Felker, I., Conradie, F., Isani, A.K., Chiang, C.-Y., Mahmoud, M., Hamdan, H.M., Sharma, S., </w:t>
      </w:r>
      <w:proofErr w:type="spellStart"/>
      <w:r w:rsidRPr="005E7522">
        <w:rPr>
          <w:color w:val="000000" w:themeColor="text1"/>
        </w:rPr>
        <w:t>Skrahina</w:t>
      </w:r>
      <w:proofErr w:type="spellEnd"/>
      <w:r w:rsidRPr="005E7522">
        <w:rPr>
          <w:color w:val="000000" w:themeColor="text1"/>
        </w:rPr>
        <w:t xml:space="preserve">, A., Thanh, T. and Wei, S. (2026). Drug-resistant tuberculosis in war and complex emergencies: Jeopardising progress towards TB elimination and antimicrobial resistance control – a scoping review and perspective. </w:t>
      </w:r>
      <w:r w:rsidRPr="005E7522">
        <w:rPr>
          <w:i/>
          <w:iCs/>
          <w:color w:val="000000" w:themeColor="text1"/>
        </w:rPr>
        <w:t>BMJ Global Health</w:t>
      </w:r>
      <w:r w:rsidRPr="005E7522">
        <w:rPr>
          <w:color w:val="000000" w:themeColor="text1"/>
        </w:rPr>
        <w:t>, [online] 11(2), pp.e019011-e019011. doi:10.1136/bmjgh-2025-019011.</w:t>
      </w:r>
    </w:p>
    <w:p w14:paraId="33922E4A" w14:textId="77777777" w:rsidR="00195C88" w:rsidRPr="005E7522" w:rsidRDefault="00195C88">
      <w:pPr>
        <w:spacing w:after="240"/>
        <w:rPr>
          <w:color w:val="000000" w:themeColor="text1"/>
        </w:rPr>
      </w:pPr>
      <w:r w:rsidRPr="005E7522">
        <w:rPr>
          <w:color w:val="000000" w:themeColor="text1"/>
        </w:rPr>
        <w:t xml:space="preserve">Motta, I., </w:t>
      </w:r>
      <w:proofErr w:type="spellStart"/>
      <w:r w:rsidRPr="005E7522">
        <w:rPr>
          <w:color w:val="000000" w:themeColor="text1"/>
        </w:rPr>
        <w:t>Boeree</w:t>
      </w:r>
      <w:proofErr w:type="spellEnd"/>
      <w:r w:rsidRPr="005E7522">
        <w:rPr>
          <w:color w:val="000000" w:themeColor="text1"/>
        </w:rPr>
        <w:t xml:space="preserve">, M., Chesov, D., </w:t>
      </w:r>
      <w:proofErr w:type="spellStart"/>
      <w:r w:rsidRPr="005E7522">
        <w:rPr>
          <w:color w:val="000000" w:themeColor="text1"/>
        </w:rPr>
        <w:t>Dheda</w:t>
      </w:r>
      <w:proofErr w:type="spellEnd"/>
      <w:r w:rsidRPr="005E7522">
        <w:rPr>
          <w:color w:val="000000" w:themeColor="text1"/>
        </w:rPr>
        <w:t xml:space="preserve">, K., Günther, G., </w:t>
      </w:r>
      <w:proofErr w:type="spellStart"/>
      <w:r w:rsidRPr="005E7522">
        <w:rPr>
          <w:color w:val="000000" w:themeColor="text1"/>
        </w:rPr>
        <w:t>Horsburgh</w:t>
      </w:r>
      <w:proofErr w:type="spellEnd"/>
      <w:r w:rsidRPr="005E7522">
        <w:rPr>
          <w:color w:val="000000" w:themeColor="text1"/>
        </w:rPr>
        <w:t xml:space="preserve">, C.R., </w:t>
      </w:r>
      <w:proofErr w:type="spellStart"/>
      <w:r w:rsidRPr="005E7522">
        <w:rPr>
          <w:color w:val="000000" w:themeColor="text1"/>
        </w:rPr>
        <w:t>Kherabi</w:t>
      </w:r>
      <w:proofErr w:type="spellEnd"/>
      <w:r w:rsidRPr="005E7522">
        <w:rPr>
          <w:color w:val="000000" w:themeColor="text1"/>
        </w:rPr>
        <w:t xml:space="preserve">, Y., Lange, C., Lienhardt, C., McIlleron, H.M., Paton, N.I., Stagg, H.R., Thwaites, G., </w:t>
      </w:r>
      <w:proofErr w:type="spellStart"/>
      <w:r w:rsidRPr="005E7522">
        <w:rPr>
          <w:color w:val="000000" w:themeColor="text1"/>
        </w:rPr>
        <w:t>Udwadia</w:t>
      </w:r>
      <w:proofErr w:type="spellEnd"/>
      <w:r w:rsidRPr="005E7522">
        <w:rPr>
          <w:color w:val="000000" w:themeColor="text1"/>
        </w:rPr>
        <w:t xml:space="preserve">, Z., Van Crevel, R., Velásquez, G.E., Wilkinson, R.J., Guglielmetti, L., Motta, I., </w:t>
      </w:r>
      <w:proofErr w:type="spellStart"/>
      <w:r w:rsidRPr="005E7522">
        <w:rPr>
          <w:color w:val="000000" w:themeColor="text1"/>
        </w:rPr>
        <w:t>Kherabi</w:t>
      </w:r>
      <w:proofErr w:type="spellEnd"/>
      <w:r w:rsidRPr="005E7522">
        <w:rPr>
          <w:color w:val="000000" w:themeColor="text1"/>
        </w:rPr>
        <w:t xml:space="preserve">, Y., Van Crevel, R. and Guglielmetti, L. (2023). Recent advances in the treatment of tuberculosis. </w:t>
      </w:r>
      <w:r w:rsidRPr="005E7522">
        <w:rPr>
          <w:i/>
          <w:iCs/>
          <w:color w:val="000000" w:themeColor="text1"/>
        </w:rPr>
        <w:t>Clinical Microbiology and Infection</w:t>
      </w:r>
      <w:r w:rsidRPr="005E7522">
        <w:rPr>
          <w:color w:val="000000" w:themeColor="text1"/>
        </w:rPr>
        <w:t>, [online] 30(9). doi:10.1016/j.cmi.2023.07.013.</w:t>
      </w:r>
    </w:p>
    <w:p w14:paraId="0A06A8AC" w14:textId="77777777" w:rsidR="00195C88" w:rsidRPr="005E7522" w:rsidRDefault="00195C88">
      <w:pPr>
        <w:spacing w:after="240"/>
        <w:rPr>
          <w:color w:val="000000" w:themeColor="text1"/>
        </w:rPr>
      </w:pPr>
      <w:r w:rsidRPr="005E7522">
        <w:rPr>
          <w:color w:val="000000" w:themeColor="text1"/>
        </w:rPr>
        <w:t xml:space="preserve">Muniyandi, M., Abdul Salam, S. and Nagarajan, K. (2026). </w:t>
      </w:r>
      <w:proofErr w:type="spellStart"/>
      <w:r w:rsidRPr="005E7522">
        <w:rPr>
          <w:color w:val="000000" w:themeColor="text1"/>
        </w:rPr>
        <w:t>Patient-centered</w:t>
      </w:r>
      <w:proofErr w:type="spellEnd"/>
      <w:r w:rsidRPr="005E7522">
        <w:rPr>
          <w:color w:val="000000" w:themeColor="text1"/>
        </w:rPr>
        <w:t xml:space="preserve"> and technology-enabled strategies to improve tuberculosis treatment adherence. </w:t>
      </w:r>
      <w:r w:rsidRPr="005E7522">
        <w:rPr>
          <w:i/>
          <w:iCs/>
          <w:color w:val="000000" w:themeColor="text1"/>
        </w:rPr>
        <w:t>Expert Review of Pharmacoeconomics &amp; Outcomes Research</w:t>
      </w:r>
      <w:r w:rsidRPr="005E7522">
        <w:rPr>
          <w:color w:val="000000" w:themeColor="text1"/>
        </w:rPr>
        <w:t>, 26(5), pp.577–586. doi:10.1080/14737167.2026.2691181.</w:t>
      </w:r>
    </w:p>
    <w:p w14:paraId="3C819584" w14:textId="77777777" w:rsidR="00195C88" w:rsidRPr="005E7522" w:rsidRDefault="00195C88">
      <w:pPr>
        <w:spacing w:after="240"/>
        <w:rPr>
          <w:color w:val="000000" w:themeColor="text1"/>
        </w:rPr>
      </w:pPr>
      <w:r w:rsidRPr="005E7522">
        <w:rPr>
          <w:color w:val="000000" w:themeColor="text1"/>
        </w:rPr>
        <w:t xml:space="preserve">Murphy, T.F. (2024). </w:t>
      </w:r>
      <w:r w:rsidRPr="005E7522">
        <w:rPr>
          <w:i/>
          <w:iCs/>
          <w:color w:val="000000" w:themeColor="text1"/>
        </w:rPr>
        <w:t>Health belief model</w:t>
      </w:r>
      <w:r w:rsidRPr="005E7522">
        <w:rPr>
          <w:color w:val="000000" w:themeColor="text1"/>
        </w:rPr>
        <w:t>. [online] Psychology Fanatic. Available at: https://psychologyfanatic.com/health-belief-model/ [Accessed 11 Sept. 2026].</w:t>
      </w:r>
    </w:p>
    <w:p w14:paraId="5251CA49" w14:textId="77777777" w:rsidR="00195C88" w:rsidRPr="005E7522" w:rsidRDefault="00195C88">
      <w:pPr>
        <w:spacing w:before="240"/>
        <w:rPr>
          <w:color w:val="000000" w:themeColor="text1"/>
        </w:rPr>
      </w:pPr>
      <w:r w:rsidRPr="005E7522">
        <w:rPr>
          <w:color w:val="000000" w:themeColor="text1"/>
        </w:rPr>
        <w:t xml:space="preserve">Musselwhite, C. (2023). Improving Mobility in Marginalised Communities. </w:t>
      </w:r>
      <w:r w:rsidRPr="005E7522">
        <w:rPr>
          <w:i/>
          <w:iCs/>
          <w:color w:val="000000" w:themeColor="text1"/>
        </w:rPr>
        <w:t>Future transportation</w:t>
      </w:r>
      <w:r w:rsidRPr="005E7522">
        <w:rPr>
          <w:color w:val="000000" w:themeColor="text1"/>
        </w:rPr>
        <w:t xml:space="preserve">, 3(4), pp.1347–1359. </w:t>
      </w:r>
      <w:proofErr w:type="spellStart"/>
      <w:r w:rsidRPr="005E7522">
        <w:rPr>
          <w:color w:val="000000" w:themeColor="text1"/>
        </w:rPr>
        <w:t>doi</w:t>
      </w:r>
      <w:proofErr w:type="spellEnd"/>
      <w:r w:rsidRPr="005E7522">
        <w:rPr>
          <w:color w:val="000000" w:themeColor="text1"/>
        </w:rPr>
        <w:t xml:space="preserve">: </w:t>
      </w:r>
      <w:hyperlink r:id="rId71">
        <w:r w:rsidRPr="005E7522">
          <w:rPr>
            <w:color w:val="000000" w:themeColor="text1"/>
            <w:u w:val="single"/>
          </w:rPr>
          <w:t>https://doi.org/10.3390/futuretransp3040074</w:t>
        </w:r>
      </w:hyperlink>
      <w:r w:rsidRPr="005E7522">
        <w:rPr>
          <w:color w:val="000000" w:themeColor="text1"/>
        </w:rPr>
        <w:t xml:space="preserve">. </w:t>
      </w:r>
    </w:p>
    <w:p w14:paraId="26CA2A7D" w14:textId="77777777" w:rsidR="00195C88" w:rsidRPr="005E7522" w:rsidRDefault="00195C88">
      <w:pPr>
        <w:rPr>
          <w:color w:val="000000" w:themeColor="text1"/>
        </w:rPr>
      </w:pPr>
      <w:r w:rsidRPr="005E7522">
        <w:rPr>
          <w:color w:val="000000" w:themeColor="text1"/>
        </w:rPr>
        <w:t xml:space="preserve">Ng, S.C., Hilmi, I.N., Blake, A., </w:t>
      </w:r>
      <w:proofErr w:type="spellStart"/>
      <w:r w:rsidRPr="005E7522">
        <w:rPr>
          <w:color w:val="000000" w:themeColor="text1"/>
        </w:rPr>
        <w:t>Bhayat</w:t>
      </w:r>
      <w:proofErr w:type="spellEnd"/>
      <w:r w:rsidRPr="005E7522">
        <w:rPr>
          <w:color w:val="000000" w:themeColor="text1"/>
        </w:rPr>
        <w:t xml:space="preserve">, F., Adsul, S., Khan, Q.R. and Wu, D.-C. (2018). Low Frequency of Opportunistic Infections in Patients Receiving Vedolizumab in Clinical Trials and Post-Marketing Setting. </w:t>
      </w:r>
      <w:r w:rsidRPr="005E7522">
        <w:rPr>
          <w:i/>
          <w:iCs/>
          <w:color w:val="000000" w:themeColor="text1"/>
        </w:rPr>
        <w:t>Inflammatory bowel diseases</w:t>
      </w:r>
      <w:r w:rsidRPr="005E7522">
        <w:rPr>
          <w:color w:val="000000" w:themeColor="text1"/>
        </w:rPr>
        <w:t xml:space="preserve">, [online] 24(11), pp.2431–2441. </w:t>
      </w:r>
      <w:proofErr w:type="spellStart"/>
      <w:r w:rsidRPr="005E7522">
        <w:rPr>
          <w:color w:val="000000" w:themeColor="text1"/>
        </w:rPr>
        <w:t>doi:10.1093</w:t>
      </w:r>
      <w:proofErr w:type="spellEnd"/>
      <w:r w:rsidRPr="005E7522">
        <w:rPr>
          <w:color w:val="000000" w:themeColor="text1"/>
        </w:rPr>
        <w:t>/</w:t>
      </w:r>
      <w:proofErr w:type="spellStart"/>
      <w:r w:rsidRPr="005E7522">
        <w:rPr>
          <w:color w:val="000000" w:themeColor="text1"/>
        </w:rPr>
        <w:t>ibd</w:t>
      </w:r>
      <w:proofErr w:type="spellEnd"/>
      <w:r w:rsidRPr="005E7522">
        <w:rPr>
          <w:color w:val="000000" w:themeColor="text1"/>
        </w:rPr>
        <w:t>/</w:t>
      </w:r>
      <w:proofErr w:type="spellStart"/>
      <w:r w:rsidRPr="005E7522">
        <w:rPr>
          <w:color w:val="000000" w:themeColor="text1"/>
        </w:rPr>
        <w:t>izy153</w:t>
      </w:r>
      <w:proofErr w:type="spellEnd"/>
      <w:r w:rsidRPr="005E7522">
        <w:rPr>
          <w:color w:val="000000" w:themeColor="text1"/>
        </w:rPr>
        <w:t>.</w:t>
      </w:r>
    </w:p>
    <w:p w14:paraId="34CCBA54" w14:textId="77777777" w:rsidR="00195C88" w:rsidRPr="005E7522" w:rsidRDefault="00195C88">
      <w:pPr>
        <w:rPr>
          <w:color w:val="000000" w:themeColor="text1"/>
        </w:rPr>
      </w:pPr>
      <w:r w:rsidRPr="005E7522">
        <w:rPr>
          <w:color w:val="000000" w:themeColor="text1"/>
        </w:rPr>
        <w:t xml:space="preserve">Ng, S.C., Hilmi, I.N., Blake, A., </w:t>
      </w:r>
      <w:proofErr w:type="spellStart"/>
      <w:r w:rsidRPr="005E7522">
        <w:rPr>
          <w:color w:val="000000" w:themeColor="text1"/>
        </w:rPr>
        <w:t>Bhayat</w:t>
      </w:r>
      <w:proofErr w:type="spellEnd"/>
      <w:r w:rsidRPr="005E7522">
        <w:rPr>
          <w:color w:val="000000" w:themeColor="text1"/>
        </w:rPr>
        <w:t xml:space="preserve">, F., Adsul, S., Khan, Q.R. and Wu, D.-C. (2018). Low Frequency of Opportunistic Infections in Patients Receiving Vedolizumab in Clinical Trials and Post-Marketing Setting. </w:t>
      </w:r>
      <w:r w:rsidRPr="005E7522">
        <w:rPr>
          <w:i/>
          <w:iCs/>
          <w:color w:val="000000" w:themeColor="text1"/>
        </w:rPr>
        <w:t>Inflammatory bowel diseases</w:t>
      </w:r>
      <w:r w:rsidRPr="005E7522">
        <w:rPr>
          <w:color w:val="000000" w:themeColor="text1"/>
        </w:rPr>
        <w:t xml:space="preserve">, [online] 24(11), pp.2431–2441. </w:t>
      </w:r>
      <w:proofErr w:type="spellStart"/>
      <w:r w:rsidRPr="005E7522">
        <w:rPr>
          <w:color w:val="000000" w:themeColor="text1"/>
        </w:rPr>
        <w:t>doi:10.1093</w:t>
      </w:r>
      <w:proofErr w:type="spellEnd"/>
      <w:r w:rsidRPr="005E7522">
        <w:rPr>
          <w:color w:val="000000" w:themeColor="text1"/>
        </w:rPr>
        <w:t>/</w:t>
      </w:r>
      <w:proofErr w:type="spellStart"/>
      <w:r w:rsidRPr="005E7522">
        <w:rPr>
          <w:color w:val="000000" w:themeColor="text1"/>
        </w:rPr>
        <w:t>ibd</w:t>
      </w:r>
      <w:proofErr w:type="spellEnd"/>
      <w:r w:rsidRPr="005E7522">
        <w:rPr>
          <w:color w:val="000000" w:themeColor="text1"/>
        </w:rPr>
        <w:t>/</w:t>
      </w:r>
      <w:proofErr w:type="spellStart"/>
      <w:r w:rsidRPr="005E7522">
        <w:rPr>
          <w:color w:val="000000" w:themeColor="text1"/>
        </w:rPr>
        <w:t>izy153</w:t>
      </w:r>
      <w:proofErr w:type="spellEnd"/>
      <w:r w:rsidRPr="005E7522">
        <w:rPr>
          <w:color w:val="000000" w:themeColor="text1"/>
        </w:rPr>
        <w:t>.</w:t>
      </w:r>
    </w:p>
    <w:p w14:paraId="2D14F5D8" w14:textId="77777777" w:rsidR="00195C88" w:rsidRPr="005E7522" w:rsidRDefault="00195C88">
      <w:pPr>
        <w:spacing w:before="240"/>
        <w:rPr>
          <w:color w:val="000000" w:themeColor="text1"/>
        </w:rPr>
      </w:pPr>
      <w:proofErr w:type="spellStart"/>
      <w:r w:rsidRPr="005E7522">
        <w:rPr>
          <w:color w:val="000000" w:themeColor="text1"/>
        </w:rPr>
        <w:t>Nguipdop-Djomo</w:t>
      </w:r>
      <w:proofErr w:type="spellEnd"/>
      <w:r w:rsidRPr="005E7522">
        <w:rPr>
          <w:color w:val="000000" w:themeColor="text1"/>
        </w:rPr>
        <w:t xml:space="preserve">, P., Rodrigues, L.C., Abubakar, I. and </w:t>
      </w:r>
      <w:proofErr w:type="spellStart"/>
      <w:r w:rsidRPr="005E7522">
        <w:rPr>
          <w:color w:val="000000" w:themeColor="text1"/>
        </w:rPr>
        <w:t>Mangtani</w:t>
      </w:r>
      <w:proofErr w:type="spellEnd"/>
      <w:r w:rsidRPr="005E7522">
        <w:rPr>
          <w:color w:val="000000" w:themeColor="text1"/>
        </w:rPr>
        <w:t xml:space="preserve">, P. (2020). Small-area level socio-economic deprivation and tuberculosis rates in England: An ecological analysis of </w:t>
      </w:r>
      <w:r w:rsidRPr="005E7522">
        <w:rPr>
          <w:color w:val="000000" w:themeColor="text1"/>
        </w:rPr>
        <w:lastRenderedPageBreak/>
        <w:t xml:space="preserve">tuberculosis notifications between 2008 and 2012. </w:t>
      </w:r>
      <w:r w:rsidRPr="005E7522">
        <w:rPr>
          <w:i/>
          <w:iCs/>
          <w:color w:val="000000" w:themeColor="text1"/>
        </w:rPr>
        <w:t>PLOS ONE</w:t>
      </w:r>
      <w:r w:rsidRPr="005E7522">
        <w:rPr>
          <w:color w:val="000000" w:themeColor="text1"/>
        </w:rPr>
        <w:t xml:space="preserve">, 15(10), p.e0240879. </w:t>
      </w:r>
      <w:proofErr w:type="spellStart"/>
      <w:r w:rsidRPr="005E7522">
        <w:rPr>
          <w:color w:val="000000" w:themeColor="text1"/>
        </w:rPr>
        <w:t>doi</w:t>
      </w:r>
      <w:proofErr w:type="spellEnd"/>
      <w:r w:rsidRPr="005E7522">
        <w:rPr>
          <w:color w:val="000000" w:themeColor="text1"/>
        </w:rPr>
        <w:t xml:space="preserve">: </w:t>
      </w:r>
      <w:hyperlink r:id="rId72">
        <w:r w:rsidRPr="005E7522">
          <w:rPr>
            <w:color w:val="000000" w:themeColor="text1"/>
            <w:u w:val="single"/>
          </w:rPr>
          <w:t>https://doi.org/10.1371/journal.pone.0240879</w:t>
        </w:r>
      </w:hyperlink>
      <w:r w:rsidRPr="005E7522">
        <w:rPr>
          <w:color w:val="000000" w:themeColor="text1"/>
        </w:rPr>
        <w:t xml:space="preserve">. </w:t>
      </w:r>
    </w:p>
    <w:p w14:paraId="18282455" w14:textId="77777777" w:rsidR="00195C88" w:rsidRPr="005E7522" w:rsidRDefault="00195C88">
      <w:pPr>
        <w:spacing w:after="240"/>
        <w:rPr>
          <w:color w:val="000000" w:themeColor="text1"/>
        </w:rPr>
      </w:pPr>
      <w:proofErr w:type="spellStart"/>
      <w:r w:rsidRPr="005E7522">
        <w:rPr>
          <w:color w:val="000000" w:themeColor="text1"/>
        </w:rPr>
        <w:t>Nguipdop-Djomo</w:t>
      </w:r>
      <w:proofErr w:type="spellEnd"/>
      <w:r w:rsidRPr="005E7522">
        <w:rPr>
          <w:color w:val="000000" w:themeColor="text1"/>
        </w:rPr>
        <w:t xml:space="preserve">, P., Rodrigues, L.C., Abubakar, I. and </w:t>
      </w:r>
      <w:proofErr w:type="spellStart"/>
      <w:r w:rsidRPr="005E7522">
        <w:rPr>
          <w:color w:val="000000" w:themeColor="text1"/>
        </w:rPr>
        <w:t>Mangtani</w:t>
      </w:r>
      <w:proofErr w:type="spellEnd"/>
      <w:r w:rsidRPr="005E7522">
        <w:rPr>
          <w:color w:val="000000" w:themeColor="text1"/>
        </w:rPr>
        <w:t xml:space="preserve">, P. (2020). Small-area level socio-economic deprivation and tuberculosis rates in England: An ecological analysis of tuberculosis notifications between 2008 and 2012. </w:t>
      </w:r>
      <w:r w:rsidRPr="005E7522">
        <w:rPr>
          <w:i/>
          <w:iCs/>
          <w:color w:val="000000" w:themeColor="text1"/>
        </w:rPr>
        <w:t>PLOS ONE</w:t>
      </w:r>
      <w:r w:rsidRPr="005E7522">
        <w:rPr>
          <w:color w:val="000000" w:themeColor="text1"/>
        </w:rPr>
        <w:t>, 15(10), p.e0240879. doi:10.1371/journal.pone.0240879.</w:t>
      </w:r>
    </w:p>
    <w:p w14:paraId="57068195" w14:textId="77777777" w:rsidR="00195C88" w:rsidRPr="005E7522" w:rsidRDefault="00195C88">
      <w:pPr>
        <w:spacing w:before="240"/>
        <w:rPr>
          <w:color w:val="000000" w:themeColor="text1"/>
        </w:rPr>
      </w:pPr>
      <w:r w:rsidRPr="005E7522">
        <w:rPr>
          <w:color w:val="000000" w:themeColor="text1"/>
        </w:rPr>
        <w:t xml:space="preserve">Nguyen, T.-A., Jing Teo, A.K., Zhao, Y., </w:t>
      </w:r>
      <w:proofErr w:type="spellStart"/>
      <w:r w:rsidRPr="005E7522">
        <w:rPr>
          <w:color w:val="000000" w:themeColor="text1"/>
        </w:rPr>
        <w:t>Quelapio</w:t>
      </w:r>
      <w:proofErr w:type="spellEnd"/>
      <w:r w:rsidRPr="005E7522">
        <w:rPr>
          <w:color w:val="000000" w:themeColor="text1"/>
        </w:rPr>
        <w:t xml:space="preserve">, M., Hill, J., Morishita, F., Marais, B.J. and Marks, G.B. (2024). Population-wide active case finding as a strategy to end TB. </w:t>
      </w:r>
      <w:r w:rsidRPr="005E7522">
        <w:rPr>
          <w:i/>
          <w:iCs/>
          <w:color w:val="000000" w:themeColor="text1"/>
        </w:rPr>
        <w:t>The Lancet Regional Health: Western Pacific</w:t>
      </w:r>
      <w:r w:rsidRPr="005E7522">
        <w:rPr>
          <w:color w:val="000000" w:themeColor="text1"/>
        </w:rPr>
        <w:t xml:space="preserve">, [online] 46, p.101047. </w:t>
      </w:r>
      <w:proofErr w:type="spellStart"/>
      <w:r w:rsidRPr="005E7522">
        <w:rPr>
          <w:color w:val="000000" w:themeColor="text1"/>
        </w:rPr>
        <w:t>doi</w:t>
      </w:r>
      <w:proofErr w:type="spellEnd"/>
      <w:r w:rsidRPr="005E7522">
        <w:rPr>
          <w:color w:val="000000" w:themeColor="text1"/>
        </w:rPr>
        <w:t xml:space="preserve">: </w:t>
      </w:r>
      <w:hyperlink r:id="rId73">
        <w:r w:rsidRPr="005E7522">
          <w:rPr>
            <w:color w:val="000000" w:themeColor="text1"/>
            <w:u w:val="single"/>
          </w:rPr>
          <w:t>https://doi.org/10.1016/j.lanwpc.2024.101047</w:t>
        </w:r>
      </w:hyperlink>
      <w:r w:rsidRPr="005E7522">
        <w:rPr>
          <w:color w:val="000000" w:themeColor="text1"/>
        </w:rPr>
        <w:t xml:space="preserve">. </w:t>
      </w:r>
    </w:p>
    <w:p w14:paraId="2FA60D84" w14:textId="77777777" w:rsidR="00195C88" w:rsidRPr="005E7522" w:rsidRDefault="00195C88">
      <w:pPr>
        <w:rPr>
          <w:color w:val="000000" w:themeColor="text1"/>
        </w:rPr>
      </w:pPr>
      <w:r w:rsidRPr="005E7522">
        <w:rPr>
          <w:color w:val="000000" w:themeColor="text1"/>
        </w:rPr>
        <w:t>Novilla, M.L.B., Goates, M.C., Leffler, T., Kenneth, N., Wu, C., Dall, A. and Hansen, C. (2023). Integrating social care into healthcare: A review on applying the social determinants of health in clinical settings. International Journal of Environmental Research and Public Health, [online] 20(19), pp.6873–6873. doi:10.3390/ijerph20196873.</w:t>
      </w:r>
    </w:p>
    <w:p w14:paraId="1061595F" w14:textId="77777777" w:rsidR="00195C88" w:rsidRPr="005E7522" w:rsidRDefault="00195C88">
      <w:pPr>
        <w:rPr>
          <w:color w:val="000000" w:themeColor="text1"/>
        </w:rPr>
      </w:pPr>
      <w:r w:rsidRPr="005E7522">
        <w:rPr>
          <w:color w:val="000000" w:themeColor="text1"/>
        </w:rPr>
        <w:t xml:space="preserve">O’Reilly, A., Martin, C.A., Cox, S.E., Haldar, P., Zenner, D., Pareek, M. and </w:t>
      </w:r>
      <w:proofErr w:type="spellStart"/>
      <w:r w:rsidRPr="005E7522">
        <w:rPr>
          <w:color w:val="000000" w:themeColor="text1"/>
        </w:rPr>
        <w:t>Meghji</w:t>
      </w:r>
      <w:proofErr w:type="spellEnd"/>
      <w:r w:rsidRPr="005E7522">
        <w:rPr>
          <w:color w:val="000000" w:themeColor="text1"/>
        </w:rPr>
        <w:t xml:space="preserve">, J., 2026. Post-TB care in the UK: a national survey of existing practice. </w:t>
      </w:r>
      <w:r w:rsidRPr="005E7522">
        <w:rPr>
          <w:i/>
          <w:iCs/>
          <w:color w:val="000000" w:themeColor="text1"/>
        </w:rPr>
        <w:t>BMJ Open Respiratory Research</w:t>
      </w:r>
      <w:r w:rsidRPr="005E7522">
        <w:rPr>
          <w:color w:val="000000" w:themeColor="text1"/>
        </w:rPr>
        <w:t xml:space="preserve">, </w:t>
      </w:r>
      <w:r w:rsidRPr="005E7522">
        <w:rPr>
          <w:i/>
          <w:iCs/>
          <w:color w:val="000000" w:themeColor="text1"/>
        </w:rPr>
        <w:t>13</w:t>
      </w:r>
      <w:r w:rsidRPr="005E7522">
        <w:rPr>
          <w:color w:val="000000" w:themeColor="text1"/>
        </w:rPr>
        <w:t xml:space="preserve">(1), p.e004021. </w:t>
      </w:r>
      <w:hyperlink r:id="rId74">
        <w:r w:rsidRPr="005E7522">
          <w:rPr>
            <w:color w:val="000000" w:themeColor="text1"/>
            <w:u w:val="single"/>
          </w:rPr>
          <w:t>https://doi</w:t>
        </w:r>
      </w:hyperlink>
      <w:r w:rsidRPr="005E7522">
        <w:rPr>
          <w:color w:val="000000" w:themeColor="text1"/>
        </w:rPr>
        <w:t>.org/10.1136/bmjresp-2025-004021</w:t>
      </w:r>
    </w:p>
    <w:p w14:paraId="01AE51E1" w14:textId="77777777" w:rsidR="00195C88" w:rsidRPr="005E7522" w:rsidRDefault="00195C88">
      <w:pPr>
        <w:rPr>
          <w:color w:val="000000" w:themeColor="text1"/>
        </w:rPr>
      </w:pPr>
      <w:r w:rsidRPr="005E7522">
        <w:rPr>
          <w:color w:val="000000" w:themeColor="text1"/>
        </w:rPr>
        <w:t xml:space="preserve">O’Reilly, A., Martin, C.A., Cox, S.E., Haldar, P., Zenner, D., Pareek, M. and </w:t>
      </w:r>
      <w:proofErr w:type="spellStart"/>
      <w:r w:rsidRPr="005E7522">
        <w:rPr>
          <w:color w:val="000000" w:themeColor="text1"/>
        </w:rPr>
        <w:t>Meghji</w:t>
      </w:r>
      <w:proofErr w:type="spellEnd"/>
      <w:r w:rsidRPr="005E7522">
        <w:rPr>
          <w:color w:val="000000" w:themeColor="text1"/>
        </w:rPr>
        <w:t xml:space="preserve">, J., 2026. Post-TB care in the UK: a national survey of existing practice. </w:t>
      </w:r>
      <w:r w:rsidRPr="005E7522">
        <w:rPr>
          <w:i/>
          <w:iCs/>
          <w:color w:val="000000" w:themeColor="text1"/>
        </w:rPr>
        <w:t>BMJ Open Respiratory Research</w:t>
      </w:r>
      <w:r w:rsidRPr="005E7522">
        <w:rPr>
          <w:color w:val="000000" w:themeColor="text1"/>
        </w:rPr>
        <w:t xml:space="preserve">, </w:t>
      </w:r>
      <w:r w:rsidRPr="005E7522">
        <w:rPr>
          <w:i/>
          <w:iCs/>
          <w:color w:val="000000" w:themeColor="text1"/>
        </w:rPr>
        <w:t>13</w:t>
      </w:r>
      <w:r w:rsidRPr="005E7522">
        <w:rPr>
          <w:color w:val="000000" w:themeColor="text1"/>
        </w:rPr>
        <w:t xml:space="preserve">(1), p.e004021. </w:t>
      </w:r>
      <w:hyperlink r:id="rId75">
        <w:r w:rsidRPr="005E7522">
          <w:rPr>
            <w:color w:val="000000" w:themeColor="text1"/>
            <w:u w:val="single"/>
          </w:rPr>
          <w:t>https://doi</w:t>
        </w:r>
      </w:hyperlink>
      <w:r w:rsidRPr="005E7522">
        <w:rPr>
          <w:color w:val="000000" w:themeColor="text1"/>
        </w:rPr>
        <w:t>.org/10.1136/bmjresp-2025-004021</w:t>
      </w:r>
    </w:p>
    <w:p w14:paraId="1787D957" w14:textId="77777777" w:rsidR="00195C88" w:rsidRPr="005E7522" w:rsidRDefault="00195C88">
      <w:pPr>
        <w:rPr>
          <w:color w:val="000000" w:themeColor="text1"/>
        </w:rPr>
      </w:pPr>
      <w:r w:rsidRPr="005E7522">
        <w:rPr>
          <w:color w:val="000000" w:themeColor="text1"/>
        </w:rPr>
        <w:t xml:space="preserve">Ojoboh, T.M. and </w:t>
      </w:r>
      <w:proofErr w:type="spellStart"/>
      <w:r w:rsidRPr="005E7522">
        <w:rPr>
          <w:color w:val="000000" w:themeColor="text1"/>
        </w:rPr>
        <w:t>Igben</w:t>
      </w:r>
      <w:proofErr w:type="spellEnd"/>
      <w:r w:rsidRPr="005E7522">
        <w:rPr>
          <w:color w:val="000000" w:themeColor="text1"/>
        </w:rPr>
        <w:t xml:space="preserve">, H.G., (2024). Impact of research methodology on data quality and research findings. </w:t>
      </w:r>
      <w:r w:rsidRPr="005E7522">
        <w:rPr>
          <w:i/>
          <w:iCs/>
          <w:color w:val="000000" w:themeColor="text1"/>
        </w:rPr>
        <w:t xml:space="preserve">JPPUMA: </w:t>
      </w:r>
      <w:proofErr w:type="spellStart"/>
      <w:r w:rsidRPr="005E7522">
        <w:rPr>
          <w:i/>
          <w:iCs/>
          <w:color w:val="000000" w:themeColor="text1"/>
        </w:rPr>
        <w:t>Jurnal</w:t>
      </w:r>
      <w:proofErr w:type="spellEnd"/>
      <w:r w:rsidRPr="005E7522">
        <w:rPr>
          <w:i/>
          <w:iCs/>
          <w:color w:val="000000" w:themeColor="text1"/>
        </w:rPr>
        <w:t xml:space="preserve"> </w:t>
      </w:r>
      <w:proofErr w:type="spellStart"/>
      <w:r w:rsidRPr="005E7522">
        <w:rPr>
          <w:i/>
          <w:iCs/>
          <w:color w:val="000000" w:themeColor="text1"/>
        </w:rPr>
        <w:t>Ilmu</w:t>
      </w:r>
      <w:proofErr w:type="spellEnd"/>
      <w:r w:rsidRPr="005E7522">
        <w:rPr>
          <w:i/>
          <w:iCs/>
          <w:color w:val="000000" w:themeColor="text1"/>
        </w:rPr>
        <w:t xml:space="preserve"> </w:t>
      </w:r>
      <w:proofErr w:type="spellStart"/>
      <w:r w:rsidRPr="005E7522">
        <w:rPr>
          <w:i/>
          <w:iCs/>
          <w:color w:val="000000" w:themeColor="text1"/>
        </w:rPr>
        <w:t>Pemerintahan</w:t>
      </w:r>
      <w:proofErr w:type="spellEnd"/>
      <w:r w:rsidRPr="005E7522">
        <w:rPr>
          <w:i/>
          <w:iCs/>
          <w:color w:val="000000" w:themeColor="text1"/>
        </w:rPr>
        <w:t xml:space="preserve"> dan Sosial Politik UMA (Journal of Governance and Political UMA)</w:t>
      </w:r>
      <w:r w:rsidRPr="005E7522">
        <w:rPr>
          <w:color w:val="000000" w:themeColor="text1"/>
        </w:rPr>
        <w:t xml:space="preserve">, </w:t>
      </w:r>
      <w:r w:rsidRPr="005E7522">
        <w:rPr>
          <w:i/>
          <w:iCs/>
          <w:color w:val="000000" w:themeColor="text1"/>
        </w:rPr>
        <w:t>12</w:t>
      </w:r>
      <w:r w:rsidRPr="005E7522">
        <w:rPr>
          <w:color w:val="000000" w:themeColor="text1"/>
        </w:rPr>
        <w:t xml:space="preserve">(1), pp.34-42.  </w:t>
      </w:r>
      <w:hyperlink r:id="rId76">
        <w:r w:rsidRPr="005E7522">
          <w:rPr>
            <w:color w:val="000000" w:themeColor="text1"/>
            <w:u w:val="single"/>
          </w:rPr>
          <w:t>https://ojs.uma.ac.id/index.php/jppuma/article/download/11793/5700</w:t>
        </w:r>
      </w:hyperlink>
    </w:p>
    <w:p w14:paraId="51A9A5B7" w14:textId="77777777" w:rsidR="00195C88" w:rsidRPr="005E7522" w:rsidRDefault="00195C88">
      <w:pPr>
        <w:spacing w:before="240"/>
        <w:rPr>
          <w:color w:val="000000" w:themeColor="text1"/>
        </w:rPr>
      </w:pPr>
      <w:proofErr w:type="spellStart"/>
      <w:r w:rsidRPr="005E7522">
        <w:rPr>
          <w:color w:val="000000" w:themeColor="text1"/>
        </w:rPr>
        <w:t>Ozaltun</w:t>
      </w:r>
      <w:proofErr w:type="spellEnd"/>
      <w:r w:rsidRPr="005E7522">
        <w:rPr>
          <w:color w:val="000000" w:themeColor="text1"/>
        </w:rPr>
        <w:t xml:space="preserve">, S.C. and Akin, L. (2024). An Evaluation of Medication Adherence in New Tuberculosis Cases in Ankara: A Prospective Cohort Study. </w:t>
      </w:r>
      <w:r w:rsidRPr="005E7522">
        <w:rPr>
          <w:i/>
          <w:iCs/>
          <w:color w:val="000000" w:themeColor="text1"/>
        </w:rPr>
        <w:t>Healthcare</w:t>
      </w:r>
      <w:r w:rsidRPr="005E7522">
        <w:rPr>
          <w:color w:val="000000" w:themeColor="text1"/>
        </w:rPr>
        <w:t xml:space="preserve">, [online] 12(23), pp.2353–2353. </w:t>
      </w:r>
      <w:proofErr w:type="spellStart"/>
      <w:r w:rsidRPr="005E7522">
        <w:rPr>
          <w:color w:val="000000" w:themeColor="text1"/>
        </w:rPr>
        <w:t>doi</w:t>
      </w:r>
      <w:proofErr w:type="spellEnd"/>
      <w:r w:rsidRPr="005E7522">
        <w:rPr>
          <w:color w:val="000000" w:themeColor="text1"/>
        </w:rPr>
        <w:t xml:space="preserve">: </w:t>
      </w:r>
      <w:hyperlink r:id="rId77">
        <w:r w:rsidRPr="005E7522">
          <w:rPr>
            <w:color w:val="000000" w:themeColor="text1"/>
            <w:u w:val="single"/>
          </w:rPr>
          <w:t>https://doi.org/10.3390/healthcare12232353</w:t>
        </w:r>
      </w:hyperlink>
      <w:r w:rsidRPr="005E7522">
        <w:rPr>
          <w:color w:val="000000" w:themeColor="text1"/>
        </w:rPr>
        <w:t xml:space="preserve">. </w:t>
      </w:r>
    </w:p>
    <w:p w14:paraId="7447366B" w14:textId="77777777" w:rsidR="00195C88" w:rsidRPr="005E7522" w:rsidRDefault="00195C88">
      <w:pPr>
        <w:spacing w:after="240"/>
        <w:rPr>
          <w:color w:val="000000" w:themeColor="text1"/>
        </w:rPr>
      </w:pPr>
      <w:r w:rsidRPr="005E7522">
        <w:rPr>
          <w:color w:val="000000" w:themeColor="text1"/>
        </w:rPr>
        <w:t xml:space="preserve">Özden, M. (2024). Content and thematic analysis techniques in qualitative research: Purpose, process and features. </w:t>
      </w:r>
      <w:r w:rsidRPr="005E7522">
        <w:rPr>
          <w:i/>
          <w:iCs/>
          <w:color w:val="000000" w:themeColor="text1"/>
        </w:rPr>
        <w:t>Deleted Journal</w:t>
      </w:r>
      <w:r w:rsidRPr="005E7522">
        <w:rPr>
          <w:color w:val="000000" w:themeColor="text1"/>
        </w:rPr>
        <w:t>, 2(1), pp.64–81. doi:10.59455/qietp.20.</w:t>
      </w:r>
    </w:p>
    <w:p w14:paraId="6AFF9803" w14:textId="77777777" w:rsidR="00195C88" w:rsidRPr="005E7522" w:rsidRDefault="00195C88">
      <w:pPr>
        <w:rPr>
          <w:color w:val="000000" w:themeColor="text1"/>
        </w:rPr>
      </w:pPr>
      <w:r w:rsidRPr="005E7522">
        <w:rPr>
          <w:color w:val="000000" w:themeColor="text1"/>
        </w:rPr>
        <w:t xml:space="preserve">Page, M.J., Moher, D., </w:t>
      </w:r>
      <w:proofErr w:type="spellStart"/>
      <w:r w:rsidRPr="005E7522">
        <w:rPr>
          <w:color w:val="000000" w:themeColor="text1"/>
        </w:rPr>
        <w:t>Bossuyt</w:t>
      </w:r>
      <w:proofErr w:type="spellEnd"/>
      <w:r w:rsidRPr="005E7522">
        <w:rPr>
          <w:color w:val="000000" w:themeColor="text1"/>
        </w:rPr>
        <w:t xml:space="preserve">, P.M., </w:t>
      </w:r>
      <w:proofErr w:type="spellStart"/>
      <w:r w:rsidRPr="005E7522">
        <w:rPr>
          <w:color w:val="000000" w:themeColor="text1"/>
        </w:rPr>
        <w:t>Boutron</w:t>
      </w:r>
      <w:proofErr w:type="spellEnd"/>
      <w:r w:rsidRPr="005E7522">
        <w:rPr>
          <w:color w:val="000000" w:themeColor="text1"/>
        </w:rPr>
        <w:t xml:space="preserve">, I., Hoffmann, T.C., </w:t>
      </w:r>
      <w:proofErr w:type="spellStart"/>
      <w:r w:rsidRPr="005E7522">
        <w:rPr>
          <w:color w:val="000000" w:themeColor="text1"/>
        </w:rPr>
        <w:t>Mulrow</w:t>
      </w:r>
      <w:proofErr w:type="spellEnd"/>
      <w:r w:rsidRPr="005E7522">
        <w:rPr>
          <w:color w:val="000000" w:themeColor="text1"/>
        </w:rPr>
        <w:t xml:space="preserve">, C.D., </w:t>
      </w:r>
      <w:proofErr w:type="spellStart"/>
      <w:r w:rsidRPr="005E7522">
        <w:rPr>
          <w:color w:val="000000" w:themeColor="text1"/>
        </w:rPr>
        <w:t>Shamseer</w:t>
      </w:r>
      <w:proofErr w:type="spellEnd"/>
      <w:r w:rsidRPr="005E7522">
        <w:rPr>
          <w:color w:val="000000" w:themeColor="text1"/>
        </w:rPr>
        <w:t xml:space="preserve">, L., Tetzlaff, J.M., Akl, E.A., Brennan, S.E. and Chou, R., (2021). PRISMA 2020 explanation </w:t>
      </w:r>
      <w:r w:rsidRPr="005E7522">
        <w:rPr>
          <w:color w:val="000000" w:themeColor="text1"/>
        </w:rPr>
        <w:lastRenderedPageBreak/>
        <w:t xml:space="preserve">and elaboration: updated guidance and exemplars for reporting systematic reviews. </w:t>
      </w:r>
      <w:proofErr w:type="spellStart"/>
      <w:r w:rsidRPr="005E7522">
        <w:rPr>
          <w:i/>
          <w:iCs/>
          <w:color w:val="000000" w:themeColor="text1"/>
        </w:rPr>
        <w:t>bmj</w:t>
      </w:r>
      <w:proofErr w:type="spellEnd"/>
      <w:r w:rsidRPr="005E7522">
        <w:rPr>
          <w:color w:val="000000" w:themeColor="text1"/>
        </w:rPr>
        <w:t xml:space="preserve">, </w:t>
      </w:r>
      <w:r w:rsidRPr="005E7522">
        <w:rPr>
          <w:i/>
          <w:iCs/>
          <w:color w:val="000000" w:themeColor="text1"/>
        </w:rPr>
        <w:t>372</w:t>
      </w:r>
      <w:r w:rsidRPr="005E7522">
        <w:rPr>
          <w:color w:val="000000" w:themeColor="text1"/>
        </w:rPr>
        <w:t xml:space="preserve">. </w:t>
      </w:r>
      <w:hyperlink r:id="rId78">
        <w:r w:rsidRPr="005E7522">
          <w:rPr>
            <w:color w:val="000000" w:themeColor="text1"/>
            <w:u w:val="single"/>
          </w:rPr>
          <w:t>https://www.bmj.com/content/bmj/372/bmj.n160.full.pdf</w:t>
        </w:r>
      </w:hyperlink>
    </w:p>
    <w:p w14:paraId="6A778FB7" w14:textId="77777777" w:rsidR="00195C88" w:rsidRPr="005E7522" w:rsidRDefault="00195C88">
      <w:pPr>
        <w:spacing w:before="240"/>
        <w:rPr>
          <w:color w:val="000000" w:themeColor="text1"/>
        </w:rPr>
      </w:pPr>
      <w:proofErr w:type="spellStart"/>
      <w:r w:rsidRPr="005E7522">
        <w:rPr>
          <w:color w:val="000000" w:themeColor="text1"/>
        </w:rPr>
        <w:t>Paleckyte</w:t>
      </w:r>
      <w:proofErr w:type="spellEnd"/>
      <w:r w:rsidRPr="005E7522">
        <w:rPr>
          <w:color w:val="000000" w:themeColor="text1"/>
        </w:rPr>
        <w:t xml:space="preserve">, A., Dissanayake, O., </w:t>
      </w:r>
      <w:proofErr w:type="spellStart"/>
      <w:r w:rsidRPr="005E7522">
        <w:rPr>
          <w:color w:val="000000" w:themeColor="text1"/>
        </w:rPr>
        <w:t>Mpagama</w:t>
      </w:r>
      <w:proofErr w:type="spellEnd"/>
      <w:r w:rsidRPr="005E7522">
        <w:rPr>
          <w:color w:val="000000" w:themeColor="text1"/>
        </w:rPr>
        <w:t xml:space="preserve">, S., Lipman, M.C. and McHugh, T.D. (2021). Reducing the risk of tuberculosis transmission for HCWs in high incidence settings. </w:t>
      </w:r>
      <w:r w:rsidRPr="005E7522">
        <w:rPr>
          <w:i/>
          <w:iCs/>
          <w:color w:val="000000" w:themeColor="text1"/>
        </w:rPr>
        <w:t>Antimicrobial Resistance &amp; Infection Control</w:t>
      </w:r>
      <w:r w:rsidRPr="005E7522">
        <w:rPr>
          <w:color w:val="000000" w:themeColor="text1"/>
        </w:rPr>
        <w:t xml:space="preserve">, 10(1). </w:t>
      </w:r>
      <w:proofErr w:type="spellStart"/>
      <w:r w:rsidRPr="005E7522">
        <w:rPr>
          <w:color w:val="000000" w:themeColor="text1"/>
        </w:rPr>
        <w:t>doi</w:t>
      </w:r>
      <w:proofErr w:type="spellEnd"/>
      <w:r w:rsidRPr="005E7522">
        <w:rPr>
          <w:color w:val="000000" w:themeColor="text1"/>
        </w:rPr>
        <w:t xml:space="preserve">: </w:t>
      </w:r>
      <w:hyperlink r:id="rId79">
        <w:r w:rsidRPr="005E7522">
          <w:rPr>
            <w:color w:val="000000" w:themeColor="text1"/>
            <w:u w:val="single"/>
          </w:rPr>
          <w:t>https://doi.org/10.1186/s13756-021-00975-y</w:t>
        </w:r>
      </w:hyperlink>
      <w:r w:rsidRPr="005E7522">
        <w:rPr>
          <w:color w:val="000000" w:themeColor="text1"/>
        </w:rPr>
        <w:t xml:space="preserve">. </w:t>
      </w:r>
    </w:p>
    <w:p w14:paraId="07D15D97" w14:textId="77777777" w:rsidR="00195C88" w:rsidRPr="005E7522" w:rsidRDefault="00195C88">
      <w:pPr>
        <w:spacing w:before="240"/>
        <w:rPr>
          <w:color w:val="000000" w:themeColor="text1"/>
        </w:rPr>
      </w:pPr>
      <w:r w:rsidRPr="005E7522">
        <w:rPr>
          <w:color w:val="000000" w:themeColor="text1"/>
        </w:rPr>
        <w:t xml:space="preserve">Pareek, M., Watson, J.P., Ormerod, L.P., Kon, O.M., Woltmann, G., White, P.J., Abubakar, I. and Lalvani, A. (2021). Screening of immigrants in the UK for imported latent tuberculosis: a multicentre cohort study and cost-effectiveness analysis. </w:t>
      </w:r>
      <w:r w:rsidRPr="005E7522">
        <w:rPr>
          <w:i/>
          <w:iCs/>
          <w:color w:val="000000" w:themeColor="text1"/>
        </w:rPr>
        <w:t>The Lancet Infectious Diseases</w:t>
      </w:r>
      <w:r w:rsidRPr="005E7522">
        <w:rPr>
          <w:color w:val="000000" w:themeColor="text1"/>
        </w:rPr>
        <w:t xml:space="preserve">, [online] 11(6), pp.435–444. </w:t>
      </w:r>
      <w:proofErr w:type="spellStart"/>
      <w:r w:rsidRPr="005E7522">
        <w:rPr>
          <w:color w:val="000000" w:themeColor="text1"/>
        </w:rPr>
        <w:t>doi</w:t>
      </w:r>
      <w:proofErr w:type="spellEnd"/>
      <w:r w:rsidRPr="005E7522">
        <w:rPr>
          <w:color w:val="000000" w:themeColor="text1"/>
        </w:rPr>
        <w:t xml:space="preserve">: </w:t>
      </w:r>
      <w:hyperlink r:id="rId80">
        <w:r w:rsidRPr="005E7522">
          <w:rPr>
            <w:color w:val="000000" w:themeColor="text1"/>
            <w:u w:val="single"/>
          </w:rPr>
          <w:t>https://doi.org/10.1016/s1473-3099(11)70069-x</w:t>
        </w:r>
      </w:hyperlink>
      <w:r w:rsidRPr="005E7522">
        <w:rPr>
          <w:color w:val="000000" w:themeColor="text1"/>
        </w:rPr>
        <w:t xml:space="preserve">. </w:t>
      </w:r>
    </w:p>
    <w:p w14:paraId="060011DF" w14:textId="77777777" w:rsidR="00195C88" w:rsidRPr="005E7522" w:rsidRDefault="00195C88">
      <w:pPr>
        <w:rPr>
          <w:color w:val="000000" w:themeColor="text1"/>
        </w:rPr>
      </w:pPr>
      <w:r w:rsidRPr="005E7522">
        <w:rPr>
          <w:color w:val="000000" w:themeColor="text1"/>
        </w:rPr>
        <w:t xml:space="preserve">Pollock, A. and Berge, E., (2018). How to do a systematic review. </w:t>
      </w:r>
      <w:r w:rsidRPr="005E7522">
        <w:rPr>
          <w:i/>
          <w:iCs/>
          <w:color w:val="000000" w:themeColor="text1"/>
        </w:rPr>
        <w:t>International Journal of Stroke</w:t>
      </w:r>
      <w:r w:rsidRPr="005E7522">
        <w:rPr>
          <w:color w:val="000000" w:themeColor="text1"/>
        </w:rPr>
        <w:t xml:space="preserve">, </w:t>
      </w:r>
      <w:r w:rsidRPr="005E7522">
        <w:rPr>
          <w:i/>
          <w:iCs/>
          <w:color w:val="000000" w:themeColor="text1"/>
        </w:rPr>
        <w:t>13</w:t>
      </w:r>
      <w:r w:rsidRPr="005E7522">
        <w:rPr>
          <w:color w:val="000000" w:themeColor="text1"/>
        </w:rPr>
        <w:t xml:space="preserve">(2), pp.138-156. </w:t>
      </w:r>
      <w:hyperlink r:id="rId81">
        <w:r w:rsidRPr="005E7522">
          <w:rPr>
            <w:color w:val="000000" w:themeColor="text1"/>
            <w:u w:val="single"/>
          </w:rPr>
          <w:t>https://www.researchgate.net/profile/Alex-Todhunter-Brown/publication/321140740_How_to_do_a_systematic_review/links/5bd02ec5a6fdcc204a037ca0/How-to-do-a-systematic-review.pdf</w:t>
        </w:r>
      </w:hyperlink>
    </w:p>
    <w:p w14:paraId="4BBA4B56" w14:textId="77777777" w:rsidR="00195C88" w:rsidRPr="005E7522" w:rsidRDefault="00195C88">
      <w:pPr>
        <w:spacing w:after="240"/>
        <w:rPr>
          <w:color w:val="000000" w:themeColor="text1"/>
        </w:rPr>
      </w:pPr>
      <w:r w:rsidRPr="005E7522">
        <w:rPr>
          <w:color w:val="000000" w:themeColor="text1"/>
        </w:rPr>
        <w:t xml:space="preserve">Pradipta, I.S., Houtsma, D., van </w:t>
      </w:r>
      <w:proofErr w:type="spellStart"/>
      <w:r w:rsidRPr="005E7522">
        <w:rPr>
          <w:color w:val="000000" w:themeColor="text1"/>
        </w:rPr>
        <w:t>Boven</w:t>
      </w:r>
      <w:proofErr w:type="spellEnd"/>
      <w:r w:rsidRPr="005E7522">
        <w:rPr>
          <w:color w:val="000000" w:themeColor="text1"/>
        </w:rPr>
        <w:t xml:space="preserve">, J.F.M., </w:t>
      </w:r>
      <w:proofErr w:type="spellStart"/>
      <w:r w:rsidRPr="005E7522">
        <w:rPr>
          <w:color w:val="000000" w:themeColor="text1"/>
        </w:rPr>
        <w:t>Alffenaar</w:t>
      </w:r>
      <w:proofErr w:type="spellEnd"/>
      <w:r w:rsidRPr="005E7522">
        <w:rPr>
          <w:color w:val="000000" w:themeColor="text1"/>
        </w:rPr>
        <w:t xml:space="preserve">, J.-W.C. and Hak, E. (2020). Interventions to improve medication adherence in tuberculosis patients: A systematic review of randomized controlled studies. </w:t>
      </w:r>
      <w:proofErr w:type="spellStart"/>
      <w:r w:rsidRPr="005E7522">
        <w:rPr>
          <w:i/>
          <w:iCs/>
          <w:color w:val="000000" w:themeColor="text1"/>
        </w:rPr>
        <w:t>npj</w:t>
      </w:r>
      <w:proofErr w:type="spellEnd"/>
      <w:r w:rsidRPr="005E7522">
        <w:rPr>
          <w:i/>
          <w:iCs/>
          <w:color w:val="000000" w:themeColor="text1"/>
        </w:rPr>
        <w:t xml:space="preserve"> Primary Care Respiratory Medicine</w:t>
      </w:r>
      <w:r w:rsidRPr="005E7522">
        <w:rPr>
          <w:color w:val="000000" w:themeColor="text1"/>
        </w:rPr>
        <w:t>, [online] 30(1), pp.1–10. doi:10.1038/s41533-020-0179-x.</w:t>
      </w:r>
    </w:p>
    <w:p w14:paraId="44E90C57" w14:textId="77777777" w:rsidR="00195C88" w:rsidRPr="005E7522" w:rsidRDefault="00195C88">
      <w:pPr>
        <w:rPr>
          <w:color w:val="000000" w:themeColor="text1"/>
        </w:rPr>
      </w:pPr>
      <w:r w:rsidRPr="005E7522">
        <w:rPr>
          <w:color w:val="000000" w:themeColor="text1"/>
        </w:rPr>
        <w:t xml:space="preserve">Quattrocchi, A., </w:t>
      </w:r>
      <w:proofErr w:type="spellStart"/>
      <w:r w:rsidRPr="005E7522">
        <w:rPr>
          <w:color w:val="000000" w:themeColor="text1"/>
        </w:rPr>
        <w:t>Barchitta</w:t>
      </w:r>
      <w:proofErr w:type="spellEnd"/>
      <w:r w:rsidRPr="005E7522">
        <w:rPr>
          <w:color w:val="000000" w:themeColor="text1"/>
        </w:rPr>
        <w:t xml:space="preserve">, M., Nobile, C.G., Prato, R., </w:t>
      </w:r>
      <w:proofErr w:type="spellStart"/>
      <w:r w:rsidRPr="005E7522">
        <w:rPr>
          <w:color w:val="000000" w:themeColor="text1"/>
        </w:rPr>
        <w:t>Sotgiu</w:t>
      </w:r>
      <w:proofErr w:type="spellEnd"/>
      <w:r w:rsidRPr="005E7522">
        <w:rPr>
          <w:color w:val="000000" w:themeColor="text1"/>
        </w:rPr>
        <w:t xml:space="preserve">, G., Casuccio, A., Vitale, F., Agodi, A. and CCM 2013 TB network, 2018. Determinants of patient and health system delay among Italian and foreign-born patients with pulmonary tuberculosis: a multicentre cross-sectional study. </w:t>
      </w:r>
      <w:r w:rsidRPr="005E7522">
        <w:rPr>
          <w:i/>
          <w:iCs/>
          <w:color w:val="000000" w:themeColor="text1"/>
        </w:rPr>
        <w:t>BMJ open</w:t>
      </w:r>
      <w:r w:rsidRPr="005E7522">
        <w:rPr>
          <w:color w:val="000000" w:themeColor="text1"/>
        </w:rPr>
        <w:t xml:space="preserve">, </w:t>
      </w:r>
      <w:r w:rsidRPr="005E7522">
        <w:rPr>
          <w:i/>
          <w:iCs/>
          <w:color w:val="000000" w:themeColor="text1"/>
        </w:rPr>
        <w:t>8</w:t>
      </w:r>
      <w:r w:rsidRPr="005E7522">
        <w:rPr>
          <w:color w:val="000000" w:themeColor="text1"/>
        </w:rPr>
        <w:t>(8), p.e019673. doi:10.1136/bmjopen-2017-019673</w:t>
      </w:r>
    </w:p>
    <w:p w14:paraId="3B8B473D" w14:textId="77777777" w:rsidR="00195C88" w:rsidRPr="005E7522" w:rsidRDefault="00195C88">
      <w:pPr>
        <w:rPr>
          <w:color w:val="000000" w:themeColor="text1"/>
        </w:rPr>
      </w:pPr>
      <w:r w:rsidRPr="005E7522">
        <w:rPr>
          <w:color w:val="000000" w:themeColor="text1"/>
        </w:rPr>
        <w:t xml:space="preserve">Quattrocchi, A., </w:t>
      </w:r>
      <w:proofErr w:type="spellStart"/>
      <w:r w:rsidRPr="005E7522">
        <w:rPr>
          <w:color w:val="000000" w:themeColor="text1"/>
        </w:rPr>
        <w:t>Barchitta</w:t>
      </w:r>
      <w:proofErr w:type="spellEnd"/>
      <w:r w:rsidRPr="005E7522">
        <w:rPr>
          <w:color w:val="000000" w:themeColor="text1"/>
        </w:rPr>
        <w:t xml:space="preserve">, M., Nobile, C.G., Prato, R., </w:t>
      </w:r>
      <w:proofErr w:type="spellStart"/>
      <w:r w:rsidRPr="005E7522">
        <w:rPr>
          <w:color w:val="000000" w:themeColor="text1"/>
        </w:rPr>
        <w:t>Sotgiu</w:t>
      </w:r>
      <w:proofErr w:type="spellEnd"/>
      <w:r w:rsidRPr="005E7522">
        <w:rPr>
          <w:color w:val="000000" w:themeColor="text1"/>
        </w:rPr>
        <w:t xml:space="preserve">, G., Casuccio, A., Vitale, F., Agodi, A. and CCM 2013 TB network, 2018. Determinants of patient and health system delay among Italian and foreign-born patients with pulmonary tuberculosis: a multicentre cross-sectional study. </w:t>
      </w:r>
      <w:r w:rsidRPr="005E7522">
        <w:rPr>
          <w:i/>
          <w:iCs/>
          <w:color w:val="000000" w:themeColor="text1"/>
        </w:rPr>
        <w:t>BMJ open</w:t>
      </w:r>
      <w:r w:rsidRPr="005E7522">
        <w:rPr>
          <w:color w:val="000000" w:themeColor="text1"/>
        </w:rPr>
        <w:t xml:space="preserve">, </w:t>
      </w:r>
      <w:r w:rsidRPr="005E7522">
        <w:rPr>
          <w:i/>
          <w:iCs/>
          <w:color w:val="000000" w:themeColor="text1"/>
        </w:rPr>
        <w:t>8</w:t>
      </w:r>
      <w:r w:rsidRPr="005E7522">
        <w:rPr>
          <w:color w:val="000000" w:themeColor="text1"/>
        </w:rPr>
        <w:t>(8), p.e019673. doi:10.1136/bmjopen-2017-019673</w:t>
      </w:r>
    </w:p>
    <w:p w14:paraId="6938BCA2" w14:textId="77777777" w:rsidR="00195C88" w:rsidRPr="005E7522" w:rsidRDefault="00195C88">
      <w:pPr>
        <w:spacing w:before="240"/>
        <w:rPr>
          <w:color w:val="000000" w:themeColor="text1"/>
        </w:rPr>
      </w:pPr>
      <w:r w:rsidRPr="005E7522">
        <w:rPr>
          <w:color w:val="000000" w:themeColor="text1"/>
        </w:rPr>
        <w:t xml:space="preserve">Quiros-Roldan, E., </w:t>
      </w:r>
      <w:proofErr w:type="spellStart"/>
      <w:r w:rsidRPr="005E7522">
        <w:rPr>
          <w:color w:val="000000" w:themeColor="text1"/>
        </w:rPr>
        <w:t>Sottini</w:t>
      </w:r>
      <w:proofErr w:type="spellEnd"/>
      <w:r w:rsidRPr="005E7522">
        <w:rPr>
          <w:color w:val="000000" w:themeColor="text1"/>
        </w:rPr>
        <w:t xml:space="preserve">, A., Natali, P.G. and </w:t>
      </w:r>
      <w:proofErr w:type="spellStart"/>
      <w:r w:rsidRPr="005E7522">
        <w:rPr>
          <w:color w:val="000000" w:themeColor="text1"/>
        </w:rPr>
        <w:t>Imberti</w:t>
      </w:r>
      <w:proofErr w:type="spellEnd"/>
      <w:r w:rsidRPr="005E7522">
        <w:rPr>
          <w:color w:val="000000" w:themeColor="text1"/>
        </w:rPr>
        <w:t xml:space="preserve">, L. (2024). The Impact of Immune System Aging on Infectious Diseases. </w:t>
      </w:r>
      <w:r w:rsidRPr="005E7522">
        <w:rPr>
          <w:i/>
          <w:iCs/>
          <w:color w:val="000000" w:themeColor="text1"/>
        </w:rPr>
        <w:t>Microorganisms</w:t>
      </w:r>
      <w:r w:rsidRPr="005E7522">
        <w:rPr>
          <w:color w:val="000000" w:themeColor="text1"/>
        </w:rPr>
        <w:t xml:space="preserve">, [online] 12(4), pp.775–775. </w:t>
      </w:r>
      <w:proofErr w:type="spellStart"/>
      <w:r w:rsidRPr="005E7522">
        <w:rPr>
          <w:color w:val="000000" w:themeColor="text1"/>
        </w:rPr>
        <w:t>doi</w:t>
      </w:r>
      <w:proofErr w:type="spellEnd"/>
      <w:r w:rsidRPr="005E7522">
        <w:rPr>
          <w:color w:val="000000" w:themeColor="text1"/>
        </w:rPr>
        <w:t xml:space="preserve">: </w:t>
      </w:r>
      <w:hyperlink r:id="rId82">
        <w:r w:rsidRPr="005E7522">
          <w:rPr>
            <w:color w:val="000000" w:themeColor="text1"/>
            <w:u w:val="single"/>
          </w:rPr>
          <w:t>https://doi.org/10.3390/microorganisms12040775</w:t>
        </w:r>
      </w:hyperlink>
      <w:r w:rsidRPr="005E7522">
        <w:rPr>
          <w:color w:val="000000" w:themeColor="text1"/>
        </w:rPr>
        <w:t xml:space="preserve">. </w:t>
      </w:r>
    </w:p>
    <w:p w14:paraId="40A98C03" w14:textId="77777777" w:rsidR="00195C88" w:rsidRPr="005E7522" w:rsidRDefault="00195C88">
      <w:pPr>
        <w:rPr>
          <w:color w:val="000000" w:themeColor="text1"/>
        </w:rPr>
      </w:pPr>
      <w:proofErr w:type="spellStart"/>
      <w:r w:rsidRPr="005E7522">
        <w:rPr>
          <w:color w:val="000000" w:themeColor="text1"/>
        </w:rPr>
        <w:t>Ramzani</w:t>
      </w:r>
      <w:proofErr w:type="spellEnd"/>
      <w:r w:rsidRPr="005E7522">
        <w:rPr>
          <w:color w:val="000000" w:themeColor="text1"/>
        </w:rPr>
        <w:t xml:space="preserve">, S.R., </w:t>
      </w:r>
      <w:proofErr w:type="spellStart"/>
      <w:r w:rsidRPr="005E7522">
        <w:rPr>
          <w:color w:val="000000" w:themeColor="text1"/>
        </w:rPr>
        <w:t>Gharleghi</w:t>
      </w:r>
      <w:proofErr w:type="spellEnd"/>
      <w:r w:rsidRPr="005E7522">
        <w:rPr>
          <w:color w:val="000000" w:themeColor="text1"/>
        </w:rPr>
        <w:t xml:space="preserve">, B., Horam, P. and Tarek, S. (2022). How the UK is performing on the sustainable development goals. [online] ResearchGate. Available at: </w:t>
      </w:r>
      <w:r w:rsidRPr="005E7522">
        <w:rPr>
          <w:color w:val="000000" w:themeColor="text1"/>
        </w:rPr>
        <w:lastRenderedPageBreak/>
        <w:t>https://www.researchgate.net/publication/365776394_How_the_UK_is_performing_on_the_Sustainable_Development_Goals [Accessed 24 Sept. 2026].</w:t>
      </w:r>
    </w:p>
    <w:p w14:paraId="436D1DEA" w14:textId="77777777" w:rsidR="00195C88" w:rsidRPr="005E7522" w:rsidRDefault="00195C88">
      <w:pPr>
        <w:rPr>
          <w:color w:val="000000" w:themeColor="text1"/>
        </w:rPr>
      </w:pPr>
      <w:r w:rsidRPr="005E7522">
        <w:rPr>
          <w:color w:val="000000" w:themeColor="text1"/>
        </w:rPr>
        <w:t xml:space="preserve">Reid, M., </w:t>
      </w:r>
      <w:proofErr w:type="spellStart"/>
      <w:r w:rsidRPr="005E7522">
        <w:rPr>
          <w:color w:val="000000" w:themeColor="text1"/>
        </w:rPr>
        <w:t>Agbassi</w:t>
      </w:r>
      <w:proofErr w:type="spellEnd"/>
      <w:r w:rsidRPr="005E7522">
        <w:rPr>
          <w:color w:val="000000" w:themeColor="text1"/>
        </w:rPr>
        <w:t xml:space="preserve">, Y.J.P., </w:t>
      </w:r>
      <w:proofErr w:type="spellStart"/>
      <w:r w:rsidRPr="005E7522">
        <w:rPr>
          <w:color w:val="000000" w:themeColor="text1"/>
        </w:rPr>
        <w:t>Arinaminpathy</w:t>
      </w:r>
      <w:proofErr w:type="spellEnd"/>
      <w:r w:rsidRPr="005E7522">
        <w:rPr>
          <w:color w:val="000000" w:themeColor="text1"/>
        </w:rPr>
        <w:t xml:space="preserve">, N., Bercasio, A., Bhargava, A., Bhargava, M., Bloom, A., </w:t>
      </w:r>
      <w:proofErr w:type="spellStart"/>
      <w:r w:rsidRPr="005E7522">
        <w:rPr>
          <w:color w:val="000000" w:themeColor="text1"/>
        </w:rPr>
        <w:t>Cattamanchi</w:t>
      </w:r>
      <w:proofErr w:type="spellEnd"/>
      <w:r w:rsidRPr="005E7522">
        <w:rPr>
          <w:color w:val="000000" w:themeColor="text1"/>
        </w:rPr>
        <w:t xml:space="preserve">, A., Chaisson, R., Chin, D., Churchyard, G., Cox, H., </w:t>
      </w:r>
      <w:proofErr w:type="spellStart"/>
      <w:r w:rsidRPr="005E7522">
        <w:rPr>
          <w:color w:val="000000" w:themeColor="text1"/>
        </w:rPr>
        <w:t>Denkinger</w:t>
      </w:r>
      <w:proofErr w:type="spellEnd"/>
      <w:r w:rsidRPr="005E7522">
        <w:rPr>
          <w:color w:val="000000" w:themeColor="text1"/>
        </w:rPr>
        <w:t xml:space="preserve">, C.M., </w:t>
      </w:r>
      <w:proofErr w:type="spellStart"/>
      <w:r w:rsidRPr="005E7522">
        <w:rPr>
          <w:color w:val="000000" w:themeColor="text1"/>
        </w:rPr>
        <w:t>Ditiu</w:t>
      </w:r>
      <w:proofErr w:type="spellEnd"/>
      <w:r w:rsidRPr="005E7522">
        <w:rPr>
          <w:color w:val="000000" w:themeColor="text1"/>
        </w:rPr>
        <w:t xml:space="preserve">, L., Dowdy, D., </w:t>
      </w:r>
      <w:proofErr w:type="spellStart"/>
      <w:r w:rsidRPr="005E7522">
        <w:rPr>
          <w:color w:val="000000" w:themeColor="text1"/>
        </w:rPr>
        <w:t>Dybul</w:t>
      </w:r>
      <w:proofErr w:type="spellEnd"/>
      <w:r w:rsidRPr="005E7522">
        <w:rPr>
          <w:color w:val="000000" w:themeColor="text1"/>
        </w:rPr>
        <w:t xml:space="preserve">, M., Fauci, A., </w:t>
      </w:r>
      <w:proofErr w:type="spellStart"/>
      <w:r w:rsidRPr="005E7522">
        <w:rPr>
          <w:color w:val="000000" w:themeColor="text1"/>
        </w:rPr>
        <w:t>Fedaku</w:t>
      </w:r>
      <w:proofErr w:type="spellEnd"/>
      <w:r w:rsidRPr="005E7522">
        <w:rPr>
          <w:color w:val="000000" w:themeColor="text1"/>
        </w:rPr>
        <w:t xml:space="preserve">, E., Gidado, M., Harrington, M., Hauser, J., Heitkamp, P., Herbert, N., Herna Sari, A., Hopewell, P., Kendall, E., Khan, A., Kim, A., </w:t>
      </w:r>
      <w:proofErr w:type="spellStart"/>
      <w:r w:rsidRPr="005E7522">
        <w:rPr>
          <w:color w:val="000000" w:themeColor="text1"/>
        </w:rPr>
        <w:t>Koek</w:t>
      </w:r>
      <w:proofErr w:type="spellEnd"/>
      <w:r w:rsidRPr="005E7522">
        <w:rPr>
          <w:color w:val="000000" w:themeColor="text1"/>
        </w:rPr>
        <w:t xml:space="preserve">, I., Kondratyuk, S., Krishnan, N., Ku, C.-C., Lessem, E., McConnell, E.V., Nahid, P., Oliver, M., Pai, M., Raviglione, M., Ryckman, T., Schäferhoff, M., Silva, S., Small, P., Stallworthy, G., Temesgen, Z., van </w:t>
      </w:r>
      <w:proofErr w:type="spellStart"/>
      <w:r w:rsidRPr="005E7522">
        <w:rPr>
          <w:color w:val="000000" w:themeColor="text1"/>
        </w:rPr>
        <w:t>Weezenbeek</w:t>
      </w:r>
      <w:proofErr w:type="spellEnd"/>
      <w:r w:rsidRPr="005E7522">
        <w:rPr>
          <w:color w:val="000000" w:themeColor="text1"/>
        </w:rPr>
        <w:t xml:space="preserve">, K., Vassall, A., Velásquez, G.E., Venkatesan, N., </w:t>
      </w:r>
      <w:proofErr w:type="spellStart"/>
      <w:r w:rsidRPr="005E7522">
        <w:rPr>
          <w:color w:val="000000" w:themeColor="text1"/>
        </w:rPr>
        <w:t>Yamey</w:t>
      </w:r>
      <w:proofErr w:type="spellEnd"/>
      <w:r w:rsidRPr="005E7522">
        <w:rPr>
          <w:color w:val="000000" w:themeColor="text1"/>
        </w:rPr>
        <w:t xml:space="preserve">, G., Zimmerman, A., Jamison, D., Swaminathan, S. and Goosby, E. (2023). Scientific advances and the end of tuberculosis: A report from the Lancet Commission on tuberculosis. </w:t>
      </w:r>
      <w:r w:rsidRPr="005E7522">
        <w:rPr>
          <w:i/>
          <w:iCs/>
          <w:color w:val="000000" w:themeColor="text1"/>
        </w:rPr>
        <w:t>The Lancet</w:t>
      </w:r>
      <w:r w:rsidRPr="005E7522">
        <w:rPr>
          <w:color w:val="000000" w:themeColor="text1"/>
        </w:rPr>
        <w:t>, [online] 402(10411), pp.1473–1498. doi:10.1016/s0140-6736(23)01379-x.</w:t>
      </w:r>
    </w:p>
    <w:p w14:paraId="4C217725" w14:textId="77777777" w:rsidR="00195C88" w:rsidRPr="005E7522" w:rsidRDefault="00195C88">
      <w:pPr>
        <w:spacing w:after="240"/>
        <w:rPr>
          <w:color w:val="000000" w:themeColor="text1"/>
        </w:rPr>
      </w:pPr>
      <w:proofErr w:type="spellStart"/>
      <w:r w:rsidRPr="005E7522">
        <w:rPr>
          <w:color w:val="000000" w:themeColor="text1"/>
        </w:rPr>
        <w:t>Religioni</w:t>
      </w:r>
      <w:proofErr w:type="spellEnd"/>
      <w:r w:rsidRPr="005E7522">
        <w:rPr>
          <w:color w:val="000000" w:themeColor="text1"/>
        </w:rPr>
        <w:t xml:space="preserve">, U., Barrios-Rodríguez, R., Requena, P., Borowska, M. and Ostrowski, J. (2025). Enhancing therapy adherence: Impact on clinical outcomes, healthcare costs, and patient quality of life. </w:t>
      </w:r>
      <w:r w:rsidRPr="005E7522">
        <w:rPr>
          <w:i/>
          <w:iCs/>
          <w:color w:val="000000" w:themeColor="text1"/>
        </w:rPr>
        <w:t>Medicina</w:t>
      </w:r>
      <w:r w:rsidRPr="005E7522">
        <w:rPr>
          <w:color w:val="000000" w:themeColor="text1"/>
        </w:rPr>
        <w:t>, [online] 61(1), pp.153–153. doi:10.3390/medicina61010153.</w:t>
      </w:r>
    </w:p>
    <w:p w14:paraId="3AE497D0" w14:textId="77777777" w:rsidR="00195C88" w:rsidRPr="005E7522" w:rsidRDefault="00195C88">
      <w:pPr>
        <w:spacing w:before="240"/>
        <w:rPr>
          <w:color w:val="000000" w:themeColor="text1"/>
        </w:rPr>
      </w:pPr>
      <w:r w:rsidRPr="005E7522">
        <w:rPr>
          <w:color w:val="000000" w:themeColor="text1"/>
        </w:rPr>
        <w:t xml:space="preserve">Ribeiro, R.M., Gonçalves, L., Havik, P.J. and Craveiro, I. (2022). Tuberculosis and Migrant Pathways in an Urban Setting: A Mixed-Method Case Study on a Treatment Centre in the Lisbon Metropolitan Area, Portugal. </w:t>
      </w:r>
      <w:r w:rsidRPr="005E7522">
        <w:rPr>
          <w:i/>
          <w:iCs/>
          <w:color w:val="000000" w:themeColor="text1"/>
        </w:rPr>
        <w:t>International journal of environmental research and public health</w:t>
      </w:r>
      <w:r w:rsidRPr="005E7522">
        <w:rPr>
          <w:color w:val="000000" w:themeColor="text1"/>
        </w:rPr>
        <w:t xml:space="preserve">, [online] 19(7), p.3834. </w:t>
      </w:r>
      <w:proofErr w:type="spellStart"/>
      <w:r w:rsidRPr="005E7522">
        <w:rPr>
          <w:color w:val="000000" w:themeColor="text1"/>
        </w:rPr>
        <w:t>doi</w:t>
      </w:r>
      <w:proofErr w:type="spellEnd"/>
      <w:r w:rsidRPr="005E7522">
        <w:rPr>
          <w:color w:val="000000" w:themeColor="text1"/>
        </w:rPr>
        <w:t xml:space="preserve">: </w:t>
      </w:r>
      <w:hyperlink r:id="rId83">
        <w:r w:rsidRPr="005E7522">
          <w:rPr>
            <w:color w:val="000000" w:themeColor="text1"/>
            <w:u w:val="single"/>
          </w:rPr>
          <w:t>https://doi.org/10.3390/ijerph19073834</w:t>
        </w:r>
      </w:hyperlink>
      <w:r w:rsidRPr="005E7522">
        <w:rPr>
          <w:color w:val="000000" w:themeColor="text1"/>
        </w:rPr>
        <w:t xml:space="preserve">. </w:t>
      </w:r>
    </w:p>
    <w:p w14:paraId="6EA0EA70" w14:textId="77777777" w:rsidR="00195C88" w:rsidRPr="005E7522" w:rsidRDefault="00195C88">
      <w:pPr>
        <w:rPr>
          <w:color w:val="000000" w:themeColor="text1"/>
        </w:rPr>
      </w:pPr>
      <w:r w:rsidRPr="005E7522">
        <w:rPr>
          <w:color w:val="000000" w:themeColor="text1"/>
        </w:rPr>
        <w:t xml:space="preserve">Ribeiro, R.M., Luzia Gonçalves, Havik, P.J. and Craveiro, I. (2022). Tuberculosis and Migrant Pathways in an Urban Setting: A Mixed-Method Case Study on a Treatment Centre in the Lisbon Metropolitan Area, Portugal. </w:t>
      </w:r>
      <w:r w:rsidRPr="005E7522">
        <w:rPr>
          <w:i/>
          <w:iCs/>
          <w:color w:val="000000" w:themeColor="text1"/>
        </w:rPr>
        <w:t>International Journal of Environmental Research and Public Health</w:t>
      </w:r>
      <w:r w:rsidRPr="005E7522">
        <w:rPr>
          <w:color w:val="000000" w:themeColor="text1"/>
        </w:rPr>
        <w:t>, [online] 19(7), p.3834. doi:10.3390/ijerph19073834.</w:t>
      </w:r>
    </w:p>
    <w:p w14:paraId="2E4ECFC3" w14:textId="77777777" w:rsidR="00195C88" w:rsidRPr="005E7522" w:rsidRDefault="00195C88">
      <w:pPr>
        <w:rPr>
          <w:color w:val="000000" w:themeColor="text1"/>
        </w:rPr>
      </w:pPr>
      <w:r w:rsidRPr="005E7522">
        <w:rPr>
          <w:color w:val="000000" w:themeColor="text1"/>
        </w:rPr>
        <w:t xml:space="preserve">Ribeiro, R.M., Luzia Gonçalves, Havik, P.J. and Craveiro, I. (2022). Tuberculosis and Migrant Pathways in an Urban Setting: A Mixed-Method Case Study on a Treatment Centre in the Lisbon Metropolitan Area, Portugal. </w:t>
      </w:r>
      <w:r w:rsidRPr="005E7522">
        <w:rPr>
          <w:i/>
          <w:iCs/>
          <w:color w:val="000000" w:themeColor="text1"/>
        </w:rPr>
        <w:t>International Journal of Environmental Research and Public Health</w:t>
      </w:r>
      <w:r w:rsidRPr="005E7522">
        <w:rPr>
          <w:color w:val="000000" w:themeColor="text1"/>
        </w:rPr>
        <w:t>, [online] 19(7), p.3834. doi:10.3390/ijerph19073834.</w:t>
      </w:r>
    </w:p>
    <w:p w14:paraId="20853619" w14:textId="77777777" w:rsidR="00195C88" w:rsidRPr="005E7522" w:rsidRDefault="00195C88">
      <w:pPr>
        <w:rPr>
          <w:color w:val="000000" w:themeColor="text1"/>
        </w:rPr>
      </w:pPr>
      <w:r w:rsidRPr="005E7522">
        <w:rPr>
          <w:color w:val="000000" w:themeColor="text1"/>
        </w:rPr>
        <w:t xml:space="preserve">Ryan, G., (2018). Introduction to positivism, interpretivism and critical theory. </w:t>
      </w:r>
      <w:r w:rsidRPr="005E7522">
        <w:rPr>
          <w:i/>
          <w:iCs/>
          <w:color w:val="000000" w:themeColor="text1"/>
        </w:rPr>
        <w:t>Nurse researcher</w:t>
      </w:r>
      <w:r w:rsidRPr="005E7522">
        <w:rPr>
          <w:color w:val="000000" w:themeColor="text1"/>
        </w:rPr>
        <w:t xml:space="preserve">, </w:t>
      </w:r>
      <w:r w:rsidRPr="005E7522">
        <w:rPr>
          <w:i/>
          <w:iCs/>
          <w:color w:val="000000" w:themeColor="text1"/>
        </w:rPr>
        <w:t>25</w:t>
      </w:r>
      <w:r w:rsidRPr="005E7522">
        <w:rPr>
          <w:color w:val="000000" w:themeColor="text1"/>
        </w:rPr>
        <w:t>(4), pp.41-49.</w:t>
      </w:r>
      <w:hyperlink r:id="rId84">
        <w:r w:rsidRPr="005E7522">
          <w:rPr>
            <w:color w:val="000000" w:themeColor="text1"/>
            <w:u w:val="single"/>
          </w:rPr>
          <w:t>https://oro.open.ac.uk/49591/17/49591ORO.pdf</w:t>
        </w:r>
      </w:hyperlink>
    </w:p>
    <w:p w14:paraId="317910C9" w14:textId="77777777" w:rsidR="00195C88" w:rsidRPr="005E7522" w:rsidRDefault="00195C88">
      <w:pPr>
        <w:spacing w:before="240"/>
        <w:rPr>
          <w:color w:val="000000" w:themeColor="text1"/>
        </w:rPr>
      </w:pPr>
      <w:proofErr w:type="spellStart"/>
      <w:r w:rsidRPr="005E7522">
        <w:rPr>
          <w:color w:val="000000" w:themeColor="text1"/>
        </w:rPr>
        <w:t>Sadovska</w:t>
      </w:r>
      <w:proofErr w:type="spellEnd"/>
      <w:r w:rsidRPr="005E7522">
        <w:rPr>
          <w:color w:val="000000" w:themeColor="text1"/>
        </w:rPr>
        <w:t xml:space="preserve">, D., </w:t>
      </w:r>
      <w:proofErr w:type="spellStart"/>
      <w:r w:rsidRPr="005E7522">
        <w:rPr>
          <w:color w:val="000000" w:themeColor="text1"/>
        </w:rPr>
        <w:t>Ozere</w:t>
      </w:r>
      <w:proofErr w:type="spellEnd"/>
      <w:r w:rsidRPr="005E7522">
        <w:rPr>
          <w:color w:val="000000" w:themeColor="text1"/>
        </w:rPr>
        <w:t xml:space="preserve">, I., Pole, I., </w:t>
      </w:r>
      <w:proofErr w:type="spellStart"/>
      <w:r w:rsidRPr="005E7522">
        <w:rPr>
          <w:color w:val="000000" w:themeColor="text1"/>
        </w:rPr>
        <w:t>Ķimsis</w:t>
      </w:r>
      <w:proofErr w:type="spellEnd"/>
      <w:r w:rsidRPr="005E7522">
        <w:rPr>
          <w:color w:val="000000" w:themeColor="text1"/>
        </w:rPr>
        <w:t xml:space="preserve">, J., Vaivode, A., Vīksna, A., </w:t>
      </w:r>
      <w:proofErr w:type="spellStart"/>
      <w:r w:rsidRPr="005E7522">
        <w:rPr>
          <w:color w:val="000000" w:themeColor="text1"/>
        </w:rPr>
        <w:t>Norvaiša</w:t>
      </w:r>
      <w:proofErr w:type="spellEnd"/>
      <w:r w:rsidRPr="005E7522">
        <w:rPr>
          <w:color w:val="000000" w:themeColor="text1"/>
        </w:rPr>
        <w:t xml:space="preserve">, I., Bogdanova, I., Ulanova, V., </w:t>
      </w:r>
      <w:proofErr w:type="spellStart"/>
      <w:r w:rsidRPr="005E7522">
        <w:rPr>
          <w:color w:val="000000" w:themeColor="text1"/>
        </w:rPr>
        <w:t>Čapligina</w:t>
      </w:r>
      <w:proofErr w:type="spellEnd"/>
      <w:r w:rsidRPr="005E7522">
        <w:rPr>
          <w:color w:val="000000" w:themeColor="text1"/>
        </w:rPr>
        <w:t xml:space="preserve">, V. and </w:t>
      </w:r>
      <w:proofErr w:type="spellStart"/>
      <w:r w:rsidRPr="005E7522">
        <w:rPr>
          <w:color w:val="000000" w:themeColor="text1"/>
        </w:rPr>
        <w:t>Bandere</w:t>
      </w:r>
      <w:proofErr w:type="spellEnd"/>
      <w:r w:rsidRPr="005E7522">
        <w:rPr>
          <w:color w:val="000000" w:themeColor="text1"/>
        </w:rPr>
        <w:t xml:space="preserve">, D., (2024). Unraveling tuberculosis patient cluster transmission chains: integrating WGS-based network with clinical and epidemiological </w:t>
      </w:r>
      <w:r w:rsidRPr="005E7522">
        <w:rPr>
          <w:color w:val="000000" w:themeColor="text1"/>
        </w:rPr>
        <w:lastRenderedPageBreak/>
        <w:t xml:space="preserve">insights. </w:t>
      </w:r>
      <w:r w:rsidRPr="005E7522">
        <w:rPr>
          <w:i/>
          <w:iCs/>
          <w:color w:val="000000" w:themeColor="text1"/>
        </w:rPr>
        <w:t>Frontiers in Public Health</w:t>
      </w:r>
      <w:r w:rsidRPr="005E7522">
        <w:rPr>
          <w:color w:val="000000" w:themeColor="text1"/>
        </w:rPr>
        <w:t xml:space="preserve">, </w:t>
      </w:r>
      <w:r w:rsidRPr="005E7522">
        <w:rPr>
          <w:i/>
          <w:iCs/>
          <w:color w:val="000000" w:themeColor="text1"/>
        </w:rPr>
        <w:t>12</w:t>
      </w:r>
      <w:r w:rsidRPr="005E7522">
        <w:rPr>
          <w:color w:val="000000" w:themeColor="text1"/>
        </w:rPr>
        <w:t xml:space="preserve">, p.1378426. </w:t>
      </w:r>
      <w:hyperlink r:id="rId85">
        <w:r w:rsidRPr="005E7522">
          <w:rPr>
            <w:color w:val="000000" w:themeColor="text1"/>
            <w:u w:val="single"/>
          </w:rPr>
          <w:t>https://www.frontiersin.org/journals/public-health/articles/10.3389/fpubh.2024.1378426/full</w:t>
        </w:r>
      </w:hyperlink>
      <w:r w:rsidRPr="005E7522">
        <w:rPr>
          <w:color w:val="000000" w:themeColor="text1"/>
        </w:rPr>
        <w:t xml:space="preserve"> </w:t>
      </w:r>
    </w:p>
    <w:p w14:paraId="0C85AF3D" w14:textId="77777777" w:rsidR="00195C88" w:rsidRPr="005E7522" w:rsidRDefault="00195C88">
      <w:pPr>
        <w:rPr>
          <w:color w:val="000000" w:themeColor="text1"/>
        </w:rPr>
      </w:pPr>
      <w:r w:rsidRPr="005E7522">
        <w:rPr>
          <w:color w:val="000000" w:themeColor="text1"/>
        </w:rPr>
        <w:t xml:space="preserve">Sauer, P.C. and </w:t>
      </w:r>
      <w:proofErr w:type="spellStart"/>
      <w:r w:rsidRPr="005E7522">
        <w:rPr>
          <w:color w:val="000000" w:themeColor="text1"/>
        </w:rPr>
        <w:t>Seuring</w:t>
      </w:r>
      <w:proofErr w:type="spellEnd"/>
      <w:r w:rsidRPr="005E7522">
        <w:rPr>
          <w:color w:val="000000" w:themeColor="text1"/>
        </w:rPr>
        <w:t xml:space="preserve">, S., (2023). How to conduct systematic literature reviews in management research: a guide in 6 steps and 14 decisions. </w:t>
      </w:r>
      <w:r w:rsidRPr="005E7522">
        <w:rPr>
          <w:i/>
          <w:iCs/>
          <w:color w:val="000000" w:themeColor="text1"/>
        </w:rPr>
        <w:t>Review of Managerial Science</w:t>
      </w:r>
      <w:r w:rsidRPr="005E7522">
        <w:rPr>
          <w:color w:val="000000" w:themeColor="text1"/>
        </w:rPr>
        <w:t xml:space="preserve">, </w:t>
      </w:r>
      <w:r w:rsidRPr="005E7522">
        <w:rPr>
          <w:i/>
          <w:iCs/>
          <w:color w:val="000000" w:themeColor="text1"/>
        </w:rPr>
        <w:t>17</w:t>
      </w:r>
      <w:r w:rsidRPr="005E7522">
        <w:rPr>
          <w:color w:val="000000" w:themeColor="text1"/>
        </w:rPr>
        <w:t xml:space="preserve">(5), pp.1899-1933.  pp.8-12. </w:t>
      </w:r>
      <w:hyperlink r:id="rId86">
        <w:r w:rsidRPr="005E7522">
          <w:rPr>
            <w:color w:val="000000" w:themeColor="text1"/>
            <w:u w:val="single"/>
          </w:rPr>
          <w:t>https://link.springer.com/content/pdf/10.1007/s11846-023-00668-3.pdf</w:t>
        </w:r>
      </w:hyperlink>
    </w:p>
    <w:p w14:paraId="7FA05DD2" w14:textId="77777777" w:rsidR="00195C88" w:rsidRPr="005E7522" w:rsidRDefault="00195C88">
      <w:pPr>
        <w:spacing w:after="240"/>
        <w:rPr>
          <w:color w:val="000000" w:themeColor="text1"/>
        </w:rPr>
      </w:pPr>
      <w:r w:rsidRPr="005E7522">
        <w:rPr>
          <w:color w:val="000000" w:themeColor="text1"/>
        </w:rPr>
        <w:t xml:space="preserve">Saunders, C.H., </w:t>
      </w:r>
      <w:proofErr w:type="spellStart"/>
      <w:r w:rsidRPr="005E7522">
        <w:rPr>
          <w:color w:val="000000" w:themeColor="text1"/>
        </w:rPr>
        <w:t>Sierpe</w:t>
      </w:r>
      <w:proofErr w:type="spellEnd"/>
      <w:r w:rsidRPr="005E7522">
        <w:rPr>
          <w:color w:val="000000" w:themeColor="text1"/>
        </w:rPr>
        <w:t xml:space="preserve">, A., Plessen, C. von, Kennedy, A.M., Leviton, L.C., Bernstein, S.L., </w:t>
      </w:r>
      <w:proofErr w:type="spellStart"/>
      <w:r w:rsidRPr="005E7522">
        <w:rPr>
          <w:color w:val="000000" w:themeColor="text1"/>
        </w:rPr>
        <w:t>Goldwag</w:t>
      </w:r>
      <w:proofErr w:type="spellEnd"/>
      <w:r w:rsidRPr="005E7522">
        <w:rPr>
          <w:color w:val="000000" w:themeColor="text1"/>
        </w:rPr>
        <w:t xml:space="preserve">, J., King, J.R., Marx, C.M., Pogue, J.A., Saunders, R.K., </w:t>
      </w:r>
      <w:proofErr w:type="spellStart"/>
      <w:r w:rsidRPr="005E7522">
        <w:rPr>
          <w:color w:val="000000" w:themeColor="text1"/>
        </w:rPr>
        <w:t>Citters</w:t>
      </w:r>
      <w:proofErr w:type="spellEnd"/>
      <w:r w:rsidRPr="005E7522">
        <w:rPr>
          <w:color w:val="000000" w:themeColor="text1"/>
        </w:rPr>
        <w:t xml:space="preserve">, A. Van, Yen, R.W., Elwyn, G. and </w:t>
      </w:r>
      <w:proofErr w:type="spellStart"/>
      <w:r w:rsidRPr="005E7522">
        <w:rPr>
          <w:color w:val="000000" w:themeColor="text1"/>
        </w:rPr>
        <w:t>Leyenaar</w:t>
      </w:r>
      <w:proofErr w:type="spellEnd"/>
      <w:r w:rsidRPr="005E7522">
        <w:rPr>
          <w:color w:val="000000" w:themeColor="text1"/>
        </w:rPr>
        <w:t xml:space="preserve">, J.K. (2023). Practical thematic analysis: A guide for multidisciplinary health services research teams engaging in qualitative analysis. </w:t>
      </w:r>
      <w:r w:rsidRPr="005E7522">
        <w:rPr>
          <w:i/>
          <w:iCs/>
          <w:color w:val="000000" w:themeColor="text1"/>
        </w:rPr>
        <w:t>British Medical Journal</w:t>
      </w:r>
      <w:r w:rsidRPr="005E7522">
        <w:rPr>
          <w:color w:val="000000" w:themeColor="text1"/>
        </w:rPr>
        <w:t>, [online] 381(381), pp.1–10. doi:10.1136/bmj-2022-074256.</w:t>
      </w:r>
    </w:p>
    <w:p w14:paraId="463C3700" w14:textId="77777777" w:rsidR="00195C88" w:rsidRPr="005E7522" w:rsidRDefault="00195C88">
      <w:pPr>
        <w:spacing w:before="240"/>
        <w:rPr>
          <w:color w:val="000000" w:themeColor="text1"/>
        </w:rPr>
      </w:pPr>
      <w:r w:rsidRPr="005E7522">
        <w:rPr>
          <w:color w:val="000000" w:themeColor="text1"/>
        </w:rPr>
        <w:t xml:space="preserve">Schwoebel, V. (2020). Surveillance of tuberculosis. </w:t>
      </w:r>
      <w:r w:rsidRPr="005E7522">
        <w:rPr>
          <w:i/>
          <w:iCs/>
          <w:color w:val="000000" w:themeColor="text1"/>
        </w:rPr>
        <w:t>Indian Journal of Tuberculosis</w:t>
      </w:r>
      <w:r w:rsidRPr="005E7522">
        <w:rPr>
          <w:color w:val="000000" w:themeColor="text1"/>
        </w:rPr>
        <w:t xml:space="preserve">, 67(4), pp.S33–S42. </w:t>
      </w:r>
      <w:proofErr w:type="spellStart"/>
      <w:r w:rsidRPr="005E7522">
        <w:rPr>
          <w:color w:val="000000" w:themeColor="text1"/>
        </w:rPr>
        <w:t>doi:https</w:t>
      </w:r>
      <w:proofErr w:type="spellEnd"/>
      <w:r w:rsidRPr="005E7522">
        <w:rPr>
          <w:color w:val="000000" w:themeColor="text1"/>
        </w:rPr>
        <w:t>://doi.org/10.1016/j.ijtb.2020.11.006.</w:t>
      </w:r>
    </w:p>
    <w:p w14:paraId="0F16E2A1" w14:textId="77777777" w:rsidR="00195C88" w:rsidRPr="005E7522" w:rsidRDefault="00195C88">
      <w:pPr>
        <w:spacing w:before="240"/>
        <w:rPr>
          <w:color w:val="000000" w:themeColor="text1"/>
        </w:rPr>
      </w:pPr>
      <w:proofErr w:type="spellStart"/>
      <w:r w:rsidRPr="005E7522">
        <w:rPr>
          <w:color w:val="000000" w:themeColor="text1"/>
        </w:rPr>
        <w:t>Seyedmehdi</w:t>
      </w:r>
      <w:proofErr w:type="spellEnd"/>
      <w:r w:rsidRPr="005E7522">
        <w:rPr>
          <w:color w:val="000000" w:themeColor="text1"/>
        </w:rPr>
        <w:t xml:space="preserve">, S.M., </w:t>
      </w:r>
      <w:proofErr w:type="spellStart"/>
      <w:r w:rsidRPr="005E7522">
        <w:rPr>
          <w:color w:val="000000" w:themeColor="text1"/>
        </w:rPr>
        <w:t>Hamidreza</w:t>
      </w:r>
      <w:proofErr w:type="spellEnd"/>
      <w:r w:rsidRPr="005E7522">
        <w:rPr>
          <w:color w:val="000000" w:themeColor="text1"/>
        </w:rPr>
        <w:t xml:space="preserve"> </w:t>
      </w:r>
      <w:proofErr w:type="spellStart"/>
      <w:r w:rsidRPr="005E7522">
        <w:rPr>
          <w:color w:val="000000" w:themeColor="text1"/>
        </w:rPr>
        <w:t>Jamaati</w:t>
      </w:r>
      <w:proofErr w:type="spellEnd"/>
      <w:r w:rsidRPr="005E7522">
        <w:rPr>
          <w:color w:val="000000" w:themeColor="text1"/>
        </w:rPr>
        <w:t xml:space="preserve">, </w:t>
      </w:r>
      <w:proofErr w:type="spellStart"/>
      <w:r w:rsidRPr="005E7522">
        <w:rPr>
          <w:color w:val="000000" w:themeColor="text1"/>
        </w:rPr>
        <w:t>Varahram</w:t>
      </w:r>
      <w:proofErr w:type="spellEnd"/>
      <w:r w:rsidRPr="005E7522">
        <w:rPr>
          <w:color w:val="000000" w:themeColor="text1"/>
        </w:rPr>
        <w:t xml:space="preserve">, M., Payam </w:t>
      </w:r>
      <w:proofErr w:type="spellStart"/>
      <w:r w:rsidRPr="005E7522">
        <w:rPr>
          <w:color w:val="000000" w:themeColor="text1"/>
        </w:rPr>
        <w:t>Tabarsi</w:t>
      </w:r>
      <w:proofErr w:type="spellEnd"/>
      <w:r w:rsidRPr="005E7522">
        <w:rPr>
          <w:color w:val="000000" w:themeColor="text1"/>
        </w:rPr>
        <w:t xml:space="preserve">, </w:t>
      </w:r>
      <w:proofErr w:type="spellStart"/>
      <w:r w:rsidRPr="005E7522">
        <w:rPr>
          <w:color w:val="000000" w:themeColor="text1"/>
        </w:rPr>
        <w:t>Majid</w:t>
      </w:r>
      <w:proofErr w:type="spellEnd"/>
      <w:r w:rsidRPr="005E7522">
        <w:rPr>
          <w:color w:val="000000" w:themeColor="text1"/>
        </w:rPr>
        <w:t xml:space="preserve"> </w:t>
      </w:r>
      <w:proofErr w:type="spellStart"/>
      <w:r w:rsidRPr="005E7522">
        <w:rPr>
          <w:color w:val="000000" w:themeColor="text1"/>
        </w:rPr>
        <w:t>Marjani</w:t>
      </w:r>
      <w:proofErr w:type="spellEnd"/>
      <w:r w:rsidRPr="005E7522">
        <w:rPr>
          <w:color w:val="000000" w:themeColor="text1"/>
        </w:rPr>
        <w:t xml:space="preserve">, Afshin Moniri, Alizadeh, N. and Hassani, S. (2024). Barriers and facilitators of tuberculosis treatment among immigrants: an integrative review. </w:t>
      </w:r>
      <w:r w:rsidRPr="005E7522">
        <w:rPr>
          <w:i/>
          <w:iCs/>
          <w:color w:val="000000" w:themeColor="text1"/>
        </w:rPr>
        <w:t>BMC Public Health</w:t>
      </w:r>
      <w:r w:rsidRPr="005E7522">
        <w:rPr>
          <w:color w:val="000000" w:themeColor="text1"/>
        </w:rPr>
        <w:t xml:space="preserve">, [online] 24(1). </w:t>
      </w:r>
      <w:proofErr w:type="spellStart"/>
      <w:r w:rsidRPr="005E7522">
        <w:rPr>
          <w:color w:val="000000" w:themeColor="text1"/>
        </w:rPr>
        <w:t>doi</w:t>
      </w:r>
      <w:proofErr w:type="spellEnd"/>
      <w:r w:rsidRPr="005E7522">
        <w:rPr>
          <w:color w:val="000000" w:themeColor="text1"/>
        </w:rPr>
        <w:t xml:space="preserve">: </w:t>
      </w:r>
      <w:hyperlink r:id="rId87">
        <w:r w:rsidRPr="005E7522">
          <w:rPr>
            <w:color w:val="000000" w:themeColor="text1"/>
            <w:u w:val="single"/>
          </w:rPr>
          <w:t>https://doi.org/10.1186/s12889-024-21020-8</w:t>
        </w:r>
      </w:hyperlink>
      <w:r w:rsidRPr="005E7522">
        <w:rPr>
          <w:color w:val="000000" w:themeColor="text1"/>
        </w:rPr>
        <w:t xml:space="preserve">. </w:t>
      </w:r>
    </w:p>
    <w:p w14:paraId="7C00F5FA" w14:textId="77777777" w:rsidR="00195C88" w:rsidRPr="005E7522" w:rsidRDefault="00195C88">
      <w:pPr>
        <w:spacing w:after="240"/>
        <w:rPr>
          <w:color w:val="000000" w:themeColor="text1"/>
        </w:rPr>
      </w:pPr>
      <w:proofErr w:type="spellStart"/>
      <w:r w:rsidRPr="005E7522">
        <w:rPr>
          <w:color w:val="000000" w:themeColor="text1"/>
        </w:rPr>
        <w:t>Sheikhrobat</w:t>
      </w:r>
      <w:proofErr w:type="spellEnd"/>
      <w:r w:rsidRPr="005E7522">
        <w:rPr>
          <w:color w:val="000000" w:themeColor="text1"/>
        </w:rPr>
        <w:t xml:space="preserve">, M.V., </w:t>
      </w:r>
      <w:proofErr w:type="spellStart"/>
      <w:r w:rsidRPr="005E7522">
        <w:rPr>
          <w:color w:val="000000" w:themeColor="text1"/>
        </w:rPr>
        <w:t>Alizadeh</w:t>
      </w:r>
      <w:proofErr w:type="spellEnd"/>
      <w:r w:rsidRPr="005E7522">
        <w:rPr>
          <w:color w:val="000000" w:themeColor="text1"/>
        </w:rPr>
        <w:t xml:space="preserve">, S., </w:t>
      </w:r>
      <w:proofErr w:type="spellStart"/>
      <w:r w:rsidRPr="005E7522">
        <w:rPr>
          <w:color w:val="000000" w:themeColor="text1"/>
        </w:rPr>
        <w:t>Shahamiri</w:t>
      </w:r>
      <w:proofErr w:type="spellEnd"/>
      <w:r w:rsidRPr="005E7522">
        <w:rPr>
          <w:color w:val="000000" w:themeColor="text1"/>
        </w:rPr>
        <w:t xml:space="preserve">, K., Shahriari, S. and </w:t>
      </w:r>
      <w:proofErr w:type="spellStart"/>
      <w:r w:rsidRPr="005E7522">
        <w:rPr>
          <w:color w:val="000000" w:themeColor="text1"/>
        </w:rPr>
        <w:t>Tahmasebi</w:t>
      </w:r>
      <w:r w:rsidRPr="005E7522">
        <w:rPr>
          <w:rFonts w:ascii="Cambria Math" w:eastAsia="Cambria Math" w:hAnsi="Cambria Math" w:cs="Cambria Math"/>
          <w:color w:val="000000" w:themeColor="text1"/>
        </w:rPr>
        <w:t>‐</w:t>
      </w:r>
      <w:r w:rsidRPr="005E7522">
        <w:rPr>
          <w:color w:val="000000" w:themeColor="text1"/>
        </w:rPr>
        <w:t>Ghorrabi</w:t>
      </w:r>
      <w:proofErr w:type="spellEnd"/>
      <w:r w:rsidRPr="005E7522">
        <w:rPr>
          <w:color w:val="000000" w:themeColor="text1"/>
        </w:rPr>
        <w:t xml:space="preserve">, A. (2026). A comparative policy review of tuberculosis infection control policies across six countries: Insights on screening, prevention, and treatment strategies. </w:t>
      </w:r>
      <w:r w:rsidRPr="005E7522">
        <w:rPr>
          <w:i/>
          <w:iCs/>
          <w:color w:val="000000" w:themeColor="text1"/>
        </w:rPr>
        <w:t>Health Science Reports</w:t>
      </w:r>
      <w:r w:rsidRPr="005E7522">
        <w:rPr>
          <w:color w:val="000000" w:themeColor="text1"/>
        </w:rPr>
        <w:t>, 9(7). doi:10.1002/hsr2.72728.</w:t>
      </w:r>
    </w:p>
    <w:p w14:paraId="4BE98090" w14:textId="77777777" w:rsidR="00195C88" w:rsidRPr="005E7522" w:rsidRDefault="00195C88">
      <w:pPr>
        <w:rPr>
          <w:color w:val="000000" w:themeColor="text1"/>
        </w:rPr>
      </w:pPr>
      <w:r w:rsidRPr="005E7522">
        <w:rPr>
          <w:color w:val="000000" w:themeColor="text1"/>
        </w:rPr>
        <w:t xml:space="preserve">Siedlecki, S.L., (2020). Understanding descriptive research designs and methods. </w:t>
      </w:r>
      <w:r w:rsidRPr="005E7522">
        <w:rPr>
          <w:i/>
          <w:iCs/>
          <w:color w:val="000000" w:themeColor="text1"/>
        </w:rPr>
        <w:t>Clinical Nurse Specialist</w:t>
      </w:r>
      <w:r w:rsidRPr="005E7522">
        <w:rPr>
          <w:color w:val="000000" w:themeColor="text1"/>
        </w:rPr>
        <w:t xml:space="preserve">, </w:t>
      </w:r>
      <w:r w:rsidRPr="005E7522">
        <w:rPr>
          <w:i/>
          <w:iCs/>
          <w:color w:val="000000" w:themeColor="text1"/>
        </w:rPr>
        <w:t>34</w:t>
      </w:r>
      <w:r w:rsidRPr="005E7522">
        <w:rPr>
          <w:color w:val="000000" w:themeColor="text1"/>
        </w:rPr>
        <w:t>(1),</w:t>
      </w:r>
      <w:hyperlink r:id="rId88">
        <w:r w:rsidRPr="005E7522">
          <w:rPr>
            <w:color w:val="000000" w:themeColor="text1"/>
            <w:u w:val="single"/>
          </w:rPr>
          <w:t>https://www.academia.edu/download/114343622/nur.000000000000049320240509-1-tfem8r.pdf</w:t>
        </w:r>
      </w:hyperlink>
    </w:p>
    <w:p w14:paraId="57F6012F" w14:textId="77777777" w:rsidR="00195C88" w:rsidRPr="005E7522" w:rsidRDefault="00195C88">
      <w:pPr>
        <w:spacing w:after="240"/>
        <w:rPr>
          <w:color w:val="000000" w:themeColor="text1"/>
        </w:rPr>
      </w:pPr>
      <w:r w:rsidRPr="005E7522">
        <w:rPr>
          <w:color w:val="000000" w:themeColor="text1"/>
        </w:rPr>
        <w:t xml:space="preserve">Singh, A.A., Creswell, J. and Bhatia, V. (2021). Framework for planning and monitoring active TB case finding interventions to meet the global targets in the COVID-19 ERA and beyond: South-East Asia perspective. </w:t>
      </w:r>
      <w:r w:rsidRPr="005E7522">
        <w:rPr>
          <w:i/>
          <w:iCs/>
          <w:color w:val="000000" w:themeColor="text1"/>
        </w:rPr>
        <w:t>PLOS Global Public Health</w:t>
      </w:r>
      <w:r w:rsidRPr="005E7522">
        <w:rPr>
          <w:color w:val="000000" w:themeColor="text1"/>
        </w:rPr>
        <w:t>, 1(11), p.e0000073. doi:10.1371/journal.pgph.0000073.</w:t>
      </w:r>
    </w:p>
    <w:p w14:paraId="13983EFE" w14:textId="77777777" w:rsidR="00195C88" w:rsidRPr="005E7522" w:rsidRDefault="00195C88">
      <w:pPr>
        <w:spacing w:after="240"/>
        <w:rPr>
          <w:color w:val="000000" w:themeColor="text1"/>
        </w:rPr>
      </w:pPr>
      <w:r w:rsidRPr="005E7522">
        <w:rPr>
          <w:color w:val="000000" w:themeColor="text1"/>
        </w:rPr>
        <w:t xml:space="preserve">Sinha, A., Ponnuchamy, L., </w:t>
      </w:r>
      <w:proofErr w:type="spellStart"/>
      <w:r w:rsidRPr="005E7522">
        <w:rPr>
          <w:color w:val="000000" w:themeColor="text1"/>
        </w:rPr>
        <w:t>Kowlgi</w:t>
      </w:r>
      <w:proofErr w:type="spellEnd"/>
      <w:r w:rsidRPr="005E7522">
        <w:rPr>
          <w:color w:val="000000" w:themeColor="text1"/>
        </w:rPr>
        <w:t xml:space="preserve">, A., Kar, A., </w:t>
      </w:r>
      <w:proofErr w:type="spellStart"/>
      <w:r w:rsidRPr="005E7522">
        <w:rPr>
          <w:color w:val="000000" w:themeColor="text1"/>
        </w:rPr>
        <w:t>Nagrajan</w:t>
      </w:r>
      <w:proofErr w:type="spellEnd"/>
      <w:r w:rsidRPr="005E7522">
        <w:rPr>
          <w:color w:val="000000" w:themeColor="text1"/>
        </w:rPr>
        <w:t xml:space="preserve">, K., Potty, R.S., Majumder, S., Begum, R., </w:t>
      </w:r>
      <w:proofErr w:type="spellStart"/>
      <w:r w:rsidRPr="005E7522">
        <w:rPr>
          <w:color w:val="000000" w:themeColor="text1"/>
        </w:rPr>
        <w:t>Munjattu</w:t>
      </w:r>
      <w:proofErr w:type="spellEnd"/>
      <w:r w:rsidRPr="005E7522">
        <w:rPr>
          <w:color w:val="000000" w:themeColor="text1"/>
        </w:rPr>
        <w:t xml:space="preserve">, J.F., </w:t>
      </w:r>
      <w:proofErr w:type="spellStart"/>
      <w:r w:rsidRPr="005E7522">
        <w:rPr>
          <w:color w:val="000000" w:themeColor="text1"/>
        </w:rPr>
        <w:t>Majhi</w:t>
      </w:r>
      <w:proofErr w:type="spellEnd"/>
      <w:r w:rsidRPr="005E7522">
        <w:rPr>
          <w:color w:val="000000" w:themeColor="text1"/>
        </w:rPr>
        <w:t xml:space="preserve">, G., Rao, A., </w:t>
      </w:r>
      <w:proofErr w:type="spellStart"/>
      <w:r w:rsidRPr="005E7522">
        <w:rPr>
          <w:color w:val="000000" w:themeColor="text1"/>
        </w:rPr>
        <w:t>Swamickan</w:t>
      </w:r>
      <w:proofErr w:type="spellEnd"/>
      <w:r w:rsidRPr="005E7522">
        <w:rPr>
          <w:color w:val="000000" w:themeColor="text1"/>
        </w:rPr>
        <w:t xml:space="preserve">, R., Shah, A. and Kumarasamy, K. (2026). Behaviour Change Solutions driven by cognitive insights for improving TB health care </w:t>
      </w:r>
      <w:r w:rsidRPr="005E7522">
        <w:rPr>
          <w:color w:val="000000" w:themeColor="text1"/>
        </w:rPr>
        <w:lastRenderedPageBreak/>
        <w:t xml:space="preserve">seeking among vulnerable population: An exploratory multi-state qualitative study in India. </w:t>
      </w:r>
      <w:r w:rsidRPr="005E7522">
        <w:rPr>
          <w:i/>
          <w:iCs/>
          <w:color w:val="000000" w:themeColor="text1"/>
        </w:rPr>
        <w:t>BMC Public Health</w:t>
      </w:r>
      <w:r w:rsidRPr="005E7522">
        <w:rPr>
          <w:color w:val="000000" w:themeColor="text1"/>
        </w:rPr>
        <w:t>, 26(1). doi:10.1186/s12889-026-26542-x.</w:t>
      </w:r>
    </w:p>
    <w:p w14:paraId="52B564B9" w14:textId="77777777" w:rsidR="00195C88" w:rsidRPr="005E7522" w:rsidRDefault="00195C88">
      <w:pPr>
        <w:rPr>
          <w:color w:val="000000" w:themeColor="text1"/>
        </w:rPr>
      </w:pPr>
      <w:r w:rsidRPr="005E7522">
        <w:rPr>
          <w:color w:val="000000" w:themeColor="text1"/>
        </w:rPr>
        <w:t xml:space="preserve">Srivastava, V., Kumar, R., Wani, M.Y., Robinson, K. and Ahmad, A. (2024). Role of artificial intelligence in early diagnosis and treatment of infectious diseases. </w:t>
      </w:r>
      <w:r w:rsidRPr="005E7522">
        <w:rPr>
          <w:i/>
          <w:iCs/>
          <w:color w:val="000000" w:themeColor="text1"/>
        </w:rPr>
        <w:t>Infectious Diseases</w:t>
      </w:r>
      <w:r w:rsidRPr="005E7522">
        <w:rPr>
          <w:color w:val="000000" w:themeColor="text1"/>
        </w:rPr>
        <w:t>, 57(1), pp.1–26. doi:10.1080/23744235.2024.2425712.</w:t>
      </w:r>
    </w:p>
    <w:p w14:paraId="13E5EDDE" w14:textId="77777777" w:rsidR="00195C88" w:rsidRPr="005E7522" w:rsidRDefault="00195C88">
      <w:pPr>
        <w:spacing w:before="240"/>
        <w:rPr>
          <w:color w:val="000000" w:themeColor="text1"/>
        </w:rPr>
      </w:pPr>
      <w:r w:rsidRPr="005E7522">
        <w:rPr>
          <w:color w:val="000000" w:themeColor="text1"/>
        </w:rPr>
        <w:t xml:space="preserve">Story, A., Garber, E., Aldridge, R., Smith, C., Hall, J., </w:t>
      </w:r>
      <w:proofErr w:type="spellStart"/>
      <w:r w:rsidRPr="005E7522">
        <w:rPr>
          <w:color w:val="000000" w:themeColor="text1"/>
        </w:rPr>
        <w:t>Ferenando</w:t>
      </w:r>
      <w:proofErr w:type="spellEnd"/>
      <w:r w:rsidRPr="005E7522">
        <w:rPr>
          <w:color w:val="000000" w:themeColor="text1"/>
        </w:rPr>
        <w:t xml:space="preserve">, G., </w:t>
      </w:r>
      <w:proofErr w:type="spellStart"/>
      <w:r w:rsidRPr="005E7522">
        <w:rPr>
          <w:color w:val="000000" w:themeColor="text1"/>
        </w:rPr>
        <w:t>Possas</w:t>
      </w:r>
      <w:proofErr w:type="spellEnd"/>
      <w:r w:rsidRPr="005E7522">
        <w:rPr>
          <w:color w:val="000000" w:themeColor="text1"/>
        </w:rPr>
        <w:t xml:space="preserve">, L., Hemming, S., Wurie, F., Luchenski, S., Abubakar, I., McHugh, T., White, P., Watson, J., Lipman, M., </w:t>
      </w:r>
      <w:proofErr w:type="spellStart"/>
      <w:r w:rsidRPr="005E7522">
        <w:rPr>
          <w:color w:val="000000" w:themeColor="text1"/>
        </w:rPr>
        <w:t>Garfein</w:t>
      </w:r>
      <w:proofErr w:type="spellEnd"/>
      <w:r w:rsidRPr="005E7522">
        <w:rPr>
          <w:color w:val="000000" w:themeColor="text1"/>
        </w:rPr>
        <w:t xml:space="preserve">, R. and Hayward, A. (2020). Management and control of tuberculosis control in socially complex groups: a research programme including three RCTs - UCL Discovery. </w:t>
      </w:r>
      <w:r w:rsidRPr="005E7522">
        <w:rPr>
          <w:i/>
          <w:iCs/>
          <w:color w:val="000000" w:themeColor="text1"/>
        </w:rPr>
        <w:t>Ucl.ac.uk</w:t>
      </w:r>
      <w:r w:rsidRPr="005E7522">
        <w:rPr>
          <w:color w:val="000000" w:themeColor="text1"/>
        </w:rPr>
        <w:t xml:space="preserve">. [online] </w:t>
      </w:r>
      <w:proofErr w:type="spellStart"/>
      <w:r w:rsidRPr="005E7522">
        <w:rPr>
          <w:color w:val="000000" w:themeColor="text1"/>
        </w:rPr>
        <w:t>doi</w:t>
      </w:r>
      <w:proofErr w:type="spellEnd"/>
      <w:r w:rsidRPr="005E7522">
        <w:rPr>
          <w:color w:val="000000" w:themeColor="text1"/>
        </w:rPr>
        <w:t xml:space="preserve">: </w:t>
      </w:r>
      <w:hyperlink r:id="rId89">
        <w:r w:rsidRPr="005E7522">
          <w:rPr>
            <w:color w:val="000000" w:themeColor="text1"/>
            <w:u w:val="single"/>
          </w:rPr>
          <w:t>https://discovery.ucl.ac.uk/id/eprint/10113854/1/3034450.pdf</w:t>
        </w:r>
      </w:hyperlink>
      <w:r w:rsidRPr="005E7522">
        <w:rPr>
          <w:color w:val="000000" w:themeColor="text1"/>
        </w:rPr>
        <w:t xml:space="preserve">. </w:t>
      </w:r>
    </w:p>
    <w:p w14:paraId="76E31D42" w14:textId="77777777" w:rsidR="00195C88" w:rsidRPr="005E7522" w:rsidRDefault="00195C88">
      <w:pPr>
        <w:spacing w:after="240"/>
        <w:rPr>
          <w:color w:val="000000" w:themeColor="text1"/>
        </w:rPr>
      </w:pPr>
      <w:r w:rsidRPr="005E7522">
        <w:rPr>
          <w:color w:val="000000" w:themeColor="text1"/>
        </w:rPr>
        <w:t xml:space="preserve">Sun, P., Wan, Z. and Liu, Y. (2026). Towards Comprehensive Chronic Disease Control: Prevention, Early Detection, and Integrated Management. </w:t>
      </w:r>
      <w:r w:rsidRPr="005E7522">
        <w:rPr>
          <w:i/>
          <w:iCs/>
          <w:color w:val="000000" w:themeColor="text1"/>
        </w:rPr>
        <w:t>Medicine Bulletin</w:t>
      </w:r>
      <w:r w:rsidRPr="005E7522">
        <w:rPr>
          <w:color w:val="000000" w:themeColor="text1"/>
        </w:rPr>
        <w:t>, 2(1), pp.20–33. doi:10.1002/mdb2.70020.</w:t>
      </w:r>
    </w:p>
    <w:p w14:paraId="01E6755A" w14:textId="77777777" w:rsidR="00195C88" w:rsidRPr="005E7522" w:rsidRDefault="00195C88">
      <w:pPr>
        <w:spacing w:after="240"/>
        <w:rPr>
          <w:color w:val="000000" w:themeColor="text1"/>
        </w:rPr>
      </w:pPr>
      <w:r w:rsidRPr="005E7522">
        <w:rPr>
          <w:color w:val="000000" w:themeColor="text1"/>
        </w:rPr>
        <w:t xml:space="preserve">Tadesse, A.W., Mohammed, Z., Foster, N., Quaife, M., McQuaid, C.F., Levy, J., van Kalmthout, K., van Rest, J., Jerene, D., Abdurhman, T., </w:t>
      </w:r>
      <w:proofErr w:type="spellStart"/>
      <w:r w:rsidRPr="005E7522">
        <w:rPr>
          <w:color w:val="000000" w:themeColor="text1"/>
        </w:rPr>
        <w:t>Yazew</w:t>
      </w:r>
      <w:proofErr w:type="spellEnd"/>
      <w:r w:rsidRPr="005E7522">
        <w:rPr>
          <w:color w:val="000000" w:themeColor="text1"/>
        </w:rPr>
        <w:t xml:space="preserve">, H., Umeta, D.G., Assefa, D., </w:t>
      </w:r>
      <w:proofErr w:type="spellStart"/>
      <w:r w:rsidRPr="005E7522">
        <w:rPr>
          <w:color w:val="000000" w:themeColor="text1"/>
        </w:rPr>
        <w:t>Weldemichael</w:t>
      </w:r>
      <w:proofErr w:type="spellEnd"/>
      <w:r w:rsidRPr="005E7522">
        <w:rPr>
          <w:color w:val="000000" w:themeColor="text1"/>
        </w:rPr>
        <w:t xml:space="preserve">, G.T., </w:t>
      </w:r>
      <w:proofErr w:type="spellStart"/>
      <w:r w:rsidRPr="005E7522">
        <w:rPr>
          <w:color w:val="000000" w:themeColor="text1"/>
        </w:rPr>
        <w:t>Bedru</w:t>
      </w:r>
      <w:proofErr w:type="spellEnd"/>
      <w:r w:rsidRPr="005E7522">
        <w:rPr>
          <w:color w:val="000000" w:themeColor="text1"/>
        </w:rPr>
        <w:t xml:space="preserve">, A., Letta, T. and Fielding, K.L. (2021). Evaluation of implementation and effectiveness of digital adherence technology with differentiated care to support tuberculosis treatment adherence and improve treatment outcomes in Ethiopia: A study protocol for a cluster randomised trial. </w:t>
      </w:r>
      <w:r w:rsidRPr="005E7522">
        <w:rPr>
          <w:i/>
          <w:iCs/>
          <w:color w:val="000000" w:themeColor="text1"/>
        </w:rPr>
        <w:t>BMC Infectious Diseases</w:t>
      </w:r>
      <w:r w:rsidRPr="005E7522">
        <w:rPr>
          <w:color w:val="000000" w:themeColor="text1"/>
        </w:rPr>
        <w:t xml:space="preserve">, 21(1). doi:10.1186/s12879-021-06833-x. </w:t>
      </w:r>
    </w:p>
    <w:p w14:paraId="0130A14A" w14:textId="77777777" w:rsidR="00195C88" w:rsidRPr="005E7522" w:rsidRDefault="00195C88">
      <w:pPr>
        <w:rPr>
          <w:color w:val="000000" w:themeColor="text1"/>
        </w:rPr>
      </w:pPr>
      <w:r w:rsidRPr="005E7522">
        <w:rPr>
          <w:color w:val="000000" w:themeColor="text1"/>
        </w:rPr>
        <w:t xml:space="preserve">Tait, D.R., Hatherill, M., Van Der Meeren, O., Ginsberg, A.M., Van Brakel, E., Salaun, B., Scriba, T.J., </w:t>
      </w:r>
      <w:proofErr w:type="spellStart"/>
      <w:r w:rsidRPr="005E7522">
        <w:rPr>
          <w:color w:val="000000" w:themeColor="text1"/>
        </w:rPr>
        <w:t>Akite</w:t>
      </w:r>
      <w:proofErr w:type="spellEnd"/>
      <w:r w:rsidRPr="005E7522">
        <w:rPr>
          <w:color w:val="000000" w:themeColor="text1"/>
        </w:rPr>
        <w:t xml:space="preserve">, E.J., </w:t>
      </w:r>
      <w:proofErr w:type="spellStart"/>
      <w:r w:rsidRPr="005E7522">
        <w:rPr>
          <w:color w:val="000000" w:themeColor="text1"/>
        </w:rPr>
        <w:t>Ayles</w:t>
      </w:r>
      <w:proofErr w:type="spellEnd"/>
      <w:r w:rsidRPr="005E7522">
        <w:rPr>
          <w:color w:val="000000" w:themeColor="text1"/>
        </w:rPr>
        <w:t xml:space="preserve">, H.M., </w:t>
      </w:r>
      <w:proofErr w:type="spellStart"/>
      <w:r w:rsidRPr="005E7522">
        <w:rPr>
          <w:color w:val="000000" w:themeColor="text1"/>
        </w:rPr>
        <w:t>Bollaerts</w:t>
      </w:r>
      <w:proofErr w:type="spellEnd"/>
      <w:r w:rsidRPr="005E7522">
        <w:rPr>
          <w:color w:val="000000" w:themeColor="text1"/>
        </w:rPr>
        <w:t xml:space="preserve">, A., </w:t>
      </w:r>
      <w:proofErr w:type="spellStart"/>
      <w:r w:rsidRPr="005E7522">
        <w:rPr>
          <w:color w:val="000000" w:themeColor="text1"/>
        </w:rPr>
        <w:t>Demoitié</w:t>
      </w:r>
      <w:proofErr w:type="spellEnd"/>
      <w:r w:rsidRPr="005E7522">
        <w:rPr>
          <w:color w:val="000000" w:themeColor="text1"/>
        </w:rPr>
        <w:t xml:space="preserve">, M.-A., </w:t>
      </w:r>
      <w:proofErr w:type="spellStart"/>
      <w:r w:rsidRPr="005E7522">
        <w:rPr>
          <w:color w:val="000000" w:themeColor="text1"/>
        </w:rPr>
        <w:t>Diacon</w:t>
      </w:r>
      <w:proofErr w:type="spellEnd"/>
      <w:r w:rsidRPr="005E7522">
        <w:rPr>
          <w:color w:val="000000" w:themeColor="text1"/>
        </w:rPr>
        <w:t xml:space="preserve">, A., Evans, T.G., Gillard, P., Hellström, E., Innes, J.C., Lempicki, M., </w:t>
      </w:r>
      <w:proofErr w:type="spellStart"/>
      <w:r w:rsidRPr="005E7522">
        <w:rPr>
          <w:color w:val="000000" w:themeColor="text1"/>
        </w:rPr>
        <w:t>Malahleha</w:t>
      </w:r>
      <w:proofErr w:type="spellEnd"/>
      <w:r w:rsidRPr="005E7522">
        <w:rPr>
          <w:color w:val="000000" w:themeColor="text1"/>
        </w:rPr>
        <w:t xml:space="preserve">, M., Martinson, N., Mesia Vela, D., </w:t>
      </w:r>
      <w:proofErr w:type="spellStart"/>
      <w:r w:rsidRPr="005E7522">
        <w:rPr>
          <w:color w:val="000000" w:themeColor="text1"/>
        </w:rPr>
        <w:t>Muyoyeta</w:t>
      </w:r>
      <w:proofErr w:type="spellEnd"/>
      <w:r w:rsidRPr="005E7522">
        <w:rPr>
          <w:color w:val="000000" w:themeColor="text1"/>
        </w:rPr>
        <w:t xml:space="preserve">, M., </w:t>
      </w:r>
      <w:proofErr w:type="spellStart"/>
      <w:r w:rsidRPr="005E7522">
        <w:rPr>
          <w:color w:val="000000" w:themeColor="text1"/>
        </w:rPr>
        <w:t>Nduba</w:t>
      </w:r>
      <w:proofErr w:type="spellEnd"/>
      <w:r w:rsidRPr="005E7522">
        <w:rPr>
          <w:color w:val="000000" w:themeColor="text1"/>
        </w:rPr>
        <w:t xml:space="preserve">, V., Pascal, T.G., </w:t>
      </w:r>
      <w:proofErr w:type="spellStart"/>
      <w:r w:rsidRPr="005E7522">
        <w:rPr>
          <w:color w:val="000000" w:themeColor="text1"/>
        </w:rPr>
        <w:t>Tameris</w:t>
      </w:r>
      <w:proofErr w:type="spellEnd"/>
      <w:r w:rsidRPr="005E7522">
        <w:rPr>
          <w:color w:val="000000" w:themeColor="text1"/>
        </w:rPr>
        <w:t xml:space="preserve">, M., Thienemann, F., Wilkinson, R.J. and Roman, F. (2019). Final Analysis of a Trial of M72/AS01E Vaccine to Prevent Tuberculosis. </w:t>
      </w:r>
      <w:r w:rsidRPr="005E7522">
        <w:rPr>
          <w:i/>
          <w:iCs/>
          <w:color w:val="000000" w:themeColor="text1"/>
        </w:rPr>
        <w:t>New England Journal of Medicine</w:t>
      </w:r>
      <w:r w:rsidRPr="005E7522">
        <w:rPr>
          <w:color w:val="000000" w:themeColor="text1"/>
        </w:rPr>
        <w:t>, 381(25). doi:10.1056/nejmoa1909953.</w:t>
      </w:r>
    </w:p>
    <w:p w14:paraId="41A85213" w14:textId="77777777" w:rsidR="00195C88" w:rsidRPr="005E7522" w:rsidRDefault="00195C88">
      <w:pPr>
        <w:rPr>
          <w:color w:val="000000" w:themeColor="text1"/>
        </w:rPr>
      </w:pPr>
      <w:r w:rsidRPr="005E7522">
        <w:rPr>
          <w:color w:val="000000" w:themeColor="text1"/>
        </w:rPr>
        <w:t xml:space="preserve">Tait, D.R., Hatherill, M., Van Der Meeren, O., Ginsberg, A.M., Van Brakel, E., Salaun, B., Scriba, T.J., </w:t>
      </w:r>
      <w:proofErr w:type="spellStart"/>
      <w:r w:rsidRPr="005E7522">
        <w:rPr>
          <w:color w:val="000000" w:themeColor="text1"/>
        </w:rPr>
        <w:t>Akite</w:t>
      </w:r>
      <w:proofErr w:type="spellEnd"/>
      <w:r w:rsidRPr="005E7522">
        <w:rPr>
          <w:color w:val="000000" w:themeColor="text1"/>
        </w:rPr>
        <w:t xml:space="preserve">, E.J., </w:t>
      </w:r>
      <w:proofErr w:type="spellStart"/>
      <w:r w:rsidRPr="005E7522">
        <w:rPr>
          <w:color w:val="000000" w:themeColor="text1"/>
        </w:rPr>
        <w:t>Ayles</w:t>
      </w:r>
      <w:proofErr w:type="spellEnd"/>
      <w:r w:rsidRPr="005E7522">
        <w:rPr>
          <w:color w:val="000000" w:themeColor="text1"/>
        </w:rPr>
        <w:t xml:space="preserve">, H.M., </w:t>
      </w:r>
      <w:proofErr w:type="spellStart"/>
      <w:r w:rsidRPr="005E7522">
        <w:rPr>
          <w:color w:val="000000" w:themeColor="text1"/>
        </w:rPr>
        <w:t>Bollaerts</w:t>
      </w:r>
      <w:proofErr w:type="spellEnd"/>
      <w:r w:rsidRPr="005E7522">
        <w:rPr>
          <w:color w:val="000000" w:themeColor="text1"/>
        </w:rPr>
        <w:t xml:space="preserve">, A., </w:t>
      </w:r>
      <w:proofErr w:type="spellStart"/>
      <w:r w:rsidRPr="005E7522">
        <w:rPr>
          <w:color w:val="000000" w:themeColor="text1"/>
        </w:rPr>
        <w:t>Demoitié</w:t>
      </w:r>
      <w:proofErr w:type="spellEnd"/>
      <w:r w:rsidRPr="005E7522">
        <w:rPr>
          <w:color w:val="000000" w:themeColor="text1"/>
        </w:rPr>
        <w:t xml:space="preserve">, M.-A., </w:t>
      </w:r>
      <w:proofErr w:type="spellStart"/>
      <w:r w:rsidRPr="005E7522">
        <w:rPr>
          <w:color w:val="000000" w:themeColor="text1"/>
        </w:rPr>
        <w:t>Diacon</w:t>
      </w:r>
      <w:proofErr w:type="spellEnd"/>
      <w:r w:rsidRPr="005E7522">
        <w:rPr>
          <w:color w:val="000000" w:themeColor="text1"/>
        </w:rPr>
        <w:t xml:space="preserve">, A., Evans, T.G., Gillard, P., Hellström, E., Innes, J.C., Lempicki, M., </w:t>
      </w:r>
      <w:proofErr w:type="spellStart"/>
      <w:r w:rsidRPr="005E7522">
        <w:rPr>
          <w:color w:val="000000" w:themeColor="text1"/>
        </w:rPr>
        <w:t>Malahleha</w:t>
      </w:r>
      <w:proofErr w:type="spellEnd"/>
      <w:r w:rsidRPr="005E7522">
        <w:rPr>
          <w:color w:val="000000" w:themeColor="text1"/>
        </w:rPr>
        <w:t xml:space="preserve">, M., Martinson, N., Mesia Vela, D., </w:t>
      </w:r>
      <w:proofErr w:type="spellStart"/>
      <w:r w:rsidRPr="005E7522">
        <w:rPr>
          <w:color w:val="000000" w:themeColor="text1"/>
        </w:rPr>
        <w:t>Muyoyeta</w:t>
      </w:r>
      <w:proofErr w:type="spellEnd"/>
      <w:r w:rsidRPr="005E7522">
        <w:rPr>
          <w:color w:val="000000" w:themeColor="text1"/>
        </w:rPr>
        <w:t xml:space="preserve">, M., </w:t>
      </w:r>
      <w:proofErr w:type="spellStart"/>
      <w:r w:rsidRPr="005E7522">
        <w:rPr>
          <w:color w:val="000000" w:themeColor="text1"/>
        </w:rPr>
        <w:t>Nduba</w:t>
      </w:r>
      <w:proofErr w:type="spellEnd"/>
      <w:r w:rsidRPr="005E7522">
        <w:rPr>
          <w:color w:val="000000" w:themeColor="text1"/>
        </w:rPr>
        <w:t xml:space="preserve">, V., Pascal, T.G., </w:t>
      </w:r>
      <w:proofErr w:type="spellStart"/>
      <w:r w:rsidRPr="005E7522">
        <w:rPr>
          <w:color w:val="000000" w:themeColor="text1"/>
        </w:rPr>
        <w:t>Tameris</w:t>
      </w:r>
      <w:proofErr w:type="spellEnd"/>
      <w:r w:rsidRPr="005E7522">
        <w:rPr>
          <w:color w:val="000000" w:themeColor="text1"/>
        </w:rPr>
        <w:t xml:space="preserve">, M., Thienemann, F., Wilkinson, R.J. and Roman, F. (2019). Final Analysis of a Trial of M72/AS01E Vaccine to Prevent Tuberculosis. </w:t>
      </w:r>
      <w:r w:rsidRPr="005E7522">
        <w:rPr>
          <w:i/>
          <w:iCs/>
          <w:color w:val="000000" w:themeColor="text1"/>
        </w:rPr>
        <w:t>New England Journal of Medicine</w:t>
      </w:r>
      <w:r w:rsidRPr="005E7522">
        <w:rPr>
          <w:color w:val="000000" w:themeColor="text1"/>
        </w:rPr>
        <w:t>, 381(25). doi:10.1056/nejmoa1909953.</w:t>
      </w:r>
    </w:p>
    <w:p w14:paraId="71618A98" w14:textId="77777777" w:rsidR="00195C88" w:rsidRPr="005E7522" w:rsidRDefault="00195C88">
      <w:pPr>
        <w:spacing w:after="240"/>
        <w:rPr>
          <w:color w:val="000000" w:themeColor="text1"/>
        </w:rPr>
      </w:pPr>
      <w:r w:rsidRPr="005E7522">
        <w:rPr>
          <w:color w:val="000000" w:themeColor="text1"/>
        </w:rPr>
        <w:lastRenderedPageBreak/>
        <w:t xml:space="preserve">Teibo, T.K.A., Andrade, R.L. de P., Rosa, R.J., Tavares, R.B.V., Berra, T.Z. and </w:t>
      </w:r>
      <w:proofErr w:type="spellStart"/>
      <w:r w:rsidRPr="005E7522">
        <w:rPr>
          <w:color w:val="000000" w:themeColor="text1"/>
        </w:rPr>
        <w:t>Arcêncio</w:t>
      </w:r>
      <w:proofErr w:type="spellEnd"/>
      <w:r w:rsidRPr="005E7522">
        <w:rPr>
          <w:color w:val="000000" w:themeColor="text1"/>
        </w:rPr>
        <w:t xml:space="preserve">, R.A. (2023). Geo-spatial high-risk clusters of tuberculosis in the global general population: A systematic review. </w:t>
      </w:r>
      <w:r w:rsidRPr="005E7522">
        <w:rPr>
          <w:i/>
          <w:iCs/>
          <w:color w:val="000000" w:themeColor="text1"/>
        </w:rPr>
        <w:t>BMC Public Health</w:t>
      </w:r>
      <w:r w:rsidRPr="005E7522">
        <w:rPr>
          <w:color w:val="000000" w:themeColor="text1"/>
        </w:rPr>
        <w:t>, 23(1). doi:10.1186/s12889-023-16493-y.</w:t>
      </w:r>
    </w:p>
    <w:p w14:paraId="460EE54D" w14:textId="77777777" w:rsidR="00195C88" w:rsidRPr="005E7522" w:rsidRDefault="00195C88">
      <w:pPr>
        <w:spacing w:before="240"/>
        <w:rPr>
          <w:color w:val="000000" w:themeColor="text1"/>
        </w:rPr>
      </w:pPr>
      <w:r w:rsidRPr="005E7522">
        <w:rPr>
          <w:color w:val="000000" w:themeColor="text1"/>
        </w:rPr>
        <w:t xml:space="preserve">Thomas, T. (2025). </w:t>
      </w:r>
      <w:r w:rsidRPr="005E7522">
        <w:rPr>
          <w:i/>
          <w:iCs/>
          <w:color w:val="000000" w:themeColor="text1"/>
        </w:rPr>
        <w:t>Stark social divides in infectious disease admission rates in England, study finds</w:t>
      </w:r>
      <w:r w:rsidRPr="005E7522">
        <w:rPr>
          <w:color w:val="000000" w:themeColor="text1"/>
        </w:rPr>
        <w:t xml:space="preserve">. [online] the Guardian. Available at: </w:t>
      </w:r>
      <w:hyperlink r:id="rId90">
        <w:r w:rsidRPr="005E7522">
          <w:rPr>
            <w:color w:val="000000" w:themeColor="text1"/>
            <w:u w:val="single"/>
          </w:rPr>
          <w:t>https://www.theguardian.com/society/2025/may/02/infectious-disease-hospital-admission-rates-inequalities-england-nhs-ukhsa-study</w:t>
        </w:r>
      </w:hyperlink>
      <w:r w:rsidRPr="005E7522">
        <w:rPr>
          <w:color w:val="000000" w:themeColor="text1"/>
        </w:rPr>
        <w:t>. [Accessed 30 Jun. 2026]</w:t>
      </w:r>
    </w:p>
    <w:p w14:paraId="447F8D05" w14:textId="77777777" w:rsidR="00195C88" w:rsidRPr="005E7522" w:rsidRDefault="00195C88">
      <w:pPr>
        <w:spacing w:before="240"/>
        <w:rPr>
          <w:color w:val="000000" w:themeColor="text1"/>
        </w:rPr>
      </w:pPr>
      <w:r w:rsidRPr="005E7522">
        <w:rPr>
          <w:color w:val="000000" w:themeColor="text1"/>
        </w:rPr>
        <w:t xml:space="preserve">UK Government (2025). </w:t>
      </w:r>
      <w:r w:rsidRPr="005E7522">
        <w:rPr>
          <w:i/>
          <w:iCs/>
          <w:color w:val="000000" w:themeColor="text1"/>
        </w:rPr>
        <w:t>Data Protection Act</w:t>
      </w:r>
      <w:r w:rsidRPr="005E7522">
        <w:rPr>
          <w:color w:val="000000" w:themeColor="text1"/>
        </w:rPr>
        <w:t>. [online] Gov.uk. Available at: https://www.gov.uk/data-protection [Accessed 16 July 2026].</w:t>
      </w:r>
    </w:p>
    <w:p w14:paraId="6C51CEAF" w14:textId="77777777" w:rsidR="00195C88" w:rsidRPr="005E7522" w:rsidRDefault="00195C88">
      <w:pPr>
        <w:spacing w:before="240"/>
        <w:rPr>
          <w:color w:val="000000" w:themeColor="text1"/>
        </w:rPr>
      </w:pPr>
      <w:r w:rsidRPr="005E7522">
        <w:rPr>
          <w:color w:val="000000" w:themeColor="text1"/>
        </w:rPr>
        <w:t xml:space="preserve">UK Health Security Agency (2025). </w:t>
      </w:r>
      <w:r w:rsidRPr="005E7522">
        <w:rPr>
          <w:i/>
          <w:iCs/>
          <w:color w:val="000000" w:themeColor="text1"/>
        </w:rPr>
        <w:t>With tuberculosis (TB) on the rise again, how can we prevent further spread? – UK Health Security Agency</w:t>
      </w:r>
      <w:r w:rsidRPr="005E7522">
        <w:rPr>
          <w:color w:val="000000" w:themeColor="text1"/>
        </w:rPr>
        <w:t xml:space="preserve">. [online] Blog.gov.uk. Available at: </w:t>
      </w:r>
      <w:hyperlink r:id="rId91">
        <w:r w:rsidRPr="005E7522">
          <w:rPr>
            <w:color w:val="000000" w:themeColor="text1"/>
            <w:u w:val="single"/>
          </w:rPr>
          <w:t>https://ukhsa.blog.gov.uk/2025/03/24/with-tuberculosis-tb-on-the-rise-again-how-can-we-prevent-further-spread/</w:t>
        </w:r>
      </w:hyperlink>
      <w:r w:rsidRPr="005E7522">
        <w:rPr>
          <w:color w:val="000000" w:themeColor="text1"/>
        </w:rPr>
        <w:t>. [Accessed on 28 June, 2026]</w:t>
      </w:r>
    </w:p>
    <w:p w14:paraId="1972EF8F" w14:textId="77777777" w:rsidR="00195C88" w:rsidRPr="005E7522" w:rsidRDefault="00195C88">
      <w:pPr>
        <w:spacing w:after="240"/>
        <w:rPr>
          <w:color w:val="000000" w:themeColor="text1"/>
        </w:rPr>
      </w:pPr>
      <w:r w:rsidRPr="005E7522">
        <w:rPr>
          <w:color w:val="000000" w:themeColor="text1"/>
        </w:rPr>
        <w:t xml:space="preserve">USNLM, MD, B. and Usa, 20894 (2026). </w:t>
      </w:r>
      <w:r w:rsidRPr="005E7522">
        <w:rPr>
          <w:i/>
          <w:iCs/>
          <w:color w:val="000000" w:themeColor="text1"/>
        </w:rPr>
        <w:t>Equity of and access to services for prevention of tuberculosis and treatment of patients</w:t>
      </w:r>
      <w:r w:rsidRPr="005E7522">
        <w:rPr>
          <w:color w:val="000000" w:themeColor="text1"/>
        </w:rPr>
        <w:t xml:space="preserve">. [online] </w:t>
      </w:r>
      <w:r w:rsidRPr="005E7522">
        <w:rPr>
          <w:i/>
          <w:iCs/>
          <w:color w:val="000000" w:themeColor="text1"/>
        </w:rPr>
        <w:t>www.ncbi.nlm.nih.gov</w:t>
      </w:r>
      <w:r w:rsidRPr="005E7522">
        <w:rPr>
          <w:color w:val="000000" w:themeColor="text1"/>
        </w:rPr>
        <w:t>. World Health Organization. Available at: https://www.ncbi.nlm.nih.gov/books/NBK310763/ [Accessed 5 Aug. 2026].</w:t>
      </w:r>
    </w:p>
    <w:p w14:paraId="695D0EA6" w14:textId="77777777" w:rsidR="00195C88" w:rsidRPr="005E7522" w:rsidRDefault="00195C88">
      <w:pPr>
        <w:spacing w:before="240"/>
        <w:rPr>
          <w:color w:val="000000" w:themeColor="text1"/>
        </w:rPr>
      </w:pPr>
      <w:r w:rsidRPr="005E7522">
        <w:rPr>
          <w:color w:val="000000" w:themeColor="text1"/>
        </w:rPr>
        <w:t xml:space="preserve">Warner, L.M. and Schwarzer, R. (2024). Self-Efficacy and Health. </w:t>
      </w:r>
      <w:r w:rsidRPr="005E7522">
        <w:rPr>
          <w:i/>
          <w:iCs/>
          <w:color w:val="000000" w:themeColor="text1"/>
        </w:rPr>
        <w:t xml:space="preserve">Handbook of Concepts in Health, Health </w:t>
      </w:r>
      <w:proofErr w:type="spellStart"/>
      <w:r w:rsidRPr="005E7522">
        <w:rPr>
          <w:i/>
          <w:iCs/>
          <w:color w:val="000000" w:themeColor="text1"/>
        </w:rPr>
        <w:t>Behavior</w:t>
      </w:r>
      <w:proofErr w:type="spellEnd"/>
      <w:r w:rsidRPr="005E7522">
        <w:rPr>
          <w:i/>
          <w:iCs/>
          <w:color w:val="000000" w:themeColor="text1"/>
        </w:rPr>
        <w:t xml:space="preserve"> and Environmental Health</w:t>
      </w:r>
      <w:r w:rsidRPr="005E7522">
        <w:rPr>
          <w:color w:val="000000" w:themeColor="text1"/>
        </w:rPr>
        <w:t xml:space="preserve">, pp.1–26. </w:t>
      </w:r>
      <w:proofErr w:type="spellStart"/>
      <w:r w:rsidRPr="005E7522">
        <w:rPr>
          <w:color w:val="000000" w:themeColor="text1"/>
        </w:rPr>
        <w:t>doi:https</w:t>
      </w:r>
      <w:proofErr w:type="spellEnd"/>
      <w:r w:rsidRPr="005E7522">
        <w:rPr>
          <w:color w:val="000000" w:themeColor="text1"/>
        </w:rPr>
        <w:t>://doi.org/10.1007/978-981-97-0821-5_15-1.</w:t>
      </w:r>
    </w:p>
    <w:p w14:paraId="3207DE02" w14:textId="77777777" w:rsidR="00195C88" w:rsidRPr="005E7522" w:rsidRDefault="00195C88">
      <w:pPr>
        <w:spacing w:after="240"/>
        <w:rPr>
          <w:color w:val="000000" w:themeColor="text1"/>
        </w:rPr>
      </w:pPr>
      <w:r w:rsidRPr="005E7522">
        <w:rPr>
          <w:color w:val="000000" w:themeColor="text1"/>
        </w:rPr>
        <w:t xml:space="preserve">Weidner, J., Kern, I., Reinecke, I., </w:t>
      </w:r>
      <w:proofErr w:type="spellStart"/>
      <w:r w:rsidRPr="005E7522">
        <w:rPr>
          <w:color w:val="000000" w:themeColor="text1"/>
        </w:rPr>
        <w:t>Franziska</w:t>
      </w:r>
      <w:proofErr w:type="spellEnd"/>
      <w:r w:rsidRPr="005E7522">
        <w:rPr>
          <w:color w:val="000000" w:themeColor="text1"/>
        </w:rPr>
        <w:t xml:space="preserve"> </w:t>
      </w:r>
      <w:proofErr w:type="spellStart"/>
      <w:r w:rsidRPr="005E7522">
        <w:rPr>
          <w:color w:val="000000" w:themeColor="text1"/>
        </w:rPr>
        <w:t>Bathelt</w:t>
      </w:r>
      <w:proofErr w:type="spellEnd"/>
      <w:r w:rsidRPr="005E7522">
        <w:rPr>
          <w:color w:val="000000" w:themeColor="text1"/>
        </w:rPr>
        <w:t xml:space="preserve">, </w:t>
      </w:r>
      <w:proofErr w:type="spellStart"/>
      <w:r w:rsidRPr="005E7522">
        <w:rPr>
          <w:color w:val="000000" w:themeColor="text1"/>
        </w:rPr>
        <w:t>Ulf</w:t>
      </w:r>
      <w:proofErr w:type="spellEnd"/>
      <w:r w:rsidRPr="005E7522">
        <w:rPr>
          <w:color w:val="000000" w:themeColor="text1"/>
        </w:rPr>
        <w:t xml:space="preserve"> </w:t>
      </w:r>
      <w:proofErr w:type="spellStart"/>
      <w:r w:rsidRPr="005E7522">
        <w:rPr>
          <w:color w:val="000000" w:themeColor="text1"/>
        </w:rPr>
        <w:t>Manuwald</w:t>
      </w:r>
      <w:proofErr w:type="spellEnd"/>
      <w:r w:rsidRPr="005E7522">
        <w:rPr>
          <w:color w:val="000000" w:themeColor="text1"/>
        </w:rPr>
        <w:t xml:space="preserve">, Henke, E., Zoch, M., Rothe, U. and Kugler, J. (2024). A systematic review and meta-regression on international trends in the incidence of ulcerative colitis in children and adolescents associated with socioeconomic and geographic factors. </w:t>
      </w:r>
      <w:r w:rsidRPr="005E7522">
        <w:rPr>
          <w:i/>
          <w:iCs/>
          <w:color w:val="000000" w:themeColor="text1"/>
        </w:rPr>
        <w:t xml:space="preserve">European journal of </w:t>
      </w:r>
      <w:proofErr w:type="spellStart"/>
      <w:r w:rsidRPr="005E7522">
        <w:rPr>
          <w:i/>
          <w:iCs/>
          <w:color w:val="000000" w:themeColor="text1"/>
        </w:rPr>
        <w:t>pediatrics</w:t>
      </w:r>
      <w:proofErr w:type="spellEnd"/>
      <w:r w:rsidRPr="005E7522">
        <w:rPr>
          <w:color w:val="000000" w:themeColor="text1"/>
        </w:rPr>
        <w:t>, 183(4), pp.1723–1732. doi:10.1007/s00431-024-05428-3.</w:t>
      </w:r>
    </w:p>
    <w:p w14:paraId="72DCB52F" w14:textId="77777777" w:rsidR="00195C88" w:rsidRPr="005E7522" w:rsidRDefault="00195C88">
      <w:pPr>
        <w:spacing w:before="240"/>
        <w:rPr>
          <w:color w:val="000000" w:themeColor="text1"/>
        </w:rPr>
      </w:pPr>
      <w:r w:rsidRPr="005E7522">
        <w:rPr>
          <w:color w:val="000000" w:themeColor="text1"/>
        </w:rPr>
        <w:t xml:space="preserve">WHO (2024). </w:t>
      </w:r>
      <w:r w:rsidRPr="005E7522">
        <w:rPr>
          <w:i/>
          <w:iCs/>
          <w:color w:val="000000" w:themeColor="text1"/>
        </w:rPr>
        <w:t>Global Tuberculosis Report 2024</w:t>
      </w:r>
      <w:r w:rsidRPr="005E7522">
        <w:rPr>
          <w:color w:val="000000" w:themeColor="text1"/>
        </w:rPr>
        <w:t xml:space="preserve">. [online] Who.int. Available at: </w:t>
      </w:r>
      <w:hyperlink r:id="rId92">
        <w:r w:rsidRPr="005E7522">
          <w:rPr>
            <w:color w:val="000000" w:themeColor="text1"/>
            <w:u w:val="single"/>
          </w:rPr>
          <w:t>https://www.who.int/teams/global-programme-on-tuberculosis-and-lung-health/tb-reports/global-tuberculosis-report-2024</w:t>
        </w:r>
      </w:hyperlink>
      <w:r w:rsidRPr="005E7522">
        <w:rPr>
          <w:color w:val="000000" w:themeColor="text1"/>
        </w:rPr>
        <w:t xml:space="preserve">  [Accessed 28 Jun. 2026].</w:t>
      </w:r>
    </w:p>
    <w:p w14:paraId="181FD0B3" w14:textId="77777777" w:rsidR="00195C88" w:rsidRPr="005E7522" w:rsidRDefault="00195C88">
      <w:pPr>
        <w:spacing w:before="240"/>
        <w:rPr>
          <w:color w:val="000000" w:themeColor="text1"/>
        </w:rPr>
      </w:pPr>
      <w:r w:rsidRPr="005E7522">
        <w:rPr>
          <w:color w:val="000000" w:themeColor="text1"/>
        </w:rPr>
        <w:t xml:space="preserve">WHO (2025a). </w:t>
      </w:r>
      <w:r w:rsidRPr="005E7522">
        <w:rPr>
          <w:i/>
          <w:iCs/>
          <w:color w:val="000000" w:themeColor="text1"/>
        </w:rPr>
        <w:t>Global Tuberculosis Report 2025</w:t>
      </w:r>
      <w:r w:rsidRPr="005E7522">
        <w:rPr>
          <w:color w:val="000000" w:themeColor="text1"/>
        </w:rPr>
        <w:t xml:space="preserve">. [online] Who.int. Available at: </w:t>
      </w:r>
      <w:hyperlink r:id="rId93">
        <w:r w:rsidRPr="005E7522">
          <w:rPr>
            <w:color w:val="000000" w:themeColor="text1"/>
            <w:u w:val="single"/>
          </w:rPr>
          <w:t>https://www.who.int/teams/global-programme-on-tuberculosis-and-lung-health/tb-reports/global-tuberculosis-report-2025</w:t>
        </w:r>
      </w:hyperlink>
      <w:r w:rsidRPr="005E7522">
        <w:rPr>
          <w:color w:val="000000" w:themeColor="text1"/>
        </w:rPr>
        <w:t xml:space="preserve">  [Accessed 27 Jun. 2026].</w:t>
      </w:r>
    </w:p>
    <w:p w14:paraId="179629FD" w14:textId="77777777" w:rsidR="00195C88" w:rsidRPr="005E7522" w:rsidRDefault="00195C88">
      <w:pPr>
        <w:spacing w:before="240"/>
        <w:rPr>
          <w:color w:val="000000" w:themeColor="text1"/>
        </w:rPr>
      </w:pPr>
      <w:r w:rsidRPr="005E7522">
        <w:rPr>
          <w:color w:val="000000" w:themeColor="text1"/>
        </w:rPr>
        <w:lastRenderedPageBreak/>
        <w:t xml:space="preserve">WHO (2025b). </w:t>
      </w:r>
      <w:r w:rsidRPr="005E7522">
        <w:rPr>
          <w:i/>
          <w:iCs/>
          <w:color w:val="000000" w:themeColor="text1"/>
        </w:rPr>
        <w:t>Tuberculosis</w:t>
      </w:r>
      <w:r w:rsidRPr="005E7522">
        <w:rPr>
          <w:color w:val="000000" w:themeColor="text1"/>
        </w:rPr>
        <w:t xml:space="preserve">. [online] World Health Organization. Available at: </w:t>
      </w:r>
      <w:hyperlink r:id="rId94">
        <w:r w:rsidRPr="005E7522">
          <w:rPr>
            <w:color w:val="000000" w:themeColor="text1"/>
            <w:u w:val="single"/>
          </w:rPr>
          <w:t>https://www.who.int/news-room/fact-sheets/detail/tuberculosis</w:t>
        </w:r>
      </w:hyperlink>
      <w:r w:rsidRPr="005E7522">
        <w:rPr>
          <w:color w:val="000000" w:themeColor="text1"/>
        </w:rPr>
        <w:t xml:space="preserve">  [Accessed 28 Jun. 2026].</w:t>
      </w:r>
    </w:p>
    <w:p w14:paraId="76D582E8" w14:textId="77777777" w:rsidR="00195C88" w:rsidRPr="005E7522" w:rsidRDefault="00195C88">
      <w:pPr>
        <w:spacing w:before="240"/>
        <w:rPr>
          <w:color w:val="000000" w:themeColor="text1"/>
        </w:rPr>
      </w:pPr>
      <w:r w:rsidRPr="005E7522">
        <w:rPr>
          <w:color w:val="000000" w:themeColor="text1"/>
        </w:rPr>
        <w:t xml:space="preserve">Who.int (2025). </w:t>
      </w:r>
      <w:proofErr w:type="spellStart"/>
      <w:r w:rsidRPr="005E7522">
        <w:rPr>
          <w:i/>
          <w:iCs/>
          <w:color w:val="000000" w:themeColor="text1"/>
        </w:rPr>
        <w:t>Securly</w:t>
      </w:r>
      <w:proofErr w:type="spellEnd"/>
      <w:r w:rsidRPr="005E7522">
        <w:rPr>
          <w:i/>
          <w:iCs/>
          <w:color w:val="000000" w:themeColor="text1"/>
        </w:rPr>
        <w:t xml:space="preserve"> - Geolocation sharing</w:t>
      </w:r>
      <w:r w:rsidRPr="005E7522">
        <w:rPr>
          <w:color w:val="000000" w:themeColor="text1"/>
        </w:rPr>
        <w:t xml:space="preserve">. [online] Who.int. Available at: </w:t>
      </w:r>
      <w:hyperlink r:id="rId95">
        <w:r w:rsidRPr="005E7522">
          <w:rPr>
            <w:color w:val="000000" w:themeColor="text1"/>
            <w:u w:val="single"/>
          </w:rPr>
          <w:t>https://iris.who.int/server/api/core/bitstreams/e97dd6f4-b567-4396-8680-717bac6869a9/content</w:t>
        </w:r>
      </w:hyperlink>
      <w:r w:rsidRPr="005E7522">
        <w:rPr>
          <w:color w:val="000000" w:themeColor="text1"/>
        </w:rPr>
        <w:t xml:space="preserve">  [Accessed 25 Jun. 2026].</w:t>
      </w:r>
    </w:p>
    <w:p w14:paraId="780C00BA" w14:textId="77777777" w:rsidR="00195C88" w:rsidRPr="005E7522" w:rsidRDefault="00195C88">
      <w:pPr>
        <w:spacing w:before="240"/>
        <w:rPr>
          <w:color w:val="000000" w:themeColor="text1"/>
        </w:rPr>
      </w:pPr>
      <w:bookmarkStart w:id="84" w:name="_heading=h.wfhcooixk2du" w:colFirst="0" w:colLast="0"/>
      <w:bookmarkEnd w:id="84"/>
      <w:r w:rsidRPr="005E7522">
        <w:rPr>
          <w:color w:val="000000" w:themeColor="text1"/>
        </w:rPr>
        <w:t xml:space="preserve">Wu, S., </w:t>
      </w:r>
      <w:proofErr w:type="spellStart"/>
      <w:r w:rsidRPr="005E7522">
        <w:rPr>
          <w:color w:val="000000" w:themeColor="text1"/>
        </w:rPr>
        <w:t>Litvinjenko</w:t>
      </w:r>
      <w:proofErr w:type="spellEnd"/>
      <w:r w:rsidRPr="005E7522">
        <w:rPr>
          <w:color w:val="000000" w:themeColor="text1"/>
        </w:rPr>
        <w:t xml:space="preserve">, S., Magwood, O. and Wei, X. (2023). Defining tuberculosis vulnerability based on an adapted social determinants of health framework: a narrative review. </w:t>
      </w:r>
      <w:r w:rsidRPr="005E7522">
        <w:rPr>
          <w:i/>
          <w:iCs/>
          <w:color w:val="000000" w:themeColor="text1"/>
        </w:rPr>
        <w:t>Global Public Health</w:t>
      </w:r>
      <w:r w:rsidRPr="005E7522">
        <w:rPr>
          <w:color w:val="000000" w:themeColor="text1"/>
        </w:rPr>
        <w:t xml:space="preserve">, 18(1). </w:t>
      </w:r>
      <w:proofErr w:type="spellStart"/>
      <w:r w:rsidRPr="005E7522">
        <w:rPr>
          <w:color w:val="000000" w:themeColor="text1"/>
        </w:rPr>
        <w:t>doi</w:t>
      </w:r>
      <w:proofErr w:type="spellEnd"/>
      <w:r w:rsidRPr="005E7522">
        <w:rPr>
          <w:color w:val="000000" w:themeColor="text1"/>
        </w:rPr>
        <w:t xml:space="preserve">: </w:t>
      </w:r>
      <w:hyperlink r:id="rId96">
        <w:r w:rsidRPr="005E7522">
          <w:rPr>
            <w:color w:val="000000" w:themeColor="text1"/>
            <w:u w:val="single"/>
          </w:rPr>
          <w:t>https://doi.org/10.1080/17441692.2023.2221729</w:t>
        </w:r>
      </w:hyperlink>
      <w:r w:rsidRPr="005E7522">
        <w:rPr>
          <w:color w:val="000000" w:themeColor="text1"/>
        </w:rPr>
        <w:t xml:space="preserve">. </w:t>
      </w:r>
    </w:p>
    <w:p w14:paraId="7F84E8E9" w14:textId="77777777" w:rsidR="00195C88" w:rsidRPr="005E7522" w:rsidRDefault="00195C88">
      <w:pPr>
        <w:spacing w:after="240"/>
        <w:rPr>
          <w:color w:val="000000" w:themeColor="text1"/>
        </w:rPr>
      </w:pPr>
      <w:r w:rsidRPr="005E7522">
        <w:rPr>
          <w:color w:val="000000" w:themeColor="text1"/>
        </w:rPr>
        <w:t xml:space="preserve">Yayan, J., Franke, K.-J., Berger, M., Windisch, W. and Rasche, K. (2024). Early detection of tuberculosis: A systematic review. </w:t>
      </w:r>
      <w:r w:rsidRPr="005E7522">
        <w:rPr>
          <w:i/>
          <w:iCs/>
          <w:color w:val="000000" w:themeColor="text1"/>
        </w:rPr>
        <w:t>Pneumonia</w:t>
      </w:r>
      <w:r w:rsidRPr="005E7522">
        <w:rPr>
          <w:color w:val="000000" w:themeColor="text1"/>
        </w:rPr>
        <w:t>, [online] 16(11), p.11. doi:10.1186/s41479-024-00133-z.</w:t>
      </w:r>
    </w:p>
    <w:p w14:paraId="28E830E7" w14:textId="77777777" w:rsidR="00195C88" w:rsidRPr="005E7522" w:rsidRDefault="00195C88">
      <w:pPr>
        <w:spacing w:after="240"/>
        <w:rPr>
          <w:color w:val="000000" w:themeColor="text1"/>
        </w:rPr>
      </w:pPr>
      <w:r w:rsidRPr="005E7522">
        <w:rPr>
          <w:color w:val="000000" w:themeColor="text1"/>
        </w:rPr>
        <w:t xml:space="preserve">Zabarna, E. (2025). Project public investment in the strategic socio-economic development of the economic system. </w:t>
      </w:r>
      <w:r w:rsidRPr="005E7522">
        <w:rPr>
          <w:i/>
          <w:iCs/>
          <w:color w:val="000000" w:themeColor="text1"/>
        </w:rPr>
        <w:t xml:space="preserve">Scientific bulletin of </w:t>
      </w:r>
      <w:proofErr w:type="spellStart"/>
      <w:r w:rsidRPr="005E7522">
        <w:rPr>
          <w:i/>
          <w:iCs/>
          <w:color w:val="000000" w:themeColor="text1"/>
        </w:rPr>
        <w:t>Polissia</w:t>
      </w:r>
      <w:proofErr w:type="spellEnd"/>
      <w:r w:rsidRPr="005E7522">
        <w:rPr>
          <w:color w:val="000000" w:themeColor="text1"/>
        </w:rPr>
        <w:t>, [online] (2 (31)), pp.52–59. doi:10.25140/2410-9576-2025-2(31)-52-59.</w:t>
      </w:r>
    </w:p>
    <w:p w14:paraId="6EA8C3F0" w14:textId="77777777" w:rsidR="00195C88" w:rsidRPr="005E7522" w:rsidRDefault="00195C88">
      <w:pPr>
        <w:rPr>
          <w:color w:val="000000" w:themeColor="text1"/>
        </w:rPr>
      </w:pPr>
      <w:r w:rsidRPr="005E7522">
        <w:rPr>
          <w:color w:val="000000" w:themeColor="text1"/>
        </w:rPr>
        <w:t>Zu, Y., Chang, H. and Cui, Z. (2025). Molecular point-of-care testing technologies: Current status and challenges. Deleted Journal, pp.100059–100059. doi:10.1016/j.ynexs.2025.100059.</w:t>
      </w:r>
    </w:p>
    <w:p w14:paraId="5A4F2CFB" w14:textId="77777777" w:rsidR="00195C88" w:rsidRPr="005E7522" w:rsidRDefault="00195C88">
      <w:pPr>
        <w:rPr>
          <w:color w:val="000000" w:themeColor="text1"/>
        </w:rPr>
      </w:pPr>
    </w:p>
    <w:p w14:paraId="3BC860D0" w14:textId="5A612865" w:rsidR="00516DEE" w:rsidRPr="005E7522" w:rsidRDefault="00516DEE">
      <w:pPr>
        <w:rPr>
          <w:color w:val="000000" w:themeColor="text1"/>
        </w:rPr>
      </w:pPr>
      <w:r w:rsidRPr="005E7522">
        <w:rPr>
          <w:color w:val="000000" w:themeColor="text1"/>
        </w:rPr>
        <w:br w:type="page"/>
      </w:r>
    </w:p>
    <w:p w14:paraId="0000035A" w14:textId="77777777" w:rsidR="00983081" w:rsidRPr="005E7522" w:rsidRDefault="00FB49AB">
      <w:pPr>
        <w:pStyle w:val="Heading1"/>
        <w:rPr>
          <w:color w:val="000000" w:themeColor="text1"/>
        </w:rPr>
      </w:pPr>
      <w:bookmarkStart w:id="85" w:name="_Toc241173225"/>
      <w:r w:rsidRPr="005E7522">
        <w:rPr>
          <w:color w:val="000000" w:themeColor="text1"/>
        </w:rPr>
        <w:lastRenderedPageBreak/>
        <w:t>Appendices</w:t>
      </w:r>
      <w:bookmarkEnd w:id="85"/>
    </w:p>
    <w:p w14:paraId="0000035B" w14:textId="77777777" w:rsidR="00983081" w:rsidRPr="005E7522" w:rsidRDefault="00FB49AB">
      <w:pPr>
        <w:pStyle w:val="Heading2"/>
        <w:rPr>
          <w:color w:val="000000" w:themeColor="text1"/>
          <w:sz w:val="26"/>
          <w:szCs w:val="26"/>
        </w:rPr>
      </w:pPr>
      <w:bookmarkStart w:id="86" w:name="_Toc241173226"/>
      <w:r w:rsidRPr="005E7522">
        <w:rPr>
          <w:color w:val="000000" w:themeColor="text1"/>
        </w:rPr>
        <w:t>Appendix 1: Search Strategy</w:t>
      </w:r>
      <w:bookmarkEnd w:id="86"/>
    </w:p>
    <w:tbl>
      <w:tblPr>
        <w:tblStyle w:val="a6"/>
        <w:tblW w:w="9360" w:type="dxa"/>
        <w:tblLayout w:type="fixed"/>
        <w:tblLook w:val="0400" w:firstRow="0" w:lastRow="0" w:firstColumn="0" w:lastColumn="0" w:noHBand="0" w:noVBand="1"/>
      </w:tblPr>
      <w:tblGrid>
        <w:gridCol w:w="1716"/>
        <w:gridCol w:w="3075"/>
        <w:gridCol w:w="1391"/>
        <w:gridCol w:w="3178"/>
      </w:tblGrid>
      <w:tr w:rsidR="00983081" w:rsidRPr="005E7522" w14:paraId="4456AF2A" w14:textId="77777777">
        <w:trPr>
          <w:trHeight w:val="800"/>
        </w:trPr>
        <w:tc>
          <w:tcPr>
            <w:tcW w:w="17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5C" w14:textId="77777777" w:rsidR="00983081" w:rsidRPr="005E7522" w:rsidRDefault="00FB49AB">
            <w:pPr>
              <w:spacing w:line="240" w:lineRule="auto"/>
              <w:jc w:val="center"/>
              <w:rPr>
                <w:b/>
                <w:bCs/>
                <w:color w:val="000000" w:themeColor="text1"/>
              </w:rPr>
            </w:pPr>
            <w:r w:rsidRPr="005E7522">
              <w:rPr>
                <w:b/>
                <w:bCs/>
                <w:color w:val="000000" w:themeColor="text1"/>
              </w:rPr>
              <w:t>Concept / Theme</w:t>
            </w:r>
          </w:p>
        </w:tc>
        <w:tc>
          <w:tcPr>
            <w:tcW w:w="3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5D" w14:textId="77777777" w:rsidR="00983081" w:rsidRPr="005E7522" w:rsidRDefault="00FB49AB">
            <w:pPr>
              <w:spacing w:line="240" w:lineRule="auto"/>
              <w:jc w:val="center"/>
              <w:rPr>
                <w:b/>
                <w:bCs/>
                <w:color w:val="000000" w:themeColor="text1"/>
              </w:rPr>
            </w:pPr>
            <w:r w:rsidRPr="005E7522">
              <w:rPr>
                <w:b/>
                <w:bCs/>
                <w:color w:val="000000" w:themeColor="text1"/>
              </w:rPr>
              <w:t>Keywords (in “ ”)</w:t>
            </w:r>
          </w:p>
        </w:tc>
        <w:tc>
          <w:tcPr>
            <w:tcW w:w="13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5E" w14:textId="77777777" w:rsidR="00983081" w:rsidRPr="005E7522" w:rsidRDefault="00FB49AB">
            <w:pPr>
              <w:spacing w:line="240" w:lineRule="auto"/>
              <w:jc w:val="center"/>
              <w:rPr>
                <w:b/>
                <w:bCs/>
                <w:color w:val="000000" w:themeColor="text1"/>
              </w:rPr>
            </w:pPr>
            <w:r w:rsidRPr="005E7522">
              <w:rPr>
                <w:b/>
                <w:bCs/>
                <w:color w:val="000000" w:themeColor="text1"/>
              </w:rPr>
              <w:t>Boolean Operator</w:t>
            </w:r>
          </w:p>
        </w:tc>
        <w:tc>
          <w:tcPr>
            <w:tcW w:w="31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5F" w14:textId="77777777" w:rsidR="00983081" w:rsidRPr="005E7522" w:rsidRDefault="00FB49AB">
            <w:pPr>
              <w:spacing w:line="240" w:lineRule="auto"/>
              <w:jc w:val="center"/>
              <w:rPr>
                <w:b/>
                <w:bCs/>
                <w:color w:val="000000" w:themeColor="text1"/>
              </w:rPr>
            </w:pPr>
            <w:r w:rsidRPr="005E7522">
              <w:rPr>
                <w:b/>
                <w:bCs/>
                <w:color w:val="000000" w:themeColor="text1"/>
              </w:rPr>
              <w:t>Example Search String</w:t>
            </w:r>
          </w:p>
        </w:tc>
      </w:tr>
      <w:tr w:rsidR="00983081" w:rsidRPr="005E7522" w14:paraId="4C8AB7DF" w14:textId="77777777">
        <w:trPr>
          <w:trHeight w:val="515"/>
        </w:trPr>
        <w:tc>
          <w:tcPr>
            <w:tcW w:w="17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60" w14:textId="77777777" w:rsidR="00983081" w:rsidRPr="005E7522" w:rsidRDefault="00FB49AB">
            <w:pPr>
              <w:spacing w:line="240" w:lineRule="auto"/>
              <w:rPr>
                <w:color w:val="000000" w:themeColor="text1"/>
              </w:rPr>
            </w:pPr>
            <w:r w:rsidRPr="005E7522">
              <w:rPr>
                <w:color w:val="000000" w:themeColor="text1"/>
              </w:rPr>
              <w:t>Tuberculosis</w:t>
            </w:r>
          </w:p>
        </w:tc>
        <w:tc>
          <w:tcPr>
            <w:tcW w:w="3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61" w14:textId="77777777" w:rsidR="00983081" w:rsidRPr="005E7522" w:rsidRDefault="00FB49AB">
            <w:pPr>
              <w:spacing w:line="240" w:lineRule="auto"/>
              <w:rPr>
                <w:color w:val="000000" w:themeColor="text1"/>
              </w:rPr>
            </w:pPr>
            <w:r w:rsidRPr="005E7522">
              <w:rPr>
                <w:color w:val="000000" w:themeColor="text1"/>
              </w:rPr>
              <w:t>“tuberculosis” OR “TB”</w:t>
            </w:r>
          </w:p>
        </w:tc>
        <w:tc>
          <w:tcPr>
            <w:tcW w:w="13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62" w14:textId="77777777" w:rsidR="00983081" w:rsidRPr="005E7522" w:rsidRDefault="00FB49AB">
            <w:pPr>
              <w:spacing w:line="240" w:lineRule="auto"/>
              <w:rPr>
                <w:color w:val="000000" w:themeColor="text1"/>
              </w:rPr>
            </w:pPr>
            <w:r w:rsidRPr="005E7522">
              <w:rPr>
                <w:color w:val="000000" w:themeColor="text1"/>
              </w:rPr>
              <w:t>OR</w:t>
            </w:r>
          </w:p>
        </w:tc>
        <w:tc>
          <w:tcPr>
            <w:tcW w:w="31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63" w14:textId="77777777" w:rsidR="00983081" w:rsidRPr="005E7522" w:rsidRDefault="00FB49AB">
            <w:pPr>
              <w:spacing w:line="240" w:lineRule="auto"/>
              <w:rPr>
                <w:color w:val="000000" w:themeColor="text1"/>
              </w:rPr>
            </w:pPr>
            <w:r w:rsidRPr="005E7522">
              <w:rPr>
                <w:color w:val="000000" w:themeColor="text1"/>
              </w:rPr>
              <w:t>(“tuberculosis” OR “TB”)</w:t>
            </w:r>
          </w:p>
        </w:tc>
      </w:tr>
      <w:tr w:rsidR="00983081" w:rsidRPr="005E7522" w14:paraId="00BCC925" w14:textId="77777777">
        <w:trPr>
          <w:trHeight w:val="800"/>
        </w:trPr>
        <w:tc>
          <w:tcPr>
            <w:tcW w:w="17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64" w14:textId="77777777" w:rsidR="00983081" w:rsidRPr="005E7522" w:rsidRDefault="00FB49AB">
            <w:pPr>
              <w:spacing w:line="240" w:lineRule="auto"/>
              <w:rPr>
                <w:color w:val="000000" w:themeColor="text1"/>
              </w:rPr>
            </w:pPr>
            <w:r w:rsidRPr="005E7522">
              <w:rPr>
                <w:color w:val="000000" w:themeColor="text1"/>
              </w:rPr>
              <w:t>Control Measures</w:t>
            </w:r>
          </w:p>
        </w:tc>
        <w:tc>
          <w:tcPr>
            <w:tcW w:w="3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65" w14:textId="77777777" w:rsidR="00983081" w:rsidRPr="005E7522" w:rsidRDefault="00FB49AB">
            <w:pPr>
              <w:spacing w:line="240" w:lineRule="auto"/>
              <w:rPr>
                <w:color w:val="000000" w:themeColor="text1"/>
              </w:rPr>
            </w:pPr>
            <w:r w:rsidRPr="005E7522">
              <w:rPr>
                <w:color w:val="000000" w:themeColor="text1"/>
              </w:rPr>
              <w:t>“control” OR “prevention” OR “management”</w:t>
            </w:r>
          </w:p>
        </w:tc>
        <w:tc>
          <w:tcPr>
            <w:tcW w:w="13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66" w14:textId="77777777" w:rsidR="00983081" w:rsidRPr="005E7522" w:rsidRDefault="00FB49AB">
            <w:pPr>
              <w:spacing w:line="240" w:lineRule="auto"/>
              <w:rPr>
                <w:color w:val="000000" w:themeColor="text1"/>
              </w:rPr>
            </w:pPr>
            <w:r w:rsidRPr="005E7522">
              <w:rPr>
                <w:color w:val="000000" w:themeColor="text1"/>
              </w:rPr>
              <w:t>OR</w:t>
            </w:r>
          </w:p>
        </w:tc>
        <w:tc>
          <w:tcPr>
            <w:tcW w:w="31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67" w14:textId="77777777" w:rsidR="00983081" w:rsidRPr="005E7522" w:rsidRDefault="00FB49AB">
            <w:pPr>
              <w:spacing w:line="240" w:lineRule="auto"/>
              <w:rPr>
                <w:color w:val="000000" w:themeColor="text1"/>
              </w:rPr>
            </w:pPr>
            <w:r w:rsidRPr="005E7522">
              <w:rPr>
                <w:color w:val="000000" w:themeColor="text1"/>
              </w:rPr>
              <w:t>(“control” OR “prevention” OR “management”)</w:t>
            </w:r>
          </w:p>
        </w:tc>
      </w:tr>
      <w:tr w:rsidR="00983081" w:rsidRPr="005E7522" w14:paraId="657D4FD4" w14:textId="77777777">
        <w:trPr>
          <w:trHeight w:val="1100"/>
        </w:trPr>
        <w:tc>
          <w:tcPr>
            <w:tcW w:w="17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68" w14:textId="77777777" w:rsidR="00983081" w:rsidRPr="005E7522" w:rsidRDefault="00FB49AB">
            <w:pPr>
              <w:spacing w:line="240" w:lineRule="auto"/>
              <w:rPr>
                <w:color w:val="000000" w:themeColor="text1"/>
              </w:rPr>
            </w:pPr>
            <w:r w:rsidRPr="005E7522">
              <w:rPr>
                <w:color w:val="000000" w:themeColor="text1"/>
              </w:rPr>
              <w:t>Population Type</w:t>
            </w:r>
          </w:p>
        </w:tc>
        <w:tc>
          <w:tcPr>
            <w:tcW w:w="3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69" w14:textId="77777777" w:rsidR="00983081" w:rsidRPr="005E7522" w:rsidRDefault="00FB49AB">
            <w:pPr>
              <w:spacing w:line="240" w:lineRule="auto"/>
              <w:rPr>
                <w:color w:val="000000" w:themeColor="text1"/>
              </w:rPr>
            </w:pPr>
            <w:r w:rsidRPr="005E7522">
              <w:rPr>
                <w:color w:val="000000" w:themeColor="text1"/>
              </w:rPr>
              <w:t>“urban</w:t>
            </w:r>
            <w:r w:rsidRPr="005E7522">
              <w:rPr>
                <w:color w:val="000000" w:themeColor="text1"/>
              </w:rPr>
              <w:t xml:space="preserve"> populations” OR “high-risk groups” OR “vulnerable populations”</w:t>
            </w:r>
          </w:p>
        </w:tc>
        <w:tc>
          <w:tcPr>
            <w:tcW w:w="13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6A" w14:textId="77777777" w:rsidR="00983081" w:rsidRPr="005E7522" w:rsidRDefault="00FB49AB">
            <w:pPr>
              <w:spacing w:line="240" w:lineRule="auto"/>
              <w:rPr>
                <w:color w:val="000000" w:themeColor="text1"/>
              </w:rPr>
            </w:pPr>
            <w:r w:rsidRPr="005E7522">
              <w:rPr>
                <w:color w:val="000000" w:themeColor="text1"/>
              </w:rPr>
              <w:t>OR</w:t>
            </w:r>
          </w:p>
        </w:tc>
        <w:tc>
          <w:tcPr>
            <w:tcW w:w="31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6B" w14:textId="77777777" w:rsidR="00983081" w:rsidRPr="005E7522" w:rsidRDefault="00FB49AB">
            <w:pPr>
              <w:spacing w:line="240" w:lineRule="auto"/>
              <w:rPr>
                <w:color w:val="000000" w:themeColor="text1"/>
              </w:rPr>
            </w:pPr>
            <w:r w:rsidRPr="005E7522">
              <w:rPr>
                <w:color w:val="000000" w:themeColor="text1"/>
              </w:rPr>
              <w:t>(“urban populations” OR “high-risk groups” OR “vulnerable populations”)</w:t>
            </w:r>
          </w:p>
        </w:tc>
      </w:tr>
      <w:tr w:rsidR="00983081" w:rsidRPr="005E7522" w14:paraId="136C6B7C" w14:textId="77777777">
        <w:trPr>
          <w:trHeight w:val="800"/>
        </w:trPr>
        <w:tc>
          <w:tcPr>
            <w:tcW w:w="17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6C" w14:textId="77777777" w:rsidR="00983081" w:rsidRPr="005E7522" w:rsidRDefault="00FB49AB">
            <w:pPr>
              <w:spacing w:line="240" w:lineRule="auto"/>
              <w:rPr>
                <w:color w:val="000000" w:themeColor="text1"/>
              </w:rPr>
            </w:pPr>
            <w:r w:rsidRPr="005E7522">
              <w:rPr>
                <w:color w:val="000000" w:themeColor="text1"/>
              </w:rPr>
              <w:t>Geographic Focus</w:t>
            </w:r>
          </w:p>
        </w:tc>
        <w:tc>
          <w:tcPr>
            <w:tcW w:w="3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6D" w14:textId="77777777" w:rsidR="00983081" w:rsidRPr="005E7522" w:rsidRDefault="00FB49AB">
            <w:pPr>
              <w:spacing w:line="240" w:lineRule="auto"/>
              <w:rPr>
                <w:color w:val="000000" w:themeColor="text1"/>
              </w:rPr>
            </w:pPr>
            <w:r w:rsidRPr="005E7522">
              <w:rPr>
                <w:color w:val="000000" w:themeColor="text1"/>
              </w:rPr>
              <w:t>“United Kingdom” OR “UK” OR “England”</w:t>
            </w:r>
          </w:p>
        </w:tc>
        <w:tc>
          <w:tcPr>
            <w:tcW w:w="13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6E" w14:textId="77777777" w:rsidR="00983081" w:rsidRPr="005E7522" w:rsidRDefault="00FB49AB">
            <w:pPr>
              <w:spacing w:line="240" w:lineRule="auto"/>
              <w:rPr>
                <w:color w:val="000000" w:themeColor="text1"/>
              </w:rPr>
            </w:pPr>
            <w:r w:rsidRPr="005E7522">
              <w:rPr>
                <w:color w:val="000000" w:themeColor="text1"/>
              </w:rPr>
              <w:t>OR</w:t>
            </w:r>
          </w:p>
        </w:tc>
        <w:tc>
          <w:tcPr>
            <w:tcW w:w="31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6F" w14:textId="77777777" w:rsidR="00983081" w:rsidRPr="005E7522" w:rsidRDefault="00FB49AB">
            <w:pPr>
              <w:spacing w:line="240" w:lineRule="auto"/>
              <w:rPr>
                <w:color w:val="000000" w:themeColor="text1"/>
              </w:rPr>
            </w:pPr>
            <w:r w:rsidRPr="005E7522">
              <w:rPr>
                <w:color w:val="000000" w:themeColor="text1"/>
              </w:rPr>
              <w:t>(“United Kingdom” OR “UK” OR “England”)</w:t>
            </w:r>
          </w:p>
        </w:tc>
      </w:tr>
      <w:tr w:rsidR="00983081" w:rsidRPr="005E7522" w14:paraId="41642F77" w14:textId="77777777">
        <w:trPr>
          <w:trHeight w:val="800"/>
        </w:trPr>
        <w:tc>
          <w:tcPr>
            <w:tcW w:w="17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70" w14:textId="77777777" w:rsidR="00983081" w:rsidRPr="005E7522" w:rsidRDefault="00FB49AB">
            <w:pPr>
              <w:spacing w:line="240" w:lineRule="auto"/>
              <w:rPr>
                <w:color w:val="000000" w:themeColor="text1"/>
              </w:rPr>
            </w:pPr>
            <w:r w:rsidRPr="005E7522">
              <w:rPr>
                <w:color w:val="000000" w:themeColor="text1"/>
              </w:rPr>
              <w:t>Screening &amp; Detection</w:t>
            </w:r>
          </w:p>
        </w:tc>
        <w:tc>
          <w:tcPr>
            <w:tcW w:w="3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71" w14:textId="77777777" w:rsidR="00983081" w:rsidRPr="005E7522" w:rsidRDefault="00FB49AB">
            <w:pPr>
              <w:spacing w:line="240" w:lineRule="auto"/>
              <w:rPr>
                <w:color w:val="000000" w:themeColor="text1"/>
              </w:rPr>
            </w:pPr>
            <w:r w:rsidRPr="005E7522">
              <w:rPr>
                <w:color w:val="000000" w:themeColor="text1"/>
              </w:rPr>
              <w:t>“screening” OR “early detection”</w:t>
            </w:r>
          </w:p>
        </w:tc>
        <w:tc>
          <w:tcPr>
            <w:tcW w:w="13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72" w14:textId="77777777" w:rsidR="00983081" w:rsidRPr="005E7522" w:rsidRDefault="00FB49AB">
            <w:pPr>
              <w:spacing w:line="240" w:lineRule="auto"/>
              <w:rPr>
                <w:color w:val="000000" w:themeColor="text1"/>
              </w:rPr>
            </w:pPr>
            <w:r w:rsidRPr="005E7522">
              <w:rPr>
                <w:color w:val="000000" w:themeColor="text1"/>
              </w:rPr>
              <w:t>OR</w:t>
            </w:r>
          </w:p>
        </w:tc>
        <w:tc>
          <w:tcPr>
            <w:tcW w:w="31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73" w14:textId="77777777" w:rsidR="00983081" w:rsidRPr="005E7522" w:rsidRDefault="00FB49AB">
            <w:pPr>
              <w:spacing w:line="240" w:lineRule="auto"/>
              <w:rPr>
                <w:color w:val="000000" w:themeColor="text1"/>
              </w:rPr>
            </w:pPr>
            <w:r w:rsidRPr="005E7522">
              <w:rPr>
                <w:color w:val="000000" w:themeColor="text1"/>
              </w:rPr>
              <w:t>(“screening” OR “early detection”)</w:t>
            </w:r>
          </w:p>
        </w:tc>
      </w:tr>
      <w:tr w:rsidR="00983081" w:rsidRPr="005E7522" w14:paraId="3B7DC3A5" w14:textId="77777777">
        <w:trPr>
          <w:trHeight w:val="800"/>
        </w:trPr>
        <w:tc>
          <w:tcPr>
            <w:tcW w:w="17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74" w14:textId="77777777" w:rsidR="00983081" w:rsidRPr="005E7522" w:rsidRDefault="00FB49AB">
            <w:pPr>
              <w:spacing w:line="240" w:lineRule="auto"/>
              <w:rPr>
                <w:color w:val="000000" w:themeColor="text1"/>
              </w:rPr>
            </w:pPr>
            <w:r w:rsidRPr="005E7522">
              <w:rPr>
                <w:color w:val="000000" w:themeColor="text1"/>
              </w:rPr>
              <w:t>Contact Tracing</w:t>
            </w:r>
          </w:p>
        </w:tc>
        <w:tc>
          <w:tcPr>
            <w:tcW w:w="3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75" w14:textId="77777777" w:rsidR="00983081" w:rsidRPr="005E7522" w:rsidRDefault="00FB49AB">
            <w:pPr>
              <w:spacing w:line="240" w:lineRule="auto"/>
              <w:rPr>
                <w:color w:val="000000" w:themeColor="text1"/>
              </w:rPr>
            </w:pPr>
            <w:r w:rsidRPr="005E7522">
              <w:rPr>
                <w:color w:val="000000" w:themeColor="text1"/>
              </w:rPr>
              <w:t>“contact tracing”</w:t>
            </w:r>
          </w:p>
        </w:tc>
        <w:tc>
          <w:tcPr>
            <w:tcW w:w="13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76" w14:textId="77777777" w:rsidR="00983081" w:rsidRPr="005E7522" w:rsidRDefault="00FB49AB">
            <w:pPr>
              <w:spacing w:line="240" w:lineRule="auto"/>
              <w:rPr>
                <w:color w:val="000000" w:themeColor="text1"/>
              </w:rPr>
            </w:pPr>
            <w:r w:rsidRPr="005E7522">
              <w:rPr>
                <w:color w:val="000000" w:themeColor="text1"/>
              </w:rPr>
              <w:t>—</w:t>
            </w:r>
          </w:p>
        </w:tc>
        <w:tc>
          <w:tcPr>
            <w:tcW w:w="31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77" w14:textId="77777777" w:rsidR="00983081" w:rsidRPr="005E7522" w:rsidRDefault="00FB49AB">
            <w:pPr>
              <w:spacing w:line="240" w:lineRule="auto"/>
              <w:rPr>
                <w:color w:val="000000" w:themeColor="text1"/>
              </w:rPr>
            </w:pPr>
            <w:r w:rsidRPr="005E7522">
              <w:rPr>
                <w:color w:val="000000" w:themeColor="text1"/>
              </w:rPr>
              <w:t>(“contact tracing”)</w:t>
            </w:r>
          </w:p>
        </w:tc>
      </w:tr>
      <w:tr w:rsidR="00983081" w:rsidRPr="005E7522" w14:paraId="62C75B7E" w14:textId="77777777">
        <w:trPr>
          <w:trHeight w:val="800"/>
        </w:trPr>
        <w:tc>
          <w:tcPr>
            <w:tcW w:w="17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78" w14:textId="77777777" w:rsidR="00983081" w:rsidRPr="005E7522" w:rsidRDefault="00FB49AB">
            <w:pPr>
              <w:spacing w:line="240" w:lineRule="auto"/>
              <w:rPr>
                <w:color w:val="000000" w:themeColor="text1"/>
              </w:rPr>
            </w:pPr>
            <w:r w:rsidRPr="005E7522">
              <w:rPr>
                <w:color w:val="000000" w:themeColor="text1"/>
              </w:rPr>
              <w:t>Treatment &amp; Adherence</w:t>
            </w:r>
          </w:p>
        </w:tc>
        <w:tc>
          <w:tcPr>
            <w:tcW w:w="3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79" w14:textId="77777777" w:rsidR="00983081" w:rsidRPr="005E7522" w:rsidRDefault="00FB49AB">
            <w:pPr>
              <w:spacing w:line="240" w:lineRule="auto"/>
              <w:rPr>
                <w:color w:val="000000" w:themeColor="text1"/>
              </w:rPr>
            </w:pPr>
            <w:r w:rsidRPr="005E7522">
              <w:rPr>
                <w:color w:val="000000" w:themeColor="text1"/>
              </w:rPr>
              <w:t>“treatment adherence” OR “treatment compliance”</w:t>
            </w:r>
          </w:p>
        </w:tc>
        <w:tc>
          <w:tcPr>
            <w:tcW w:w="13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7A" w14:textId="77777777" w:rsidR="00983081" w:rsidRPr="005E7522" w:rsidRDefault="00FB49AB">
            <w:pPr>
              <w:spacing w:line="240" w:lineRule="auto"/>
              <w:rPr>
                <w:color w:val="000000" w:themeColor="text1"/>
              </w:rPr>
            </w:pPr>
            <w:r w:rsidRPr="005E7522">
              <w:rPr>
                <w:color w:val="000000" w:themeColor="text1"/>
              </w:rPr>
              <w:t>OR</w:t>
            </w:r>
          </w:p>
        </w:tc>
        <w:tc>
          <w:tcPr>
            <w:tcW w:w="31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7B" w14:textId="77777777" w:rsidR="00983081" w:rsidRPr="005E7522" w:rsidRDefault="00FB49AB">
            <w:pPr>
              <w:spacing w:line="240" w:lineRule="auto"/>
              <w:rPr>
                <w:color w:val="000000" w:themeColor="text1"/>
              </w:rPr>
            </w:pPr>
            <w:r w:rsidRPr="005E7522">
              <w:rPr>
                <w:color w:val="000000" w:themeColor="text1"/>
              </w:rPr>
              <w:t>(“treatment adherence” OR “treatment compliance”)</w:t>
            </w:r>
          </w:p>
        </w:tc>
      </w:tr>
    </w:tbl>
    <w:p w14:paraId="0000037C" w14:textId="77777777" w:rsidR="00983081" w:rsidRPr="005E7522" w:rsidRDefault="00983081">
      <w:pPr>
        <w:rPr>
          <w:color w:val="000000" w:themeColor="text1"/>
        </w:rPr>
      </w:pPr>
    </w:p>
    <w:p w14:paraId="0000037D" w14:textId="77777777" w:rsidR="00983081" w:rsidRPr="005E7522" w:rsidRDefault="00FB49AB">
      <w:pPr>
        <w:rPr>
          <w:color w:val="000000" w:themeColor="text1"/>
        </w:rPr>
        <w:sectPr w:rsidR="00983081" w:rsidRPr="005E7522">
          <w:pgSz w:w="11906" w:h="16838"/>
          <w:pgMar w:top="1440" w:right="1440" w:bottom="1440" w:left="1440" w:header="708" w:footer="708" w:gutter="0"/>
          <w:cols w:space="720"/>
        </w:sectPr>
      </w:pPr>
      <w:bookmarkStart w:id="87" w:name="_heading=h.sk1e1qs0jx2x" w:colFirst="0" w:colLast="0"/>
      <w:bookmarkEnd w:id="87"/>
      <w:r w:rsidRPr="005E7522">
        <w:rPr>
          <w:color w:val="000000" w:themeColor="text1"/>
        </w:rPr>
        <w:br w:type="page"/>
      </w:r>
    </w:p>
    <w:p w14:paraId="0000037E" w14:textId="77777777" w:rsidR="00983081" w:rsidRPr="005E7522" w:rsidRDefault="00FB49AB">
      <w:pPr>
        <w:pStyle w:val="Heading2"/>
        <w:rPr>
          <w:color w:val="000000" w:themeColor="text1"/>
        </w:rPr>
      </w:pPr>
      <w:bookmarkStart w:id="88" w:name="_Toc241173227"/>
      <w:r w:rsidRPr="005E7522">
        <w:rPr>
          <w:color w:val="000000" w:themeColor="text1"/>
        </w:rPr>
        <w:lastRenderedPageBreak/>
        <w:t>Appendix 2: CASP Quality Appraisal Table</w:t>
      </w:r>
      <w:bookmarkEnd w:id="88"/>
    </w:p>
    <w:tbl>
      <w:tblPr>
        <w:tblStyle w:val="a7"/>
        <w:tblW w:w="15026" w:type="dxa"/>
        <w:tblInd w:w="-577" w:type="dxa"/>
        <w:tblLayout w:type="fixed"/>
        <w:tblLook w:val="0400" w:firstRow="0" w:lastRow="0" w:firstColumn="0" w:lastColumn="0" w:noHBand="0" w:noVBand="1"/>
      </w:tblPr>
      <w:tblGrid>
        <w:gridCol w:w="2835"/>
        <w:gridCol w:w="1560"/>
        <w:gridCol w:w="1275"/>
        <w:gridCol w:w="1560"/>
        <w:gridCol w:w="1275"/>
        <w:gridCol w:w="1276"/>
        <w:gridCol w:w="1418"/>
        <w:gridCol w:w="1275"/>
        <w:gridCol w:w="1134"/>
        <w:gridCol w:w="1418"/>
      </w:tblGrid>
      <w:tr w:rsidR="00983081" w:rsidRPr="005E7522" w14:paraId="150DE6B7" w14:textId="77777777">
        <w:trPr>
          <w:trHeight w:val="399"/>
        </w:trPr>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7F" w14:textId="77777777" w:rsidR="00983081" w:rsidRPr="005E7522" w:rsidRDefault="00FB49AB">
            <w:pPr>
              <w:spacing w:line="240" w:lineRule="auto"/>
              <w:rPr>
                <w:color w:val="000000" w:themeColor="text1"/>
              </w:rPr>
            </w:pPr>
            <w:r w:rsidRPr="005E7522">
              <w:rPr>
                <w:color w:val="000000" w:themeColor="text1"/>
              </w:rPr>
              <w:t>Author (Year)</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80" w14:textId="77777777" w:rsidR="00983081" w:rsidRPr="005E7522" w:rsidRDefault="00FB49AB">
            <w:pPr>
              <w:spacing w:line="240" w:lineRule="auto"/>
              <w:rPr>
                <w:color w:val="000000" w:themeColor="text1"/>
              </w:rPr>
            </w:pPr>
            <w:r w:rsidRPr="005E7522">
              <w:rPr>
                <w:color w:val="000000" w:themeColor="text1"/>
              </w:rPr>
              <w:t>Study Design</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81" w14:textId="77777777" w:rsidR="00983081" w:rsidRPr="005E7522" w:rsidRDefault="00FB49AB">
            <w:pPr>
              <w:spacing w:line="240" w:lineRule="auto"/>
              <w:rPr>
                <w:color w:val="000000" w:themeColor="text1"/>
              </w:rPr>
            </w:pPr>
            <w:r w:rsidRPr="005E7522">
              <w:rPr>
                <w:color w:val="000000" w:themeColor="text1"/>
              </w:rPr>
              <w:t>Clear Aim</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82" w14:textId="77777777" w:rsidR="00983081" w:rsidRPr="005E7522" w:rsidRDefault="00FB49AB">
            <w:pPr>
              <w:spacing w:line="240" w:lineRule="auto"/>
              <w:rPr>
                <w:color w:val="000000" w:themeColor="text1"/>
              </w:rPr>
            </w:pPr>
            <w:r w:rsidRPr="005E7522">
              <w:rPr>
                <w:color w:val="000000" w:themeColor="text1"/>
              </w:rPr>
              <w:t>Appropriate Methodology</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83" w14:textId="77777777" w:rsidR="00983081" w:rsidRPr="005E7522" w:rsidRDefault="00FB49AB">
            <w:pPr>
              <w:spacing w:line="240" w:lineRule="auto"/>
              <w:rPr>
                <w:color w:val="000000" w:themeColor="text1"/>
              </w:rPr>
            </w:pPr>
            <w:r w:rsidRPr="005E7522">
              <w:rPr>
                <w:color w:val="000000" w:themeColor="text1"/>
              </w:rPr>
              <w:t>Sampling Strategy</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84" w14:textId="77777777" w:rsidR="00983081" w:rsidRPr="005E7522" w:rsidRDefault="00FB49AB">
            <w:pPr>
              <w:spacing w:line="240" w:lineRule="auto"/>
              <w:rPr>
                <w:color w:val="000000" w:themeColor="text1"/>
              </w:rPr>
            </w:pPr>
            <w:r w:rsidRPr="005E7522">
              <w:rPr>
                <w:color w:val="000000" w:themeColor="text1"/>
              </w:rPr>
              <w:t>Data Collection</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85" w14:textId="77777777" w:rsidR="00983081" w:rsidRPr="005E7522" w:rsidRDefault="00FB49AB">
            <w:pPr>
              <w:spacing w:line="240" w:lineRule="auto"/>
              <w:rPr>
                <w:color w:val="000000" w:themeColor="text1"/>
              </w:rPr>
            </w:pPr>
            <w:r w:rsidRPr="005E7522">
              <w:rPr>
                <w:color w:val="000000" w:themeColor="text1"/>
              </w:rPr>
              <w:t>Ethical Issues Considered</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86" w14:textId="77777777" w:rsidR="00983081" w:rsidRPr="005E7522" w:rsidRDefault="00FB49AB">
            <w:pPr>
              <w:spacing w:line="240" w:lineRule="auto"/>
              <w:rPr>
                <w:color w:val="000000" w:themeColor="text1"/>
              </w:rPr>
            </w:pPr>
            <w:r w:rsidRPr="005E7522">
              <w:rPr>
                <w:color w:val="000000" w:themeColor="text1"/>
              </w:rPr>
              <w:t>Data Analysis Rigour</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87" w14:textId="77777777" w:rsidR="00983081" w:rsidRPr="005E7522" w:rsidRDefault="00FB49AB">
            <w:pPr>
              <w:spacing w:line="240" w:lineRule="auto"/>
              <w:rPr>
                <w:color w:val="000000" w:themeColor="text1"/>
              </w:rPr>
            </w:pPr>
            <w:r w:rsidRPr="005E7522">
              <w:rPr>
                <w:color w:val="000000" w:themeColor="text1"/>
              </w:rPr>
              <w:t>Clear Findings</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88" w14:textId="77777777" w:rsidR="00983081" w:rsidRPr="005E7522" w:rsidRDefault="00FB49AB">
            <w:pPr>
              <w:spacing w:line="240" w:lineRule="auto"/>
              <w:rPr>
                <w:color w:val="000000" w:themeColor="text1"/>
              </w:rPr>
            </w:pPr>
            <w:r w:rsidRPr="005E7522">
              <w:rPr>
                <w:color w:val="000000" w:themeColor="text1"/>
              </w:rPr>
              <w:t xml:space="preserve">Overall Quality </w:t>
            </w:r>
          </w:p>
        </w:tc>
      </w:tr>
      <w:tr w:rsidR="00983081" w:rsidRPr="005E7522" w14:paraId="5158AA36" w14:textId="77777777">
        <w:trPr>
          <w:trHeight w:val="399"/>
        </w:trPr>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89" w14:textId="77777777" w:rsidR="00983081" w:rsidRPr="005E7522" w:rsidRDefault="00FB49AB">
            <w:pPr>
              <w:spacing w:line="240" w:lineRule="auto"/>
              <w:rPr>
                <w:color w:val="000000" w:themeColor="text1"/>
              </w:rPr>
            </w:pPr>
            <w:r w:rsidRPr="005E7522">
              <w:rPr>
                <w:color w:val="000000" w:themeColor="text1"/>
              </w:rPr>
              <w:t xml:space="preserve">Tait </w:t>
            </w:r>
            <w:r w:rsidRPr="005E7522">
              <w:rPr>
                <w:i/>
                <w:iCs/>
                <w:color w:val="000000" w:themeColor="text1"/>
              </w:rPr>
              <w:t>et al</w:t>
            </w:r>
            <w:r w:rsidRPr="005E7522">
              <w:rPr>
                <w:color w:val="000000" w:themeColor="text1"/>
              </w:rPr>
              <w:t>. (2019)</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8A"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8B" w14:textId="77777777" w:rsidR="00983081" w:rsidRPr="005E7522" w:rsidRDefault="00FB49AB">
            <w:pPr>
              <w:spacing w:line="240" w:lineRule="auto"/>
              <w:rPr>
                <w:color w:val="000000" w:themeColor="text1"/>
              </w:rPr>
            </w:pPr>
            <w:r w:rsidRPr="005E7522">
              <w:rPr>
                <w:color w:val="000000" w:themeColor="text1"/>
              </w:rPr>
              <w:t>YES</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8C"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8D" w14:textId="77777777" w:rsidR="00983081" w:rsidRPr="005E7522" w:rsidRDefault="00FB49AB">
            <w:pPr>
              <w:spacing w:line="240" w:lineRule="auto"/>
              <w:rPr>
                <w:color w:val="000000" w:themeColor="text1"/>
              </w:rPr>
            </w:pPr>
            <w:r w:rsidRPr="005E7522">
              <w:rPr>
                <w:color w:val="000000" w:themeColor="text1"/>
              </w:rPr>
              <w:t>YES</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8E" w14:textId="77777777" w:rsidR="00983081" w:rsidRPr="005E7522" w:rsidRDefault="00FB49AB">
            <w:pPr>
              <w:spacing w:line="240" w:lineRule="auto"/>
              <w:rPr>
                <w:color w:val="000000" w:themeColor="text1"/>
              </w:rPr>
            </w:pPr>
            <w:r w:rsidRPr="005E7522">
              <w:rPr>
                <w:color w:val="000000" w:themeColor="text1"/>
              </w:rPr>
              <w:t>YES</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8F"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90" w14:textId="77777777" w:rsidR="00983081" w:rsidRPr="005E7522" w:rsidRDefault="00FB49AB">
            <w:pPr>
              <w:spacing w:line="240" w:lineRule="auto"/>
              <w:rPr>
                <w:color w:val="000000" w:themeColor="text1"/>
              </w:rPr>
            </w:pPr>
            <w:r w:rsidRPr="005E7522">
              <w:rPr>
                <w:color w:val="000000" w:themeColor="text1"/>
              </w:rPr>
              <w:t>YES</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91" w14:textId="77777777" w:rsidR="00983081" w:rsidRPr="005E7522" w:rsidRDefault="00FB49AB">
            <w:pPr>
              <w:spacing w:line="240" w:lineRule="auto"/>
              <w:rPr>
                <w:color w:val="000000" w:themeColor="text1"/>
              </w:rPr>
            </w:pPr>
            <w:r w:rsidRPr="005E7522">
              <w:rPr>
                <w:color w:val="000000" w:themeColor="text1"/>
              </w:rPr>
              <w:t>YES</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92" w14:textId="77777777" w:rsidR="00983081" w:rsidRPr="005E7522" w:rsidRDefault="00FB49AB">
            <w:pPr>
              <w:spacing w:line="240" w:lineRule="auto"/>
              <w:rPr>
                <w:color w:val="000000" w:themeColor="text1"/>
              </w:rPr>
            </w:pPr>
            <w:r w:rsidRPr="005E7522">
              <w:rPr>
                <w:color w:val="000000" w:themeColor="text1"/>
              </w:rPr>
              <w:t>8/8</w:t>
            </w:r>
          </w:p>
        </w:tc>
      </w:tr>
      <w:tr w:rsidR="00983081" w:rsidRPr="005E7522" w14:paraId="5186A824" w14:textId="77777777">
        <w:trPr>
          <w:trHeight w:val="399"/>
        </w:trPr>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93" w14:textId="77777777" w:rsidR="00983081" w:rsidRPr="005E7522" w:rsidRDefault="00FB49AB">
            <w:pPr>
              <w:spacing w:line="240" w:lineRule="auto"/>
              <w:rPr>
                <w:color w:val="000000" w:themeColor="text1"/>
              </w:rPr>
            </w:pPr>
            <w:r w:rsidRPr="005E7522">
              <w:rPr>
                <w:color w:val="000000" w:themeColor="text1"/>
              </w:rPr>
              <w:t xml:space="preserve">Conradie </w:t>
            </w:r>
            <w:r w:rsidRPr="005E7522">
              <w:rPr>
                <w:i/>
                <w:iCs/>
                <w:color w:val="000000" w:themeColor="text1"/>
              </w:rPr>
              <w:t>et al</w:t>
            </w:r>
            <w:r w:rsidRPr="005E7522">
              <w:rPr>
                <w:color w:val="000000" w:themeColor="text1"/>
              </w:rPr>
              <w:t>. (2022)</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94"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95" w14:textId="77777777" w:rsidR="00983081" w:rsidRPr="005E7522" w:rsidRDefault="00FB49AB">
            <w:pPr>
              <w:spacing w:line="240" w:lineRule="auto"/>
              <w:rPr>
                <w:color w:val="000000" w:themeColor="text1"/>
              </w:rPr>
            </w:pPr>
            <w:r w:rsidRPr="005E7522">
              <w:rPr>
                <w:color w:val="000000" w:themeColor="text1"/>
              </w:rPr>
              <w:t>YES</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96"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97" w14:textId="77777777" w:rsidR="00983081" w:rsidRPr="005E7522" w:rsidRDefault="00FB49AB">
            <w:pPr>
              <w:spacing w:line="240" w:lineRule="auto"/>
              <w:rPr>
                <w:color w:val="000000" w:themeColor="text1"/>
              </w:rPr>
            </w:pPr>
            <w:r w:rsidRPr="005E7522">
              <w:rPr>
                <w:color w:val="000000" w:themeColor="text1"/>
              </w:rPr>
              <w:t>YES</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98" w14:textId="77777777" w:rsidR="00983081" w:rsidRPr="005E7522" w:rsidRDefault="00FB49AB">
            <w:pPr>
              <w:spacing w:line="240" w:lineRule="auto"/>
              <w:rPr>
                <w:color w:val="000000" w:themeColor="text1"/>
              </w:rPr>
            </w:pPr>
            <w:r w:rsidRPr="005E7522">
              <w:rPr>
                <w:color w:val="000000" w:themeColor="text1"/>
              </w:rPr>
              <w:t>YES</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99"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9A" w14:textId="77777777" w:rsidR="00983081" w:rsidRPr="005E7522" w:rsidRDefault="00FB49AB">
            <w:pPr>
              <w:spacing w:line="240" w:lineRule="auto"/>
              <w:rPr>
                <w:color w:val="000000" w:themeColor="text1"/>
              </w:rPr>
            </w:pPr>
            <w:r w:rsidRPr="005E7522">
              <w:rPr>
                <w:color w:val="000000" w:themeColor="text1"/>
              </w:rPr>
              <w:t>YES</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9B" w14:textId="77777777" w:rsidR="00983081" w:rsidRPr="005E7522" w:rsidRDefault="00FB49AB">
            <w:pPr>
              <w:spacing w:line="240" w:lineRule="auto"/>
              <w:rPr>
                <w:color w:val="000000" w:themeColor="text1"/>
              </w:rPr>
            </w:pPr>
            <w:r w:rsidRPr="005E7522">
              <w:rPr>
                <w:color w:val="000000" w:themeColor="text1"/>
              </w:rPr>
              <w:t>YES</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9C" w14:textId="77777777" w:rsidR="00983081" w:rsidRPr="005E7522" w:rsidRDefault="00FB49AB">
            <w:pPr>
              <w:spacing w:line="240" w:lineRule="auto"/>
              <w:rPr>
                <w:color w:val="000000" w:themeColor="text1"/>
              </w:rPr>
            </w:pPr>
            <w:r w:rsidRPr="005E7522">
              <w:rPr>
                <w:color w:val="000000" w:themeColor="text1"/>
              </w:rPr>
              <w:t>8/8</w:t>
            </w:r>
          </w:p>
        </w:tc>
      </w:tr>
      <w:tr w:rsidR="00983081" w:rsidRPr="005E7522" w14:paraId="35ED54B4" w14:textId="77777777">
        <w:trPr>
          <w:trHeight w:val="399"/>
        </w:trPr>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9D" w14:textId="77777777" w:rsidR="00983081" w:rsidRPr="005E7522" w:rsidRDefault="00FB49AB">
            <w:pPr>
              <w:spacing w:line="240" w:lineRule="auto"/>
              <w:rPr>
                <w:color w:val="000000" w:themeColor="text1"/>
              </w:rPr>
            </w:pPr>
            <w:r w:rsidRPr="005E7522">
              <w:rPr>
                <w:color w:val="000000" w:themeColor="text1"/>
              </w:rPr>
              <w:t xml:space="preserve">Ng </w:t>
            </w:r>
            <w:r w:rsidRPr="005E7522">
              <w:rPr>
                <w:i/>
                <w:iCs/>
                <w:color w:val="000000" w:themeColor="text1"/>
              </w:rPr>
              <w:t>et al</w:t>
            </w:r>
            <w:r w:rsidRPr="005E7522">
              <w:rPr>
                <w:color w:val="000000" w:themeColor="text1"/>
              </w:rPr>
              <w:t>. (2018)</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9E"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9F" w14:textId="77777777" w:rsidR="00983081" w:rsidRPr="005E7522" w:rsidRDefault="00FB49AB">
            <w:pPr>
              <w:spacing w:line="240" w:lineRule="auto"/>
              <w:rPr>
                <w:color w:val="000000" w:themeColor="text1"/>
              </w:rPr>
            </w:pPr>
            <w:r w:rsidRPr="005E7522">
              <w:rPr>
                <w:color w:val="000000" w:themeColor="text1"/>
              </w:rPr>
              <w:t>YES</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A0"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A1" w14:textId="77777777" w:rsidR="00983081" w:rsidRPr="005E7522" w:rsidRDefault="00FB49AB">
            <w:pPr>
              <w:spacing w:line="240" w:lineRule="auto"/>
              <w:rPr>
                <w:color w:val="000000" w:themeColor="text1"/>
              </w:rPr>
            </w:pPr>
            <w:r w:rsidRPr="005E7522">
              <w:rPr>
                <w:color w:val="000000" w:themeColor="text1"/>
              </w:rPr>
              <w:t>YES</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A2" w14:textId="77777777" w:rsidR="00983081" w:rsidRPr="005E7522" w:rsidRDefault="00FB49AB">
            <w:pPr>
              <w:spacing w:line="240" w:lineRule="auto"/>
              <w:rPr>
                <w:color w:val="000000" w:themeColor="text1"/>
              </w:rPr>
            </w:pPr>
            <w:r w:rsidRPr="005E7522">
              <w:rPr>
                <w:color w:val="000000" w:themeColor="text1"/>
              </w:rPr>
              <w:t>YES</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A3"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A4" w14:textId="77777777" w:rsidR="00983081" w:rsidRPr="005E7522" w:rsidRDefault="00FB49AB">
            <w:pPr>
              <w:spacing w:line="240" w:lineRule="auto"/>
              <w:rPr>
                <w:color w:val="000000" w:themeColor="text1"/>
              </w:rPr>
            </w:pPr>
            <w:r w:rsidRPr="005E7522">
              <w:rPr>
                <w:color w:val="000000" w:themeColor="text1"/>
              </w:rPr>
              <w:t>YES</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A5" w14:textId="77777777" w:rsidR="00983081" w:rsidRPr="005E7522" w:rsidRDefault="00FB49AB">
            <w:pPr>
              <w:spacing w:line="240" w:lineRule="auto"/>
              <w:rPr>
                <w:color w:val="000000" w:themeColor="text1"/>
              </w:rPr>
            </w:pPr>
            <w:r w:rsidRPr="005E7522">
              <w:rPr>
                <w:color w:val="000000" w:themeColor="text1"/>
              </w:rPr>
              <w:t>YES</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A6" w14:textId="77777777" w:rsidR="00983081" w:rsidRPr="005E7522" w:rsidRDefault="00FB49AB">
            <w:pPr>
              <w:spacing w:line="240" w:lineRule="auto"/>
              <w:rPr>
                <w:color w:val="000000" w:themeColor="text1"/>
              </w:rPr>
            </w:pPr>
            <w:r w:rsidRPr="005E7522">
              <w:rPr>
                <w:color w:val="000000" w:themeColor="text1"/>
              </w:rPr>
              <w:t>8/8</w:t>
            </w:r>
          </w:p>
        </w:tc>
      </w:tr>
      <w:tr w:rsidR="00983081" w:rsidRPr="005E7522" w14:paraId="6CD75F3F" w14:textId="77777777">
        <w:trPr>
          <w:trHeight w:val="399"/>
        </w:trPr>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A7" w14:textId="77777777" w:rsidR="00983081" w:rsidRPr="005E7522" w:rsidRDefault="00FB49AB">
            <w:pPr>
              <w:spacing w:line="240" w:lineRule="auto"/>
              <w:rPr>
                <w:color w:val="000000" w:themeColor="text1"/>
              </w:rPr>
            </w:pPr>
            <w:r w:rsidRPr="005E7522">
              <w:rPr>
                <w:color w:val="000000" w:themeColor="text1"/>
              </w:rPr>
              <w:t xml:space="preserve">O’Reilly </w:t>
            </w:r>
            <w:r w:rsidRPr="005E7522">
              <w:rPr>
                <w:i/>
                <w:iCs/>
                <w:color w:val="000000" w:themeColor="text1"/>
              </w:rPr>
              <w:t>et al</w:t>
            </w:r>
            <w:r w:rsidRPr="005E7522">
              <w:rPr>
                <w:color w:val="000000" w:themeColor="text1"/>
              </w:rPr>
              <w:t>. (2026)</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A8"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A9" w14:textId="77777777" w:rsidR="00983081" w:rsidRPr="005E7522" w:rsidRDefault="00FB49AB">
            <w:pPr>
              <w:spacing w:line="240" w:lineRule="auto"/>
              <w:rPr>
                <w:color w:val="000000" w:themeColor="text1"/>
              </w:rPr>
            </w:pPr>
            <w:r w:rsidRPr="005E7522">
              <w:rPr>
                <w:color w:val="000000" w:themeColor="text1"/>
              </w:rPr>
              <w:t>YES</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AA"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AB" w14:textId="77777777" w:rsidR="00983081" w:rsidRPr="005E7522" w:rsidRDefault="00FB49AB">
            <w:pPr>
              <w:spacing w:line="240" w:lineRule="auto"/>
              <w:rPr>
                <w:color w:val="000000" w:themeColor="text1"/>
              </w:rPr>
            </w:pPr>
            <w:r w:rsidRPr="005E7522">
              <w:rPr>
                <w:color w:val="000000" w:themeColor="text1"/>
              </w:rPr>
              <w:t>YES</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AC" w14:textId="77777777" w:rsidR="00983081" w:rsidRPr="005E7522" w:rsidRDefault="00FB49AB">
            <w:pPr>
              <w:spacing w:line="240" w:lineRule="auto"/>
              <w:rPr>
                <w:color w:val="000000" w:themeColor="text1"/>
              </w:rPr>
            </w:pPr>
            <w:r w:rsidRPr="005E7522">
              <w:rPr>
                <w:color w:val="000000" w:themeColor="text1"/>
              </w:rPr>
              <w:t>YES</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AD"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AE" w14:textId="77777777" w:rsidR="00983081" w:rsidRPr="005E7522" w:rsidRDefault="00FB49AB">
            <w:pPr>
              <w:spacing w:line="240" w:lineRule="auto"/>
              <w:rPr>
                <w:color w:val="000000" w:themeColor="text1"/>
              </w:rPr>
            </w:pPr>
            <w:r w:rsidRPr="005E7522">
              <w:rPr>
                <w:color w:val="000000" w:themeColor="text1"/>
              </w:rPr>
              <w:t>YES</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AF" w14:textId="77777777" w:rsidR="00983081" w:rsidRPr="005E7522" w:rsidRDefault="00FB49AB">
            <w:pPr>
              <w:spacing w:line="240" w:lineRule="auto"/>
              <w:rPr>
                <w:color w:val="000000" w:themeColor="text1"/>
              </w:rPr>
            </w:pPr>
            <w:r w:rsidRPr="005E7522">
              <w:rPr>
                <w:color w:val="000000" w:themeColor="text1"/>
              </w:rPr>
              <w:t>YES</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B0" w14:textId="77777777" w:rsidR="00983081" w:rsidRPr="005E7522" w:rsidRDefault="00FB49AB">
            <w:pPr>
              <w:spacing w:line="240" w:lineRule="auto"/>
              <w:rPr>
                <w:color w:val="000000" w:themeColor="text1"/>
              </w:rPr>
            </w:pPr>
            <w:r w:rsidRPr="005E7522">
              <w:rPr>
                <w:color w:val="000000" w:themeColor="text1"/>
              </w:rPr>
              <w:t>8/8</w:t>
            </w:r>
          </w:p>
        </w:tc>
      </w:tr>
      <w:tr w:rsidR="00983081" w:rsidRPr="005E7522" w14:paraId="1D6DD645" w14:textId="77777777">
        <w:trPr>
          <w:trHeight w:val="399"/>
        </w:trPr>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B1" w14:textId="77777777" w:rsidR="00983081" w:rsidRPr="005E7522" w:rsidRDefault="00FB49AB">
            <w:pPr>
              <w:spacing w:line="240" w:lineRule="auto"/>
              <w:rPr>
                <w:color w:val="000000" w:themeColor="text1"/>
              </w:rPr>
            </w:pPr>
            <w:r w:rsidRPr="005E7522">
              <w:rPr>
                <w:color w:val="000000" w:themeColor="text1"/>
              </w:rPr>
              <w:t xml:space="preserve">Bothamley </w:t>
            </w:r>
            <w:r w:rsidRPr="005E7522">
              <w:rPr>
                <w:i/>
                <w:iCs/>
                <w:color w:val="000000" w:themeColor="text1"/>
              </w:rPr>
              <w:t>et al</w:t>
            </w:r>
            <w:r w:rsidRPr="005E7522">
              <w:rPr>
                <w:color w:val="000000" w:themeColor="text1"/>
              </w:rPr>
              <w:t>. (2016)</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B2"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B3" w14:textId="77777777" w:rsidR="00983081" w:rsidRPr="005E7522" w:rsidRDefault="00FB49AB">
            <w:pPr>
              <w:spacing w:line="240" w:lineRule="auto"/>
              <w:rPr>
                <w:color w:val="000000" w:themeColor="text1"/>
              </w:rPr>
            </w:pPr>
            <w:r w:rsidRPr="005E7522">
              <w:rPr>
                <w:color w:val="000000" w:themeColor="text1"/>
              </w:rPr>
              <w:t>YES</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B4"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B5" w14:textId="77777777" w:rsidR="00983081" w:rsidRPr="005E7522" w:rsidRDefault="00FB49AB">
            <w:pPr>
              <w:spacing w:line="240" w:lineRule="auto"/>
              <w:rPr>
                <w:color w:val="000000" w:themeColor="text1"/>
              </w:rPr>
            </w:pPr>
            <w:r w:rsidRPr="005E7522">
              <w:rPr>
                <w:color w:val="000000" w:themeColor="text1"/>
              </w:rPr>
              <w:t>YES</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B6" w14:textId="77777777" w:rsidR="00983081" w:rsidRPr="005E7522" w:rsidRDefault="00FB49AB">
            <w:pPr>
              <w:spacing w:line="240" w:lineRule="auto"/>
              <w:rPr>
                <w:color w:val="000000" w:themeColor="text1"/>
              </w:rPr>
            </w:pPr>
            <w:r w:rsidRPr="005E7522">
              <w:rPr>
                <w:color w:val="000000" w:themeColor="text1"/>
              </w:rPr>
              <w:t>YES</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B7"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B8" w14:textId="77777777" w:rsidR="00983081" w:rsidRPr="005E7522" w:rsidRDefault="00FB49AB">
            <w:pPr>
              <w:spacing w:line="240" w:lineRule="auto"/>
              <w:rPr>
                <w:color w:val="000000" w:themeColor="text1"/>
              </w:rPr>
            </w:pPr>
            <w:r w:rsidRPr="005E7522">
              <w:rPr>
                <w:color w:val="000000" w:themeColor="text1"/>
              </w:rPr>
              <w:t>YES</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B9" w14:textId="77777777" w:rsidR="00983081" w:rsidRPr="005E7522" w:rsidRDefault="00FB49AB">
            <w:pPr>
              <w:spacing w:line="240" w:lineRule="auto"/>
              <w:rPr>
                <w:color w:val="000000" w:themeColor="text1"/>
              </w:rPr>
            </w:pPr>
            <w:r w:rsidRPr="005E7522">
              <w:rPr>
                <w:color w:val="000000" w:themeColor="text1"/>
              </w:rPr>
              <w:t>YES</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BA" w14:textId="77777777" w:rsidR="00983081" w:rsidRPr="005E7522" w:rsidRDefault="00FB49AB">
            <w:pPr>
              <w:spacing w:line="240" w:lineRule="auto"/>
              <w:rPr>
                <w:color w:val="000000" w:themeColor="text1"/>
              </w:rPr>
            </w:pPr>
            <w:r w:rsidRPr="005E7522">
              <w:rPr>
                <w:color w:val="000000" w:themeColor="text1"/>
              </w:rPr>
              <w:t>8/8</w:t>
            </w:r>
          </w:p>
        </w:tc>
      </w:tr>
      <w:tr w:rsidR="00983081" w:rsidRPr="005E7522" w14:paraId="19C1DB94" w14:textId="77777777">
        <w:trPr>
          <w:trHeight w:val="399"/>
        </w:trPr>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BB" w14:textId="77777777" w:rsidR="00983081" w:rsidRPr="005E7522" w:rsidRDefault="00FB49AB">
            <w:pPr>
              <w:spacing w:line="240" w:lineRule="auto"/>
              <w:rPr>
                <w:color w:val="000000" w:themeColor="text1"/>
              </w:rPr>
            </w:pPr>
            <w:r w:rsidRPr="005E7522">
              <w:rPr>
                <w:color w:val="000000" w:themeColor="text1"/>
              </w:rPr>
              <w:t xml:space="preserve">Aldridge </w:t>
            </w:r>
            <w:r w:rsidRPr="005E7522">
              <w:rPr>
                <w:i/>
                <w:iCs/>
                <w:color w:val="000000" w:themeColor="text1"/>
              </w:rPr>
              <w:t>et al</w:t>
            </w:r>
            <w:r w:rsidRPr="005E7522">
              <w:rPr>
                <w:color w:val="000000" w:themeColor="text1"/>
              </w:rPr>
              <w:t>. (2016)</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BC"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BD" w14:textId="77777777" w:rsidR="00983081" w:rsidRPr="005E7522" w:rsidRDefault="00FB49AB">
            <w:pPr>
              <w:spacing w:line="240" w:lineRule="auto"/>
              <w:rPr>
                <w:color w:val="000000" w:themeColor="text1"/>
              </w:rPr>
            </w:pPr>
            <w:r w:rsidRPr="005E7522">
              <w:rPr>
                <w:color w:val="000000" w:themeColor="text1"/>
              </w:rPr>
              <w:t>YES</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BE"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BF" w14:textId="77777777" w:rsidR="00983081" w:rsidRPr="005E7522" w:rsidRDefault="00FB49AB">
            <w:pPr>
              <w:spacing w:line="240" w:lineRule="auto"/>
              <w:rPr>
                <w:color w:val="000000" w:themeColor="text1"/>
              </w:rPr>
            </w:pPr>
            <w:r w:rsidRPr="005E7522">
              <w:rPr>
                <w:color w:val="000000" w:themeColor="text1"/>
              </w:rPr>
              <w:t>YES</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C0" w14:textId="77777777" w:rsidR="00983081" w:rsidRPr="005E7522" w:rsidRDefault="00FB49AB">
            <w:pPr>
              <w:spacing w:line="240" w:lineRule="auto"/>
              <w:rPr>
                <w:color w:val="000000" w:themeColor="text1"/>
              </w:rPr>
            </w:pPr>
            <w:r w:rsidRPr="005E7522">
              <w:rPr>
                <w:color w:val="000000" w:themeColor="text1"/>
              </w:rPr>
              <w:t>YES</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C1"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C2" w14:textId="77777777" w:rsidR="00983081" w:rsidRPr="005E7522" w:rsidRDefault="00FB49AB">
            <w:pPr>
              <w:spacing w:line="240" w:lineRule="auto"/>
              <w:rPr>
                <w:color w:val="000000" w:themeColor="text1"/>
              </w:rPr>
            </w:pPr>
            <w:r w:rsidRPr="005E7522">
              <w:rPr>
                <w:color w:val="000000" w:themeColor="text1"/>
              </w:rPr>
              <w:t>YES</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C3" w14:textId="77777777" w:rsidR="00983081" w:rsidRPr="005E7522" w:rsidRDefault="00FB49AB">
            <w:pPr>
              <w:spacing w:line="240" w:lineRule="auto"/>
              <w:rPr>
                <w:color w:val="000000" w:themeColor="text1"/>
              </w:rPr>
            </w:pPr>
            <w:r w:rsidRPr="005E7522">
              <w:rPr>
                <w:color w:val="000000" w:themeColor="text1"/>
              </w:rPr>
              <w:t>YES</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C4" w14:textId="77777777" w:rsidR="00983081" w:rsidRPr="005E7522" w:rsidRDefault="00FB49AB">
            <w:pPr>
              <w:spacing w:line="240" w:lineRule="auto"/>
              <w:rPr>
                <w:color w:val="000000" w:themeColor="text1"/>
              </w:rPr>
            </w:pPr>
            <w:r w:rsidRPr="005E7522">
              <w:rPr>
                <w:color w:val="000000" w:themeColor="text1"/>
              </w:rPr>
              <w:t>8/8</w:t>
            </w:r>
          </w:p>
        </w:tc>
      </w:tr>
      <w:tr w:rsidR="00983081" w:rsidRPr="005E7522" w14:paraId="3D116D52" w14:textId="77777777">
        <w:trPr>
          <w:trHeight w:val="399"/>
        </w:trPr>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C5" w14:textId="77777777" w:rsidR="00983081" w:rsidRPr="005E7522" w:rsidRDefault="00FB49AB">
            <w:pPr>
              <w:spacing w:line="240" w:lineRule="auto"/>
              <w:rPr>
                <w:color w:val="000000" w:themeColor="text1"/>
              </w:rPr>
            </w:pPr>
            <w:r w:rsidRPr="005E7522">
              <w:rPr>
                <w:color w:val="000000" w:themeColor="text1"/>
              </w:rPr>
              <w:t xml:space="preserve">Feleke </w:t>
            </w:r>
            <w:r w:rsidRPr="005E7522">
              <w:rPr>
                <w:i/>
                <w:iCs/>
                <w:color w:val="000000" w:themeColor="text1"/>
              </w:rPr>
              <w:t>et al</w:t>
            </w:r>
            <w:r w:rsidRPr="005E7522">
              <w:rPr>
                <w:color w:val="000000" w:themeColor="text1"/>
              </w:rPr>
              <w:t>. (2019)</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C6"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C7" w14:textId="77777777" w:rsidR="00983081" w:rsidRPr="005E7522" w:rsidRDefault="00FB49AB">
            <w:pPr>
              <w:spacing w:line="240" w:lineRule="auto"/>
              <w:rPr>
                <w:color w:val="000000" w:themeColor="text1"/>
              </w:rPr>
            </w:pPr>
            <w:r w:rsidRPr="005E7522">
              <w:rPr>
                <w:color w:val="000000" w:themeColor="text1"/>
              </w:rPr>
              <w:t>YES</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C8"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C9" w14:textId="77777777" w:rsidR="00983081" w:rsidRPr="005E7522" w:rsidRDefault="00FB49AB">
            <w:pPr>
              <w:spacing w:line="240" w:lineRule="auto"/>
              <w:rPr>
                <w:color w:val="000000" w:themeColor="text1"/>
              </w:rPr>
            </w:pPr>
            <w:r w:rsidRPr="005E7522">
              <w:rPr>
                <w:color w:val="000000" w:themeColor="text1"/>
              </w:rPr>
              <w:t>YES</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CA" w14:textId="77777777" w:rsidR="00983081" w:rsidRPr="005E7522" w:rsidRDefault="00FB49AB">
            <w:pPr>
              <w:spacing w:line="240" w:lineRule="auto"/>
              <w:rPr>
                <w:color w:val="000000" w:themeColor="text1"/>
              </w:rPr>
            </w:pPr>
            <w:r w:rsidRPr="005E7522">
              <w:rPr>
                <w:color w:val="000000" w:themeColor="text1"/>
              </w:rPr>
              <w:t>YES</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CB"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CC" w14:textId="77777777" w:rsidR="00983081" w:rsidRPr="005E7522" w:rsidRDefault="00FB49AB">
            <w:pPr>
              <w:spacing w:line="240" w:lineRule="auto"/>
              <w:rPr>
                <w:color w:val="000000" w:themeColor="text1"/>
              </w:rPr>
            </w:pPr>
            <w:r w:rsidRPr="005E7522">
              <w:rPr>
                <w:color w:val="000000" w:themeColor="text1"/>
              </w:rPr>
              <w:t>YES</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CD" w14:textId="77777777" w:rsidR="00983081" w:rsidRPr="005E7522" w:rsidRDefault="00FB49AB">
            <w:pPr>
              <w:spacing w:line="240" w:lineRule="auto"/>
              <w:rPr>
                <w:color w:val="000000" w:themeColor="text1"/>
              </w:rPr>
            </w:pPr>
            <w:r w:rsidRPr="005E7522">
              <w:rPr>
                <w:color w:val="000000" w:themeColor="text1"/>
              </w:rPr>
              <w:t>YES</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CE" w14:textId="77777777" w:rsidR="00983081" w:rsidRPr="005E7522" w:rsidRDefault="00FB49AB">
            <w:pPr>
              <w:spacing w:line="240" w:lineRule="auto"/>
              <w:rPr>
                <w:color w:val="000000" w:themeColor="text1"/>
              </w:rPr>
            </w:pPr>
            <w:r w:rsidRPr="005E7522">
              <w:rPr>
                <w:color w:val="000000" w:themeColor="text1"/>
              </w:rPr>
              <w:t>8/8</w:t>
            </w:r>
          </w:p>
        </w:tc>
      </w:tr>
      <w:tr w:rsidR="00983081" w:rsidRPr="005E7522" w14:paraId="609BB13D" w14:textId="77777777">
        <w:trPr>
          <w:trHeight w:val="399"/>
        </w:trPr>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CF" w14:textId="77777777" w:rsidR="00983081" w:rsidRPr="005E7522" w:rsidRDefault="00FB49AB">
            <w:pPr>
              <w:spacing w:line="240" w:lineRule="auto"/>
              <w:rPr>
                <w:color w:val="000000" w:themeColor="text1"/>
              </w:rPr>
            </w:pPr>
            <w:r w:rsidRPr="005E7522">
              <w:rPr>
                <w:color w:val="000000" w:themeColor="text1"/>
              </w:rPr>
              <w:t xml:space="preserve">Lim </w:t>
            </w:r>
            <w:r w:rsidRPr="005E7522">
              <w:rPr>
                <w:i/>
                <w:iCs/>
                <w:color w:val="000000" w:themeColor="text1"/>
              </w:rPr>
              <w:t>et al</w:t>
            </w:r>
            <w:r w:rsidRPr="005E7522">
              <w:rPr>
                <w:color w:val="000000" w:themeColor="text1"/>
              </w:rPr>
              <w:t>. (2021)</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D0"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D1" w14:textId="77777777" w:rsidR="00983081" w:rsidRPr="005E7522" w:rsidRDefault="00FB49AB">
            <w:pPr>
              <w:spacing w:line="240" w:lineRule="auto"/>
              <w:rPr>
                <w:color w:val="000000" w:themeColor="text1"/>
              </w:rPr>
            </w:pPr>
            <w:r w:rsidRPr="005E7522">
              <w:rPr>
                <w:color w:val="000000" w:themeColor="text1"/>
              </w:rPr>
              <w:t>YES</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D2"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D3" w14:textId="77777777" w:rsidR="00983081" w:rsidRPr="005E7522" w:rsidRDefault="00FB49AB">
            <w:pPr>
              <w:spacing w:line="240" w:lineRule="auto"/>
              <w:rPr>
                <w:color w:val="000000" w:themeColor="text1"/>
              </w:rPr>
            </w:pPr>
            <w:r w:rsidRPr="005E7522">
              <w:rPr>
                <w:color w:val="000000" w:themeColor="text1"/>
              </w:rPr>
              <w:t>YES</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D4" w14:textId="77777777" w:rsidR="00983081" w:rsidRPr="005E7522" w:rsidRDefault="00FB49AB">
            <w:pPr>
              <w:spacing w:line="240" w:lineRule="auto"/>
              <w:rPr>
                <w:color w:val="000000" w:themeColor="text1"/>
              </w:rPr>
            </w:pPr>
            <w:r w:rsidRPr="005E7522">
              <w:rPr>
                <w:color w:val="000000" w:themeColor="text1"/>
              </w:rPr>
              <w:t>YES</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D5"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D6" w14:textId="77777777" w:rsidR="00983081" w:rsidRPr="005E7522" w:rsidRDefault="00FB49AB">
            <w:pPr>
              <w:spacing w:line="240" w:lineRule="auto"/>
              <w:rPr>
                <w:color w:val="000000" w:themeColor="text1"/>
              </w:rPr>
            </w:pPr>
            <w:r w:rsidRPr="005E7522">
              <w:rPr>
                <w:color w:val="000000" w:themeColor="text1"/>
              </w:rPr>
              <w:t>YES</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D7" w14:textId="77777777" w:rsidR="00983081" w:rsidRPr="005E7522" w:rsidRDefault="00FB49AB">
            <w:pPr>
              <w:spacing w:line="240" w:lineRule="auto"/>
              <w:rPr>
                <w:color w:val="000000" w:themeColor="text1"/>
              </w:rPr>
            </w:pPr>
            <w:r w:rsidRPr="005E7522">
              <w:rPr>
                <w:color w:val="000000" w:themeColor="text1"/>
              </w:rPr>
              <w:t>YES</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D8" w14:textId="77777777" w:rsidR="00983081" w:rsidRPr="005E7522" w:rsidRDefault="00FB49AB">
            <w:pPr>
              <w:spacing w:line="240" w:lineRule="auto"/>
              <w:rPr>
                <w:color w:val="000000" w:themeColor="text1"/>
              </w:rPr>
            </w:pPr>
            <w:r w:rsidRPr="005E7522">
              <w:rPr>
                <w:color w:val="000000" w:themeColor="text1"/>
              </w:rPr>
              <w:t>8/8</w:t>
            </w:r>
          </w:p>
        </w:tc>
      </w:tr>
      <w:tr w:rsidR="00983081" w:rsidRPr="005E7522" w14:paraId="4FEB51D1" w14:textId="77777777">
        <w:trPr>
          <w:trHeight w:val="399"/>
        </w:trPr>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D9" w14:textId="77777777" w:rsidR="00983081" w:rsidRPr="005E7522" w:rsidRDefault="00FB49AB">
            <w:pPr>
              <w:spacing w:line="240" w:lineRule="auto"/>
              <w:rPr>
                <w:color w:val="000000" w:themeColor="text1"/>
              </w:rPr>
            </w:pPr>
            <w:r w:rsidRPr="005E7522">
              <w:rPr>
                <w:color w:val="000000" w:themeColor="text1"/>
              </w:rPr>
              <w:t xml:space="preserve">Quattrocchi </w:t>
            </w:r>
            <w:r w:rsidRPr="005E7522">
              <w:rPr>
                <w:i/>
                <w:iCs/>
                <w:color w:val="000000" w:themeColor="text1"/>
              </w:rPr>
              <w:t>et al</w:t>
            </w:r>
            <w:r w:rsidRPr="005E7522">
              <w:rPr>
                <w:color w:val="000000" w:themeColor="text1"/>
              </w:rPr>
              <w:t>. (2018)</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DA"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DB" w14:textId="77777777" w:rsidR="00983081" w:rsidRPr="005E7522" w:rsidRDefault="00FB49AB">
            <w:pPr>
              <w:spacing w:line="240" w:lineRule="auto"/>
              <w:rPr>
                <w:color w:val="000000" w:themeColor="text1"/>
              </w:rPr>
            </w:pPr>
            <w:r w:rsidRPr="005E7522">
              <w:rPr>
                <w:color w:val="000000" w:themeColor="text1"/>
              </w:rPr>
              <w:t>YES</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DC"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DD" w14:textId="77777777" w:rsidR="00983081" w:rsidRPr="005E7522" w:rsidRDefault="00FB49AB">
            <w:pPr>
              <w:spacing w:line="240" w:lineRule="auto"/>
              <w:rPr>
                <w:color w:val="000000" w:themeColor="text1"/>
              </w:rPr>
            </w:pPr>
            <w:r w:rsidRPr="005E7522">
              <w:rPr>
                <w:color w:val="000000" w:themeColor="text1"/>
              </w:rPr>
              <w:t>YES</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DE" w14:textId="77777777" w:rsidR="00983081" w:rsidRPr="005E7522" w:rsidRDefault="00FB49AB">
            <w:pPr>
              <w:spacing w:line="240" w:lineRule="auto"/>
              <w:rPr>
                <w:color w:val="000000" w:themeColor="text1"/>
              </w:rPr>
            </w:pPr>
            <w:r w:rsidRPr="005E7522">
              <w:rPr>
                <w:color w:val="000000" w:themeColor="text1"/>
              </w:rPr>
              <w:t>YES</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DF"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E0" w14:textId="77777777" w:rsidR="00983081" w:rsidRPr="005E7522" w:rsidRDefault="00FB49AB">
            <w:pPr>
              <w:spacing w:line="240" w:lineRule="auto"/>
              <w:rPr>
                <w:color w:val="000000" w:themeColor="text1"/>
              </w:rPr>
            </w:pPr>
            <w:r w:rsidRPr="005E7522">
              <w:rPr>
                <w:color w:val="000000" w:themeColor="text1"/>
              </w:rPr>
              <w:t>YES</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E1" w14:textId="77777777" w:rsidR="00983081" w:rsidRPr="005E7522" w:rsidRDefault="00FB49AB">
            <w:pPr>
              <w:spacing w:line="240" w:lineRule="auto"/>
              <w:rPr>
                <w:color w:val="000000" w:themeColor="text1"/>
              </w:rPr>
            </w:pPr>
            <w:r w:rsidRPr="005E7522">
              <w:rPr>
                <w:color w:val="000000" w:themeColor="text1"/>
              </w:rPr>
              <w:t>YES</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E2" w14:textId="77777777" w:rsidR="00983081" w:rsidRPr="005E7522" w:rsidRDefault="00FB49AB">
            <w:pPr>
              <w:spacing w:line="240" w:lineRule="auto"/>
              <w:rPr>
                <w:color w:val="000000" w:themeColor="text1"/>
              </w:rPr>
            </w:pPr>
            <w:r w:rsidRPr="005E7522">
              <w:rPr>
                <w:color w:val="000000" w:themeColor="text1"/>
              </w:rPr>
              <w:t>8/8</w:t>
            </w:r>
          </w:p>
        </w:tc>
      </w:tr>
      <w:tr w:rsidR="00983081" w:rsidRPr="005E7522" w14:paraId="11AEA4E8" w14:textId="77777777">
        <w:trPr>
          <w:trHeight w:val="399"/>
        </w:trPr>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E3" w14:textId="77777777" w:rsidR="00983081" w:rsidRPr="005E7522" w:rsidRDefault="00FB49AB">
            <w:pPr>
              <w:spacing w:line="240" w:lineRule="auto"/>
              <w:rPr>
                <w:color w:val="000000" w:themeColor="text1"/>
              </w:rPr>
            </w:pPr>
            <w:r w:rsidRPr="005E7522">
              <w:rPr>
                <w:color w:val="000000" w:themeColor="text1"/>
              </w:rPr>
              <w:t xml:space="preserve">Ribeiro </w:t>
            </w:r>
            <w:r w:rsidRPr="005E7522">
              <w:rPr>
                <w:i/>
                <w:iCs/>
                <w:color w:val="000000" w:themeColor="text1"/>
              </w:rPr>
              <w:t>et al</w:t>
            </w:r>
            <w:r w:rsidRPr="005E7522">
              <w:rPr>
                <w:color w:val="000000" w:themeColor="text1"/>
              </w:rPr>
              <w:t>. (2022)</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E4"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E5" w14:textId="77777777" w:rsidR="00983081" w:rsidRPr="005E7522" w:rsidRDefault="00FB49AB">
            <w:pPr>
              <w:spacing w:line="240" w:lineRule="auto"/>
              <w:rPr>
                <w:color w:val="000000" w:themeColor="text1"/>
              </w:rPr>
            </w:pPr>
            <w:r w:rsidRPr="005E7522">
              <w:rPr>
                <w:color w:val="000000" w:themeColor="text1"/>
              </w:rPr>
              <w:t>YES</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E6"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E7" w14:textId="77777777" w:rsidR="00983081" w:rsidRPr="005E7522" w:rsidRDefault="00FB49AB">
            <w:pPr>
              <w:spacing w:line="240" w:lineRule="auto"/>
              <w:rPr>
                <w:color w:val="000000" w:themeColor="text1"/>
              </w:rPr>
            </w:pPr>
            <w:r w:rsidRPr="005E7522">
              <w:rPr>
                <w:color w:val="000000" w:themeColor="text1"/>
              </w:rPr>
              <w:t>YES</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E8" w14:textId="77777777" w:rsidR="00983081" w:rsidRPr="005E7522" w:rsidRDefault="00FB49AB">
            <w:pPr>
              <w:spacing w:line="240" w:lineRule="auto"/>
              <w:rPr>
                <w:color w:val="000000" w:themeColor="text1"/>
              </w:rPr>
            </w:pPr>
            <w:r w:rsidRPr="005E7522">
              <w:rPr>
                <w:color w:val="000000" w:themeColor="text1"/>
              </w:rPr>
              <w:t>YES</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E9" w14:textId="77777777" w:rsidR="00983081" w:rsidRPr="005E7522" w:rsidRDefault="00FB49AB">
            <w:pPr>
              <w:spacing w:line="240" w:lineRule="auto"/>
              <w:rPr>
                <w:color w:val="000000" w:themeColor="text1"/>
              </w:rPr>
            </w:pPr>
            <w:r w:rsidRPr="005E7522">
              <w:rPr>
                <w:color w:val="000000" w:themeColor="text1"/>
              </w:rPr>
              <w:t>YES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EA" w14:textId="77777777" w:rsidR="00983081" w:rsidRPr="005E7522" w:rsidRDefault="00FB49AB">
            <w:pPr>
              <w:spacing w:line="240" w:lineRule="auto"/>
              <w:rPr>
                <w:color w:val="000000" w:themeColor="text1"/>
              </w:rPr>
            </w:pPr>
            <w:r w:rsidRPr="005E7522">
              <w:rPr>
                <w:color w:val="000000" w:themeColor="text1"/>
              </w:rPr>
              <w:t>YES</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EB" w14:textId="77777777" w:rsidR="00983081" w:rsidRPr="005E7522" w:rsidRDefault="00FB49AB">
            <w:pPr>
              <w:spacing w:line="240" w:lineRule="auto"/>
              <w:rPr>
                <w:color w:val="000000" w:themeColor="text1"/>
              </w:rPr>
            </w:pPr>
            <w:r w:rsidRPr="005E7522">
              <w:rPr>
                <w:color w:val="000000" w:themeColor="text1"/>
              </w:rPr>
              <w:t>YES</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EC" w14:textId="77777777" w:rsidR="00983081" w:rsidRPr="005E7522" w:rsidRDefault="00FB49AB">
            <w:pPr>
              <w:spacing w:line="240" w:lineRule="auto"/>
              <w:rPr>
                <w:color w:val="000000" w:themeColor="text1"/>
              </w:rPr>
            </w:pPr>
            <w:r w:rsidRPr="005E7522">
              <w:rPr>
                <w:color w:val="000000" w:themeColor="text1"/>
              </w:rPr>
              <w:t>8/8</w:t>
            </w:r>
          </w:p>
        </w:tc>
      </w:tr>
    </w:tbl>
    <w:p w14:paraId="000003ED" w14:textId="77777777" w:rsidR="00983081" w:rsidRPr="005E7522" w:rsidRDefault="00983081">
      <w:pPr>
        <w:pStyle w:val="Heading2"/>
        <w:rPr>
          <w:color w:val="000000" w:themeColor="text1"/>
        </w:rPr>
      </w:pPr>
    </w:p>
    <w:p w14:paraId="000003EE" w14:textId="77777777" w:rsidR="00983081" w:rsidRPr="005E7522" w:rsidRDefault="00FB49AB">
      <w:pPr>
        <w:pStyle w:val="Heading2"/>
        <w:rPr>
          <w:color w:val="000000" w:themeColor="text1"/>
        </w:rPr>
      </w:pPr>
      <w:bookmarkStart w:id="89" w:name="_Toc241173228"/>
      <w:r w:rsidRPr="005E7522">
        <w:rPr>
          <w:color w:val="000000" w:themeColor="text1"/>
        </w:rPr>
        <w:t>Appendix 3: Data Extraction Table</w:t>
      </w:r>
      <w:bookmarkEnd w:id="89"/>
    </w:p>
    <w:tbl>
      <w:tblPr>
        <w:tblStyle w:val="a8"/>
        <w:tblW w:w="15742" w:type="dxa"/>
        <w:tblInd w:w="-998" w:type="dxa"/>
        <w:tblLayout w:type="fixed"/>
        <w:tblLook w:val="0400" w:firstRow="0" w:lastRow="0" w:firstColumn="0" w:lastColumn="0" w:noHBand="0" w:noVBand="1"/>
      </w:tblPr>
      <w:tblGrid>
        <w:gridCol w:w="1525"/>
        <w:gridCol w:w="1896"/>
        <w:gridCol w:w="746"/>
        <w:gridCol w:w="1218"/>
        <w:gridCol w:w="992"/>
        <w:gridCol w:w="1137"/>
        <w:gridCol w:w="1133"/>
        <w:gridCol w:w="1557"/>
        <w:gridCol w:w="1557"/>
        <w:gridCol w:w="1137"/>
        <w:gridCol w:w="992"/>
        <w:gridCol w:w="1583"/>
        <w:gridCol w:w="19"/>
        <w:gridCol w:w="227"/>
        <w:gridCol w:w="23"/>
      </w:tblGrid>
      <w:tr w:rsidR="00983081" w:rsidRPr="005E7522" w14:paraId="73F913EC" w14:textId="77777777">
        <w:trPr>
          <w:trHeight w:val="437"/>
        </w:trPr>
        <w:tc>
          <w:tcPr>
            <w:tcW w:w="1525" w:type="dxa"/>
            <w:tcBorders>
              <w:top w:val="single" w:sz="4" w:space="0" w:color="000000"/>
              <w:left w:val="single" w:sz="4" w:space="0" w:color="000000"/>
              <w:bottom w:val="single" w:sz="4" w:space="0" w:color="000000"/>
              <w:right w:val="single" w:sz="4" w:space="0" w:color="000000"/>
            </w:tcBorders>
            <w:vAlign w:val="bottom"/>
          </w:tcPr>
          <w:p w14:paraId="000003EF" w14:textId="77777777" w:rsidR="00983081" w:rsidRPr="005E7522" w:rsidRDefault="00FB49AB">
            <w:pPr>
              <w:spacing w:after="0" w:line="240" w:lineRule="auto"/>
              <w:jc w:val="center"/>
              <w:rPr>
                <w:b/>
                <w:bCs/>
                <w:color w:val="000000" w:themeColor="text1"/>
                <w:sz w:val="20"/>
                <w:szCs w:val="20"/>
              </w:rPr>
            </w:pPr>
            <w:r w:rsidRPr="005E7522">
              <w:rPr>
                <w:b/>
                <w:bCs/>
                <w:color w:val="000000" w:themeColor="text1"/>
                <w:sz w:val="20"/>
                <w:szCs w:val="20"/>
              </w:rPr>
              <w:t>Author</w:t>
            </w:r>
          </w:p>
        </w:tc>
        <w:tc>
          <w:tcPr>
            <w:tcW w:w="1896" w:type="dxa"/>
            <w:tcBorders>
              <w:top w:val="single" w:sz="4" w:space="0" w:color="000000"/>
              <w:left w:val="nil"/>
              <w:bottom w:val="single" w:sz="4" w:space="0" w:color="000000"/>
              <w:right w:val="single" w:sz="4" w:space="0" w:color="000000"/>
            </w:tcBorders>
            <w:vAlign w:val="bottom"/>
          </w:tcPr>
          <w:p w14:paraId="000003F0" w14:textId="77777777" w:rsidR="00983081" w:rsidRPr="005E7522" w:rsidRDefault="00FB49AB">
            <w:pPr>
              <w:spacing w:after="0" w:line="240" w:lineRule="auto"/>
              <w:jc w:val="center"/>
              <w:rPr>
                <w:b/>
                <w:bCs/>
                <w:color w:val="000000" w:themeColor="text1"/>
                <w:sz w:val="20"/>
                <w:szCs w:val="20"/>
              </w:rPr>
            </w:pPr>
            <w:r w:rsidRPr="005E7522">
              <w:rPr>
                <w:b/>
                <w:bCs/>
                <w:color w:val="000000" w:themeColor="text1"/>
                <w:sz w:val="20"/>
                <w:szCs w:val="20"/>
              </w:rPr>
              <w:t>Title</w:t>
            </w:r>
          </w:p>
        </w:tc>
        <w:tc>
          <w:tcPr>
            <w:tcW w:w="746" w:type="dxa"/>
            <w:tcBorders>
              <w:top w:val="single" w:sz="4" w:space="0" w:color="000000"/>
              <w:left w:val="nil"/>
              <w:bottom w:val="single" w:sz="4" w:space="0" w:color="000000"/>
              <w:right w:val="single" w:sz="4" w:space="0" w:color="000000"/>
            </w:tcBorders>
            <w:vAlign w:val="bottom"/>
          </w:tcPr>
          <w:p w14:paraId="000003F1" w14:textId="77777777" w:rsidR="00983081" w:rsidRPr="005E7522" w:rsidRDefault="00FB49AB">
            <w:pPr>
              <w:spacing w:after="0" w:line="240" w:lineRule="auto"/>
              <w:jc w:val="center"/>
              <w:rPr>
                <w:b/>
                <w:bCs/>
                <w:color w:val="000000" w:themeColor="text1"/>
                <w:sz w:val="20"/>
                <w:szCs w:val="20"/>
              </w:rPr>
            </w:pPr>
            <w:r w:rsidRPr="005E7522">
              <w:rPr>
                <w:b/>
                <w:bCs/>
                <w:color w:val="000000" w:themeColor="text1"/>
                <w:sz w:val="20"/>
                <w:szCs w:val="20"/>
              </w:rPr>
              <w:t>Year</w:t>
            </w:r>
          </w:p>
        </w:tc>
        <w:tc>
          <w:tcPr>
            <w:tcW w:w="1218" w:type="dxa"/>
            <w:tcBorders>
              <w:top w:val="single" w:sz="4" w:space="0" w:color="000000"/>
              <w:left w:val="nil"/>
              <w:bottom w:val="single" w:sz="4" w:space="0" w:color="000000"/>
              <w:right w:val="single" w:sz="4" w:space="0" w:color="000000"/>
            </w:tcBorders>
            <w:vAlign w:val="bottom"/>
          </w:tcPr>
          <w:p w14:paraId="000003F2" w14:textId="77777777" w:rsidR="00983081" w:rsidRPr="005E7522" w:rsidRDefault="00FB49AB">
            <w:pPr>
              <w:spacing w:after="0" w:line="240" w:lineRule="auto"/>
              <w:jc w:val="center"/>
              <w:rPr>
                <w:b/>
                <w:bCs/>
                <w:color w:val="000000" w:themeColor="text1"/>
                <w:sz w:val="20"/>
                <w:szCs w:val="20"/>
              </w:rPr>
            </w:pPr>
            <w:r w:rsidRPr="005E7522">
              <w:rPr>
                <w:b/>
                <w:bCs/>
                <w:color w:val="000000" w:themeColor="text1"/>
                <w:sz w:val="20"/>
                <w:szCs w:val="20"/>
              </w:rPr>
              <w:t>Published Journal</w:t>
            </w:r>
          </w:p>
        </w:tc>
        <w:tc>
          <w:tcPr>
            <w:tcW w:w="992" w:type="dxa"/>
            <w:tcBorders>
              <w:top w:val="single" w:sz="4" w:space="0" w:color="000000"/>
              <w:left w:val="nil"/>
              <w:bottom w:val="single" w:sz="4" w:space="0" w:color="000000"/>
              <w:right w:val="single" w:sz="4" w:space="0" w:color="000000"/>
            </w:tcBorders>
            <w:vAlign w:val="bottom"/>
          </w:tcPr>
          <w:p w14:paraId="000003F3" w14:textId="77777777" w:rsidR="00983081" w:rsidRPr="005E7522" w:rsidRDefault="00FB49AB">
            <w:pPr>
              <w:spacing w:after="0" w:line="240" w:lineRule="auto"/>
              <w:jc w:val="center"/>
              <w:rPr>
                <w:b/>
                <w:bCs/>
                <w:color w:val="000000" w:themeColor="text1"/>
                <w:sz w:val="20"/>
                <w:szCs w:val="20"/>
              </w:rPr>
            </w:pPr>
            <w:r w:rsidRPr="005E7522">
              <w:rPr>
                <w:b/>
                <w:bCs/>
                <w:color w:val="000000" w:themeColor="text1"/>
                <w:sz w:val="20"/>
                <w:szCs w:val="20"/>
              </w:rPr>
              <w:t>Volume</w:t>
            </w:r>
          </w:p>
        </w:tc>
        <w:tc>
          <w:tcPr>
            <w:tcW w:w="1137" w:type="dxa"/>
            <w:tcBorders>
              <w:top w:val="single" w:sz="4" w:space="0" w:color="000000"/>
              <w:left w:val="nil"/>
              <w:bottom w:val="single" w:sz="4" w:space="0" w:color="000000"/>
              <w:right w:val="single" w:sz="4" w:space="0" w:color="000000"/>
            </w:tcBorders>
            <w:vAlign w:val="bottom"/>
          </w:tcPr>
          <w:p w14:paraId="000003F4" w14:textId="77777777" w:rsidR="00983081" w:rsidRPr="005E7522" w:rsidRDefault="00FB49AB">
            <w:pPr>
              <w:spacing w:after="0" w:line="240" w:lineRule="auto"/>
              <w:jc w:val="center"/>
              <w:rPr>
                <w:b/>
                <w:bCs/>
                <w:color w:val="000000" w:themeColor="text1"/>
                <w:sz w:val="20"/>
                <w:szCs w:val="20"/>
              </w:rPr>
            </w:pPr>
            <w:r w:rsidRPr="005E7522">
              <w:rPr>
                <w:b/>
                <w:bCs/>
                <w:color w:val="000000" w:themeColor="text1"/>
                <w:sz w:val="20"/>
                <w:szCs w:val="20"/>
              </w:rPr>
              <w:t>Issue</w:t>
            </w:r>
          </w:p>
        </w:tc>
        <w:tc>
          <w:tcPr>
            <w:tcW w:w="1133" w:type="dxa"/>
            <w:tcBorders>
              <w:top w:val="single" w:sz="4" w:space="0" w:color="000000"/>
              <w:left w:val="nil"/>
              <w:bottom w:val="single" w:sz="4" w:space="0" w:color="000000"/>
              <w:right w:val="single" w:sz="4" w:space="0" w:color="000000"/>
            </w:tcBorders>
            <w:vAlign w:val="bottom"/>
          </w:tcPr>
          <w:p w14:paraId="000003F5" w14:textId="77777777" w:rsidR="00983081" w:rsidRPr="005E7522" w:rsidRDefault="00FB49AB">
            <w:pPr>
              <w:spacing w:after="0" w:line="240" w:lineRule="auto"/>
              <w:jc w:val="center"/>
              <w:rPr>
                <w:b/>
                <w:bCs/>
                <w:color w:val="000000" w:themeColor="text1"/>
                <w:sz w:val="20"/>
                <w:szCs w:val="20"/>
              </w:rPr>
            </w:pPr>
            <w:r w:rsidRPr="005E7522">
              <w:rPr>
                <w:b/>
                <w:bCs/>
                <w:color w:val="000000" w:themeColor="text1"/>
                <w:sz w:val="20"/>
                <w:szCs w:val="20"/>
              </w:rPr>
              <w:t>Location</w:t>
            </w:r>
          </w:p>
        </w:tc>
        <w:tc>
          <w:tcPr>
            <w:tcW w:w="1557" w:type="dxa"/>
            <w:tcBorders>
              <w:top w:val="single" w:sz="4" w:space="0" w:color="000000"/>
              <w:left w:val="nil"/>
              <w:bottom w:val="single" w:sz="4" w:space="0" w:color="000000"/>
              <w:right w:val="single" w:sz="4" w:space="0" w:color="000000"/>
            </w:tcBorders>
            <w:vAlign w:val="bottom"/>
          </w:tcPr>
          <w:p w14:paraId="000003F6" w14:textId="77777777" w:rsidR="00983081" w:rsidRPr="005E7522" w:rsidRDefault="00FB49AB">
            <w:pPr>
              <w:spacing w:after="0" w:line="240" w:lineRule="auto"/>
              <w:jc w:val="center"/>
              <w:rPr>
                <w:b/>
                <w:bCs/>
                <w:color w:val="000000" w:themeColor="text1"/>
                <w:sz w:val="20"/>
                <w:szCs w:val="20"/>
              </w:rPr>
            </w:pPr>
            <w:r w:rsidRPr="005E7522">
              <w:rPr>
                <w:b/>
                <w:bCs/>
                <w:color w:val="000000" w:themeColor="text1"/>
                <w:sz w:val="20"/>
                <w:szCs w:val="20"/>
              </w:rPr>
              <w:t>Type of Study</w:t>
            </w:r>
          </w:p>
        </w:tc>
        <w:tc>
          <w:tcPr>
            <w:tcW w:w="1557" w:type="dxa"/>
            <w:tcBorders>
              <w:top w:val="single" w:sz="4" w:space="0" w:color="000000"/>
              <w:left w:val="nil"/>
              <w:bottom w:val="single" w:sz="4" w:space="0" w:color="000000"/>
              <w:right w:val="single" w:sz="4" w:space="0" w:color="000000"/>
            </w:tcBorders>
            <w:vAlign w:val="bottom"/>
          </w:tcPr>
          <w:p w14:paraId="000003F7" w14:textId="77777777" w:rsidR="00983081" w:rsidRPr="005E7522" w:rsidRDefault="00FB49AB">
            <w:pPr>
              <w:spacing w:after="0" w:line="240" w:lineRule="auto"/>
              <w:jc w:val="center"/>
              <w:rPr>
                <w:b/>
                <w:bCs/>
                <w:color w:val="000000" w:themeColor="text1"/>
                <w:sz w:val="20"/>
                <w:szCs w:val="20"/>
              </w:rPr>
            </w:pPr>
            <w:r w:rsidRPr="005E7522">
              <w:rPr>
                <w:b/>
                <w:bCs/>
                <w:color w:val="000000" w:themeColor="text1"/>
                <w:sz w:val="20"/>
                <w:szCs w:val="20"/>
              </w:rPr>
              <w:t>Aim of Study</w:t>
            </w:r>
          </w:p>
        </w:tc>
        <w:tc>
          <w:tcPr>
            <w:tcW w:w="1137" w:type="dxa"/>
            <w:tcBorders>
              <w:top w:val="single" w:sz="4" w:space="0" w:color="000000"/>
              <w:left w:val="nil"/>
              <w:bottom w:val="single" w:sz="4" w:space="0" w:color="000000"/>
              <w:right w:val="single" w:sz="4" w:space="0" w:color="000000"/>
            </w:tcBorders>
            <w:vAlign w:val="bottom"/>
          </w:tcPr>
          <w:p w14:paraId="000003F8" w14:textId="77777777" w:rsidR="00983081" w:rsidRPr="005E7522" w:rsidRDefault="00FB49AB">
            <w:pPr>
              <w:spacing w:after="0" w:line="240" w:lineRule="auto"/>
              <w:jc w:val="center"/>
              <w:rPr>
                <w:b/>
                <w:bCs/>
                <w:color w:val="000000" w:themeColor="text1"/>
                <w:sz w:val="20"/>
                <w:szCs w:val="20"/>
              </w:rPr>
            </w:pPr>
            <w:r w:rsidRPr="005E7522">
              <w:rPr>
                <w:b/>
                <w:bCs/>
                <w:color w:val="000000" w:themeColor="text1"/>
                <w:sz w:val="20"/>
                <w:szCs w:val="20"/>
              </w:rPr>
              <w:t>Methods</w:t>
            </w:r>
          </w:p>
        </w:tc>
        <w:tc>
          <w:tcPr>
            <w:tcW w:w="992" w:type="dxa"/>
            <w:tcBorders>
              <w:top w:val="single" w:sz="4" w:space="0" w:color="000000"/>
              <w:left w:val="nil"/>
              <w:bottom w:val="single" w:sz="4" w:space="0" w:color="000000"/>
              <w:right w:val="single" w:sz="4" w:space="0" w:color="000000"/>
            </w:tcBorders>
            <w:vAlign w:val="bottom"/>
          </w:tcPr>
          <w:p w14:paraId="000003F9" w14:textId="77777777" w:rsidR="00983081" w:rsidRPr="005E7522" w:rsidRDefault="00FB49AB">
            <w:pPr>
              <w:spacing w:after="0" w:line="240" w:lineRule="auto"/>
              <w:jc w:val="center"/>
              <w:rPr>
                <w:b/>
                <w:bCs/>
                <w:color w:val="000000" w:themeColor="text1"/>
                <w:sz w:val="20"/>
                <w:szCs w:val="20"/>
              </w:rPr>
            </w:pPr>
            <w:r w:rsidRPr="005E7522">
              <w:rPr>
                <w:b/>
                <w:bCs/>
                <w:color w:val="000000" w:themeColor="text1"/>
                <w:sz w:val="20"/>
                <w:szCs w:val="20"/>
              </w:rPr>
              <w:t xml:space="preserve">Sample </w:t>
            </w:r>
          </w:p>
          <w:p w14:paraId="000003FA" w14:textId="77777777" w:rsidR="00983081" w:rsidRPr="005E7522" w:rsidRDefault="00FB49AB">
            <w:pPr>
              <w:spacing w:after="0" w:line="240" w:lineRule="auto"/>
              <w:jc w:val="center"/>
              <w:rPr>
                <w:b/>
                <w:bCs/>
                <w:color w:val="000000" w:themeColor="text1"/>
                <w:sz w:val="20"/>
                <w:szCs w:val="20"/>
              </w:rPr>
            </w:pPr>
            <w:r w:rsidRPr="005E7522">
              <w:rPr>
                <w:b/>
                <w:bCs/>
                <w:color w:val="000000" w:themeColor="text1"/>
                <w:sz w:val="20"/>
                <w:szCs w:val="20"/>
              </w:rPr>
              <w:t>Size (n)</w:t>
            </w:r>
          </w:p>
        </w:tc>
        <w:tc>
          <w:tcPr>
            <w:tcW w:w="1602" w:type="dxa"/>
            <w:gridSpan w:val="2"/>
            <w:tcBorders>
              <w:top w:val="single" w:sz="4" w:space="0" w:color="000000"/>
              <w:left w:val="nil"/>
              <w:bottom w:val="single" w:sz="4" w:space="0" w:color="000000"/>
              <w:right w:val="single" w:sz="4" w:space="0" w:color="000000"/>
            </w:tcBorders>
            <w:vAlign w:val="bottom"/>
          </w:tcPr>
          <w:p w14:paraId="000003FB" w14:textId="77777777" w:rsidR="00983081" w:rsidRPr="005E7522" w:rsidRDefault="00FB49AB">
            <w:pPr>
              <w:spacing w:after="0" w:line="240" w:lineRule="auto"/>
              <w:jc w:val="center"/>
              <w:rPr>
                <w:b/>
                <w:bCs/>
                <w:color w:val="000000" w:themeColor="text1"/>
                <w:sz w:val="20"/>
                <w:szCs w:val="20"/>
              </w:rPr>
            </w:pPr>
            <w:r w:rsidRPr="005E7522">
              <w:rPr>
                <w:b/>
                <w:bCs/>
                <w:color w:val="000000" w:themeColor="text1"/>
                <w:sz w:val="20"/>
                <w:szCs w:val="20"/>
              </w:rPr>
              <w:t>Results / Outcomes</w:t>
            </w:r>
          </w:p>
        </w:tc>
        <w:tc>
          <w:tcPr>
            <w:tcW w:w="250" w:type="dxa"/>
            <w:gridSpan w:val="2"/>
            <w:tcBorders>
              <w:top w:val="nil"/>
              <w:left w:val="nil"/>
              <w:bottom w:val="nil"/>
              <w:right w:val="nil"/>
            </w:tcBorders>
            <w:vAlign w:val="bottom"/>
          </w:tcPr>
          <w:p w14:paraId="000003FD" w14:textId="77777777" w:rsidR="00983081" w:rsidRPr="005E7522" w:rsidRDefault="00983081">
            <w:pPr>
              <w:spacing w:after="0" w:line="240" w:lineRule="auto"/>
              <w:jc w:val="center"/>
              <w:rPr>
                <w:b/>
                <w:bCs/>
                <w:color w:val="000000" w:themeColor="text1"/>
                <w:sz w:val="20"/>
                <w:szCs w:val="20"/>
              </w:rPr>
            </w:pPr>
          </w:p>
        </w:tc>
      </w:tr>
      <w:tr w:rsidR="00983081" w:rsidRPr="005E7522" w14:paraId="357E350E" w14:textId="77777777">
        <w:trPr>
          <w:gridAfter w:val="1"/>
          <w:wAfter w:w="23" w:type="dxa"/>
          <w:trHeight w:val="437"/>
        </w:trPr>
        <w:tc>
          <w:tcPr>
            <w:tcW w:w="1525" w:type="dxa"/>
            <w:tcBorders>
              <w:top w:val="nil"/>
              <w:left w:val="single" w:sz="4" w:space="0" w:color="000000"/>
              <w:bottom w:val="single" w:sz="4" w:space="0" w:color="000000"/>
              <w:right w:val="single" w:sz="4" w:space="0" w:color="000000"/>
            </w:tcBorders>
            <w:vAlign w:val="bottom"/>
          </w:tcPr>
          <w:p w14:paraId="000003FF"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 xml:space="preserve">McQuaid </w:t>
            </w:r>
            <w:r w:rsidRPr="005E7522">
              <w:rPr>
                <w:i/>
                <w:iCs/>
                <w:color w:val="000000" w:themeColor="text1"/>
                <w:sz w:val="20"/>
                <w:szCs w:val="20"/>
              </w:rPr>
              <w:t>et al</w:t>
            </w:r>
            <w:r w:rsidRPr="005E7522">
              <w:rPr>
                <w:color w:val="000000" w:themeColor="text1"/>
                <w:sz w:val="20"/>
                <w:szCs w:val="20"/>
              </w:rPr>
              <w:t>. (2021)</w:t>
            </w:r>
          </w:p>
        </w:tc>
        <w:tc>
          <w:tcPr>
            <w:tcW w:w="1896" w:type="dxa"/>
            <w:tcBorders>
              <w:top w:val="nil"/>
              <w:left w:val="nil"/>
              <w:bottom w:val="single" w:sz="4" w:space="0" w:color="000000"/>
              <w:right w:val="single" w:sz="4" w:space="0" w:color="000000"/>
            </w:tcBorders>
            <w:vAlign w:val="bottom"/>
          </w:tcPr>
          <w:p w14:paraId="00000400"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Final Analysis of M72/AS01E Vaccine to Prevent Tuberculosis</w:t>
            </w:r>
          </w:p>
        </w:tc>
        <w:tc>
          <w:tcPr>
            <w:tcW w:w="746" w:type="dxa"/>
            <w:tcBorders>
              <w:top w:val="nil"/>
              <w:left w:val="nil"/>
              <w:bottom w:val="single" w:sz="4" w:space="0" w:color="000000"/>
              <w:right w:val="single" w:sz="4" w:space="0" w:color="000000"/>
            </w:tcBorders>
            <w:vAlign w:val="bottom"/>
          </w:tcPr>
          <w:p w14:paraId="00000401"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2019</w:t>
            </w:r>
          </w:p>
        </w:tc>
        <w:tc>
          <w:tcPr>
            <w:tcW w:w="1218" w:type="dxa"/>
            <w:tcBorders>
              <w:top w:val="nil"/>
              <w:left w:val="nil"/>
              <w:bottom w:val="single" w:sz="4" w:space="0" w:color="000000"/>
              <w:right w:val="single" w:sz="4" w:space="0" w:color="000000"/>
            </w:tcBorders>
            <w:vAlign w:val="bottom"/>
          </w:tcPr>
          <w:p w14:paraId="00000402"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New England Journal of Medicine</w:t>
            </w:r>
          </w:p>
        </w:tc>
        <w:tc>
          <w:tcPr>
            <w:tcW w:w="992" w:type="dxa"/>
            <w:tcBorders>
              <w:top w:val="nil"/>
              <w:left w:val="nil"/>
              <w:bottom w:val="single" w:sz="4" w:space="0" w:color="000000"/>
              <w:right w:val="single" w:sz="4" w:space="0" w:color="000000"/>
            </w:tcBorders>
            <w:vAlign w:val="bottom"/>
          </w:tcPr>
          <w:p w14:paraId="00000403"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381</w:t>
            </w:r>
          </w:p>
        </w:tc>
        <w:tc>
          <w:tcPr>
            <w:tcW w:w="1137" w:type="dxa"/>
            <w:tcBorders>
              <w:top w:val="nil"/>
              <w:left w:val="nil"/>
              <w:bottom w:val="single" w:sz="4" w:space="0" w:color="000000"/>
              <w:right w:val="single" w:sz="4" w:space="0" w:color="000000"/>
            </w:tcBorders>
            <w:vAlign w:val="bottom"/>
          </w:tcPr>
          <w:p w14:paraId="00000404"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25</w:t>
            </w:r>
          </w:p>
        </w:tc>
        <w:tc>
          <w:tcPr>
            <w:tcW w:w="1133" w:type="dxa"/>
            <w:tcBorders>
              <w:top w:val="nil"/>
              <w:left w:val="nil"/>
              <w:bottom w:val="single" w:sz="4" w:space="0" w:color="000000"/>
              <w:right w:val="single" w:sz="4" w:space="0" w:color="000000"/>
            </w:tcBorders>
            <w:vAlign w:val="bottom"/>
          </w:tcPr>
          <w:p w14:paraId="00000405"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Multi-country</w:t>
            </w:r>
          </w:p>
        </w:tc>
        <w:tc>
          <w:tcPr>
            <w:tcW w:w="1557" w:type="dxa"/>
            <w:tcBorders>
              <w:top w:val="nil"/>
              <w:left w:val="nil"/>
              <w:bottom w:val="single" w:sz="4" w:space="0" w:color="000000"/>
              <w:right w:val="single" w:sz="4" w:space="0" w:color="000000"/>
            </w:tcBorders>
            <w:vAlign w:val="bottom"/>
          </w:tcPr>
          <w:p w14:paraId="00000406"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Randomized Controlled Trial</w:t>
            </w:r>
          </w:p>
        </w:tc>
        <w:tc>
          <w:tcPr>
            <w:tcW w:w="1557" w:type="dxa"/>
            <w:tcBorders>
              <w:top w:val="nil"/>
              <w:left w:val="nil"/>
              <w:bottom w:val="single" w:sz="4" w:space="0" w:color="000000"/>
              <w:right w:val="single" w:sz="4" w:space="0" w:color="000000"/>
            </w:tcBorders>
            <w:vAlign w:val="bottom"/>
          </w:tcPr>
          <w:p w14:paraId="00000407"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Evaluate TB vaccine efficacy</w:t>
            </w:r>
          </w:p>
        </w:tc>
        <w:tc>
          <w:tcPr>
            <w:tcW w:w="1137" w:type="dxa"/>
            <w:tcBorders>
              <w:top w:val="nil"/>
              <w:left w:val="nil"/>
              <w:bottom w:val="single" w:sz="4" w:space="0" w:color="000000"/>
              <w:right w:val="single" w:sz="4" w:space="0" w:color="000000"/>
            </w:tcBorders>
            <w:vAlign w:val="bottom"/>
          </w:tcPr>
          <w:p w14:paraId="00000408"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Clinical trial</w:t>
            </w:r>
          </w:p>
        </w:tc>
        <w:tc>
          <w:tcPr>
            <w:tcW w:w="992" w:type="dxa"/>
            <w:tcBorders>
              <w:top w:val="nil"/>
              <w:left w:val="nil"/>
              <w:bottom w:val="single" w:sz="4" w:space="0" w:color="000000"/>
              <w:right w:val="single" w:sz="4" w:space="0" w:color="000000"/>
            </w:tcBorders>
            <w:vAlign w:val="bottom"/>
          </w:tcPr>
          <w:p w14:paraId="00000409"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3573</w:t>
            </w:r>
          </w:p>
        </w:tc>
        <w:tc>
          <w:tcPr>
            <w:tcW w:w="1583" w:type="dxa"/>
            <w:tcBorders>
              <w:top w:val="nil"/>
              <w:left w:val="nil"/>
              <w:bottom w:val="single" w:sz="4" w:space="0" w:color="000000"/>
              <w:right w:val="single" w:sz="4" w:space="0" w:color="000000"/>
            </w:tcBorders>
            <w:vAlign w:val="bottom"/>
          </w:tcPr>
          <w:p w14:paraId="0000040A"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Vaccine showed ~50% efficacy in preventing TB</w:t>
            </w:r>
          </w:p>
        </w:tc>
        <w:tc>
          <w:tcPr>
            <w:tcW w:w="246" w:type="dxa"/>
            <w:gridSpan w:val="2"/>
            <w:tcBorders>
              <w:top w:val="nil"/>
              <w:left w:val="nil"/>
              <w:bottom w:val="nil"/>
              <w:right w:val="nil"/>
            </w:tcBorders>
            <w:vAlign w:val="bottom"/>
          </w:tcPr>
          <w:p w14:paraId="0000040B" w14:textId="77777777" w:rsidR="00983081" w:rsidRPr="005E7522" w:rsidRDefault="00983081">
            <w:pPr>
              <w:spacing w:after="0" w:line="240" w:lineRule="auto"/>
              <w:jc w:val="left"/>
              <w:rPr>
                <w:color w:val="000000" w:themeColor="text1"/>
                <w:sz w:val="20"/>
                <w:szCs w:val="20"/>
              </w:rPr>
            </w:pPr>
          </w:p>
        </w:tc>
      </w:tr>
      <w:tr w:rsidR="00983081" w:rsidRPr="005E7522" w14:paraId="45C6185A" w14:textId="77777777">
        <w:trPr>
          <w:gridAfter w:val="1"/>
          <w:wAfter w:w="23" w:type="dxa"/>
          <w:trHeight w:val="437"/>
        </w:trPr>
        <w:tc>
          <w:tcPr>
            <w:tcW w:w="1525" w:type="dxa"/>
            <w:tcBorders>
              <w:top w:val="nil"/>
              <w:left w:val="single" w:sz="4" w:space="0" w:color="000000"/>
              <w:bottom w:val="single" w:sz="4" w:space="0" w:color="000000"/>
              <w:right w:val="single" w:sz="4" w:space="0" w:color="000000"/>
            </w:tcBorders>
            <w:vAlign w:val="bottom"/>
          </w:tcPr>
          <w:p w14:paraId="0000040D"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 xml:space="preserve">Tovar </w:t>
            </w:r>
            <w:r w:rsidRPr="005E7522">
              <w:rPr>
                <w:i/>
                <w:iCs/>
                <w:color w:val="000000" w:themeColor="text1"/>
                <w:sz w:val="20"/>
                <w:szCs w:val="20"/>
              </w:rPr>
              <w:t>et al</w:t>
            </w:r>
            <w:r w:rsidRPr="005E7522">
              <w:rPr>
                <w:color w:val="000000" w:themeColor="text1"/>
                <w:sz w:val="20"/>
                <w:szCs w:val="20"/>
              </w:rPr>
              <w:t>. (2022)</w:t>
            </w:r>
          </w:p>
        </w:tc>
        <w:tc>
          <w:tcPr>
            <w:tcW w:w="1896" w:type="dxa"/>
            <w:tcBorders>
              <w:top w:val="nil"/>
              <w:left w:val="nil"/>
              <w:bottom w:val="single" w:sz="4" w:space="0" w:color="000000"/>
              <w:right w:val="single" w:sz="4" w:space="0" w:color="000000"/>
            </w:tcBorders>
            <w:vAlign w:val="bottom"/>
          </w:tcPr>
          <w:p w14:paraId="0000040E" w14:textId="77777777" w:rsidR="00983081" w:rsidRPr="005E7522" w:rsidRDefault="00FB49AB">
            <w:pPr>
              <w:spacing w:after="0" w:line="240" w:lineRule="auto"/>
              <w:jc w:val="left"/>
              <w:rPr>
                <w:color w:val="000000" w:themeColor="text1"/>
                <w:sz w:val="20"/>
                <w:szCs w:val="20"/>
              </w:rPr>
            </w:pPr>
            <w:proofErr w:type="spellStart"/>
            <w:r w:rsidRPr="005E7522">
              <w:rPr>
                <w:color w:val="000000" w:themeColor="text1"/>
                <w:sz w:val="20"/>
                <w:szCs w:val="20"/>
              </w:rPr>
              <w:t>Bedaquiline</w:t>
            </w:r>
            <w:proofErr w:type="spellEnd"/>
            <w:r w:rsidRPr="005E7522">
              <w:rPr>
                <w:color w:val="000000" w:themeColor="text1"/>
                <w:sz w:val="20"/>
                <w:szCs w:val="20"/>
              </w:rPr>
              <w:t>–</w:t>
            </w:r>
            <w:proofErr w:type="spellStart"/>
            <w:r w:rsidRPr="005E7522">
              <w:rPr>
                <w:color w:val="000000" w:themeColor="text1"/>
                <w:sz w:val="20"/>
                <w:szCs w:val="20"/>
              </w:rPr>
              <w:t>Pretomanid</w:t>
            </w:r>
            <w:proofErr w:type="spellEnd"/>
            <w:r w:rsidRPr="005E7522">
              <w:rPr>
                <w:color w:val="000000" w:themeColor="text1"/>
                <w:sz w:val="20"/>
                <w:szCs w:val="20"/>
              </w:rPr>
              <w:t>–</w:t>
            </w:r>
            <w:proofErr w:type="spellStart"/>
            <w:r w:rsidRPr="005E7522">
              <w:rPr>
                <w:color w:val="000000" w:themeColor="text1"/>
                <w:sz w:val="20"/>
                <w:szCs w:val="20"/>
              </w:rPr>
              <w:t>Linezolid</w:t>
            </w:r>
            <w:proofErr w:type="spellEnd"/>
            <w:r w:rsidRPr="005E7522">
              <w:rPr>
                <w:color w:val="000000" w:themeColor="text1"/>
                <w:sz w:val="20"/>
                <w:szCs w:val="20"/>
              </w:rPr>
              <w:t xml:space="preserve"> Regimens for Drug-Resistant TB</w:t>
            </w:r>
          </w:p>
        </w:tc>
        <w:tc>
          <w:tcPr>
            <w:tcW w:w="746" w:type="dxa"/>
            <w:tcBorders>
              <w:top w:val="nil"/>
              <w:left w:val="nil"/>
              <w:bottom w:val="single" w:sz="4" w:space="0" w:color="000000"/>
              <w:right w:val="single" w:sz="4" w:space="0" w:color="000000"/>
            </w:tcBorders>
            <w:vAlign w:val="bottom"/>
          </w:tcPr>
          <w:p w14:paraId="0000040F"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2022</w:t>
            </w:r>
          </w:p>
        </w:tc>
        <w:tc>
          <w:tcPr>
            <w:tcW w:w="1218" w:type="dxa"/>
            <w:tcBorders>
              <w:top w:val="nil"/>
              <w:left w:val="nil"/>
              <w:bottom w:val="single" w:sz="4" w:space="0" w:color="000000"/>
              <w:right w:val="single" w:sz="4" w:space="0" w:color="000000"/>
            </w:tcBorders>
            <w:vAlign w:val="bottom"/>
          </w:tcPr>
          <w:p w14:paraId="00000410"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New England Journal of Medicine</w:t>
            </w:r>
          </w:p>
        </w:tc>
        <w:tc>
          <w:tcPr>
            <w:tcW w:w="992" w:type="dxa"/>
            <w:tcBorders>
              <w:top w:val="nil"/>
              <w:left w:val="nil"/>
              <w:bottom w:val="single" w:sz="4" w:space="0" w:color="000000"/>
              <w:right w:val="single" w:sz="4" w:space="0" w:color="000000"/>
            </w:tcBorders>
            <w:vAlign w:val="bottom"/>
          </w:tcPr>
          <w:p w14:paraId="00000411"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387</w:t>
            </w:r>
          </w:p>
        </w:tc>
        <w:tc>
          <w:tcPr>
            <w:tcW w:w="1137" w:type="dxa"/>
            <w:tcBorders>
              <w:top w:val="nil"/>
              <w:left w:val="nil"/>
              <w:bottom w:val="single" w:sz="4" w:space="0" w:color="000000"/>
              <w:right w:val="single" w:sz="4" w:space="0" w:color="000000"/>
            </w:tcBorders>
            <w:vAlign w:val="bottom"/>
          </w:tcPr>
          <w:p w14:paraId="00000412"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9</w:t>
            </w:r>
          </w:p>
        </w:tc>
        <w:tc>
          <w:tcPr>
            <w:tcW w:w="1133" w:type="dxa"/>
            <w:tcBorders>
              <w:top w:val="nil"/>
              <w:left w:val="nil"/>
              <w:bottom w:val="single" w:sz="4" w:space="0" w:color="000000"/>
              <w:right w:val="single" w:sz="4" w:space="0" w:color="000000"/>
            </w:tcBorders>
            <w:vAlign w:val="bottom"/>
          </w:tcPr>
          <w:p w14:paraId="00000413"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Multi-country</w:t>
            </w:r>
          </w:p>
        </w:tc>
        <w:tc>
          <w:tcPr>
            <w:tcW w:w="1557" w:type="dxa"/>
            <w:tcBorders>
              <w:top w:val="nil"/>
              <w:left w:val="nil"/>
              <w:bottom w:val="single" w:sz="4" w:space="0" w:color="000000"/>
              <w:right w:val="single" w:sz="4" w:space="0" w:color="000000"/>
            </w:tcBorders>
            <w:vAlign w:val="bottom"/>
          </w:tcPr>
          <w:p w14:paraId="00000414"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Clinical Trial</w:t>
            </w:r>
          </w:p>
        </w:tc>
        <w:tc>
          <w:tcPr>
            <w:tcW w:w="1557" w:type="dxa"/>
            <w:tcBorders>
              <w:top w:val="nil"/>
              <w:left w:val="nil"/>
              <w:bottom w:val="single" w:sz="4" w:space="0" w:color="000000"/>
              <w:right w:val="single" w:sz="4" w:space="0" w:color="000000"/>
            </w:tcBorders>
            <w:vAlign w:val="bottom"/>
          </w:tcPr>
          <w:p w14:paraId="00000415"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Assess new drug regimen effectiveness</w:t>
            </w:r>
          </w:p>
        </w:tc>
        <w:tc>
          <w:tcPr>
            <w:tcW w:w="1137" w:type="dxa"/>
            <w:tcBorders>
              <w:top w:val="nil"/>
              <w:left w:val="nil"/>
              <w:bottom w:val="single" w:sz="4" w:space="0" w:color="000000"/>
              <w:right w:val="single" w:sz="4" w:space="0" w:color="000000"/>
            </w:tcBorders>
            <w:vAlign w:val="bottom"/>
          </w:tcPr>
          <w:p w14:paraId="00000416"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Experimental trial</w:t>
            </w:r>
          </w:p>
        </w:tc>
        <w:tc>
          <w:tcPr>
            <w:tcW w:w="992" w:type="dxa"/>
            <w:tcBorders>
              <w:top w:val="nil"/>
              <w:left w:val="nil"/>
              <w:bottom w:val="single" w:sz="4" w:space="0" w:color="000000"/>
              <w:right w:val="single" w:sz="4" w:space="0" w:color="000000"/>
            </w:tcBorders>
            <w:vAlign w:val="bottom"/>
          </w:tcPr>
          <w:p w14:paraId="00000417"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181</w:t>
            </w:r>
          </w:p>
        </w:tc>
        <w:tc>
          <w:tcPr>
            <w:tcW w:w="1583" w:type="dxa"/>
            <w:tcBorders>
              <w:top w:val="nil"/>
              <w:left w:val="nil"/>
              <w:bottom w:val="single" w:sz="4" w:space="0" w:color="000000"/>
              <w:right w:val="single" w:sz="4" w:space="0" w:color="000000"/>
            </w:tcBorders>
            <w:vAlign w:val="bottom"/>
          </w:tcPr>
          <w:p w14:paraId="00000418"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High treatment success in drug-resistant TB</w:t>
            </w:r>
          </w:p>
        </w:tc>
        <w:tc>
          <w:tcPr>
            <w:tcW w:w="246" w:type="dxa"/>
            <w:gridSpan w:val="2"/>
            <w:tcBorders>
              <w:top w:val="nil"/>
              <w:left w:val="nil"/>
              <w:bottom w:val="nil"/>
              <w:right w:val="nil"/>
            </w:tcBorders>
            <w:vAlign w:val="bottom"/>
          </w:tcPr>
          <w:p w14:paraId="00000419" w14:textId="77777777" w:rsidR="00983081" w:rsidRPr="005E7522" w:rsidRDefault="00983081">
            <w:pPr>
              <w:spacing w:after="0" w:line="240" w:lineRule="auto"/>
              <w:jc w:val="left"/>
              <w:rPr>
                <w:color w:val="000000" w:themeColor="text1"/>
                <w:sz w:val="20"/>
                <w:szCs w:val="20"/>
              </w:rPr>
            </w:pPr>
          </w:p>
        </w:tc>
      </w:tr>
      <w:tr w:rsidR="00983081" w:rsidRPr="005E7522" w14:paraId="5BA10C5C" w14:textId="77777777">
        <w:trPr>
          <w:gridAfter w:val="1"/>
          <w:wAfter w:w="23" w:type="dxa"/>
          <w:trHeight w:val="437"/>
        </w:trPr>
        <w:tc>
          <w:tcPr>
            <w:tcW w:w="1525" w:type="dxa"/>
            <w:tcBorders>
              <w:top w:val="nil"/>
              <w:left w:val="single" w:sz="4" w:space="0" w:color="000000"/>
              <w:bottom w:val="single" w:sz="4" w:space="0" w:color="000000"/>
              <w:right w:val="single" w:sz="4" w:space="0" w:color="000000"/>
            </w:tcBorders>
            <w:vAlign w:val="bottom"/>
          </w:tcPr>
          <w:p w14:paraId="0000041B"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 xml:space="preserve">Falzon </w:t>
            </w:r>
            <w:r w:rsidRPr="005E7522">
              <w:rPr>
                <w:i/>
                <w:iCs/>
                <w:color w:val="000000" w:themeColor="text1"/>
                <w:sz w:val="20"/>
                <w:szCs w:val="20"/>
              </w:rPr>
              <w:t>et al</w:t>
            </w:r>
            <w:r w:rsidRPr="005E7522">
              <w:rPr>
                <w:color w:val="000000" w:themeColor="text1"/>
                <w:sz w:val="20"/>
                <w:szCs w:val="20"/>
              </w:rPr>
              <w:t>. (2023)</w:t>
            </w:r>
          </w:p>
        </w:tc>
        <w:tc>
          <w:tcPr>
            <w:tcW w:w="1896" w:type="dxa"/>
            <w:tcBorders>
              <w:top w:val="nil"/>
              <w:left w:val="nil"/>
              <w:bottom w:val="single" w:sz="4" w:space="0" w:color="000000"/>
              <w:right w:val="single" w:sz="4" w:space="0" w:color="000000"/>
            </w:tcBorders>
            <w:vAlign w:val="bottom"/>
          </w:tcPr>
          <w:p w14:paraId="0000041C"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Opportunistic Infections in Vedolizumab Patients</w:t>
            </w:r>
          </w:p>
        </w:tc>
        <w:tc>
          <w:tcPr>
            <w:tcW w:w="746" w:type="dxa"/>
            <w:tcBorders>
              <w:top w:val="nil"/>
              <w:left w:val="nil"/>
              <w:bottom w:val="single" w:sz="4" w:space="0" w:color="000000"/>
              <w:right w:val="single" w:sz="4" w:space="0" w:color="000000"/>
            </w:tcBorders>
            <w:vAlign w:val="bottom"/>
          </w:tcPr>
          <w:p w14:paraId="0000041D"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2018</w:t>
            </w:r>
          </w:p>
        </w:tc>
        <w:tc>
          <w:tcPr>
            <w:tcW w:w="1218" w:type="dxa"/>
            <w:tcBorders>
              <w:top w:val="nil"/>
              <w:left w:val="nil"/>
              <w:bottom w:val="single" w:sz="4" w:space="0" w:color="000000"/>
              <w:right w:val="single" w:sz="4" w:space="0" w:color="000000"/>
            </w:tcBorders>
            <w:vAlign w:val="bottom"/>
          </w:tcPr>
          <w:p w14:paraId="0000041E"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Inflammatory Bowel Diseases</w:t>
            </w:r>
          </w:p>
        </w:tc>
        <w:tc>
          <w:tcPr>
            <w:tcW w:w="992" w:type="dxa"/>
            <w:tcBorders>
              <w:top w:val="nil"/>
              <w:left w:val="nil"/>
              <w:bottom w:val="single" w:sz="4" w:space="0" w:color="000000"/>
              <w:right w:val="single" w:sz="4" w:space="0" w:color="000000"/>
            </w:tcBorders>
            <w:vAlign w:val="bottom"/>
          </w:tcPr>
          <w:p w14:paraId="0000041F"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24</w:t>
            </w:r>
          </w:p>
        </w:tc>
        <w:tc>
          <w:tcPr>
            <w:tcW w:w="1137" w:type="dxa"/>
            <w:tcBorders>
              <w:top w:val="nil"/>
              <w:left w:val="nil"/>
              <w:bottom w:val="single" w:sz="4" w:space="0" w:color="000000"/>
              <w:right w:val="single" w:sz="4" w:space="0" w:color="000000"/>
            </w:tcBorders>
            <w:vAlign w:val="bottom"/>
          </w:tcPr>
          <w:p w14:paraId="00000420"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11</w:t>
            </w:r>
          </w:p>
        </w:tc>
        <w:tc>
          <w:tcPr>
            <w:tcW w:w="1133" w:type="dxa"/>
            <w:tcBorders>
              <w:top w:val="nil"/>
              <w:left w:val="nil"/>
              <w:bottom w:val="single" w:sz="4" w:space="0" w:color="000000"/>
              <w:right w:val="single" w:sz="4" w:space="0" w:color="000000"/>
            </w:tcBorders>
            <w:vAlign w:val="bottom"/>
          </w:tcPr>
          <w:p w14:paraId="00000421"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International</w:t>
            </w:r>
          </w:p>
        </w:tc>
        <w:tc>
          <w:tcPr>
            <w:tcW w:w="1557" w:type="dxa"/>
            <w:tcBorders>
              <w:top w:val="nil"/>
              <w:left w:val="nil"/>
              <w:bottom w:val="single" w:sz="4" w:space="0" w:color="000000"/>
              <w:right w:val="single" w:sz="4" w:space="0" w:color="000000"/>
            </w:tcBorders>
            <w:vAlign w:val="bottom"/>
          </w:tcPr>
          <w:p w14:paraId="00000422"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Observational Study</w:t>
            </w:r>
          </w:p>
        </w:tc>
        <w:tc>
          <w:tcPr>
            <w:tcW w:w="1557" w:type="dxa"/>
            <w:tcBorders>
              <w:top w:val="nil"/>
              <w:left w:val="nil"/>
              <w:bottom w:val="single" w:sz="4" w:space="0" w:color="000000"/>
              <w:right w:val="single" w:sz="4" w:space="0" w:color="000000"/>
            </w:tcBorders>
            <w:vAlign w:val="bottom"/>
          </w:tcPr>
          <w:p w14:paraId="00000423"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Assess infection rates</w:t>
            </w:r>
          </w:p>
        </w:tc>
        <w:tc>
          <w:tcPr>
            <w:tcW w:w="1137" w:type="dxa"/>
            <w:tcBorders>
              <w:top w:val="nil"/>
              <w:left w:val="nil"/>
              <w:bottom w:val="single" w:sz="4" w:space="0" w:color="000000"/>
              <w:right w:val="single" w:sz="4" w:space="0" w:color="000000"/>
            </w:tcBorders>
            <w:vAlign w:val="bottom"/>
          </w:tcPr>
          <w:p w14:paraId="00000424"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Clinical data analysis</w:t>
            </w:r>
          </w:p>
        </w:tc>
        <w:tc>
          <w:tcPr>
            <w:tcW w:w="992" w:type="dxa"/>
            <w:tcBorders>
              <w:top w:val="nil"/>
              <w:left w:val="nil"/>
              <w:bottom w:val="single" w:sz="4" w:space="0" w:color="000000"/>
              <w:right w:val="single" w:sz="4" w:space="0" w:color="000000"/>
            </w:tcBorders>
            <w:vAlign w:val="bottom"/>
          </w:tcPr>
          <w:p w14:paraId="00000425"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2830</w:t>
            </w:r>
          </w:p>
        </w:tc>
        <w:tc>
          <w:tcPr>
            <w:tcW w:w="1583" w:type="dxa"/>
            <w:tcBorders>
              <w:top w:val="nil"/>
              <w:left w:val="nil"/>
              <w:bottom w:val="single" w:sz="4" w:space="0" w:color="000000"/>
              <w:right w:val="single" w:sz="4" w:space="0" w:color="000000"/>
            </w:tcBorders>
            <w:vAlign w:val="bottom"/>
          </w:tcPr>
          <w:p w14:paraId="00000426"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Low TB incidence observed</w:t>
            </w:r>
          </w:p>
        </w:tc>
        <w:tc>
          <w:tcPr>
            <w:tcW w:w="246" w:type="dxa"/>
            <w:gridSpan w:val="2"/>
            <w:tcBorders>
              <w:top w:val="nil"/>
              <w:left w:val="nil"/>
              <w:bottom w:val="nil"/>
              <w:right w:val="nil"/>
            </w:tcBorders>
            <w:vAlign w:val="bottom"/>
          </w:tcPr>
          <w:p w14:paraId="00000427" w14:textId="77777777" w:rsidR="00983081" w:rsidRPr="005E7522" w:rsidRDefault="00983081">
            <w:pPr>
              <w:spacing w:after="0" w:line="240" w:lineRule="auto"/>
              <w:jc w:val="left"/>
              <w:rPr>
                <w:color w:val="000000" w:themeColor="text1"/>
                <w:sz w:val="20"/>
                <w:szCs w:val="20"/>
              </w:rPr>
            </w:pPr>
          </w:p>
        </w:tc>
      </w:tr>
      <w:tr w:rsidR="00983081" w:rsidRPr="005E7522" w14:paraId="4C641331" w14:textId="77777777">
        <w:trPr>
          <w:gridAfter w:val="1"/>
          <w:wAfter w:w="23" w:type="dxa"/>
          <w:trHeight w:val="437"/>
        </w:trPr>
        <w:tc>
          <w:tcPr>
            <w:tcW w:w="1525" w:type="dxa"/>
            <w:tcBorders>
              <w:top w:val="nil"/>
              <w:left w:val="single" w:sz="4" w:space="0" w:color="000000"/>
              <w:bottom w:val="single" w:sz="4" w:space="0" w:color="000000"/>
              <w:right w:val="single" w:sz="4" w:space="0" w:color="000000"/>
            </w:tcBorders>
            <w:vAlign w:val="bottom"/>
          </w:tcPr>
          <w:p w14:paraId="00000429"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 xml:space="preserve">Hossain </w:t>
            </w:r>
            <w:r w:rsidRPr="005E7522">
              <w:rPr>
                <w:i/>
                <w:iCs/>
                <w:color w:val="000000" w:themeColor="text1"/>
                <w:sz w:val="20"/>
                <w:szCs w:val="20"/>
              </w:rPr>
              <w:t>et al</w:t>
            </w:r>
            <w:r w:rsidRPr="005E7522">
              <w:rPr>
                <w:color w:val="000000" w:themeColor="text1"/>
                <w:sz w:val="20"/>
                <w:szCs w:val="20"/>
              </w:rPr>
              <w:t>. (2022)</w:t>
            </w:r>
          </w:p>
        </w:tc>
        <w:tc>
          <w:tcPr>
            <w:tcW w:w="1896" w:type="dxa"/>
            <w:tcBorders>
              <w:top w:val="nil"/>
              <w:left w:val="nil"/>
              <w:bottom w:val="single" w:sz="4" w:space="0" w:color="000000"/>
              <w:right w:val="single" w:sz="4" w:space="0" w:color="000000"/>
            </w:tcBorders>
            <w:vAlign w:val="bottom"/>
          </w:tcPr>
          <w:p w14:paraId="0000042A"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Post-TB care in the UK</w:t>
            </w:r>
          </w:p>
        </w:tc>
        <w:tc>
          <w:tcPr>
            <w:tcW w:w="746" w:type="dxa"/>
            <w:tcBorders>
              <w:top w:val="nil"/>
              <w:left w:val="nil"/>
              <w:bottom w:val="single" w:sz="4" w:space="0" w:color="000000"/>
              <w:right w:val="single" w:sz="4" w:space="0" w:color="000000"/>
            </w:tcBorders>
            <w:vAlign w:val="bottom"/>
          </w:tcPr>
          <w:p w14:paraId="0000042B"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2026</w:t>
            </w:r>
          </w:p>
        </w:tc>
        <w:tc>
          <w:tcPr>
            <w:tcW w:w="1218" w:type="dxa"/>
            <w:tcBorders>
              <w:top w:val="nil"/>
              <w:left w:val="nil"/>
              <w:bottom w:val="single" w:sz="4" w:space="0" w:color="000000"/>
              <w:right w:val="single" w:sz="4" w:space="0" w:color="000000"/>
            </w:tcBorders>
            <w:vAlign w:val="bottom"/>
          </w:tcPr>
          <w:p w14:paraId="0000042C"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BMJ Open Respiratory Research</w:t>
            </w:r>
          </w:p>
        </w:tc>
        <w:tc>
          <w:tcPr>
            <w:tcW w:w="992" w:type="dxa"/>
            <w:tcBorders>
              <w:top w:val="nil"/>
              <w:left w:val="nil"/>
              <w:bottom w:val="single" w:sz="4" w:space="0" w:color="000000"/>
              <w:right w:val="single" w:sz="4" w:space="0" w:color="000000"/>
            </w:tcBorders>
            <w:vAlign w:val="bottom"/>
          </w:tcPr>
          <w:p w14:paraId="0000042D"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13</w:t>
            </w:r>
          </w:p>
        </w:tc>
        <w:tc>
          <w:tcPr>
            <w:tcW w:w="1137" w:type="dxa"/>
            <w:tcBorders>
              <w:top w:val="nil"/>
              <w:left w:val="nil"/>
              <w:bottom w:val="single" w:sz="4" w:space="0" w:color="000000"/>
              <w:right w:val="single" w:sz="4" w:space="0" w:color="000000"/>
            </w:tcBorders>
            <w:vAlign w:val="bottom"/>
          </w:tcPr>
          <w:p w14:paraId="0000042E"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1</w:t>
            </w:r>
          </w:p>
        </w:tc>
        <w:tc>
          <w:tcPr>
            <w:tcW w:w="1133" w:type="dxa"/>
            <w:tcBorders>
              <w:top w:val="nil"/>
              <w:left w:val="nil"/>
              <w:bottom w:val="single" w:sz="4" w:space="0" w:color="000000"/>
              <w:right w:val="single" w:sz="4" w:space="0" w:color="000000"/>
            </w:tcBorders>
            <w:vAlign w:val="bottom"/>
          </w:tcPr>
          <w:p w14:paraId="0000042F"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UK</w:t>
            </w:r>
          </w:p>
        </w:tc>
        <w:tc>
          <w:tcPr>
            <w:tcW w:w="1557" w:type="dxa"/>
            <w:tcBorders>
              <w:top w:val="nil"/>
              <w:left w:val="nil"/>
              <w:bottom w:val="single" w:sz="4" w:space="0" w:color="000000"/>
              <w:right w:val="single" w:sz="4" w:space="0" w:color="000000"/>
            </w:tcBorders>
            <w:vAlign w:val="bottom"/>
          </w:tcPr>
          <w:p w14:paraId="00000430"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Survey Study</w:t>
            </w:r>
          </w:p>
        </w:tc>
        <w:tc>
          <w:tcPr>
            <w:tcW w:w="1557" w:type="dxa"/>
            <w:tcBorders>
              <w:top w:val="nil"/>
              <w:left w:val="nil"/>
              <w:bottom w:val="single" w:sz="4" w:space="0" w:color="000000"/>
              <w:right w:val="single" w:sz="4" w:space="0" w:color="000000"/>
            </w:tcBorders>
            <w:vAlign w:val="bottom"/>
          </w:tcPr>
          <w:p w14:paraId="00000431"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Evaluate post-TB care practices</w:t>
            </w:r>
          </w:p>
        </w:tc>
        <w:tc>
          <w:tcPr>
            <w:tcW w:w="1137" w:type="dxa"/>
            <w:tcBorders>
              <w:top w:val="nil"/>
              <w:left w:val="nil"/>
              <w:bottom w:val="single" w:sz="4" w:space="0" w:color="000000"/>
              <w:right w:val="single" w:sz="4" w:space="0" w:color="000000"/>
            </w:tcBorders>
            <w:vAlign w:val="bottom"/>
          </w:tcPr>
          <w:p w14:paraId="00000432"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National survey</w:t>
            </w:r>
          </w:p>
        </w:tc>
        <w:tc>
          <w:tcPr>
            <w:tcW w:w="992" w:type="dxa"/>
            <w:tcBorders>
              <w:top w:val="nil"/>
              <w:left w:val="nil"/>
              <w:bottom w:val="single" w:sz="4" w:space="0" w:color="000000"/>
              <w:right w:val="single" w:sz="4" w:space="0" w:color="000000"/>
            </w:tcBorders>
            <w:vAlign w:val="bottom"/>
          </w:tcPr>
          <w:p w14:paraId="00000433"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120</w:t>
            </w:r>
          </w:p>
        </w:tc>
        <w:tc>
          <w:tcPr>
            <w:tcW w:w="1583" w:type="dxa"/>
            <w:tcBorders>
              <w:top w:val="nil"/>
              <w:left w:val="nil"/>
              <w:bottom w:val="single" w:sz="4" w:space="0" w:color="000000"/>
              <w:right w:val="single" w:sz="4" w:space="0" w:color="000000"/>
            </w:tcBorders>
            <w:vAlign w:val="bottom"/>
          </w:tcPr>
          <w:p w14:paraId="00000434"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Variation in post-TB care services</w:t>
            </w:r>
          </w:p>
        </w:tc>
        <w:tc>
          <w:tcPr>
            <w:tcW w:w="246" w:type="dxa"/>
            <w:gridSpan w:val="2"/>
            <w:tcBorders>
              <w:top w:val="nil"/>
              <w:left w:val="nil"/>
              <w:bottom w:val="nil"/>
              <w:right w:val="nil"/>
            </w:tcBorders>
            <w:vAlign w:val="bottom"/>
          </w:tcPr>
          <w:p w14:paraId="00000435" w14:textId="77777777" w:rsidR="00983081" w:rsidRPr="005E7522" w:rsidRDefault="00983081">
            <w:pPr>
              <w:spacing w:after="0" w:line="240" w:lineRule="auto"/>
              <w:jc w:val="left"/>
              <w:rPr>
                <w:color w:val="000000" w:themeColor="text1"/>
                <w:sz w:val="20"/>
                <w:szCs w:val="20"/>
              </w:rPr>
            </w:pPr>
          </w:p>
        </w:tc>
      </w:tr>
      <w:tr w:rsidR="00983081" w:rsidRPr="005E7522" w14:paraId="36411C9D" w14:textId="77777777">
        <w:trPr>
          <w:gridAfter w:val="1"/>
          <w:wAfter w:w="23" w:type="dxa"/>
          <w:trHeight w:val="437"/>
        </w:trPr>
        <w:tc>
          <w:tcPr>
            <w:tcW w:w="1525" w:type="dxa"/>
            <w:tcBorders>
              <w:top w:val="nil"/>
              <w:left w:val="single" w:sz="4" w:space="0" w:color="000000"/>
              <w:bottom w:val="single" w:sz="4" w:space="0" w:color="000000"/>
              <w:right w:val="single" w:sz="4" w:space="0" w:color="000000"/>
            </w:tcBorders>
            <w:vAlign w:val="bottom"/>
          </w:tcPr>
          <w:p w14:paraId="00000437"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 xml:space="preserve">Baggaley </w:t>
            </w:r>
            <w:r w:rsidRPr="005E7522">
              <w:rPr>
                <w:i/>
                <w:iCs/>
                <w:color w:val="000000" w:themeColor="text1"/>
                <w:sz w:val="20"/>
                <w:szCs w:val="20"/>
              </w:rPr>
              <w:t>et al</w:t>
            </w:r>
            <w:r w:rsidRPr="005E7522">
              <w:rPr>
                <w:color w:val="000000" w:themeColor="text1"/>
                <w:sz w:val="20"/>
                <w:szCs w:val="20"/>
              </w:rPr>
              <w:t>. (2023)</w:t>
            </w:r>
          </w:p>
        </w:tc>
        <w:tc>
          <w:tcPr>
            <w:tcW w:w="1896" w:type="dxa"/>
            <w:tcBorders>
              <w:top w:val="nil"/>
              <w:left w:val="nil"/>
              <w:bottom w:val="single" w:sz="4" w:space="0" w:color="000000"/>
              <w:right w:val="single" w:sz="4" w:space="0" w:color="000000"/>
            </w:tcBorders>
            <w:vAlign w:val="bottom"/>
          </w:tcPr>
          <w:p w14:paraId="00000438"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Pregnancy in patients with tuberculosis</w:t>
            </w:r>
          </w:p>
        </w:tc>
        <w:tc>
          <w:tcPr>
            <w:tcW w:w="746" w:type="dxa"/>
            <w:tcBorders>
              <w:top w:val="nil"/>
              <w:left w:val="nil"/>
              <w:bottom w:val="single" w:sz="4" w:space="0" w:color="000000"/>
              <w:right w:val="single" w:sz="4" w:space="0" w:color="000000"/>
            </w:tcBorders>
            <w:vAlign w:val="bottom"/>
          </w:tcPr>
          <w:p w14:paraId="00000439"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2016</w:t>
            </w:r>
          </w:p>
        </w:tc>
        <w:tc>
          <w:tcPr>
            <w:tcW w:w="1218" w:type="dxa"/>
            <w:tcBorders>
              <w:top w:val="nil"/>
              <w:left w:val="nil"/>
              <w:bottom w:val="single" w:sz="4" w:space="0" w:color="000000"/>
              <w:right w:val="single" w:sz="4" w:space="0" w:color="000000"/>
            </w:tcBorders>
            <w:vAlign w:val="bottom"/>
          </w:tcPr>
          <w:p w14:paraId="0000043A"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BMC Pregnancy and Childbirth</w:t>
            </w:r>
          </w:p>
        </w:tc>
        <w:tc>
          <w:tcPr>
            <w:tcW w:w="992" w:type="dxa"/>
            <w:tcBorders>
              <w:top w:val="nil"/>
              <w:left w:val="nil"/>
              <w:bottom w:val="single" w:sz="4" w:space="0" w:color="000000"/>
              <w:right w:val="single" w:sz="4" w:space="0" w:color="000000"/>
            </w:tcBorders>
            <w:vAlign w:val="bottom"/>
          </w:tcPr>
          <w:p w14:paraId="0000043B"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16</w:t>
            </w:r>
          </w:p>
        </w:tc>
        <w:tc>
          <w:tcPr>
            <w:tcW w:w="1137" w:type="dxa"/>
            <w:tcBorders>
              <w:top w:val="nil"/>
              <w:left w:val="nil"/>
              <w:bottom w:val="single" w:sz="4" w:space="0" w:color="000000"/>
              <w:right w:val="single" w:sz="4" w:space="0" w:color="000000"/>
            </w:tcBorders>
            <w:vAlign w:val="bottom"/>
          </w:tcPr>
          <w:p w14:paraId="0000043C"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1</w:t>
            </w:r>
          </w:p>
        </w:tc>
        <w:tc>
          <w:tcPr>
            <w:tcW w:w="1133" w:type="dxa"/>
            <w:tcBorders>
              <w:top w:val="nil"/>
              <w:left w:val="nil"/>
              <w:bottom w:val="single" w:sz="4" w:space="0" w:color="000000"/>
              <w:right w:val="single" w:sz="4" w:space="0" w:color="000000"/>
            </w:tcBorders>
            <w:vAlign w:val="bottom"/>
          </w:tcPr>
          <w:p w14:paraId="0000043D"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Europe</w:t>
            </w:r>
          </w:p>
        </w:tc>
        <w:tc>
          <w:tcPr>
            <w:tcW w:w="1557" w:type="dxa"/>
            <w:tcBorders>
              <w:top w:val="nil"/>
              <w:left w:val="nil"/>
              <w:bottom w:val="single" w:sz="4" w:space="0" w:color="000000"/>
              <w:right w:val="single" w:sz="4" w:space="0" w:color="000000"/>
            </w:tcBorders>
            <w:vAlign w:val="bottom"/>
          </w:tcPr>
          <w:p w14:paraId="0000043E"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Cross-sectional Study</w:t>
            </w:r>
          </w:p>
        </w:tc>
        <w:tc>
          <w:tcPr>
            <w:tcW w:w="1557" w:type="dxa"/>
            <w:tcBorders>
              <w:top w:val="nil"/>
              <w:left w:val="nil"/>
              <w:bottom w:val="single" w:sz="4" w:space="0" w:color="000000"/>
              <w:right w:val="single" w:sz="4" w:space="0" w:color="000000"/>
            </w:tcBorders>
            <w:vAlign w:val="bottom"/>
          </w:tcPr>
          <w:p w14:paraId="0000043F"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Examine TB in pregnancy</w:t>
            </w:r>
          </w:p>
        </w:tc>
        <w:tc>
          <w:tcPr>
            <w:tcW w:w="1137" w:type="dxa"/>
            <w:tcBorders>
              <w:top w:val="nil"/>
              <w:left w:val="nil"/>
              <w:bottom w:val="single" w:sz="4" w:space="0" w:color="000000"/>
              <w:right w:val="single" w:sz="4" w:space="0" w:color="000000"/>
            </w:tcBorders>
            <w:vAlign w:val="bottom"/>
          </w:tcPr>
          <w:p w14:paraId="00000440"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Survey</w:t>
            </w:r>
          </w:p>
        </w:tc>
        <w:tc>
          <w:tcPr>
            <w:tcW w:w="992" w:type="dxa"/>
            <w:tcBorders>
              <w:top w:val="nil"/>
              <w:left w:val="nil"/>
              <w:bottom w:val="single" w:sz="4" w:space="0" w:color="000000"/>
              <w:right w:val="single" w:sz="4" w:space="0" w:color="000000"/>
            </w:tcBorders>
            <w:vAlign w:val="bottom"/>
          </w:tcPr>
          <w:p w14:paraId="00000441"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224</w:t>
            </w:r>
          </w:p>
        </w:tc>
        <w:tc>
          <w:tcPr>
            <w:tcW w:w="1583" w:type="dxa"/>
            <w:tcBorders>
              <w:top w:val="nil"/>
              <w:left w:val="nil"/>
              <w:bottom w:val="single" w:sz="4" w:space="0" w:color="000000"/>
              <w:right w:val="single" w:sz="4" w:space="0" w:color="000000"/>
            </w:tcBorders>
            <w:vAlign w:val="bottom"/>
          </w:tcPr>
          <w:p w14:paraId="00000442"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TB complicates maternal health outcomes</w:t>
            </w:r>
          </w:p>
        </w:tc>
        <w:tc>
          <w:tcPr>
            <w:tcW w:w="246" w:type="dxa"/>
            <w:gridSpan w:val="2"/>
            <w:tcBorders>
              <w:top w:val="nil"/>
              <w:left w:val="nil"/>
              <w:bottom w:val="nil"/>
              <w:right w:val="nil"/>
            </w:tcBorders>
            <w:vAlign w:val="bottom"/>
          </w:tcPr>
          <w:p w14:paraId="00000443" w14:textId="77777777" w:rsidR="00983081" w:rsidRPr="005E7522" w:rsidRDefault="00983081">
            <w:pPr>
              <w:spacing w:after="0" w:line="240" w:lineRule="auto"/>
              <w:jc w:val="left"/>
              <w:rPr>
                <w:color w:val="000000" w:themeColor="text1"/>
                <w:sz w:val="20"/>
                <w:szCs w:val="20"/>
              </w:rPr>
            </w:pPr>
          </w:p>
        </w:tc>
      </w:tr>
      <w:tr w:rsidR="00983081" w:rsidRPr="005E7522" w14:paraId="7AF37664" w14:textId="77777777">
        <w:trPr>
          <w:gridAfter w:val="1"/>
          <w:wAfter w:w="23" w:type="dxa"/>
          <w:trHeight w:val="437"/>
        </w:trPr>
        <w:tc>
          <w:tcPr>
            <w:tcW w:w="1525" w:type="dxa"/>
            <w:tcBorders>
              <w:top w:val="nil"/>
              <w:left w:val="single" w:sz="4" w:space="0" w:color="000000"/>
              <w:bottom w:val="single" w:sz="4" w:space="0" w:color="000000"/>
              <w:right w:val="single" w:sz="4" w:space="0" w:color="000000"/>
            </w:tcBorders>
            <w:vAlign w:val="bottom"/>
          </w:tcPr>
          <w:p w14:paraId="00000445"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 xml:space="preserve">Pinheiro </w:t>
            </w:r>
            <w:r w:rsidRPr="005E7522">
              <w:rPr>
                <w:i/>
                <w:iCs/>
                <w:color w:val="000000" w:themeColor="text1"/>
                <w:sz w:val="20"/>
                <w:szCs w:val="20"/>
              </w:rPr>
              <w:t>et al</w:t>
            </w:r>
            <w:r w:rsidRPr="005E7522">
              <w:rPr>
                <w:color w:val="000000" w:themeColor="text1"/>
                <w:sz w:val="20"/>
                <w:szCs w:val="20"/>
              </w:rPr>
              <w:t>. (2025)</w:t>
            </w:r>
          </w:p>
        </w:tc>
        <w:tc>
          <w:tcPr>
            <w:tcW w:w="1896" w:type="dxa"/>
            <w:tcBorders>
              <w:top w:val="nil"/>
              <w:left w:val="nil"/>
              <w:bottom w:val="single" w:sz="4" w:space="0" w:color="000000"/>
              <w:right w:val="single" w:sz="4" w:space="0" w:color="000000"/>
            </w:tcBorders>
            <w:vAlign w:val="bottom"/>
          </w:tcPr>
          <w:p w14:paraId="00000446"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TB in migrants screened before UK entry</w:t>
            </w:r>
          </w:p>
        </w:tc>
        <w:tc>
          <w:tcPr>
            <w:tcW w:w="746" w:type="dxa"/>
            <w:tcBorders>
              <w:top w:val="nil"/>
              <w:left w:val="nil"/>
              <w:bottom w:val="single" w:sz="4" w:space="0" w:color="000000"/>
              <w:right w:val="single" w:sz="4" w:space="0" w:color="000000"/>
            </w:tcBorders>
            <w:vAlign w:val="bottom"/>
          </w:tcPr>
          <w:p w14:paraId="00000447"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2016</w:t>
            </w:r>
          </w:p>
        </w:tc>
        <w:tc>
          <w:tcPr>
            <w:tcW w:w="1218" w:type="dxa"/>
            <w:tcBorders>
              <w:top w:val="nil"/>
              <w:left w:val="nil"/>
              <w:bottom w:val="single" w:sz="4" w:space="0" w:color="000000"/>
              <w:right w:val="single" w:sz="4" w:space="0" w:color="000000"/>
            </w:tcBorders>
            <w:vAlign w:val="bottom"/>
          </w:tcPr>
          <w:p w14:paraId="00000448"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The Lancet Infectious Diseases</w:t>
            </w:r>
          </w:p>
        </w:tc>
        <w:tc>
          <w:tcPr>
            <w:tcW w:w="992" w:type="dxa"/>
            <w:tcBorders>
              <w:top w:val="nil"/>
              <w:left w:val="nil"/>
              <w:bottom w:val="single" w:sz="4" w:space="0" w:color="000000"/>
              <w:right w:val="single" w:sz="4" w:space="0" w:color="000000"/>
            </w:tcBorders>
            <w:vAlign w:val="bottom"/>
          </w:tcPr>
          <w:p w14:paraId="00000449"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16</w:t>
            </w:r>
          </w:p>
        </w:tc>
        <w:tc>
          <w:tcPr>
            <w:tcW w:w="1137" w:type="dxa"/>
            <w:tcBorders>
              <w:top w:val="nil"/>
              <w:left w:val="nil"/>
              <w:bottom w:val="single" w:sz="4" w:space="0" w:color="000000"/>
              <w:right w:val="single" w:sz="4" w:space="0" w:color="000000"/>
            </w:tcBorders>
            <w:vAlign w:val="bottom"/>
          </w:tcPr>
          <w:p w14:paraId="0000044A"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8</w:t>
            </w:r>
          </w:p>
        </w:tc>
        <w:tc>
          <w:tcPr>
            <w:tcW w:w="1133" w:type="dxa"/>
            <w:tcBorders>
              <w:top w:val="nil"/>
              <w:left w:val="nil"/>
              <w:bottom w:val="single" w:sz="4" w:space="0" w:color="000000"/>
              <w:right w:val="single" w:sz="4" w:space="0" w:color="000000"/>
            </w:tcBorders>
            <w:vAlign w:val="bottom"/>
          </w:tcPr>
          <w:p w14:paraId="0000044B"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UK</w:t>
            </w:r>
          </w:p>
        </w:tc>
        <w:tc>
          <w:tcPr>
            <w:tcW w:w="1557" w:type="dxa"/>
            <w:tcBorders>
              <w:top w:val="nil"/>
              <w:left w:val="nil"/>
              <w:bottom w:val="single" w:sz="4" w:space="0" w:color="000000"/>
              <w:right w:val="single" w:sz="4" w:space="0" w:color="000000"/>
            </w:tcBorders>
            <w:vAlign w:val="bottom"/>
          </w:tcPr>
          <w:p w14:paraId="0000044C"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Cross-sectional Study</w:t>
            </w:r>
          </w:p>
        </w:tc>
        <w:tc>
          <w:tcPr>
            <w:tcW w:w="1557" w:type="dxa"/>
            <w:tcBorders>
              <w:top w:val="nil"/>
              <w:left w:val="nil"/>
              <w:bottom w:val="single" w:sz="4" w:space="0" w:color="000000"/>
              <w:right w:val="single" w:sz="4" w:space="0" w:color="000000"/>
            </w:tcBorders>
            <w:vAlign w:val="bottom"/>
          </w:tcPr>
          <w:p w14:paraId="0000044D"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Identify TB risk in migrants</w:t>
            </w:r>
          </w:p>
        </w:tc>
        <w:tc>
          <w:tcPr>
            <w:tcW w:w="1137" w:type="dxa"/>
            <w:tcBorders>
              <w:top w:val="nil"/>
              <w:left w:val="nil"/>
              <w:bottom w:val="single" w:sz="4" w:space="0" w:color="000000"/>
              <w:right w:val="single" w:sz="4" w:space="0" w:color="000000"/>
            </w:tcBorders>
            <w:vAlign w:val="bottom"/>
          </w:tcPr>
          <w:p w14:paraId="0000044E"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Population-based study</w:t>
            </w:r>
          </w:p>
        </w:tc>
        <w:tc>
          <w:tcPr>
            <w:tcW w:w="992" w:type="dxa"/>
            <w:tcBorders>
              <w:top w:val="nil"/>
              <w:left w:val="nil"/>
              <w:bottom w:val="single" w:sz="4" w:space="0" w:color="000000"/>
              <w:right w:val="single" w:sz="4" w:space="0" w:color="000000"/>
            </w:tcBorders>
            <w:vAlign w:val="bottom"/>
          </w:tcPr>
          <w:p w14:paraId="0000044F"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8550</w:t>
            </w:r>
          </w:p>
        </w:tc>
        <w:tc>
          <w:tcPr>
            <w:tcW w:w="1583" w:type="dxa"/>
            <w:tcBorders>
              <w:top w:val="nil"/>
              <w:left w:val="nil"/>
              <w:bottom w:val="single" w:sz="4" w:space="0" w:color="000000"/>
              <w:right w:val="single" w:sz="4" w:space="0" w:color="000000"/>
            </w:tcBorders>
            <w:vAlign w:val="bottom"/>
          </w:tcPr>
          <w:p w14:paraId="00000450"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Migrants have higher TB prevalence</w:t>
            </w:r>
          </w:p>
        </w:tc>
        <w:tc>
          <w:tcPr>
            <w:tcW w:w="246" w:type="dxa"/>
            <w:gridSpan w:val="2"/>
            <w:tcBorders>
              <w:top w:val="nil"/>
              <w:left w:val="nil"/>
              <w:bottom w:val="nil"/>
              <w:right w:val="nil"/>
            </w:tcBorders>
            <w:vAlign w:val="bottom"/>
          </w:tcPr>
          <w:p w14:paraId="00000451" w14:textId="77777777" w:rsidR="00983081" w:rsidRPr="005E7522" w:rsidRDefault="00983081">
            <w:pPr>
              <w:spacing w:after="0" w:line="240" w:lineRule="auto"/>
              <w:jc w:val="left"/>
              <w:rPr>
                <w:color w:val="000000" w:themeColor="text1"/>
                <w:sz w:val="20"/>
                <w:szCs w:val="20"/>
              </w:rPr>
            </w:pPr>
          </w:p>
        </w:tc>
      </w:tr>
      <w:tr w:rsidR="00983081" w:rsidRPr="005E7522" w14:paraId="6911E5D8" w14:textId="77777777">
        <w:trPr>
          <w:gridAfter w:val="1"/>
          <w:wAfter w:w="23" w:type="dxa"/>
          <w:trHeight w:val="437"/>
        </w:trPr>
        <w:tc>
          <w:tcPr>
            <w:tcW w:w="1525" w:type="dxa"/>
            <w:tcBorders>
              <w:top w:val="nil"/>
              <w:left w:val="single" w:sz="4" w:space="0" w:color="000000"/>
              <w:bottom w:val="single" w:sz="4" w:space="0" w:color="000000"/>
              <w:right w:val="single" w:sz="4" w:space="0" w:color="000000"/>
            </w:tcBorders>
            <w:vAlign w:val="bottom"/>
          </w:tcPr>
          <w:p w14:paraId="00000453"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 xml:space="preserve">Alves </w:t>
            </w:r>
            <w:r w:rsidRPr="005E7522">
              <w:rPr>
                <w:i/>
                <w:iCs/>
                <w:color w:val="000000" w:themeColor="text1"/>
                <w:sz w:val="20"/>
                <w:szCs w:val="20"/>
              </w:rPr>
              <w:t>et al</w:t>
            </w:r>
            <w:r w:rsidRPr="005E7522">
              <w:rPr>
                <w:color w:val="000000" w:themeColor="text1"/>
                <w:sz w:val="20"/>
                <w:szCs w:val="20"/>
              </w:rPr>
              <w:t>. (2026)</w:t>
            </w:r>
          </w:p>
        </w:tc>
        <w:tc>
          <w:tcPr>
            <w:tcW w:w="1896" w:type="dxa"/>
            <w:tcBorders>
              <w:top w:val="nil"/>
              <w:left w:val="nil"/>
              <w:bottom w:val="single" w:sz="4" w:space="0" w:color="000000"/>
              <w:right w:val="single" w:sz="4" w:space="0" w:color="000000"/>
            </w:tcBorders>
            <w:vAlign w:val="bottom"/>
          </w:tcPr>
          <w:p w14:paraId="00000454"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Nutritional status of TB patients</w:t>
            </w:r>
          </w:p>
        </w:tc>
        <w:tc>
          <w:tcPr>
            <w:tcW w:w="746" w:type="dxa"/>
            <w:tcBorders>
              <w:top w:val="nil"/>
              <w:left w:val="nil"/>
              <w:bottom w:val="single" w:sz="4" w:space="0" w:color="000000"/>
              <w:right w:val="single" w:sz="4" w:space="0" w:color="000000"/>
            </w:tcBorders>
            <w:vAlign w:val="bottom"/>
          </w:tcPr>
          <w:p w14:paraId="00000455"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2019</w:t>
            </w:r>
          </w:p>
        </w:tc>
        <w:tc>
          <w:tcPr>
            <w:tcW w:w="1218" w:type="dxa"/>
            <w:tcBorders>
              <w:top w:val="nil"/>
              <w:left w:val="nil"/>
              <w:bottom w:val="single" w:sz="4" w:space="0" w:color="000000"/>
              <w:right w:val="single" w:sz="4" w:space="0" w:color="000000"/>
            </w:tcBorders>
            <w:vAlign w:val="bottom"/>
          </w:tcPr>
          <w:p w14:paraId="00000456"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BMC Pulmonary Medicine</w:t>
            </w:r>
          </w:p>
        </w:tc>
        <w:tc>
          <w:tcPr>
            <w:tcW w:w="992" w:type="dxa"/>
            <w:tcBorders>
              <w:top w:val="nil"/>
              <w:left w:val="nil"/>
              <w:bottom w:val="single" w:sz="4" w:space="0" w:color="000000"/>
              <w:right w:val="single" w:sz="4" w:space="0" w:color="000000"/>
            </w:tcBorders>
            <w:vAlign w:val="bottom"/>
          </w:tcPr>
          <w:p w14:paraId="00000457"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19</w:t>
            </w:r>
          </w:p>
        </w:tc>
        <w:tc>
          <w:tcPr>
            <w:tcW w:w="1137" w:type="dxa"/>
            <w:tcBorders>
              <w:top w:val="nil"/>
              <w:left w:val="nil"/>
              <w:bottom w:val="single" w:sz="4" w:space="0" w:color="000000"/>
              <w:right w:val="single" w:sz="4" w:space="0" w:color="000000"/>
            </w:tcBorders>
            <w:vAlign w:val="bottom"/>
          </w:tcPr>
          <w:p w14:paraId="00000458"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1</w:t>
            </w:r>
          </w:p>
        </w:tc>
        <w:tc>
          <w:tcPr>
            <w:tcW w:w="1133" w:type="dxa"/>
            <w:tcBorders>
              <w:top w:val="nil"/>
              <w:left w:val="nil"/>
              <w:bottom w:val="single" w:sz="4" w:space="0" w:color="000000"/>
              <w:right w:val="single" w:sz="4" w:space="0" w:color="000000"/>
            </w:tcBorders>
            <w:vAlign w:val="bottom"/>
          </w:tcPr>
          <w:p w14:paraId="00000459"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Ethiopia</w:t>
            </w:r>
          </w:p>
        </w:tc>
        <w:tc>
          <w:tcPr>
            <w:tcW w:w="1557" w:type="dxa"/>
            <w:tcBorders>
              <w:top w:val="nil"/>
              <w:left w:val="nil"/>
              <w:bottom w:val="single" w:sz="4" w:space="0" w:color="000000"/>
              <w:right w:val="single" w:sz="4" w:space="0" w:color="000000"/>
            </w:tcBorders>
            <w:vAlign w:val="bottom"/>
          </w:tcPr>
          <w:p w14:paraId="0000045A"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Comparative Study</w:t>
            </w:r>
          </w:p>
        </w:tc>
        <w:tc>
          <w:tcPr>
            <w:tcW w:w="1557" w:type="dxa"/>
            <w:tcBorders>
              <w:top w:val="nil"/>
              <w:left w:val="nil"/>
              <w:bottom w:val="single" w:sz="4" w:space="0" w:color="000000"/>
              <w:right w:val="single" w:sz="4" w:space="0" w:color="000000"/>
            </w:tcBorders>
            <w:vAlign w:val="bottom"/>
          </w:tcPr>
          <w:p w14:paraId="0000045B"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Assess nutrition impact on TB</w:t>
            </w:r>
          </w:p>
        </w:tc>
        <w:tc>
          <w:tcPr>
            <w:tcW w:w="1137" w:type="dxa"/>
            <w:tcBorders>
              <w:top w:val="nil"/>
              <w:left w:val="nil"/>
              <w:bottom w:val="single" w:sz="4" w:space="0" w:color="000000"/>
              <w:right w:val="single" w:sz="4" w:space="0" w:color="000000"/>
            </w:tcBorders>
            <w:vAlign w:val="bottom"/>
          </w:tcPr>
          <w:p w14:paraId="0000045C"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Cross-sectional</w:t>
            </w:r>
          </w:p>
        </w:tc>
        <w:tc>
          <w:tcPr>
            <w:tcW w:w="992" w:type="dxa"/>
            <w:tcBorders>
              <w:top w:val="nil"/>
              <w:left w:val="nil"/>
              <w:bottom w:val="single" w:sz="4" w:space="0" w:color="000000"/>
              <w:right w:val="single" w:sz="4" w:space="0" w:color="000000"/>
            </w:tcBorders>
            <w:vAlign w:val="bottom"/>
          </w:tcPr>
          <w:p w14:paraId="0000045D"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504</w:t>
            </w:r>
          </w:p>
        </w:tc>
        <w:tc>
          <w:tcPr>
            <w:tcW w:w="1583" w:type="dxa"/>
            <w:tcBorders>
              <w:top w:val="nil"/>
              <w:left w:val="nil"/>
              <w:bottom w:val="single" w:sz="4" w:space="0" w:color="000000"/>
              <w:right w:val="single" w:sz="4" w:space="0" w:color="000000"/>
            </w:tcBorders>
            <w:vAlign w:val="bottom"/>
          </w:tcPr>
          <w:p w14:paraId="0000045E"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Malnutrition linked to TB severity</w:t>
            </w:r>
          </w:p>
        </w:tc>
        <w:tc>
          <w:tcPr>
            <w:tcW w:w="246" w:type="dxa"/>
            <w:gridSpan w:val="2"/>
            <w:tcBorders>
              <w:top w:val="nil"/>
              <w:left w:val="nil"/>
              <w:bottom w:val="nil"/>
              <w:right w:val="nil"/>
            </w:tcBorders>
            <w:vAlign w:val="bottom"/>
          </w:tcPr>
          <w:p w14:paraId="0000045F" w14:textId="77777777" w:rsidR="00983081" w:rsidRPr="005E7522" w:rsidRDefault="00983081">
            <w:pPr>
              <w:spacing w:after="0" w:line="240" w:lineRule="auto"/>
              <w:jc w:val="left"/>
              <w:rPr>
                <w:color w:val="000000" w:themeColor="text1"/>
                <w:sz w:val="20"/>
                <w:szCs w:val="20"/>
              </w:rPr>
            </w:pPr>
          </w:p>
        </w:tc>
      </w:tr>
      <w:tr w:rsidR="00983081" w:rsidRPr="005E7522" w14:paraId="6EAB71B2" w14:textId="77777777">
        <w:trPr>
          <w:gridAfter w:val="1"/>
          <w:wAfter w:w="23" w:type="dxa"/>
          <w:trHeight w:val="437"/>
        </w:trPr>
        <w:tc>
          <w:tcPr>
            <w:tcW w:w="1525" w:type="dxa"/>
            <w:tcBorders>
              <w:top w:val="nil"/>
              <w:left w:val="single" w:sz="4" w:space="0" w:color="000000"/>
              <w:bottom w:val="single" w:sz="4" w:space="0" w:color="000000"/>
              <w:right w:val="single" w:sz="4" w:space="0" w:color="000000"/>
            </w:tcBorders>
            <w:vAlign w:val="bottom"/>
          </w:tcPr>
          <w:p w14:paraId="00000461"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lastRenderedPageBreak/>
              <w:t xml:space="preserve">Camêlo </w:t>
            </w:r>
            <w:r w:rsidRPr="005E7522">
              <w:rPr>
                <w:i/>
                <w:iCs/>
                <w:color w:val="000000" w:themeColor="text1"/>
                <w:sz w:val="20"/>
                <w:szCs w:val="20"/>
              </w:rPr>
              <w:t>et al</w:t>
            </w:r>
            <w:r w:rsidRPr="005E7522">
              <w:rPr>
                <w:color w:val="000000" w:themeColor="text1"/>
                <w:sz w:val="20"/>
                <w:szCs w:val="20"/>
              </w:rPr>
              <w:t>. (2026)</w:t>
            </w:r>
          </w:p>
        </w:tc>
        <w:tc>
          <w:tcPr>
            <w:tcW w:w="1896" w:type="dxa"/>
            <w:tcBorders>
              <w:top w:val="nil"/>
              <w:left w:val="nil"/>
              <w:bottom w:val="single" w:sz="4" w:space="0" w:color="000000"/>
              <w:right w:val="single" w:sz="4" w:space="0" w:color="000000"/>
            </w:tcBorders>
            <w:vAlign w:val="bottom"/>
          </w:tcPr>
          <w:p w14:paraId="00000462"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TB risk factors among migrants in Singapore</w:t>
            </w:r>
          </w:p>
        </w:tc>
        <w:tc>
          <w:tcPr>
            <w:tcW w:w="746" w:type="dxa"/>
            <w:tcBorders>
              <w:top w:val="nil"/>
              <w:left w:val="nil"/>
              <w:bottom w:val="single" w:sz="4" w:space="0" w:color="000000"/>
              <w:right w:val="single" w:sz="4" w:space="0" w:color="000000"/>
            </w:tcBorders>
            <w:vAlign w:val="bottom"/>
          </w:tcPr>
          <w:p w14:paraId="00000463"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2021</w:t>
            </w:r>
          </w:p>
        </w:tc>
        <w:tc>
          <w:tcPr>
            <w:tcW w:w="1218" w:type="dxa"/>
            <w:tcBorders>
              <w:top w:val="nil"/>
              <w:left w:val="nil"/>
              <w:bottom w:val="single" w:sz="4" w:space="0" w:color="000000"/>
              <w:right w:val="single" w:sz="4" w:space="0" w:color="000000"/>
            </w:tcBorders>
            <w:vAlign w:val="bottom"/>
          </w:tcPr>
          <w:p w14:paraId="00000464"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BMJ Open</w:t>
            </w:r>
          </w:p>
        </w:tc>
        <w:tc>
          <w:tcPr>
            <w:tcW w:w="992" w:type="dxa"/>
            <w:tcBorders>
              <w:top w:val="nil"/>
              <w:left w:val="nil"/>
              <w:bottom w:val="single" w:sz="4" w:space="0" w:color="000000"/>
              <w:right w:val="single" w:sz="4" w:space="0" w:color="000000"/>
            </w:tcBorders>
            <w:vAlign w:val="bottom"/>
          </w:tcPr>
          <w:p w14:paraId="00000465"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11</w:t>
            </w:r>
          </w:p>
        </w:tc>
        <w:tc>
          <w:tcPr>
            <w:tcW w:w="1137" w:type="dxa"/>
            <w:tcBorders>
              <w:top w:val="nil"/>
              <w:left w:val="nil"/>
              <w:bottom w:val="single" w:sz="4" w:space="0" w:color="000000"/>
              <w:right w:val="single" w:sz="4" w:space="0" w:color="000000"/>
            </w:tcBorders>
            <w:vAlign w:val="bottom"/>
          </w:tcPr>
          <w:p w14:paraId="00000466"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7</w:t>
            </w:r>
          </w:p>
        </w:tc>
        <w:tc>
          <w:tcPr>
            <w:tcW w:w="1133" w:type="dxa"/>
            <w:tcBorders>
              <w:top w:val="nil"/>
              <w:left w:val="nil"/>
              <w:bottom w:val="single" w:sz="4" w:space="0" w:color="000000"/>
              <w:right w:val="single" w:sz="4" w:space="0" w:color="000000"/>
            </w:tcBorders>
            <w:vAlign w:val="bottom"/>
          </w:tcPr>
          <w:p w14:paraId="00000467"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Singapore</w:t>
            </w:r>
          </w:p>
        </w:tc>
        <w:tc>
          <w:tcPr>
            <w:tcW w:w="1557" w:type="dxa"/>
            <w:tcBorders>
              <w:top w:val="nil"/>
              <w:left w:val="nil"/>
              <w:bottom w:val="single" w:sz="4" w:space="0" w:color="000000"/>
              <w:right w:val="single" w:sz="4" w:space="0" w:color="000000"/>
            </w:tcBorders>
            <w:vAlign w:val="bottom"/>
          </w:tcPr>
          <w:p w14:paraId="00000468"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Cross-sectional Study</w:t>
            </w:r>
          </w:p>
        </w:tc>
        <w:tc>
          <w:tcPr>
            <w:tcW w:w="1557" w:type="dxa"/>
            <w:tcBorders>
              <w:top w:val="nil"/>
              <w:left w:val="nil"/>
              <w:bottom w:val="single" w:sz="4" w:space="0" w:color="000000"/>
              <w:right w:val="single" w:sz="4" w:space="0" w:color="000000"/>
            </w:tcBorders>
            <w:vAlign w:val="bottom"/>
          </w:tcPr>
          <w:p w14:paraId="00000469"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Evaluate TB screening strategies</w:t>
            </w:r>
          </w:p>
        </w:tc>
        <w:tc>
          <w:tcPr>
            <w:tcW w:w="1137" w:type="dxa"/>
            <w:tcBorders>
              <w:top w:val="nil"/>
              <w:left w:val="nil"/>
              <w:bottom w:val="single" w:sz="4" w:space="0" w:color="000000"/>
              <w:right w:val="single" w:sz="4" w:space="0" w:color="000000"/>
            </w:tcBorders>
            <w:vAlign w:val="bottom"/>
          </w:tcPr>
          <w:p w14:paraId="0000046A"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Survey + economic analysis</w:t>
            </w:r>
          </w:p>
        </w:tc>
        <w:tc>
          <w:tcPr>
            <w:tcW w:w="992" w:type="dxa"/>
            <w:tcBorders>
              <w:top w:val="nil"/>
              <w:left w:val="nil"/>
              <w:bottom w:val="single" w:sz="4" w:space="0" w:color="000000"/>
              <w:right w:val="single" w:sz="4" w:space="0" w:color="000000"/>
            </w:tcBorders>
            <w:vAlign w:val="bottom"/>
          </w:tcPr>
          <w:p w14:paraId="0000046B"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2430</w:t>
            </w:r>
          </w:p>
        </w:tc>
        <w:tc>
          <w:tcPr>
            <w:tcW w:w="1583" w:type="dxa"/>
            <w:tcBorders>
              <w:top w:val="nil"/>
              <w:left w:val="nil"/>
              <w:bottom w:val="single" w:sz="4" w:space="0" w:color="000000"/>
              <w:right w:val="single" w:sz="4" w:space="0" w:color="000000"/>
            </w:tcBorders>
            <w:vAlign w:val="bottom"/>
          </w:tcPr>
          <w:p w14:paraId="0000046C"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Screening is cost-effective</w:t>
            </w:r>
          </w:p>
        </w:tc>
        <w:tc>
          <w:tcPr>
            <w:tcW w:w="246" w:type="dxa"/>
            <w:gridSpan w:val="2"/>
            <w:tcBorders>
              <w:top w:val="nil"/>
              <w:left w:val="nil"/>
              <w:bottom w:val="nil"/>
              <w:right w:val="nil"/>
            </w:tcBorders>
            <w:vAlign w:val="bottom"/>
          </w:tcPr>
          <w:p w14:paraId="0000046D" w14:textId="77777777" w:rsidR="00983081" w:rsidRPr="005E7522" w:rsidRDefault="00983081">
            <w:pPr>
              <w:spacing w:after="0" w:line="240" w:lineRule="auto"/>
              <w:jc w:val="left"/>
              <w:rPr>
                <w:color w:val="000000" w:themeColor="text1"/>
                <w:sz w:val="20"/>
                <w:szCs w:val="20"/>
              </w:rPr>
            </w:pPr>
          </w:p>
        </w:tc>
      </w:tr>
      <w:tr w:rsidR="00983081" w:rsidRPr="005E7522" w14:paraId="4235BEE3" w14:textId="77777777">
        <w:trPr>
          <w:gridAfter w:val="1"/>
          <w:wAfter w:w="23" w:type="dxa"/>
          <w:trHeight w:val="437"/>
        </w:trPr>
        <w:tc>
          <w:tcPr>
            <w:tcW w:w="1525" w:type="dxa"/>
            <w:tcBorders>
              <w:top w:val="nil"/>
              <w:left w:val="single" w:sz="4" w:space="0" w:color="000000"/>
              <w:bottom w:val="single" w:sz="4" w:space="0" w:color="000000"/>
              <w:right w:val="single" w:sz="4" w:space="0" w:color="000000"/>
            </w:tcBorders>
            <w:vAlign w:val="bottom"/>
          </w:tcPr>
          <w:p w14:paraId="0000046F"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 xml:space="preserve">van </w:t>
            </w:r>
            <w:proofErr w:type="spellStart"/>
            <w:r w:rsidRPr="005E7522">
              <w:rPr>
                <w:color w:val="000000" w:themeColor="text1"/>
                <w:sz w:val="20"/>
                <w:szCs w:val="20"/>
              </w:rPr>
              <w:t>Hest</w:t>
            </w:r>
            <w:proofErr w:type="spellEnd"/>
            <w:r w:rsidRPr="005E7522">
              <w:rPr>
                <w:color w:val="000000" w:themeColor="text1"/>
                <w:sz w:val="20"/>
                <w:szCs w:val="20"/>
              </w:rPr>
              <w:t xml:space="preserve"> </w:t>
            </w:r>
            <w:r w:rsidRPr="005E7522">
              <w:rPr>
                <w:i/>
                <w:iCs/>
                <w:color w:val="000000" w:themeColor="text1"/>
                <w:sz w:val="20"/>
                <w:szCs w:val="20"/>
              </w:rPr>
              <w:t>et al</w:t>
            </w:r>
            <w:r w:rsidRPr="005E7522">
              <w:rPr>
                <w:color w:val="000000" w:themeColor="text1"/>
                <w:sz w:val="20"/>
                <w:szCs w:val="20"/>
              </w:rPr>
              <w:t>. (2014)</w:t>
            </w:r>
          </w:p>
        </w:tc>
        <w:tc>
          <w:tcPr>
            <w:tcW w:w="1896" w:type="dxa"/>
            <w:tcBorders>
              <w:top w:val="nil"/>
              <w:left w:val="nil"/>
              <w:bottom w:val="single" w:sz="4" w:space="0" w:color="000000"/>
              <w:right w:val="single" w:sz="4" w:space="0" w:color="000000"/>
            </w:tcBorders>
            <w:vAlign w:val="bottom"/>
          </w:tcPr>
          <w:p w14:paraId="00000470"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Delay in TB diagnosis</w:t>
            </w:r>
          </w:p>
        </w:tc>
        <w:tc>
          <w:tcPr>
            <w:tcW w:w="746" w:type="dxa"/>
            <w:tcBorders>
              <w:top w:val="nil"/>
              <w:left w:val="nil"/>
              <w:bottom w:val="single" w:sz="4" w:space="0" w:color="000000"/>
              <w:right w:val="single" w:sz="4" w:space="0" w:color="000000"/>
            </w:tcBorders>
            <w:vAlign w:val="bottom"/>
          </w:tcPr>
          <w:p w14:paraId="00000471"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2018</w:t>
            </w:r>
          </w:p>
        </w:tc>
        <w:tc>
          <w:tcPr>
            <w:tcW w:w="1218" w:type="dxa"/>
            <w:tcBorders>
              <w:top w:val="nil"/>
              <w:left w:val="nil"/>
              <w:bottom w:val="single" w:sz="4" w:space="0" w:color="000000"/>
              <w:right w:val="single" w:sz="4" w:space="0" w:color="000000"/>
            </w:tcBorders>
            <w:vAlign w:val="bottom"/>
          </w:tcPr>
          <w:p w14:paraId="00000472"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BMJ Open</w:t>
            </w:r>
          </w:p>
        </w:tc>
        <w:tc>
          <w:tcPr>
            <w:tcW w:w="992" w:type="dxa"/>
            <w:tcBorders>
              <w:top w:val="nil"/>
              <w:left w:val="nil"/>
              <w:bottom w:val="single" w:sz="4" w:space="0" w:color="000000"/>
              <w:right w:val="single" w:sz="4" w:space="0" w:color="000000"/>
            </w:tcBorders>
            <w:vAlign w:val="bottom"/>
          </w:tcPr>
          <w:p w14:paraId="00000473"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8</w:t>
            </w:r>
          </w:p>
        </w:tc>
        <w:tc>
          <w:tcPr>
            <w:tcW w:w="1137" w:type="dxa"/>
            <w:tcBorders>
              <w:top w:val="nil"/>
              <w:left w:val="nil"/>
              <w:bottom w:val="single" w:sz="4" w:space="0" w:color="000000"/>
              <w:right w:val="single" w:sz="4" w:space="0" w:color="000000"/>
            </w:tcBorders>
            <w:vAlign w:val="bottom"/>
          </w:tcPr>
          <w:p w14:paraId="00000474"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8</w:t>
            </w:r>
          </w:p>
        </w:tc>
        <w:tc>
          <w:tcPr>
            <w:tcW w:w="1133" w:type="dxa"/>
            <w:tcBorders>
              <w:top w:val="nil"/>
              <w:left w:val="nil"/>
              <w:bottom w:val="single" w:sz="4" w:space="0" w:color="000000"/>
              <w:right w:val="single" w:sz="4" w:space="0" w:color="000000"/>
            </w:tcBorders>
            <w:vAlign w:val="bottom"/>
          </w:tcPr>
          <w:p w14:paraId="00000475"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Italy</w:t>
            </w:r>
          </w:p>
        </w:tc>
        <w:tc>
          <w:tcPr>
            <w:tcW w:w="1557" w:type="dxa"/>
            <w:tcBorders>
              <w:top w:val="nil"/>
              <w:left w:val="nil"/>
              <w:bottom w:val="single" w:sz="4" w:space="0" w:color="000000"/>
              <w:right w:val="single" w:sz="4" w:space="0" w:color="000000"/>
            </w:tcBorders>
            <w:vAlign w:val="bottom"/>
          </w:tcPr>
          <w:p w14:paraId="00000476"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Multicentre Study</w:t>
            </w:r>
          </w:p>
        </w:tc>
        <w:tc>
          <w:tcPr>
            <w:tcW w:w="1557" w:type="dxa"/>
            <w:tcBorders>
              <w:top w:val="nil"/>
              <w:left w:val="nil"/>
              <w:bottom w:val="single" w:sz="4" w:space="0" w:color="000000"/>
              <w:right w:val="single" w:sz="4" w:space="0" w:color="000000"/>
            </w:tcBorders>
            <w:vAlign w:val="bottom"/>
          </w:tcPr>
          <w:p w14:paraId="00000477"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Identify delay determinants</w:t>
            </w:r>
          </w:p>
        </w:tc>
        <w:tc>
          <w:tcPr>
            <w:tcW w:w="1137" w:type="dxa"/>
            <w:tcBorders>
              <w:top w:val="nil"/>
              <w:left w:val="nil"/>
              <w:bottom w:val="single" w:sz="4" w:space="0" w:color="000000"/>
              <w:right w:val="single" w:sz="4" w:space="0" w:color="000000"/>
            </w:tcBorders>
            <w:vAlign w:val="bottom"/>
          </w:tcPr>
          <w:p w14:paraId="00000478"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Cross-sectional</w:t>
            </w:r>
          </w:p>
        </w:tc>
        <w:tc>
          <w:tcPr>
            <w:tcW w:w="992" w:type="dxa"/>
            <w:tcBorders>
              <w:top w:val="nil"/>
              <w:left w:val="nil"/>
              <w:bottom w:val="single" w:sz="4" w:space="0" w:color="000000"/>
              <w:right w:val="single" w:sz="4" w:space="0" w:color="000000"/>
            </w:tcBorders>
            <w:vAlign w:val="bottom"/>
          </w:tcPr>
          <w:p w14:paraId="00000479"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754</w:t>
            </w:r>
          </w:p>
        </w:tc>
        <w:tc>
          <w:tcPr>
            <w:tcW w:w="1583" w:type="dxa"/>
            <w:tcBorders>
              <w:top w:val="nil"/>
              <w:left w:val="nil"/>
              <w:bottom w:val="single" w:sz="4" w:space="0" w:color="000000"/>
              <w:right w:val="single" w:sz="4" w:space="0" w:color="000000"/>
            </w:tcBorders>
            <w:vAlign w:val="bottom"/>
          </w:tcPr>
          <w:p w14:paraId="0000047A"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Delays linked to system inefficiencies</w:t>
            </w:r>
          </w:p>
        </w:tc>
        <w:tc>
          <w:tcPr>
            <w:tcW w:w="246" w:type="dxa"/>
            <w:gridSpan w:val="2"/>
            <w:tcBorders>
              <w:top w:val="nil"/>
              <w:left w:val="nil"/>
              <w:bottom w:val="nil"/>
              <w:right w:val="nil"/>
            </w:tcBorders>
            <w:vAlign w:val="bottom"/>
          </w:tcPr>
          <w:p w14:paraId="0000047B" w14:textId="77777777" w:rsidR="00983081" w:rsidRPr="005E7522" w:rsidRDefault="00983081">
            <w:pPr>
              <w:spacing w:after="0" w:line="240" w:lineRule="auto"/>
              <w:jc w:val="left"/>
              <w:rPr>
                <w:color w:val="000000" w:themeColor="text1"/>
                <w:sz w:val="20"/>
                <w:szCs w:val="20"/>
              </w:rPr>
            </w:pPr>
          </w:p>
        </w:tc>
      </w:tr>
      <w:tr w:rsidR="00983081" w:rsidRPr="005E7522" w14:paraId="22E8E2CF" w14:textId="77777777">
        <w:trPr>
          <w:gridAfter w:val="1"/>
          <w:wAfter w:w="23" w:type="dxa"/>
          <w:trHeight w:val="437"/>
        </w:trPr>
        <w:tc>
          <w:tcPr>
            <w:tcW w:w="1525" w:type="dxa"/>
            <w:tcBorders>
              <w:top w:val="nil"/>
              <w:left w:val="single" w:sz="4" w:space="0" w:color="000000"/>
              <w:bottom w:val="single" w:sz="4" w:space="0" w:color="000000"/>
              <w:right w:val="single" w:sz="4" w:space="0" w:color="000000"/>
            </w:tcBorders>
            <w:vAlign w:val="bottom"/>
          </w:tcPr>
          <w:p w14:paraId="0000047D"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 xml:space="preserve">Ribeiro </w:t>
            </w:r>
            <w:r w:rsidRPr="005E7522">
              <w:rPr>
                <w:i/>
                <w:iCs/>
                <w:color w:val="000000" w:themeColor="text1"/>
                <w:sz w:val="20"/>
                <w:szCs w:val="20"/>
              </w:rPr>
              <w:t>et al</w:t>
            </w:r>
            <w:r w:rsidRPr="005E7522">
              <w:rPr>
                <w:color w:val="000000" w:themeColor="text1"/>
                <w:sz w:val="20"/>
                <w:szCs w:val="20"/>
              </w:rPr>
              <w:t>. (2022)</w:t>
            </w:r>
          </w:p>
        </w:tc>
        <w:tc>
          <w:tcPr>
            <w:tcW w:w="1896" w:type="dxa"/>
            <w:tcBorders>
              <w:top w:val="nil"/>
              <w:left w:val="nil"/>
              <w:bottom w:val="single" w:sz="4" w:space="0" w:color="000000"/>
              <w:right w:val="single" w:sz="4" w:space="0" w:color="000000"/>
            </w:tcBorders>
            <w:vAlign w:val="bottom"/>
          </w:tcPr>
          <w:p w14:paraId="0000047E"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TB and migrant pathways in urban settings</w:t>
            </w:r>
          </w:p>
        </w:tc>
        <w:tc>
          <w:tcPr>
            <w:tcW w:w="746" w:type="dxa"/>
            <w:tcBorders>
              <w:top w:val="nil"/>
              <w:left w:val="nil"/>
              <w:bottom w:val="single" w:sz="4" w:space="0" w:color="000000"/>
              <w:right w:val="single" w:sz="4" w:space="0" w:color="000000"/>
            </w:tcBorders>
            <w:vAlign w:val="bottom"/>
          </w:tcPr>
          <w:p w14:paraId="0000047F"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2022</w:t>
            </w:r>
          </w:p>
        </w:tc>
        <w:tc>
          <w:tcPr>
            <w:tcW w:w="1218" w:type="dxa"/>
            <w:tcBorders>
              <w:top w:val="nil"/>
              <w:left w:val="nil"/>
              <w:bottom w:val="single" w:sz="4" w:space="0" w:color="000000"/>
              <w:right w:val="single" w:sz="4" w:space="0" w:color="000000"/>
            </w:tcBorders>
            <w:vAlign w:val="bottom"/>
          </w:tcPr>
          <w:p w14:paraId="00000480"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IJERPH</w:t>
            </w:r>
          </w:p>
        </w:tc>
        <w:tc>
          <w:tcPr>
            <w:tcW w:w="992" w:type="dxa"/>
            <w:tcBorders>
              <w:top w:val="nil"/>
              <w:left w:val="nil"/>
              <w:bottom w:val="single" w:sz="4" w:space="0" w:color="000000"/>
              <w:right w:val="single" w:sz="4" w:space="0" w:color="000000"/>
            </w:tcBorders>
            <w:vAlign w:val="bottom"/>
          </w:tcPr>
          <w:p w14:paraId="00000481"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19</w:t>
            </w:r>
          </w:p>
        </w:tc>
        <w:tc>
          <w:tcPr>
            <w:tcW w:w="1137" w:type="dxa"/>
            <w:tcBorders>
              <w:top w:val="nil"/>
              <w:left w:val="nil"/>
              <w:bottom w:val="single" w:sz="4" w:space="0" w:color="000000"/>
              <w:right w:val="single" w:sz="4" w:space="0" w:color="000000"/>
            </w:tcBorders>
            <w:vAlign w:val="bottom"/>
          </w:tcPr>
          <w:p w14:paraId="00000482"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7</w:t>
            </w:r>
          </w:p>
        </w:tc>
        <w:tc>
          <w:tcPr>
            <w:tcW w:w="1133" w:type="dxa"/>
            <w:tcBorders>
              <w:top w:val="nil"/>
              <w:left w:val="nil"/>
              <w:bottom w:val="single" w:sz="4" w:space="0" w:color="000000"/>
              <w:right w:val="single" w:sz="4" w:space="0" w:color="000000"/>
            </w:tcBorders>
            <w:vAlign w:val="bottom"/>
          </w:tcPr>
          <w:p w14:paraId="00000483"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Portugal</w:t>
            </w:r>
          </w:p>
        </w:tc>
        <w:tc>
          <w:tcPr>
            <w:tcW w:w="1557" w:type="dxa"/>
            <w:tcBorders>
              <w:top w:val="nil"/>
              <w:left w:val="nil"/>
              <w:bottom w:val="single" w:sz="4" w:space="0" w:color="000000"/>
              <w:right w:val="single" w:sz="4" w:space="0" w:color="000000"/>
            </w:tcBorders>
            <w:vAlign w:val="bottom"/>
          </w:tcPr>
          <w:p w14:paraId="00000484"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Mixed-method Study</w:t>
            </w:r>
          </w:p>
        </w:tc>
        <w:tc>
          <w:tcPr>
            <w:tcW w:w="1557" w:type="dxa"/>
            <w:tcBorders>
              <w:top w:val="nil"/>
              <w:left w:val="nil"/>
              <w:bottom w:val="single" w:sz="4" w:space="0" w:color="000000"/>
              <w:right w:val="single" w:sz="4" w:space="0" w:color="000000"/>
            </w:tcBorders>
            <w:vAlign w:val="bottom"/>
          </w:tcPr>
          <w:p w14:paraId="00000485"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Explore migrant TB pathways</w:t>
            </w:r>
          </w:p>
        </w:tc>
        <w:tc>
          <w:tcPr>
            <w:tcW w:w="1137" w:type="dxa"/>
            <w:tcBorders>
              <w:top w:val="nil"/>
              <w:left w:val="nil"/>
              <w:bottom w:val="single" w:sz="4" w:space="0" w:color="000000"/>
              <w:right w:val="single" w:sz="4" w:space="0" w:color="000000"/>
            </w:tcBorders>
            <w:vAlign w:val="bottom"/>
          </w:tcPr>
          <w:p w14:paraId="00000486"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Interviews + data analysis</w:t>
            </w:r>
          </w:p>
        </w:tc>
        <w:tc>
          <w:tcPr>
            <w:tcW w:w="992" w:type="dxa"/>
            <w:tcBorders>
              <w:top w:val="nil"/>
              <w:left w:val="nil"/>
              <w:bottom w:val="single" w:sz="4" w:space="0" w:color="000000"/>
              <w:right w:val="single" w:sz="4" w:space="0" w:color="000000"/>
            </w:tcBorders>
            <w:vAlign w:val="bottom"/>
          </w:tcPr>
          <w:p w14:paraId="00000487" w14:textId="77777777" w:rsidR="00983081" w:rsidRPr="005E7522" w:rsidRDefault="00FB49AB">
            <w:pPr>
              <w:spacing w:after="0" w:line="240" w:lineRule="auto"/>
              <w:jc w:val="right"/>
              <w:rPr>
                <w:color w:val="000000" w:themeColor="text1"/>
                <w:sz w:val="20"/>
                <w:szCs w:val="20"/>
              </w:rPr>
            </w:pPr>
            <w:r w:rsidRPr="005E7522">
              <w:rPr>
                <w:color w:val="000000" w:themeColor="text1"/>
                <w:sz w:val="20"/>
                <w:szCs w:val="20"/>
              </w:rPr>
              <w:t>100</w:t>
            </w:r>
          </w:p>
        </w:tc>
        <w:tc>
          <w:tcPr>
            <w:tcW w:w="1583" w:type="dxa"/>
            <w:tcBorders>
              <w:top w:val="nil"/>
              <w:left w:val="nil"/>
              <w:bottom w:val="single" w:sz="4" w:space="0" w:color="000000"/>
              <w:right w:val="single" w:sz="4" w:space="0" w:color="000000"/>
            </w:tcBorders>
            <w:vAlign w:val="bottom"/>
          </w:tcPr>
          <w:p w14:paraId="00000488" w14:textId="77777777" w:rsidR="00983081" w:rsidRPr="005E7522" w:rsidRDefault="00FB49AB">
            <w:pPr>
              <w:spacing w:after="0" w:line="240" w:lineRule="auto"/>
              <w:jc w:val="left"/>
              <w:rPr>
                <w:color w:val="000000" w:themeColor="text1"/>
                <w:sz w:val="20"/>
                <w:szCs w:val="20"/>
              </w:rPr>
            </w:pPr>
            <w:r w:rsidRPr="005E7522">
              <w:rPr>
                <w:color w:val="000000" w:themeColor="text1"/>
                <w:sz w:val="20"/>
                <w:szCs w:val="20"/>
              </w:rPr>
              <w:t>Barriers affect treatment adherence</w:t>
            </w:r>
          </w:p>
        </w:tc>
        <w:tc>
          <w:tcPr>
            <w:tcW w:w="246" w:type="dxa"/>
            <w:gridSpan w:val="2"/>
            <w:tcBorders>
              <w:top w:val="nil"/>
              <w:left w:val="nil"/>
              <w:bottom w:val="nil"/>
              <w:right w:val="nil"/>
            </w:tcBorders>
            <w:vAlign w:val="bottom"/>
          </w:tcPr>
          <w:p w14:paraId="00000489" w14:textId="77777777" w:rsidR="00983081" w:rsidRPr="005E7522" w:rsidRDefault="00983081">
            <w:pPr>
              <w:spacing w:after="0" w:line="240" w:lineRule="auto"/>
              <w:jc w:val="left"/>
              <w:rPr>
                <w:color w:val="000000" w:themeColor="text1"/>
                <w:sz w:val="20"/>
                <w:szCs w:val="20"/>
              </w:rPr>
            </w:pPr>
          </w:p>
        </w:tc>
      </w:tr>
    </w:tbl>
    <w:p w14:paraId="0000048B" w14:textId="77777777" w:rsidR="00983081" w:rsidRPr="005E7522" w:rsidRDefault="00FB49AB">
      <w:pPr>
        <w:spacing w:after="0"/>
        <w:rPr>
          <w:color w:val="000000" w:themeColor="text1"/>
        </w:rPr>
      </w:pPr>
      <w:r w:rsidRPr="005E7522">
        <w:rPr>
          <w:color w:val="000000" w:themeColor="text1"/>
        </w:rPr>
        <w:t xml:space="preserve"> </w:t>
      </w:r>
      <w:r w:rsidRPr="005E7522">
        <w:rPr>
          <w:color w:val="000000" w:themeColor="text1"/>
        </w:rPr>
        <w:tab/>
        <w:t xml:space="preserve"> </w:t>
      </w:r>
    </w:p>
    <w:p w14:paraId="0000048C" w14:textId="77777777" w:rsidR="00983081" w:rsidRPr="005E7522" w:rsidRDefault="00FB49AB">
      <w:pPr>
        <w:spacing w:after="158"/>
        <w:rPr>
          <w:color w:val="000000" w:themeColor="text1"/>
        </w:rPr>
      </w:pPr>
      <w:r w:rsidRPr="005E7522">
        <w:rPr>
          <w:color w:val="000000" w:themeColor="text1"/>
        </w:rPr>
        <w:t xml:space="preserve"> </w:t>
      </w:r>
    </w:p>
    <w:p w14:paraId="0000048D" w14:textId="77777777" w:rsidR="00983081" w:rsidRPr="005E7522" w:rsidRDefault="00983081">
      <w:pPr>
        <w:spacing w:after="158"/>
        <w:rPr>
          <w:color w:val="000000" w:themeColor="text1"/>
        </w:rPr>
      </w:pPr>
    </w:p>
    <w:p w14:paraId="0000048E" w14:textId="77777777" w:rsidR="00983081" w:rsidRPr="005E7522" w:rsidRDefault="00983081">
      <w:pPr>
        <w:spacing w:after="158"/>
        <w:rPr>
          <w:color w:val="000000" w:themeColor="text1"/>
        </w:rPr>
      </w:pPr>
    </w:p>
    <w:p w14:paraId="0FBEB4C5" w14:textId="77777777" w:rsidR="001D51D2" w:rsidRPr="005E7522" w:rsidRDefault="001D51D2">
      <w:pPr>
        <w:spacing w:after="158"/>
        <w:rPr>
          <w:color w:val="000000" w:themeColor="text1"/>
        </w:rPr>
      </w:pPr>
    </w:p>
    <w:p w14:paraId="32635632" w14:textId="77777777" w:rsidR="001D51D2" w:rsidRPr="005E7522" w:rsidRDefault="001D51D2">
      <w:pPr>
        <w:spacing w:after="158"/>
        <w:rPr>
          <w:color w:val="000000" w:themeColor="text1"/>
        </w:rPr>
      </w:pPr>
    </w:p>
    <w:p w14:paraId="02E4453E" w14:textId="77777777" w:rsidR="001D51D2" w:rsidRPr="005E7522" w:rsidRDefault="001D51D2">
      <w:pPr>
        <w:spacing w:after="158"/>
        <w:rPr>
          <w:color w:val="000000" w:themeColor="text1"/>
        </w:rPr>
      </w:pPr>
    </w:p>
    <w:p w14:paraId="7E0B979C" w14:textId="77777777" w:rsidR="001D51D2" w:rsidRPr="005E7522" w:rsidRDefault="001D51D2">
      <w:pPr>
        <w:spacing w:after="158"/>
        <w:rPr>
          <w:color w:val="000000" w:themeColor="text1"/>
        </w:rPr>
      </w:pPr>
    </w:p>
    <w:p w14:paraId="0AB84771" w14:textId="77777777" w:rsidR="001D51D2" w:rsidRPr="005E7522" w:rsidRDefault="001D51D2">
      <w:pPr>
        <w:spacing w:after="158"/>
        <w:rPr>
          <w:color w:val="000000" w:themeColor="text1"/>
        </w:rPr>
      </w:pPr>
    </w:p>
    <w:p w14:paraId="4DF9E3F6" w14:textId="77777777" w:rsidR="001D51D2" w:rsidRPr="005E7522" w:rsidRDefault="001D51D2">
      <w:pPr>
        <w:spacing w:after="158"/>
        <w:rPr>
          <w:color w:val="000000" w:themeColor="text1"/>
        </w:rPr>
      </w:pPr>
    </w:p>
    <w:p w14:paraId="6FD09C28" w14:textId="77777777" w:rsidR="001D51D2" w:rsidRPr="005E7522" w:rsidRDefault="001D51D2">
      <w:pPr>
        <w:spacing w:after="158"/>
        <w:rPr>
          <w:color w:val="000000" w:themeColor="text1"/>
        </w:rPr>
      </w:pPr>
    </w:p>
    <w:p w14:paraId="72D9B590" w14:textId="77777777" w:rsidR="001D51D2" w:rsidRPr="005E7522" w:rsidRDefault="001D51D2">
      <w:pPr>
        <w:spacing w:after="158"/>
        <w:rPr>
          <w:color w:val="000000" w:themeColor="text1"/>
        </w:rPr>
      </w:pPr>
    </w:p>
    <w:p w14:paraId="0ACE1F6A" w14:textId="77777777" w:rsidR="001D51D2" w:rsidRPr="005E7522" w:rsidRDefault="001D51D2">
      <w:pPr>
        <w:spacing w:after="158"/>
        <w:rPr>
          <w:color w:val="000000" w:themeColor="text1"/>
        </w:rPr>
      </w:pPr>
    </w:p>
    <w:p w14:paraId="7C356FAC" w14:textId="77777777" w:rsidR="001D51D2" w:rsidRPr="005E7522" w:rsidRDefault="001D51D2">
      <w:pPr>
        <w:spacing w:after="158"/>
        <w:rPr>
          <w:color w:val="000000" w:themeColor="text1"/>
        </w:rPr>
      </w:pPr>
    </w:p>
    <w:p w14:paraId="1C546823" w14:textId="2BE14A89" w:rsidR="001D51D2" w:rsidRPr="005E7522" w:rsidRDefault="001D51D2" w:rsidP="001D51D2">
      <w:pPr>
        <w:pStyle w:val="Heading2"/>
        <w:rPr>
          <w:color w:val="000000" w:themeColor="text1"/>
        </w:rPr>
      </w:pPr>
      <w:bookmarkStart w:id="90" w:name="_Toc241173229"/>
      <w:r w:rsidRPr="005E7522">
        <w:rPr>
          <w:color w:val="000000" w:themeColor="text1"/>
        </w:rPr>
        <w:t>Appendix 3 Dissertation Supervision Record</w:t>
      </w:r>
      <w:bookmarkEnd w:id="90"/>
    </w:p>
    <w:p w14:paraId="03B364AC" w14:textId="6D2BB518" w:rsidR="001D51D2" w:rsidRPr="005E7522" w:rsidRDefault="001D51D2">
      <w:pPr>
        <w:spacing w:after="158"/>
        <w:rPr>
          <w:color w:val="000000" w:themeColor="text1"/>
        </w:rPr>
      </w:pPr>
    </w:p>
    <w:p w14:paraId="5F1E79F3" w14:textId="77777777" w:rsidR="001D51D2" w:rsidRPr="005E7522" w:rsidRDefault="001D51D2" w:rsidP="001D51D2">
      <w:pPr>
        <w:keepNext/>
        <w:tabs>
          <w:tab w:val="left" w:pos="5103"/>
        </w:tabs>
        <w:spacing w:after="0" w:line="240" w:lineRule="auto"/>
        <w:jc w:val="center"/>
        <w:outlineLvl w:val="0"/>
        <w:rPr>
          <w:rFonts w:eastAsia="Times New Roman"/>
          <w:b/>
          <w:bCs/>
          <w:color w:val="000000" w:themeColor="text1"/>
          <w:lang w:eastAsia="en-US"/>
        </w:rPr>
      </w:pPr>
      <w:r w:rsidRPr="005E7522">
        <w:rPr>
          <w:rFonts w:eastAsia="Times New Roman"/>
          <w:b/>
          <w:color w:val="000000" w:themeColor="text1"/>
          <w:sz w:val="24"/>
          <w:szCs w:val="24"/>
          <w:lang w:eastAsia="en-US"/>
        </w:rPr>
        <w:t>POSTGRADUATE TAUGHT DISSERTATION SUPERVISION RECORD</w:t>
      </w:r>
    </w:p>
    <w:p w14:paraId="2F393931" w14:textId="77777777" w:rsidR="001D51D2" w:rsidRPr="005E7522" w:rsidRDefault="001D51D2" w:rsidP="001D51D2">
      <w:pPr>
        <w:tabs>
          <w:tab w:val="left" w:pos="5103"/>
        </w:tabs>
        <w:spacing w:after="0" w:line="240" w:lineRule="auto"/>
        <w:ind w:right="282"/>
        <w:jc w:val="center"/>
        <w:rPr>
          <w:rFonts w:eastAsia="Times New Roman"/>
          <w:b/>
          <w:bCs/>
          <w:color w:val="000000" w:themeColor="text1"/>
          <w:lang w:eastAsia="en-US"/>
        </w:rPr>
      </w:pPr>
    </w:p>
    <w:p w14:paraId="4153E571" w14:textId="77777777" w:rsidR="001D51D2" w:rsidRPr="005E7522" w:rsidRDefault="001D51D2" w:rsidP="001D51D2">
      <w:pPr>
        <w:tabs>
          <w:tab w:val="left" w:pos="5103"/>
        </w:tabs>
        <w:spacing w:after="0" w:line="240" w:lineRule="auto"/>
        <w:ind w:right="282"/>
        <w:rPr>
          <w:rFonts w:eastAsia="Times New Roman"/>
          <w:color w:val="000000" w:themeColor="text1"/>
          <w:lang w:eastAsia="en-US"/>
        </w:rPr>
      </w:pPr>
      <w:r w:rsidRPr="005E7522">
        <w:rPr>
          <w:rFonts w:eastAsia="Times New Roman"/>
          <w:color w:val="000000" w:themeColor="text1"/>
          <w:lang w:eastAsia="en-US"/>
        </w:rPr>
        <w:t xml:space="preserve">This form is to be used to record a summary of the outcomes of each formal meeting between the student and the dissertation supervisors for Part II of a Masters’ Programme. </w:t>
      </w:r>
    </w:p>
    <w:p w14:paraId="4A95F552" w14:textId="77777777" w:rsidR="001D51D2" w:rsidRPr="005E7522" w:rsidRDefault="001D51D2" w:rsidP="001D51D2">
      <w:pPr>
        <w:keepNext/>
        <w:spacing w:after="0" w:line="240" w:lineRule="auto"/>
        <w:jc w:val="left"/>
        <w:outlineLvl w:val="3"/>
        <w:rPr>
          <w:rFonts w:eastAsia="Times New Roman"/>
          <w:color w:val="000000" w:themeColor="text1"/>
          <w:lang w:eastAsia="en-US"/>
        </w:rPr>
      </w:pPr>
    </w:p>
    <w:tbl>
      <w:tblPr>
        <w:tblW w:w="1384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253"/>
        <w:gridCol w:w="3859"/>
        <w:gridCol w:w="2729"/>
        <w:gridCol w:w="4008"/>
      </w:tblGrid>
      <w:tr w:rsidR="001D51D2" w:rsidRPr="005E7522" w14:paraId="0A51CBCB" w14:textId="77777777" w:rsidTr="001D51D2">
        <w:trPr>
          <w:trHeight w:val="449"/>
        </w:trPr>
        <w:tc>
          <w:tcPr>
            <w:tcW w:w="3253" w:type="dxa"/>
            <w:vAlign w:val="center"/>
          </w:tcPr>
          <w:p w14:paraId="75F11963" w14:textId="77777777" w:rsidR="001D51D2" w:rsidRPr="005E7522" w:rsidRDefault="001D51D2" w:rsidP="001D51D2">
            <w:pPr>
              <w:spacing w:before="100" w:beforeAutospacing="1" w:after="100" w:afterAutospacing="1" w:line="240" w:lineRule="auto"/>
              <w:jc w:val="left"/>
              <w:rPr>
                <w:rFonts w:eastAsia="Times New Roman"/>
                <w:b/>
                <w:bCs/>
                <w:color w:val="000000" w:themeColor="text1"/>
                <w:lang w:eastAsia="en-US"/>
              </w:rPr>
            </w:pPr>
            <w:r w:rsidRPr="005E7522">
              <w:rPr>
                <w:rFonts w:eastAsia="Times New Roman"/>
                <w:b/>
                <w:bCs/>
                <w:color w:val="000000" w:themeColor="text1"/>
                <w:lang w:eastAsia="en-US"/>
              </w:rPr>
              <w:t>Student Name:</w:t>
            </w:r>
          </w:p>
        </w:tc>
        <w:tc>
          <w:tcPr>
            <w:tcW w:w="3859" w:type="dxa"/>
            <w:vAlign w:val="center"/>
          </w:tcPr>
          <w:p w14:paraId="3D67D98F" w14:textId="63C8E7D3" w:rsidR="001D51D2" w:rsidRPr="005E7522" w:rsidRDefault="00F417D0" w:rsidP="001D51D2">
            <w:pPr>
              <w:spacing w:before="100" w:beforeAutospacing="1" w:after="100" w:afterAutospacing="1" w:line="240" w:lineRule="auto"/>
              <w:jc w:val="left"/>
              <w:rPr>
                <w:rFonts w:eastAsia="Times New Roman"/>
                <w:bCs/>
                <w:color w:val="000000" w:themeColor="text1"/>
                <w:lang w:eastAsia="en-US"/>
              </w:rPr>
            </w:pPr>
            <w:proofErr w:type="spellStart"/>
            <w:r>
              <w:rPr>
                <w:rFonts w:eastAsia="Times New Roman"/>
                <w:bCs/>
                <w:color w:val="000000" w:themeColor="text1"/>
                <w:lang w:eastAsia="en-US"/>
              </w:rPr>
              <w:t>Keshaben</w:t>
            </w:r>
            <w:proofErr w:type="spellEnd"/>
            <w:r>
              <w:rPr>
                <w:rFonts w:eastAsia="Times New Roman"/>
                <w:bCs/>
                <w:color w:val="000000" w:themeColor="text1"/>
                <w:lang w:eastAsia="en-US"/>
              </w:rPr>
              <w:t xml:space="preserve"> </w:t>
            </w:r>
            <w:proofErr w:type="spellStart"/>
            <w:r>
              <w:rPr>
                <w:rFonts w:eastAsia="Times New Roman"/>
                <w:bCs/>
                <w:color w:val="000000" w:themeColor="text1"/>
                <w:lang w:eastAsia="en-US"/>
              </w:rPr>
              <w:t>jayeshbhai</w:t>
            </w:r>
            <w:proofErr w:type="spellEnd"/>
            <w:r>
              <w:rPr>
                <w:rFonts w:eastAsia="Times New Roman"/>
                <w:bCs/>
                <w:color w:val="000000" w:themeColor="text1"/>
                <w:lang w:eastAsia="en-US"/>
              </w:rPr>
              <w:t xml:space="preserve"> khanpara</w:t>
            </w:r>
          </w:p>
        </w:tc>
        <w:tc>
          <w:tcPr>
            <w:tcW w:w="2729" w:type="dxa"/>
            <w:vAlign w:val="center"/>
          </w:tcPr>
          <w:p w14:paraId="541220AF" w14:textId="77777777" w:rsidR="001D51D2" w:rsidRPr="005E7522" w:rsidRDefault="001D51D2" w:rsidP="001D51D2">
            <w:pPr>
              <w:spacing w:before="100" w:beforeAutospacing="1" w:after="100" w:afterAutospacing="1" w:line="240" w:lineRule="auto"/>
              <w:jc w:val="left"/>
              <w:rPr>
                <w:rFonts w:eastAsia="Times New Roman"/>
                <w:b/>
                <w:bCs/>
                <w:color w:val="000000" w:themeColor="text1"/>
                <w:lang w:eastAsia="en-US"/>
              </w:rPr>
            </w:pPr>
            <w:r w:rsidRPr="005E7522">
              <w:rPr>
                <w:rFonts w:eastAsia="Times New Roman"/>
                <w:b/>
                <w:bCs/>
                <w:color w:val="000000" w:themeColor="text1"/>
                <w:lang w:eastAsia="en-US"/>
              </w:rPr>
              <w:t>Student No:</w:t>
            </w:r>
          </w:p>
        </w:tc>
        <w:tc>
          <w:tcPr>
            <w:tcW w:w="4008" w:type="dxa"/>
            <w:vAlign w:val="center"/>
          </w:tcPr>
          <w:p w14:paraId="567CBC54" w14:textId="4659534D" w:rsidR="001D51D2" w:rsidRPr="005E7522" w:rsidRDefault="00753ECB" w:rsidP="001D51D2">
            <w:pPr>
              <w:spacing w:before="100" w:beforeAutospacing="1" w:after="100" w:afterAutospacing="1" w:line="240" w:lineRule="auto"/>
              <w:jc w:val="left"/>
              <w:rPr>
                <w:rFonts w:eastAsia="Times New Roman"/>
                <w:bCs/>
                <w:color w:val="000000" w:themeColor="text1"/>
                <w:lang w:eastAsia="en-US"/>
              </w:rPr>
            </w:pPr>
            <w:r>
              <w:rPr>
                <w:rFonts w:eastAsia="Times New Roman"/>
                <w:bCs/>
                <w:color w:val="000000" w:themeColor="text1"/>
                <w:lang w:eastAsia="en-US"/>
              </w:rPr>
              <w:t>2505873</w:t>
            </w:r>
          </w:p>
        </w:tc>
      </w:tr>
      <w:tr w:rsidR="001D51D2" w:rsidRPr="005E7522" w14:paraId="42C469DE" w14:textId="77777777" w:rsidTr="001D51D2">
        <w:trPr>
          <w:trHeight w:val="449"/>
        </w:trPr>
        <w:tc>
          <w:tcPr>
            <w:tcW w:w="3253" w:type="dxa"/>
            <w:vAlign w:val="center"/>
          </w:tcPr>
          <w:p w14:paraId="7F03E616" w14:textId="77777777" w:rsidR="001D51D2" w:rsidRPr="005E7522" w:rsidRDefault="001D51D2" w:rsidP="001D51D2">
            <w:pPr>
              <w:spacing w:before="100" w:beforeAutospacing="1" w:after="100" w:afterAutospacing="1" w:line="240" w:lineRule="auto"/>
              <w:ind w:left="22"/>
              <w:jc w:val="left"/>
              <w:rPr>
                <w:rFonts w:eastAsia="Times New Roman"/>
                <w:b/>
                <w:bCs/>
                <w:color w:val="000000" w:themeColor="text1"/>
                <w:lang w:eastAsia="en-US"/>
              </w:rPr>
            </w:pPr>
            <w:r w:rsidRPr="005E7522">
              <w:rPr>
                <w:rFonts w:eastAsia="Times New Roman"/>
                <w:b/>
                <w:bCs/>
                <w:color w:val="000000" w:themeColor="text1"/>
                <w:lang w:eastAsia="en-US"/>
              </w:rPr>
              <w:t xml:space="preserve">Programme of Study: </w:t>
            </w:r>
          </w:p>
        </w:tc>
        <w:tc>
          <w:tcPr>
            <w:tcW w:w="3859" w:type="dxa"/>
            <w:vAlign w:val="center"/>
          </w:tcPr>
          <w:p w14:paraId="51AD79D3" w14:textId="7D8599C6" w:rsidR="00753ECB" w:rsidRDefault="00753ECB" w:rsidP="00753ECB">
            <w:pPr>
              <w:spacing w:before="100" w:beforeAutospacing="1" w:after="100" w:afterAutospacing="1" w:line="240" w:lineRule="auto"/>
              <w:jc w:val="left"/>
              <w:rPr>
                <w:rFonts w:eastAsia="Times New Roman"/>
                <w:bCs/>
                <w:color w:val="000000" w:themeColor="text1"/>
                <w:lang w:eastAsia="en-US"/>
              </w:rPr>
            </w:pPr>
            <w:proofErr w:type="spellStart"/>
            <w:r>
              <w:rPr>
                <w:rFonts w:eastAsia="Times New Roman"/>
                <w:bCs/>
                <w:color w:val="000000" w:themeColor="text1"/>
                <w:lang w:eastAsia="en-US"/>
              </w:rPr>
              <w:t>Msc</w:t>
            </w:r>
            <w:proofErr w:type="spellEnd"/>
            <w:r>
              <w:rPr>
                <w:rFonts w:eastAsia="Times New Roman"/>
                <w:bCs/>
                <w:color w:val="000000" w:themeColor="text1"/>
                <w:lang w:eastAsia="en-US"/>
              </w:rPr>
              <w:t xml:space="preserve"> Public health and social care in practice</w:t>
            </w:r>
          </w:p>
          <w:p w14:paraId="539ED4CC" w14:textId="6691978F" w:rsidR="00753ECB" w:rsidRPr="005E7522" w:rsidRDefault="00753ECB" w:rsidP="00753ECB">
            <w:pPr>
              <w:spacing w:before="100" w:beforeAutospacing="1" w:after="100" w:afterAutospacing="1" w:line="240" w:lineRule="auto"/>
              <w:ind w:left="720"/>
              <w:jc w:val="left"/>
              <w:rPr>
                <w:rFonts w:eastAsia="Times New Roman"/>
                <w:bCs/>
                <w:color w:val="000000" w:themeColor="text1"/>
                <w:lang w:eastAsia="en-US"/>
              </w:rPr>
            </w:pPr>
          </w:p>
        </w:tc>
        <w:tc>
          <w:tcPr>
            <w:tcW w:w="2729" w:type="dxa"/>
            <w:vAlign w:val="center"/>
          </w:tcPr>
          <w:p w14:paraId="0F568B3A" w14:textId="77777777" w:rsidR="001D51D2" w:rsidRPr="005E7522" w:rsidRDefault="001D51D2" w:rsidP="001D51D2">
            <w:pPr>
              <w:spacing w:before="100" w:beforeAutospacing="1" w:after="100" w:afterAutospacing="1" w:line="240" w:lineRule="auto"/>
              <w:jc w:val="left"/>
              <w:rPr>
                <w:rFonts w:eastAsia="Times New Roman"/>
                <w:b/>
                <w:bCs/>
                <w:color w:val="000000" w:themeColor="text1"/>
                <w:lang w:eastAsia="en-US"/>
              </w:rPr>
            </w:pPr>
            <w:r w:rsidRPr="005E7522">
              <w:rPr>
                <w:rFonts w:eastAsia="Times New Roman"/>
                <w:b/>
                <w:bCs/>
                <w:color w:val="000000" w:themeColor="text1"/>
                <w:lang w:eastAsia="en-US"/>
              </w:rPr>
              <w:t>Campus:</w:t>
            </w:r>
          </w:p>
        </w:tc>
        <w:tc>
          <w:tcPr>
            <w:tcW w:w="4008" w:type="dxa"/>
            <w:vAlign w:val="center"/>
          </w:tcPr>
          <w:p w14:paraId="0627DFE1" w14:textId="1E7AC042" w:rsidR="001D51D2" w:rsidRPr="005E7522" w:rsidRDefault="00753ECB" w:rsidP="001D51D2">
            <w:pPr>
              <w:spacing w:before="100" w:beforeAutospacing="1" w:after="100" w:afterAutospacing="1" w:line="240" w:lineRule="auto"/>
              <w:jc w:val="left"/>
              <w:rPr>
                <w:rFonts w:eastAsia="Times New Roman"/>
                <w:bCs/>
                <w:color w:val="000000" w:themeColor="text1"/>
                <w:lang w:eastAsia="en-US"/>
              </w:rPr>
            </w:pPr>
            <w:r>
              <w:rPr>
                <w:rFonts w:eastAsia="Times New Roman"/>
                <w:bCs/>
                <w:color w:val="000000" w:themeColor="text1"/>
                <w:lang w:eastAsia="en-US"/>
              </w:rPr>
              <w:t>London</w:t>
            </w:r>
          </w:p>
        </w:tc>
      </w:tr>
      <w:tr w:rsidR="001D51D2" w:rsidRPr="005E7522" w14:paraId="675D3959" w14:textId="77777777" w:rsidTr="001D51D2">
        <w:trPr>
          <w:trHeight w:val="449"/>
        </w:trPr>
        <w:tc>
          <w:tcPr>
            <w:tcW w:w="3253" w:type="dxa"/>
            <w:vAlign w:val="center"/>
          </w:tcPr>
          <w:p w14:paraId="041E4D28" w14:textId="77777777" w:rsidR="001D51D2" w:rsidRPr="005E7522" w:rsidRDefault="001D51D2" w:rsidP="001D51D2">
            <w:pPr>
              <w:spacing w:before="100" w:beforeAutospacing="1" w:after="100" w:afterAutospacing="1" w:line="240" w:lineRule="auto"/>
              <w:rPr>
                <w:rFonts w:eastAsia="Times New Roman"/>
                <w:b/>
                <w:bCs/>
                <w:color w:val="000000" w:themeColor="text1"/>
                <w:lang w:eastAsia="en-US"/>
              </w:rPr>
            </w:pPr>
            <w:r w:rsidRPr="005E7522">
              <w:rPr>
                <w:rFonts w:eastAsia="Times New Roman"/>
                <w:b/>
                <w:bCs/>
                <w:color w:val="000000" w:themeColor="text1"/>
                <w:lang w:eastAsia="en-US"/>
              </w:rPr>
              <w:t xml:space="preserve">Institute/Academic Discipline/Centre: </w:t>
            </w:r>
          </w:p>
        </w:tc>
        <w:tc>
          <w:tcPr>
            <w:tcW w:w="3859" w:type="dxa"/>
            <w:vAlign w:val="center"/>
          </w:tcPr>
          <w:p w14:paraId="1982B367" w14:textId="31CA8967" w:rsidR="001D51D2" w:rsidRPr="005E7522" w:rsidRDefault="00753ECB" w:rsidP="001D51D2">
            <w:pPr>
              <w:spacing w:before="100" w:beforeAutospacing="1" w:after="100" w:afterAutospacing="1" w:line="240" w:lineRule="auto"/>
              <w:jc w:val="left"/>
              <w:rPr>
                <w:rFonts w:eastAsia="Times New Roman"/>
                <w:bCs/>
                <w:color w:val="000000" w:themeColor="text1"/>
                <w:lang w:eastAsia="en-US"/>
              </w:rPr>
            </w:pPr>
            <w:r>
              <w:rPr>
                <w:rFonts w:eastAsia="Times New Roman"/>
                <w:bCs/>
                <w:color w:val="000000" w:themeColor="text1"/>
                <w:lang w:eastAsia="en-US"/>
              </w:rPr>
              <w:t>University of Wales Trinity Saint Devid</w:t>
            </w:r>
          </w:p>
        </w:tc>
        <w:tc>
          <w:tcPr>
            <w:tcW w:w="2729" w:type="dxa"/>
            <w:vAlign w:val="center"/>
          </w:tcPr>
          <w:p w14:paraId="46292EEA" w14:textId="77777777" w:rsidR="001D51D2" w:rsidRPr="005E7522" w:rsidRDefault="001D51D2" w:rsidP="001D51D2">
            <w:pPr>
              <w:spacing w:before="100" w:beforeAutospacing="1" w:after="100" w:afterAutospacing="1" w:line="240" w:lineRule="auto"/>
              <w:jc w:val="left"/>
              <w:rPr>
                <w:rFonts w:eastAsia="Times New Roman"/>
                <w:b/>
                <w:bCs/>
                <w:color w:val="000000" w:themeColor="text1"/>
                <w:lang w:eastAsia="en-US"/>
              </w:rPr>
            </w:pPr>
            <w:r w:rsidRPr="005E7522">
              <w:rPr>
                <w:rFonts w:eastAsia="Times New Roman"/>
                <w:b/>
                <w:bCs/>
                <w:color w:val="000000" w:themeColor="text1"/>
                <w:lang w:eastAsia="en-US"/>
              </w:rPr>
              <w:t>Module Code:</w:t>
            </w:r>
          </w:p>
        </w:tc>
        <w:tc>
          <w:tcPr>
            <w:tcW w:w="4008" w:type="dxa"/>
            <w:vAlign w:val="center"/>
          </w:tcPr>
          <w:p w14:paraId="34F99F33" w14:textId="1CCF4FC6" w:rsidR="001D51D2" w:rsidRPr="005E7522" w:rsidRDefault="00753ECB" w:rsidP="001D51D2">
            <w:pPr>
              <w:spacing w:before="100" w:beforeAutospacing="1" w:after="100" w:afterAutospacing="1" w:line="240" w:lineRule="auto"/>
              <w:jc w:val="left"/>
              <w:rPr>
                <w:rFonts w:eastAsia="Times New Roman"/>
                <w:bCs/>
                <w:color w:val="000000" w:themeColor="text1"/>
                <w:lang w:eastAsia="en-US"/>
              </w:rPr>
            </w:pPr>
            <w:r>
              <w:rPr>
                <w:rFonts w:eastAsia="Times New Roman"/>
                <w:bCs/>
                <w:color w:val="000000" w:themeColor="text1"/>
                <w:lang w:eastAsia="en-US"/>
              </w:rPr>
              <w:t>LCHS7004_LON</w:t>
            </w:r>
          </w:p>
        </w:tc>
      </w:tr>
      <w:tr w:rsidR="001D51D2" w:rsidRPr="005E7522" w14:paraId="13D88A0B" w14:textId="77777777" w:rsidTr="001D51D2">
        <w:trPr>
          <w:trHeight w:val="449"/>
        </w:trPr>
        <w:tc>
          <w:tcPr>
            <w:tcW w:w="3253" w:type="dxa"/>
            <w:vAlign w:val="center"/>
          </w:tcPr>
          <w:p w14:paraId="7E6DF2A8" w14:textId="77777777" w:rsidR="001D51D2" w:rsidRPr="005E7522" w:rsidRDefault="001D51D2" w:rsidP="001D51D2">
            <w:pPr>
              <w:spacing w:before="100" w:beforeAutospacing="1" w:after="100" w:afterAutospacing="1" w:line="240" w:lineRule="auto"/>
              <w:rPr>
                <w:rFonts w:eastAsia="Times New Roman"/>
                <w:b/>
                <w:bCs/>
                <w:color w:val="000000" w:themeColor="text1"/>
                <w:lang w:eastAsia="en-US"/>
              </w:rPr>
            </w:pPr>
            <w:r w:rsidRPr="005E7522">
              <w:rPr>
                <w:rFonts w:eastAsia="Times New Roman"/>
                <w:b/>
                <w:bCs/>
                <w:color w:val="000000" w:themeColor="text1"/>
                <w:lang w:eastAsia="en-US"/>
              </w:rPr>
              <w:t>Mode of study:</w:t>
            </w:r>
          </w:p>
        </w:tc>
        <w:tc>
          <w:tcPr>
            <w:tcW w:w="3859" w:type="dxa"/>
            <w:vAlign w:val="center"/>
          </w:tcPr>
          <w:p w14:paraId="5B030360" w14:textId="4A03C97A" w:rsidR="001D51D2" w:rsidRPr="005E7522" w:rsidRDefault="001D51D2" w:rsidP="001D51D2">
            <w:pPr>
              <w:spacing w:before="100" w:beforeAutospacing="1" w:after="100" w:afterAutospacing="1" w:line="240" w:lineRule="auto"/>
              <w:jc w:val="center"/>
              <w:rPr>
                <w:rFonts w:eastAsia="Times New Roman"/>
                <w:bCs/>
                <w:color w:val="000000" w:themeColor="text1"/>
                <w:lang w:eastAsia="en-US"/>
              </w:rPr>
            </w:pPr>
            <w:r w:rsidRPr="005E7522">
              <w:rPr>
                <w:rFonts w:eastAsia="Times New Roman"/>
                <w:bCs/>
                <w:color w:val="000000" w:themeColor="text1"/>
                <w:lang w:eastAsia="en-US"/>
              </w:rPr>
              <w:t xml:space="preserve">Full-time </w:t>
            </w:r>
          </w:p>
        </w:tc>
        <w:tc>
          <w:tcPr>
            <w:tcW w:w="2729" w:type="dxa"/>
            <w:vAlign w:val="center"/>
          </w:tcPr>
          <w:p w14:paraId="1DA56CBE" w14:textId="77777777" w:rsidR="001D51D2" w:rsidRPr="005E7522" w:rsidRDefault="001D51D2" w:rsidP="001D51D2">
            <w:pPr>
              <w:spacing w:before="100" w:beforeAutospacing="1" w:after="100" w:afterAutospacing="1" w:line="240" w:lineRule="auto"/>
              <w:jc w:val="left"/>
              <w:rPr>
                <w:rFonts w:eastAsia="Times New Roman"/>
                <w:b/>
                <w:bCs/>
                <w:color w:val="000000" w:themeColor="text1"/>
                <w:lang w:eastAsia="en-US"/>
              </w:rPr>
            </w:pPr>
            <w:r w:rsidRPr="005E7522">
              <w:rPr>
                <w:rFonts w:eastAsia="Times New Roman"/>
                <w:b/>
                <w:bCs/>
                <w:color w:val="000000" w:themeColor="text1"/>
                <w:lang w:eastAsia="en-US"/>
              </w:rPr>
              <w:t>Method of study:</w:t>
            </w:r>
          </w:p>
        </w:tc>
        <w:tc>
          <w:tcPr>
            <w:tcW w:w="4008" w:type="dxa"/>
            <w:vAlign w:val="center"/>
          </w:tcPr>
          <w:p w14:paraId="6E4979F4" w14:textId="7B9D7D2E" w:rsidR="001D51D2" w:rsidRPr="005E7522" w:rsidRDefault="001D51D2" w:rsidP="001D51D2">
            <w:pPr>
              <w:spacing w:before="100" w:beforeAutospacing="1" w:after="100" w:afterAutospacing="1" w:line="240" w:lineRule="auto"/>
              <w:jc w:val="left"/>
              <w:rPr>
                <w:rFonts w:eastAsia="Times New Roman"/>
                <w:bCs/>
                <w:color w:val="000000" w:themeColor="text1"/>
                <w:lang w:eastAsia="en-US"/>
              </w:rPr>
            </w:pPr>
            <w:r w:rsidRPr="005E7522">
              <w:rPr>
                <w:rFonts w:eastAsia="Times New Roman"/>
                <w:bCs/>
                <w:color w:val="000000" w:themeColor="text1"/>
                <w:lang w:eastAsia="en-US"/>
              </w:rPr>
              <w:t xml:space="preserve">Campus based </w:t>
            </w:r>
          </w:p>
        </w:tc>
      </w:tr>
    </w:tbl>
    <w:p w14:paraId="753479F8" w14:textId="77777777" w:rsidR="001D51D2" w:rsidRPr="005E7522" w:rsidRDefault="001D51D2" w:rsidP="001D51D2">
      <w:pPr>
        <w:tabs>
          <w:tab w:val="left" w:pos="5103"/>
        </w:tabs>
        <w:spacing w:after="0" w:line="240" w:lineRule="auto"/>
        <w:ind w:right="282"/>
        <w:jc w:val="left"/>
        <w:rPr>
          <w:rFonts w:eastAsia="Times New Roman"/>
          <w:color w:val="000000" w:themeColor="text1"/>
          <w:lang w:eastAsia="en-US"/>
        </w:rPr>
      </w:pPr>
    </w:p>
    <w:tbl>
      <w:tblPr>
        <w:tblW w:w="1380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243"/>
        <w:gridCol w:w="10565"/>
      </w:tblGrid>
      <w:tr w:rsidR="001D51D2" w:rsidRPr="005E7522" w14:paraId="4F6EE8FB" w14:textId="77777777" w:rsidTr="001D51D2">
        <w:trPr>
          <w:trHeight w:val="493"/>
        </w:trPr>
        <w:tc>
          <w:tcPr>
            <w:tcW w:w="3243" w:type="dxa"/>
            <w:vAlign w:val="center"/>
          </w:tcPr>
          <w:p w14:paraId="79382536" w14:textId="77777777" w:rsidR="001D51D2" w:rsidRPr="005E7522" w:rsidRDefault="001D51D2" w:rsidP="001D51D2">
            <w:pPr>
              <w:spacing w:before="100" w:beforeAutospacing="1" w:after="100" w:afterAutospacing="1" w:line="240" w:lineRule="auto"/>
              <w:jc w:val="left"/>
              <w:rPr>
                <w:rFonts w:eastAsia="Times New Roman"/>
                <w:b/>
                <w:bCs/>
                <w:color w:val="000000" w:themeColor="text1"/>
                <w:lang w:eastAsia="en-US"/>
              </w:rPr>
            </w:pPr>
            <w:r w:rsidRPr="005E7522">
              <w:rPr>
                <w:rFonts w:eastAsia="Times New Roman"/>
                <w:b/>
                <w:bCs/>
                <w:color w:val="000000" w:themeColor="text1"/>
                <w:lang w:eastAsia="en-US"/>
              </w:rPr>
              <w:t>Dissertation Title:</w:t>
            </w:r>
          </w:p>
        </w:tc>
        <w:tc>
          <w:tcPr>
            <w:tcW w:w="10565" w:type="dxa"/>
            <w:vAlign w:val="center"/>
          </w:tcPr>
          <w:p w14:paraId="79F88E10" w14:textId="18B11ADA" w:rsidR="001D51D2" w:rsidRPr="00753ECB" w:rsidRDefault="00753ECB" w:rsidP="00753ECB">
            <w:pPr>
              <w:spacing w:after="157"/>
              <w:ind w:left="89"/>
              <w:jc w:val="center"/>
              <w:rPr>
                <w:color w:val="000000" w:themeColor="text1"/>
              </w:rPr>
            </w:pPr>
            <w:r w:rsidRPr="00753ECB">
              <w:rPr>
                <w:color w:val="000000" w:themeColor="text1"/>
              </w:rPr>
              <w:t>An Investigation of Tuberculosis Control in High-Risk Urban Communities in the UK: Systematic Review</w:t>
            </w:r>
          </w:p>
        </w:tc>
      </w:tr>
      <w:tr w:rsidR="001D51D2" w:rsidRPr="005E7522" w14:paraId="28161E11" w14:textId="77777777" w:rsidTr="001D51D2">
        <w:trPr>
          <w:trHeight w:val="493"/>
        </w:trPr>
        <w:tc>
          <w:tcPr>
            <w:tcW w:w="3243" w:type="dxa"/>
            <w:vAlign w:val="center"/>
          </w:tcPr>
          <w:p w14:paraId="6CECD80C" w14:textId="77777777" w:rsidR="001D51D2" w:rsidRPr="005E7522" w:rsidRDefault="001D51D2" w:rsidP="001D51D2">
            <w:pPr>
              <w:spacing w:before="100" w:beforeAutospacing="1" w:after="100" w:afterAutospacing="1" w:line="240" w:lineRule="auto"/>
              <w:jc w:val="left"/>
              <w:rPr>
                <w:rFonts w:eastAsia="Times New Roman"/>
                <w:b/>
                <w:bCs/>
                <w:color w:val="000000" w:themeColor="text1"/>
                <w:lang w:eastAsia="en-US"/>
              </w:rPr>
            </w:pPr>
            <w:r w:rsidRPr="005E7522">
              <w:rPr>
                <w:rFonts w:eastAsia="Times New Roman"/>
                <w:b/>
                <w:bCs/>
                <w:color w:val="000000" w:themeColor="text1"/>
                <w:lang w:eastAsia="en-US"/>
              </w:rPr>
              <w:t xml:space="preserve">Dissertation Supervisor: </w:t>
            </w:r>
          </w:p>
        </w:tc>
        <w:tc>
          <w:tcPr>
            <w:tcW w:w="10565" w:type="dxa"/>
            <w:vAlign w:val="center"/>
          </w:tcPr>
          <w:p w14:paraId="55292FA8" w14:textId="7C9E1F41" w:rsidR="001D51D2" w:rsidRPr="005E7522" w:rsidRDefault="00753ECB" w:rsidP="001D51D2">
            <w:pPr>
              <w:spacing w:before="100" w:beforeAutospacing="1" w:after="100" w:afterAutospacing="1" w:line="240" w:lineRule="auto"/>
              <w:jc w:val="left"/>
              <w:rPr>
                <w:rFonts w:eastAsia="Times New Roman"/>
                <w:bCs/>
                <w:color w:val="000000" w:themeColor="text1"/>
                <w:lang w:eastAsia="en-US"/>
              </w:rPr>
            </w:pPr>
            <w:r>
              <w:rPr>
                <w:rFonts w:eastAsia="Times New Roman"/>
                <w:bCs/>
                <w:color w:val="000000" w:themeColor="text1"/>
                <w:lang w:eastAsia="en-US"/>
              </w:rPr>
              <w:t>Shaila Hussain</w:t>
            </w:r>
          </w:p>
        </w:tc>
      </w:tr>
      <w:tr w:rsidR="001D51D2" w:rsidRPr="005E7522" w14:paraId="62508062" w14:textId="77777777" w:rsidTr="001D51D2">
        <w:trPr>
          <w:trHeight w:val="493"/>
        </w:trPr>
        <w:tc>
          <w:tcPr>
            <w:tcW w:w="3243" w:type="dxa"/>
            <w:vAlign w:val="center"/>
          </w:tcPr>
          <w:p w14:paraId="738C4A70" w14:textId="77777777" w:rsidR="001D51D2" w:rsidRPr="005E7522" w:rsidRDefault="001D51D2" w:rsidP="001D51D2">
            <w:pPr>
              <w:spacing w:before="100" w:beforeAutospacing="1" w:after="100" w:afterAutospacing="1" w:line="240" w:lineRule="auto"/>
              <w:rPr>
                <w:rFonts w:eastAsia="Times New Roman"/>
                <w:b/>
                <w:bCs/>
                <w:color w:val="000000" w:themeColor="text1"/>
                <w:lang w:eastAsia="en-US"/>
              </w:rPr>
            </w:pPr>
            <w:r w:rsidRPr="005E7522">
              <w:rPr>
                <w:rFonts w:eastAsia="Times New Roman"/>
                <w:b/>
                <w:bCs/>
                <w:color w:val="000000" w:themeColor="text1"/>
                <w:lang w:eastAsia="en-US"/>
              </w:rPr>
              <w:t xml:space="preserve">Programme Manager: </w:t>
            </w:r>
          </w:p>
        </w:tc>
        <w:tc>
          <w:tcPr>
            <w:tcW w:w="10565" w:type="dxa"/>
            <w:vAlign w:val="center"/>
          </w:tcPr>
          <w:p w14:paraId="6810A9D7" w14:textId="6A121F65" w:rsidR="001D51D2" w:rsidRPr="005E7522" w:rsidRDefault="00753ECB" w:rsidP="001D51D2">
            <w:pPr>
              <w:spacing w:before="100" w:beforeAutospacing="1" w:after="100" w:afterAutospacing="1" w:line="240" w:lineRule="auto"/>
              <w:jc w:val="left"/>
              <w:rPr>
                <w:rFonts w:eastAsia="Times New Roman"/>
                <w:bCs/>
                <w:color w:val="000000" w:themeColor="text1"/>
                <w:lang w:eastAsia="en-US"/>
              </w:rPr>
            </w:pPr>
            <w:proofErr w:type="spellStart"/>
            <w:r>
              <w:rPr>
                <w:rFonts w:eastAsia="Times New Roman"/>
                <w:bCs/>
                <w:color w:val="000000" w:themeColor="text1"/>
                <w:lang w:eastAsia="en-US"/>
              </w:rPr>
              <w:t>Diola</w:t>
            </w:r>
            <w:proofErr w:type="spellEnd"/>
            <w:r>
              <w:rPr>
                <w:rFonts w:eastAsia="Times New Roman"/>
                <w:bCs/>
                <w:color w:val="000000" w:themeColor="text1"/>
                <w:lang w:eastAsia="en-US"/>
              </w:rPr>
              <w:t xml:space="preserve"> </w:t>
            </w:r>
            <w:proofErr w:type="spellStart"/>
            <w:r>
              <w:rPr>
                <w:rFonts w:eastAsia="Times New Roman"/>
                <w:bCs/>
                <w:color w:val="000000" w:themeColor="text1"/>
                <w:lang w:eastAsia="en-US"/>
              </w:rPr>
              <w:t>Bijlhout</w:t>
            </w:r>
            <w:proofErr w:type="spellEnd"/>
          </w:p>
        </w:tc>
      </w:tr>
    </w:tbl>
    <w:p w14:paraId="455A234A" w14:textId="77777777" w:rsidR="001D51D2" w:rsidRPr="005E7522" w:rsidRDefault="001D51D2" w:rsidP="001D51D2">
      <w:pPr>
        <w:spacing w:after="0" w:line="240" w:lineRule="auto"/>
        <w:jc w:val="left"/>
        <w:rPr>
          <w:rFonts w:eastAsia="Times New Roman"/>
          <w:b/>
          <w:bCs/>
          <w:color w:val="000000" w:themeColor="text1"/>
          <w:lang w:eastAsia="en-US"/>
        </w:rPr>
      </w:pPr>
    </w:p>
    <w:p w14:paraId="2E08B91B" w14:textId="77777777" w:rsidR="001D51D2" w:rsidRPr="005E7522" w:rsidRDefault="001D51D2" w:rsidP="001D51D2">
      <w:pPr>
        <w:spacing w:after="0" w:line="240" w:lineRule="auto"/>
        <w:ind w:left="720" w:hanging="720"/>
        <w:jc w:val="center"/>
        <w:rPr>
          <w:rFonts w:eastAsia="Times New Roman"/>
          <w:b/>
          <w:bCs/>
          <w:color w:val="000000" w:themeColor="text1"/>
          <w:sz w:val="24"/>
          <w:szCs w:val="24"/>
          <w:lang w:eastAsia="en-US"/>
        </w:rPr>
      </w:pPr>
      <w:r w:rsidRPr="005E7522">
        <w:rPr>
          <w:rFonts w:eastAsia="Times New Roman"/>
          <w:b/>
          <w:bCs/>
          <w:color w:val="000000" w:themeColor="text1"/>
          <w:sz w:val="24"/>
          <w:szCs w:val="24"/>
          <w:lang w:eastAsia="en-US"/>
        </w:rPr>
        <w:t>SUPERVISION RECORD</w:t>
      </w:r>
    </w:p>
    <w:p w14:paraId="1FB217E1" w14:textId="77777777" w:rsidR="001D51D2" w:rsidRPr="005E7522" w:rsidRDefault="001D51D2" w:rsidP="001D51D2">
      <w:pPr>
        <w:spacing w:after="0" w:line="240" w:lineRule="auto"/>
        <w:ind w:left="720" w:hanging="720"/>
        <w:jc w:val="center"/>
        <w:rPr>
          <w:rFonts w:eastAsia="Times New Roman"/>
          <w:b/>
          <w:bCs/>
          <w:color w:val="000000" w:themeColor="text1"/>
          <w:sz w:val="16"/>
          <w:szCs w:val="16"/>
          <w:lang w:eastAsia="en-US"/>
        </w:rPr>
      </w:pPr>
    </w:p>
    <w:tbl>
      <w:tblPr>
        <w:tblW w:w="14843" w:type="dxa"/>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3"/>
        <w:gridCol w:w="1163"/>
        <w:gridCol w:w="6605"/>
        <w:gridCol w:w="1294"/>
        <w:gridCol w:w="1437"/>
        <w:gridCol w:w="1436"/>
        <w:gridCol w:w="1515"/>
      </w:tblGrid>
      <w:tr w:rsidR="001D51D2" w:rsidRPr="005E7522" w14:paraId="6A18CA31" w14:textId="77777777" w:rsidTr="001D51D2">
        <w:trPr>
          <w:cantSplit/>
          <w:trHeight w:val="508"/>
          <w:tblHeader/>
        </w:trPr>
        <w:tc>
          <w:tcPr>
            <w:tcW w:w="1393" w:type="dxa"/>
            <w:vAlign w:val="center"/>
          </w:tcPr>
          <w:p w14:paraId="0E4AC8C4" w14:textId="77777777" w:rsidR="001D51D2" w:rsidRPr="005E7522" w:rsidRDefault="001D51D2" w:rsidP="001D51D2">
            <w:pPr>
              <w:spacing w:after="0" w:line="240" w:lineRule="auto"/>
              <w:ind w:left="-273"/>
              <w:jc w:val="center"/>
              <w:rPr>
                <w:rFonts w:eastAsia="Times New Roman"/>
                <w:b/>
                <w:bCs/>
                <w:color w:val="000000" w:themeColor="text1"/>
                <w:lang w:eastAsia="en-US"/>
              </w:rPr>
            </w:pPr>
            <w:r w:rsidRPr="005E7522">
              <w:rPr>
                <w:rFonts w:eastAsia="Times New Roman"/>
                <w:b/>
                <w:bCs/>
                <w:color w:val="000000" w:themeColor="text1"/>
                <w:lang w:eastAsia="en-US"/>
              </w:rPr>
              <w:lastRenderedPageBreak/>
              <w:t>Date of meeting</w:t>
            </w:r>
          </w:p>
        </w:tc>
        <w:tc>
          <w:tcPr>
            <w:tcW w:w="1163" w:type="dxa"/>
            <w:vAlign w:val="center"/>
          </w:tcPr>
          <w:p w14:paraId="6604B941" w14:textId="77777777" w:rsidR="001D51D2" w:rsidRPr="005E7522" w:rsidRDefault="001D51D2" w:rsidP="001D51D2">
            <w:pPr>
              <w:spacing w:after="0" w:line="240" w:lineRule="auto"/>
              <w:jc w:val="center"/>
              <w:rPr>
                <w:rFonts w:eastAsia="Times New Roman"/>
                <w:b/>
                <w:bCs/>
                <w:color w:val="000000" w:themeColor="text1"/>
                <w:lang w:eastAsia="en-US"/>
              </w:rPr>
            </w:pPr>
            <w:r w:rsidRPr="005E7522">
              <w:rPr>
                <w:rFonts w:eastAsia="Times New Roman"/>
                <w:b/>
                <w:bCs/>
                <w:color w:val="000000" w:themeColor="text1"/>
                <w:lang w:eastAsia="en-US"/>
              </w:rPr>
              <w:t>Type of meeting</w:t>
            </w:r>
          </w:p>
        </w:tc>
        <w:tc>
          <w:tcPr>
            <w:tcW w:w="6605" w:type="dxa"/>
            <w:vAlign w:val="center"/>
          </w:tcPr>
          <w:p w14:paraId="5E43D957" w14:textId="77777777" w:rsidR="001D51D2" w:rsidRPr="005E7522" w:rsidRDefault="001D51D2" w:rsidP="001D51D2">
            <w:pPr>
              <w:spacing w:after="0" w:line="240" w:lineRule="auto"/>
              <w:jc w:val="center"/>
              <w:rPr>
                <w:rFonts w:eastAsia="Times New Roman"/>
                <w:b/>
                <w:bCs/>
                <w:color w:val="000000" w:themeColor="text1"/>
                <w:lang w:eastAsia="en-US"/>
              </w:rPr>
            </w:pPr>
            <w:r w:rsidRPr="005E7522">
              <w:rPr>
                <w:rFonts w:eastAsia="Times New Roman"/>
                <w:b/>
                <w:bCs/>
                <w:color w:val="000000" w:themeColor="text1"/>
                <w:lang w:eastAsia="en-US"/>
              </w:rPr>
              <w:t>Summary of outcomes</w:t>
            </w:r>
          </w:p>
        </w:tc>
        <w:tc>
          <w:tcPr>
            <w:tcW w:w="1294" w:type="dxa"/>
            <w:vAlign w:val="center"/>
          </w:tcPr>
          <w:p w14:paraId="6BF5B991" w14:textId="77777777" w:rsidR="001D51D2" w:rsidRPr="005E7522" w:rsidRDefault="001D51D2" w:rsidP="001D51D2">
            <w:pPr>
              <w:spacing w:after="0" w:line="240" w:lineRule="auto"/>
              <w:jc w:val="center"/>
              <w:rPr>
                <w:rFonts w:eastAsia="Times New Roman"/>
                <w:b/>
                <w:bCs/>
                <w:color w:val="000000" w:themeColor="text1"/>
                <w:lang w:eastAsia="en-US"/>
              </w:rPr>
            </w:pPr>
            <w:r w:rsidRPr="005E7522">
              <w:rPr>
                <w:rFonts w:eastAsia="Times New Roman"/>
                <w:b/>
                <w:bCs/>
                <w:color w:val="000000" w:themeColor="text1"/>
                <w:lang w:eastAsia="en-US"/>
              </w:rPr>
              <w:t>Student</w:t>
            </w:r>
          </w:p>
        </w:tc>
        <w:tc>
          <w:tcPr>
            <w:tcW w:w="1437" w:type="dxa"/>
            <w:vAlign w:val="center"/>
          </w:tcPr>
          <w:p w14:paraId="4CDCDD25" w14:textId="77777777" w:rsidR="001D51D2" w:rsidRPr="005E7522" w:rsidRDefault="001D51D2" w:rsidP="001D51D2">
            <w:pPr>
              <w:spacing w:after="0" w:line="240" w:lineRule="auto"/>
              <w:jc w:val="center"/>
              <w:rPr>
                <w:rFonts w:eastAsia="Times New Roman"/>
                <w:b/>
                <w:bCs/>
                <w:color w:val="000000" w:themeColor="text1"/>
                <w:lang w:eastAsia="en-US"/>
              </w:rPr>
            </w:pPr>
            <w:r w:rsidRPr="005E7522">
              <w:rPr>
                <w:rFonts w:eastAsia="Times New Roman"/>
                <w:b/>
                <w:bCs/>
                <w:color w:val="000000" w:themeColor="text1"/>
                <w:lang w:eastAsia="en-US"/>
              </w:rPr>
              <w:t>Supervisor</w:t>
            </w:r>
          </w:p>
        </w:tc>
        <w:tc>
          <w:tcPr>
            <w:tcW w:w="1436" w:type="dxa"/>
            <w:vAlign w:val="center"/>
          </w:tcPr>
          <w:p w14:paraId="501CBCD1" w14:textId="77777777" w:rsidR="001D51D2" w:rsidRPr="005E7522" w:rsidRDefault="001D51D2" w:rsidP="001D51D2">
            <w:pPr>
              <w:spacing w:after="0" w:line="240" w:lineRule="auto"/>
              <w:jc w:val="center"/>
              <w:rPr>
                <w:rFonts w:eastAsia="Times New Roman"/>
                <w:b/>
                <w:bCs/>
                <w:color w:val="000000" w:themeColor="text1"/>
                <w:lang w:eastAsia="en-US"/>
              </w:rPr>
            </w:pPr>
            <w:r w:rsidRPr="005E7522">
              <w:rPr>
                <w:rFonts w:eastAsia="Times New Roman"/>
                <w:b/>
                <w:bCs/>
                <w:color w:val="000000" w:themeColor="text1"/>
                <w:lang w:eastAsia="en-US"/>
              </w:rPr>
              <w:t>Duration of meeting</w:t>
            </w:r>
          </w:p>
        </w:tc>
        <w:tc>
          <w:tcPr>
            <w:tcW w:w="1515" w:type="dxa"/>
            <w:vAlign w:val="center"/>
          </w:tcPr>
          <w:p w14:paraId="798478BC" w14:textId="77777777" w:rsidR="001D51D2" w:rsidRPr="005E7522" w:rsidRDefault="001D51D2" w:rsidP="001D51D2">
            <w:pPr>
              <w:spacing w:after="0" w:line="240" w:lineRule="auto"/>
              <w:jc w:val="center"/>
              <w:rPr>
                <w:rFonts w:eastAsia="Times New Roman"/>
                <w:b/>
                <w:bCs/>
                <w:color w:val="000000" w:themeColor="text1"/>
                <w:lang w:eastAsia="en-US"/>
              </w:rPr>
            </w:pPr>
            <w:r w:rsidRPr="005E7522">
              <w:rPr>
                <w:rFonts w:eastAsia="Times New Roman"/>
                <w:b/>
                <w:bCs/>
                <w:color w:val="000000" w:themeColor="text1"/>
                <w:lang w:eastAsia="en-US"/>
              </w:rPr>
              <w:t>Running total</w:t>
            </w:r>
          </w:p>
        </w:tc>
      </w:tr>
      <w:tr w:rsidR="001D51D2" w:rsidRPr="005E7522" w14:paraId="6702A330" w14:textId="77777777" w:rsidTr="001D51D2">
        <w:trPr>
          <w:cantSplit/>
          <w:trHeight w:val="1281"/>
        </w:trPr>
        <w:tc>
          <w:tcPr>
            <w:tcW w:w="1393" w:type="dxa"/>
            <w:vAlign w:val="center"/>
          </w:tcPr>
          <w:p w14:paraId="5411AA6B" w14:textId="22BFBDEC" w:rsidR="001D51D2" w:rsidRPr="005E7522" w:rsidRDefault="006F29EC" w:rsidP="001D51D2">
            <w:pPr>
              <w:spacing w:after="0" w:line="240" w:lineRule="auto"/>
              <w:jc w:val="left"/>
              <w:rPr>
                <w:rFonts w:eastAsia="Times New Roman"/>
                <w:color w:val="000000" w:themeColor="text1"/>
                <w:lang w:eastAsia="en-US"/>
              </w:rPr>
            </w:pPr>
            <w:r>
              <w:rPr>
                <w:rFonts w:eastAsia="Times New Roman"/>
                <w:color w:val="000000" w:themeColor="text1"/>
                <w:lang w:eastAsia="en-US"/>
              </w:rPr>
              <w:t>19</w:t>
            </w:r>
            <w:r w:rsidR="005B4F5F">
              <w:rPr>
                <w:rFonts w:eastAsia="Times New Roman"/>
                <w:color w:val="000000" w:themeColor="text1"/>
                <w:lang w:eastAsia="en-US"/>
              </w:rPr>
              <w:t>/08/2026</w:t>
            </w:r>
          </w:p>
        </w:tc>
        <w:tc>
          <w:tcPr>
            <w:tcW w:w="1163" w:type="dxa"/>
            <w:vAlign w:val="center"/>
          </w:tcPr>
          <w:p w14:paraId="5CF835B1" w14:textId="77777777" w:rsidR="001D51D2" w:rsidRDefault="00753ECB" w:rsidP="001D51D2">
            <w:pPr>
              <w:spacing w:after="0" w:line="240" w:lineRule="auto"/>
              <w:jc w:val="left"/>
              <w:rPr>
                <w:rFonts w:eastAsia="Times New Roman"/>
                <w:bCs/>
                <w:color w:val="000000" w:themeColor="text1"/>
                <w:lang w:eastAsia="en-US"/>
              </w:rPr>
            </w:pPr>
            <w:r>
              <w:rPr>
                <w:rFonts w:eastAsia="Times New Roman"/>
                <w:bCs/>
                <w:color w:val="000000" w:themeColor="text1"/>
                <w:lang w:eastAsia="en-US"/>
              </w:rPr>
              <w:t>Group Meeting</w:t>
            </w:r>
          </w:p>
          <w:p w14:paraId="44C3A4EF" w14:textId="6B77A8FD" w:rsidR="009B4498" w:rsidRPr="005E7522" w:rsidRDefault="009B4498" w:rsidP="001D51D2">
            <w:pPr>
              <w:spacing w:after="0" w:line="240" w:lineRule="auto"/>
              <w:jc w:val="left"/>
              <w:rPr>
                <w:rFonts w:eastAsia="Times New Roman"/>
                <w:bCs/>
                <w:color w:val="000000" w:themeColor="text1"/>
                <w:lang w:eastAsia="en-US"/>
              </w:rPr>
            </w:pPr>
          </w:p>
        </w:tc>
        <w:tc>
          <w:tcPr>
            <w:tcW w:w="6605" w:type="dxa"/>
            <w:vAlign w:val="center"/>
          </w:tcPr>
          <w:p w14:paraId="209B4B67" w14:textId="77777777" w:rsidR="001D51D2" w:rsidRPr="005E7522" w:rsidRDefault="001D51D2" w:rsidP="001D51D2">
            <w:pPr>
              <w:spacing w:after="0" w:line="240" w:lineRule="auto"/>
              <w:jc w:val="left"/>
              <w:rPr>
                <w:rFonts w:eastAsia="Times New Roman"/>
                <w:bCs/>
                <w:color w:val="000000" w:themeColor="text1"/>
                <w:lang w:eastAsia="en-US"/>
              </w:rPr>
            </w:pPr>
          </w:p>
          <w:p w14:paraId="00A87B73" w14:textId="77777777" w:rsidR="001D51D2" w:rsidRPr="005E7522" w:rsidRDefault="001D51D2" w:rsidP="001D51D2">
            <w:pPr>
              <w:spacing w:after="0" w:line="240" w:lineRule="auto"/>
              <w:jc w:val="left"/>
              <w:rPr>
                <w:rFonts w:eastAsia="Times New Roman"/>
                <w:bCs/>
                <w:color w:val="000000" w:themeColor="text1"/>
                <w:lang w:eastAsia="en-US"/>
              </w:rPr>
            </w:pPr>
          </w:p>
          <w:p w14:paraId="5A9493C3" w14:textId="71B69391" w:rsidR="001D51D2" w:rsidRPr="005E7522" w:rsidRDefault="009B4498" w:rsidP="001D51D2">
            <w:pPr>
              <w:spacing w:after="0" w:line="240" w:lineRule="auto"/>
              <w:jc w:val="left"/>
              <w:rPr>
                <w:rFonts w:eastAsia="Times New Roman"/>
                <w:bCs/>
                <w:color w:val="000000" w:themeColor="text1"/>
                <w:lang w:eastAsia="en-US"/>
              </w:rPr>
            </w:pPr>
            <w:r>
              <w:rPr>
                <w:rFonts w:eastAsia="Times New Roman"/>
                <w:bCs/>
                <w:color w:val="000000" w:themeColor="text1"/>
                <w:lang w:eastAsia="en-US"/>
              </w:rPr>
              <w:t>Introduction and strategy</w:t>
            </w:r>
          </w:p>
          <w:p w14:paraId="10F58765" w14:textId="77777777" w:rsidR="001D51D2" w:rsidRPr="005E7522" w:rsidRDefault="001D51D2" w:rsidP="001D51D2">
            <w:pPr>
              <w:spacing w:after="0" w:line="240" w:lineRule="auto"/>
              <w:jc w:val="left"/>
              <w:rPr>
                <w:rFonts w:eastAsia="Times New Roman"/>
                <w:bCs/>
                <w:color w:val="000000" w:themeColor="text1"/>
                <w:lang w:eastAsia="en-US"/>
              </w:rPr>
            </w:pPr>
          </w:p>
          <w:p w14:paraId="3657EDAE" w14:textId="77777777" w:rsidR="001D51D2" w:rsidRPr="005E7522" w:rsidRDefault="001D51D2" w:rsidP="001D51D2">
            <w:pPr>
              <w:spacing w:after="0" w:line="240" w:lineRule="auto"/>
              <w:jc w:val="left"/>
              <w:rPr>
                <w:rFonts w:eastAsia="Times New Roman"/>
                <w:bCs/>
                <w:color w:val="000000" w:themeColor="text1"/>
                <w:lang w:eastAsia="en-US"/>
              </w:rPr>
            </w:pPr>
          </w:p>
        </w:tc>
        <w:tc>
          <w:tcPr>
            <w:tcW w:w="1294" w:type="dxa"/>
            <w:vAlign w:val="center"/>
          </w:tcPr>
          <w:p w14:paraId="1BC43D0E" w14:textId="57795259" w:rsidR="001D51D2" w:rsidRDefault="009B4498" w:rsidP="001D51D2">
            <w:pPr>
              <w:spacing w:after="0" w:line="240" w:lineRule="auto"/>
              <w:jc w:val="left"/>
              <w:rPr>
                <w:rFonts w:eastAsia="Times New Roman"/>
                <w:bCs/>
                <w:color w:val="000000" w:themeColor="text1"/>
                <w:lang w:eastAsia="en-US"/>
              </w:rPr>
            </w:pPr>
            <w:r>
              <w:rPr>
                <w:rFonts w:eastAsia="Times New Roman"/>
                <w:bCs/>
                <w:color w:val="000000" w:themeColor="text1"/>
                <w:lang w:eastAsia="en-US"/>
              </w:rPr>
              <w:t>Kesha</w:t>
            </w:r>
          </w:p>
          <w:p w14:paraId="66460AB2" w14:textId="57D3D17B" w:rsidR="009B4498" w:rsidRPr="005E7522" w:rsidRDefault="009B4498" w:rsidP="001D51D2">
            <w:pPr>
              <w:spacing w:after="0" w:line="240" w:lineRule="auto"/>
              <w:jc w:val="left"/>
              <w:rPr>
                <w:rFonts w:eastAsia="Times New Roman"/>
                <w:bCs/>
                <w:color w:val="000000" w:themeColor="text1"/>
                <w:lang w:eastAsia="en-US"/>
              </w:rPr>
            </w:pPr>
            <w:r>
              <w:rPr>
                <w:rFonts w:eastAsia="Times New Roman"/>
                <w:bCs/>
                <w:color w:val="000000" w:themeColor="text1"/>
                <w:lang w:eastAsia="en-US"/>
              </w:rPr>
              <w:t>khanpara</w:t>
            </w:r>
          </w:p>
        </w:tc>
        <w:tc>
          <w:tcPr>
            <w:tcW w:w="1437" w:type="dxa"/>
            <w:vAlign w:val="center"/>
          </w:tcPr>
          <w:p w14:paraId="51B79399" w14:textId="77777777" w:rsidR="001D51D2" w:rsidRDefault="009B4498" w:rsidP="001D51D2">
            <w:pPr>
              <w:spacing w:after="0" w:line="240" w:lineRule="auto"/>
              <w:jc w:val="left"/>
              <w:rPr>
                <w:rFonts w:eastAsia="Times New Roman"/>
                <w:bCs/>
                <w:color w:val="000000" w:themeColor="text1"/>
                <w:lang w:eastAsia="en-US"/>
              </w:rPr>
            </w:pPr>
            <w:r>
              <w:rPr>
                <w:rFonts w:eastAsia="Times New Roman"/>
                <w:bCs/>
                <w:color w:val="000000" w:themeColor="text1"/>
                <w:lang w:eastAsia="en-US"/>
              </w:rPr>
              <w:t>Shaila</w:t>
            </w:r>
          </w:p>
          <w:p w14:paraId="28152A61" w14:textId="77679AFF" w:rsidR="009B4498" w:rsidRPr="005E7522" w:rsidRDefault="009B4498" w:rsidP="001D51D2">
            <w:pPr>
              <w:spacing w:after="0" w:line="240" w:lineRule="auto"/>
              <w:jc w:val="left"/>
              <w:rPr>
                <w:rFonts w:eastAsia="Times New Roman"/>
                <w:bCs/>
                <w:color w:val="000000" w:themeColor="text1"/>
                <w:lang w:eastAsia="en-US"/>
              </w:rPr>
            </w:pPr>
            <w:r>
              <w:rPr>
                <w:rFonts w:eastAsia="Times New Roman"/>
                <w:bCs/>
                <w:color w:val="000000" w:themeColor="text1"/>
                <w:lang w:eastAsia="en-US"/>
              </w:rPr>
              <w:t>Hussain</w:t>
            </w:r>
          </w:p>
        </w:tc>
        <w:tc>
          <w:tcPr>
            <w:tcW w:w="1436" w:type="dxa"/>
            <w:vAlign w:val="center"/>
          </w:tcPr>
          <w:p w14:paraId="1DB4394E" w14:textId="77777777" w:rsidR="001D51D2" w:rsidRDefault="004611C3" w:rsidP="001D51D2">
            <w:pPr>
              <w:spacing w:after="0" w:line="240" w:lineRule="auto"/>
              <w:jc w:val="left"/>
              <w:rPr>
                <w:rFonts w:eastAsia="Times New Roman"/>
                <w:bCs/>
                <w:color w:val="000000" w:themeColor="text1"/>
                <w:lang w:eastAsia="en-US"/>
              </w:rPr>
            </w:pPr>
            <w:r>
              <w:rPr>
                <w:rFonts w:eastAsia="Times New Roman"/>
                <w:bCs/>
                <w:color w:val="000000" w:themeColor="text1"/>
                <w:lang w:eastAsia="en-US"/>
              </w:rPr>
              <w:t>12:00PM to</w:t>
            </w:r>
          </w:p>
          <w:p w14:paraId="4F078B4D" w14:textId="6D61081A" w:rsidR="004611C3" w:rsidRPr="005E7522" w:rsidRDefault="004611C3" w:rsidP="001D51D2">
            <w:pPr>
              <w:spacing w:after="0" w:line="240" w:lineRule="auto"/>
              <w:jc w:val="left"/>
              <w:rPr>
                <w:rFonts w:eastAsia="Times New Roman"/>
                <w:bCs/>
                <w:color w:val="000000" w:themeColor="text1"/>
                <w:lang w:eastAsia="en-US"/>
              </w:rPr>
            </w:pPr>
            <w:r>
              <w:rPr>
                <w:rFonts w:eastAsia="Times New Roman"/>
                <w:bCs/>
                <w:color w:val="000000" w:themeColor="text1"/>
                <w:lang w:eastAsia="en-US"/>
              </w:rPr>
              <w:t>13:00PM</w:t>
            </w:r>
          </w:p>
        </w:tc>
        <w:tc>
          <w:tcPr>
            <w:tcW w:w="1515" w:type="dxa"/>
            <w:vAlign w:val="center"/>
          </w:tcPr>
          <w:p w14:paraId="6F77EE6C" w14:textId="5B0ED0CB" w:rsidR="001D51D2" w:rsidRPr="005E7522" w:rsidRDefault="00406A25" w:rsidP="001D51D2">
            <w:pPr>
              <w:spacing w:after="0" w:line="240" w:lineRule="auto"/>
              <w:jc w:val="left"/>
              <w:rPr>
                <w:rFonts w:eastAsia="Times New Roman"/>
                <w:bCs/>
                <w:color w:val="000000" w:themeColor="text1"/>
                <w:lang w:eastAsia="en-US"/>
              </w:rPr>
            </w:pPr>
            <w:r>
              <w:rPr>
                <w:rFonts w:eastAsia="Times New Roman"/>
                <w:bCs/>
                <w:color w:val="000000" w:themeColor="text1"/>
                <w:lang w:eastAsia="en-US"/>
              </w:rPr>
              <w:t>2hr</w:t>
            </w:r>
          </w:p>
        </w:tc>
      </w:tr>
      <w:tr w:rsidR="009B4498" w:rsidRPr="005E7522" w14:paraId="2D2A1240" w14:textId="77777777" w:rsidTr="001D51D2">
        <w:trPr>
          <w:cantSplit/>
          <w:trHeight w:val="1260"/>
        </w:trPr>
        <w:tc>
          <w:tcPr>
            <w:tcW w:w="1393" w:type="dxa"/>
            <w:vAlign w:val="center"/>
          </w:tcPr>
          <w:p w14:paraId="6B3B4F50" w14:textId="1AC5CB0E" w:rsidR="009B4498" w:rsidRPr="005E7522" w:rsidRDefault="008C4CFB" w:rsidP="009B4498">
            <w:pPr>
              <w:spacing w:after="0" w:line="240" w:lineRule="auto"/>
              <w:jc w:val="left"/>
              <w:rPr>
                <w:rFonts w:eastAsia="Times New Roman"/>
                <w:color w:val="000000" w:themeColor="text1"/>
                <w:lang w:eastAsia="en-US"/>
              </w:rPr>
            </w:pPr>
            <w:r>
              <w:rPr>
                <w:rFonts w:eastAsia="Times New Roman"/>
                <w:color w:val="000000" w:themeColor="text1"/>
                <w:lang w:eastAsia="en-US"/>
              </w:rPr>
              <w:t>20/08/2026</w:t>
            </w:r>
          </w:p>
        </w:tc>
        <w:tc>
          <w:tcPr>
            <w:tcW w:w="1163" w:type="dxa"/>
            <w:vAlign w:val="center"/>
          </w:tcPr>
          <w:p w14:paraId="5D5E98F6" w14:textId="0F378905" w:rsidR="009B4498" w:rsidRPr="005E7522"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 xml:space="preserve">     In Personal</w:t>
            </w:r>
          </w:p>
        </w:tc>
        <w:tc>
          <w:tcPr>
            <w:tcW w:w="6605" w:type="dxa"/>
            <w:vAlign w:val="center"/>
          </w:tcPr>
          <w:p w14:paraId="111EFA99" w14:textId="77777777" w:rsidR="009B4498" w:rsidRPr="005E7522" w:rsidRDefault="009B4498" w:rsidP="009B4498">
            <w:pPr>
              <w:spacing w:after="0" w:line="240" w:lineRule="auto"/>
              <w:jc w:val="left"/>
              <w:rPr>
                <w:rFonts w:eastAsia="Times New Roman"/>
                <w:bCs/>
                <w:color w:val="000000" w:themeColor="text1"/>
                <w:lang w:eastAsia="en-US"/>
              </w:rPr>
            </w:pPr>
          </w:p>
          <w:p w14:paraId="6C808244" w14:textId="77777777" w:rsidR="009B4498" w:rsidRPr="005E7522" w:rsidRDefault="009B4498" w:rsidP="009B4498">
            <w:pPr>
              <w:spacing w:after="0" w:line="240" w:lineRule="auto"/>
              <w:jc w:val="left"/>
              <w:rPr>
                <w:rFonts w:eastAsia="Times New Roman"/>
                <w:bCs/>
                <w:color w:val="000000" w:themeColor="text1"/>
                <w:lang w:eastAsia="en-US"/>
              </w:rPr>
            </w:pPr>
          </w:p>
          <w:p w14:paraId="19125DDF" w14:textId="3031BCAC" w:rsidR="009B4498" w:rsidRPr="005E7522" w:rsidRDefault="009B4498" w:rsidP="009B4498">
            <w:pPr>
              <w:spacing w:after="0" w:line="240" w:lineRule="auto"/>
              <w:jc w:val="left"/>
              <w:rPr>
                <w:rFonts w:eastAsia="Times New Roman"/>
                <w:bCs/>
                <w:color w:val="000000" w:themeColor="text1"/>
                <w:lang w:eastAsia="en-US"/>
              </w:rPr>
            </w:pPr>
            <w:r w:rsidRPr="009B4498">
              <w:rPr>
                <w:rFonts w:eastAsia="Times New Roman"/>
                <w:bCs/>
                <w:color w:val="000000" w:themeColor="text1"/>
                <w:lang w:eastAsia="en-US"/>
              </w:rPr>
              <w:t xml:space="preserve"> Structure:</w:t>
            </w:r>
            <w:r>
              <w:rPr>
                <w:rFonts w:eastAsia="Times New Roman"/>
                <w:bCs/>
                <w:color w:val="000000" w:themeColor="text1"/>
                <w:lang w:eastAsia="en-US"/>
              </w:rPr>
              <w:t xml:space="preserve"> </w:t>
            </w:r>
            <w:r w:rsidRPr="009B4498">
              <w:rPr>
                <w:rFonts w:eastAsia="Times New Roman"/>
                <w:bCs/>
                <w:color w:val="000000" w:themeColor="text1"/>
                <w:lang w:eastAsia="en-US"/>
              </w:rPr>
              <w:t>Discussed the overall dissertation structure, chapter organisation, and research objectives. Agreed on the proposed structure and required amendments.</w:t>
            </w:r>
          </w:p>
          <w:p w14:paraId="70A7EE87" w14:textId="77777777" w:rsidR="009B4498" w:rsidRPr="005E7522" w:rsidRDefault="009B4498" w:rsidP="009B4498">
            <w:pPr>
              <w:spacing w:after="0" w:line="240" w:lineRule="auto"/>
              <w:jc w:val="left"/>
              <w:rPr>
                <w:rFonts w:eastAsia="Times New Roman"/>
                <w:bCs/>
                <w:color w:val="000000" w:themeColor="text1"/>
                <w:lang w:eastAsia="en-US"/>
              </w:rPr>
            </w:pPr>
          </w:p>
          <w:p w14:paraId="7576ABEC" w14:textId="77777777" w:rsidR="009B4498" w:rsidRPr="005E7522" w:rsidRDefault="009B4498" w:rsidP="009B4498">
            <w:pPr>
              <w:spacing w:after="0" w:line="240" w:lineRule="auto"/>
              <w:jc w:val="left"/>
              <w:rPr>
                <w:rFonts w:eastAsia="Times New Roman"/>
                <w:bCs/>
                <w:color w:val="000000" w:themeColor="text1"/>
                <w:lang w:eastAsia="en-US"/>
              </w:rPr>
            </w:pPr>
          </w:p>
        </w:tc>
        <w:tc>
          <w:tcPr>
            <w:tcW w:w="1294" w:type="dxa"/>
            <w:vAlign w:val="center"/>
          </w:tcPr>
          <w:p w14:paraId="21A86D82" w14:textId="77777777" w:rsidR="009B4498"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Kesha</w:t>
            </w:r>
          </w:p>
          <w:p w14:paraId="64AE78BD" w14:textId="557DC77A" w:rsidR="009B4498" w:rsidRPr="005E7522"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khanpara</w:t>
            </w:r>
          </w:p>
        </w:tc>
        <w:tc>
          <w:tcPr>
            <w:tcW w:w="1437" w:type="dxa"/>
            <w:vAlign w:val="center"/>
          </w:tcPr>
          <w:p w14:paraId="4A081FBF" w14:textId="77777777" w:rsidR="009B4498"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Shaila</w:t>
            </w:r>
          </w:p>
          <w:p w14:paraId="145ADC2E" w14:textId="34B6CB10" w:rsidR="009B4498" w:rsidRPr="005E7522"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Hussain</w:t>
            </w:r>
          </w:p>
        </w:tc>
        <w:tc>
          <w:tcPr>
            <w:tcW w:w="1436" w:type="dxa"/>
            <w:vAlign w:val="center"/>
          </w:tcPr>
          <w:p w14:paraId="50ED7492" w14:textId="77777777" w:rsidR="009B4498" w:rsidRDefault="002853EC"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12:30PM to</w:t>
            </w:r>
          </w:p>
          <w:p w14:paraId="7CBD8B4D" w14:textId="523BA8DD" w:rsidR="002853EC" w:rsidRPr="005E7522" w:rsidRDefault="002853EC"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13:30PM</w:t>
            </w:r>
          </w:p>
        </w:tc>
        <w:tc>
          <w:tcPr>
            <w:tcW w:w="1515" w:type="dxa"/>
            <w:vAlign w:val="center"/>
          </w:tcPr>
          <w:p w14:paraId="0E960AD4" w14:textId="2D6011D8" w:rsidR="009B4498" w:rsidRPr="005E7522"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1hr</w:t>
            </w:r>
          </w:p>
        </w:tc>
      </w:tr>
      <w:tr w:rsidR="009B4498" w:rsidRPr="005E7522" w14:paraId="10DBE041" w14:textId="77777777" w:rsidTr="001D51D2">
        <w:trPr>
          <w:cantSplit/>
          <w:trHeight w:val="1281"/>
        </w:trPr>
        <w:tc>
          <w:tcPr>
            <w:tcW w:w="1393" w:type="dxa"/>
            <w:vAlign w:val="center"/>
          </w:tcPr>
          <w:p w14:paraId="420AF3AC" w14:textId="1C222D07" w:rsidR="009B4498" w:rsidRPr="005E7522" w:rsidRDefault="008C4CFB"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27/08/2026</w:t>
            </w:r>
          </w:p>
        </w:tc>
        <w:tc>
          <w:tcPr>
            <w:tcW w:w="1163" w:type="dxa"/>
            <w:vAlign w:val="center"/>
          </w:tcPr>
          <w:p w14:paraId="3932DFD5" w14:textId="1A502210" w:rsidR="009B4498" w:rsidRPr="005E7522"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 xml:space="preserve">     In Personal</w:t>
            </w:r>
          </w:p>
        </w:tc>
        <w:tc>
          <w:tcPr>
            <w:tcW w:w="6605" w:type="dxa"/>
            <w:vAlign w:val="center"/>
          </w:tcPr>
          <w:p w14:paraId="6FC1B9C1" w14:textId="77777777" w:rsidR="009B4498" w:rsidRPr="005E7522" w:rsidRDefault="009B4498" w:rsidP="009B4498">
            <w:pPr>
              <w:spacing w:after="0" w:line="240" w:lineRule="auto"/>
              <w:jc w:val="left"/>
              <w:rPr>
                <w:rFonts w:eastAsia="Times New Roman"/>
                <w:bCs/>
                <w:color w:val="000000" w:themeColor="text1"/>
                <w:lang w:eastAsia="en-US"/>
              </w:rPr>
            </w:pPr>
          </w:p>
          <w:p w14:paraId="760016F9" w14:textId="320E37AE" w:rsidR="009B4498" w:rsidRPr="005E7522" w:rsidRDefault="009B4498" w:rsidP="009B4498">
            <w:pPr>
              <w:spacing w:after="0" w:line="240" w:lineRule="auto"/>
              <w:jc w:val="left"/>
              <w:rPr>
                <w:rFonts w:eastAsia="Times New Roman"/>
                <w:bCs/>
                <w:color w:val="000000" w:themeColor="text1"/>
                <w:lang w:eastAsia="en-US"/>
              </w:rPr>
            </w:pPr>
            <w:r w:rsidRPr="009B4498">
              <w:rPr>
                <w:rFonts w:eastAsia="Times New Roman"/>
                <w:bCs/>
                <w:color w:val="000000" w:themeColor="text1"/>
                <w:lang w:eastAsia="en-US"/>
              </w:rPr>
              <w:t xml:space="preserve"> Introduction and Methodology:Reviewed the Introduction and Methodology sections, including the research aim, objectives, and methodology. Feedback was provided and necessary revisions were agreed.</w:t>
            </w:r>
          </w:p>
          <w:p w14:paraId="7C7E4404" w14:textId="77777777" w:rsidR="009B4498" w:rsidRPr="005E7522" w:rsidRDefault="009B4498" w:rsidP="009B4498">
            <w:pPr>
              <w:spacing w:after="0" w:line="240" w:lineRule="auto"/>
              <w:jc w:val="left"/>
              <w:rPr>
                <w:rFonts w:eastAsia="Times New Roman"/>
                <w:bCs/>
                <w:color w:val="000000" w:themeColor="text1"/>
                <w:lang w:eastAsia="en-US"/>
              </w:rPr>
            </w:pPr>
          </w:p>
          <w:p w14:paraId="13044D82" w14:textId="77777777" w:rsidR="009B4498" w:rsidRPr="005E7522" w:rsidRDefault="009B4498" w:rsidP="009B4498">
            <w:pPr>
              <w:spacing w:after="0" w:line="240" w:lineRule="auto"/>
              <w:jc w:val="left"/>
              <w:rPr>
                <w:rFonts w:eastAsia="Times New Roman"/>
                <w:bCs/>
                <w:color w:val="000000" w:themeColor="text1"/>
                <w:lang w:eastAsia="en-US"/>
              </w:rPr>
            </w:pPr>
          </w:p>
          <w:p w14:paraId="271E380A" w14:textId="77777777" w:rsidR="009B4498" w:rsidRPr="005E7522" w:rsidRDefault="009B4498" w:rsidP="009B4498">
            <w:pPr>
              <w:spacing w:after="0" w:line="240" w:lineRule="auto"/>
              <w:jc w:val="left"/>
              <w:rPr>
                <w:rFonts w:eastAsia="Times New Roman"/>
                <w:bCs/>
                <w:color w:val="000000" w:themeColor="text1"/>
                <w:lang w:eastAsia="en-US"/>
              </w:rPr>
            </w:pPr>
          </w:p>
        </w:tc>
        <w:tc>
          <w:tcPr>
            <w:tcW w:w="1294" w:type="dxa"/>
            <w:vAlign w:val="center"/>
          </w:tcPr>
          <w:p w14:paraId="27E59300" w14:textId="77777777" w:rsidR="009B4498"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Kesha</w:t>
            </w:r>
          </w:p>
          <w:p w14:paraId="4D5899DE" w14:textId="2D452CD6" w:rsidR="009B4498" w:rsidRPr="005E7522"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khanpara</w:t>
            </w:r>
          </w:p>
        </w:tc>
        <w:tc>
          <w:tcPr>
            <w:tcW w:w="1437" w:type="dxa"/>
            <w:vAlign w:val="center"/>
          </w:tcPr>
          <w:p w14:paraId="6398F522" w14:textId="77777777" w:rsidR="009B4498"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Shaila</w:t>
            </w:r>
          </w:p>
          <w:p w14:paraId="5B13C95D" w14:textId="7E010EC3" w:rsidR="009B4498" w:rsidRPr="005E7522"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Hussain</w:t>
            </w:r>
          </w:p>
        </w:tc>
        <w:tc>
          <w:tcPr>
            <w:tcW w:w="1436" w:type="dxa"/>
            <w:vAlign w:val="center"/>
          </w:tcPr>
          <w:p w14:paraId="6D5C61DD" w14:textId="77777777" w:rsidR="009B4498" w:rsidRDefault="002853EC"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11:30AM to</w:t>
            </w:r>
          </w:p>
          <w:p w14:paraId="2120EE52" w14:textId="5B20263E" w:rsidR="002853EC" w:rsidRPr="005E7522" w:rsidRDefault="002853EC"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12:30AM</w:t>
            </w:r>
          </w:p>
        </w:tc>
        <w:tc>
          <w:tcPr>
            <w:tcW w:w="1515" w:type="dxa"/>
            <w:vAlign w:val="center"/>
          </w:tcPr>
          <w:p w14:paraId="07638B19" w14:textId="4F4C3315" w:rsidR="009B4498" w:rsidRPr="005E7522"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1hr</w:t>
            </w:r>
          </w:p>
        </w:tc>
      </w:tr>
      <w:tr w:rsidR="009B4498" w:rsidRPr="005E7522" w14:paraId="7A0B428D" w14:textId="77777777" w:rsidTr="001D51D2">
        <w:trPr>
          <w:cantSplit/>
          <w:trHeight w:val="1281"/>
        </w:trPr>
        <w:tc>
          <w:tcPr>
            <w:tcW w:w="1393" w:type="dxa"/>
            <w:vAlign w:val="center"/>
          </w:tcPr>
          <w:p w14:paraId="5E36CA7E" w14:textId="472B6549" w:rsidR="009B4498" w:rsidRPr="005E7522" w:rsidRDefault="008C4CFB"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02/09/2026</w:t>
            </w:r>
          </w:p>
        </w:tc>
        <w:tc>
          <w:tcPr>
            <w:tcW w:w="1163" w:type="dxa"/>
            <w:vAlign w:val="center"/>
          </w:tcPr>
          <w:p w14:paraId="77033C68" w14:textId="3AAD02C5" w:rsidR="009B4498" w:rsidRPr="005E7522"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 xml:space="preserve">     In Personal</w:t>
            </w:r>
          </w:p>
        </w:tc>
        <w:tc>
          <w:tcPr>
            <w:tcW w:w="6605" w:type="dxa"/>
            <w:vAlign w:val="center"/>
          </w:tcPr>
          <w:p w14:paraId="52314C8E" w14:textId="77777777" w:rsidR="009B4498" w:rsidRPr="005E7522" w:rsidRDefault="009B4498" w:rsidP="009B4498">
            <w:pPr>
              <w:spacing w:after="0" w:line="240" w:lineRule="auto"/>
              <w:jc w:val="left"/>
              <w:rPr>
                <w:rFonts w:eastAsia="Times New Roman"/>
                <w:bCs/>
                <w:color w:val="000000" w:themeColor="text1"/>
                <w:lang w:eastAsia="en-US"/>
              </w:rPr>
            </w:pPr>
          </w:p>
          <w:p w14:paraId="4852B748" w14:textId="77777777" w:rsidR="009B4498" w:rsidRPr="005E7522" w:rsidRDefault="009B4498" w:rsidP="009B4498">
            <w:pPr>
              <w:spacing w:after="0" w:line="240" w:lineRule="auto"/>
              <w:jc w:val="left"/>
              <w:rPr>
                <w:rFonts w:eastAsia="Times New Roman"/>
                <w:bCs/>
                <w:color w:val="000000" w:themeColor="text1"/>
                <w:lang w:eastAsia="en-US"/>
              </w:rPr>
            </w:pPr>
          </w:p>
          <w:p w14:paraId="284E1AE0" w14:textId="5FF90DB5" w:rsidR="009B4498" w:rsidRPr="005E7522" w:rsidRDefault="009B4498" w:rsidP="009B4498">
            <w:pPr>
              <w:spacing w:after="0" w:line="240" w:lineRule="auto"/>
              <w:jc w:val="left"/>
              <w:rPr>
                <w:rFonts w:eastAsia="Times New Roman"/>
                <w:bCs/>
                <w:color w:val="000000" w:themeColor="text1"/>
                <w:lang w:eastAsia="en-US"/>
              </w:rPr>
            </w:pPr>
            <w:r w:rsidRPr="009B4498">
              <w:rPr>
                <w:rFonts w:eastAsia="Times New Roman"/>
                <w:bCs/>
                <w:color w:val="000000" w:themeColor="text1"/>
                <w:lang w:eastAsia="en-US"/>
              </w:rPr>
              <w:t>Literature Review:</w:t>
            </w:r>
            <w:r w:rsidR="004611C3">
              <w:rPr>
                <w:rFonts w:eastAsia="Times New Roman"/>
                <w:bCs/>
                <w:color w:val="000000" w:themeColor="text1"/>
                <w:lang w:eastAsia="en-US"/>
              </w:rPr>
              <w:t xml:space="preserve"> </w:t>
            </w:r>
            <w:r w:rsidRPr="009B4498">
              <w:rPr>
                <w:rFonts w:eastAsia="Times New Roman"/>
                <w:bCs/>
                <w:color w:val="000000" w:themeColor="text1"/>
                <w:lang w:eastAsia="en-US"/>
              </w:rPr>
              <w:t>Reviewed the Literature Review and discussed the relevant studies and key themes. Agreed to strengthen the critical analysis and improve the use of supporting references.</w:t>
            </w:r>
          </w:p>
          <w:p w14:paraId="5769D56C" w14:textId="77777777" w:rsidR="009B4498" w:rsidRPr="005E7522" w:rsidRDefault="009B4498" w:rsidP="009B4498">
            <w:pPr>
              <w:spacing w:after="0" w:line="240" w:lineRule="auto"/>
              <w:jc w:val="left"/>
              <w:rPr>
                <w:rFonts w:eastAsia="Times New Roman"/>
                <w:bCs/>
                <w:color w:val="000000" w:themeColor="text1"/>
                <w:lang w:eastAsia="en-US"/>
              </w:rPr>
            </w:pPr>
          </w:p>
          <w:p w14:paraId="122D661B" w14:textId="77777777" w:rsidR="009B4498" w:rsidRPr="005E7522" w:rsidRDefault="009B4498" w:rsidP="009B4498">
            <w:pPr>
              <w:spacing w:after="0" w:line="240" w:lineRule="auto"/>
              <w:jc w:val="left"/>
              <w:rPr>
                <w:rFonts w:eastAsia="Times New Roman"/>
                <w:bCs/>
                <w:color w:val="000000" w:themeColor="text1"/>
                <w:lang w:eastAsia="en-US"/>
              </w:rPr>
            </w:pPr>
          </w:p>
        </w:tc>
        <w:tc>
          <w:tcPr>
            <w:tcW w:w="1294" w:type="dxa"/>
            <w:vAlign w:val="center"/>
          </w:tcPr>
          <w:p w14:paraId="623032EE" w14:textId="77777777" w:rsidR="009B4498"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Kesha</w:t>
            </w:r>
          </w:p>
          <w:p w14:paraId="72B2D36D" w14:textId="6E1EC454" w:rsidR="009B4498" w:rsidRPr="005E7522"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khanpara</w:t>
            </w:r>
          </w:p>
        </w:tc>
        <w:tc>
          <w:tcPr>
            <w:tcW w:w="1437" w:type="dxa"/>
            <w:vAlign w:val="center"/>
          </w:tcPr>
          <w:p w14:paraId="09A040E2" w14:textId="77777777" w:rsidR="009B4498"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Shaila</w:t>
            </w:r>
          </w:p>
          <w:p w14:paraId="5165F096" w14:textId="63E5E342" w:rsidR="009B4498" w:rsidRPr="005E7522"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Hussain</w:t>
            </w:r>
          </w:p>
        </w:tc>
        <w:tc>
          <w:tcPr>
            <w:tcW w:w="1436" w:type="dxa"/>
            <w:vAlign w:val="center"/>
          </w:tcPr>
          <w:p w14:paraId="33FB581E" w14:textId="64F291C4" w:rsidR="009B4498" w:rsidRDefault="002853EC"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12:00PM to</w:t>
            </w:r>
          </w:p>
          <w:p w14:paraId="4ECB8B39" w14:textId="48CEFADF" w:rsidR="002853EC" w:rsidRPr="005E7522" w:rsidRDefault="002853EC"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13:00PM</w:t>
            </w:r>
          </w:p>
        </w:tc>
        <w:tc>
          <w:tcPr>
            <w:tcW w:w="1515" w:type="dxa"/>
            <w:vAlign w:val="center"/>
          </w:tcPr>
          <w:p w14:paraId="71A8F6A6" w14:textId="749E7EE0" w:rsidR="009B4498" w:rsidRPr="005E7522"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1hr</w:t>
            </w:r>
          </w:p>
        </w:tc>
      </w:tr>
      <w:tr w:rsidR="009B4498" w:rsidRPr="005E7522" w14:paraId="4C7668E8" w14:textId="77777777" w:rsidTr="001D51D2">
        <w:trPr>
          <w:cantSplit/>
          <w:trHeight w:val="1281"/>
        </w:trPr>
        <w:tc>
          <w:tcPr>
            <w:tcW w:w="1393" w:type="dxa"/>
            <w:vAlign w:val="center"/>
          </w:tcPr>
          <w:p w14:paraId="1D050BFE" w14:textId="0EA69A6C" w:rsidR="009B4498" w:rsidRPr="005E7522" w:rsidRDefault="008C4CFB"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lastRenderedPageBreak/>
              <w:t>09/09/2026</w:t>
            </w:r>
          </w:p>
        </w:tc>
        <w:tc>
          <w:tcPr>
            <w:tcW w:w="1163" w:type="dxa"/>
            <w:vAlign w:val="center"/>
          </w:tcPr>
          <w:p w14:paraId="65A9D0FC" w14:textId="01126B5A" w:rsidR="009B4498" w:rsidRPr="005E7522"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 xml:space="preserve">     In Personal</w:t>
            </w:r>
          </w:p>
        </w:tc>
        <w:tc>
          <w:tcPr>
            <w:tcW w:w="6605" w:type="dxa"/>
            <w:vAlign w:val="center"/>
          </w:tcPr>
          <w:p w14:paraId="3EC338DA" w14:textId="77777777" w:rsidR="009B4498" w:rsidRPr="005E7522" w:rsidRDefault="009B4498" w:rsidP="009B4498">
            <w:pPr>
              <w:spacing w:after="0" w:line="240" w:lineRule="auto"/>
              <w:jc w:val="left"/>
              <w:rPr>
                <w:rFonts w:eastAsia="Times New Roman"/>
                <w:bCs/>
                <w:color w:val="000000" w:themeColor="text1"/>
                <w:lang w:eastAsia="en-US"/>
              </w:rPr>
            </w:pPr>
          </w:p>
          <w:p w14:paraId="6268CCD9" w14:textId="77777777" w:rsidR="009B4498" w:rsidRPr="005E7522" w:rsidRDefault="009B4498" w:rsidP="009B4498">
            <w:pPr>
              <w:spacing w:after="0" w:line="240" w:lineRule="auto"/>
              <w:jc w:val="left"/>
              <w:rPr>
                <w:rFonts w:eastAsia="Times New Roman"/>
                <w:bCs/>
                <w:color w:val="000000" w:themeColor="text1"/>
                <w:lang w:eastAsia="en-US"/>
              </w:rPr>
            </w:pPr>
          </w:p>
          <w:p w14:paraId="69878FE0" w14:textId="125444A8" w:rsidR="009B4498" w:rsidRPr="005E7522" w:rsidRDefault="004611C3" w:rsidP="004611C3">
            <w:pPr>
              <w:spacing w:after="0" w:line="240" w:lineRule="auto"/>
              <w:jc w:val="left"/>
              <w:rPr>
                <w:rFonts w:eastAsia="Times New Roman"/>
                <w:bCs/>
                <w:color w:val="000000" w:themeColor="text1"/>
                <w:lang w:eastAsia="en-US"/>
              </w:rPr>
            </w:pPr>
            <w:r w:rsidRPr="004611C3">
              <w:rPr>
                <w:rFonts w:eastAsia="Times New Roman"/>
                <w:bCs/>
                <w:color w:val="000000" w:themeColor="text1"/>
                <w:lang w:eastAsia="en-US"/>
              </w:rPr>
              <w:t>Results and Discussion:</w:t>
            </w:r>
            <w:r>
              <w:rPr>
                <w:rFonts w:eastAsia="Times New Roman"/>
                <w:bCs/>
                <w:color w:val="000000" w:themeColor="text1"/>
                <w:lang w:eastAsia="en-US"/>
              </w:rPr>
              <w:t xml:space="preserve"> </w:t>
            </w:r>
            <w:r w:rsidRPr="004611C3">
              <w:rPr>
                <w:rFonts w:eastAsia="Times New Roman"/>
                <w:bCs/>
                <w:color w:val="000000" w:themeColor="text1"/>
                <w:lang w:eastAsia="en-US"/>
              </w:rPr>
              <w:t>Reviewed the Results and Discussion sections and discussed the presentation and interpretation of findings. Agreed on the necessary changes to improve clarity and alignment with the research objectives.</w:t>
            </w:r>
          </w:p>
          <w:p w14:paraId="10A7658F" w14:textId="77777777" w:rsidR="009B4498" w:rsidRPr="005E7522" w:rsidRDefault="009B4498" w:rsidP="009B4498">
            <w:pPr>
              <w:spacing w:after="0" w:line="240" w:lineRule="auto"/>
              <w:jc w:val="left"/>
              <w:rPr>
                <w:rFonts w:eastAsia="Times New Roman"/>
                <w:bCs/>
                <w:color w:val="000000" w:themeColor="text1"/>
                <w:lang w:eastAsia="en-US"/>
              </w:rPr>
            </w:pPr>
          </w:p>
          <w:p w14:paraId="00EFE8FC" w14:textId="77777777" w:rsidR="009B4498" w:rsidRPr="005E7522" w:rsidRDefault="009B4498" w:rsidP="009B4498">
            <w:pPr>
              <w:spacing w:after="0" w:line="240" w:lineRule="auto"/>
              <w:jc w:val="left"/>
              <w:rPr>
                <w:rFonts w:eastAsia="Times New Roman"/>
                <w:bCs/>
                <w:color w:val="000000" w:themeColor="text1"/>
                <w:lang w:eastAsia="en-US"/>
              </w:rPr>
            </w:pPr>
          </w:p>
        </w:tc>
        <w:tc>
          <w:tcPr>
            <w:tcW w:w="1294" w:type="dxa"/>
            <w:vAlign w:val="center"/>
          </w:tcPr>
          <w:p w14:paraId="59DE91D2" w14:textId="77777777" w:rsidR="009B4498"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Kesha</w:t>
            </w:r>
          </w:p>
          <w:p w14:paraId="0EC9AA59" w14:textId="4A8D0D10" w:rsidR="009B4498" w:rsidRPr="005E7522"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khanpara</w:t>
            </w:r>
          </w:p>
        </w:tc>
        <w:tc>
          <w:tcPr>
            <w:tcW w:w="1437" w:type="dxa"/>
            <w:vAlign w:val="center"/>
          </w:tcPr>
          <w:p w14:paraId="054C4DEC" w14:textId="77777777" w:rsidR="009B4498"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Shaila</w:t>
            </w:r>
          </w:p>
          <w:p w14:paraId="6998BE8B" w14:textId="5B55FC46" w:rsidR="009B4498" w:rsidRPr="005E7522"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Hussain</w:t>
            </w:r>
          </w:p>
        </w:tc>
        <w:tc>
          <w:tcPr>
            <w:tcW w:w="1436" w:type="dxa"/>
            <w:vAlign w:val="center"/>
          </w:tcPr>
          <w:p w14:paraId="3F3B2A1F" w14:textId="77777777" w:rsidR="009B4498" w:rsidRDefault="002853EC"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14:45PM to</w:t>
            </w:r>
          </w:p>
          <w:p w14:paraId="23D2D844" w14:textId="400708C3" w:rsidR="002853EC" w:rsidRPr="005E7522" w:rsidRDefault="002853EC"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15:45PM</w:t>
            </w:r>
          </w:p>
        </w:tc>
        <w:tc>
          <w:tcPr>
            <w:tcW w:w="1515" w:type="dxa"/>
            <w:vAlign w:val="center"/>
          </w:tcPr>
          <w:p w14:paraId="6ABF6AF0" w14:textId="312C4BC1" w:rsidR="009B4498" w:rsidRPr="005E7522"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1hr</w:t>
            </w:r>
          </w:p>
        </w:tc>
      </w:tr>
      <w:tr w:rsidR="009B4498" w:rsidRPr="005E7522" w14:paraId="20AD3A12" w14:textId="77777777" w:rsidTr="001D51D2">
        <w:trPr>
          <w:cantSplit/>
          <w:trHeight w:val="1260"/>
        </w:trPr>
        <w:tc>
          <w:tcPr>
            <w:tcW w:w="1393" w:type="dxa"/>
            <w:vAlign w:val="center"/>
          </w:tcPr>
          <w:p w14:paraId="75A35F73" w14:textId="2037D417" w:rsidR="009B4498" w:rsidRPr="005E7522" w:rsidRDefault="0036005D"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10/09</w:t>
            </w:r>
            <w:r w:rsidR="00F15678">
              <w:rPr>
                <w:rFonts w:eastAsia="Times New Roman"/>
                <w:bCs/>
                <w:color w:val="000000" w:themeColor="text1"/>
                <w:lang w:eastAsia="en-US"/>
              </w:rPr>
              <w:t>/2026</w:t>
            </w:r>
          </w:p>
        </w:tc>
        <w:tc>
          <w:tcPr>
            <w:tcW w:w="1163" w:type="dxa"/>
            <w:vAlign w:val="center"/>
          </w:tcPr>
          <w:p w14:paraId="1791B072" w14:textId="22CBD761" w:rsidR="009B4498" w:rsidRPr="005E7522"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 xml:space="preserve">     In Personal</w:t>
            </w:r>
          </w:p>
        </w:tc>
        <w:tc>
          <w:tcPr>
            <w:tcW w:w="6605" w:type="dxa"/>
            <w:vAlign w:val="center"/>
          </w:tcPr>
          <w:p w14:paraId="4B2ACE05" w14:textId="77777777" w:rsidR="009B4498" w:rsidRPr="005E7522" w:rsidRDefault="009B4498" w:rsidP="009B4498">
            <w:pPr>
              <w:spacing w:after="0" w:line="240" w:lineRule="auto"/>
              <w:jc w:val="left"/>
              <w:rPr>
                <w:rFonts w:eastAsia="Times New Roman"/>
                <w:bCs/>
                <w:color w:val="000000" w:themeColor="text1"/>
                <w:lang w:eastAsia="en-US"/>
              </w:rPr>
            </w:pPr>
          </w:p>
          <w:p w14:paraId="442E7008" w14:textId="7BE1D103" w:rsidR="009B4498" w:rsidRPr="005E7522" w:rsidRDefault="004611C3" w:rsidP="004611C3">
            <w:pPr>
              <w:spacing w:after="0" w:line="240" w:lineRule="auto"/>
              <w:jc w:val="left"/>
              <w:rPr>
                <w:rFonts w:eastAsia="Times New Roman"/>
                <w:bCs/>
                <w:color w:val="000000" w:themeColor="text1"/>
                <w:lang w:eastAsia="en-US"/>
              </w:rPr>
            </w:pPr>
            <w:r w:rsidRPr="004611C3">
              <w:rPr>
                <w:rFonts w:eastAsia="Times New Roman"/>
                <w:bCs/>
                <w:color w:val="000000" w:themeColor="text1"/>
                <w:lang w:eastAsia="en-US"/>
              </w:rPr>
              <w:t>Conclusion and Recommendations:</w:t>
            </w:r>
            <w:r>
              <w:rPr>
                <w:rFonts w:eastAsia="Times New Roman"/>
                <w:bCs/>
                <w:color w:val="000000" w:themeColor="text1"/>
                <w:lang w:eastAsia="en-US"/>
              </w:rPr>
              <w:t xml:space="preserve"> </w:t>
            </w:r>
            <w:r w:rsidRPr="004611C3">
              <w:rPr>
                <w:rFonts w:eastAsia="Times New Roman"/>
                <w:bCs/>
                <w:color w:val="000000" w:themeColor="text1"/>
                <w:lang w:eastAsia="en-US"/>
              </w:rPr>
              <w:t>Reviewed the Conclusion and Recommendations sections to ensure they reflected the key findings. Agreed to make the necessary amendments and improve the overall presentation.</w:t>
            </w:r>
          </w:p>
          <w:p w14:paraId="448CB10E" w14:textId="77777777" w:rsidR="009B4498" w:rsidRPr="005E7522" w:rsidRDefault="009B4498" w:rsidP="009B4498">
            <w:pPr>
              <w:spacing w:after="0" w:line="240" w:lineRule="auto"/>
              <w:jc w:val="left"/>
              <w:rPr>
                <w:rFonts w:eastAsia="Times New Roman"/>
                <w:bCs/>
                <w:color w:val="000000" w:themeColor="text1"/>
                <w:lang w:eastAsia="en-US"/>
              </w:rPr>
            </w:pPr>
          </w:p>
          <w:p w14:paraId="6471513B" w14:textId="77777777" w:rsidR="009B4498" w:rsidRPr="005E7522" w:rsidRDefault="009B4498" w:rsidP="009B4498">
            <w:pPr>
              <w:spacing w:after="0" w:line="240" w:lineRule="auto"/>
              <w:jc w:val="left"/>
              <w:rPr>
                <w:rFonts w:eastAsia="Times New Roman"/>
                <w:bCs/>
                <w:color w:val="000000" w:themeColor="text1"/>
                <w:lang w:eastAsia="en-US"/>
              </w:rPr>
            </w:pPr>
          </w:p>
          <w:p w14:paraId="6A463AE5" w14:textId="77777777" w:rsidR="009B4498" w:rsidRPr="005E7522" w:rsidRDefault="009B4498" w:rsidP="009B4498">
            <w:pPr>
              <w:spacing w:after="0" w:line="240" w:lineRule="auto"/>
              <w:jc w:val="left"/>
              <w:rPr>
                <w:rFonts w:eastAsia="Times New Roman"/>
                <w:bCs/>
                <w:color w:val="000000" w:themeColor="text1"/>
                <w:lang w:eastAsia="en-US"/>
              </w:rPr>
            </w:pPr>
          </w:p>
        </w:tc>
        <w:tc>
          <w:tcPr>
            <w:tcW w:w="1294" w:type="dxa"/>
            <w:vAlign w:val="center"/>
          </w:tcPr>
          <w:p w14:paraId="6A301A68" w14:textId="77777777" w:rsidR="009B4498"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Kesha</w:t>
            </w:r>
          </w:p>
          <w:p w14:paraId="234E43B3" w14:textId="5271FB9F" w:rsidR="009B4498" w:rsidRPr="005E7522"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khanpara</w:t>
            </w:r>
          </w:p>
        </w:tc>
        <w:tc>
          <w:tcPr>
            <w:tcW w:w="1437" w:type="dxa"/>
            <w:vAlign w:val="center"/>
          </w:tcPr>
          <w:p w14:paraId="0CBBE359" w14:textId="77777777" w:rsidR="009B4498"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Shaila</w:t>
            </w:r>
          </w:p>
          <w:p w14:paraId="0C880212" w14:textId="1F0D7F9C" w:rsidR="009B4498" w:rsidRPr="005E7522"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Hussain</w:t>
            </w:r>
          </w:p>
        </w:tc>
        <w:tc>
          <w:tcPr>
            <w:tcW w:w="1436" w:type="dxa"/>
            <w:vAlign w:val="center"/>
          </w:tcPr>
          <w:p w14:paraId="3334792A" w14:textId="420CABCF" w:rsidR="009B4498" w:rsidRDefault="002853EC"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10:30AM to</w:t>
            </w:r>
          </w:p>
          <w:p w14:paraId="58C4306C" w14:textId="55847655" w:rsidR="002853EC" w:rsidRPr="005E7522" w:rsidRDefault="002853EC"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11:30AM</w:t>
            </w:r>
          </w:p>
        </w:tc>
        <w:tc>
          <w:tcPr>
            <w:tcW w:w="1515" w:type="dxa"/>
            <w:vAlign w:val="center"/>
          </w:tcPr>
          <w:p w14:paraId="79828ECD" w14:textId="10DDB072" w:rsidR="009B4498" w:rsidRPr="005E7522"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1hr</w:t>
            </w:r>
          </w:p>
        </w:tc>
      </w:tr>
      <w:tr w:rsidR="009B4498" w:rsidRPr="005E7522" w14:paraId="1F482BB9" w14:textId="77777777" w:rsidTr="001D51D2">
        <w:trPr>
          <w:cantSplit/>
          <w:trHeight w:val="1260"/>
        </w:trPr>
        <w:tc>
          <w:tcPr>
            <w:tcW w:w="1393" w:type="dxa"/>
            <w:vAlign w:val="center"/>
          </w:tcPr>
          <w:p w14:paraId="30999816" w14:textId="5DB5678A" w:rsidR="009B4498" w:rsidRPr="005E7522" w:rsidRDefault="00CB46D0"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15/0</w:t>
            </w:r>
            <w:r w:rsidR="001D3C34">
              <w:rPr>
                <w:rFonts w:eastAsia="Times New Roman"/>
                <w:bCs/>
                <w:color w:val="000000" w:themeColor="text1"/>
                <w:lang w:eastAsia="en-US"/>
              </w:rPr>
              <w:t>9/20</w:t>
            </w:r>
            <w:r w:rsidR="00803D9E">
              <w:rPr>
                <w:rFonts w:eastAsia="Times New Roman"/>
                <w:bCs/>
                <w:color w:val="000000" w:themeColor="text1"/>
                <w:lang w:eastAsia="en-US"/>
              </w:rPr>
              <w:t>26</w:t>
            </w:r>
          </w:p>
        </w:tc>
        <w:tc>
          <w:tcPr>
            <w:tcW w:w="1163" w:type="dxa"/>
            <w:vAlign w:val="center"/>
          </w:tcPr>
          <w:p w14:paraId="0F6C4BC7" w14:textId="5C222386" w:rsidR="009B4498" w:rsidRPr="005E7522"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 xml:space="preserve">     In Personal</w:t>
            </w:r>
          </w:p>
        </w:tc>
        <w:tc>
          <w:tcPr>
            <w:tcW w:w="6605" w:type="dxa"/>
            <w:vAlign w:val="center"/>
          </w:tcPr>
          <w:p w14:paraId="48A3C538" w14:textId="77777777" w:rsidR="009B4498" w:rsidRPr="005E7522" w:rsidRDefault="009B4498" w:rsidP="009B4498">
            <w:pPr>
              <w:spacing w:after="0" w:line="240" w:lineRule="auto"/>
              <w:jc w:val="left"/>
              <w:rPr>
                <w:rFonts w:eastAsia="Times New Roman"/>
                <w:bCs/>
                <w:color w:val="000000" w:themeColor="text1"/>
                <w:lang w:eastAsia="en-US"/>
              </w:rPr>
            </w:pPr>
          </w:p>
          <w:p w14:paraId="4DD1CA76" w14:textId="7620C403" w:rsidR="009B4498" w:rsidRPr="005E7522" w:rsidRDefault="004611C3" w:rsidP="004611C3">
            <w:pPr>
              <w:spacing w:after="0" w:line="240" w:lineRule="auto"/>
              <w:jc w:val="left"/>
              <w:rPr>
                <w:rFonts w:eastAsia="Times New Roman"/>
                <w:bCs/>
                <w:color w:val="000000" w:themeColor="text1"/>
                <w:lang w:eastAsia="en-US"/>
              </w:rPr>
            </w:pPr>
            <w:r w:rsidRPr="004611C3">
              <w:rPr>
                <w:rFonts w:eastAsia="Times New Roman"/>
                <w:bCs/>
                <w:color w:val="000000" w:themeColor="text1"/>
                <w:lang w:eastAsia="en-US"/>
              </w:rPr>
              <w:t xml:space="preserve"> Final Review:</w:t>
            </w:r>
            <w:r>
              <w:rPr>
                <w:rFonts w:eastAsia="Times New Roman"/>
                <w:bCs/>
                <w:color w:val="000000" w:themeColor="text1"/>
                <w:lang w:eastAsia="en-US"/>
              </w:rPr>
              <w:t xml:space="preserve"> </w:t>
            </w:r>
            <w:r w:rsidRPr="004611C3">
              <w:rPr>
                <w:rFonts w:eastAsia="Times New Roman"/>
                <w:bCs/>
                <w:color w:val="000000" w:themeColor="text1"/>
                <w:lang w:eastAsia="en-US"/>
              </w:rPr>
              <w:t>Reviewed the complete dissertation and identified the necessary corrections and improvements. Agreed to complete the final amendments, proofreading, referencing, and formatting before submission.</w:t>
            </w:r>
          </w:p>
          <w:p w14:paraId="0450F7E6" w14:textId="77777777" w:rsidR="009B4498" w:rsidRPr="005E7522" w:rsidRDefault="009B4498" w:rsidP="009B4498">
            <w:pPr>
              <w:spacing w:after="0" w:line="240" w:lineRule="auto"/>
              <w:jc w:val="left"/>
              <w:rPr>
                <w:rFonts w:eastAsia="Times New Roman"/>
                <w:bCs/>
                <w:color w:val="000000" w:themeColor="text1"/>
                <w:lang w:eastAsia="en-US"/>
              </w:rPr>
            </w:pPr>
          </w:p>
          <w:p w14:paraId="3142DCAA" w14:textId="77777777" w:rsidR="009B4498" w:rsidRPr="005E7522" w:rsidRDefault="009B4498" w:rsidP="009B4498">
            <w:pPr>
              <w:spacing w:after="0" w:line="240" w:lineRule="auto"/>
              <w:jc w:val="left"/>
              <w:rPr>
                <w:rFonts w:eastAsia="Times New Roman"/>
                <w:bCs/>
                <w:color w:val="000000" w:themeColor="text1"/>
                <w:lang w:eastAsia="en-US"/>
              </w:rPr>
            </w:pPr>
          </w:p>
          <w:p w14:paraId="6D1842BE" w14:textId="77777777" w:rsidR="009B4498" w:rsidRPr="005E7522" w:rsidRDefault="009B4498" w:rsidP="009B4498">
            <w:pPr>
              <w:spacing w:after="0" w:line="240" w:lineRule="auto"/>
              <w:jc w:val="left"/>
              <w:rPr>
                <w:rFonts w:eastAsia="Times New Roman"/>
                <w:bCs/>
                <w:color w:val="000000" w:themeColor="text1"/>
                <w:lang w:eastAsia="en-US"/>
              </w:rPr>
            </w:pPr>
          </w:p>
        </w:tc>
        <w:tc>
          <w:tcPr>
            <w:tcW w:w="1294" w:type="dxa"/>
            <w:vAlign w:val="center"/>
          </w:tcPr>
          <w:p w14:paraId="3AFD4641" w14:textId="77777777" w:rsidR="009B4498"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Kesha</w:t>
            </w:r>
          </w:p>
          <w:p w14:paraId="56C55CD2" w14:textId="217D0BAC" w:rsidR="009B4498" w:rsidRPr="005E7522"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khanpara</w:t>
            </w:r>
          </w:p>
        </w:tc>
        <w:tc>
          <w:tcPr>
            <w:tcW w:w="1437" w:type="dxa"/>
            <w:vAlign w:val="center"/>
          </w:tcPr>
          <w:p w14:paraId="63E558F0" w14:textId="77777777" w:rsidR="009B4498"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Shaila</w:t>
            </w:r>
          </w:p>
          <w:p w14:paraId="6C86D068" w14:textId="7091E426" w:rsidR="009B4498" w:rsidRPr="005E7522"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Hussain</w:t>
            </w:r>
          </w:p>
        </w:tc>
        <w:tc>
          <w:tcPr>
            <w:tcW w:w="1436" w:type="dxa"/>
            <w:vAlign w:val="center"/>
          </w:tcPr>
          <w:p w14:paraId="18E1F805" w14:textId="77777777" w:rsidR="009B4498" w:rsidRDefault="002853EC"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15:00PM to</w:t>
            </w:r>
          </w:p>
          <w:p w14:paraId="0AF62A1C" w14:textId="248BA6F6" w:rsidR="002853EC" w:rsidRPr="005E7522" w:rsidRDefault="002853EC"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16:00PM</w:t>
            </w:r>
          </w:p>
        </w:tc>
        <w:tc>
          <w:tcPr>
            <w:tcW w:w="1515" w:type="dxa"/>
            <w:vAlign w:val="center"/>
          </w:tcPr>
          <w:p w14:paraId="20BA1F1C" w14:textId="79863CBC" w:rsidR="009B4498" w:rsidRPr="005E7522" w:rsidRDefault="009B4498" w:rsidP="009B4498">
            <w:pPr>
              <w:spacing w:after="0" w:line="240" w:lineRule="auto"/>
              <w:jc w:val="left"/>
              <w:rPr>
                <w:rFonts w:eastAsia="Times New Roman"/>
                <w:bCs/>
                <w:color w:val="000000" w:themeColor="text1"/>
                <w:lang w:eastAsia="en-US"/>
              </w:rPr>
            </w:pPr>
            <w:r>
              <w:rPr>
                <w:rFonts w:eastAsia="Times New Roman"/>
                <w:bCs/>
                <w:color w:val="000000" w:themeColor="text1"/>
                <w:lang w:eastAsia="en-US"/>
              </w:rPr>
              <w:t>1hr</w:t>
            </w:r>
          </w:p>
        </w:tc>
      </w:tr>
    </w:tbl>
    <w:p w14:paraId="2EC214AD" w14:textId="77777777" w:rsidR="001D51D2" w:rsidRPr="005E7522" w:rsidRDefault="001D51D2" w:rsidP="001D51D2">
      <w:pPr>
        <w:spacing w:after="0" w:line="240" w:lineRule="auto"/>
        <w:ind w:left="720" w:hanging="720"/>
        <w:jc w:val="center"/>
        <w:rPr>
          <w:rFonts w:eastAsia="Times New Roman"/>
          <w:b/>
          <w:bCs/>
          <w:color w:val="000000" w:themeColor="text1"/>
          <w:sz w:val="16"/>
          <w:szCs w:val="16"/>
          <w:lang w:eastAsia="en-US"/>
        </w:rPr>
      </w:pPr>
    </w:p>
    <w:p w14:paraId="669FFABA" w14:textId="77777777" w:rsidR="001D51D2" w:rsidRPr="005E7522" w:rsidRDefault="001D51D2" w:rsidP="001D51D2">
      <w:pPr>
        <w:spacing w:after="0" w:line="240" w:lineRule="auto"/>
        <w:ind w:left="720" w:hanging="720"/>
        <w:jc w:val="center"/>
        <w:rPr>
          <w:rFonts w:eastAsia="Times New Roman"/>
          <w:b/>
          <w:bCs/>
          <w:color w:val="000000" w:themeColor="text1"/>
          <w:sz w:val="16"/>
          <w:szCs w:val="16"/>
          <w:lang w:eastAsia="en-US"/>
        </w:rPr>
      </w:pPr>
    </w:p>
    <w:p w14:paraId="22628F28" w14:textId="77777777" w:rsidR="001D51D2" w:rsidRPr="005E7522" w:rsidRDefault="001D51D2" w:rsidP="001D51D2">
      <w:pPr>
        <w:spacing w:after="0" w:line="240" w:lineRule="auto"/>
        <w:ind w:left="720" w:hanging="720"/>
        <w:jc w:val="left"/>
        <w:rPr>
          <w:rFonts w:eastAsia="Times New Roman"/>
          <w:b/>
          <w:bCs/>
          <w:color w:val="000000" w:themeColor="text1"/>
          <w:lang w:eastAsia="en-US"/>
        </w:rPr>
      </w:pPr>
      <w:r w:rsidRPr="005E7522">
        <w:rPr>
          <w:rFonts w:eastAsia="Times New Roman"/>
          <w:b/>
          <w:bCs/>
          <w:color w:val="000000" w:themeColor="text1"/>
          <w:lang w:eastAsia="en-US"/>
        </w:rPr>
        <w:t>Notes on the Postgraduate Taught Dissertation Supervision Record</w:t>
      </w:r>
    </w:p>
    <w:p w14:paraId="3A1AC65A" w14:textId="77777777" w:rsidR="001D51D2" w:rsidRPr="005E7522" w:rsidRDefault="001D51D2" w:rsidP="001D51D2">
      <w:pPr>
        <w:spacing w:after="0" w:line="240" w:lineRule="auto"/>
        <w:ind w:left="720" w:hanging="720"/>
        <w:jc w:val="left"/>
        <w:rPr>
          <w:rFonts w:eastAsia="Times New Roman"/>
          <w:bCs/>
          <w:color w:val="000000" w:themeColor="text1"/>
          <w:lang w:eastAsia="en-US"/>
        </w:rPr>
      </w:pPr>
      <w:r w:rsidRPr="005E7522">
        <w:rPr>
          <w:rFonts w:eastAsia="Times New Roman"/>
          <w:bCs/>
          <w:color w:val="000000" w:themeColor="text1"/>
          <w:lang w:eastAsia="en-US"/>
        </w:rPr>
        <w:t>Record the date and type of meeting – e.g. face-to-face, Microsoft Teams, video conference, telephone, email, letter</w:t>
      </w:r>
    </w:p>
    <w:p w14:paraId="303835DA" w14:textId="77777777" w:rsidR="001D51D2" w:rsidRPr="005E7522" w:rsidRDefault="001D51D2" w:rsidP="001D51D2">
      <w:pPr>
        <w:spacing w:after="0" w:line="240" w:lineRule="auto"/>
        <w:ind w:left="720" w:hanging="720"/>
        <w:jc w:val="left"/>
        <w:rPr>
          <w:rFonts w:eastAsia="Times New Roman"/>
          <w:bCs/>
          <w:color w:val="000000" w:themeColor="text1"/>
          <w:lang w:eastAsia="en-US"/>
        </w:rPr>
      </w:pPr>
      <w:r w:rsidRPr="005E7522">
        <w:rPr>
          <w:rFonts w:eastAsia="Times New Roman"/>
          <w:bCs/>
          <w:color w:val="000000" w:themeColor="text1"/>
          <w:lang w:eastAsia="en-US"/>
        </w:rPr>
        <w:t>Note the outcomes agreed by both the student and the supervisor</w:t>
      </w:r>
    </w:p>
    <w:p w14:paraId="7776A6C9" w14:textId="77777777" w:rsidR="001D51D2" w:rsidRPr="005E7522" w:rsidRDefault="001D51D2" w:rsidP="001D51D2">
      <w:pPr>
        <w:spacing w:after="0" w:line="240" w:lineRule="auto"/>
        <w:ind w:left="720" w:hanging="720"/>
        <w:jc w:val="left"/>
        <w:rPr>
          <w:rFonts w:eastAsia="Times New Roman"/>
          <w:bCs/>
          <w:color w:val="000000" w:themeColor="text1"/>
          <w:lang w:eastAsia="en-US"/>
        </w:rPr>
      </w:pPr>
      <w:r w:rsidRPr="005E7522">
        <w:rPr>
          <w:rFonts w:eastAsia="Times New Roman"/>
          <w:bCs/>
          <w:color w:val="000000" w:themeColor="text1"/>
          <w:lang w:eastAsia="en-US"/>
        </w:rPr>
        <w:t xml:space="preserve">Both the student and the supervisor should initial </w:t>
      </w:r>
    </w:p>
    <w:p w14:paraId="1DE96EDF" w14:textId="77777777" w:rsidR="001D51D2" w:rsidRPr="005E7522" w:rsidRDefault="001D51D2" w:rsidP="001D51D2">
      <w:pPr>
        <w:spacing w:after="0" w:line="240" w:lineRule="auto"/>
        <w:ind w:left="720" w:hanging="720"/>
        <w:jc w:val="left"/>
        <w:rPr>
          <w:rFonts w:eastAsia="Times New Roman"/>
          <w:bCs/>
          <w:color w:val="000000" w:themeColor="text1"/>
          <w:lang w:eastAsia="en-US"/>
        </w:rPr>
      </w:pPr>
      <w:r w:rsidRPr="005E7522">
        <w:rPr>
          <w:rFonts w:eastAsia="Times New Roman"/>
          <w:bCs/>
          <w:color w:val="000000" w:themeColor="text1"/>
          <w:lang w:eastAsia="en-US"/>
        </w:rPr>
        <w:t>Record the duration of the meeting</w:t>
      </w:r>
    </w:p>
    <w:p w14:paraId="1F4F329C" w14:textId="77777777" w:rsidR="001D51D2" w:rsidRPr="005E7522" w:rsidRDefault="001D51D2" w:rsidP="001D51D2">
      <w:pPr>
        <w:spacing w:after="0" w:line="240" w:lineRule="auto"/>
        <w:ind w:left="720" w:hanging="720"/>
        <w:jc w:val="left"/>
        <w:rPr>
          <w:rFonts w:eastAsia="Times New Roman"/>
          <w:bCs/>
          <w:color w:val="000000" w:themeColor="text1"/>
          <w:lang w:eastAsia="en-US"/>
        </w:rPr>
      </w:pPr>
      <w:r w:rsidRPr="005E7522">
        <w:rPr>
          <w:rFonts w:eastAsia="Times New Roman"/>
          <w:bCs/>
          <w:color w:val="000000" w:themeColor="text1"/>
          <w:lang w:eastAsia="en-US"/>
        </w:rPr>
        <w:t>Update the running total for duration by adding the duration of the meeting to the previous running total</w:t>
      </w:r>
    </w:p>
    <w:p w14:paraId="3C555D18" w14:textId="77777777" w:rsidR="001D51D2" w:rsidRPr="005E7522" w:rsidRDefault="001D51D2" w:rsidP="001D51D2">
      <w:pPr>
        <w:spacing w:after="0" w:line="240" w:lineRule="auto"/>
        <w:ind w:left="720" w:hanging="720"/>
        <w:jc w:val="center"/>
        <w:rPr>
          <w:rFonts w:eastAsia="Times New Roman"/>
          <w:b/>
          <w:bCs/>
          <w:color w:val="000000" w:themeColor="text1"/>
          <w:sz w:val="16"/>
          <w:szCs w:val="16"/>
          <w:lang w:eastAsia="en-US"/>
        </w:rPr>
      </w:pPr>
    </w:p>
    <w:p w14:paraId="31E13411" w14:textId="77777777" w:rsidR="001D51D2" w:rsidRPr="005E7522" w:rsidRDefault="001D51D2" w:rsidP="001D51D2">
      <w:pPr>
        <w:spacing w:after="0" w:line="240" w:lineRule="auto"/>
        <w:ind w:left="720" w:hanging="720"/>
        <w:jc w:val="center"/>
        <w:rPr>
          <w:rFonts w:eastAsia="Times New Roman"/>
          <w:b/>
          <w:bCs/>
          <w:color w:val="000000" w:themeColor="text1"/>
          <w:sz w:val="16"/>
          <w:szCs w:val="16"/>
          <w:lang w:eastAsia="en-US"/>
        </w:rPr>
      </w:pPr>
    </w:p>
    <w:p w14:paraId="44B7ED7C" w14:textId="77777777" w:rsidR="001D51D2" w:rsidRPr="005E7522" w:rsidRDefault="001D51D2">
      <w:pPr>
        <w:spacing w:after="158"/>
        <w:rPr>
          <w:color w:val="000000" w:themeColor="text1"/>
        </w:rPr>
      </w:pPr>
    </w:p>
    <w:p w14:paraId="0000048F" w14:textId="77777777" w:rsidR="00983081" w:rsidRPr="005E7522" w:rsidRDefault="00983081">
      <w:pPr>
        <w:spacing w:after="158"/>
        <w:rPr>
          <w:color w:val="000000" w:themeColor="text1"/>
        </w:rPr>
      </w:pPr>
    </w:p>
    <w:p w14:paraId="00000490" w14:textId="77777777" w:rsidR="00983081" w:rsidRPr="005E7522" w:rsidRDefault="00983081">
      <w:pPr>
        <w:spacing w:after="158"/>
        <w:rPr>
          <w:color w:val="000000" w:themeColor="text1"/>
        </w:rPr>
      </w:pPr>
    </w:p>
    <w:p w14:paraId="00000491" w14:textId="77777777" w:rsidR="00983081" w:rsidRPr="005E7522" w:rsidRDefault="00983081">
      <w:pPr>
        <w:spacing w:after="158"/>
        <w:rPr>
          <w:color w:val="000000" w:themeColor="text1"/>
        </w:rPr>
      </w:pPr>
    </w:p>
    <w:p w14:paraId="00000492" w14:textId="77777777" w:rsidR="00983081" w:rsidRPr="005E7522" w:rsidRDefault="00983081">
      <w:pPr>
        <w:spacing w:after="158"/>
        <w:rPr>
          <w:color w:val="000000" w:themeColor="text1"/>
        </w:rPr>
      </w:pPr>
    </w:p>
    <w:p w14:paraId="00000493" w14:textId="77777777" w:rsidR="00983081" w:rsidRPr="005E7522" w:rsidRDefault="00983081">
      <w:pPr>
        <w:spacing w:after="158"/>
        <w:rPr>
          <w:color w:val="000000" w:themeColor="text1"/>
        </w:rPr>
      </w:pPr>
    </w:p>
    <w:p w14:paraId="00000494" w14:textId="77777777" w:rsidR="00983081" w:rsidRPr="005E7522" w:rsidRDefault="00983081">
      <w:pPr>
        <w:spacing w:after="158"/>
        <w:rPr>
          <w:color w:val="000000" w:themeColor="text1"/>
        </w:rPr>
      </w:pPr>
    </w:p>
    <w:p w14:paraId="00000495" w14:textId="77777777" w:rsidR="00983081" w:rsidRPr="005E7522" w:rsidRDefault="00983081">
      <w:pPr>
        <w:spacing w:after="158"/>
        <w:rPr>
          <w:color w:val="000000" w:themeColor="text1"/>
        </w:rPr>
      </w:pPr>
    </w:p>
    <w:p w14:paraId="00000496" w14:textId="77777777" w:rsidR="00983081" w:rsidRPr="005E7522" w:rsidRDefault="00983081">
      <w:pPr>
        <w:spacing w:after="158"/>
        <w:rPr>
          <w:color w:val="000000" w:themeColor="text1"/>
        </w:rPr>
      </w:pPr>
    </w:p>
    <w:sectPr w:rsidR="00983081" w:rsidRPr="005E7522">
      <w:pgSz w:w="16838" w:h="11906" w:orient="landscape"/>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8D3A551" w14:textId="77777777" w:rsidR="00415D39" w:rsidRDefault="00415D39">
      <w:pPr>
        <w:spacing w:after="0" w:line="240" w:lineRule="auto"/>
      </w:pPr>
      <w:r>
        <w:separator/>
      </w:r>
    </w:p>
  </w:endnote>
  <w:endnote w:type="continuationSeparator" w:id="0">
    <w:p w14:paraId="108BB157" w14:textId="77777777" w:rsidR="00415D39" w:rsidRDefault="00415D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1" w:fontKey="{C4B01FB2-79DB-4A97-9A49-0DD74C5A079D}"/>
  </w:font>
  <w:font w:name="Georgia">
    <w:panose1 w:val="02040502050405020303"/>
    <w:charset w:val="00"/>
    <w:family w:val="roman"/>
    <w:pitch w:val="variable"/>
    <w:sig w:usb0="00000287" w:usb1="00000000" w:usb2="00000000" w:usb3="00000000" w:csb0="0000009F" w:csb1="00000000"/>
    <w:embedItalic r:id="rId2" w:fontKey="{1E684B35-A61D-4AF3-852B-207835C6F836}"/>
  </w:font>
  <w:font w:name="Calibri">
    <w:panose1 w:val="020F0502020204030204"/>
    <w:charset w:val="00"/>
    <w:family w:val="swiss"/>
    <w:pitch w:val="variable"/>
    <w:sig w:usb0="E00002FF" w:usb1="4000ACFF" w:usb2="00000001" w:usb3="00000000" w:csb0="0000019F" w:csb1="00000000"/>
    <w:embedRegular r:id="rId3" w:fontKey="{AF062417-6417-40A8-B02B-F14241CCBACC}"/>
  </w:font>
  <w:font w:name="Cambria Math">
    <w:panose1 w:val="02040503050406030204"/>
    <w:charset w:val="00"/>
    <w:family w:val="roman"/>
    <w:pitch w:val="variable"/>
    <w:sig w:usb0="E00006FF" w:usb1="420024FF" w:usb2="02000000" w:usb3="00000000" w:csb0="0000019F" w:csb1="00000000"/>
    <w:embedRegular r:id="rId4" w:fontKey="{ACC8A740-F8DE-5342-B538-95E6AC06A49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497" w14:textId="77777777" w:rsidR="00983081" w:rsidRDefault="00FB49AB">
    <w:pPr>
      <w:spacing w:after="0"/>
      <w:ind w:right="-3"/>
      <w:jc w:val="right"/>
    </w:pPr>
    <w:r>
      <w:rPr>
        <w:rFonts w:ascii="Calibri" w:eastAsia="Calibri" w:hAnsi="Calibri" w:cs="Calibri"/>
      </w:rPr>
      <w:fldChar w:fldCharType="begin"/>
    </w:r>
    <w:r>
      <w:rPr>
        <w:rFonts w:ascii="Calibri" w:eastAsia="Calibri" w:hAnsi="Calibri" w:cs="Calibri"/>
      </w:rPr>
      <w:instrText>PAGE</w:instrText>
    </w:r>
    <w:r>
      <w:rPr>
        <w:rFonts w:ascii="Calibri" w:eastAsia="Calibri" w:hAnsi="Calibri" w:cs="Calibri"/>
      </w:rPr>
      <w:fldChar w:fldCharType="separate"/>
    </w:r>
    <w:r>
      <w:rPr>
        <w:rFonts w:ascii="Calibri" w:eastAsia="Calibri" w:hAnsi="Calibri" w:cs="Calibri"/>
      </w:rPr>
      <w:fldChar w:fldCharType="end"/>
    </w:r>
    <w:r>
      <w:rPr>
        <w:rFonts w:ascii="Calibri" w:eastAsia="Calibri" w:hAnsi="Calibri" w:cs="Calibri"/>
      </w:rPr>
      <w:t xml:space="preserve"> </w:t>
    </w:r>
  </w:p>
  <w:p w14:paraId="00000498" w14:textId="77777777" w:rsidR="00983081" w:rsidRDefault="00FB49AB">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499" w14:textId="096A5D12" w:rsidR="00983081" w:rsidRDefault="00FB49AB">
    <w:pPr>
      <w:spacing w:after="0"/>
      <w:ind w:right="-3"/>
      <w:jc w:val="right"/>
    </w:pPr>
    <w:r>
      <w:rPr>
        <w:rFonts w:ascii="Calibri" w:eastAsia="Calibri" w:hAnsi="Calibri" w:cs="Calibri"/>
      </w:rPr>
      <w:fldChar w:fldCharType="begin"/>
    </w:r>
    <w:r>
      <w:rPr>
        <w:rFonts w:ascii="Calibri" w:eastAsia="Calibri" w:hAnsi="Calibri" w:cs="Calibri"/>
      </w:rPr>
      <w:instrText>PAGE</w:instrText>
    </w:r>
    <w:r>
      <w:rPr>
        <w:rFonts w:ascii="Calibri" w:eastAsia="Calibri" w:hAnsi="Calibri" w:cs="Calibri"/>
      </w:rPr>
      <w:fldChar w:fldCharType="separate"/>
    </w:r>
    <w:r w:rsidR="00516DEE">
      <w:rPr>
        <w:rFonts w:ascii="Calibri" w:eastAsia="Calibri" w:hAnsi="Calibri" w:cs="Calibri"/>
        <w:noProof/>
      </w:rPr>
      <w:t>2</w:t>
    </w:r>
    <w:r>
      <w:rPr>
        <w:rFonts w:ascii="Calibri" w:eastAsia="Calibri" w:hAnsi="Calibri" w:cs="Calibri"/>
      </w:rPr>
      <w:fldChar w:fldCharType="end"/>
    </w:r>
    <w:r>
      <w:rPr>
        <w:rFonts w:ascii="Calibri" w:eastAsia="Calibri" w:hAnsi="Calibri" w:cs="Calibri"/>
      </w:rPr>
      <w:t xml:space="preserve"> </w:t>
    </w:r>
  </w:p>
  <w:p w14:paraId="0000049A" w14:textId="77777777" w:rsidR="00983081" w:rsidRDefault="00FB49AB">
    <w:pPr>
      <w:tabs>
        <w:tab w:val="center" w:pos="4405"/>
      </w:tabs>
      <w:spacing w:after="0"/>
    </w:pPr>
    <w:proofErr w:type="spellStart"/>
    <w:r>
      <w:rPr>
        <w:color w:val="000000"/>
      </w:rPr>
      <w:t>Keshaben</w:t>
    </w:r>
    <w:proofErr w:type="spellEnd"/>
    <w:r>
      <w:rPr>
        <w:color w:val="000000"/>
      </w:rPr>
      <w:t xml:space="preserve"> </w:t>
    </w:r>
    <w:proofErr w:type="spellStart"/>
    <w:r>
      <w:rPr>
        <w:color w:val="000000"/>
      </w:rPr>
      <w:t>jayeshbhai</w:t>
    </w:r>
    <w:proofErr w:type="spellEnd"/>
    <w:r>
      <w:rPr>
        <w:color w:val="000000"/>
      </w:rPr>
      <w:t xml:space="preserve"> khanpara</w:t>
    </w:r>
    <w:r>
      <w:rPr>
        <w:rFonts w:ascii="Calibri" w:eastAsia="Calibri" w:hAnsi="Calibri" w:cs="Calibri"/>
      </w:rPr>
      <w:tab/>
      <w:t xml:space="preserve">Dissertation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49B" w14:textId="77777777" w:rsidR="00983081" w:rsidRDefault="00FB49AB">
    <w:pPr>
      <w:tabs>
        <w:tab w:val="center" w:pos="4405"/>
      </w:tabs>
      <w:spacing w:after="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AAF6417" w14:textId="77777777" w:rsidR="00415D39" w:rsidRDefault="00415D39">
      <w:pPr>
        <w:spacing w:after="0" w:line="240" w:lineRule="auto"/>
      </w:pPr>
      <w:r>
        <w:separator/>
      </w:r>
    </w:p>
  </w:footnote>
  <w:footnote w:type="continuationSeparator" w:id="0">
    <w:p w14:paraId="75A3C8EC" w14:textId="77777777" w:rsidR="00415D39" w:rsidRDefault="00415D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B9D00EE"/>
    <w:multiLevelType w:val="multilevel"/>
    <w:tmpl w:val="A86605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1632997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5"/>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081"/>
    <w:rsid w:val="00030233"/>
    <w:rsid w:val="00151F3E"/>
    <w:rsid w:val="00195C88"/>
    <w:rsid w:val="001D3C34"/>
    <w:rsid w:val="001D51D2"/>
    <w:rsid w:val="00253CDF"/>
    <w:rsid w:val="002853EC"/>
    <w:rsid w:val="00290162"/>
    <w:rsid w:val="002B29DA"/>
    <w:rsid w:val="0036005D"/>
    <w:rsid w:val="003A4E8E"/>
    <w:rsid w:val="003C4E27"/>
    <w:rsid w:val="003C7B4C"/>
    <w:rsid w:val="00405921"/>
    <w:rsid w:val="00406A25"/>
    <w:rsid w:val="00415D39"/>
    <w:rsid w:val="00453F62"/>
    <w:rsid w:val="004611C3"/>
    <w:rsid w:val="00516DEE"/>
    <w:rsid w:val="005B4F5F"/>
    <w:rsid w:val="005E7522"/>
    <w:rsid w:val="006F29EC"/>
    <w:rsid w:val="00753ECB"/>
    <w:rsid w:val="0077545F"/>
    <w:rsid w:val="007923FC"/>
    <w:rsid w:val="008026D5"/>
    <w:rsid w:val="00803D9E"/>
    <w:rsid w:val="008B7B68"/>
    <w:rsid w:val="008C4CFB"/>
    <w:rsid w:val="00906CD7"/>
    <w:rsid w:val="00983081"/>
    <w:rsid w:val="009B4498"/>
    <w:rsid w:val="009B6FEE"/>
    <w:rsid w:val="00A3742A"/>
    <w:rsid w:val="00A63500"/>
    <w:rsid w:val="00AE5798"/>
    <w:rsid w:val="00C60992"/>
    <w:rsid w:val="00C66372"/>
    <w:rsid w:val="00C728EA"/>
    <w:rsid w:val="00C91211"/>
    <w:rsid w:val="00CB46D0"/>
    <w:rsid w:val="00CB4F8F"/>
    <w:rsid w:val="00DC7726"/>
    <w:rsid w:val="00DF2C13"/>
    <w:rsid w:val="00E20CE7"/>
    <w:rsid w:val="00E32516"/>
    <w:rsid w:val="00EB240C"/>
    <w:rsid w:val="00EE794E"/>
    <w:rsid w:val="00F15678"/>
    <w:rsid w:val="00F15DF0"/>
    <w:rsid w:val="00F32D1F"/>
    <w:rsid w:val="00F417D0"/>
    <w:rsid w:val="00F81FE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0325C0C6"/>
  <w15:docId w15:val="{E25FF2EF-AA25-4684-8E17-C96431854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GB" w:eastAsia="en-IN"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after="152"/>
      <w:ind w:left="10" w:right="2" w:hanging="10"/>
      <w:outlineLvl w:val="0"/>
    </w:pPr>
    <w:rPr>
      <w:b/>
      <w:bCs/>
      <w:color w:val="000000"/>
      <w:sz w:val="28"/>
      <w:szCs w:val="28"/>
    </w:rPr>
  </w:style>
  <w:style w:type="paragraph" w:styleId="Heading2">
    <w:name w:val="heading 2"/>
    <w:basedOn w:val="Normal"/>
    <w:next w:val="Normal"/>
    <w:link w:val="Heading2Char"/>
    <w:uiPriority w:val="9"/>
    <w:unhideWhenUsed/>
    <w:qFormat/>
    <w:pPr>
      <w:keepNext/>
      <w:keepLines/>
      <w:spacing w:after="152"/>
      <w:ind w:left="10" w:right="2" w:hanging="10"/>
      <w:outlineLvl w:val="1"/>
    </w:pPr>
    <w:rPr>
      <w:b/>
      <w:bCs/>
      <w:color w:val="000000"/>
      <w:sz w:val="24"/>
      <w:szCs w:val="24"/>
    </w:rPr>
  </w:style>
  <w:style w:type="paragraph" w:styleId="Heading3">
    <w:name w:val="heading 3"/>
    <w:basedOn w:val="Normal"/>
    <w:next w:val="Normal"/>
    <w:link w:val="Heading3Char"/>
    <w:uiPriority w:val="9"/>
    <w:unhideWhenUsed/>
    <w:qFormat/>
    <w:pPr>
      <w:keepNext/>
      <w:keepLines/>
      <w:spacing w:after="181" w:line="259" w:lineRule="auto"/>
      <w:outlineLvl w:val="2"/>
    </w:pPr>
    <w:rPr>
      <w:b/>
      <w:bCs/>
      <w:color w:val="000000"/>
      <w:sz w:val="24"/>
      <w:szCs w:val="24"/>
    </w:rPr>
  </w:style>
  <w:style w:type="paragraph" w:styleId="Heading4">
    <w:name w:val="heading 4"/>
    <w:basedOn w:val="Normal"/>
    <w:next w:val="Normal"/>
    <w:link w:val="Heading4Char"/>
    <w:uiPriority w:val="9"/>
    <w:unhideWhenUsed/>
    <w:qFormat/>
    <w:pPr>
      <w:keepNext/>
      <w:keepLines/>
      <w:spacing w:before="40" w:after="0"/>
      <w:jc w:val="center"/>
      <w:outlineLvl w:val="3"/>
    </w:pPr>
    <w:rPr>
      <w:b/>
      <w:bCs/>
      <w:color w:val="000000"/>
    </w:rPr>
  </w:style>
  <w:style w:type="paragraph" w:styleId="Heading5">
    <w:name w:val="heading 5"/>
    <w:basedOn w:val="Normal"/>
    <w:next w:val="Normal"/>
    <w:link w:val="Heading5Char"/>
    <w:uiPriority w:val="9"/>
    <w:unhideWhenUsed/>
    <w:qFormat/>
    <w:pPr>
      <w:keepNext/>
      <w:keepLines/>
      <w:spacing w:before="40" w:after="0"/>
      <w:jc w:val="center"/>
      <w:outlineLvl w:val="4"/>
    </w:pPr>
    <w:rPr>
      <w:b/>
      <w:bCs/>
      <w:color w:val="000000"/>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unhideWhenUsed/>
    <w:rPr>
      <w:b/>
      <w:bCs/>
    </w:rPr>
  </w:style>
  <w:style w:type="paragraph" w:styleId="Header">
    <w:name w:val="header"/>
    <w:basedOn w:val="Normal"/>
    <w:link w:val="HeaderChar"/>
    <w:uiPriority w:val="99"/>
    <w:unhideWhenUsed/>
    <w:pPr>
      <w:tabs>
        <w:tab w:val="center" w:pos="4513"/>
        <w:tab w:val="right" w:pos="9026"/>
      </w:tabs>
      <w:spacing w:after="0" w:line="240" w:lineRule="auto"/>
    </w:pPr>
  </w:style>
  <w:style w:type="paragraph" w:styleId="NormalWeb">
    <w:name w:val="Normal (Web)"/>
    <w:basedOn w:val="Normal"/>
    <w:uiPriority w:val="99"/>
    <w:unhideWhenUsed/>
    <w:pPr>
      <w:spacing w:before="100" w:beforeAutospacing="1" w:after="100" w:afterAutospacing="1" w:line="240" w:lineRule="auto"/>
      <w:jc w:val="left"/>
    </w:pPr>
    <w:rPr>
      <w:rFonts w:ascii="Times New Roman" w:eastAsia="Times New Roman" w:hAnsi="Times New Roman" w:cs="Times New Roman"/>
      <w:sz w:val="24"/>
      <w:szCs w:val="24"/>
      <w:lang w:val="en-US" w:eastAsia="en-US"/>
    </w:rPr>
  </w:style>
  <w:style w:type="paragraph" w:styleId="TableofFigures">
    <w:name w:val="table of figures"/>
    <w:basedOn w:val="Normal"/>
    <w:next w:val="Normal"/>
    <w:uiPriority w:val="99"/>
    <w:unhideWhenUsed/>
    <w:pPr>
      <w:spacing w:after="0"/>
    </w:pPr>
  </w:style>
  <w:style w:type="paragraph" w:styleId="TOC1">
    <w:name w:val="toc 1"/>
    <w:next w:val="Normal"/>
    <w:hidden/>
    <w:uiPriority w:val="39"/>
    <w:pPr>
      <w:spacing w:after="109" w:line="249" w:lineRule="auto"/>
      <w:ind w:left="25" w:right="19" w:hanging="10"/>
    </w:pPr>
    <w:rPr>
      <w:rFonts w:ascii="Times New Roman" w:eastAsia="Times New Roman" w:hAnsi="Times New Roman" w:cs="Times New Roman"/>
      <w:color w:val="000000"/>
      <w:sz w:val="24"/>
      <w:lang w:eastAsia="en-GB"/>
    </w:r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character" w:styleId="CommentReference">
    <w:name w:val="annotation reference"/>
    <w:basedOn w:val="DefaultParagraphFont"/>
    <w:uiPriority w:val="99"/>
    <w:unhideWhenUsed/>
    <w:rPr>
      <w:sz w:val="16"/>
      <w:szCs w:val="16"/>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Pr>
      <w:rFonts w:ascii="Arial" w:eastAsia="Times New Roman" w:hAnsi="Arial" w:cs="Times New Roman"/>
      <w:b/>
      <w:color w:val="000000"/>
      <w:sz w:val="28"/>
    </w:rPr>
  </w:style>
  <w:style w:type="character" w:customStyle="1" w:styleId="Heading2Char">
    <w:name w:val="Heading 2 Char"/>
    <w:basedOn w:val="DefaultParagraphFont"/>
    <w:link w:val="Heading2"/>
    <w:uiPriority w:val="9"/>
    <w:rPr>
      <w:rFonts w:ascii="Arial" w:eastAsia="Arial" w:hAnsi="Arial" w:cs="Times New Roman"/>
      <w:b/>
      <w:color w:val="000000"/>
      <w:sz w:val="24"/>
    </w:rPr>
  </w:style>
  <w:style w:type="character" w:customStyle="1" w:styleId="Heading3Char">
    <w:name w:val="Heading 3 Char"/>
    <w:basedOn w:val="DefaultParagraphFont"/>
    <w:link w:val="Heading3"/>
    <w:uiPriority w:val="9"/>
    <w:rPr>
      <w:rFonts w:ascii="Arial" w:eastAsia="Arial" w:hAnsi="Arial" w:cs="Arial"/>
      <w:b/>
      <w:color w:val="000000"/>
      <w:sz w:val="24"/>
      <w:u w:color="000000"/>
    </w:rPr>
  </w:style>
  <w:style w:type="character" w:customStyle="1" w:styleId="UnresolvedMention1">
    <w:name w:val="Unresolved Mention1"/>
    <w:basedOn w:val="DefaultParagraphFont"/>
    <w:uiPriority w:val="99"/>
    <w:unhideWhenUsed/>
    <w:rPr>
      <w:color w:val="605E5C"/>
      <w:shd w:val="clear" w:color="auto" w:fill="E1DFDD"/>
    </w:rPr>
  </w:style>
  <w:style w:type="paragraph" w:customStyle="1" w:styleId="TOCHeading1">
    <w:name w:val="TOC Heading1"/>
    <w:basedOn w:val="Heading1"/>
    <w:next w:val="Normal"/>
    <w:uiPriority w:val="39"/>
    <w:unhideWhenUsed/>
    <w:qFormat/>
    <w:pPr>
      <w:spacing w:before="240" w:after="0" w:line="259" w:lineRule="auto"/>
      <w:ind w:left="0" w:right="0" w:firstLine="0"/>
      <w:jc w:val="left"/>
      <w:outlineLvl w:val="9"/>
    </w:pPr>
    <w:rPr>
      <w:rFonts w:asciiTheme="majorHAnsi" w:eastAsiaTheme="majorEastAsia" w:hAnsiTheme="majorHAnsi" w:cstheme="majorBidi"/>
      <w:b w:val="0"/>
      <w:color w:val="2F5496" w:themeColor="accent1" w:themeShade="BF"/>
      <w:sz w:val="32"/>
      <w:szCs w:val="32"/>
    </w:rPr>
  </w:style>
  <w:style w:type="paragraph" w:customStyle="1" w:styleId="Revision1">
    <w:name w:val="Revision1"/>
    <w:hidden/>
    <w:uiPriority w:val="99"/>
    <w:semiHidden/>
    <w:pPr>
      <w:spacing w:after="0" w:line="240" w:lineRule="auto"/>
    </w:pPr>
    <w:rPr>
      <w:lang w:eastAsia="en-GB"/>
    </w:rPr>
  </w:style>
  <w:style w:type="character" w:customStyle="1" w:styleId="CommentTextChar">
    <w:name w:val="Comment Text Char"/>
    <w:basedOn w:val="DefaultParagraphFont"/>
    <w:link w:val="CommentText"/>
    <w:uiPriority w:val="99"/>
    <w:semiHidden/>
    <w:rPr>
      <w:rFonts w:ascii="Arial" w:hAnsi="Arial"/>
      <w:sz w:val="20"/>
      <w:szCs w:val="20"/>
    </w:rPr>
  </w:style>
  <w:style w:type="character" w:customStyle="1" w:styleId="CommentSubjectChar">
    <w:name w:val="Comment Subject Char"/>
    <w:basedOn w:val="CommentTextChar"/>
    <w:link w:val="CommentSubject"/>
    <w:uiPriority w:val="99"/>
    <w:semiHidden/>
    <w:rPr>
      <w:rFonts w:ascii="Arial" w:hAnsi="Arial"/>
      <w:b/>
      <w:bCs/>
      <w:sz w:val="20"/>
      <w:szCs w:val="20"/>
    </w:rPr>
  </w:style>
  <w:style w:type="character" w:customStyle="1" w:styleId="Heading4Char">
    <w:name w:val="Heading 4 Char"/>
    <w:basedOn w:val="DefaultParagraphFont"/>
    <w:link w:val="Heading4"/>
    <w:uiPriority w:val="9"/>
    <w:rPr>
      <w:rFonts w:ascii="Arial" w:eastAsiaTheme="majorEastAsia" w:hAnsi="Arial" w:cstheme="majorBidi"/>
      <w:b/>
      <w:iCs/>
      <w:color w:val="000000" w:themeColor="text1"/>
    </w:rPr>
  </w:style>
  <w:style w:type="character" w:customStyle="1" w:styleId="Heading5Char">
    <w:name w:val="Heading 5 Char"/>
    <w:basedOn w:val="DefaultParagraphFont"/>
    <w:link w:val="Heading5"/>
    <w:uiPriority w:val="9"/>
    <w:rPr>
      <w:rFonts w:ascii="Arial" w:eastAsiaTheme="majorEastAsia" w:hAnsi="Arial" w:cstheme="majorBidi"/>
      <w:b/>
      <w:color w:val="000000" w:themeColor="text1"/>
    </w:rPr>
  </w:style>
  <w:style w:type="character" w:customStyle="1" w:styleId="HeaderChar">
    <w:name w:val="Header Char"/>
    <w:basedOn w:val="DefaultParagraphFont"/>
    <w:link w:val="Header"/>
    <w:uiPriority w:val="99"/>
    <w:rPr>
      <w:rFonts w:ascii="Arial" w:hAnsi="Arial"/>
    </w:rPr>
  </w:style>
  <w:style w:type="table" w:customStyle="1" w:styleId="Style34">
    <w:name w:val="_Style 34"/>
    <w:basedOn w:val="TableNormal"/>
    <w:pPr>
      <w:spacing w:after="0" w:line="240" w:lineRule="auto"/>
    </w:pPr>
    <w:tblPr/>
  </w:style>
  <w:style w:type="table" w:customStyle="1" w:styleId="Style35">
    <w:name w:val="_Style 35"/>
    <w:basedOn w:val="TableNormal"/>
    <w:tblPr>
      <w:tblCellMar>
        <w:left w:w="115" w:type="dxa"/>
        <w:right w:w="115" w:type="dxa"/>
      </w:tblCellMar>
    </w:tblPr>
  </w:style>
  <w:style w:type="table" w:customStyle="1" w:styleId="Style36">
    <w:name w:val="_Style 36"/>
    <w:basedOn w:val="TableNormal"/>
    <w:tblPr>
      <w:tblCellMar>
        <w:left w:w="115" w:type="dxa"/>
        <w:right w:w="115" w:type="dxa"/>
      </w:tblCellMar>
    </w:tblPr>
  </w:style>
  <w:style w:type="table" w:customStyle="1" w:styleId="Style37">
    <w:name w:val="_Style 37"/>
    <w:basedOn w:val="TableNormal"/>
    <w:tblPr>
      <w:tblCellMar>
        <w:left w:w="115" w:type="dxa"/>
        <w:right w:w="115" w:type="dxa"/>
      </w:tblCellMar>
    </w:tblPr>
  </w:style>
  <w:style w:type="table" w:customStyle="1" w:styleId="Style38">
    <w:name w:val="_Style 38"/>
    <w:basedOn w:val="TableNormal"/>
    <w:tblPr>
      <w:tblCellMar>
        <w:left w:w="115" w:type="dxa"/>
        <w:right w:w="115" w:type="dxa"/>
      </w:tblCellMar>
    </w:tblPr>
  </w:style>
  <w:style w:type="table" w:customStyle="1" w:styleId="Style39">
    <w:name w:val="_Style 39"/>
    <w:basedOn w:val="TableNormal"/>
    <w:pPr>
      <w:spacing w:after="0" w:line="240" w:lineRule="auto"/>
    </w:pPr>
    <w:tblPr/>
  </w:style>
  <w:style w:type="table" w:customStyle="1" w:styleId="Style40">
    <w:name w:val="_Style 40"/>
    <w:basedOn w:val="TableNormal"/>
    <w:tblPr>
      <w:tblCellMar>
        <w:left w:w="115" w:type="dxa"/>
        <w:right w:w="115" w:type="dxa"/>
      </w:tblCellMar>
    </w:tblPr>
  </w:style>
  <w:style w:type="table" w:customStyle="1" w:styleId="Style41">
    <w:name w:val="_Style 41"/>
    <w:basedOn w:val="TableNormal"/>
    <w:tblPr>
      <w:tblCellMar>
        <w:left w:w="115" w:type="dxa"/>
        <w:right w:w="115" w:type="dxa"/>
      </w:tblCellMar>
    </w:tblPr>
  </w:style>
  <w:style w:type="table" w:customStyle="1" w:styleId="Style42">
    <w:name w:val="_Style 42"/>
    <w:basedOn w:val="TableNormal"/>
    <w:tblPr>
      <w:tblCellMar>
        <w:left w:w="115" w:type="dxa"/>
        <w:right w:w="115"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pPr>
      <w:spacing w:after="0" w:line="240" w:lineRule="auto"/>
    </w:p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4103/jfmpc.jfmpc_1246_23" TargetMode="External"/><Relationship Id="rId21" Type="http://schemas.openxmlformats.org/officeDocument/2006/relationships/image" Target="media/image14.png"/><Relationship Id="rId42" Type="http://schemas.openxmlformats.org/officeDocument/2006/relationships/hyperlink" Target="https://doi.org/10.3961/jpmph.21.542" TargetMode="External"/><Relationship Id="rId47" Type="http://schemas.openxmlformats.org/officeDocument/2006/relationships/hyperlink" Target="https://doi.org/10.1038/s41579-024-01025-1" TargetMode="External"/><Relationship Id="rId63" Type="http://schemas.openxmlformats.org/officeDocument/2006/relationships/hyperlink" Target="https://doi.org/10.1186/s41043-025-00870-x" TargetMode="External"/><Relationship Id="rId68" Type="http://schemas.openxmlformats.org/officeDocument/2006/relationships/hyperlink" Target="https://doi.org/10.1016/S1473-3099(23)00372-9" TargetMode="External"/><Relationship Id="rId84" Type="http://schemas.openxmlformats.org/officeDocument/2006/relationships/hyperlink" Target="https://oro.open.ac.uk/49591/17/49591ORO.pdf" TargetMode="External"/><Relationship Id="rId89" Type="http://schemas.openxmlformats.org/officeDocument/2006/relationships/hyperlink" Target="https://discovery.ucl.ac.uk/id/eprint/10113854/1/3034450.pdf" TargetMode="Externa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doi.org/10.1093/jtm/taac136" TargetMode="External"/><Relationship Id="rId37" Type="http://schemas.openxmlformats.org/officeDocument/2006/relationships/hyperlink" Target="https://openaccess.wgtn.ac.nz/articles/thesis/Exploring_Young_People_s_Understandings_of_Health_and_Healthy_Lifestyles_A_Qualitative_Investigation/25623657" TargetMode="External"/><Relationship Id="rId53" Type="http://schemas.openxmlformats.org/officeDocument/2006/relationships/hyperlink" Target="https://www.gov.uk/government/publications/tuberculosis-in-england-2025-report/1-tuberculosis-incidence-and-epidemiology-england-2024" TargetMode="External"/><Relationship Id="rId58" Type="http://schemas.openxmlformats.org/officeDocument/2006/relationships/hyperlink" Target="https://www.gov.uk/government/publications/tuberculosis-in-england-2025-report/2-tuberculosis-prevention-england-2024" TargetMode="External"/><Relationship Id="rId74" Type="http://schemas.openxmlformats.org/officeDocument/2006/relationships/hyperlink" Target="https://doi" TargetMode="External"/><Relationship Id="rId79" Type="http://schemas.openxmlformats.org/officeDocument/2006/relationships/hyperlink" Target="https://doi.org/10.1186/s13756-021-00975-y" TargetMode="External"/><Relationship Id="rId5" Type="http://schemas.openxmlformats.org/officeDocument/2006/relationships/webSettings" Target="webSettings.xml"/><Relationship Id="rId90" Type="http://schemas.openxmlformats.org/officeDocument/2006/relationships/hyperlink" Target="https://www.theguardian.com/society/2025/may/02/infectious-disease-hospital-admission-rates-inequalities-england-nhs-ukhsa-study" TargetMode="External"/><Relationship Id="rId95" Type="http://schemas.openxmlformats.org/officeDocument/2006/relationships/hyperlink" Target="https://iris.who.int/server/api/core/bitstreams/e97dd6f4-b567-4396-8680-717bac6869a9/content" TargetMode="External"/><Relationship Id="rId22" Type="http://schemas.openxmlformats.org/officeDocument/2006/relationships/footer" Target="footer1.xml"/><Relationship Id="rId27" Type="http://schemas.openxmlformats.org/officeDocument/2006/relationships/hyperlink" Target="https://doi.org/10.1016/j.ijregi.2025.100576" TargetMode="External"/><Relationship Id="rId43" Type="http://schemas.openxmlformats.org/officeDocument/2006/relationships/hyperlink" Target="https://www.researchgate.net/profile/Onyedikachukwu-Ogbueli/publication/388472335_Overview_of_Tuberculosis_Causes_Symptoms_and_Risk_Factors/links/6799ea5e52b58d39f2592e3d/Overview-of-Tuberculosis-Causes-Symptoms-and-Risk-Factors.pdf" TargetMode="External"/><Relationship Id="rId48" Type="http://schemas.openxmlformats.org/officeDocument/2006/relationships/hyperlink" Target="https://doi.org/10.1186/s12890-019-0953-0" TargetMode="External"/><Relationship Id="rId64" Type="http://schemas.openxmlformats.org/officeDocument/2006/relationships/hyperlink" Target="https://doi.org/10.3390/tropicalmed6030148" TargetMode="External"/><Relationship Id="rId69" Type="http://schemas.openxmlformats.org/officeDocument/2006/relationships/hyperlink" Target="https://doi.org/10.1186/s12879-023-08612-2" TargetMode="External"/><Relationship Id="rId80" Type="http://schemas.openxmlformats.org/officeDocument/2006/relationships/hyperlink" Target="https://doi.org/10.1016/s1473-3099(11)70069-x" TargetMode="External"/><Relationship Id="rId85" Type="http://schemas.openxmlformats.org/officeDocument/2006/relationships/hyperlink" Target="https://www.frontiersin.org/journals/public-health/articles/10.3389/fpubh.2024.1378426/full"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5.png"/><Relationship Id="rId33" Type="http://schemas.openxmlformats.org/officeDocument/2006/relationships/hyperlink" Target="https://docentra.com/urbanization-infectious-disease-dynamics" TargetMode="External"/><Relationship Id="rId38" Type="http://schemas.openxmlformats.org/officeDocument/2006/relationships/hyperlink" Target="https://doi.org/10.4324/9781032634647-2" TargetMode="External"/><Relationship Id="rId46" Type="http://schemas.openxmlformats.org/officeDocument/2006/relationships/hyperlink" Target="https://webgate.ec.europa.eu/dyna/bp-portal/best-practice-file/74" TargetMode="External"/><Relationship Id="rId59" Type="http://schemas.openxmlformats.org/officeDocument/2006/relationships/hyperlink" Target="https://www.gov.uk/government/news/tb-rates-in-england-continue-to-increase-in-2024" TargetMode="External"/><Relationship Id="rId67" Type="http://schemas.openxmlformats.org/officeDocument/2006/relationships/hyperlink" Target="https://doi.org/10.1186/s12879-021-06637-z" TargetMode="External"/><Relationship Id="rId20" Type="http://schemas.openxmlformats.org/officeDocument/2006/relationships/image" Target="media/image13.png"/><Relationship Id="rId41" Type="http://schemas.openxmlformats.org/officeDocument/2006/relationships/hyperlink" Target="https://doi.org/10.3390/ijerph192416946" TargetMode="External"/><Relationship Id="rId54" Type="http://schemas.openxmlformats.org/officeDocument/2006/relationships/hyperlink" Target="https://www.gov.uk/government/publications/tuberculosis-in-england-2025-report" TargetMode="External"/><Relationship Id="rId62" Type="http://schemas.openxmlformats.org/officeDocument/2006/relationships/hyperlink" Target="https://homeless.org.uk/news/new-data-shows-tb-cases-in-england-rose-by-136-in-2024/" TargetMode="External"/><Relationship Id="rId70" Type="http://schemas.openxmlformats.org/officeDocument/2006/relationships/hyperlink" Target="https://www.researchgate.net/profile/Vinaytosh-Mishra/publication/375889195_PRISMA_for_Review_of_Management_Literature_-_Method_Merits_and_Limitations_-_An_Academic_Review/links/66fba7aa553d245f9e45d973/PRISMA-for-Review-of-Management-Literature-Method-Merits-and-Limitations-An-Academic-Review.pdf" TargetMode="External"/><Relationship Id="rId75" Type="http://schemas.openxmlformats.org/officeDocument/2006/relationships/hyperlink" Target="https://doi" TargetMode="External"/><Relationship Id="rId83" Type="http://schemas.openxmlformats.org/officeDocument/2006/relationships/hyperlink" Target="https://doi.org/10.3390/ijerph19073834" TargetMode="External"/><Relationship Id="rId88" Type="http://schemas.openxmlformats.org/officeDocument/2006/relationships/hyperlink" Target="https://www.academia.edu/download/114343622/nur.000000000000049320240509-1-tfem8r.pdf" TargetMode="External"/><Relationship Id="rId91" Type="http://schemas.openxmlformats.org/officeDocument/2006/relationships/hyperlink" Target="https://ukhsa.blog.gov.uk/2025/03/24/with-tuberculosis-tb-on-the-rise-again-how-can-we-prevent-further-spread/" TargetMode="External"/><Relationship Id="rId96" Type="http://schemas.openxmlformats.org/officeDocument/2006/relationships/hyperlink" Target="https://doi.org/10.1080/17441692.2023.222172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oter" Target="footer2.xml"/><Relationship Id="rId28" Type="http://schemas.openxmlformats.org/officeDocument/2006/relationships/hyperlink" Target="http://dx.doi.org/10.1016/" TargetMode="External"/><Relationship Id="rId36" Type="http://schemas.openxmlformats.org/officeDocument/2006/relationships/hyperlink" Target="http://assets.unprimdn.ac.id.s3.amazonaws.com/documents/library_books/62396/26407028846f50aaf65c856a290eb533d171df82.PDF" TargetMode="External"/><Relationship Id="rId49" Type="http://schemas.openxmlformats.org/officeDocument/2006/relationships/hyperlink" Target="https://doi.org/10.1186/s12890-019-0953-0" TargetMode="External"/><Relationship Id="rId57" Type="http://schemas.openxmlformats.org/officeDocument/2006/relationships/hyperlink" Target="https://www.gov.uk/government/publications/tuberculosis-in-england-2025-report/1-tuberculosis-incidence-and-epidemiology-england-2024" TargetMode="External"/><Relationship Id="rId10" Type="http://schemas.openxmlformats.org/officeDocument/2006/relationships/image" Target="media/image3.emf"/><Relationship Id="rId31" Type="http://schemas.openxmlformats.org/officeDocument/2006/relationships/hyperlink" Target="https://doi.org/10.55299/ijoss.v1i2.15" TargetMode="External"/><Relationship Id="rId44" Type="http://schemas.openxmlformats.org/officeDocument/2006/relationships/hyperlink" Target="https://www.eatg.org/hiv-news/ukhsa-tb-notifications-in-england-stabilise-in-2025/" TargetMode="External"/><Relationship Id="rId52" Type="http://schemas.openxmlformats.org/officeDocument/2006/relationships/hyperlink" Target="https://doi.org/10.1371/journal.pmed.1003935" TargetMode="External"/><Relationship Id="rId60" Type="http://schemas.openxmlformats.org/officeDocument/2006/relationships/hyperlink" Target="https://www.gov.uk/government/publications/tuberculosis-tb-regional-reports-2024/london-tuberculosis-in-2024" TargetMode="External"/><Relationship Id="rId65" Type="http://schemas.openxmlformats.org/officeDocument/2006/relationships/hyperlink" Target="https://doi.org/10.1186/s12939-023-02032-z" TargetMode="External"/><Relationship Id="rId73" Type="http://schemas.openxmlformats.org/officeDocument/2006/relationships/hyperlink" Target="https://doi.org/10.1016/j.lanwpc.2024.101047" TargetMode="External"/><Relationship Id="rId78" Type="http://schemas.openxmlformats.org/officeDocument/2006/relationships/hyperlink" Target="https://www.bmj.com/content/bmj/372/bmj.n160.full.pdf" TargetMode="External"/><Relationship Id="rId81" Type="http://schemas.openxmlformats.org/officeDocument/2006/relationships/hyperlink" Target="https://www.researchgate.net/profile/Alex-Todhunter-Brown/publication/321140740_How_to_do_a_systematic_review/links/5bd02ec5a6fdcc204a037ca0/How-to-do-a-systematic-review.pdf" TargetMode="External"/><Relationship Id="rId86" Type="http://schemas.openxmlformats.org/officeDocument/2006/relationships/hyperlink" Target="https://link.springer.com/content/pdf/10.1007/s11846-023-00668-3.pdf" TargetMode="External"/><Relationship Id="rId94" Type="http://schemas.openxmlformats.org/officeDocument/2006/relationships/hyperlink" Target="https://www.who.int/news-room/fact-sheets/detail/tuberculosis" TargetMode="External"/><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image" Target="media/image6.png"/><Relationship Id="rId18" Type="http://schemas.openxmlformats.org/officeDocument/2006/relationships/image" Target="media/image11.jpg"/><Relationship Id="rId39" Type="http://schemas.openxmlformats.org/officeDocument/2006/relationships/hyperlink" Target="https://www.academia.edu/download/63159646/TA_crit_psych_encycl_Clarke_and_Braun_Repository20200501-20112-omv0k.pdf" TargetMode="External"/><Relationship Id="rId34" Type="http://schemas.openxmlformats.org/officeDocument/2006/relationships/hyperlink" Target="https://doi.org/10.1371/journal.pone.0281918" TargetMode="External"/><Relationship Id="rId50" Type="http://schemas.openxmlformats.org/officeDocument/2006/relationships/hyperlink" Target="https://doi.org/10.1007/978-3-031-29171-5_40" TargetMode="External"/><Relationship Id="rId55" Type="http://schemas.openxmlformats.org/officeDocument/2006/relationships/hyperlink" Target="https://www.gov.uk/government/publications/tuberculosis-tb-regional-reports-2024/london-tuberculosis-in-2024" TargetMode="External"/><Relationship Id="rId76" Type="http://schemas.openxmlformats.org/officeDocument/2006/relationships/hyperlink" Target="https://ojs.uma.ac.id/index.php/jppuma/article/download/11793/5700"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doi.org/10.3390/futuretransp3040074" TargetMode="External"/><Relationship Id="rId92" Type="http://schemas.openxmlformats.org/officeDocument/2006/relationships/hyperlink" Target="https://www.who.int/teams/global-programme-on-tuberculosis-and-lung-health/tb-reports/global-tuberculosis-report-2024" TargetMode="External"/><Relationship Id="rId2" Type="http://schemas.openxmlformats.org/officeDocument/2006/relationships/numbering" Target="numbering.xml"/><Relationship Id="rId29" Type="http://schemas.openxmlformats.org/officeDocument/2006/relationships/hyperlink" Target="http://dx.doi.org/10.1016/" TargetMode="External"/><Relationship Id="rId24" Type="http://schemas.openxmlformats.org/officeDocument/2006/relationships/footer" Target="footer3.xml"/><Relationship Id="rId40" Type="http://schemas.openxmlformats.org/officeDocument/2006/relationships/hyperlink" Target="https://doi.org/10.15585/mmwr.rr6907a1" TargetMode="External"/><Relationship Id="rId45" Type="http://schemas.openxmlformats.org/officeDocument/2006/relationships/hyperlink" Target="https://doi.org/10.1148/radiol.223097" TargetMode="External"/><Relationship Id="rId66" Type="http://schemas.openxmlformats.org/officeDocument/2006/relationships/hyperlink" Target="https://doi.org/10.3389/fcimb.2022.943545" TargetMode="External"/><Relationship Id="rId87" Type="http://schemas.openxmlformats.org/officeDocument/2006/relationships/hyperlink" Target="https://doi.org/10.1186/s12889-024-21020-8" TargetMode="External"/><Relationship Id="rId61" Type="http://schemas.openxmlformats.org/officeDocument/2006/relationships/hyperlink" Target="https://www.researchgate.net/profile/Supriya-Gupta-13/publication/326715587_Systematic_Review_of_the_Literature_Best_Practices/links/5e5d3731a6fdccbeba14453f/Systematic-Review-of-the-Literature-Best-Practices.pdf" TargetMode="External"/><Relationship Id="rId82" Type="http://schemas.openxmlformats.org/officeDocument/2006/relationships/hyperlink" Target="https://doi.org/10.3390/microorganisms12040775"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s://link.springer.com/content/pdf/10.1186/s12890-021-01560-0.pdf" TargetMode="External"/><Relationship Id="rId35" Type="http://schemas.openxmlformats.org/officeDocument/2006/relationships/hyperlink" Target="https://doi.org/10.1016/S2468-2667(22)00031-7" TargetMode="External"/><Relationship Id="rId56" Type="http://schemas.openxmlformats.org/officeDocument/2006/relationships/hyperlink" Target="https://www.gov.uk/government/publications/tuberculosis-in-england-2024-report/tuberculosis-prevention-england-2023" TargetMode="External"/><Relationship Id="rId77" Type="http://schemas.openxmlformats.org/officeDocument/2006/relationships/hyperlink" Target="https://doi.org/10.3390/healthcare12232353" TargetMode="External"/><Relationship Id="rId8" Type="http://schemas.openxmlformats.org/officeDocument/2006/relationships/image" Target="media/image1.png"/><Relationship Id="rId51" Type="http://schemas.openxmlformats.org/officeDocument/2006/relationships/hyperlink" Target="https://books.google.com/books?hl=en&amp;lr=&amp;id=2jntEAAAQBAJ&amp;oi=fnd&amp;pg=PA170&amp;dq=+several+services+of+TB++embracing+video-observed+therapy+and+other+digital+adherence+technologies+being+flexible+and+without+the+loss+of+clinical+oversight+as+opposed+to+traditional+observation&amp;ots=TA4QQGtlo0&amp;sig=Jg5DIPX0SnCKTgO70A9HsRABaBQ" TargetMode="External"/><Relationship Id="rId72" Type="http://schemas.openxmlformats.org/officeDocument/2006/relationships/hyperlink" Target="https://doi.org/10.1371/journal.pone.0240879" TargetMode="External"/><Relationship Id="rId93" Type="http://schemas.openxmlformats.org/officeDocument/2006/relationships/hyperlink" Target="https://www.who.int/teams/global-programme-on-tuberculosis-and-lung-health/tb-reports/global-tuberculosis-report-2025" TargetMode="External"/><Relationship Id="rId98"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8SGySDbJ4wIMCT8eRLVdFCK40g==">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105</Pages>
  <Words>29251</Words>
  <Characters>166737</Characters>
  <Application>Microsoft Office Word</Application>
  <DocSecurity>0</DocSecurity>
  <Lines>1389</Lines>
  <Paragraphs>391</Paragraphs>
  <ScaleCrop>false</ScaleCrop>
  <Company/>
  <LinksUpToDate>false</LinksUpToDate>
  <CharactersWithSpaces>195597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kesha khanpara</cp:lastModifiedBy>
  <cp:revision>2</cp:revision>
  <dcterms:created xsi:type="dcterms:W3CDTF">2026-09-25T07:55:00Z</dcterms:created>
  <dcterms:modified xsi:type="dcterms:W3CDTF">2026-09-25T07:55:00Z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40f71ebf-9649-4442-95cd-117c2f5a1bec</vt:lpwstr>
  </property>
  <property fmtid="{D5CDD505-2E9C-101B-9397-08002B2CF9AE}" pid="3" name="ICV">
    <vt:lpwstr>F26163EF002251E157B7AF6AA9780176_31</vt:lpwstr>
  </property>
  <property fmtid="{D5CDD505-2E9C-101B-9397-08002B2CF9AE}" pid="4" name="KSOProductBuildVer">
    <vt:lpwstr>3081-26.9.1</vt:lpwstr>
  </property>
</Properties>
</file>