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9110212" w:rsidR="004B0295" w:rsidRDefault="004B0295" w:rsidP="00D012E7">
      <w:pPr>
        <w:rPr>
          <w:rFonts w:cs="Arial"/>
          <w:b/>
          <w:bCs/>
          <w:sz w:val="22"/>
          <w:szCs w:val="22"/>
        </w:rPr>
      </w:pPr>
      <w:r w:rsidRPr="004B0295">
        <w:rPr>
          <w:rFonts w:cs="Arial"/>
          <w:b/>
          <w:bCs/>
          <w:sz w:val="22"/>
          <w:szCs w:val="22"/>
        </w:rPr>
        <w:t>8,000 word project</w:t>
      </w:r>
      <w:proofErr w:type="gramStart"/>
      <w:r w:rsidRPr="004B0295">
        <w:rPr>
          <w:rFonts w:cs="Arial"/>
          <w:b/>
          <w:bCs/>
          <w:sz w:val="22"/>
          <w:szCs w:val="22"/>
        </w:rPr>
        <w:t xml:space="preserve">:  </w:t>
      </w:r>
      <w:r w:rsidR="00F20744">
        <w:rPr>
          <w:rFonts w:cs="Arial"/>
          <w:b/>
          <w:bCs/>
          <w:sz w:val="22"/>
          <w:szCs w:val="22"/>
        </w:rPr>
        <w:t>[</w:t>
      </w:r>
      <w:proofErr w:type="gramEnd"/>
      <w:r w:rsidR="00F20744">
        <w:rPr>
          <w:rFonts w:cs="Arial"/>
          <w:b/>
          <w:bCs/>
          <w:sz w:val="22"/>
          <w:szCs w:val="22"/>
        </w:rPr>
        <w:t>X]</w:t>
      </w:r>
    </w:p>
    <w:p w14:paraId="4CB9423E" w14:textId="7BEC101E" w:rsidR="00F20744" w:rsidRDefault="00F20744" w:rsidP="00D012E7">
      <w:pPr>
        <w:rPr>
          <w:rFonts w:cs="Arial"/>
          <w:b/>
          <w:bCs/>
          <w:sz w:val="22"/>
          <w:szCs w:val="22"/>
        </w:rPr>
      </w:pPr>
      <w:r>
        <w:rPr>
          <w:rFonts w:cs="Arial"/>
          <w:b/>
          <w:bCs/>
          <w:sz w:val="22"/>
          <w:szCs w:val="22"/>
        </w:rPr>
        <w:t>Or</w:t>
      </w:r>
    </w:p>
    <w:p w14:paraId="0E825DC8" w14:textId="3FBDD9F8" w:rsidR="00F20744" w:rsidRPr="004B0295" w:rsidRDefault="00F20744" w:rsidP="00D012E7">
      <w:pPr>
        <w:rPr>
          <w:rFonts w:cs="Arial"/>
          <w:b/>
          <w:bCs/>
          <w:sz w:val="22"/>
          <w:szCs w:val="22"/>
        </w:rPr>
      </w:pPr>
      <w:r>
        <w:rPr>
          <w:rFonts w:cs="Arial"/>
          <w:b/>
          <w:bCs/>
          <w:sz w:val="22"/>
          <w:szCs w:val="22"/>
        </w:rPr>
        <w:t>4,000 word project and presentation:</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091E0139" w:rsidR="00D012E7" w:rsidRPr="00D012E7" w:rsidRDefault="004D1CD3" w:rsidP="00D4485A">
            <w:pPr>
              <w:pStyle w:val="BodyText"/>
              <w:jc w:val="both"/>
              <w:rPr>
                <w:rFonts w:cs="Arial"/>
                <w:b/>
                <w:bCs/>
                <w:sz w:val="22"/>
                <w:szCs w:val="22"/>
              </w:rPr>
            </w:pPr>
            <w:r>
              <w:rPr>
                <w:rFonts w:cs="Arial"/>
                <w:b/>
                <w:bCs/>
                <w:sz w:val="22"/>
                <w:szCs w:val="22"/>
              </w:rPr>
              <w:t>Michael Jones</w:t>
            </w:r>
          </w:p>
        </w:tc>
        <w:tc>
          <w:tcPr>
            <w:tcW w:w="2835" w:type="dxa"/>
          </w:tcPr>
          <w:p w14:paraId="2784A929"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28B5F8F1" w:rsidR="004D1CD3" w:rsidRPr="00946F49" w:rsidRDefault="004D1CD3" w:rsidP="00D4485A">
            <w:pPr>
              <w:jc w:val="both"/>
              <w:rPr>
                <w:rFonts w:cs="Arial"/>
                <w:sz w:val="22"/>
                <w:szCs w:val="22"/>
              </w:rPr>
            </w:pPr>
            <w:r>
              <w:rPr>
                <w:rFonts w:cs="Arial"/>
                <w:b/>
                <w:bCs/>
                <w:sz w:val="22"/>
                <w:szCs w:val="22"/>
              </w:rPr>
              <w:t>2117852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B38DB45" w14:textId="77777777" w:rsidR="008467A3"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467A3">
              <w:rPr>
                <w:rFonts w:cs="Arial"/>
                <w:b/>
                <w:bCs/>
                <w:sz w:val="22"/>
                <w:szCs w:val="22"/>
              </w:rPr>
              <w:t xml:space="preserve"> </w:t>
            </w:r>
          </w:p>
          <w:p w14:paraId="0C0A3E46" w14:textId="77777777" w:rsidR="008467A3" w:rsidRDefault="008467A3" w:rsidP="00D4485A">
            <w:pPr>
              <w:jc w:val="both"/>
              <w:rPr>
                <w:rFonts w:cs="Arial"/>
                <w:b/>
                <w:bCs/>
                <w:sz w:val="22"/>
                <w:szCs w:val="22"/>
              </w:rPr>
            </w:pPr>
          </w:p>
          <w:p w14:paraId="52EA0AA0" w14:textId="43E9015D" w:rsidR="005C6CD8" w:rsidRDefault="008467A3" w:rsidP="00D4485A">
            <w:pPr>
              <w:jc w:val="both"/>
              <w:rPr>
                <w:rFonts w:cs="Arial"/>
                <w:b/>
                <w:bCs/>
                <w:sz w:val="22"/>
                <w:szCs w:val="22"/>
              </w:rPr>
            </w:pPr>
            <w:r>
              <w:rPr>
                <w:rFonts w:cs="Arial"/>
                <w:b/>
                <w:bCs/>
                <w:sz w:val="22"/>
                <w:szCs w:val="22"/>
              </w:rPr>
              <w:t>Do</w:t>
            </w:r>
            <w:r w:rsidR="00CA1310">
              <w:rPr>
                <w:rFonts w:cs="Arial"/>
                <w:b/>
                <w:bCs/>
                <w:sz w:val="22"/>
                <w:szCs w:val="22"/>
              </w:rPr>
              <w:t xml:space="preserve">es </w:t>
            </w:r>
            <w:r w:rsidR="003367B4">
              <w:rPr>
                <w:rFonts w:cs="Arial"/>
                <w:b/>
                <w:bCs/>
                <w:sz w:val="22"/>
                <w:szCs w:val="22"/>
              </w:rPr>
              <w:t>shift</w:t>
            </w:r>
            <w:r w:rsidR="005B0CE1">
              <w:rPr>
                <w:rFonts w:cs="Arial"/>
                <w:b/>
                <w:bCs/>
                <w:sz w:val="22"/>
                <w:szCs w:val="22"/>
              </w:rPr>
              <w:t xml:space="preserve"> </w:t>
            </w:r>
            <w:r w:rsidR="00CA1310">
              <w:rPr>
                <w:rFonts w:cs="Arial"/>
                <w:b/>
                <w:bCs/>
                <w:sz w:val="22"/>
                <w:szCs w:val="22"/>
              </w:rPr>
              <w:t xml:space="preserve">work </w:t>
            </w:r>
            <w:r>
              <w:rPr>
                <w:rFonts w:cs="Arial"/>
                <w:b/>
                <w:bCs/>
                <w:sz w:val="22"/>
                <w:szCs w:val="22"/>
              </w:rPr>
              <w:t>have a</w:t>
            </w:r>
            <w:r w:rsidR="00CA1310">
              <w:rPr>
                <w:rFonts w:cs="Arial"/>
                <w:b/>
                <w:bCs/>
                <w:sz w:val="22"/>
                <w:szCs w:val="22"/>
              </w:rPr>
              <w:t xml:space="preserve"> serious</w:t>
            </w:r>
            <w:r w:rsidR="00AB5578">
              <w:rPr>
                <w:rFonts w:cs="Arial"/>
                <w:b/>
                <w:bCs/>
                <w:sz w:val="22"/>
                <w:szCs w:val="22"/>
              </w:rPr>
              <w:t xml:space="preserve"> </w:t>
            </w:r>
            <w:r>
              <w:rPr>
                <w:rFonts w:cs="Arial"/>
                <w:b/>
                <w:bCs/>
                <w:sz w:val="22"/>
                <w:szCs w:val="22"/>
              </w:rPr>
              <w:t xml:space="preserve">adverse effect on the Mental Health of </w:t>
            </w:r>
            <w:r w:rsidR="005B0CE1">
              <w:rPr>
                <w:rFonts w:cs="Arial"/>
                <w:b/>
                <w:bCs/>
                <w:sz w:val="22"/>
                <w:szCs w:val="22"/>
              </w:rPr>
              <w:t>frontline officers</w:t>
            </w:r>
            <w:r>
              <w:rPr>
                <w:rFonts w:cs="Arial"/>
                <w:b/>
                <w:bCs/>
                <w:sz w:val="22"/>
                <w:szCs w:val="22"/>
              </w:rPr>
              <w:t>?</w:t>
            </w:r>
          </w:p>
          <w:p w14:paraId="4963134E" w14:textId="77777777" w:rsidR="008467A3" w:rsidRDefault="008467A3"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593C5A9" w14:textId="38EB92BA" w:rsidR="00F20744" w:rsidRPr="006C0043" w:rsidRDefault="00B44B8F" w:rsidP="00D4485A">
            <w:pPr>
              <w:jc w:val="both"/>
              <w:rPr>
                <w:rFonts w:asciiTheme="minorHAnsi" w:hAnsiTheme="minorHAnsi" w:cstheme="minorHAnsi"/>
                <w:sz w:val="22"/>
                <w:szCs w:val="22"/>
              </w:rPr>
            </w:pPr>
            <w:r w:rsidRPr="006C0043">
              <w:rPr>
                <w:rFonts w:asciiTheme="minorHAnsi" w:hAnsiTheme="minorHAnsi" w:cstheme="minorHAnsi"/>
                <w:sz w:val="22"/>
                <w:szCs w:val="22"/>
              </w:rPr>
              <w:t xml:space="preserve">This issue was chosen because it is significant to the welfare of active and retired emergency service personnel as well as the protection of the British public. </w:t>
            </w:r>
            <w:r w:rsidR="008C0AC4">
              <w:rPr>
                <w:rFonts w:asciiTheme="minorHAnsi" w:hAnsiTheme="minorHAnsi" w:cstheme="minorHAnsi"/>
                <w:sz w:val="22"/>
                <w:szCs w:val="22"/>
              </w:rPr>
              <w:t>Frontline officers</w:t>
            </w:r>
            <w:r w:rsidRPr="006C0043">
              <w:rPr>
                <w:rFonts w:asciiTheme="minorHAnsi" w:hAnsiTheme="minorHAnsi" w:cstheme="minorHAnsi"/>
                <w:sz w:val="22"/>
                <w:szCs w:val="22"/>
              </w:rPr>
              <w:t xml:space="preserve"> work a variety of shift patterns, frequently working long hours under high stress and confronting </w:t>
            </w:r>
            <w:r w:rsidR="00CA1310">
              <w:rPr>
                <w:rFonts w:asciiTheme="minorHAnsi" w:hAnsiTheme="minorHAnsi" w:cstheme="minorHAnsi"/>
                <w:sz w:val="22"/>
                <w:szCs w:val="22"/>
              </w:rPr>
              <w:t>traumatic</w:t>
            </w:r>
            <w:r w:rsidRPr="006C0043">
              <w:rPr>
                <w:rFonts w:asciiTheme="minorHAnsi" w:hAnsiTheme="minorHAnsi" w:cstheme="minorHAnsi"/>
                <w:sz w:val="22"/>
                <w:szCs w:val="22"/>
              </w:rPr>
              <w:t xml:space="preserve"> situations and assessing the impact of this is worthwhile owing to the importance of it and the wealth of studies easily available to look into.</w:t>
            </w:r>
          </w:p>
          <w:p w14:paraId="3C05DF5B" w14:textId="77777777" w:rsidR="00B44B8F" w:rsidRPr="006C0043" w:rsidRDefault="00B44B8F" w:rsidP="00D4485A">
            <w:pPr>
              <w:jc w:val="both"/>
              <w:rPr>
                <w:rFonts w:asciiTheme="minorHAnsi" w:hAnsiTheme="minorHAnsi" w:cstheme="minorHAnsi"/>
                <w:sz w:val="22"/>
                <w:szCs w:val="22"/>
              </w:rPr>
            </w:pPr>
          </w:p>
          <w:p w14:paraId="11C581DB" w14:textId="3C43A24B" w:rsidR="00F20744" w:rsidRPr="006C0043" w:rsidRDefault="007D5946" w:rsidP="00D4485A">
            <w:pPr>
              <w:jc w:val="both"/>
              <w:rPr>
                <w:rFonts w:asciiTheme="minorHAnsi" w:hAnsiTheme="minorHAnsi" w:cstheme="minorHAnsi"/>
                <w:sz w:val="22"/>
                <w:szCs w:val="22"/>
              </w:rPr>
            </w:pPr>
            <w:r w:rsidRPr="006C0043">
              <w:rPr>
                <w:rFonts w:asciiTheme="minorHAnsi" w:hAnsiTheme="minorHAnsi" w:cstheme="minorHAnsi"/>
                <w:sz w:val="22"/>
                <w:szCs w:val="22"/>
              </w:rPr>
              <w:t xml:space="preserve">The aim of this study is to add to the current literature and research on the short and long term effects of various shift patterns on the mental health of </w:t>
            </w:r>
            <w:r w:rsidR="005B0CE1">
              <w:rPr>
                <w:rFonts w:asciiTheme="minorHAnsi" w:hAnsiTheme="minorHAnsi" w:cstheme="minorHAnsi"/>
                <w:sz w:val="22"/>
                <w:szCs w:val="22"/>
              </w:rPr>
              <w:t>emergency service workers</w:t>
            </w:r>
            <w:r w:rsidRPr="006C0043">
              <w:rPr>
                <w:rFonts w:asciiTheme="minorHAnsi" w:hAnsiTheme="minorHAnsi" w:cstheme="minorHAnsi"/>
                <w:sz w:val="22"/>
                <w:szCs w:val="22"/>
              </w:rPr>
              <w:t xml:space="preserve">. There is a wealth of research and information available to support the aim of this research, which is to examine in depth the concepts underlying mental health </w:t>
            </w:r>
            <w:proofErr w:type="spellStart"/>
            <w:r w:rsidRPr="006C0043">
              <w:rPr>
                <w:rFonts w:asciiTheme="minorHAnsi" w:hAnsiTheme="minorHAnsi" w:cstheme="minorHAnsi"/>
                <w:sz w:val="22"/>
                <w:szCs w:val="22"/>
              </w:rPr>
              <w:t>health</w:t>
            </w:r>
            <w:proofErr w:type="spellEnd"/>
            <w:r w:rsidRPr="006C0043">
              <w:rPr>
                <w:rFonts w:asciiTheme="minorHAnsi" w:hAnsiTheme="minorHAnsi" w:cstheme="minorHAnsi"/>
                <w:sz w:val="22"/>
                <w:szCs w:val="22"/>
              </w:rPr>
              <w:t xml:space="preserve"> issues experienced by emergency service workers, as well as the impact that this has on their </w:t>
            </w:r>
            <w:r w:rsidR="00CA1310">
              <w:rPr>
                <w:rFonts w:asciiTheme="minorHAnsi" w:hAnsiTheme="minorHAnsi" w:cstheme="minorHAnsi"/>
                <w:sz w:val="22"/>
                <w:szCs w:val="22"/>
              </w:rPr>
              <w:t>lives</w:t>
            </w:r>
            <w:r w:rsidRPr="006C0043">
              <w:rPr>
                <w:rFonts w:asciiTheme="minorHAnsi" w:hAnsiTheme="minorHAnsi" w:cstheme="minorHAnsi"/>
                <w:sz w:val="22"/>
                <w:szCs w:val="22"/>
              </w:rPr>
              <w:t xml:space="preserve"> whil</w:t>
            </w:r>
            <w:r w:rsidR="00AB2C78">
              <w:rPr>
                <w:rFonts w:asciiTheme="minorHAnsi" w:hAnsiTheme="minorHAnsi" w:cstheme="minorHAnsi"/>
                <w:sz w:val="22"/>
                <w:szCs w:val="22"/>
              </w:rPr>
              <w:t>st</w:t>
            </w:r>
            <w:r w:rsidRPr="006C0043">
              <w:rPr>
                <w:rFonts w:asciiTheme="minorHAnsi" w:hAnsiTheme="minorHAnsi" w:cstheme="minorHAnsi"/>
                <w:sz w:val="22"/>
                <w:szCs w:val="22"/>
              </w:rPr>
              <w:t xml:space="preserve"> serving and retir</w:t>
            </w:r>
            <w:r w:rsidR="009D2E7E" w:rsidRPr="006C0043">
              <w:rPr>
                <w:rFonts w:asciiTheme="minorHAnsi" w:hAnsiTheme="minorHAnsi" w:cstheme="minorHAnsi"/>
                <w:sz w:val="22"/>
                <w:szCs w:val="22"/>
              </w:rPr>
              <w:t>ed</w:t>
            </w:r>
            <w:r w:rsidRPr="006C0043">
              <w:rPr>
                <w:rFonts w:asciiTheme="minorHAnsi" w:hAnsiTheme="minorHAnsi" w:cstheme="minorHAnsi"/>
                <w:sz w:val="22"/>
                <w:szCs w:val="22"/>
              </w:rPr>
              <w:t xml:space="preserve">.  </w:t>
            </w:r>
          </w:p>
          <w:p w14:paraId="342E7D92" w14:textId="77777777" w:rsidR="006C0043" w:rsidRPr="006C0043" w:rsidRDefault="006C0043" w:rsidP="00D4485A">
            <w:pPr>
              <w:jc w:val="both"/>
              <w:rPr>
                <w:rFonts w:asciiTheme="minorHAnsi" w:hAnsiTheme="minorHAnsi" w:cstheme="minorHAnsi"/>
                <w:sz w:val="22"/>
                <w:szCs w:val="22"/>
              </w:rPr>
            </w:pPr>
          </w:p>
          <w:p w14:paraId="2862CC41" w14:textId="5F939200" w:rsidR="006C0043" w:rsidRDefault="006C0043" w:rsidP="00D4485A">
            <w:pPr>
              <w:jc w:val="both"/>
              <w:rPr>
                <w:rFonts w:asciiTheme="minorHAnsi" w:hAnsiTheme="minorHAnsi" w:cstheme="minorHAnsi"/>
                <w:sz w:val="22"/>
                <w:szCs w:val="22"/>
              </w:rPr>
            </w:pPr>
            <w:r w:rsidRPr="006C0043">
              <w:rPr>
                <w:rFonts w:asciiTheme="minorHAnsi" w:hAnsiTheme="minorHAnsi" w:cstheme="minorHAnsi"/>
                <w:sz w:val="22"/>
                <w:szCs w:val="22"/>
              </w:rPr>
              <w:t>Sir Robert Peel wrote that “The basic mission for which the police exist is to prevent crime and disorder</w:t>
            </w:r>
            <w:r w:rsidR="008878CE">
              <w:rPr>
                <w:rFonts w:asciiTheme="minorHAnsi" w:hAnsiTheme="minorHAnsi" w:cstheme="minorHAnsi"/>
                <w:sz w:val="22"/>
                <w:szCs w:val="22"/>
              </w:rPr>
              <w:t>”</w:t>
            </w:r>
            <w:r w:rsidRPr="006C0043">
              <w:rPr>
                <w:rFonts w:asciiTheme="minorHAnsi" w:hAnsiTheme="minorHAnsi" w:cstheme="minorHAnsi"/>
                <w:sz w:val="22"/>
                <w:szCs w:val="22"/>
              </w:rPr>
              <w:t xml:space="preserve"> (Jackson, Hough and Bradford, 2019)</w:t>
            </w:r>
            <w:r>
              <w:rPr>
                <w:rFonts w:asciiTheme="minorHAnsi" w:hAnsiTheme="minorHAnsi" w:cstheme="minorHAnsi"/>
                <w:sz w:val="22"/>
                <w:szCs w:val="22"/>
              </w:rPr>
              <w:t xml:space="preserve">, but how </w:t>
            </w:r>
            <w:r w:rsidR="008878CE">
              <w:rPr>
                <w:rFonts w:asciiTheme="minorHAnsi" w:hAnsiTheme="minorHAnsi" w:cstheme="minorHAnsi"/>
                <w:sz w:val="22"/>
                <w:szCs w:val="22"/>
              </w:rPr>
              <w:t xml:space="preserve">effective officers are at doing this is impacted by the demand on their mental state during shift work. </w:t>
            </w:r>
            <w:r w:rsidR="008C0AC4">
              <w:rPr>
                <w:rFonts w:asciiTheme="minorHAnsi" w:hAnsiTheme="minorHAnsi" w:cstheme="minorHAnsi"/>
                <w:sz w:val="22"/>
                <w:szCs w:val="22"/>
              </w:rPr>
              <w:t xml:space="preserve">Research suggests that that the impact of ‘Burnout’ on officers </w:t>
            </w:r>
            <w:r w:rsidR="00AB2C78">
              <w:rPr>
                <w:rFonts w:asciiTheme="minorHAnsi" w:hAnsiTheme="minorHAnsi" w:cstheme="minorHAnsi"/>
                <w:sz w:val="22"/>
                <w:szCs w:val="22"/>
              </w:rPr>
              <w:t xml:space="preserve">is reaching record levels and this has a serious impact on </w:t>
            </w:r>
            <w:r w:rsidR="00385816">
              <w:rPr>
                <w:rFonts w:asciiTheme="minorHAnsi" w:hAnsiTheme="minorHAnsi" w:cstheme="minorHAnsi"/>
                <w:sz w:val="22"/>
                <w:szCs w:val="22"/>
              </w:rPr>
              <w:t>officers’</w:t>
            </w:r>
            <w:r w:rsidR="00AB2C78">
              <w:rPr>
                <w:rFonts w:asciiTheme="minorHAnsi" w:hAnsiTheme="minorHAnsi" w:cstheme="minorHAnsi"/>
                <w:sz w:val="22"/>
                <w:szCs w:val="22"/>
              </w:rPr>
              <w:t xml:space="preserve"> ability to police the general public </w:t>
            </w:r>
            <w:r w:rsidR="00AB2C78" w:rsidRPr="00AB2C78">
              <w:rPr>
                <w:rFonts w:asciiTheme="minorHAnsi" w:hAnsiTheme="minorHAnsi" w:cstheme="minorHAnsi"/>
                <w:sz w:val="22"/>
                <w:szCs w:val="22"/>
              </w:rPr>
              <w:t>(</w:t>
            </w:r>
            <w:proofErr w:type="spellStart"/>
            <w:r w:rsidR="00AB2C78" w:rsidRPr="00AB2C78">
              <w:rPr>
                <w:rFonts w:asciiTheme="minorHAnsi" w:hAnsiTheme="minorHAnsi" w:cstheme="minorHAnsi"/>
                <w:sz w:val="22"/>
                <w:szCs w:val="22"/>
              </w:rPr>
              <w:t>Stevelink</w:t>
            </w:r>
            <w:proofErr w:type="spellEnd"/>
            <w:r w:rsidR="00AB2C78" w:rsidRPr="00AB2C78">
              <w:rPr>
                <w:rFonts w:asciiTheme="minorHAnsi" w:hAnsiTheme="minorHAnsi" w:cstheme="minorHAnsi"/>
                <w:sz w:val="22"/>
                <w:szCs w:val="22"/>
              </w:rPr>
              <w:t xml:space="preserve"> et al., 2020)</w:t>
            </w:r>
            <w:r w:rsidR="00AB2C78">
              <w:rPr>
                <w:rFonts w:asciiTheme="minorHAnsi" w:hAnsiTheme="minorHAnsi" w:cstheme="minorHAnsi"/>
                <w:sz w:val="22"/>
                <w:szCs w:val="22"/>
              </w:rPr>
              <w:t>.</w:t>
            </w:r>
          </w:p>
          <w:p w14:paraId="77762083" w14:textId="77777777" w:rsidR="00984F12" w:rsidRDefault="00984F12" w:rsidP="00D4485A">
            <w:pPr>
              <w:jc w:val="both"/>
              <w:rPr>
                <w:rFonts w:asciiTheme="minorHAnsi" w:hAnsiTheme="minorHAnsi" w:cstheme="minorHAnsi"/>
                <w:sz w:val="22"/>
                <w:szCs w:val="22"/>
              </w:rPr>
            </w:pPr>
          </w:p>
          <w:p w14:paraId="5F07F875" w14:textId="77777777" w:rsidR="005C6CD8" w:rsidRDefault="00553AA4" w:rsidP="00553AA4">
            <w:pPr>
              <w:jc w:val="both"/>
              <w:rPr>
                <w:rFonts w:asciiTheme="minorHAnsi" w:hAnsiTheme="minorHAnsi" w:cstheme="minorHAnsi"/>
                <w:sz w:val="22"/>
                <w:szCs w:val="22"/>
              </w:rPr>
            </w:pPr>
            <w:r w:rsidRPr="00553AA4">
              <w:rPr>
                <w:rFonts w:asciiTheme="minorHAnsi" w:hAnsiTheme="minorHAnsi" w:cstheme="minorHAnsi"/>
                <w:sz w:val="22"/>
                <w:szCs w:val="22"/>
              </w:rPr>
              <w:t xml:space="preserve">In terms of measuring burnout and occupational stress among police officers, Freudenberger (1974) and Maslach (1976) recognised burnout symptoms and characterised burnout syndrome as a psychiatric condition caused by persistent exposure to job stress in the 1970s. Burnout has piqued </w:t>
            </w:r>
            <w:r w:rsidRPr="00553AA4">
              <w:rPr>
                <w:rFonts w:asciiTheme="minorHAnsi" w:hAnsiTheme="minorHAnsi" w:cstheme="minorHAnsi"/>
                <w:sz w:val="22"/>
                <w:szCs w:val="22"/>
              </w:rPr>
              <w:lastRenderedPageBreak/>
              <w:t>the scientific community's interest and has become a source of concern for workers, having been identified as a major professional hazard and a psychosocial danger at work.</w:t>
            </w:r>
          </w:p>
          <w:p w14:paraId="0B50D357" w14:textId="77777777" w:rsidR="00F806AC" w:rsidRDefault="00F806AC" w:rsidP="00553AA4">
            <w:pPr>
              <w:jc w:val="both"/>
              <w:rPr>
                <w:rFonts w:asciiTheme="minorHAnsi" w:hAnsiTheme="minorHAnsi" w:cstheme="minorHAnsi"/>
                <w:sz w:val="22"/>
                <w:szCs w:val="22"/>
              </w:rPr>
            </w:pPr>
          </w:p>
          <w:p w14:paraId="430190CA" w14:textId="0EB9F693" w:rsidR="00F806AC" w:rsidRDefault="00F806AC" w:rsidP="00553AA4">
            <w:pPr>
              <w:jc w:val="both"/>
              <w:rPr>
                <w:rFonts w:asciiTheme="minorHAnsi" w:hAnsiTheme="minorHAnsi" w:cstheme="minorHAnsi"/>
                <w:sz w:val="22"/>
                <w:szCs w:val="22"/>
              </w:rPr>
            </w:pPr>
            <w:r>
              <w:rPr>
                <w:rFonts w:asciiTheme="minorHAnsi" w:hAnsiTheme="minorHAnsi" w:cstheme="minorHAnsi"/>
                <w:sz w:val="22"/>
                <w:szCs w:val="22"/>
              </w:rPr>
              <w:t xml:space="preserve">Previous research suggests that </w:t>
            </w:r>
            <w:r w:rsidR="00EF261E">
              <w:rPr>
                <w:rFonts w:asciiTheme="minorHAnsi" w:hAnsiTheme="minorHAnsi" w:cstheme="minorHAnsi"/>
                <w:sz w:val="22"/>
                <w:szCs w:val="22"/>
              </w:rPr>
              <w:t>s</w:t>
            </w:r>
            <w:r w:rsidR="00EF261E" w:rsidRPr="00EF261E">
              <w:rPr>
                <w:rFonts w:asciiTheme="minorHAnsi" w:hAnsiTheme="minorHAnsi" w:cstheme="minorHAnsi"/>
                <w:sz w:val="22"/>
                <w:szCs w:val="22"/>
              </w:rPr>
              <w:t xml:space="preserve">hift </w:t>
            </w:r>
            <w:r w:rsidR="00EF261E">
              <w:rPr>
                <w:rFonts w:asciiTheme="minorHAnsi" w:hAnsiTheme="minorHAnsi" w:cstheme="minorHAnsi"/>
                <w:sz w:val="22"/>
                <w:szCs w:val="22"/>
              </w:rPr>
              <w:t>works</w:t>
            </w:r>
            <w:r w:rsidR="00EF261E" w:rsidRPr="00EF261E">
              <w:rPr>
                <w:rFonts w:asciiTheme="minorHAnsi" w:hAnsiTheme="minorHAnsi" w:cstheme="minorHAnsi"/>
                <w:sz w:val="22"/>
                <w:szCs w:val="22"/>
              </w:rPr>
              <w:t xml:space="preserve"> is connected with significant negative effects on sleep, depressed mood and anxiety, drug usage, cognition impairment, worse quality of life, and even suicide ideation. Sleep difficulties are typically at the root of the mental health repercussions of shift employment</w:t>
            </w:r>
            <w:r w:rsidR="0033769E">
              <w:rPr>
                <w:rFonts w:asciiTheme="minorHAnsi" w:hAnsiTheme="minorHAnsi" w:cstheme="minorHAnsi"/>
                <w:sz w:val="22"/>
                <w:szCs w:val="22"/>
              </w:rPr>
              <w:t xml:space="preserve"> </w:t>
            </w:r>
            <w:r w:rsidR="0033769E" w:rsidRPr="0033769E">
              <w:rPr>
                <w:rFonts w:asciiTheme="minorHAnsi" w:hAnsiTheme="minorHAnsi" w:cstheme="minorHAnsi"/>
                <w:sz w:val="22"/>
                <w:szCs w:val="22"/>
              </w:rPr>
              <w:t>(Brown et al., 2020)</w:t>
            </w:r>
            <w:r w:rsidR="0033769E">
              <w:rPr>
                <w:rFonts w:asciiTheme="minorHAnsi" w:hAnsiTheme="minorHAnsi" w:cstheme="minorHAnsi"/>
                <w:sz w:val="22"/>
                <w:szCs w:val="22"/>
              </w:rPr>
              <w:t>.</w:t>
            </w:r>
          </w:p>
          <w:p w14:paraId="5D0D8051" w14:textId="77777777" w:rsidR="00574C88" w:rsidRDefault="00574C88" w:rsidP="00553AA4">
            <w:pPr>
              <w:jc w:val="both"/>
              <w:rPr>
                <w:rFonts w:asciiTheme="minorHAnsi" w:hAnsiTheme="minorHAnsi" w:cstheme="minorHAnsi"/>
                <w:sz w:val="22"/>
                <w:szCs w:val="22"/>
              </w:rPr>
            </w:pPr>
          </w:p>
          <w:p w14:paraId="319896F1" w14:textId="2D128212" w:rsidR="00574C88" w:rsidRDefault="00574C88" w:rsidP="00553AA4">
            <w:pPr>
              <w:jc w:val="both"/>
              <w:rPr>
                <w:rFonts w:asciiTheme="minorHAnsi" w:hAnsiTheme="minorHAnsi" w:cstheme="minorHAnsi"/>
                <w:sz w:val="22"/>
                <w:szCs w:val="22"/>
              </w:rPr>
            </w:pPr>
            <w:r>
              <w:rPr>
                <w:rFonts w:asciiTheme="minorHAnsi" w:hAnsiTheme="minorHAnsi" w:cstheme="minorHAnsi"/>
                <w:sz w:val="22"/>
                <w:szCs w:val="22"/>
              </w:rPr>
              <w:t xml:space="preserve">I believe that this is </w:t>
            </w:r>
            <w:r w:rsidR="004C3F4B">
              <w:rPr>
                <w:rFonts w:asciiTheme="minorHAnsi" w:hAnsiTheme="minorHAnsi" w:cstheme="minorHAnsi"/>
                <w:sz w:val="22"/>
                <w:szCs w:val="22"/>
              </w:rPr>
              <w:t xml:space="preserve">research is relevant as it is key to understand the effect that shift work </w:t>
            </w:r>
            <w:r w:rsidR="00F1226B">
              <w:rPr>
                <w:rFonts w:asciiTheme="minorHAnsi" w:hAnsiTheme="minorHAnsi" w:cstheme="minorHAnsi"/>
                <w:sz w:val="22"/>
                <w:szCs w:val="22"/>
              </w:rPr>
              <w:t xml:space="preserve">has on the mental health of frontline workers and </w:t>
            </w:r>
            <w:r w:rsidR="006B74C1">
              <w:rPr>
                <w:rFonts w:asciiTheme="minorHAnsi" w:hAnsiTheme="minorHAnsi" w:cstheme="minorHAnsi"/>
                <w:sz w:val="22"/>
                <w:szCs w:val="22"/>
              </w:rPr>
              <w:t xml:space="preserve">what can be done to further support them </w:t>
            </w:r>
            <w:r w:rsidR="002936DE">
              <w:rPr>
                <w:rFonts w:asciiTheme="minorHAnsi" w:hAnsiTheme="minorHAnsi" w:cstheme="minorHAnsi"/>
                <w:sz w:val="22"/>
                <w:szCs w:val="22"/>
              </w:rPr>
              <w:t>as they carry out their duties.</w:t>
            </w:r>
          </w:p>
          <w:p w14:paraId="7AFA2F06" w14:textId="7DF406C2" w:rsidR="003560C5" w:rsidRPr="00D012E7" w:rsidRDefault="003560C5" w:rsidP="00553AA4">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1878737" w14:textId="77777777" w:rsidR="00CE2015" w:rsidRPr="00CE2015" w:rsidRDefault="00CE2015" w:rsidP="00CE2015">
            <w:pPr>
              <w:jc w:val="both"/>
              <w:rPr>
                <w:rFonts w:asciiTheme="minorHAnsi" w:hAnsiTheme="minorHAnsi" w:cstheme="minorHAnsi"/>
                <w:sz w:val="22"/>
                <w:szCs w:val="22"/>
              </w:rPr>
            </w:pPr>
            <w:r w:rsidRPr="00CE2015">
              <w:rPr>
                <w:rFonts w:asciiTheme="minorHAnsi" w:hAnsiTheme="minorHAnsi" w:cstheme="minorHAnsi"/>
                <w:sz w:val="22"/>
                <w:szCs w:val="22"/>
              </w:rPr>
              <w:t>The information gathered throughout this research will give a real-time insight into frontline officers' perceptions of their present mental and physical health. The following are the main goals of this:</w:t>
            </w:r>
          </w:p>
          <w:p w14:paraId="275B3B3F" w14:textId="77777777" w:rsidR="00CE2015" w:rsidRPr="00CE2015" w:rsidRDefault="00CE2015" w:rsidP="00CE2015">
            <w:pPr>
              <w:jc w:val="both"/>
              <w:rPr>
                <w:rFonts w:asciiTheme="minorHAnsi" w:hAnsiTheme="minorHAnsi" w:cstheme="minorHAnsi"/>
                <w:sz w:val="22"/>
                <w:szCs w:val="22"/>
              </w:rPr>
            </w:pPr>
          </w:p>
          <w:p w14:paraId="71FCB9CC" w14:textId="593AD9F6" w:rsidR="00CE2015" w:rsidRPr="00CE2015" w:rsidRDefault="00CE2015" w:rsidP="00CE2015">
            <w:pPr>
              <w:jc w:val="both"/>
              <w:rPr>
                <w:rFonts w:asciiTheme="minorHAnsi" w:hAnsiTheme="minorHAnsi" w:cstheme="minorHAnsi"/>
                <w:sz w:val="22"/>
                <w:szCs w:val="22"/>
              </w:rPr>
            </w:pPr>
            <w:r w:rsidRPr="00CE2015">
              <w:rPr>
                <w:rFonts w:asciiTheme="minorHAnsi" w:hAnsiTheme="minorHAnsi" w:cstheme="minorHAnsi"/>
                <w:sz w:val="22"/>
                <w:szCs w:val="22"/>
              </w:rPr>
              <w:t xml:space="preserve">1. Define and generalise the impact of burnout and exhaustion on officers - to comprehend the impact of shift work on officers' mental health. </w:t>
            </w:r>
          </w:p>
          <w:p w14:paraId="0770C61E" w14:textId="77777777" w:rsidR="00CE2015" w:rsidRPr="00CE2015" w:rsidRDefault="00CE2015" w:rsidP="00CE2015">
            <w:pPr>
              <w:jc w:val="both"/>
              <w:rPr>
                <w:rFonts w:asciiTheme="minorHAnsi" w:hAnsiTheme="minorHAnsi" w:cstheme="minorHAnsi"/>
                <w:sz w:val="22"/>
                <w:szCs w:val="22"/>
              </w:rPr>
            </w:pPr>
            <w:r w:rsidRPr="00CE2015">
              <w:rPr>
                <w:rFonts w:asciiTheme="minorHAnsi" w:hAnsiTheme="minorHAnsi" w:cstheme="minorHAnsi"/>
                <w:sz w:val="22"/>
                <w:szCs w:val="22"/>
              </w:rPr>
              <w:t>2. To comprehend the impact of distressing occurrences on officers' mental health.</w:t>
            </w:r>
          </w:p>
          <w:p w14:paraId="5CD83BFD" w14:textId="4F86C1C4" w:rsidR="0023150D" w:rsidRDefault="00CE2015" w:rsidP="00CE2015">
            <w:pPr>
              <w:jc w:val="both"/>
              <w:rPr>
                <w:rFonts w:asciiTheme="minorHAnsi" w:hAnsiTheme="minorHAnsi" w:cstheme="minorHAnsi"/>
                <w:sz w:val="22"/>
                <w:szCs w:val="22"/>
              </w:rPr>
            </w:pPr>
            <w:r w:rsidRPr="00CE2015">
              <w:rPr>
                <w:rFonts w:asciiTheme="minorHAnsi" w:hAnsiTheme="minorHAnsi" w:cstheme="minorHAnsi"/>
                <w:sz w:val="22"/>
                <w:szCs w:val="22"/>
              </w:rPr>
              <w:t xml:space="preserve">3. </w:t>
            </w:r>
            <w:r>
              <w:rPr>
                <w:rFonts w:asciiTheme="minorHAnsi" w:hAnsiTheme="minorHAnsi" w:cstheme="minorHAnsi"/>
                <w:sz w:val="22"/>
                <w:szCs w:val="22"/>
              </w:rPr>
              <w:t>Understand the c</w:t>
            </w:r>
            <w:r w:rsidRPr="00CE2015">
              <w:rPr>
                <w:rFonts w:asciiTheme="minorHAnsi" w:hAnsiTheme="minorHAnsi" w:cstheme="minorHAnsi"/>
                <w:sz w:val="22"/>
                <w:szCs w:val="22"/>
              </w:rPr>
              <w:t xml:space="preserve">oncepts and </w:t>
            </w:r>
            <w:r>
              <w:rPr>
                <w:rFonts w:asciiTheme="minorHAnsi" w:hAnsiTheme="minorHAnsi" w:cstheme="minorHAnsi"/>
                <w:sz w:val="22"/>
                <w:szCs w:val="22"/>
              </w:rPr>
              <w:t>methods in place to</w:t>
            </w:r>
            <w:r w:rsidRPr="00CE2015">
              <w:rPr>
                <w:rFonts w:asciiTheme="minorHAnsi" w:hAnsiTheme="minorHAnsi" w:cstheme="minorHAnsi"/>
                <w:sz w:val="22"/>
                <w:szCs w:val="22"/>
              </w:rPr>
              <w:t xml:space="preserve"> assist officers who are experiencing episodes of poor mental health</w:t>
            </w:r>
            <w:r>
              <w:rPr>
                <w:rFonts w:asciiTheme="minorHAnsi" w:hAnsiTheme="minorHAnsi" w:cstheme="minorHAnsi"/>
                <w:sz w:val="22"/>
                <w:szCs w:val="22"/>
              </w:rPr>
              <w:t xml:space="preserve"> and what can be implemented to further support officers.</w:t>
            </w:r>
          </w:p>
          <w:p w14:paraId="39F960B4" w14:textId="77777777" w:rsidR="00CE2015" w:rsidRPr="00CE2015" w:rsidRDefault="00CE2015" w:rsidP="00D4485A">
            <w:pPr>
              <w:jc w:val="both"/>
              <w:rPr>
                <w:rFonts w:cs="Arial"/>
                <w:sz w:val="22"/>
                <w:szCs w:val="22"/>
              </w:rPr>
            </w:pPr>
          </w:p>
          <w:p w14:paraId="5068D674" w14:textId="77777777" w:rsidR="00CE2015" w:rsidRPr="00CE2015" w:rsidRDefault="00CE2015" w:rsidP="00CE2015">
            <w:pPr>
              <w:jc w:val="both"/>
              <w:rPr>
                <w:rFonts w:asciiTheme="minorHAnsi" w:hAnsiTheme="minorHAnsi" w:cstheme="minorHAnsi"/>
                <w:sz w:val="22"/>
                <w:szCs w:val="22"/>
              </w:rPr>
            </w:pPr>
            <w:r w:rsidRPr="00CE2015">
              <w:rPr>
                <w:rFonts w:asciiTheme="minorHAnsi" w:hAnsiTheme="minorHAnsi" w:cstheme="minorHAnsi"/>
                <w:sz w:val="22"/>
                <w:szCs w:val="22"/>
              </w:rPr>
              <w:t xml:space="preserve">To answer the questions and objectives posed, a cross-examination of previous studies, reports, and reviews will be conducted to determine whether recent advances have been made to increase awareness of the impact that shift work and traumatic incidents have on frontline workers and what can be done to support them further.  </w:t>
            </w:r>
          </w:p>
          <w:p w14:paraId="669899F4" w14:textId="60F803A5" w:rsidR="005C6CD8" w:rsidRPr="00D012E7" w:rsidRDefault="00CE2015" w:rsidP="00CE2015">
            <w:pPr>
              <w:jc w:val="both"/>
              <w:rPr>
                <w:rFonts w:cs="Arial"/>
                <w:sz w:val="22"/>
                <w:szCs w:val="22"/>
              </w:rPr>
            </w:pPr>
            <w:r w:rsidRPr="00CE2015">
              <w:rPr>
                <w:rFonts w:asciiTheme="minorHAnsi" w:hAnsiTheme="minorHAnsi" w:cstheme="minorHAnsi"/>
                <w:sz w:val="22"/>
                <w:szCs w:val="22"/>
              </w:rPr>
              <w:t>Furthermore, a detailed questionnaire directed at police and police personnel will give a wide range of evidence to support the aforementioned goals and objectives.</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842C497" w14:textId="77777777" w:rsidR="00AA7B36" w:rsidRDefault="00AA7B36" w:rsidP="00D4485A">
            <w:pPr>
              <w:rPr>
                <w:rFonts w:cs="Arial"/>
                <w:b/>
                <w:bCs/>
                <w:sz w:val="22"/>
                <w:szCs w:val="22"/>
              </w:rPr>
            </w:pPr>
          </w:p>
          <w:p w14:paraId="478CE1CD" w14:textId="4D6F5C58" w:rsidR="00AA7B36" w:rsidRDefault="008976E8" w:rsidP="008976E8">
            <w:pPr>
              <w:jc w:val="both"/>
              <w:rPr>
                <w:rFonts w:asciiTheme="minorHAnsi" w:hAnsiTheme="minorHAnsi" w:cstheme="minorHAnsi"/>
                <w:sz w:val="22"/>
                <w:szCs w:val="22"/>
              </w:rPr>
            </w:pPr>
            <w:r w:rsidRPr="008976E8">
              <w:rPr>
                <w:rFonts w:asciiTheme="minorHAnsi" w:hAnsiTheme="minorHAnsi" w:cstheme="minorHAnsi"/>
                <w:sz w:val="22"/>
                <w:szCs w:val="22"/>
              </w:rPr>
              <w:t xml:space="preserve">As part </w:t>
            </w:r>
            <w:r w:rsidR="00725D7C">
              <w:rPr>
                <w:rFonts w:asciiTheme="minorHAnsi" w:hAnsiTheme="minorHAnsi" w:cstheme="minorHAnsi"/>
                <w:sz w:val="22"/>
                <w:szCs w:val="22"/>
              </w:rPr>
              <w:t xml:space="preserve">of my </w:t>
            </w:r>
            <w:proofErr w:type="gramStart"/>
            <w:r w:rsidR="00725D7C">
              <w:rPr>
                <w:rFonts w:asciiTheme="minorHAnsi" w:hAnsiTheme="minorHAnsi" w:cstheme="minorHAnsi"/>
                <w:sz w:val="22"/>
                <w:szCs w:val="22"/>
              </w:rPr>
              <w:t>research</w:t>
            </w:r>
            <w:proofErr w:type="gramEnd"/>
            <w:r w:rsidR="00725D7C">
              <w:rPr>
                <w:rFonts w:asciiTheme="minorHAnsi" w:hAnsiTheme="minorHAnsi" w:cstheme="minorHAnsi"/>
                <w:sz w:val="22"/>
                <w:szCs w:val="22"/>
              </w:rPr>
              <w:t xml:space="preserve"> </w:t>
            </w:r>
            <w:r w:rsidR="003915AD">
              <w:rPr>
                <w:rFonts w:asciiTheme="minorHAnsi" w:hAnsiTheme="minorHAnsi" w:cstheme="minorHAnsi"/>
                <w:sz w:val="22"/>
                <w:szCs w:val="22"/>
              </w:rPr>
              <w:t xml:space="preserve">it is key for me to understand the existing </w:t>
            </w:r>
            <w:r w:rsidR="007B10FE">
              <w:rPr>
                <w:rFonts w:asciiTheme="minorHAnsi" w:hAnsiTheme="minorHAnsi" w:cstheme="minorHAnsi"/>
                <w:sz w:val="22"/>
                <w:szCs w:val="22"/>
              </w:rPr>
              <w:t xml:space="preserve">key literature pertaining to </w:t>
            </w:r>
            <w:r w:rsidR="00E86B14">
              <w:rPr>
                <w:rFonts w:asciiTheme="minorHAnsi" w:hAnsiTheme="minorHAnsi" w:cstheme="minorHAnsi"/>
                <w:sz w:val="22"/>
                <w:szCs w:val="22"/>
              </w:rPr>
              <w:t>the effects</w:t>
            </w:r>
            <w:r w:rsidR="0026052B">
              <w:rPr>
                <w:rFonts w:asciiTheme="minorHAnsi" w:hAnsiTheme="minorHAnsi" w:cstheme="minorHAnsi"/>
                <w:sz w:val="22"/>
                <w:szCs w:val="22"/>
              </w:rPr>
              <w:t xml:space="preserve"> of shift work</w:t>
            </w:r>
            <w:r w:rsidR="00E86B14">
              <w:rPr>
                <w:rFonts w:asciiTheme="minorHAnsi" w:hAnsiTheme="minorHAnsi" w:cstheme="minorHAnsi"/>
                <w:sz w:val="22"/>
                <w:szCs w:val="22"/>
              </w:rPr>
              <w:t xml:space="preserve"> on </w:t>
            </w:r>
            <w:r w:rsidR="00D548FC">
              <w:rPr>
                <w:rFonts w:asciiTheme="minorHAnsi" w:hAnsiTheme="minorHAnsi" w:cstheme="minorHAnsi"/>
                <w:sz w:val="22"/>
                <w:szCs w:val="22"/>
              </w:rPr>
              <w:t>mental health</w:t>
            </w:r>
            <w:r w:rsidR="0026052B">
              <w:rPr>
                <w:rFonts w:asciiTheme="minorHAnsi" w:hAnsiTheme="minorHAnsi" w:cstheme="minorHAnsi"/>
                <w:sz w:val="22"/>
                <w:szCs w:val="22"/>
              </w:rPr>
              <w:t xml:space="preserve">. I will be referring to the </w:t>
            </w:r>
            <w:r w:rsidR="00872B1E">
              <w:rPr>
                <w:rFonts w:asciiTheme="minorHAnsi" w:hAnsiTheme="minorHAnsi" w:cstheme="minorHAnsi"/>
                <w:sz w:val="22"/>
                <w:szCs w:val="22"/>
              </w:rPr>
              <w:t>work of Mas</w:t>
            </w:r>
            <w:r w:rsidR="00C32152">
              <w:rPr>
                <w:rFonts w:asciiTheme="minorHAnsi" w:hAnsiTheme="minorHAnsi" w:cstheme="minorHAnsi"/>
                <w:sz w:val="22"/>
                <w:szCs w:val="22"/>
              </w:rPr>
              <w:t xml:space="preserve">lach </w:t>
            </w:r>
            <w:r w:rsidR="009F236D">
              <w:rPr>
                <w:rFonts w:asciiTheme="minorHAnsi" w:hAnsiTheme="minorHAnsi" w:cstheme="minorHAnsi"/>
                <w:sz w:val="22"/>
                <w:szCs w:val="22"/>
              </w:rPr>
              <w:t>a</w:t>
            </w:r>
            <w:r w:rsidR="00F7199E">
              <w:rPr>
                <w:rFonts w:asciiTheme="minorHAnsi" w:hAnsiTheme="minorHAnsi" w:cstheme="minorHAnsi"/>
                <w:sz w:val="22"/>
                <w:szCs w:val="22"/>
              </w:rPr>
              <w:t>nd h</w:t>
            </w:r>
            <w:r w:rsidR="00E339FD">
              <w:rPr>
                <w:rFonts w:asciiTheme="minorHAnsi" w:hAnsiTheme="minorHAnsi" w:cstheme="minorHAnsi"/>
                <w:sz w:val="22"/>
                <w:szCs w:val="22"/>
              </w:rPr>
              <w:t>er</w:t>
            </w:r>
            <w:r w:rsidR="00F7199E">
              <w:rPr>
                <w:rFonts w:asciiTheme="minorHAnsi" w:hAnsiTheme="minorHAnsi" w:cstheme="minorHAnsi"/>
                <w:sz w:val="22"/>
                <w:szCs w:val="22"/>
              </w:rPr>
              <w:t xml:space="preserve"> theory of Burno</w:t>
            </w:r>
            <w:r w:rsidR="00315E04">
              <w:rPr>
                <w:rFonts w:asciiTheme="minorHAnsi" w:hAnsiTheme="minorHAnsi" w:cstheme="minorHAnsi"/>
                <w:sz w:val="22"/>
                <w:szCs w:val="22"/>
              </w:rPr>
              <w:t xml:space="preserve">ut. </w:t>
            </w:r>
            <w:r w:rsidR="00315E04" w:rsidRPr="00315E04">
              <w:rPr>
                <w:rFonts w:asciiTheme="minorHAnsi" w:hAnsiTheme="minorHAnsi" w:cstheme="minorHAnsi"/>
                <w:sz w:val="22"/>
                <w:szCs w:val="22"/>
              </w:rPr>
              <w:t>The Maslach Burnout Inventory (MBI), which includes three scales: emotional fatigue, depersonalization, and personal accomplishment, is regarded as the "gold standard" for evaluating burnout</w:t>
            </w:r>
            <w:r w:rsidR="00C4083B">
              <w:rPr>
                <w:rFonts w:asciiTheme="minorHAnsi" w:hAnsiTheme="minorHAnsi" w:cstheme="minorHAnsi"/>
                <w:sz w:val="22"/>
                <w:szCs w:val="22"/>
              </w:rPr>
              <w:t xml:space="preserve"> (</w:t>
            </w:r>
            <w:r w:rsidR="00C4083B" w:rsidRPr="00A01CAD">
              <w:rPr>
                <w:rFonts w:asciiTheme="minorHAnsi" w:hAnsiTheme="minorHAnsi" w:cstheme="minorHAnsi"/>
                <w:sz w:val="22"/>
                <w:szCs w:val="22"/>
              </w:rPr>
              <w:t xml:space="preserve">Maslach, C. 2017). </w:t>
            </w:r>
            <w:r w:rsidR="00315E04">
              <w:rPr>
                <w:rFonts w:asciiTheme="minorHAnsi" w:hAnsiTheme="minorHAnsi" w:cstheme="minorHAnsi"/>
                <w:sz w:val="22"/>
                <w:szCs w:val="22"/>
              </w:rPr>
              <w:t xml:space="preserve"> </w:t>
            </w:r>
          </w:p>
          <w:p w14:paraId="603D25B4" w14:textId="77777777" w:rsidR="000D6B3D" w:rsidRDefault="000D6B3D" w:rsidP="008976E8">
            <w:pPr>
              <w:jc w:val="both"/>
              <w:rPr>
                <w:rFonts w:asciiTheme="minorHAnsi" w:hAnsiTheme="minorHAnsi" w:cstheme="minorHAnsi"/>
                <w:sz w:val="22"/>
                <w:szCs w:val="22"/>
              </w:rPr>
            </w:pPr>
          </w:p>
          <w:p w14:paraId="33BEDFC0" w14:textId="60B4581F" w:rsidR="000D6B3D" w:rsidRDefault="000D6B3D" w:rsidP="008976E8">
            <w:pPr>
              <w:jc w:val="both"/>
              <w:rPr>
                <w:rFonts w:asciiTheme="minorHAnsi" w:hAnsiTheme="minorHAnsi" w:cstheme="minorHAnsi"/>
                <w:sz w:val="22"/>
                <w:szCs w:val="22"/>
              </w:rPr>
            </w:pPr>
            <w:r>
              <w:rPr>
                <w:rFonts w:asciiTheme="minorHAnsi" w:hAnsiTheme="minorHAnsi" w:cstheme="minorHAnsi"/>
                <w:sz w:val="22"/>
                <w:szCs w:val="22"/>
              </w:rPr>
              <w:t xml:space="preserve">I will also refer to work carried out by </w:t>
            </w:r>
            <w:r w:rsidR="00C14909">
              <w:rPr>
                <w:rFonts w:asciiTheme="minorHAnsi" w:hAnsiTheme="minorHAnsi" w:cstheme="minorHAnsi"/>
                <w:sz w:val="22"/>
                <w:szCs w:val="22"/>
              </w:rPr>
              <w:t>Harrington</w:t>
            </w:r>
            <w:r w:rsidR="00AE0D22">
              <w:rPr>
                <w:rFonts w:asciiTheme="minorHAnsi" w:hAnsiTheme="minorHAnsi" w:cstheme="minorHAnsi"/>
                <w:sz w:val="22"/>
                <w:szCs w:val="22"/>
              </w:rPr>
              <w:t xml:space="preserve"> </w:t>
            </w:r>
            <w:r w:rsidR="006771A0">
              <w:rPr>
                <w:rFonts w:asciiTheme="minorHAnsi" w:hAnsiTheme="minorHAnsi" w:cstheme="minorHAnsi"/>
                <w:sz w:val="22"/>
                <w:szCs w:val="22"/>
              </w:rPr>
              <w:t>who suggests that t</w:t>
            </w:r>
            <w:r w:rsidR="002612D5" w:rsidRPr="002612D5">
              <w:rPr>
                <w:rFonts w:asciiTheme="minorHAnsi" w:hAnsiTheme="minorHAnsi" w:cstheme="minorHAnsi"/>
                <w:sz w:val="22"/>
                <w:szCs w:val="22"/>
              </w:rPr>
              <w:t xml:space="preserve">he primary physiological effect of such shift </w:t>
            </w:r>
            <w:r w:rsidR="006771A0">
              <w:rPr>
                <w:rFonts w:asciiTheme="minorHAnsi" w:hAnsiTheme="minorHAnsi" w:cstheme="minorHAnsi"/>
                <w:sz w:val="22"/>
                <w:szCs w:val="22"/>
              </w:rPr>
              <w:t>work</w:t>
            </w:r>
            <w:r w:rsidR="002612D5" w:rsidRPr="002612D5">
              <w:rPr>
                <w:rFonts w:asciiTheme="minorHAnsi" w:hAnsiTheme="minorHAnsi" w:cstheme="minorHAnsi"/>
                <w:sz w:val="22"/>
                <w:szCs w:val="22"/>
              </w:rPr>
              <w:t xml:space="preserve"> is </w:t>
            </w:r>
            <w:r w:rsidR="006771A0">
              <w:rPr>
                <w:rFonts w:asciiTheme="minorHAnsi" w:hAnsiTheme="minorHAnsi" w:cstheme="minorHAnsi"/>
                <w:sz w:val="22"/>
                <w:szCs w:val="22"/>
              </w:rPr>
              <w:t>that it</w:t>
            </w:r>
            <w:r w:rsidR="002612D5" w:rsidRPr="002612D5">
              <w:rPr>
                <w:rFonts w:asciiTheme="minorHAnsi" w:hAnsiTheme="minorHAnsi" w:cstheme="minorHAnsi"/>
                <w:sz w:val="22"/>
                <w:szCs w:val="22"/>
              </w:rPr>
              <w:t xml:space="preserve"> can negatively impact performance, sleep habits, accident rates, mental health, and cardiovascular mortality. Coping with potentially hazardous work schedules entails assisting people in coping as well as establishing working settings and shift scheduling systems that cause the least interruption to mental, physical, and social welfare.</w:t>
            </w:r>
            <w:r w:rsidR="00C14909">
              <w:rPr>
                <w:rFonts w:asciiTheme="minorHAnsi" w:hAnsiTheme="minorHAnsi" w:cstheme="minorHAnsi"/>
                <w:sz w:val="22"/>
                <w:szCs w:val="22"/>
              </w:rPr>
              <w:t xml:space="preserve"> </w:t>
            </w:r>
            <w:r w:rsidR="00C14909" w:rsidRPr="00C14909">
              <w:rPr>
                <w:rFonts w:asciiTheme="minorHAnsi" w:hAnsiTheme="minorHAnsi" w:cstheme="minorHAnsi"/>
                <w:sz w:val="22"/>
                <w:szCs w:val="22"/>
              </w:rPr>
              <w:t>(Harrington, 2001)</w:t>
            </w:r>
          </w:p>
          <w:p w14:paraId="2EE50A80" w14:textId="77777777" w:rsidR="00A01CAD" w:rsidRDefault="00A01CAD" w:rsidP="008976E8">
            <w:pPr>
              <w:jc w:val="both"/>
              <w:rPr>
                <w:rFonts w:asciiTheme="minorHAnsi" w:hAnsiTheme="minorHAnsi" w:cstheme="minorHAnsi"/>
                <w:sz w:val="22"/>
                <w:szCs w:val="22"/>
              </w:rPr>
            </w:pPr>
          </w:p>
          <w:p w14:paraId="7A717186" w14:textId="6E2F9AB0" w:rsidR="00A01CAD" w:rsidRDefault="00A01CAD" w:rsidP="00A01CAD">
            <w:pPr>
              <w:jc w:val="both"/>
              <w:rPr>
                <w:rFonts w:asciiTheme="minorHAnsi" w:hAnsiTheme="minorHAnsi" w:cstheme="minorHAnsi"/>
                <w:sz w:val="22"/>
                <w:szCs w:val="22"/>
              </w:rPr>
            </w:pPr>
            <w:r>
              <w:rPr>
                <w:rFonts w:asciiTheme="minorHAnsi" w:hAnsiTheme="minorHAnsi" w:cstheme="minorHAnsi"/>
                <w:sz w:val="22"/>
                <w:szCs w:val="22"/>
              </w:rPr>
              <w:t xml:space="preserve">I will also refer to the work of </w:t>
            </w:r>
            <w:proofErr w:type="spellStart"/>
            <w:r>
              <w:rPr>
                <w:rFonts w:asciiTheme="minorHAnsi" w:hAnsiTheme="minorHAnsi" w:cstheme="minorHAnsi"/>
                <w:sz w:val="22"/>
                <w:szCs w:val="22"/>
              </w:rPr>
              <w:t>Stevelink</w:t>
            </w:r>
            <w:proofErr w:type="spellEnd"/>
            <w:r>
              <w:rPr>
                <w:rFonts w:asciiTheme="minorHAnsi" w:hAnsiTheme="minorHAnsi" w:cstheme="minorHAnsi"/>
                <w:sz w:val="22"/>
                <w:szCs w:val="22"/>
              </w:rPr>
              <w:t xml:space="preserve"> et al</w:t>
            </w:r>
            <w:r w:rsidR="00AC085B">
              <w:rPr>
                <w:rFonts w:asciiTheme="minorHAnsi" w:hAnsiTheme="minorHAnsi" w:cstheme="minorHAnsi"/>
                <w:sz w:val="22"/>
                <w:szCs w:val="22"/>
              </w:rPr>
              <w:t xml:space="preserve"> whose r</w:t>
            </w:r>
            <w:r>
              <w:rPr>
                <w:rFonts w:asciiTheme="minorHAnsi" w:hAnsiTheme="minorHAnsi" w:cstheme="minorHAnsi"/>
                <w:sz w:val="22"/>
                <w:szCs w:val="22"/>
              </w:rPr>
              <w:t xml:space="preserve">esearch suggests that that the impact of ‘Burnout’ on officers is reaching record levels and this has a serious impact on officers’ ability to police the general public </w:t>
            </w:r>
            <w:r w:rsidRPr="00AB2C78">
              <w:rPr>
                <w:rFonts w:asciiTheme="minorHAnsi" w:hAnsiTheme="minorHAnsi" w:cstheme="minorHAnsi"/>
                <w:sz w:val="22"/>
                <w:szCs w:val="22"/>
              </w:rPr>
              <w:t>(</w:t>
            </w:r>
            <w:proofErr w:type="spellStart"/>
            <w:r w:rsidRPr="00AB2C78">
              <w:rPr>
                <w:rFonts w:asciiTheme="minorHAnsi" w:hAnsiTheme="minorHAnsi" w:cstheme="minorHAnsi"/>
                <w:sz w:val="22"/>
                <w:szCs w:val="22"/>
              </w:rPr>
              <w:t>Stevelink</w:t>
            </w:r>
            <w:proofErr w:type="spellEnd"/>
            <w:r w:rsidRPr="00AB2C78">
              <w:rPr>
                <w:rFonts w:asciiTheme="minorHAnsi" w:hAnsiTheme="minorHAnsi" w:cstheme="minorHAnsi"/>
                <w:sz w:val="22"/>
                <w:szCs w:val="22"/>
              </w:rPr>
              <w:t xml:space="preserve"> et al., 2020)</w:t>
            </w:r>
            <w:r>
              <w:rPr>
                <w:rFonts w:asciiTheme="minorHAnsi" w:hAnsiTheme="minorHAnsi" w:cstheme="minorHAnsi"/>
                <w:sz w:val="22"/>
                <w:szCs w:val="22"/>
              </w:rPr>
              <w:t>.</w:t>
            </w:r>
          </w:p>
          <w:p w14:paraId="6B75B35E" w14:textId="77777777" w:rsidR="00AD5E1B" w:rsidRDefault="00AD5E1B" w:rsidP="00A01CAD">
            <w:pPr>
              <w:jc w:val="both"/>
              <w:rPr>
                <w:rFonts w:asciiTheme="minorHAnsi" w:hAnsiTheme="minorHAnsi" w:cstheme="minorHAnsi"/>
                <w:sz w:val="22"/>
                <w:szCs w:val="22"/>
              </w:rPr>
            </w:pPr>
          </w:p>
          <w:p w14:paraId="4964BE3B" w14:textId="2DD5CB20" w:rsidR="005C6CD8" w:rsidRPr="001E14F3" w:rsidRDefault="00AD5E1B" w:rsidP="001E14F3">
            <w:pPr>
              <w:jc w:val="both"/>
              <w:rPr>
                <w:rFonts w:asciiTheme="minorHAnsi" w:hAnsiTheme="minorHAnsi" w:cstheme="minorHAnsi"/>
                <w:sz w:val="22"/>
                <w:szCs w:val="22"/>
              </w:rPr>
            </w:pPr>
            <w:r>
              <w:rPr>
                <w:rFonts w:asciiTheme="minorHAnsi" w:hAnsiTheme="minorHAnsi" w:cstheme="minorHAnsi"/>
                <w:sz w:val="22"/>
                <w:szCs w:val="22"/>
              </w:rPr>
              <w:t>I will also be looking at current methods in place to support frontline workers and what can be done to further support them.</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7B803B21" w14:textId="77777777" w:rsidR="00A03DD5" w:rsidRPr="00A03DD5" w:rsidRDefault="00A03DD5" w:rsidP="00A03DD5">
            <w:pPr>
              <w:rPr>
                <w:rFonts w:asciiTheme="minorHAnsi" w:hAnsiTheme="minorHAnsi" w:cstheme="minorHAnsi"/>
                <w:sz w:val="22"/>
                <w:szCs w:val="22"/>
              </w:rPr>
            </w:pPr>
            <w:r w:rsidRPr="00A03DD5">
              <w:rPr>
                <w:rFonts w:asciiTheme="minorHAnsi" w:hAnsiTheme="minorHAnsi" w:cstheme="minorHAnsi"/>
                <w:sz w:val="22"/>
                <w:szCs w:val="22"/>
              </w:rPr>
              <w:t xml:space="preserve">The goal of this research effort is to get a better knowledge of the physical and mental health challenges confronting frontline workers in the United Kingdom. This research will also attempt to give an examination of what provisions are in place to support officers and what more might be done to help them transition into retirement. </w:t>
            </w:r>
          </w:p>
          <w:p w14:paraId="016963E4" w14:textId="77777777" w:rsidR="00A03DD5" w:rsidRPr="00A03DD5" w:rsidRDefault="00A03DD5" w:rsidP="00A03DD5">
            <w:pPr>
              <w:rPr>
                <w:rFonts w:asciiTheme="minorHAnsi" w:hAnsiTheme="minorHAnsi" w:cstheme="minorHAnsi"/>
                <w:sz w:val="22"/>
                <w:szCs w:val="22"/>
              </w:rPr>
            </w:pPr>
          </w:p>
          <w:p w14:paraId="06B497EE" w14:textId="205A8B32" w:rsidR="00AB1BF1" w:rsidRDefault="00A03DD5" w:rsidP="00A03DD5">
            <w:pPr>
              <w:rPr>
                <w:rFonts w:asciiTheme="minorHAnsi" w:hAnsiTheme="minorHAnsi" w:cstheme="minorHAnsi"/>
                <w:sz w:val="22"/>
                <w:szCs w:val="22"/>
              </w:rPr>
            </w:pPr>
            <w:r w:rsidRPr="00A03DD5">
              <w:rPr>
                <w:rFonts w:asciiTheme="minorHAnsi" w:hAnsiTheme="minorHAnsi" w:cstheme="minorHAnsi"/>
                <w:sz w:val="22"/>
                <w:szCs w:val="22"/>
              </w:rPr>
              <w:t xml:space="preserve">This evaluation can integrate existing literature, reports, and studies into a cross-examination to determine if the measures in existence are enough to support officers and what might be altered or </w:t>
            </w:r>
            <w:r>
              <w:rPr>
                <w:rFonts w:asciiTheme="minorHAnsi" w:hAnsiTheme="minorHAnsi" w:cstheme="minorHAnsi"/>
                <w:sz w:val="22"/>
                <w:szCs w:val="22"/>
              </w:rPr>
              <w:t>implemented</w:t>
            </w:r>
            <w:r w:rsidRPr="00A03DD5">
              <w:rPr>
                <w:rFonts w:asciiTheme="minorHAnsi" w:hAnsiTheme="minorHAnsi" w:cstheme="minorHAnsi"/>
                <w:sz w:val="22"/>
                <w:szCs w:val="22"/>
              </w:rPr>
              <w:t xml:space="preserve"> to provide more support.</w:t>
            </w:r>
          </w:p>
          <w:p w14:paraId="7D8F2635" w14:textId="77777777" w:rsidR="00A03DD5" w:rsidRPr="0055650F" w:rsidRDefault="00A03DD5" w:rsidP="00A03DD5">
            <w:pPr>
              <w:rPr>
                <w:rFonts w:asciiTheme="minorHAnsi" w:hAnsiTheme="minorHAnsi" w:cstheme="minorHAnsi"/>
                <w:sz w:val="22"/>
                <w:szCs w:val="22"/>
              </w:rPr>
            </w:pPr>
          </w:p>
          <w:p w14:paraId="423D3CE1" w14:textId="77777777" w:rsidR="00A03DD5" w:rsidRPr="0055650F" w:rsidRDefault="00A03DD5" w:rsidP="00A03DD5">
            <w:pPr>
              <w:rPr>
                <w:rFonts w:asciiTheme="minorHAnsi" w:hAnsiTheme="minorHAnsi" w:cstheme="minorHAnsi"/>
                <w:sz w:val="22"/>
                <w:szCs w:val="22"/>
              </w:rPr>
            </w:pPr>
            <w:r w:rsidRPr="0055650F">
              <w:rPr>
                <w:rFonts w:asciiTheme="minorHAnsi" w:hAnsiTheme="minorHAnsi" w:cstheme="minorHAnsi"/>
                <w:sz w:val="22"/>
                <w:szCs w:val="22"/>
              </w:rPr>
              <w:t xml:space="preserve">With the assistance of a specific questionnaire which will aid in </w:t>
            </w:r>
            <w:r>
              <w:rPr>
                <w:rFonts w:asciiTheme="minorHAnsi" w:hAnsiTheme="minorHAnsi" w:cstheme="minorHAnsi"/>
                <w:sz w:val="22"/>
                <w:szCs w:val="22"/>
              </w:rPr>
              <w:t xml:space="preserve">understanding the consensus of the current state of health of frontline workers. I will look to address if frontline workers feel that they have the support of supervisors, if they feel that they are able to address issues with supervisors, if they believe that support is adequately available to them and what can be implemented to support them further. </w:t>
            </w:r>
          </w:p>
          <w:p w14:paraId="36BA90C9" w14:textId="087A6D78" w:rsidR="005C6CD8" w:rsidRPr="00A03DD5" w:rsidRDefault="005C6CD8" w:rsidP="00A03DD5">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C96A5EF" w14:textId="33A6CB97" w:rsidR="005C6CD8" w:rsidRDefault="005B0CE1" w:rsidP="005B0CE1">
            <w:pPr>
              <w:jc w:val="both"/>
              <w:rPr>
                <w:rFonts w:asciiTheme="minorHAnsi" w:hAnsiTheme="minorHAnsi" w:cstheme="minorHAnsi"/>
                <w:sz w:val="22"/>
                <w:szCs w:val="22"/>
              </w:rPr>
            </w:pPr>
            <w:r w:rsidRPr="005B0CE1">
              <w:rPr>
                <w:rFonts w:asciiTheme="minorHAnsi" w:hAnsiTheme="minorHAnsi" w:cstheme="minorHAnsi"/>
                <w:sz w:val="22"/>
                <w:szCs w:val="22"/>
              </w:rPr>
              <w:t>I will distribute a particular questionnaire on the topic of physical and mental health to frontline public sector personnel such as police officers, police staff</w:t>
            </w:r>
            <w:r>
              <w:rPr>
                <w:rFonts w:asciiTheme="minorHAnsi" w:hAnsiTheme="minorHAnsi" w:cstheme="minorHAnsi"/>
                <w:sz w:val="22"/>
                <w:szCs w:val="22"/>
              </w:rPr>
              <w:t xml:space="preserve"> and PCSOs</w:t>
            </w:r>
            <w:r w:rsidRPr="005B0CE1">
              <w:rPr>
                <w:rFonts w:asciiTheme="minorHAnsi" w:hAnsiTheme="minorHAnsi" w:cstheme="minorHAnsi"/>
                <w:sz w:val="22"/>
                <w:szCs w:val="22"/>
              </w:rPr>
              <w:t>. Given that those sectors are directly influenced by problems that lead to the loss of Mental and Physical health on a daily basis, these professions will give actual insight and qualitative data that will enhance my research.</w:t>
            </w:r>
          </w:p>
          <w:p w14:paraId="2CCDF4D4" w14:textId="084CEC23" w:rsidR="005B0CE1" w:rsidRPr="00B61956" w:rsidRDefault="005B0CE1" w:rsidP="005B0CE1">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C046215" w:rsidR="00D4485A" w:rsidRPr="00B03CE8" w:rsidRDefault="00B03CE8" w:rsidP="00D4485A">
            <w:pPr>
              <w:jc w:val="both"/>
              <w:rPr>
                <w:rFonts w:asciiTheme="minorHAnsi" w:hAnsiTheme="minorHAnsi" w:cstheme="minorHAnsi"/>
                <w:color w:val="FF0000"/>
                <w:sz w:val="22"/>
                <w:szCs w:val="22"/>
              </w:rPr>
            </w:pPr>
            <w:r w:rsidRPr="00B03CE8">
              <w:rPr>
                <w:rFonts w:asciiTheme="minorHAnsi" w:hAnsiTheme="minorHAnsi" w:cstheme="minorHAnsi"/>
                <w:sz w:val="22"/>
                <w:szCs w:val="22"/>
              </w:rPr>
              <w:t>There will be no ethical issues throughout my research. All participants will be aged over 18 and consent will be sought from each individual with regards to participation in any research conducted. All sources will be referenced, and credit given to said sources.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A05DA1D" w14:textId="77777777" w:rsidR="00D4485A" w:rsidRPr="004A50DF" w:rsidRDefault="00B03CE8" w:rsidP="00D4485A">
            <w:pPr>
              <w:jc w:val="both"/>
              <w:rPr>
                <w:rFonts w:asciiTheme="minorHAnsi" w:hAnsiTheme="minorHAnsi" w:cstheme="minorHAnsi"/>
                <w:sz w:val="22"/>
                <w:szCs w:val="22"/>
              </w:rPr>
            </w:pPr>
            <w:r w:rsidRPr="004A50DF">
              <w:rPr>
                <w:rFonts w:asciiTheme="minorHAnsi" w:hAnsiTheme="minorHAnsi" w:cstheme="minorHAnsi"/>
                <w:sz w:val="22"/>
                <w:szCs w:val="22"/>
              </w:rPr>
              <w:t>Research proposal; 27/11/2023</w:t>
            </w:r>
          </w:p>
          <w:p w14:paraId="572825D9" w14:textId="1664BC35" w:rsidR="00B03CE8" w:rsidRPr="004A50DF" w:rsidRDefault="004A50DF" w:rsidP="00D4485A">
            <w:pPr>
              <w:jc w:val="both"/>
              <w:rPr>
                <w:rFonts w:asciiTheme="minorHAnsi" w:hAnsiTheme="minorHAnsi" w:cstheme="minorHAnsi"/>
                <w:sz w:val="22"/>
                <w:szCs w:val="22"/>
              </w:rPr>
            </w:pPr>
            <w:r w:rsidRPr="004A50DF">
              <w:rPr>
                <w:rFonts w:asciiTheme="minorHAnsi" w:hAnsiTheme="minorHAnsi" w:cstheme="minorHAnsi"/>
                <w:sz w:val="22"/>
                <w:szCs w:val="22"/>
              </w:rPr>
              <w:t>Research methodology and questionnaire: 18/03/2024</w:t>
            </w:r>
          </w:p>
          <w:p w14:paraId="5652837C" w14:textId="2D154F08" w:rsidR="004A50DF" w:rsidRPr="00D4485A" w:rsidRDefault="004A50DF" w:rsidP="00D4485A">
            <w:pPr>
              <w:jc w:val="both"/>
              <w:rPr>
                <w:rFonts w:cs="Arial"/>
                <w:sz w:val="22"/>
                <w:szCs w:val="22"/>
              </w:rPr>
            </w:pPr>
            <w:r w:rsidRPr="004A50DF">
              <w:rPr>
                <w:rFonts w:asciiTheme="minorHAnsi" w:hAnsiTheme="minorHAnsi" w:cstheme="minorHAnsi"/>
                <w:sz w:val="22"/>
                <w:szCs w:val="22"/>
              </w:rPr>
              <w:t>Research methodology and results: 6/05/2024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44098F14" w14:textId="77777777" w:rsidR="00EC4496" w:rsidRDefault="00EC4496" w:rsidP="00D4485A">
            <w:pPr>
              <w:jc w:val="both"/>
              <w:rPr>
                <w:rFonts w:cs="Arial"/>
                <w:b/>
                <w:bCs/>
                <w:sz w:val="22"/>
                <w:szCs w:val="22"/>
              </w:rPr>
            </w:pPr>
          </w:p>
          <w:p w14:paraId="40B3A73B" w14:textId="1973DDEB" w:rsidR="00CE62A7" w:rsidRPr="00A01CAD" w:rsidRDefault="00CE62A7" w:rsidP="00D4485A">
            <w:pPr>
              <w:jc w:val="both"/>
              <w:rPr>
                <w:rFonts w:asciiTheme="minorHAnsi" w:hAnsiTheme="minorHAnsi" w:cstheme="minorHAnsi"/>
                <w:sz w:val="22"/>
                <w:szCs w:val="22"/>
              </w:rPr>
            </w:pPr>
            <w:r w:rsidRPr="00A01CAD">
              <w:rPr>
                <w:rFonts w:asciiTheme="minorHAnsi" w:hAnsiTheme="minorHAnsi" w:cstheme="minorHAnsi"/>
                <w:sz w:val="22"/>
                <w:szCs w:val="22"/>
              </w:rPr>
              <w:t xml:space="preserve">Brown, J.P., Martin, D., </w:t>
            </w:r>
            <w:proofErr w:type="spellStart"/>
            <w:r w:rsidRPr="00A01CAD">
              <w:rPr>
                <w:rFonts w:asciiTheme="minorHAnsi" w:hAnsiTheme="minorHAnsi" w:cstheme="minorHAnsi"/>
                <w:sz w:val="22"/>
                <w:szCs w:val="22"/>
              </w:rPr>
              <w:t>Nagaria</w:t>
            </w:r>
            <w:proofErr w:type="spellEnd"/>
            <w:r w:rsidRPr="00A01CAD">
              <w:rPr>
                <w:rFonts w:asciiTheme="minorHAnsi" w:hAnsiTheme="minorHAnsi" w:cstheme="minorHAnsi"/>
                <w:sz w:val="22"/>
                <w:szCs w:val="22"/>
              </w:rPr>
              <w:t xml:space="preserve">, Z., Verceles, A.C., Jobe, S.L. and Wickwire, E.M. (2020). Mental Health Consequences of Shift Work: An Updated Review. Current Psychiatry Reports, [online] 22(2). </w:t>
            </w:r>
            <w:proofErr w:type="gramStart"/>
            <w:r w:rsidRPr="00A01CAD">
              <w:rPr>
                <w:rFonts w:asciiTheme="minorHAnsi" w:hAnsiTheme="minorHAnsi" w:cstheme="minorHAnsi"/>
                <w:sz w:val="22"/>
                <w:szCs w:val="22"/>
              </w:rPr>
              <w:t>doi:https://doi.org/10.1007/s11920-020-1131-z</w:t>
            </w:r>
            <w:proofErr w:type="gramEnd"/>
            <w:r w:rsidRPr="00A01CAD">
              <w:rPr>
                <w:rFonts w:asciiTheme="minorHAnsi" w:hAnsiTheme="minorHAnsi" w:cstheme="minorHAnsi"/>
                <w:sz w:val="22"/>
                <w:szCs w:val="22"/>
              </w:rPr>
              <w:t>.</w:t>
            </w:r>
          </w:p>
          <w:p w14:paraId="302DB6E8" w14:textId="77777777" w:rsidR="00CE62A7" w:rsidRPr="00A01CAD" w:rsidRDefault="00CE62A7" w:rsidP="00D4485A">
            <w:pPr>
              <w:jc w:val="both"/>
              <w:rPr>
                <w:rFonts w:asciiTheme="minorHAnsi" w:hAnsiTheme="minorHAnsi" w:cstheme="minorHAnsi"/>
                <w:sz w:val="22"/>
                <w:szCs w:val="22"/>
              </w:rPr>
            </w:pPr>
          </w:p>
          <w:p w14:paraId="72C154A3" w14:textId="2EF98224" w:rsidR="00EC4496" w:rsidRPr="00A01CAD" w:rsidRDefault="00EC4496" w:rsidP="00D4485A">
            <w:pPr>
              <w:jc w:val="both"/>
              <w:rPr>
                <w:rFonts w:asciiTheme="minorHAnsi" w:hAnsiTheme="minorHAnsi" w:cstheme="minorHAnsi"/>
                <w:sz w:val="22"/>
                <w:szCs w:val="22"/>
              </w:rPr>
            </w:pPr>
            <w:r w:rsidRPr="00A01CAD">
              <w:rPr>
                <w:rFonts w:asciiTheme="minorHAnsi" w:hAnsiTheme="minorHAnsi" w:cstheme="minorHAnsi"/>
                <w:sz w:val="22"/>
                <w:szCs w:val="22"/>
              </w:rPr>
              <w:t xml:space="preserve">Freudenberger, H.J. (1974). Staff Burn-Out. Journal of Social Issues, 30(1), pp.159–165. </w:t>
            </w:r>
            <w:proofErr w:type="gramStart"/>
            <w:r w:rsidRPr="00A01CAD">
              <w:rPr>
                <w:rFonts w:asciiTheme="minorHAnsi" w:hAnsiTheme="minorHAnsi" w:cstheme="minorHAnsi"/>
                <w:sz w:val="22"/>
                <w:szCs w:val="22"/>
              </w:rPr>
              <w:t>doi:https://doi.org/10.1111/j.1540-4560.1974.tb00706.x</w:t>
            </w:r>
            <w:proofErr w:type="gramEnd"/>
            <w:r w:rsidRPr="00A01CAD">
              <w:rPr>
                <w:rFonts w:asciiTheme="minorHAnsi" w:hAnsiTheme="minorHAnsi" w:cstheme="minorHAnsi"/>
                <w:sz w:val="22"/>
                <w:szCs w:val="22"/>
              </w:rPr>
              <w:t>.</w:t>
            </w:r>
          </w:p>
          <w:p w14:paraId="2764E757" w14:textId="77777777" w:rsidR="00C96161" w:rsidRPr="00A01CAD" w:rsidRDefault="00C96161" w:rsidP="00D4485A">
            <w:pPr>
              <w:jc w:val="both"/>
              <w:rPr>
                <w:rFonts w:asciiTheme="minorHAnsi" w:hAnsiTheme="minorHAnsi" w:cstheme="minorHAnsi"/>
                <w:sz w:val="22"/>
                <w:szCs w:val="22"/>
              </w:rPr>
            </w:pPr>
          </w:p>
          <w:p w14:paraId="0B899BD0" w14:textId="0EEAAF0E" w:rsidR="00C96161" w:rsidRPr="00A01CAD" w:rsidRDefault="00C96161" w:rsidP="00D4485A">
            <w:pPr>
              <w:jc w:val="both"/>
              <w:rPr>
                <w:rFonts w:asciiTheme="minorHAnsi" w:hAnsiTheme="minorHAnsi" w:cstheme="minorHAnsi"/>
                <w:sz w:val="22"/>
                <w:szCs w:val="22"/>
              </w:rPr>
            </w:pPr>
            <w:r w:rsidRPr="00A01CAD">
              <w:rPr>
                <w:rFonts w:asciiTheme="minorHAnsi" w:hAnsiTheme="minorHAnsi" w:cstheme="minorHAnsi"/>
                <w:sz w:val="22"/>
                <w:szCs w:val="22"/>
              </w:rPr>
              <w:t xml:space="preserve">Harrington, J.M. (2001). Health effects of shift work and extended hours of work. Occupational and Environmental Medicine, [online] 58(1), pp.68–72. </w:t>
            </w:r>
            <w:proofErr w:type="gramStart"/>
            <w:r w:rsidRPr="00A01CAD">
              <w:rPr>
                <w:rFonts w:asciiTheme="minorHAnsi" w:hAnsiTheme="minorHAnsi" w:cstheme="minorHAnsi"/>
                <w:sz w:val="22"/>
                <w:szCs w:val="22"/>
              </w:rPr>
              <w:t>doi:https://doi.org/10.1136/oem.58.1.68</w:t>
            </w:r>
            <w:proofErr w:type="gramEnd"/>
            <w:r w:rsidRPr="00A01CAD">
              <w:rPr>
                <w:rFonts w:asciiTheme="minorHAnsi" w:hAnsiTheme="minorHAnsi" w:cstheme="minorHAnsi"/>
                <w:sz w:val="22"/>
                <w:szCs w:val="22"/>
              </w:rPr>
              <w:t>.</w:t>
            </w:r>
          </w:p>
          <w:p w14:paraId="3553FE8A" w14:textId="77777777" w:rsidR="00D4485A" w:rsidRPr="00A01CAD" w:rsidRDefault="00D4485A" w:rsidP="00D4485A">
            <w:pPr>
              <w:jc w:val="both"/>
              <w:rPr>
                <w:rFonts w:asciiTheme="minorHAnsi" w:hAnsiTheme="minorHAnsi" w:cstheme="minorHAnsi"/>
                <w:sz w:val="22"/>
                <w:szCs w:val="22"/>
              </w:rPr>
            </w:pPr>
          </w:p>
          <w:p w14:paraId="35181047" w14:textId="4AAE59E7" w:rsidR="006C0043" w:rsidRPr="00A01CAD" w:rsidRDefault="006C0043" w:rsidP="00D4485A">
            <w:pPr>
              <w:jc w:val="both"/>
              <w:rPr>
                <w:rFonts w:asciiTheme="minorHAnsi" w:hAnsiTheme="minorHAnsi" w:cstheme="minorHAnsi"/>
                <w:sz w:val="22"/>
                <w:szCs w:val="22"/>
              </w:rPr>
            </w:pPr>
            <w:r w:rsidRPr="00A01CAD">
              <w:rPr>
                <w:rFonts w:asciiTheme="minorHAnsi" w:hAnsiTheme="minorHAnsi" w:cstheme="minorHAnsi"/>
                <w:sz w:val="22"/>
                <w:szCs w:val="22"/>
              </w:rPr>
              <w:t xml:space="preserve">Jackson, J., Hough, M. and Bradford, B. (2019). Policing by consent. [online] Academia.edu. Available at: </w:t>
            </w:r>
            <w:hyperlink r:id="rId12" w:history="1">
              <w:r w:rsidR="00AB2C78" w:rsidRPr="00A01CAD">
                <w:rPr>
                  <w:rFonts w:asciiTheme="minorHAnsi" w:hAnsiTheme="minorHAnsi" w:cstheme="minorHAnsi"/>
                </w:rPr>
                <w:t>https://www.academia.edu/13133287/Policing_by_consent</w:t>
              </w:r>
            </w:hyperlink>
            <w:r w:rsidRPr="00A01CAD">
              <w:rPr>
                <w:rFonts w:asciiTheme="minorHAnsi" w:hAnsiTheme="minorHAnsi" w:cstheme="minorHAnsi"/>
                <w:sz w:val="22"/>
                <w:szCs w:val="22"/>
              </w:rPr>
              <w:t>.</w:t>
            </w:r>
          </w:p>
          <w:p w14:paraId="6B258651" w14:textId="77777777" w:rsidR="003B71EC" w:rsidRDefault="003B71EC" w:rsidP="00D4485A">
            <w:pPr>
              <w:jc w:val="both"/>
              <w:rPr>
                <w:rFonts w:ascii="Calibri" w:hAnsi="Calibri" w:cs="Calibri"/>
                <w:color w:val="2C3E50"/>
                <w:sz w:val="22"/>
                <w:szCs w:val="22"/>
                <w:shd w:val="clear" w:color="auto" w:fill="FEF1C4"/>
              </w:rPr>
            </w:pPr>
          </w:p>
          <w:p w14:paraId="7A111F82" w14:textId="66F6A60B" w:rsidR="003B71EC" w:rsidRPr="00A01CAD" w:rsidRDefault="003B71EC" w:rsidP="00D4485A">
            <w:pPr>
              <w:jc w:val="both"/>
              <w:rPr>
                <w:rFonts w:asciiTheme="minorHAnsi" w:hAnsiTheme="minorHAnsi" w:cstheme="minorHAnsi"/>
                <w:sz w:val="22"/>
                <w:szCs w:val="22"/>
              </w:rPr>
            </w:pPr>
            <w:r w:rsidRPr="00A01CAD">
              <w:rPr>
                <w:rFonts w:asciiTheme="minorHAnsi" w:hAnsiTheme="minorHAnsi" w:cstheme="minorHAnsi"/>
                <w:sz w:val="22"/>
                <w:szCs w:val="22"/>
              </w:rPr>
              <w:t>Maslach, C. (2017). Finding solutions to the problem of burnout. Consulting Psychology Journal: Practice and Research, 69(2), 143–152. </w:t>
            </w:r>
            <w:hyperlink r:id="rId13" w:tgtFrame="_blank" w:history="1">
              <w:r w:rsidRPr="00A01CAD">
                <w:rPr>
                  <w:rFonts w:asciiTheme="minorHAnsi" w:hAnsiTheme="minorHAnsi" w:cstheme="minorHAnsi"/>
                  <w:sz w:val="22"/>
                  <w:szCs w:val="22"/>
                </w:rPr>
                <w:t>https://doi.org/10.1037/cpb0000090</w:t>
              </w:r>
            </w:hyperlink>
          </w:p>
          <w:p w14:paraId="073BCFF4" w14:textId="77777777" w:rsidR="00AB2C78" w:rsidRPr="00A01CAD" w:rsidRDefault="00AB2C78" w:rsidP="00D4485A">
            <w:pPr>
              <w:jc w:val="both"/>
              <w:rPr>
                <w:rFonts w:asciiTheme="minorHAnsi" w:hAnsiTheme="minorHAnsi" w:cstheme="minorHAnsi"/>
                <w:sz w:val="22"/>
                <w:szCs w:val="22"/>
              </w:rPr>
            </w:pPr>
          </w:p>
          <w:p w14:paraId="5E4B90F5" w14:textId="77777777" w:rsidR="00AB2C78" w:rsidRPr="00A01CAD" w:rsidRDefault="00AB2C78" w:rsidP="00D4485A">
            <w:pPr>
              <w:jc w:val="both"/>
              <w:rPr>
                <w:rFonts w:asciiTheme="minorHAnsi" w:hAnsiTheme="minorHAnsi" w:cstheme="minorHAnsi"/>
                <w:sz w:val="22"/>
                <w:szCs w:val="22"/>
              </w:rPr>
            </w:pPr>
            <w:proofErr w:type="spellStart"/>
            <w:r w:rsidRPr="00A01CAD">
              <w:rPr>
                <w:rFonts w:asciiTheme="minorHAnsi" w:hAnsiTheme="minorHAnsi" w:cstheme="minorHAnsi"/>
                <w:sz w:val="22"/>
                <w:szCs w:val="22"/>
              </w:rPr>
              <w:t>Stevelink</w:t>
            </w:r>
            <w:proofErr w:type="spellEnd"/>
            <w:r w:rsidRPr="00A01CAD">
              <w:rPr>
                <w:rFonts w:asciiTheme="minorHAnsi" w:hAnsiTheme="minorHAnsi" w:cstheme="minorHAnsi"/>
                <w:sz w:val="22"/>
                <w:szCs w:val="22"/>
              </w:rPr>
              <w:t xml:space="preserve">, S.A.M., Opie, E., </w:t>
            </w:r>
            <w:proofErr w:type="spellStart"/>
            <w:r w:rsidRPr="00A01CAD">
              <w:rPr>
                <w:rFonts w:asciiTheme="minorHAnsi" w:hAnsiTheme="minorHAnsi" w:cstheme="minorHAnsi"/>
                <w:sz w:val="22"/>
                <w:szCs w:val="22"/>
              </w:rPr>
              <w:t>Pernet</w:t>
            </w:r>
            <w:proofErr w:type="spellEnd"/>
            <w:r w:rsidRPr="00A01CAD">
              <w:rPr>
                <w:rFonts w:asciiTheme="minorHAnsi" w:hAnsiTheme="minorHAnsi" w:cstheme="minorHAnsi"/>
                <w:sz w:val="22"/>
                <w:szCs w:val="22"/>
              </w:rPr>
              <w:t xml:space="preserve">, D., Gao, H., Elliott, P., Wessely, S., Fear, N.T., </w:t>
            </w:r>
            <w:proofErr w:type="spellStart"/>
            <w:r w:rsidRPr="00A01CAD">
              <w:rPr>
                <w:rFonts w:asciiTheme="minorHAnsi" w:hAnsiTheme="minorHAnsi" w:cstheme="minorHAnsi"/>
                <w:sz w:val="22"/>
                <w:szCs w:val="22"/>
              </w:rPr>
              <w:t>Hotopf</w:t>
            </w:r>
            <w:proofErr w:type="spellEnd"/>
            <w:r w:rsidRPr="00A01CAD">
              <w:rPr>
                <w:rFonts w:asciiTheme="minorHAnsi" w:hAnsiTheme="minorHAnsi" w:cstheme="minorHAnsi"/>
                <w:sz w:val="22"/>
                <w:szCs w:val="22"/>
              </w:rPr>
              <w:t xml:space="preserve">, M. and Greenberg, N. (2020). Probable PTSD, Depression and Anxiety in 40,299 UK Police Officers and staff: Prevalence, Risk Factors and Associations with Blood Pressure. PLOS ONE, [online] 15(11), p.e0240902. </w:t>
            </w:r>
            <w:proofErr w:type="gramStart"/>
            <w:r w:rsidRPr="00A01CAD">
              <w:rPr>
                <w:rFonts w:asciiTheme="minorHAnsi" w:hAnsiTheme="minorHAnsi" w:cstheme="minorHAnsi"/>
                <w:sz w:val="22"/>
                <w:szCs w:val="22"/>
              </w:rPr>
              <w:t>doi:https://doi.org/10.1371/journal.pone.0240902</w:t>
            </w:r>
            <w:proofErr w:type="gramEnd"/>
            <w:r w:rsidRPr="00A01CAD">
              <w:rPr>
                <w:rFonts w:asciiTheme="minorHAnsi" w:hAnsiTheme="minorHAnsi" w:cstheme="minorHAnsi"/>
                <w:sz w:val="22"/>
                <w:szCs w:val="22"/>
              </w:rPr>
              <w:t>.</w:t>
            </w:r>
          </w:p>
          <w:p w14:paraId="74269233" w14:textId="10BFFDA6" w:rsidR="00AB2C78" w:rsidRDefault="00AB2C78"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EAA60" w14:textId="77777777" w:rsidR="00DA1999" w:rsidRDefault="00DA1999">
      <w:r>
        <w:separator/>
      </w:r>
    </w:p>
  </w:endnote>
  <w:endnote w:type="continuationSeparator" w:id="0">
    <w:p w14:paraId="2ADEF604" w14:textId="77777777" w:rsidR="00DA1999" w:rsidRDefault="00DA1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FB3B9" w14:textId="77777777" w:rsidR="00DA1999" w:rsidRDefault="00DA1999">
      <w:r>
        <w:separator/>
      </w:r>
    </w:p>
  </w:footnote>
  <w:footnote w:type="continuationSeparator" w:id="0">
    <w:p w14:paraId="789DDDCB" w14:textId="77777777" w:rsidR="00DA1999" w:rsidRDefault="00DA19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1BC0EE3"/>
    <w:multiLevelType w:val="hybridMultilevel"/>
    <w:tmpl w:val="BAB06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1998517">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1A1F"/>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2F87"/>
    <w:rsid w:val="000D4DBC"/>
    <w:rsid w:val="000D6B3D"/>
    <w:rsid w:val="000E61B9"/>
    <w:rsid w:val="000E6CD4"/>
    <w:rsid w:val="000F26DE"/>
    <w:rsid w:val="000F2B5F"/>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55B9"/>
    <w:rsid w:val="001C2579"/>
    <w:rsid w:val="001C3E99"/>
    <w:rsid w:val="001C4320"/>
    <w:rsid w:val="001D2996"/>
    <w:rsid w:val="001D7DBD"/>
    <w:rsid w:val="001E14F3"/>
    <w:rsid w:val="001F7DB8"/>
    <w:rsid w:val="002013D1"/>
    <w:rsid w:val="002036BE"/>
    <w:rsid w:val="00205D73"/>
    <w:rsid w:val="002107C5"/>
    <w:rsid w:val="00212E76"/>
    <w:rsid w:val="002168BF"/>
    <w:rsid w:val="00217764"/>
    <w:rsid w:val="0022272B"/>
    <w:rsid w:val="002232D0"/>
    <w:rsid w:val="00224B24"/>
    <w:rsid w:val="0023150D"/>
    <w:rsid w:val="002406D2"/>
    <w:rsid w:val="002443DD"/>
    <w:rsid w:val="0024668C"/>
    <w:rsid w:val="00251DC4"/>
    <w:rsid w:val="00253464"/>
    <w:rsid w:val="0025429D"/>
    <w:rsid w:val="00254FCA"/>
    <w:rsid w:val="00255EEC"/>
    <w:rsid w:val="00260406"/>
    <w:rsid w:val="0026052B"/>
    <w:rsid w:val="002612D5"/>
    <w:rsid w:val="0026522F"/>
    <w:rsid w:val="0027522F"/>
    <w:rsid w:val="0028078E"/>
    <w:rsid w:val="002815AA"/>
    <w:rsid w:val="0028317E"/>
    <w:rsid w:val="002936DE"/>
    <w:rsid w:val="0029492E"/>
    <w:rsid w:val="00294A5F"/>
    <w:rsid w:val="002A1217"/>
    <w:rsid w:val="002B1EBD"/>
    <w:rsid w:val="002B20A8"/>
    <w:rsid w:val="002B232B"/>
    <w:rsid w:val="002C1052"/>
    <w:rsid w:val="002C3025"/>
    <w:rsid w:val="002D0EF0"/>
    <w:rsid w:val="002D2536"/>
    <w:rsid w:val="002D5346"/>
    <w:rsid w:val="002E2021"/>
    <w:rsid w:val="002E37FD"/>
    <w:rsid w:val="002F09DD"/>
    <w:rsid w:val="003120AE"/>
    <w:rsid w:val="00312520"/>
    <w:rsid w:val="00312C6E"/>
    <w:rsid w:val="00315E04"/>
    <w:rsid w:val="003161D8"/>
    <w:rsid w:val="00324E5D"/>
    <w:rsid w:val="00330585"/>
    <w:rsid w:val="00331F1F"/>
    <w:rsid w:val="00336342"/>
    <w:rsid w:val="003367B4"/>
    <w:rsid w:val="0033769E"/>
    <w:rsid w:val="00341123"/>
    <w:rsid w:val="003560C5"/>
    <w:rsid w:val="00357F77"/>
    <w:rsid w:val="00362C12"/>
    <w:rsid w:val="0036788C"/>
    <w:rsid w:val="00382A8A"/>
    <w:rsid w:val="00382F99"/>
    <w:rsid w:val="00385605"/>
    <w:rsid w:val="00385816"/>
    <w:rsid w:val="0038788B"/>
    <w:rsid w:val="003915AD"/>
    <w:rsid w:val="003968AA"/>
    <w:rsid w:val="003B45E8"/>
    <w:rsid w:val="003B6E81"/>
    <w:rsid w:val="003B71EC"/>
    <w:rsid w:val="003C2C25"/>
    <w:rsid w:val="003C3343"/>
    <w:rsid w:val="003C3D07"/>
    <w:rsid w:val="003C5F7B"/>
    <w:rsid w:val="003C67DE"/>
    <w:rsid w:val="003E0833"/>
    <w:rsid w:val="003F0C98"/>
    <w:rsid w:val="00400C07"/>
    <w:rsid w:val="004132B7"/>
    <w:rsid w:val="00415C09"/>
    <w:rsid w:val="0041697D"/>
    <w:rsid w:val="00424F68"/>
    <w:rsid w:val="00427FCE"/>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50DF"/>
    <w:rsid w:val="004B0295"/>
    <w:rsid w:val="004C14DE"/>
    <w:rsid w:val="004C179C"/>
    <w:rsid w:val="004C3F4B"/>
    <w:rsid w:val="004C5456"/>
    <w:rsid w:val="004C71C5"/>
    <w:rsid w:val="004D1CD3"/>
    <w:rsid w:val="004D445F"/>
    <w:rsid w:val="004E1EAD"/>
    <w:rsid w:val="004E5E28"/>
    <w:rsid w:val="00507638"/>
    <w:rsid w:val="00515963"/>
    <w:rsid w:val="00516F07"/>
    <w:rsid w:val="005237D2"/>
    <w:rsid w:val="00533528"/>
    <w:rsid w:val="00541151"/>
    <w:rsid w:val="00542222"/>
    <w:rsid w:val="005444CA"/>
    <w:rsid w:val="00553AA4"/>
    <w:rsid w:val="0055650F"/>
    <w:rsid w:val="00557E08"/>
    <w:rsid w:val="00560AB9"/>
    <w:rsid w:val="00563D06"/>
    <w:rsid w:val="00566209"/>
    <w:rsid w:val="00566254"/>
    <w:rsid w:val="005673F0"/>
    <w:rsid w:val="00572F9C"/>
    <w:rsid w:val="00574C88"/>
    <w:rsid w:val="00576361"/>
    <w:rsid w:val="0058091F"/>
    <w:rsid w:val="005814BE"/>
    <w:rsid w:val="005838FF"/>
    <w:rsid w:val="00584EAC"/>
    <w:rsid w:val="00591815"/>
    <w:rsid w:val="005A0475"/>
    <w:rsid w:val="005B0CE1"/>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774E"/>
    <w:rsid w:val="0061124D"/>
    <w:rsid w:val="006221DF"/>
    <w:rsid w:val="00626726"/>
    <w:rsid w:val="006269FA"/>
    <w:rsid w:val="0063031D"/>
    <w:rsid w:val="0063339C"/>
    <w:rsid w:val="006333E5"/>
    <w:rsid w:val="00640044"/>
    <w:rsid w:val="006433AE"/>
    <w:rsid w:val="00645B64"/>
    <w:rsid w:val="006525C8"/>
    <w:rsid w:val="006618F4"/>
    <w:rsid w:val="00663786"/>
    <w:rsid w:val="00667E16"/>
    <w:rsid w:val="00670DF8"/>
    <w:rsid w:val="00673FB9"/>
    <w:rsid w:val="006771A0"/>
    <w:rsid w:val="00680B0E"/>
    <w:rsid w:val="00687C97"/>
    <w:rsid w:val="006936E5"/>
    <w:rsid w:val="006A28C2"/>
    <w:rsid w:val="006A6EDE"/>
    <w:rsid w:val="006B1A8B"/>
    <w:rsid w:val="006B6243"/>
    <w:rsid w:val="006B74C1"/>
    <w:rsid w:val="006B766A"/>
    <w:rsid w:val="006B7A43"/>
    <w:rsid w:val="006C00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5D7C"/>
    <w:rsid w:val="00731DF4"/>
    <w:rsid w:val="0073358A"/>
    <w:rsid w:val="0074649C"/>
    <w:rsid w:val="00753DE4"/>
    <w:rsid w:val="00753EFC"/>
    <w:rsid w:val="0075672F"/>
    <w:rsid w:val="007571B5"/>
    <w:rsid w:val="00766657"/>
    <w:rsid w:val="007741FC"/>
    <w:rsid w:val="007767BA"/>
    <w:rsid w:val="0079068F"/>
    <w:rsid w:val="00790B92"/>
    <w:rsid w:val="007B10FE"/>
    <w:rsid w:val="007B6E74"/>
    <w:rsid w:val="007C3B96"/>
    <w:rsid w:val="007C3D4F"/>
    <w:rsid w:val="007C4193"/>
    <w:rsid w:val="007C65FD"/>
    <w:rsid w:val="007D3209"/>
    <w:rsid w:val="007D5946"/>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7A3"/>
    <w:rsid w:val="0085136C"/>
    <w:rsid w:val="00854A54"/>
    <w:rsid w:val="0086009E"/>
    <w:rsid w:val="008619B8"/>
    <w:rsid w:val="00864CBC"/>
    <w:rsid w:val="0087109F"/>
    <w:rsid w:val="00872587"/>
    <w:rsid w:val="00872B1E"/>
    <w:rsid w:val="00873270"/>
    <w:rsid w:val="00876FF4"/>
    <w:rsid w:val="00880334"/>
    <w:rsid w:val="008878CE"/>
    <w:rsid w:val="00892053"/>
    <w:rsid w:val="008947A1"/>
    <w:rsid w:val="00895370"/>
    <w:rsid w:val="008976E8"/>
    <w:rsid w:val="008A1EF8"/>
    <w:rsid w:val="008A2555"/>
    <w:rsid w:val="008A3A34"/>
    <w:rsid w:val="008B0054"/>
    <w:rsid w:val="008B2529"/>
    <w:rsid w:val="008B2659"/>
    <w:rsid w:val="008B32D7"/>
    <w:rsid w:val="008B3CBF"/>
    <w:rsid w:val="008B5E37"/>
    <w:rsid w:val="008C0AC4"/>
    <w:rsid w:val="008C0F91"/>
    <w:rsid w:val="008C4F4C"/>
    <w:rsid w:val="008C7C35"/>
    <w:rsid w:val="008D2EB6"/>
    <w:rsid w:val="008E294A"/>
    <w:rsid w:val="008E4548"/>
    <w:rsid w:val="008F0D87"/>
    <w:rsid w:val="008F4E4E"/>
    <w:rsid w:val="008F66F9"/>
    <w:rsid w:val="00902808"/>
    <w:rsid w:val="009135B2"/>
    <w:rsid w:val="009203E0"/>
    <w:rsid w:val="00923255"/>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4F12"/>
    <w:rsid w:val="009903DA"/>
    <w:rsid w:val="0099212D"/>
    <w:rsid w:val="009929C2"/>
    <w:rsid w:val="00993092"/>
    <w:rsid w:val="00996E0B"/>
    <w:rsid w:val="009A1E8C"/>
    <w:rsid w:val="009A4C24"/>
    <w:rsid w:val="009B04B6"/>
    <w:rsid w:val="009D2E7E"/>
    <w:rsid w:val="009D5A05"/>
    <w:rsid w:val="009D6709"/>
    <w:rsid w:val="009D7A07"/>
    <w:rsid w:val="009E77A8"/>
    <w:rsid w:val="009F1020"/>
    <w:rsid w:val="009F236D"/>
    <w:rsid w:val="00A00336"/>
    <w:rsid w:val="00A01AC4"/>
    <w:rsid w:val="00A01CAD"/>
    <w:rsid w:val="00A01FCE"/>
    <w:rsid w:val="00A03DD5"/>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7B36"/>
    <w:rsid w:val="00AB07D6"/>
    <w:rsid w:val="00AB1BF1"/>
    <w:rsid w:val="00AB2C78"/>
    <w:rsid w:val="00AB5578"/>
    <w:rsid w:val="00AC085B"/>
    <w:rsid w:val="00AC40F9"/>
    <w:rsid w:val="00AD0EF5"/>
    <w:rsid w:val="00AD5E1B"/>
    <w:rsid w:val="00AD78D5"/>
    <w:rsid w:val="00AE0D22"/>
    <w:rsid w:val="00AE3595"/>
    <w:rsid w:val="00AE621C"/>
    <w:rsid w:val="00AE62EC"/>
    <w:rsid w:val="00AF05ED"/>
    <w:rsid w:val="00AF0B30"/>
    <w:rsid w:val="00AF2A2F"/>
    <w:rsid w:val="00AF5325"/>
    <w:rsid w:val="00B02CEA"/>
    <w:rsid w:val="00B03CE8"/>
    <w:rsid w:val="00B07B99"/>
    <w:rsid w:val="00B1115F"/>
    <w:rsid w:val="00B14757"/>
    <w:rsid w:val="00B15E1F"/>
    <w:rsid w:val="00B161B3"/>
    <w:rsid w:val="00B20215"/>
    <w:rsid w:val="00B20C0B"/>
    <w:rsid w:val="00B22788"/>
    <w:rsid w:val="00B406C8"/>
    <w:rsid w:val="00B421FD"/>
    <w:rsid w:val="00B43F60"/>
    <w:rsid w:val="00B44B8F"/>
    <w:rsid w:val="00B4505E"/>
    <w:rsid w:val="00B522CC"/>
    <w:rsid w:val="00B54498"/>
    <w:rsid w:val="00B5610A"/>
    <w:rsid w:val="00B61956"/>
    <w:rsid w:val="00B639CF"/>
    <w:rsid w:val="00B644D7"/>
    <w:rsid w:val="00B66B21"/>
    <w:rsid w:val="00B676C9"/>
    <w:rsid w:val="00B72A35"/>
    <w:rsid w:val="00B76B04"/>
    <w:rsid w:val="00B808AB"/>
    <w:rsid w:val="00B80AF4"/>
    <w:rsid w:val="00B919E6"/>
    <w:rsid w:val="00B93821"/>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4909"/>
    <w:rsid w:val="00C171C2"/>
    <w:rsid w:val="00C1753A"/>
    <w:rsid w:val="00C17826"/>
    <w:rsid w:val="00C2218B"/>
    <w:rsid w:val="00C2639B"/>
    <w:rsid w:val="00C27623"/>
    <w:rsid w:val="00C318FF"/>
    <w:rsid w:val="00C32152"/>
    <w:rsid w:val="00C36588"/>
    <w:rsid w:val="00C4083B"/>
    <w:rsid w:val="00C424A0"/>
    <w:rsid w:val="00C50588"/>
    <w:rsid w:val="00C5678B"/>
    <w:rsid w:val="00C568A5"/>
    <w:rsid w:val="00C64040"/>
    <w:rsid w:val="00C65D29"/>
    <w:rsid w:val="00C72A44"/>
    <w:rsid w:val="00C765E7"/>
    <w:rsid w:val="00C87129"/>
    <w:rsid w:val="00C96161"/>
    <w:rsid w:val="00C978EA"/>
    <w:rsid w:val="00CA0741"/>
    <w:rsid w:val="00CA1310"/>
    <w:rsid w:val="00CA2692"/>
    <w:rsid w:val="00CA4335"/>
    <w:rsid w:val="00CA66AA"/>
    <w:rsid w:val="00CB107C"/>
    <w:rsid w:val="00CB3F13"/>
    <w:rsid w:val="00CC2603"/>
    <w:rsid w:val="00CC3DD7"/>
    <w:rsid w:val="00CD06CE"/>
    <w:rsid w:val="00CE1F41"/>
    <w:rsid w:val="00CE2015"/>
    <w:rsid w:val="00CE62A7"/>
    <w:rsid w:val="00CE64DB"/>
    <w:rsid w:val="00CE7C75"/>
    <w:rsid w:val="00D012E7"/>
    <w:rsid w:val="00D21FC1"/>
    <w:rsid w:val="00D26C44"/>
    <w:rsid w:val="00D27F45"/>
    <w:rsid w:val="00D37C93"/>
    <w:rsid w:val="00D4485A"/>
    <w:rsid w:val="00D47BD9"/>
    <w:rsid w:val="00D548FC"/>
    <w:rsid w:val="00D56073"/>
    <w:rsid w:val="00D61900"/>
    <w:rsid w:val="00D63145"/>
    <w:rsid w:val="00D72893"/>
    <w:rsid w:val="00D74279"/>
    <w:rsid w:val="00D82608"/>
    <w:rsid w:val="00D82F4E"/>
    <w:rsid w:val="00D908A9"/>
    <w:rsid w:val="00D93A90"/>
    <w:rsid w:val="00D977FF"/>
    <w:rsid w:val="00DA1999"/>
    <w:rsid w:val="00DA741D"/>
    <w:rsid w:val="00DA7C8E"/>
    <w:rsid w:val="00DB0362"/>
    <w:rsid w:val="00DB3C2D"/>
    <w:rsid w:val="00DC01B1"/>
    <w:rsid w:val="00DC07A1"/>
    <w:rsid w:val="00DC1869"/>
    <w:rsid w:val="00DC3446"/>
    <w:rsid w:val="00DD1554"/>
    <w:rsid w:val="00DD2DF5"/>
    <w:rsid w:val="00DD3093"/>
    <w:rsid w:val="00DE57BF"/>
    <w:rsid w:val="00DE6E77"/>
    <w:rsid w:val="00DF60A6"/>
    <w:rsid w:val="00DF7FA7"/>
    <w:rsid w:val="00E11BD7"/>
    <w:rsid w:val="00E2175C"/>
    <w:rsid w:val="00E221CD"/>
    <w:rsid w:val="00E23A35"/>
    <w:rsid w:val="00E25150"/>
    <w:rsid w:val="00E25B39"/>
    <w:rsid w:val="00E32F48"/>
    <w:rsid w:val="00E339FD"/>
    <w:rsid w:val="00E33E7E"/>
    <w:rsid w:val="00E45C00"/>
    <w:rsid w:val="00E46888"/>
    <w:rsid w:val="00E55EE2"/>
    <w:rsid w:val="00E563E0"/>
    <w:rsid w:val="00E565F3"/>
    <w:rsid w:val="00E65546"/>
    <w:rsid w:val="00E86806"/>
    <w:rsid w:val="00E86B14"/>
    <w:rsid w:val="00E939AC"/>
    <w:rsid w:val="00E96305"/>
    <w:rsid w:val="00EA1551"/>
    <w:rsid w:val="00EB2C3D"/>
    <w:rsid w:val="00EB6BDE"/>
    <w:rsid w:val="00EC4496"/>
    <w:rsid w:val="00ED1593"/>
    <w:rsid w:val="00ED4019"/>
    <w:rsid w:val="00ED722E"/>
    <w:rsid w:val="00EE1A83"/>
    <w:rsid w:val="00EE32BC"/>
    <w:rsid w:val="00EE355D"/>
    <w:rsid w:val="00EE5717"/>
    <w:rsid w:val="00EE69F3"/>
    <w:rsid w:val="00EE70D3"/>
    <w:rsid w:val="00EF261E"/>
    <w:rsid w:val="00EF4C27"/>
    <w:rsid w:val="00EF644A"/>
    <w:rsid w:val="00EF77A8"/>
    <w:rsid w:val="00F05BAD"/>
    <w:rsid w:val="00F1226B"/>
    <w:rsid w:val="00F16B35"/>
    <w:rsid w:val="00F20744"/>
    <w:rsid w:val="00F33E17"/>
    <w:rsid w:val="00F41DCE"/>
    <w:rsid w:val="00F46DC4"/>
    <w:rsid w:val="00F46F72"/>
    <w:rsid w:val="00F54830"/>
    <w:rsid w:val="00F61168"/>
    <w:rsid w:val="00F61504"/>
    <w:rsid w:val="00F61965"/>
    <w:rsid w:val="00F625F3"/>
    <w:rsid w:val="00F64B1F"/>
    <w:rsid w:val="00F65000"/>
    <w:rsid w:val="00F66A2B"/>
    <w:rsid w:val="00F70F21"/>
    <w:rsid w:val="00F7199E"/>
    <w:rsid w:val="00F7309C"/>
    <w:rsid w:val="00F73B13"/>
    <w:rsid w:val="00F7566E"/>
    <w:rsid w:val="00F75B14"/>
    <w:rsid w:val="00F806AC"/>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net.apa.org/doi/10.1037/cpb000009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cademia.edu/13133287/Policing_by_cons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4</Pages>
  <Words>1320</Words>
  <Characters>7278</Characters>
  <Application>Microsoft Office Word</Application>
  <DocSecurity>0</DocSecurity>
  <Lines>165</Lines>
  <Paragraphs>81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Jones,Michael swp8104</cp:lastModifiedBy>
  <cp:revision>72</cp:revision>
  <cp:lastPrinted>2022-03-21T13:46:00Z</cp:lastPrinted>
  <dcterms:created xsi:type="dcterms:W3CDTF">2023-11-06T11:19:00Z</dcterms:created>
  <dcterms:modified xsi:type="dcterms:W3CDTF">2023-11-23T16:28:00Z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2023-11-06T11:19:42Z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6b22c112-1d32-44cb-90db-3b7131a6717d</vt:lpwstr>
  </property>
  <property fmtid="{D5CDD505-2E9C-101B-9397-08002B2CF9AE}" pid="9" name="MSIP_Label_66cf8fe5-b7b7-4df7-b38d-1c61ac2f6639_ContentBits">
    <vt:lpwstr>0</vt:lpwstr>
  </property>
</Properties>
</file>