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C2693A8"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214C13">
              <w:rPr>
                <w:rFonts w:ascii="Times New Roman" w:hAnsi="Times New Roman" w:cs="Times New Roman"/>
                <w:b/>
                <w:sz w:val="48"/>
              </w:rPr>
              <w:t>Kayleigh Goodall</w:t>
            </w:r>
          </w:p>
          <w:p w14:paraId="2CEE7446" w14:textId="77777777" w:rsidR="00943FDB" w:rsidRDefault="00943FDB" w:rsidP="00415891">
            <w:pPr>
              <w:ind w:right="-957"/>
              <w:rPr>
                <w:rFonts w:ascii="Times New Roman" w:hAnsi="Times New Roman" w:cs="Times New Roman"/>
                <w:b/>
                <w:sz w:val="48"/>
              </w:rPr>
            </w:pPr>
          </w:p>
          <w:p w14:paraId="52EF6683" w14:textId="79373A3D"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214C13">
              <w:rPr>
                <w:rFonts w:ascii="Times New Roman" w:hAnsi="Times New Roman" w:cs="Times New Roman"/>
                <w:b/>
                <w:sz w:val="48"/>
              </w:rPr>
              <w:t>kgoodall@carmarthenshire.gov.uk</w:t>
            </w:r>
          </w:p>
          <w:p w14:paraId="453C9B90" w14:textId="77777777" w:rsidR="00943FDB" w:rsidRDefault="00943FDB" w:rsidP="00415891">
            <w:pPr>
              <w:ind w:right="-957"/>
              <w:rPr>
                <w:rFonts w:ascii="Times New Roman" w:hAnsi="Times New Roman" w:cs="Times New Roman"/>
                <w:b/>
                <w:sz w:val="48"/>
              </w:rPr>
            </w:pPr>
          </w:p>
          <w:p w14:paraId="4128B356" w14:textId="72A613D6"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3D2659">
              <w:rPr>
                <w:rFonts w:ascii="Times New Roman" w:hAnsi="Times New Roman" w:cs="Times New Roman"/>
                <w:b/>
                <w:sz w:val="48"/>
              </w:rPr>
              <w:t>1050914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63509CAC" w14:textId="70AA9D18" w:rsidR="004F0E93" w:rsidRPr="00FF07C3" w:rsidRDefault="00DF2A2E" w:rsidP="002D6B34">
            <w:pPr>
              <w:jc w:val="both"/>
            </w:pPr>
            <w:r>
              <w:t xml:space="preserve">This task must make reference to how the supervision, training, learning and research has and will inform your practice. </w:t>
            </w: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744F9BCB" w14:textId="77777777" w:rsidR="00E17819" w:rsidRDefault="00E17819" w:rsidP="002D6B34">
            <w:pPr>
              <w:jc w:val="both"/>
              <w:rPr>
                <w:i/>
                <w:iCs/>
              </w:rPr>
            </w:pPr>
          </w:p>
          <w:p w14:paraId="27787D3B" w14:textId="77777777" w:rsidR="00E17819" w:rsidRDefault="00E17819" w:rsidP="002D6B34">
            <w:pPr>
              <w:jc w:val="both"/>
              <w:rPr>
                <w:i/>
                <w:iCs/>
              </w:rPr>
            </w:pPr>
          </w:p>
          <w:p w14:paraId="03B2E652" w14:textId="07348CE2" w:rsidR="00E17819" w:rsidRPr="001406B0" w:rsidRDefault="00E17819" w:rsidP="00E17819">
            <w:pPr>
              <w:spacing w:line="360" w:lineRule="auto"/>
              <w:jc w:val="both"/>
            </w:pPr>
            <w:r w:rsidRPr="001406B0">
              <w:br/>
              <w:t xml:space="preserve">This essay reflects on my professional development over </w:t>
            </w:r>
            <w:r>
              <w:t xml:space="preserve">the last </w:t>
            </w:r>
            <w:r w:rsidRPr="001406B0">
              <w:t xml:space="preserve">two years in practice, using Jasper’s (2013) ERA model as a framework. The </w:t>
            </w:r>
            <w:r>
              <w:t xml:space="preserve">reflective </w:t>
            </w:r>
            <w:r w:rsidRPr="001406B0">
              <w:t>model</w:t>
            </w:r>
            <w:r>
              <w:t xml:space="preserve"> consists of- </w:t>
            </w:r>
            <w:r w:rsidRPr="001406B0">
              <w:t>Experience, Reflection</w:t>
            </w:r>
            <w:r>
              <w:t xml:space="preserve"> and </w:t>
            </w:r>
            <w:r w:rsidRPr="001406B0">
              <w:t>Action</w:t>
            </w:r>
            <w:r>
              <w:t xml:space="preserve">, which </w:t>
            </w:r>
            <w:r w:rsidRPr="001406B0">
              <w:t xml:space="preserve">supports critical learning by linking past experiences with strategies for improvement. I will apply </w:t>
            </w:r>
            <w:r w:rsidRPr="001406B0">
              <w:lastRenderedPageBreak/>
              <w:t xml:space="preserve">it to three key </w:t>
            </w:r>
            <w:r w:rsidR="009E6171">
              <w:t xml:space="preserve">Social Care Wales </w:t>
            </w:r>
            <w:r w:rsidR="008B19EE">
              <w:t xml:space="preserve">(SCW) </w:t>
            </w:r>
            <w:r w:rsidRPr="001406B0">
              <w:t xml:space="preserve">learning outcomes: assessment, collaborative practice, and professional </w:t>
            </w:r>
            <w:r>
              <w:t xml:space="preserve">judgment. </w:t>
            </w:r>
          </w:p>
          <w:p w14:paraId="013A96A8" w14:textId="77777777" w:rsidR="00E17819" w:rsidRPr="001406B0" w:rsidRDefault="00E17819" w:rsidP="00E17819">
            <w:pPr>
              <w:spacing w:line="360" w:lineRule="auto"/>
              <w:jc w:val="both"/>
            </w:pPr>
            <w:r>
              <w:t>Considering analysis in assessment, one area for development reflecting on my ‘experience’ over the last year, is taking greater</w:t>
            </w:r>
            <w:r w:rsidRPr="001406B0">
              <w:t xml:space="preserve"> initiative in complex assessments. I have often relied on colleagues for guidance when facing challenging decisions, which has supported my learning but limited my independence.</w:t>
            </w:r>
          </w:p>
          <w:p w14:paraId="3FB26DB8" w14:textId="77777777" w:rsidR="00E17819" w:rsidRDefault="00E17819" w:rsidP="00E17819">
            <w:pPr>
              <w:spacing w:line="360" w:lineRule="auto"/>
              <w:jc w:val="both"/>
            </w:pPr>
            <w:r>
              <w:t xml:space="preserve">On reflection, aspired by Jasper (2013) model, I recognise </w:t>
            </w:r>
            <w:r w:rsidRPr="001406B0">
              <w:t>that hesitancy in decision-making has sometimes undermined my confidence. Professional judgment in social work involves navigating uncertainty and weighing risks while remaining accountable (Taylor &amp; Whittaker, 2018). Greater self-assurance would enhance my ability to contribute effectively.</w:t>
            </w:r>
          </w:p>
          <w:p w14:paraId="3B27F8A6" w14:textId="77777777" w:rsidR="00E17819" w:rsidRPr="001406B0" w:rsidRDefault="00E17819" w:rsidP="00E17819">
            <w:pPr>
              <w:spacing w:line="360" w:lineRule="auto"/>
              <w:jc w:val="both"/>
            </w:pPr>
            <w:r w:rsidRPr="00E63F75">
              <w:t>My action to strengthen this skill is to seek opportunities where I can exercise independent judgment while still engaging in collaborative practice. I will enhance my competence through training in decision-making and leadership (Campbell &amp; Killick, 2024) and use supervision as a space to critically reflect on situations where I have demonstrated initiative, as well as to identify areas for growth. This structured approach will support my transition from dependency to confident, evidence-based practice. In addition, I plan to strengthen this aspect of my professional development by engaging with literature on communicating with families in difficult situations (Krause, Johnson &amp; Deerfield, 2024).</w:t>
            </w:r>
          </w:p>
          <w:p w14:paraId="077ABE37" w14:textId="77777777" w:rsidR="00E17819" w:rsidRPr="001406B0" w:rsidRDefault="00E17819" w:rsidP="00E17819">
            <w:pPr>
              <w:spacing w:line="360" w:lineRule="auto"/>
              <w:jc w:val="both"/>
            </w:pPr>
            <w:r w:rsidRPr="00DC7D39">
              <w:t>Considering my experience in Collaborative Practice</w:t>
            </w:r>
            <w:r>
              <w:t>, my p</w:t>
            </w:r>
            <w:r w:rsidRPr="001406B0">
              <w:t>articipation in multi-agency meetings has highlighted the importance of integrating diverse professional perspectives</w:t>
            </w:r>
            <w:r>
              <w:t xml:space="preserve"> co productively. Although t</w:t>
            </w:r>
            <w:r w:rsidRPr="001406B0">
              <w:t>hese experiences have been valuable</w:t>
            </w:r>
            <w:r>
              <w:t>, I feel this</w:t>
            </w:r>
            <w:r w:rsidRPr="001406B0">
              <w:t xml:space="preserve"> revealed my tendency to adopt a </w:t>
            </w:r>
            <w:r>
              <w:t xml:space="preserve">slight </w:t>
            </w:r>
            <w:r w:rsidRPr="001406B0">
              <w:t>passive role rather than assert my assessments and insights (Turney et al., 2017).</w:t>
            </w:r>
          </w:p>
          <w:p w14:paraId="0AE00984" w14:textId="77777777" w:rsidR="00E17819" w:rsidRPr="001406B0" w:rsidRDefault="00E17819" w:rsidP="00E17819">
            <w:pPr>
              <w:spacing w:line="360" w:lineRule="auto"/>
              <w:jc w:val="both"/>
            </w:pPr>
            <w:r>
              <w:t>On Reflection,</w:t>
            </w:r>
            <w:r w:rsidRPr="001406B0">
              <w:t xml:space="preserve"> I understand that collaborative practice is essential for positive outcomes, </w:t>
            </w:r>
            <w:r>
              <w:t xml:space="preserve">on reflection, </w:t>
            </w:r>
            <w:r w:rsidRPr="001406B0">
              <w:t>I have sometimes doubted the accuracy of my contributions, particularly in relation to legislation</w:t>
            </w:r>
            <w:r>
              <w:t>s</w:t>
            </w:r>
            <w:r w:rsidRPr="001406B0">
              <w:t xml:space="preserve"> and polic</w:t>
            </w:r>
            <w:r>
              <w:t>ies</w:t>
            </w:r>
            <w:r w:rsidRPr="001406B0">
              <w:t>.</w:t>
            </w:r>
            <w:r>
              <w:t xml:space="preserve"> Particularly in my first year in practice.</w:t>
            </w:r>
            <w:r w:rsidRPr="001406B0">
              <w:t xml:space="preserve"> This self-doubt has restricted my ability to participate proactively</w:t>
            </w:r>
            <w:r>
              <w:t xml:space="preserve"> to as much as I’d like to due to the hesitation that I might say something inaccurate.</w:t>
            </w:r>
            <w:r w:rsidRPr="001406B0">
              <w:t xml:space="preserve"> Research suggests that effective collaboration depends on confidence in professional judgment and valuing contributions from all stakeholders (Taylor &amp; Whittaker, 2018).</w:t>
            </w:r>
            <w:r w:rsidRPr="001406B0">
              <w:br/>
              <w:t xml:space="preserve">Guided by Jasper’s (2013) model, </w:t>
            </w:r>
            <w:r>
              <w:t xml:space="preserve">an action I have adopted is I have found myself </w:t>
            </w:r>
            <w:r w:rsidRPr="001406B0">
              <w:t>tak</w:t>
            </w:r>
            <w:r>
              <w:t>ing</w:t>
            </w:r>
            <w:r w:rsidRPr="001406B0">
              <w:t xml:space="preserve"> a more active role in inter-professional discussions</w:t>
            </w:r>
            <w:r>
              <w:t xml:space="preserve">. Going forward I plan on </w:t>
            </w:r>
            <w:r w:rsidRPr="001406B0">
              <w:t>seeking opportunities to co-lead meetings and practice negotiation skills. Campbell &amp; Killick</w:t>
            </w:r>
            <w:r>
              <w:t xml:space="preserve"> (</w:t>
            </w:r>
            <w:r w:rsidRPr="001406B0">
              <w:t>2024</w:t>
            </w:r>
            <w:r>
              <w:t>) mentions that t</w:t>
            </w:r>
            <w:r w:rsidRPr="001406B0">
              <w:t>raining in communication and collaborative working will support this</w:t>
            </w:r>
            <w:r>
              <w:t xml:space="preserve"> development</w:t>
            </w:r>
            <w:r w:rsidRPr="001406B0">
              <w:t xml:space="preserve">. I will also use supervision to reflect on my </w:t>
            </w:r>
            <w:r w:rsidRPr="001406B0">
              <w:lastRenderedPageBreak/>
              <w:t>contributions and receive constructive feedback. Over time, this will strengthen my confidence, assertiveness, and capacity to influence multi-agency decision-makin</w:t>
            </w:r>
            <w:r>
              <w:t>g.</w:t>
            </w:r>
          </w:p>
          <w:p w14:paraId="4FD9D602" w14:textId="77777777" w:rsidR="00E17819" w:rsidRPr="001406B0" w:rsidRDefault="00E17819" w:rsidP="00E17819">
            <w:pPr>
              <w:spacing w:line="360" w:lineRule="auto"/>
              <w:jc w:val="both"/>
            </w:pPr>
            <w:r w:rsidRPr="00DC7D39">
              <w:t>Considering my experience in Professional Judgment in the last 2 years whilst working</w:t>
            </w:r>
            <w:r>
              <w:t xml:space="preserve"> </w:t>
            </w:r>
            <w:r w:rsidRPr="001406B0">
              <w:t>with</w:t>
            </w:r>
            <w:r>
              <w:t>in</w:t>
            </w:r>
            <w:r w:rsidRPr="001406B0">
              <w:t xml:space="preserve"> the Adult Learning Disability team, I was involved in a case where a service user experienced social isolation, anxiety, and declining mental health. My responsibilities included assessment, risk identification, and multi-agency planning with health professionals, care providers, and family members. This required balancing risks with the promotion of independence and quality of life (Turney et al., 2017).</w:t>
            </w:r>
          </w:p>
          <w:p w14:paraId="72F3E862" w14:textId="77777777" w:rsidR="00E17819" w:rsidRPr="001406B0" w:rsidRDefault="00E17819" w:rsidP="00E17819">
            <w:pPr>
              <w:spacing w:line="360" w:lineRule="auto"/>
              <w:jc w:val="both"/>
            </w:pPr>
            <w:r>
              <w:t>On r</w:t>
            </w:r>
            <w:r w:rsidRPr="001406B0">
              <w:t>eflection</w:t>
            </w:r>
            <w:r>
              <w:t>, t</w:t>
            </w:r>
            <w:r w:rsidRPr="001406B0">
              <w:t>his case reinforced that professional judgment involves more than procedural compliance; it requires critical analysis of information, ethical consideration, and attention to long-term outcomes. While I contributed meaningfully, I recognised opportunities to strengthen my judgment by systematically integrating professional perspectives and considering the sustained impact of interventions (Taylor &amp; Whittaker, 2018).</w:t>
            </w:r>
          </w:p>
          <w:p w14:paraId="1226F9C1" w14:textId="77777777" w:rsidR="00E17819" w:rsidRPr="001406B0" w:rsidRDefault="00E17819" w:rsidP="00E17819">
            <w:pPr>
              <w:spacing w:line="360" w:lineRule="auto"/>
              <w:jc w:val="both"/>
            </w:pPr>
            <w:r>
              <w:t>Drawing on my action, t</w:t>
            </w:r>
            <w:r w:rsidRPr="001406B0">
              <w:t xml:space="preserve">o develop further, I have engaged in training focused on risk assessment, mental health, and social inclusion (Campbell &amp; Killick, 2024). I </w:t>
            </w:r>
            <w:r>
              <w:t xml:space="preserve">will </w:t>
            </w:r>
            <w:r w:rsidRPr="001406B0">
              <w:t xml:space="preserve">continue to use supervision to evaluate my decisions, explore alternative approaches, and reflect on outcomes. </w:t>
            </w:r>
            <w:r>
              <w:t>Furthermore, I will o</w:t>
            </w:r>
            <w:r w:rsidRPr="001406B0">
              <w:t>bserv</w:t>
            </w:r>
            <w:r>
              <w:t>e</w:t>
            </w:r>
            <w:r w:rsidRPr="001406B0">
              <w:t xml:space="preserve"> experienced colleagues during complex case discussions </w:t>
            </w:r>
            <w:r>
              <w:t xml:space="preserve">so that this will </w:t>
            </w:r>
            <w:r w:rsidRPr="001406B0">
              <w:t>help me refine my practice, particularly in balancing autonomy, safety, and wellbein</w:t>
            </w:r>
            <w:r>
              <w:t xml:space="preserve">g. I will plan to strengthen my knowledge through reading </w:t>
            </w:r>
          </w:p>
          <w:p w14:paraId="7C482838" w14:textId="6B957D81" w:rsidR="00E17819" w:rsidRDefault="00E17819" w:rsidP="00E17819">
            <w:pPr>
              <w:spacing w:line="360" w:lineRule="auto"/>
              <w:jc w:val="both"/>
            </w:pPr>
            <w:r w:rsidRPr="00E63F75">
              <w:t>In conclusion,</w:t>
            </w:r>
            <w:r>
              <w:t xml:space="preserve"> on re</w:t>
            </w:r>
            <w:r w:rsidRPr="001406B0">
              <w:t>flecting on my practice through Jasper’s ERA</w:t>
            </w:r>
            <w:r>
              <w:t xml:space="preserve"> (2013) </w:t>
            </w:r>
            <w:r w:rsidRPr="001406B0">
              <w:t>model</w:t>
            </w:r>
            <w:r>
              <w:t>,</w:t>
            </w:r>
            <w:r w:rsidRPr="001406B0">
              <w:t xml:space="preserve"> </w:t>
            </w:r>
            <w:r>
              <w:t>it has</w:t>
            </w:r>
            <w:r w:rsidRPr="001406B0">
              <w:t xml:space="preserve"> highlighted areas where I must build confidence and take greater initiative, particularly in assessment, collaboration, and professional judgment. By engaging in targeted training, seeking feedback, and adopting a proactive role in multi-agency contexts, I aim to strengthen my independence while remaining committed to collaborative, ethical practice. This reflective process has deepened my understanding of professional development and reinforced the importance of lifelong learning in social work.</w:t>
            </w:r>
            <w:r>
              <w:t xml:space="preserve"> </w:t>
            </w:r>
          </w:p>
          <w:p w14:paraId="62FF5B9F" w14:textId="77777777" w:rsidR="00E17819" w:rsidRDefault="00E17819" w:rsidP="00E17819">
            <w:pPr>
              <w:spacing w:line="360" w:lineRule="auto"/>
              <w:jc w:val="both"/>
            </w:pPr>
          </w:p>
          <w:p w14:paraId="5AC9A749" w14:textId="3D89EB1A" w:rsidR="00E17819" w:rsidRPr="00E17819" w:rsidRDefault="00E17819" w:rsidP="00E17819">
            <w:pPr>
              <w:spacing w:line="360" w:lineRule="auto"/>
              <w:jc w:val="both"/>
              <w:rPr>
                <w:b/>
                <w:bCs/>
              </w:rPr>
            </w:pPr>
            <w:r w:rsidRPr="00E17819">
              <w:rPr>
                <w:b/>
                <w:bCs/>
              </w:rPr>
              <w:t xml:space="preserve">Word count </w:t>
            </w:r>
            <w:r w:rsidR="008B19EE">
              <w:rPr>
                <w:b/>
                <w:bCs/>
              </w:rPr>
              <w:t>–</w:t>
            </w:r>
            <w:r w:rsidRPr="00E17819">
              <w:rPr>
                <w:b/>
                <w:bCs/>
              </w:rPr>
              <w:t xml:space="preserve"> 7</w:t>
            </w:r>
            <w:r w:rsidR="008B19EE">
              <w:rPr>
                <w:b/>
                <w:bCs/>
              </w:rPr>
              <w:t>50 words</w:t>
            </w:r>
          </w:p>
          <w:p w14:paraId="773BD4A4" w14:textId="77777777" w:rsidR="00E17819" w:rsidRDefault="00E17819" w:rsidP="00E17819"/>
          <w:p w14:paraId="4D5991C9" w14:textId="77777777" w:rsidR="00E17819" w:rsidRDefault="00E17819" w:rsidP="00E17819"/>
          <w:p w14:paraId="003AAFC1" w14:textId="77777777" w:rsidR="00E17819" w:rsidRDefault="00E17819" w:rsidP="00E17819"/>
          <w:p w14:paraId="5EABE667" w14:textId="77777777" w:rsidR="00E17819" w:rsidRPr="00706BB5" w:rsidRDefault="00E17819" w:rsidP="002D6B34">
            <w:pPr>
              <w:jc w:val="both"/>
              <w:rPr>
                <w:i/>
                <w:iCs/>
              </w:rPr>
            </w:pP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56282995"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part a</w:t>
            </w:r>
            <w:r w:rsidR="00D0294F">
              <w:t xml:space="preserve">,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39252D7" w14:textId="77777777" w:rsidR="00B930D3" w:rsidRDefault="00B930D3" w:rsidP="002D6B34">
            <w:pPr>
              <w:jc w:val="both"/>
            </w:pPr>
          </w:p>
          <w:p w14:paraId="48B45BF0" w14:textId="77777777" w:rsidR="00F521DE" w:rsidRDefault="00F521DE" w:rsidP="002D6B34">
            <w:pPr>
              <w:jc w:val="both"/>
            </w:pPr>
          </w:p>
          <w:p w14:paraId="4A37DEAD" w14:textId="77777777" w:rsidR="00F521DE" w:rsidRDefault="00F521DE" w:rsidP="00F521DE">
            <w:pPr>
              <w:spacing w:line="360" w:lineRule="auto"/>
            </w:pPr>
          </w:p>
          <w:p w14:paraId="5C66808B" w14:textId="77777777" w:rsidR="00F521DE" w:rsidRDefault="00F521DE" w:rsidP="00F521DE">
            <w:pPr>
              <w:spacing w:line="360" w:lineRule="auto"/>
            </w:pPr>
            <w:r>
              <w:lastRenderedPageBreak/>
              <w:t xml:space="preserve">This essay critically reflects on the learning needs I identified in Task 1 Part A under the three Social Care Wales (SCW) learning outcomes. Within this part of the task, I will critically reflect using Driscoll’s Model of Reflection (1994), which focuses on three key questions, “What?”, “So what?”, and “Now what?”. This model supports structured reflection by describing experiences, analysing their significance, and planning future actions. I will incorporate reflection insights from training, research, supervision, and mentor feedback to support my professional development in practice. </w:t>
            </w:r>
          </w:p>
          <w:p w14:paraId="635E2B56" w14:textId="77777777" w:rsidR="00F521DE" w:rsidRDefault="00F521DE" w:rsidP="00F521DE">
            <w:pPr>
              <w:spacing w:line="360" w:lineRule="auto"/>
            </w:pPr>
          </w:p>
          <w:p w14:paraId="2EB17017" w14:textId="77777777" w:rsidR="00F521DE" w:rsidRDefault="00F521DE" w:rsidP="00F521DE">
            <w:pPr>
              <w:spacing w:line="360" w:lineRule="auto"/>
            </w:pPr>
            <w:r>
              <w:t>When applying analysis in assessment, I identified a need to strengthen my independent judgment while maintaining collaborative decision-making. When undertaking assessments and leading meetings, I lacked confidence due to doubting my knowledge and worrying if it was accurate. I attended a Best Interest (BI) meeting for client 2 regarding whether it was in his best interests to move home. During the meeting, I found myself swaying towards the family member’s values, which were relevant, but I also needed to address the individual’s current circumstances and why he was being considered to move, as the reasoning was being dismissed by the family.</w:t>
            </w:r>
          </w:p>
          <w:p w14:paraId="6825E0C5" w14:textId="77777777" w:rsidR="00F521DE" w:rsidRDefault="00F521DE" w:rsidP="00F521DE">
            <w:pPr>
              <w:spacing w:line="360" w:lineRule="auto"/>
            </w:pPr>
            <w:r>
              <w:t xml:space="preserve">Initially, I felt hesitant about making independent decisions as I felt a slight lack of confidence, but moreover, I was motivated to learn, develop, and build on my practice. On reflection of the meeting, I noticed my contribution was valid, and I brought a lot of advice and knowledge to the meeting, by using a person-centred approach and an anti-oppressive approach whilst discussing the available options and actions for client 2. </w:t>
            </w:r>
          </w:p>
          <w:p w14:paraId="102CCB2C" w14:textId="77777777" w:rsidR="00F521DE" w:rsidRDefault="00F521DE" w:rsidP="00F521DE">
            <w:pPr>
              <w:spacing w:line="360" w:lineRule="auto"/>
            </w:pPr>
            <w:r>
              <w:t>Training and supervision helped me evaluate my decision-making, identify biases, and understand evidence-informed reasoning, improving my confidence in systematic analysis and highlighting strengths and areas for development. Following this, I have completed training around the Mental Capacity Act and Best Interests, both within the local authority and online in my free time. I discussed the topics and development areas in supervision and took it upon myself to request cases that require Capacity assessments and BI assessments as part of my own personal development plan. Actions taken included seeking opportunities to take initiative, and attending decision-making and leadership training, whilst reflecting with my supervisor through supervisions and peer support meetings (Campbell &amp; Killick, 2024).</w:t>
            </w:r>
          </w:p>
          <w:p w14:paraId="217B1627" w14:textId="77777777" w:rsidR="00F521DE" w:rsidRDefault="00F521DE" w:rsidP="00F521DE">
            <w:pPr>
              <w:spacing w:line="360" w:lineRule="auto"/>
            </w:pPr>
            <w:r>
              <w:lastRenderedPageBreak/>
              <w:t xml:space="preserve">When working with people with care support needs and their carers, I recognised I had positive, effective communication skills, which gave me a solid platform to build a good rapport and trust. However, on reflection, I noticed my approach did not always sufficiently clarify my professional role as one of enabling rather than doing. As a result, some parents/carers began to rely more heavily on my support as opposed to using their own initiative. On reflection, it highlights the way I work emphasises the need for clearer boundaries and a more strengths-based approach that promotes independence while maintaining supportive and trusting relationships. I based my decision on the noticeable change in increased workload and the more reliance individuals and their carers placed on me, which could deskill them more than promoting their independence. </w:t>
            </w:r>
            <w:r w:rsidRPr="00313231">
              <w:t>On reflection, I feel I could take more of a task-centred approach, which gives the individual and the carer an action plan for themselves to tackle each task in the aim of a sense of empowerment and achievement (Social Care Wales, 2020, SCW 3.2).</w:t>
            </w:r>
          </w:p>
          <w:p w14:paraId="0A0D8E5E" w14:textId="77777777" w:rsidR="00F521DE" w:rsidRDefault="00F521DE" w:rsidP="00F521DE">
            <w:pPr>
              <w:spacing w:line="360" w:lineRule="auto"/>
            </w:pPr>
            <w:r>
              <w:t>Going forward, I plan to continue to seek opportunities to co-lead meetings, engage in training on communication and collaborative working, reflect in supervision, and gradually build confidence and influence in multi-agency decision-making. I plan to take an active role to improve my understanding of diverse perspectives and give clients more opportunities to have advocacy support (Social Services and Well-being (Wales) Act 2014, s.181(2)).</w:t>
            </w:r>
          </w:p>
          <w:p w14:paraId="451B6877" w14:textId="77777777" w:rsidR="00F521DE" w:rsidRDefault="00F521DE" w:rsidP="00F521DE">
            <w:pPr>
              <w:spacing w:line="360" w:lineRule="auto"/>
            </w:pPr>
            <w:r>
              <w:t>In my first year in practice, I worked closely with an individual who lived in a nursing home, whom I will refer to as client 3. Client 3’s family member had raised concerns due to unexplained bruising. My role in this situation was to visit client 3 and submit a multi-agency referral form as part of safeguarding procedures, in accordance with s.128 of the Social Services and Well-being (Wales) Act 2014, which requires notification to the local authority if an adult is suspected to be at risk (Social Services and Well-being (Wales) Act 2014, s.128).</w:t>
            </w:r>
          </w:p>
          <w:p w14:paraId="47837F89" w14:textId="77777777" w:rsidR="00F521DE" w:rsidRDefault="00F521DE" w:rsidP="00F521DE">
            <w:pPr>
              <w:spacing w:line="360" w:lineRule="auto"/>
            </w:pPr>
            <w:r>
              <w:t xml:space="preserve">This supported my practice by liaising with the allocated safeguarding officer and police officer, following all practical steps from the strategy meeting, which enhanced my professional judgment in complex situations, balancing autonomy and wellbeing (Campbell &amp; Killick, 2024). I will continue to complete new safeguarding training and use </w:t>
            </w:r>
            <w:r>
              <w:lastRenderedPageBreak/>
              <w:t>supervision to critically reflect on professional accountability and development to refine my practice and enhance professional judgment.</w:t>
            </w:r>
          </w:p>
          <w:p w14:paraId="1AC0909A" w14:textId="77777777" w:rsidR="00F521DE" w:rsidRDefault="00F521DE" w:rsidP="00F521DE">
            <w:pPr>
              <w:spacing w:line="360" w:lineRule="auto"/>
            </w:pPr>
          </w:p>
          <w:p w14:paraId="687811A6" w14:textId="77777777" w:rsidR="00F521DE" w:rsidRDefault="00F521DE" w:rsidP="00F521DE">
            <w:pPr>
              <w:spacing w:line="360" w:lineRule="auto"/>
            </w:pPr>
            <w:r>
              <w:t>Using Driscoll’s (1994) reflective model allowed me to systematically review my learning needs and professional development under the three SCW outcomes. Reflection on training, supervision, research, and observation has strengthened my skills in analysis, collaborative working, and professional judgment. These reflections inform my ongoing actions to transition into a confident, evidence-based practitioner.</w:t>
            </w:r>
          </w:p>
          <w:p w14:paraId="1EBDD600" w14:textId="77777777" w:rsidR="009E4117" w:rsidRDefault="009E4117" w:rsidP="00F521DE">
            <w:pPr>
              <w:spacing w:line="360" w:lineRule="auto"/>
            </w:pPr>
          </w:p>
          <w:p w14:paraId="49FF3173" w14:textId="457EBF94" w:rsidR="009E4117" w:rsidRPr="009E4117" w:rsidRDefault="009E4117" w:rsidP="00F521DE">
            <w:pPr>
              <w:spacing w:line="360" w:lineRule="auto"/>
              <w:rPr>
                <w:b/>
                <w:bCs/>
              </w:rPr>
            </w:pPr>
            <w:r w:rsidRPr="009E4117">
              <w:rPr>
                <w:b/>
                <w:bCs/>
              </w:rPr>
              <w:t>Word count 823</w:t>
            </w:r>
          </w:p>
          <w:p w14:paraId="70BA0C19" w14:textId="77777777" w:rsidR="00F521DE" w:rsidRPr="005E17F1" w:rsidRDefault="00F521DE" w:rsidP="002D6B34">
            <w:pPr>
              <w:jc w:val="both"/>
            </w:pPr>
          </w:p>
        </w:tc>
      </w:tr>
    </w:tbl>
    <w:p w14:paraId="3E5F404D" w14:textId="77777777" w:rsidR="00E26973" w:rsidRDefault="00E26973"/>
    <w:sectPr w:rsidR="00E26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27A3E"/>
    <w:rsid w:val="00214C13"/>
    <w:rsid w:val="00237B5B"/>
    <w:rsid w:val="003D2659"/>
    <w:rsid w:val="003E2053"/>
    <w:rsid w:val="004F0E93"/>
    <w:rsid w:val="00653641"/>
    <w:rsid w:val="006C7916"/>
    <w:rsid w:val="007C1543"/>
    <w:rsid w:val="007C6082"/>
    <w:rsid w:val="007F346B"/>
    <w:rsid w:val="008B19EE"/>
    <w:rsid w:val="008E5C04"/>
    <w:rsid w:val="00943FDB"/>
    <w:rsid w:val="009A4CCD"/>
    <w:rsid w:val="009B4444"/>
    <w:rsid w:val="009E4117"/>
    <w:rsid w:val="009E6171"/>
    <w:rsid w:val="009F21E6"/>
    <w:rsid w:val="00A73D0B"/>
    <w:rsid w:val="00AB232D"/>
    <w:rsid w:val="00B930D3"/>
    <w:rsid w:val="00C0499C"/>
    <w:rsid w:val="00C243FA"/>
    <w:rsid w:val="00C86002"/>
    <w:rsid w:val="00CA3076"/>
    <w:rsid w:val="00CB2131"/>
    <w:rsid w:val="00D0294F"/>
    <w:rsid w:val="00D27A91"/>
    <w:rsid w:val="00DC3220"/>
    <w:rsid w:val="00DF2A2E"/>
    <w:rsid w:val="00E17819"/>
    <w:rsid w:val="00E26973"/>
    <w:rsid w:val="00E4510C"/>
    <w:rsid w:val="00E5092E"/>
    <w:rsid w:val="00F14D32"/>
    <w:rsid w:val="00F521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C9648-46BF-45AC-BCB1-12EE6136A04E}">
  <ds:schemaRefs>
    <ds:schemaRef ds:uri="http://schemas.microsoft.com/sharepoint/v3/contenttype/forms"/>
  </ds:schemaRefs>
</ds:datastoreItem>
</file>

<file path=customXml/itemProps2.xml><?xml version="1.0" encoding="utf-8"?>
<ds:datastoreItem xmlns:ds="http://schemas.openxmlformats.org/officeDocument/2006/customXml" ds:itemID="{385D07CD-7081-4A9B-80BC-7E3743AA9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91867-431F-4075-8159-546FBB5729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1336</Words>
  <Characters>12861</Characters>
  <Application>Microsoft Office Word</Application>
  <DocSecurity>0</DocSecurity>
  <Lines>299</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Kayleigh Goodall</cp:lastModifiedBy>
  <cp:revision>12</cp:revision>
  <cp:lastPrinted>2023-02-14T11:26:00Z</cp:lastPrinted>
  <dcterms:created xsi:type="dcterms:W3CDTF">2024-11-27T18:20:00Z</dcterms:created>
  <dcterms:modified xsi:type="dcterms:W3CDTF">2026-02-04T14:30:00Z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