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E4CAB" w14:textId="77777777" w:rsidR="003E6B22" w:rsidRDefault="003E6B22" w:rsidP="003E6B22">
      <w:pPr>
        <w:rPr>
          <w:b/>
          <w:sz w:val="32"/>
          <w:szCs w:val="32"/>
        </w:rPr>
      </w:pPr>
      <w:r w:rsidRPr="0051557A">
        <w:rPr>
          <w:rFonts w:ascii="Arial" w:hAnsi="Arial" w:cs="Arial"/>
          <w:noProof/>
        </w:rPr>
        <w:drawing>
          <wp:inline distT="19050" distB="19050" distL="19050" distR="19050" wp14:anchorId="266CE582" wp14:editId="3AAD73EF">
            <wp:extent cx="5334000" cy="1066800"/>
            <wp:effectExtent l="0" t="0" r="0" b="0"/>
            <wp:docPr id="33" name="image2.png" descr="A black background with white 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 name="image2.png" descr="A black background with white text&#10;&#10;Description automatically generated with low confidence"/>
                    <pic:cNvPicPr preferRelativeResize="0"/>
                  </pic:nvPicPr>
                  <pic:blipFill>
                    <a:blip r:embed="rId4"/>
                    <a:srcRect/>
                    <a:stretch>
                      <a:fillRect/>
                    </a:stretch>
                  </pic:blipFill>
                  <pic:spPr>
                    <a:xfrm>
                      <a:off x="0" y="0"/>
                      <a:ext cx="5334000" cy="1066800"/>
                    </a:xfrm>
                    <a:prstGeom prst="rect">
                      <a:avLst/>
                    </a:prstGeom>
                    <a:ln/>
                  </pic:spPr>
                </pic:pic>
              </a:graphicData>
            </a:graphic>
          </wp:inline>
        </w:drawing>
      </w:r>
    </w:p>
    <w:p w14:paraId="59E02B04" w14:textId="77777777" w:rsidR="003E6B22" w:rsidRPr="00DE648B" w:rsidRDefault="003E6B22" w:rsidP="003E6B22">
      <w:pPr>
        <w:jc w:val="center"/>
        <w:rPr>
          <w:rFonts w:ascii="Arial" w:hAnsi="Arial" w:cs="Arial"/>
          <w:b/>
          <w:sz w:val="32"/>
          <w:szCs w:val="32"/>
        </w:rPr>
      </w:pPr>
    </w:p>
    <w:p w14:paraId="07DF0BB4" w14:textId="77777777" w:rsidR="003E6B22" w:rsidRPr="00DE648B" w:rsidRDefault="003E6B22" w:rsidP="003E6B22">
      <w:pPr>
        <w:pStyle w:val="Heading1"/>
        <w:shd w:val="clear" w:color="auto" w:fill="FFFFFF"/>
        <w:rPr>
          <w:rFonts w:ascii="Arial" w:hAnsi="Arial" w:cs="Arial"/>
          <w:color w:val="1D2125"/>
          <w:sz w:val="32"/>
          <w:szCs w:val="32"/>
        </w:rPr>
      </w:pPr>
      <w:r w:rsidRPr="00DE648B">
        <w:rPr>
          <w:rFonts w:ascii="Arial" w:hAnsi="Arial" w:cs="Arial"/>
          <w:color w:val="1D2125"/>
          <w:sz w:val="32"/>
          <w:szCs w:val="32"/>
        </w:rPr>
        <w:t xml:space="preserve">                      Hospitality and Guest Service Management</w:t>
      </w:r>
    </w:p>
    <w:p w14:paraId="12D0A44D" w14:textId="77777777" w:rsidR="003E6B22" w:rsidRDefault="003E6B22" w:rsidP="003E6B22">
      <w:r>
        <w:t xml:space="preserve">  </w:t>
      </w:r>
    </w:p>
    <w:p w14:paraId="693BE261" w14:textId="77777777" w:rsidR="003E6B22" w:rsidRPr="00DE648B" w:rsidRDefault="003E6B22" w:rsidP="003E6B22">
      <w:pPr>
        <w:rPr>
          <w:rFonts w:ascii="Segoe UI" w:hAnsi="Segoe UI" w:cs="Segoe UI"/>
          <w:b/>
          <w:bCs/>
          <w:color w:val="1D2125"/>
          <w:sz w:val="32"/>
          <w:szCs w:val="32"/>
          <w:shd w:val="clear" w:color="auto" w:fill="FFFFFF"/>
        </w:rPr>
      </w:pPr>
      <w:r w:rsidRPr="00DE648B">
        <w:rPr>
          <w:sz w:val="32"/>
          <w:szCs w:val="32"/>
        </w:rPr>
        <w:t xml:space="preserve">                           </w:t>
      </w:r>
      <w:r w:rsidRPr="00DE648B">
        <w:rPr>
          <w:b/>
          <w:bCs/>
          <w:sz w:val="32"/>
          <w:szCs w:val="32"/>
        </w:rPr>
        <w:t xml:space="preserve">Module Lead – </w:t>
      </w:r>
      <w:r w:rsidRPr="00DE648B">
        <w:rPr>
          <w:rFonts w:ascii="Segoe UI" w:hAnsi="Segoe UI" w:cs="Segoe UI"/>
          <w:b/>
          <w:bCs/>
          <w:color w:val="1D2125"/>
          <w:sz w:val="32"/>
          <w:szCs w:val="32"/>
          <w:shd w:val="clear" w:color="auto" w:fill="FFFFFF"/>
        </w:rPr>
        <w:t>Charlotte Joyner</w:t>
      </w:r>
    </w:p>
    <w:p w14:paraId="39689D39" w14:textId="77777777" w:rsidR="003E6B22" w:rsidRPr="00DE648B" w:rsidRDefault="003E6B22" w:rsidP="003E6B22">
      <w:pPr>
        <w:rPr>
          <w:rFonts w:ascii="Segoe UI" w:hAnsi="Segoe UI" w:cs="Segoe UI"/>
          <w:b/>
          <w:bCs/>
          <w:color w:val="1D2125"/>
          <w:sz w:val="23"/>
          <w:szCs w:val="23"/>
          <w:shd w:val="clear" w:color="auto" w:fill="FFFFFF"/>
        </w:rPr>
      </w:pPr>
      <w:r w:rsidRPr="00DE648B">
        <w:rPr>
          <w:rFonts w:ascii="Segoe UI" w:hAnsi="Segoe UI" w:cs="Segoe UI"/>
          <w:b/>
          <w:bCs/>
          <w:color w:val="1D2125"/>
          <w:sz w:val="23"/>
          <w:szCs w:val="23"/>
          <w:shd w:val="clear" w:color="auto" w:fill="FFFFFF"/>
        </w:rPr>
        <w:t xml:space="preserve">                            </w:t>
      </w:r>
    </w:p>
    <w:p w14:paraId="7D646274" w14:textId="77777777" w:rsidR="003E6B22" w:rsidRPr="00DE648B" w:rsidRDefault="003E6B22" w:rsidP="003E6B22">
      <w:pPr>
        <w:rPr>
          <w:rFonts w:ascii="Segoe UI" w:hAnsi="Segoe UI" w:cs="Segoe UI"/>
          <w:b/>
          <w:bCs/>
          <w:color w:val="1D2125"/>
          <w:sz w:val="28"/>
          <w:szCs w:val="28"/>
          <w:shd w:val="clear" w:color="auto" w:fill="FFFFFF"/>
        </w:rPr>
      </w:pPr>
      <w:r w:rsidRPr="00DE648B">
        <w:rPr>
          <w:rFonts w:ascii="Segoe UI" w:hAnsi="Segoe UI" w:cs="Segoe UI"/>
          <w:b/>
          <w:bCs/>
          <w:color w:val="1D2125"/>
          <w:sz w:val="23"/>
          <w:szCs w:val="23"/>
          <w:shd w:val="clear" w:color="auto" w:fill="FFFFFF"/>
        </w:rPr>
        <w:t xml:space="preserve"> </w:t>
      </w:r>
    </w:p>
    <w:p w14:paraId="0F21F8AD" w14:textId="77777777" w:rsidR="003E6B22" w:rsidRPr="00DE648B" w:rsidRDefault="003E6B22" w:rsidP="003E6B22">
      <w:pPr>
        <w:rPr>
          <w:rFonts w:ascii="Segoe UI" w:hAnsi="Segoe UI" w:cs="Segoe UI"/>
          <w:b/>
          <w:bCs/>
          <w:color w:val="1D2125"/>
          <w:sz w:val="28"/>
          <w:szCs w:val="28"/>
          <w:shd w:val="clear" w:color="auto" w:fill="FFFFFF"/>
        </w:rPr>
      </w:pPr>
      <w:r w:rsidRPr="00DE648B">
        <w:rPr>
          <w:rFonts w:ascii="Segoe UI" w:hAnsi="Segoe UI" w:cs="Segoe UI"/>
          <w:b/>
          <w:bCs/>
          <w:color w:val="1D2125"/>
          <w:sz w:val="28"/>
          <w:szCs w:val="28"/>
          <w:shd w:val="clear" w:color="auto" w:fill="FFFFFF"/>
        </w:rPr>
        <w:t xml:space="preserve">                            Student </w:t>
      </w:r>
      <w:proofErr w:type="gramStart"/>
      <w:r w:rsidRPr="00DE648B">
        <w:rPr>
          <w:rFonts w:ascii="Segoe UI" w:hAnsi="Segoe UI" w:cs="Segoe UI"/>
          <w:b/>
          <w:bCs/>
          <w:color w:val="1D2125"/>
          <w:sz w:val="28"/>
          <w:szCs w:val="28"/>
          <w:shd w:val="clear" w:color="auto" w:fill="FFFFFF"/>
        </w:rPr>
        <w:t>Name :</w:t>
      </w:r>
      <w:proofErr w:type="gramEnd"/>
      <w:r w:rsidRPr="00DE648B">
        <w:rPr>
          <w:rFonts w:ascii="Segoe UI" w:hAnsi="Segoe UI" w:cs="Segoe UI"/>
          <w:b/>
          <w:bCs/>
          <w:color w:val="1D2125"/>
          <w:sz w:val="28"/>
          <w:szCs w:val="28"/>
          <w:shd w:val="clear" w:color="auto" w:fill="FFFFFF"/>
        </w:rPr>
        <w:t xml:space="preserve"> Flavia Nanu</w:t>
      </w:r>
    </w:p>
    <w:p w14:paraId="254DB421" w14:textId="77777777" w:rsidR="003E6B22" w:rsidRPr="00DE648B" w:rsidRDefault="003E6B22" w:rsidP="003E6B22">
      <w:pPr>
        <w:rPr>
          <w:rFonts w:ascii="Segoe UI" w:hAnsi="Segoe UI" w:cs="Segoe UI"/>
          <w:b/>
          <w:bCs/>
          <w:color w:val="1D2125"/>
          <w:sz w:val="28"/>
          <w:szCs w:val="28"/>
          <w:shd w:val="clear" w:color="auto" w:fill="FFFFFF"/>
        </w:rPr>
      </w:pPr>
    </w:p>
    <w:p w14:paraId="31042111" w14:textId="77777777" w:rsidR="003E6B22" w:rsidRPr="00DE648B" w:rsidRDefault="003E6B22" w:rsidP="003E6B22">
      <w:pPr>
        <w:rPr>
          <w:rFonts w:ascii="Segoe UI" w:hAnsi="Segoe UI" w:cs="Segoe UI"/>
          <w:b/>
          <w:bCs/>
          <w:color w:val="1D2125"/>
          <w:sz w:val="28"/>
          <w:szCs w:val="28"/>
          <w:shd w:val="clear" w:color="auto" w:fill="FFFFFF"/>
        </w:rPr>
      </w:pPr>
      <w:r w:rsidRPr="00DE648B">
        <w:rPr>
          <w:rFonts w:ascii="Segoe UI" w:hAnsi="Segoe UI" w:cs="Segoe UI"/>
          <w:b/>
          <w:bCs/>
          <w:color w:val="1D2125"/>
          <w:sz w:val="28"/>
          <w:szCs w:val="28"/>
          <w:shd w:val="clear" w:color="auto" w:fill="FFFFFF"/>
        </w:rPr>
        <w:t xml:space="preserve">                            Student </w:t>
      </w:r>
      <w:proofErr w:type="gramStart"/>
      <w:r w:rsidRPr="00DE648B">
        <w:rPr>
          <w:rFonts w:ascii="Segoe UI" w:hAnsi="Segoe UI" w:cs="Segoe UI"/>
          <w:b/>
          <w:bCs/>
          <w:color w:val="1D2125"/>
          <w:sz w:val="28"/>
          <w:szCs w:val="28"/>
          <w:shd w:val="clear" w:color="auto" w:fill="FFFFFF"/>
        </w:rPr>
        <w:t>number :</w:t>
      </w:r>
      <w:proofErr w:type="gramEnd"/>
      <w:r w:rsidRPr="00DE648B">
        <w:rPr>
          <w:rFonts w:ascii="Segoe UI" w:hAnsi="Segoe UI" w:cs="Segoe UI"/>
          <w:b/>
          <w:bCs/>
          <w:color w:val="1D2125"/>
          <w:sz w:val="28"/>
          <w:szCs w:val="28"/>
          <w:shd w:val="clear" w:color="auto" w:fill="FFFFFF"/>
        </w:rPr>
        <w:t xml:space="preserve"> 2239004</w:t>
      </w:r>
    </w:p>
    <w:p w14:paraId="0675632B" w14:textId="77777777" w:rsidR="003E6B22" w:rsidRPr="00DE648B" w:rsidRDefault="003E6B22" w:rsidP="003E6B22">
      <w:pPr>
        <w:rPr>
          <w:rFonts w:ascii="Segoe UI" w:hAnsi="Segoe UI" w:cs="Segoe UI"/>
          <w:b/>
          <w:bCs/>
          <w:color w:val="1D2125"/>
          <w:sz w:val="28"/>
          <w:szCs w:val="28"/>
          <w:shd w:val="clear" w:color="auto" w:fill="FFFFFF"/>
        </w:rPr>
      </w:pPr>
      <w:r w:rsidRPr="00DE648B">
        <w:rPr>
          <w:rFonts w:ascii="Segoe UI" w:hAnsi="Segoe UI" w:cs="Segoe UI"/>
          <w:b/>
          <w:bCs/>
          <w:color w:val="1D2125"/>
          <w:sz w:val="28"/>
          <w:szCs w:val="28"/>
          <w:shd w:val="clear" w:color="auto" w:fill="FFFFFF"/>
        </w:rPr>
        <w:t xml:space="preserve">                   </w:t>
      </w:r>
    </w:p>
    <w:p w14:paraId="606A21DD" w14:textId="2B8BE76F" w:rsidR="003E6B22" w:rsidRPr="00DE648B" w:rsidRDefault="003E6B22" w:rsidP="003E6B22">
      <w:pPr>
        <w:rPr>
          <w:b/>
          <w:bCs/>
          <w:sz w:val="28"/>
          <w:szCs w:val="28"/>
        </w:rPr>
      </w:pPr>
      <w:r w:rsidRPr="00DE648B">
        <w:rPr>
          <w:rFonts w:ascii="Segoe UI" w:hAnsi="Segoe UI" w:cs="Segoe UI"/>
          <w:b/>
          <w:bCs/>
          <w:color w:val="1D2125"/>
          <w:sz w:val="28"/>
          <w:szCs w:val="28"/>
          <w:shd w:val="clear" w:color="auto" w:fill="FFFFFF"/>
        </w:rPr>
        <w:t xml:space="preserve">                             Word </w:t>
      </w:r>
      <w:proofErr w:type="gramStart"/>
      <w:r w:rsidRPr="00DE648B">
        <w:rPr>
          <w:rFonts w:ascii="Segoe UI" w:hAnsi="Segoe UI" w:cs="Segoe UI"/>
          <w:b/>
          <w:bCs/>
          <w:color w:val="1D2125"/>
          <w:sz w:val="28"/>
          <w:szCs w:val="28"/>
          <w:shd w:val="clear" w:color="auto" w:fill="FFFFFF"/>
        </w:rPr>
        <w:t>Count :</w:t>
      </w:r>
      <w:proofErr w:type="gramEnd"/>
      <w:r>
        <w:rPr>
          <w:rFonts w:ascii="Segoe UI" w:hAnsi="Segoe UI" w:cs="Segoe UI"/>
          <w:b/>
          <w:bCs/>
          <w:color w:val="1D2125"/>
          <w:sz w:val="28"/>
          <w:szCs w:val="28"/>
          <w:shd w:val="clear" w:color="auto" w:fill="FFFFFF"/>
        </w:rPr>
        <w:t xml:space="preserve">  15</w:t>
      </w:r>
      <w:r w:rsidR="00931023">
        <w:rPr>
          <w:rFonts w:ascii="Segoe UI" w:hAnsi="Segoe UI" w:cs="Segoe UI"/>
          <w:b/>
          <w:bCs/>
          <w:color w:val="1D2125"/>
          <w:sz w:val="28"/>
          <w:szCs w:val="28"/>
          <w:shd w:val="clear" w:color="auto" w:fill="FFFFFF"/>
        </w:rPr>
        <w:t>07</w:t>
      </w:r>
    </w:p>
    <w:p w14:paraId="62A212CB" w14:textId="77777777" w:rsidR="003E6B22" w:rsidRDefault="003E6B22" w:rsidP="003E6B22">
      <w:pPr>
        <w:jc w:val="center"/>
        <w:rPr>
          <w:b/>
          <w:sz w:val="32"/>
          <w:szCs w:val="32"/>
        </w:rPr>
      </w:pPr>
    </w:p>
    <w:p w14:paraId="7EB7EB15" w14:textId="77777777" w:rsidR="003E6B22" w:rsidRDefault="003E6B22" w:rsidP="003E6B22">
      <w:pPr>
        <w:jc w:val="center"/>
        <w:rPr>
          <w:b/>
          <w:sz w:val="32"/>
          <w:szCs w:val="32"/>
        </w:rPr>
      </w:pPr>
    </w:p>
    <w:p w14:paraId="70C26FB3" w14:textId="77777777" w:rsidR="003E6B22" w:rsidRDefault="003E6B22" w:rsidP="003E6B22">
      <w:pPr>
        <w:jc w:val="center"/>
        <w:rPr>
          <w:b/>
          <w:sz w:val="32"/>
          <w:szCs w:val="32"/>
        </w:rPr>
      </w:pPr>
    </w:p>
    <w:p w14:paraId="6E441598" w14:textId="77777777" w:rsidR="003E6B22" w:rsidRDefault="003E6B22" w:rsidP="003E6B22">
      <w:pPr>
        <w:jc w:val="center"/>
        <w:rPr>
          <w:b/>
          <w:sz w:val="32"/>
          <w:szCs w:val="32"/>
        </w:rPr>
      </w:pPr>
    </w:p>
    <w:p w14:paraId="3CEA4A87" w14:textId="77777777" w:rsidR="003E6B22" w:rsidRDefault="003E6B22" w:rsidP="003E6B22">
      <w:pPr>
        <w:jc w:val="center"/>
        <w:rPr>
          <w:b/>
          <w:sz w:val="32"/>
          <w:szCs w:val="32"/>
        </w:rPr>
      </w:pPr>
    </w:p>
    <w:p w14:paraId="6162320A" w14:textId="77777777" w:rsidR="003E6B22" w:rsidRDefault="003E6B22" w:rsidP="003E6B22">
      <w:pPr>
        <w:jc w:val="center"/>
        <w:rPr>
          <w:b/>
          <w:sz w:val="32"/>
          <w:szCs w:val="32"/>
        </w:rPr>
      </w:pPr>
    </w:p>
    <w:p w14:paraId="569F5E53" w14:textId="77777777" w:rsidR="003E6B22" w:rsidRDefault="003E6B22" w:rsidP="003E6B22">
      <w:pPr>
        <w:jc w:val="center"/>
        <w:rPr>
          <w:b/>
          <w:sz w:val="32"/>
          <w:szCs w:val="32"/>
        </w:rPr>
      </w:pPr>
    </w:p>
    <w:p w14:paraId="0431D8C2" w14:textId="77777777" w:rsidR="003E6B22" w:rsidRDefault="003E6B22" w:rsidP="003E6B22">
      <w:pPr>
        <w:jc w:val="center"/>
        <w:rPr>
          <w:b/>
          <w:sz w:val="32"/>
          <w:szCs w:val="32"/>
        </w:rPr>
      </w:pPr>
    </w:p>
    <w:p w14:paraId="69BE27C3" w14:textId="77777777" w:rsidR="003E6B22" w:rsidRDefault="003E6B22" w:rsidP="003E6B22">
      <w:pPr>
        <w:jc w:val="center"/>
        <w:rPr>
          <w:b/>
          <w:sz w:val="32"/>
          <w:szCs w:val="32"/>
        </w:rPr>
      </w:pPr>
    </w:p>
    <w:p w14:paraId="3DC524C2" w14:textId="77777777" w:rsidR="003E6B22" w:rsidRDefault="003E6B22" w:rsidP="003E6B22">
      <w:pPr>
        <w:jc w:val="center"/>
        <w:rPr>
          <w:b/>
          <w:sz w:val="32"/>
          <w:szCs w:val="32"/>
        </w:rPr>
      </w:pPr>
    </w:p>
    <w:p w14:paraId="44FD53E4" w14:textId="290FF6F3" w:rsidR="003E6B22" w:rsidRDefault="003E6B22" w:rsidP="003E6B22">
      <w:pPr>
        <w:jc w:val="center"/>
        <w:rPr>
          <w:b/>
          <w:sz w:val="32"/>
          <w:szCs w:val="32"/>
        </w:rPr>
      </w:pPr>
      <w:r>
        <w:rPr>
          <w:b/>
          <w:sz w:val="32"/>
          <w:szCs w:val="32"/>
        </w:rPr>
        <w:lastRenderedPageBreak/>
        <w:t xml:space="preserve">Title - The importance of effectively monitoring guest service </w:t>
      </w:r>
      <w:r w:rsidR="00931023">
        <w:rPr>
          <w:b/>
          <w:sz w:val="32"/>
          <w:szCs w:val="32"/>
        </w:rPr>
        <w:t>approaches.</w:t>
      </w:r>
      <w:r>
        <w:rPr>
          <w:b/>
          <w:sz w:val="32"/>
          <w:szCs w:val="32"/>
        </w:rPr>
        <w:t xml:space="preserve">  </w:t>
      </w:r>
    </w:p>
    <w:p w14:paraId="5A6F3FC6" w14:textId="77777777" w:rsidR="00931023" w:rsidRDefault="00931023" w:rsidP="003E6B22">
      <w:pPr>
        <w:rPr>
          <w:rFonts w:ascii="Arial" w:eastAsia="Arial" w:hAnsi="Arial" w:cs="Arial"/>
          <w:b/>
        </w:rPr>
      </w:pPr>
    </w:p>
    <w:p w14:paraId="707A999A" w14:textId="77777777" w:rsidR="00931023" w:rsidRDefault="00931023" w:rsidP="003E6B22">
      <w:pPr>
        <w:rPr>
          <w:rFonts w:ascii="Arial" w:eastAsia="Arial" w:hAnsi="Arial" w:cs="Arial"/>
          <w:b/>
        </w:rPr>
      </w:pPr>
    </w:p>
    <w:p w14:paraId="4AD03A66" w14:textId="77777777" w:rsidR="00931023" w:rsidRDefault="00931023" w:rsidP="003E6B22">
      <w:pPr>
        <w:rPr>
          <w:rFonts w:ascii="Arial" w:eastAsia="Arial" w:hAnsi="Arial" w:cs="Arial"/>
          <w:b/>
        </w:rPr>
      </w:pPr>
    </w:p>
    <w:p w14:paraId="5FBA6740" w14:textId="77777777" w:rsidR="00931023" w:rsidRDefault="00931023" w:rsidP="003E6B22">
      <w:pPr>
        <w:rPr>
          <w:rFonts w:ascii="Arial" w:eastAsia="Arial" w:hAnsi="Arial" w:cs="Arial"/>
          <w:b/>
        </w:rPr>
      </w:pPr>
    </w:p>
    <w:p w14:paraId="692C3B76" w14:textId="77777777" w:rsidR="00931023" w:rsidRDefault="00931023" w:rsidP="003E6B22">
      <w:pPr>
        <w:rPr>
          <w:rFonts w:ascii="Arial" w:eastAsia="Arial" w:hAnsi="Arial" w:cs="Arial"/>
          <w:b/>
        </w:rPr>
      </w:pPr>
    </w:p>
    <w:p w14:paraId="141CCF81" w14:textId="0D17E802" w:rsidR="003E6B22" w:rsidRDefault="003E6B22" w:rsidP="003E6B22">
      <w:pPr>
        <w:rPr>
          <w:rFonts w:ascii="Arial" w:eastAsia="Arial" w:hAnsi="Arial" w:cs="Arial"/>
          <w:b/>
        </w:rPr>
      </w:pPr>
      <w:r>
        <w:rPr>
          <w:rFonts w:ascii="Arial" w:eastAsia="Arial" w:hAnsi="Arial" w:cs="Arial"/>
          <w:b/>
        </w:rPr>
        <w:t>Executive Summary</w:t>
      </w:r>
    </w:p>
    <w:p w14:paraId="3051380B" w14:textId="77777777" w:rsidR="003E6B22" w:rsidRDefault="003E6B22" w:rsidP="003E6B22">
      <w:pPr>
        <w:rPr>
          <w:rFonts w:ascii="Arial" w:eastAsia="Arial" w:hAnsi="Arial" w:cs="Arial"/>
        </w:rPr>
      </w:pPr>
      <w:r>
        <w:rPr>
          <w:rFonts w:ascii="Arial" w:eastAsia="Arial" w:hAnsi="Arial" w:cs="Arial"/>
        </w:rPr>
        <w:t xml:space="preserve">Service culture is cited as a corporate culture that places emphasis on serving customers. In the hospitality industry, service culture helps ensure a higher quality of customer service by incorporating customer-centric approaches. The integration of service culture helps attain customer loyalty whereas, the absence of service culture service failure whereby customers’ expectations remain unmet. </w:t>
      </w:r>
    </w:p>
    <w:p w14:paraId="36DFCFF8" w14:textId="77777777" w:rsidR="003E6B22" w:rsidRDefault="003E6B22" w:rsidP="003E6B22">
      <w:pPr>
        <w:rPr>
          <w:rFonts w:ascii="Arial" w:eastAsia="Arial" w:hAnsi="Arial" w:cs="Arial"/>
        </w:rPr>
      </w:pPr>
      <w:r>
        <w:br w:type="page"/>
      </w:r>
    </w:p>
    <w:p w14:paraId="433A2BFE" w14:textId="77777777" w:rsidR="003E6B22" w:rsidRPr="00B369B8" w:rsidRDefault="003E6B22" w:rsidP="003E6B22">
      <w:pPr>
        <w:jc w:val="center"/>
        <w:rPr>
          <w:rFonts w:ascii="Arial" w:eastAsia="Arial" w:hAnsi="Arial" w:cs="Arial"/>
          <w:b/>
          <w:u w:val="single"/>
        </w:rPr>
      </w:pPr>
      <w:r w:rsidRPr="00B369B8">
        <w:rPr>
          <w:rFonts w:ascii="Arial" w:eastAsia="Arial" w:hAnsi="Arial" w:cs="Arial"/>
          <w:b/>
          <w:u w:val="single"/>
        </w:rPr>
        <w:lastRenderedPageBreak/>
        <w:t>Table of contents</w:t>
      </w:r>
    </w:p>
    <w:sdt>
      <w:sdtPr>
        <w:rPr>
          <w:rFonts w:ascii="Arial" w:hAnsi="Arial" w:cs="Arial"/>
        </w:rPr>
        <w:id w:val="-1069337234"/>
        <w:docPartObj>
          <w:docPartGallery w:val="Table of Contents"/>
          <w:docPartUnique/>
        </w:docPartObj>
      </w:sdtPr>
      <w:sdtContent>
        <w:p w14:paraId="29B69361" w14:textId="77777777" w:rsidR="003E6B22" w:rsidRPr="00B369B8" w:rsidRDefault="003E6B22" w:rsidP="003E6B22">
          <w:pPr>
            <w:widowControl w:val="0"/>
            <w:tabs>
              <w:tab w:val="right" w:pos="9025"/>
            </w:tabs>
            <w:spacing w:before="60"/>
            <w:jc w:val="left"/>
            <w:rPr>
              <w:rFonts w:ascii="Arial" w:hAnsi="Arial" w:cs="Arial"/>
              <w:color w:val="000000"/>
            </w:rPr>
          </w:pPr>
          <w:r w:rsidRPr="00B369B8">
            <w:rPr>
              <w:rFonts w:ascii="Arial" w:hAnsi="Arial" w:cs="Arial"/>
            </w:rPr>
            <w:fldChar w:fldCharType="begin"/>
          </w:r>
          <w:r w:rsidRPr="00B369B8">
            <w:rPr>
              <w:rFonts w:ascii="Arial" w:hAnsi="Arial" w:cs="Arial"/>
            </w:rPr>
            <w:instrText xml:space="preserve"> TOC \h \u \z \t "Heading 1,1,Heading 2,2,Heading 3,3,Heading 4,4,Heading 5,5,Heading 6,6,"</w:instrText>
          </w:r>
          <w:r w:rsidRPr="00B369B8">
            <w:rPr>
              <w:rFonts w:ascii="Arial" w:hAnsi="Arial" w:cs="Arial"/>
            </w:rPr>
            <w:fldChar w:fldCharType="separate"/>
          </w:r>
          <w:hyperlink w:anchor="_yrj8eg2ksgd5">
            <w:r w:rsidRPr="00B369B8">
              <w:rPr>
                <w:rFonts w:ascii="Arial" w:hAnsi="Arial" w:cs="Arial"/>
                <w:color w:val="000000"/>
              </w:rPr>
              <w:t>Introduction</w:t>
            </w:r>
            <w:r w:rsidRPr="00B369B8">
              <w:rPr>
                <w:rFonts w:ascii="Arial" w:hAnsi="Arial" w:cs="Arial"/>
                <w:color w:val="000000"/>
              </w:rPr>
              <w:tab/>
            </w:r>
          </w:hyperlink>
          <w:r w:rsidRPr="00B369B8">
            <w:rPr>
              <w:rFonts w:ascii="Arial" w:hAnsi="Arial" w:cs="Arial"/>
            </w:rPr>
            <w:fldChar w:fldCharType="begin"/>
          </w:r>
          <w:r w:rsidRPr="00B369B8">
            <w:rPr>
              <w:rFonts w:ascii="Arial" w:hAnsi="Arial" w:cs="Arial"/>
            </w:rPr>
            <w:instrText xml:space="preserve"> PAGEREF _yrj8eg2ksgd5 \h </w:instrText>
          </w:r>
          <w:r w:rsidRPr="00B369B8">
            <w:rPr>
              <w:rFonts w:ascii="Arial" w:hAnsi="Arial" w:cs="Arial"/>
            </w:rPr>
          </w:r>
          <w:r w:rsidRPr="00B369B8">
            <w:rPr>
              <w:rFonts w:ascii="Arial" w:hAnsi="Arial" w:cs="Arial"/>
            </w:rPr>
            <w:fldChar w:fldCharType="separate"/>
          </w:r>
          <w:r w:rsidRPr="00B369B8">
            <w:rPr>
              <w:rFonts w:ascii="Arial" w:hAnsi="Arial" w:cs="Arial"/>
            </w:rPr>
            <w:t>4</w:t>
          </w:r>
          <w:r w:rsidRPr="00B369B8">
            <w:rPr>
              <w:rFonts w:ascii="Arial" w:hAnsi="Arial" w:cs="Arial"/>
            </w:rPr>
            <w:fldChar w:fldCharType="end"/>
          </w:r>
        </w:p>
        <w:p w14:paraId="5C40BD7D" w14:textId="77777777" w:rsidR="003E6B22" w:rsidRPr="00B369B8" w:rsidRDefault="00000000" w:rsidP="003E6B22">
          <w:pPr>
            <w:widowControl w:val="0"/>
            <w:tabs>
              <w:tab w:val="right" w:pos="9025"/>
            </w:tabs>
            <w:spacing w:before="60"/>
            <w:jc w:val="left"/>
            <w:rPr>
              <w:rFonts w:ascii="Arial" w:hAnsi="Arial" w:cs="Arial"/>
              <w:color w:val="000000"/>
            </w:rPr>
          </w:pPr>
          <w:hyperlink w:anchor="_ei44pw8nilc2">
            <w:r w:rsidR="003E6B22" w:rsidRPr="00B369B8">
              <w:rPr>
                <w:rFonts w:ascii="Arial" w:hAnsi="Arial" w:cs="Arial"/>
                <w:color w:val="000000"/>
              </w:rPr>
              <w:t>Main Findings (include separate sub-headings)</w:t>
            </w:r>
            <w:r w:rsidR="003E6B22" w:rsidRPr="00B369B8">
              <w:rPr>
                <w:rFonts w:ascii="Arial" w:hAnsi="Arial" w:cs="Arial"/>
                <w:color w:val="000000"/>
              </w:rPr>
              <w:tab/>
            </w:r>
          </w:hyperlink>
          <w:r w:rsidR="003E6B22" w:rsidRPr="00B369B8">
            <w:rPr>
              <w:rFonts w:ascii="Arial" w:hAnsi="Arial" w:cs="Arial"/>
            </w:rPr>
            <w:fldChar w:fldCharType="begin"/>
          </w:r>
          <w:r w:rsidR="003E6B22" w:rsidRPr="00B369B8">
            <w:rPr>
              <w:rFonts w:ascii="Arial" w:hAnsi="Arial" w:cs="Arial"/>
            </w:rPr>
            <w:instrText xml:space="preserve"> PAGEREF _ei44pw8nilc2 \h </w:instrText>
          </w:r>
          <w:r w:rsidR="003E6B22" w:rsidRPr="00B369B8">
            <w:rPr>
              <w:rFonts w:ascii="Arial" w:hAnsi="Arial" w:cs="Arial"/>
            </w:rPr>
          </w:r>
          <w:r w:rsidR="003E6B22" w:rsidRPr="00B369B8">
            <w:rPr>
              <w:rFonts w:ascii="Arial" w:hAnsi="Arial" w:cs="Arial"/>
            </w:rPr>
            <w:fldChar w:fldCharType="separate"/>
          </w:r>
          <w:r w:rsidR="003E6B22" w:rsidRPr="00B369B8">
            <w:rPr>
              <w:rFonts w:ascii="Arial" w:hAnsi="Arial" w:cs="Arial"/>
            </w:rPr>
            <w:t>4</w:t>
          </w:r>
          <w:r w:rsidR="003E6B22" w:rsidRPr="00B369B8">
            <w:rPr>
              <w:rFonts w:ascii="Arial" w:hAnsi="Arial" w:cs="Arial"/>
            </w:rPr>
            <w:fldChar w:fldCharType="end"/>
          </w:r>
        </w:p>
        <w:p w14:paraId="3AB248AA" w14:textId="77777777" w:rsidR="003E6B22" w:rsidRPr="00B369B8" w:rsidRDefault="00000000" w:rsidP="003E6B22">
          <w:pPr>
            <w:widowControl w:val="0"/>
            <w:tabs>
              <w:tab w:val="right" w:pos="9025"/>
            </w:tabs>
            <w:spacing w:before="60"/>
            <w:jc w:val="left"/>
            <w:rPr>
              <w:rFonts w:ascii="Arial" w:hAnsi="Arial" w:cs="Arial"/>
              <w:color w:val="000000"/>
            </w:rPr>
          </w:pPr>
          <w:hyperlink w:anchor="_10lw9ek50vn7">
            <w:r w:rsidR="003E6B22" w:rsidRPr="00B369B8">
              <w:rPr>
                <w:rFonts w:ascii="Arial" w:hAnsi="Arial" w:cs="Arial"/>
                <w:color w:val="000000"/>
              </w:rPr>
              <w:t>Conclusion</w:t>
            </w:r>
            <w:r w:rsidR="003E6B22" w:rsidRPr="00B369B8">
              <w:rPr>
                <w:rFonts w:ascii="Arial" w:hAnsi="Arial" w:cs="Arial"/>
                <w:color w:val="000000"/>
              </w:rPr>
              <w:tab/>
            </w:r>
          </w:hyperlink>
          <w:r w:rsidR="003E6B22" w:rsidRPr="00B369B8">
            <w:rPr>
              <w:rFonts w:ascii="Arial" w:hAnsi="Arial" w:cs="Arial"/>
            </w:rPr>
            <w:fldChar w:fldCharType="begin"/>
          </w:r>
          <w:r w:rsidR="003E6B22" w:rsidRPr="00B369B8">
            <w:rPr>
              <w:rFonts w:ascii="Arial" w:hAnsi="Arial" w:cs="Arial"/>
            </w:rPr>
            <w:instrText xml:space="preserve"> PAGEREF _10lw9ek50vn7 \h </w:instrText>
          </w:r>
          <w:r w:rsidR="003E6B22" w:rsidRPr="00B369B8">
            <w:rPr>
              <w:rFonts w:ascii="Arial" w:hAnsi="Arial" w:cs="Arial"/>
            </w:rPr>
          </w:r>
          <w:r w:rsidR="003E6B22" w:rsidRPr="00B369B8">
            <w:rPr>
              <w:rFonts w:ascii="Arial" w:hAnsi="Arial" w:cs="Arial"/>
            </w:rPr>
            <w:fldChar w:fldCharType="separate"/>
          </w:r>
          <w:r w:rsidR="003E6B22" w:rsidRPr="00B369B8">
            <w:rPr>
              <w:rFonts w:ascii="Arial" w:hAnsi="Arial" w:cs="Arial"/>
            </w:rPr>
            <w:t>7</w:t>
          </w:r>
          <w:r w:rsidR="003E6B22" w:rsidRPr="00B369B8">
            <w:rPr>
              <w:rFonts w:ascii="Arial" w:hAnsi="Arial" w:cs="Arial"/>
            </w:rPr>
            <w:fldChar w:fldCharType="end"/>
          </w:r>
        </w:p>
        <w:p w14:paraId="649A7CF2" w14:textId="77777777" w:rsidR="003E6B22" w:rsidRPr="00B369B8" w:rsidRDefault="00000000" w:rsidP="003E6B22">
          <w:pPr>
            <w:widowControl w:val="0"/>
            <w:tabs>
              <w:tab w:val="right" w:pos="9025"/>
            </w:tabs>
            <w:spacing w:before="60"/>
            <w:jc w:val="left"/>
            <w:rPr>
              <w:rFonts w:ascii="Arial" w:hAnsi="Arial" w:cs="Arial"/>
              <w:color w:val="000000"/>
            </w:rPr>
          </w:pPr>
          <w:hyperlink w:anchor="_q8u5uqfx5our">
            <w:r w:rsidR="003E6B22" w:rsidRPr="00B369B8">
              <w:rPr>
                <w:rFonts w:ascii="Arial" w:hAnsi="Arial" w:cs="Arial"/>
                <w:color w:val="000000"/>
              </w:rPr>
              <w:t>Recommendations</w:t>
            </w:r>
            <w:r w:rsidR="003E6B22" w:rsidRPr="00B369B8">
              <w:rPr>
                <w:rFonts w:ascii="Arial" w:hAnsi="Arial" w:cs="Arial"/>
                <w:color w:val="000000"/>
              </w:rPr>
              <w:tab/>
            </w:r>
          </w:hyperlink>
          <w:r w:rsidR="003E6B22" w:rsidRPr="00B369B8">
            <w:rPr>
              <w:rFonts w:ascii="Arial" w:hAnsi="Arial" w:cs="Arial"/>
            </w:rPr>
            <w:fldChar w:fldCharType="begin"/>
          </w:r>
          <w:r w:rsidR="003E6B22" w:rsidRPr="00B369B8">
            <w:rPr>
              <w:rFonts w:ascii="Arial" w:hAnsi="Arial" w:cs="Arial"/>
            </w:rPr>
            <w:instrText xml:space="preserve"> PAGEREF _q8u5uqfx5our \h </w:instrText>
          </w:r>
          <w:r w:rsidR="003E6B22" w:rsidRPr="00B369B8">
            <w:rPr>
              <w:rFonts w:ascii="Arial" w:hAnsi="Arial" w:cs="Arial"/>
            </w:rPr>
          </w:r>
          <w:r w:rsidR="003E6B22" w:rsidRPr="00B369B8">
            <w:rPr>
              <w:rFonts w:ascii="Arial" w:hAnsi="Arial" w:cs="Arial"/>
            </w:rPr>
            <w:fldChar w:fldCharType="separate"/>
          </w:r>
          <w:r w:rsidR="003E6B22" w:rsidRPr="00B369B8">
            <w:rPr>
              <w:rFonts w:ascii="Arial" w:hAnsi="Arial" w:cs="Arial"/>
            </w:rPr>
            <w:t>7</w:t>
          </w:r>
          <w:r w:rsidR="003E6B22" w:rsidRPr="00B369B8">
            <w:rPr>
              <w:rFonts w:ascii="Arial" w:hAnsi="Arial" w:cs="Arial"/>
            </w:rPr>
            <w:fldChar w:fldCharType="end"/>
          </w:r>
        </w:p>
        <w:p w14:paraId="15B82BEE" w14:textId="77777777" w:rsidR="003E6B22" w:rsidRPr="00B369B8" w:rsidRDefault="00000000" w:rsidP="003E6B22">
          <w:pPr>
            <w:widowControl w:val="0"/>
            <w:tabs>
              <w:tab w:val="right" w:pos="9025"/>
            </w:tabs>
            <w:spacing w:before="60"/>
            <w:jc w:val="left"/>
            <w:rPr>
              <w:rFonts w:ascii="Arial" w:hAnsi="Arial" w:cs="Arial"/>
              <w:color w:val="000000"/>
            </w:rPr>
          </w:pPr>
          <w:hyperlink w:anchor="_xo7irwp9p4zj">
            <w:r w:rsidR="003E6B22" w:rsidRPr="00B369B8">
              <w:rPr>
                <w:rFonts w:ascii="Arial" w:hAnsi="Arial" w:cs="Arial"/>
                <w:color w:val="000000"/>
              </w:rPr>
              <w:t>Reference list</w:t>
            </w:r>
            <w:r w:rsidR="003E6B22" w:rsidRPr="00B369B8">
              <w:rPr>
                <w:rFonts w:ascii="Arial" w:hAnsi="Arial" w:cs="Arial"/>
                <w:color w:val="000000"/>
              </w:rPr>
              <w:tab/>
            </w:r>
          </w:hyperlink>
          <w:r w:rsidR="003E6B22" w:rsidRPr="00B369B8">
            <w:rPr>
              <w:rFonts w:ascii="Arial" w:hAnsi="Arial" w:cs="Arial"/>
            </w:rPr>
            <w:fldChar w:fldCharType="begin"/>
          </w:r>
          <w:r w:rsidR="003E6B22" w:rsidRPr="00B369B8">
            <w:rPr>
              <w:rFonts w:ascii="Arial" w:hAnsi="Arial" w:cs="Arial"/>
            </w:rPr>
            <w:instrText xml:space="preserve"> PAGEREF _xo7irwp9p4zj \h </w:instrText>
          </w:r>
          <w:r w:rsidR="003E6B22" w:rsidRPr="00B369B8">
            <w:rPr>
              <w:rFonts w:ascii="Arial" w:hAnsi="Arial" w:cs="Arial"/>
            </w:rPr>
          </w:r>
          <w:r w:rsidR="003E6B22" w:rsidRPr="00B369B8">
            <w:rPr>
              <w:rFonts w:ascii="Arial" w:hAnsi="Arial" w:cs="Arial"/>
            </w:rPr>
            <w:fldChar w:fldCharType="separate"/>
          </w:r>
          <w:r w:rsidR="003E6B22" w:rsidRPr="00B369B8">
            <w:rPr>
              <w:rFonts w:ascii="Arial" w:hAnsi="Arial" w:cs="Arial"/>
            </w:rPr>
            <w:t>9</w:t>
          </w:r>
          <w:r w:rsidR="003E6B22" w:rsidRPr="00B369B8">
            <w:rPr>
              <w:rFonts w:ascii="Arial" w:hAnsi="Arial" w:cs="Arial"/>
            </w:rPr>
            <w:fldChar w:fldCharType="end"/>
          </w:r>
          <w:r w:rsidR="003E6B22" w:rsidRPr="00B369B8">
            <w:rPr>
              <w:rFonts w:ascii="Arial" w:hAnsi="Arial" w:cs="Arial"/>
            </w:rPr>
            <w:fldChar w:fldCharType="end"/>
          </w:r>
        </w:p>
      </w:sdtContent>
    </w:sdt>
    <w:p w14:paraId="5579FF09" w14:textId="77777777" w:rsidR="003E6B22" w:rsidRDefault="003E6B22" w:rsidP="003E6B22">
      <w:pPr>
        <w:rPr>
          <w:rFonts w:ascii="Arial" w:eastAsia="Arial" w:hAnsi="Arial" w:cs="Arial"/>
          <w:b/>
        </w:rPr>
      </w:pPr>
    </w:p>
    <w:p w14:paraId="4439D13D" w14:textId="77777777" w:rsidR="003E6B22" w:rsidRDefault="003E6B22" w:rsidP="003E6B22">
      <w:pPr>
        <w:rPr>
          <w:rFonts w:ascii="Arial" w:eastAsia="Arial" w:hAnsi="Arial" w:cs="Arial"/>
          <w:b/>
        </w:rPr>
      </w:pPr>
      <w:r>
        <w:br w:type="page"/>
      </w:r>
    </w:p>
    <w:p w14:paraId="791CEA3F" w14:textId="77777777" w:rsidR="003E6B22" w:rsidRDefault="003E6B22" w:rsidP="003E6B22">
      <w:pPr>
        <w:pStyle w:val="Heading1"/>
        <w:rPr>
          <w:rFonts w:ascii="Arial" w:eastAsia="Arial" w:hAnsi="Arial" w:cs="Arial"/>
        </w:rPr>
      </w:pPr>
      <w:bookmarkStart w:id="0" w:name="_yrj8eg2ksgd5" w:colFirst="0" w:colLast="0"/>
      <w:bookmarkEnd w:id="0"/>
      <w:r>
        <w:rPr>
          <w:rFonts w:ascii="Arial" w:eastAsia="Arial" w:hAnsi="Arial" w:cs="Arial"/>
        </w:rPr>
        <w:lastRenderedPageBreak/>
        <w:t>Introduction</w:t>
      </w:r>
    </w:p>
    <w:p w14:paraId="655371F7" w14:textId="531AF1CC" w:rsidR="003E6B22" w:rsidRDefault="003E6B22" w:rsidP="003E6B22">
      <w:pPr>
        <w:rPr>
          <w:rFonts w:ascii="Arial" w:eastAsia="Arial" w:hAnsi="Arial" w:cs="Arial"/>
        </w:rPr>
      </w:pPr>
      <w:r>
        <w:rPr>
          <w:rFonts w:ascii="Arial" w:eastAsia="Arial" w:hAnsi="Arial" w:cs="Arial"/>
        </w:rPr>
        <w:t xml:space="preserve">Guest service in the hotel means those services and amenities which help the hotel provides to its guests. The nature of guest service is to provide a high level of service to the guests from top executives to new travellers (Walker, 2021). The scope of guest services is to assist guests with the check-out and check-in processes and provide the guests with hotel service information and accommodation till the time they are staying in the organisation in a very courteous, </w:t>
      </w:r>
      <w:r w:rsidR="00931023">
        <w:rPr>
          <w:rFonts w:ascii="Arial" w:eastAsia="Arial" w:hAnsi="Arial" w:cs="Arial"/>
        </w:rPr>
        <w:t>friendly,</w:t>
      </w:r>
      <w:r>
        <w:rPr>
          <w:rFonts w:ascii="Arial" w:eastAsia="Arial" w:hAnsi="Arial" w:cs="Arial"/>
        </w:rPr>
        <w:t xml:space="preserve"> and attentive manner.  The hospitality industry is one of the most vital industries of the UK that provides employment to </w:t>
      </w:r>
      <w:r w:rsidR="00931023">
        <w:rPr>
          <w:rFonts w:ascii="Arial" w:eastAsia="Arial" w:hAnsi="Arial" w:cs="Arial"/>
        </w:rPr>
        <w:t>3</w:t>
      </w:r>
      <w:r>
        <w:rPr>
          <w:rFonts w:ascii="Arial" w:eastAsia="Arial" w:hAnsi="Arial" w:cs="Arial"/>
        </w:rPr>
        <w:t xml:space="preserve"> million people and contributes £66bn GBP to the economy of the UK (gov, 2023). The aim of the report is to analyse the importance of reputation management and service culture to understand </w:t>
      </w:r>
      <w:r w:rsidR="00931023">
        <w:rPr>
          <w:rFonts w:ascii="Arial" w:eastAsia="Arial" w:hAnsi="Arial" w:cs="Arial"/>
        </w:rPr>
        <w:t>the</w:t>
      </w:r>
      <w:r>
        <w:rPr>
          <w:rFonts w:ascii="Arial" w:eastAsia="Arial" w:hAnsi="Arial" w:cs="Arial"/>
        </w:rPr>
        <w:t xml:space="preserve"> importance of effectively monitoring guest service approaches. </w:t>
      </w:r>
    </w:p>
    <w:p w14:paraId="4D47ECF7" w14:textId="77777777" w:rsidR="003E6B22" w:rsidRDefault="003E6B22" w:rsidP="003E6B22">
      <w:pPr>
        <w:pStyle w:val="Heading1"/>
        <w:rPr>
          <w:rFonts w:ascii="Arial" w:eastAsia="Arial" w:hAnsi="Arial" w:cs="Arial"/>
        </w:rPr>
      </w:pPr>
      <w:bookmarkStart w:id="1" w:name="_ei44pw8nilc2" w:colFirst="0" w:colLast="0"/>
      <w:bookmarkEnd w:id="1"/>
      <w:r>
        <w:rPr>
          <w:rFonts w:ascii="Arial" w:eastAsia="Arial" w:hAnsi="Arial" w:cs="Arial"/>
        </w:rPr>
        <w:t xml:space="preserve">Main Findings </w:t>
      </w:r>
    </w:p>
    <w:p w14:paraId="5B5AB092" w14:textId="77777777" w:rsidR="003E6B22" w:rsidRDefault="003E6B22" w:rsidP="003E6B22">
      <w:pPr>
        <w:rPr>
          <w:rFonts w:ascii="Arial" w:eastAsia="Arial" w:hAnsi="Arial" w:cs="Arial"/>
          <w:b/>
        </w:rPr>
      </w:pPr>
      <w:r>
        <w:rPr>
          <w:rFonts w:ascii="Arial" w:eastAsia="Arial" w:hAnsi="Arial" w:cs="Arial"/>
          <w:b/>
        </w:rPr>
        <w:t xml:space="preserve">Reputation management </w:t>
      </w:r>
    </w:p>
    <w:p w14:paraId="4134C002" w14:textId="77777777" w:rsidR="003E6B22" w:rsidRDefault="003E6B22" w:rsidP="003E6B22">
      <w:pPr>
        <w:rPr>
          <w:rFonts w:ascii="Arial" w:eastAsia="Arial" w:hAnsi="Arial" w:cs="Arial"/>
        </w:rPr>
      </w:pPr>
      <w:r>
        <w:rPr>
          <w:rFonts w:ascii="Arial" w:eastAsia="Arial" w:hAnsi="Arial" w:cs="Arial"/>
        </w:rPr>
        <w:t xml:space="preserve">Reputation management is a pivotal component and a key measure of performance which functions as a mechanism that decreases uncertainty for the customers and enhances the effectiveness of marketing, customer base and satisfaction rate.  Moreover, it is also important for the hotel industry as it increases sales and revenue by increasing the trust level of potential clients and appreciating relationships with past clients. According to </w:t>
      </w:r>
      <w:proofErr w:type="spellStart"/>
      <w:r w:rsidRPr="00B369B8">
        <w:rPr>
          <w:rFonts w:ascii="Arial" w:hAnsi="Arial" w:cs="Arial"/>
          <w:color w:val="222222"/>
          <w:shd w:val="clear" w:color="auto" w:fill="FFFFFF"/>
        </w:rPr>
        <w:t>Balinado</w:t>
      </w:r>
      <w:proofErr w:type="spellEnd"/>
      <w:r>
        <w:rPr>
          <w:rFonts w:ascii="Arial" w:hAnsi="Arial" w:cs="Arial"/>
          <w:color w:val="222222"/>
          <w:shd w:val="clear" w:color="auto" w:fill="FFFFFF"/>
        </w:rPr>
        <w:t xml:space="preserve"> </w:t>
      </w:r>
      <w:r w:rsidRPr="00B369B8">
        <w:rPr>
          <w:rFonts w:ascii="Arial" w:hAnsi="Arial" w:cs="Arial"/>
          <w:i/>
          <w:color w:val="222222"/>
          <w:shd w:val="clear" w:color="auto" w:fill="FFFFFF"/>
        </w:rPr>
        <w:t>et al.</w:t>
      </w:r>
      <w:r>
        <w:rPr>
          <w:rFonts w:ascii="Arial" w:hAnsi="Arial" w:cs="Arial"/>
          <w:color w:val="222222"/>
          <w:shd w:val="clear" w:color="auto" w:fill="FFFFFF"/>
        </w:rPr>
        <w:t xml:space="preserve"> (</w:t>
      </w:r>
      <w:r w:rsidRPr="00B369B8">
        <w:rPr>
          <w:rFonts w:ascii="Arial" w:hAnsi="Arial" w:cs="Arial"/>
          <w:color w:val="222222"/>
          <w:shd w:val="clear" w:color="auto" w:fill="FFFFFF"/>
        </w:rPr>
        <w:t>2021</w:t>
      </w:r>
      <w:r>
        <w:rPr>
          <w:rFonts w:ascii="Arial" w:eastAsia="Arial" w:hAnsi="Arial" w:cs="Arial"/>
        </w:rPr>
        <w:t xml:space="preserve">), a positive perception about the brand impacts the sales positively and maximises the revenue. Moreover, there is a direct relation between the online reputation of the hotel and its success. For instance, Disney parks and resorts rank third after Premier Inn and Travelogue in terms of popularity in the UK (Statista, 2022). </w:t>
      </w:r>
    </w:p>
    <w:p w14:paraId="1FB6E6F1" w14:textId="77777777" w:rsidR="003E6B22" w:rsidRDefault="003E6B22" w:rsidP="003E6B22">
      <w:pPr>
        <w:rPr>
          <w:rFonts w:ascii="Arial" w:eastAsia="Arial" w:hAnsi="Arial" w:cs="Arial"/>
        </w:rPr>
      </w:pPr>
    </w:p>
    <w:p w14:paraId="46C679B3" w14:textId="77777777" w:rsidR="003E6B22" w:rsidRDefault="003E6B22" w:rsidP="003E6B22">
      <w:pPr>
        <w:rPr>
          <w:rFonts w:ascii="Arial" w:eastAsia="Arial" w:hAnsi="Arial" w:cs="Arial"/>
        </w:rPr>
      </w:pPr>
    </w:p>
    <w:p w14:paraId="4737B32D" w14:textId="77777777" w:rsidR="003E6B22" w:rsidRDefault="003E6B22" w:rsidP="003E6B22">
      <w:pPr>
        <w:jc w:val="center"/>
        <w:rPr>
          <w:rFonts w:ascii="Arial" w:eastAsia="Arial" w:hAnsi="Arial" w:cs="Arial"/>
        </w:rPr>
      </w:pPr>
      <w:r>
        <w:rPr>
          <w:rFonts w:ascii="Arial" w:eastAsia="Arial" w:hAnsi="Arial" w:cs="Arial"/>
          <w:noProof/>
        </w:rPr>
        <w:lastRenderedPageBreak/>
        <w:drawing>
          <wp:inline distT="114300" distB="114300" distL="114300" distR="114300" wp14:anchorId="2B456B25" wp14:editId="212C43AF">
            <wp:extent cx="3619500" cy="4529138"/>
            <wp:effectExtent l="12700" t="12700" r="12700" b="12700"/>
            <wp:docPr id="1" name="image1.png" descr="A graph of a hotel&#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graph of a hotel&#10;&#10;Description automatically generated"/>
                    <pic:cNvPicPr preferRelativeResize="0"/>
                  </pic:nvPicPr>
                  <pic:blipFill>
                    <a:blip r:embed="rId5"/>
                    <a:srcRect/>
                    <a:stretch>
                      <a:fillRect/>
                    </a:stretch>
                  </pic:blipFill>
                  <pic:spPr>
                    <a:xfrm>
                      <a:off x="0" y="0"/>
                      <a:ext cx="3619500" cy="4529138"/>
                    </a:xfrm>
                    <a:prstGeom prst="rect">
                      <a:avLst/>
                    </a:prstGeom>
                    <a:ln w="12700">
                      <a:solidFill>
                        <a:srgbClr val="000000"/>
                      </a:solidFill>
                      <a:prstDash val="solid"/>
                    </a:ln>
                  </pic:spPr>
                </pic:pic>
              </a:graphicData>
            </a:graphic>
          </wp:inline>
        </w:drawing>
      </w:r>
    </w:p>
    <w:p w14:paraId="3EE19572" w14:textId="77777777" w:rsidR="003E6B22" w:rsidRDefault="003E6B22" w:rsidP="003E6B22">
      <w:pPr>
        <w:jc w:val="center"/>
        <w:rPr>
          <w:rFonts w:ascii="Arial" w:eastAsia="Arial" w:hAnsi="Arial" w:cs="Arial"/>
          <w:b/>
        </w:rPr>
      </w:pPr>
      <w:r>
        <w:rPr>
          <w:rFonts w:ascii="Arial" w:eastAsia="Arial" w:hAnsi="Arial" w:cs="Arial"/>
          <w:b/>
        </w:rPr>
        <w:t>Figure 1: Most popular hotel brands in the United Kingdom</w:t>
      </w:r>
    </w:p>
    <w:p w14:paraId="6F2F16EB" w14:textId="77777777" w:rsidR="003E6B22" w:rsidRDefault="003E6B22" w:rsidP="003E6B22">
      <w:pPr>
        <w:jc w:val="center"/>
        <w:rPr>
          <w:rFonts w:ascii="Arial" w:eastAsia="Arial" w:hAnsi="Arial" w:cs="Arial"/>
        </w:rPr>
      </w:pPr>
      <w:r>
        <w:rPr>
          <w:rFonts w:ascii="Arial" w:eastAsia="Arial" w:hAnsi="Arial" w:cs="Arial"/>
        </w:rPr>
        <w:t>(Source: Statista, 2023)</w:t>
      </w:r>
    </w:p>
    <w:p w14:paraId="7C8F33C6" w14:textId="77777777" w:rsidR="003E6B22" w:rsidRDefault="003E6B22" w:rsidP="003E6B22">
      <w:pPr>
        <w:rPr>
          <w:rFonts w:ascii="Arial" w:eastAsia="Arial" w:hAnsi="Arial" w:cs="Arial"/>
        </w:rPr>
      </w:pPr>
      <w:r>
        <w:rPr>
          <w:rFonts w:ascii="Arial" w:eastAsia="Arial" w:hAnsi="Arial" w:cs="Arial"/>
        </w:rPr>
        <w:t xml:space="preserve">This popularity has helped them to generate a revenue of 29 billion USD with an increase of 12 billion from its previous years (Statista, 2023). </w:t>
      </w:r>
    </w:p>
    <w:p w14:paraId="1CC21D41" w14:textId="43AF7F94" w:rsidR="003E6B22" w:rsidRDefault="003E6B22" w:rsidP="003E6B22">
      <w:pPr>
        <w:rPr>
          <w:rFonts w:ascii="Arial" w:eastAsia="Arial" w:hAnsi="Arial" w:cs="Arial"/>
          <w:b/>
        </w:rPr>
      </w:pPr>
      <w:r>
        <w:rPr>
          <w:rFonts w:ascii="Arial" w:eastAsia="Arial" w:hAnsi="Arial" w:cs="Arial"/>
          <w:b/>
        </w:rPr>
        <w:t xml:space="preserve">Guest service standards have a direct connection with reputation </w:t>
      </w:r>
      <w:r w:rsidR="00931023">
        <w:rPr>
          <w:rFonts w:ascii="Arial" w:eastAsia="Arial" w:hAnsi="Arial" w:cs="Arial"/>
          <w:b/>
        </w:rPr>
        <w:t>management.</w:t>
      </w:r>
      <w:r>
        <w:rPr>
          <w:rFonts w:ascii="Arial" w:eastAsia="Arial" w:hAnsi="Arial" w:cs="Arial"/>
          <w:b/>
        </w:rPr>
        <w:t xml:space="preserve"> </w:t>
      </w:r>
    </w:p>
    <w:p w14:paraId="5DE916DC" w14:textId="77777777" w:rsidR="003E6B22" w:rsidRDefault="003E6B22" w:rsidP="003E6B22">
      <w:pPr>
        <w:rPr>
          <w:rFonts w:ascii="Arial" w:eastAsia="Arial" w:hAnsi="Arial" w:cs="Arial"/>
        </w:rPr>
      </w:pPr>
      <w:r>
        <w:rPr>
          <w:rFonts w:ascii="Arial" w:eastAsia="Arial" w:hAnsi="Arial" w:cs="Arial"/>
        </w:rPr>
        <w:t xml:space="preserve">The standards of guest services have a direct relationship with reputation management. It is because if the employees of the organisation are rude and unhelpful or provide poor services to the guests then the guests are more likely to provide a negative review which may damage the reputation of the respective hotels (Solomon, 2016). As a result, the number of bookings will also decrease impacting the sales and revenue of the organisation. For example, Britannia Hotel is rated as the worst hotel consistently in the past 10 years with a customer satisfaction score of 56% (Parveen 2022). This negative reputation has impacted the organisation negatively in terms of employment, </w:t>
      </w:r>
      <w:proofErr w:type="gramStart"/>
      <w:r>
        <w:rPr>
          <w:rFonts w:ascii="Arial" w:eastAsia="Arial" w:hAnsi="Arial" w:cs="Arial"/>
        </w:rPr>
        <w:t>revenue</w:t>
      </w:r>
      <w:proofErr w:type="gramEnd"/>
      <w:r>
        <w:rPr>
          <w:rFonts w:ascii="Arial" w:eastAsia="Arial" w:hAnsi="Arial" w:cs="Arial"/>
        </w:rPr>
        <w:t xml:space="preserve"> and many other aspects. For instance, the organisation has lost almost 10 million and needs to cut almost 1,000 jobs. Moreover, the revenue fell by </w:t>
      </w:r>
      <w:r>
        <w:rPr>
          <w:rFonts w:ascii="Arial" w:eastAsia="Arial" w:hAnsi="Arial" w:cs="Arial"/>
        </w:rPr>
        <w:lastRenderedPageBreak/>
        <w:t xml:space="preserve">£80m as per the latest financial documents of the organisation (Manchester Evening News, 2023). </w:t>
      </w:r>
    </w:p>
    <w:p w14:paraId="521EE45E" w14:textId="77777777" w:rsidR="003E6B22" w:rsidRDefault="003E6B22" w:rsidP="003E6B22">
      <w:pPr>
        <w:rPr>
          <w:rFonts w:ascii="Arial" w:eastAsia="Arial" w:hAnsi="Arial" w:cs="Arial"/>
          <w:b/>
        </w:rPr>
      </w:pPr>
      <w:r>
        <w:rPr>
          <w:rFonts w:ascii="Arial" w:eastAsia="Arial" w:hAnsi="Arial" w:cs="Arial"/>
          <w:b/>
        </w:rPr>
        <w:t>Brand consistency/ Hotel standard</w:t>
      </w:r>
    </w:p>
    <w:p w14:paraId="062BB9F3" w14:textId="77777777" w:rsidR="003E6B22" w:rsidRDefault="003E6B22" w:rsidP="003E6B22">
      <w:pPr>
        <w:rPr>
          <w:rFonts w:ascii="Arial" w:eastAsia="Arial" w:hAnsi="Arial" w:cs="Arial"/>
        </w:rPr>
      </w:pPr>
      <w:r>
        <w:rPr>
          <w:rFonts w:ascii="Arial" w:eastAsia="Arial" w:hAnsi="Arial" w:cs="Arial"/>
        </w:rPr>
        <w:t xml:space="preserve">The brand standard helps to ensure that consistency is maintained across all the properties irrespective of their location and size. </w:t>
      </w:r>
      <w:proofErr w:type="gramStart"/>
      <w:r>
        <w:rPr>
          <w:rFonts w:ascii="Arial" w:eastAsia="Arial" w:hAnsi="Arial" w:cs="Arial"/>
        </w:rPr>
        <w:t>In order to</w:t>
      </w:r>
      <w:proofErr w:type="gramEnd"/>
      <w:r>
        <w:rPr>
          <w:rFonts w:ascii="Arial" w:eastAsia="Arial" w:hAnsi="Arial" w:cs="Arial"/>
        </w:rPr>
        <w:t xml:space="preserve"> maintain the hotel standard and brand consistency organisations need to invest in training their employees. There are various training models that can be used to maintain the standard of the hotel. Among them most popular is job training which is provided by many repetitive organisations </w:t>
      </w:r>
      <w:proofErr w:type="gramStart"/>
      <w:r>
        <w:rPr>
          <w:rFonts w:ascii="Arial" w:eastAsia="Arial" w:hAnsi="Arial" w:cs="Arial"/>
        </w:rPr>
        <w:t>in order to</w:t>
      </w:r>
      <w:proofErr w:type="gramEnd"/>
      <w:r>
        <w:rPr>
          <w:rFonts w:ascii="Arial" w:eastAsia="Arial" w:hAnsi="Arial" w:cs="Arial"/>
        </w:rPr>
        <w:t xml:space="preserve"> maintain their hotel standard. For example, Marriott is a leader in paid on-the-job training, where the employees are provided with a supportive work environment and learn the values and culture of the organisation (Marriott, 2023). </w:t>
      </w:r>
    </w:p>
    <w:p w14:paraId="568963E9" w14:textId="73D08F0C" w:rsidR="003E6B22" w:rsidRDefault="003E6B22" w:rsidP="003E6B22">
      <w:pPr>
        <w:rPr>
          <w:rFonts w:ascii="Arial" w:eastAsia="Arial" w:hAnsi="Arial" w:cs="Arial"/>
          <w:b/>
        </w:rPr>
      </w:pPr>
      <w:r>
        <w:rPr>
          <w:rFonts w:ascii="Arial" w:eastAsia="Arial" w:hAnsi="Arial" w:cs="Arial"/>
        </w:rPr>
        <w:t xml:space="preserve">According to </w:t>
      </w:r>
      <w:r w:rsidRPr="00B369B8">
        <w:rPr>
          <w:rFonts w:ascii="Arial" w:hAnsi="Arial" w:cs="Arial"/>
          <w:color w:val="222222"/>
          <w:shd w:val="clear" w:color="auto" w:fill="FFFFFF"/>
        </w:rPr>
        <w:t>Liu</w:t>
      </w:r>
      <w:r>
        <w:rPr>
          <w:rFonts w:ascii="Arial" w:hAnsi="Arial" w:cs="Arial"/>
          <w:color w:val="222222"/>
          <w:shd w:val="clear" w:color="auto" w:fill="FFFFFF"/>
        </w:rPr>
        <w:t xml:space="preserve"> </w:t>
      </w:r>
      <w:r w:rsidRPr="00B369B8">
        <w:rPr>
          <w:rFonts w:ascii="Arial" w:hAnsi="Arial" w:cs="Arial"/>
          <w:i/>
          <w:color w:val="222222"/>
          <w:shd w:val="clear" w:color="auto" w:fill="FFFFFF"/>
        </w:rPr>
        <w:t>et al.</w:t>
      </w:r>
      <w:r>
        <w:rPr>
          <w:rFonts w:ascii="Arial" w:hAnsi="Arial" w:cs="Arial"/>
          <w:color w:val="222222"/>
          <w:shd w:val="clear" w:color="auto" w:fill="FFFFFF"/>
        </w:rPr>
        <w:t xml:space="preserve"> (2021</w:t>
      </w:r>
      <w:r>
        <w:rPr>
          <w:rFonts w:ascii="Arial" w:eastAsia="Arial" w:hAnsi="Arial" w:cs="Arial"/>
        </w:rPr>
        <w:t xml:space="preserve">), maintaining brand consistency enables customers to know what they expect from the organisation and makes the brand appear more </w:t>
      </w:r>
      <w:r w:rsidR="00931023">
        <w:rPr>
          <w:rFonts w:ascii="Arial" w:eastAsia="Arial" w:hAnsi="Arial" w:cs="Arial"/>
        </w:rPr>
        <w:t>cohesive</w:t>
      </w:r>
      <w:r>
        <w:rPr>
          <w:rFonts w:ascii="Arial" w:eastAsia="Arial" w:hAnsi="Arial" w:cs="Arial"/>
        </w:rPr>
        <w:t xml:space="preserve">. For instance, the Ritz Carlton hotel has almost three thousand brand standards which are maintained across 90 of its hotels worldwide. There are different standards that are maintained in different departments of the organisation. The organisation </w:t>
      </w:r>
      <w:r w:rsidR="00931023">
        <w:rPr>
          <w:rFonts w:ascii="Arial" w:eastAsia="Arial" w:hAnsi="Arial" w:cs="Arial"/>
        </w:rPr>
        <w:t>empowers</w:t>
      </w:r>
      <w:r>
        <w:rPr>
          <w:rFonts w:ascii="Arial" w:eastAsia="Arial" w:hAnsi="Arial" w:cs="Arial"/>
        </w:rPr>
        <w:t xml:space="preserve"> its employees and makes them accountable for knowing each standard applied to their respective department. For instance, the person who works in reception needs to answer the call “within three rings” which is the standard of that department (Solomon 2015).</w:t>
      </w:r>
    </w:p>
    <w:p w14:paraId="6FCACA2B" w14:textId="77777777" w:rsidR="003E6B22" w:rsidRDefault="003E6B22" w:rsidP="003E6B22">
      <w:pPr>
        <w:rPr>
          <w:rFonts w:ascii="Arial" w:eastAsia="Arial" w:hAnsi="Arial" w:cs="Arial"/>
        </w:rPr>
      </w:pPr>
      <w:r>
        <w:rPr>
          <w:rFonts w:ascii="Arial" w:eastAsia="Arial" w:hAnsi="Arial" w:cs="Arial"/>
          <w:b/>
        </w:rPr>
        <w:t>Service culture</w:t>
      </w:r>
      <w:r>
        <w:rPr>
          <w:rFonts w:ascii="Arial" w:eastAsia="Arial" w:hAnsi="Arial" w:cs="Arial"/>
        </w:rPr>
        <w:t xml:space="preserve"> </w:t>
      </w:r>
    </w:p>
    <w:p w14:paraId="51BABC5F" w14:textId="20B76B02" w:rsidR="003E6B22" w:rsidRDefault="003E6B22" w:rsidP="003E6B22">
      <w:pPr>
        <w:rPr>
          <w:rFonts w:ascii="Arial" w:eastAsia="Arial" w:hAnsi="Arial" w:cs="Arial"/>
        </w:rPr>
      </w:pPr>
      <w:r>
        <w:rPr>
          <w:rFonts w:ascii="Arial" w:eastAsia="Arial" w:hAnsi="Arial" w:cs="Arial"/>
        </w:rPr>
        <w:t xml:space="preserve">Service Culture is defined as a category of corporate culture whereby the focus is concentrated on continuous improvement of customer services.  In the hospitality industry, service culture is characterised by a strong commitment towards services and customers (Dikmen and </w:t>
      </w:r>
      <w:proofErr w:type="spellStart"/>
      <w:r>
        <w:rPr>
          <w:rFonts w:ascii="Arial" w:eastAsia="Arial" w:hAnsi="Arial" w:cs="Arial"/>
        </w:rPr>
        <w:t>Bozdağlar</w:t>
      </w:r>
      <w:proofErr w:type="spellEnd"/>
      <w:r>
        <w:rPr>
          <w:rFonts w:ascii="Arial" w:eastAsia="Arial" w:hAnsi="Arial" w:cs="Arial"/>
        </w:rPr>
        <w:t xml:space="preserve">, 2017).  Under such cultures, corporate employees are constantly encouraged to undertake a customer-centric approach in their regular duties and work. The significance of service culture is related to obtaining a higher level of customer loyalty. According to Michaelides (2017), customer-centric approaches to service provision in the hospitality industry </w:t>
      </w:r>
      <w:r w:rsidR="00931023">
        <w:rPr>
          <w:rFonts w:ascii="Arial" w:eastAsia="Arial" w:hAnsi="Arial" w:cs="Arial"/>
        </w:rPr>
        <w:t>led</w:t>
      </w:r>
      <w:r>
        <w:rPr>
          <w:rFonts w:ascii="Arial" w:eastAsia="Arial" w:hAnsi="Arial" w:cs="Arial"/>
        </w:rPr>
        <w:t xml:space="preserve"> to customer satisfaction which, in turn, leads to higher degrees of customer loyalty. Customer-centric culture in the hospitality industry, therefore, entails meeting guest needs, providing superior guest services, and empowering employees to be able to cater to customers’ demands. The example of Marriott International’s “Spirit to Serve” can be considered one of the most prominent examples of service culture. As per the “Spirit to Serve” </w:t>
      </w:r>
      <w:r>
        <w:rPr>
          <w:rFonts w:ascii="Arial" w:eastAsia="Arial" w:hAnsi="Arial" w:cs="Arial"/>
        </w:rPr>
        <w:lastRenderedPageBreak/>
        <w:t>philosophy, the organisation believes in taking care of its employees so that they can take care of its customers (Marriott, 2023). The service culture embedded within Marriott International has helped the organisation gain 16% customer loyalty over the years (</w:t>
      </w:r>
      <w:proofErr w:type="spellStart"/>
      <w:r>
        <w:rPr>
          <w:rFonts w:ascii="Arial" w:eastAsia="Arial" w:hAnsi="Arial" w:cs="Arial"/>
        </w:rPr>
        <w:t>Knust</w:t>
      </w:r>
      <w:proofErr w:type="spellEnd"/>
      <w:r>
        <w:rPr>
          <w:rFonts w:ascii="Arial" w:eastAsia="Arial" w:hAnsi="Arial" w:cs="Arial"/>
        </w:rPr>
        <w:t xml:space="preserve">, 2023). Therefore, it can be said that the service culture of an organisation influences the achievement of customer loyalty. </w:t>
      </w:r>
    </w:p>
    <w:p w14:paraId="03D95FF5" w14:textId="3A7150D2" w:rsidR="003E6B22" w:rsidRDefault="003E6B22" w:rsidP="003E6B22">
      <w:pPr>
        <w:rPr>
          <w:rFonts w:ascii="Arial" w:eastAsia="Arial" w:hAnsi="Arial" w:cs="Arial"/>
        </w:rPr>
      </w:pPr>
      <w:r>
        <w:rPr>
          <w:rFonts w:ascii="Arial" w:eastAsia="Arial" w:hAnsi="Arial" w:cs="Arial"/>
        </w:rPr>
        <w:t xml:space="preserve">The case example of Disney can also be </w:t>
      </w:r>
      <w:r w:rsidR="00931023">
        <w:rPr>
          <w:rFonts w:ascii="Arial" w:eastAsia="Arial" w:hAnsi="Arial" w:cs="Arial"/>
        </w:rPr>
        <w:t>considered</w:t>
      </w:r>
      <w:r>
        <w:rPr>
          <w:rFonts w:ascii="Arial" w:eastAsia="Arial" w:hAnsi="Arial" w:cs="Arial"/>
        </w:rPr>
        <w:t xml:space="preserve">. According to Jones (2018), Disney creates exceptional guest services by empowering cast members. For this purpose, Disney has a dedicated Disney Institute where cast members are trained to provide excellent guest services. Key attributes that are modified in the Disney Institute are customer experience, leadership excellence, quality services, and employee engagement. </w:t>
      </w:r>
    </w:p>
    <w:p w14:paraId="4542EC81" w14:textId="77777777" w:rsidR="003E6B22" w:rsidRDefault="003E6B22" w:rsidP="003E6B22">
      <w:pPr>
        <w:rPr>
          <w:rFonts w:ascii="Arial" w:eastAsia="Arial" w:hAnsi="Arial" w:cs="Arial"/>
        </w:rPr>
      </w:pPr>
      <w:r>
        <w:rPr>
          <w:rFonts w:ascii="Arial" w:eastAsia="Arial" w:hAnsi="Arial" w:cs="Arial"/>
        </w:rPr>
        <w:t xml:space="preserve">In the absence of service culture, a corporation might experience service failure which is characterised by the inability of an organisation to meet customer expectations. Service failure, in turn, might lead customers to perceive a company negatively who would eventually spread negative word of mouth. Therefore, </w:t>
      </w:r>
      <w:proofErr w:type="gramStart"/>
      <w:r>
        <w:rPr>
          <w:rFonts w:ascii="Arial" w:eastAsia="Arial" w:hAnsi="Arial" w:cs="Arial"/>
        </w:rPr>
        <w:t>in order to</w:t>
      </w:r>
      <w:proofErr w:type="gramEnd"/>
      <w:r>
        <w:rPr>
          <w:rFonts w:ascii="Arial" w:eastAsia="Arial" w:hAnsi="Arial" w:cs="Arial"/>
        </w:rPr>
        <w:t xml:space="preserve"> deal with situations of service failure, a company might consider using compensations like refunds, coupons, discounts, apologies, or other forms of tangible or intangible compensation. An example of an instance of service failure is the recent customer data breach in Marriott International hotels. As per reports, the inability of Marriott International to secure customer data affected nearly 339 million of its guests worldwide and incurred a fine worth £18.4 million on the company (BBC, 2020). Such failures not only cause monetary loss to a company but also cause long-term reputational damage at the same time. </w:t>
      </w:r>
    </w:p>
    <w:p w14:paraId="3377FB0A" w14:textId="77777777" w:rsidR="003E6B22" w:rsidRDefault="003E6B22" w:rsidP="003E6B22">
      <w:pPr>
        <w:pStyle w:val="Heading1"/>
        <w:rPr>
          <w:rFonts w:ascii="Arial" w:eastAsia="Arial" w:hAnsi="Arial" w:cs="Arial"/>
        </w:rPr>
      </w:pPr>
      <w:bookmarkStart w:id="2" w:name="_10lw9ek50vn7" w:colFirst="0" w:colLast="0"/>
      <w:bookmarkEnd w:id="2"/>
      <w:r>
        <w:rPr>
          <w:rFonts w:ascii="Arial" w:eastAsia="Arial" w:hAnsi="Arial" w:cs="Arial"/>
        </w:rPr>
        <w:t>Conclusion</w:t>
      </w:r>
    </w:p>
    <w:p w14:paraId="1CE670DF" w14:textId="046764F0" w:rsidR="003E6B22" w:rsidRDefault="003E6B22" w:rsidP="003E6B22">
      <w:pPr>
        <w:rPr>
          <w:rFonts w:ascii="Arial" w:eastAsia="Arial" w:hAnsi="Arial" w:cs="Arial"/>
        </w:rPr>
      </w:pPr>
      <w:r>
        <w:rPr>
          <w:rFonts w:ascii="Arial" w:eastAsia="Arial" w:hAnsi="Arial" w:cs="Arial"/>
        </w:rPr>
        <w:t xml:space="preserve">In conclusion, it can be said that it is important to monitor the guest service approaches as it is directly associated with customer service, </w:t>
      </w:r>
      <w:r w:rsidR="00931023">
        <w:rPr>
          <w:rFonts w:ascii="Arial" w:eastAsia="Arial" w:hAnsi="Arial" w:cs="Arial"/>
        </w:rPr>
        <w:t>sales,</w:t>
      </w:r>
      <w:r>
        <w:rPr>
          <w:rFonts w:ascii="Arial" w:eastAsia="Arial" w:hAnsi="Arial" w:cs="Arial"/>
        </w:rPr>
        <w:t xml:space="preserve"> and revenue of the organisation. It has been seen from the report that managing reputation is an important aspect of guest service approaches as the perception of the guests is built on the base of the reputation of the organisation. From the examples of Disney, it has been found that the popularity of the hotel has contributed to its rising sales. On the other hand, Britannia is not able to manage the standard of the hotel which diminishes its reputation as well as sales. Hence, it can be said that these approaches contribute highly to managing guest </w:t>
      </w:r>
      <w:r w:rsidR="00931023">
        <w:rPr>
          <w:rFonts w:ascii="Arial" w:eastAsia="Arial" w:hAnsi="Arial" w:cs="Arial"/>
        </w:rPr>
        <w:t>services</w:t>
      </w:r>
      <w:r>
        <w:rPr>
          <w:rFonts w:ascii="Arial" w:eastAsia="Arial" w:hAnsi="Arial" w:cs="Arial"/>
        </w:rPr>
        <w:t xml:space="preserve">. </w:t>
      </w:r>
    </w:p>
    <w:p w14:paraId="4F84E45E" w14:textId="77777777" w:rsidR="003E6B22" w:rsidRDefault="003E6B22" w:rsidP="003E6B22">
      <w:pPr>
        <w:pStyle w:val="Heading1"/>
        <w:rPr>
          <w:rFonts w:ascii="Arial" w:eastAsia="Arial" w:hAnsi="Arial" w:cs="Arial"/>
        </w:rPr>
      </w:pPr>
      <w:bookmarkStart w:id="3" w:name="_q8u5uqfx5our" w:colFirst="0" w:colLast="0"/>
      <w:bookmarkEnd w:id="3"/>
      <w:r>
        <w:rPr>
          <w:rFonts w:ascii="Arial" w:eastAsia="Arial" w:hAnsi="Arial" w:cs="Arial"/>
        </w:rPr>
        <w:lastRenderedPageBreak/>
        <w:t>Recommendations</w:t>
      </w:r>
    </w:p>
    <w:p w14:paraId="3839BD52" w14:textId="77777777" w:rsidR="003E6B22" w:rsidRDefault="003E6B22" w:rsidP="003E6B22">
      <w:pPr>
        <w:rPr>
          <w:rFonts w:ascii="Arial" w:eastAsia="Arial" w:hAnsi="Arial" w:cs="Arial"/>
        </w:rPr>
      </w:pPr>
      <w:r>
        <w:rPr>
          <w:rFonts w:ascii="Arial" w:eastAsia="Arial" w:hAnsi="Arial" w:cs="Arial"/>
        </w:rPr>
        <w:t xml:space="preserve">Based on the above discussion some recommendations can be made to the hotel industry. For instance, presently the industry is facing obstacles in managing operations and supply chains due to labour shortages due to the Brexit and pandemic. According to the market trends of the UK hospitality industry, organisations may use digitalisation such as the use of machine learning, </w:t>
      </w:r>
      <w:proofErr w:type="gramStart"/>
      <w:r>
        <w:rPr>
          <w:rFonts w:ascii="Arial" w:eastAsia="Arial" w:hAnsi="Arial" w:cs="Arial"/>
        </w:rPr>
        <w:t>AI</w:t>
      </w:r>
      <w:proofErr w:type="gramEnd"/>
      <w:r>
        <w:rPr>
          <w:rFonts w:ascii="Arial" w:eastAsia="Arial" w:hAnsi="Arial" w:cs="Arial"/>
        </w:rPr>
        <w:t xml:space="preserve"> and others in order to reduce human work. In addition to that, robots can be used for room services, maintaining hygiene, housekeeping and others which will enable them to mitigate the challenges faced due to labour shortage. </w:t>
      </w:r>
    </w:p>
    <w:p w14:paraId="1A20BE18" w14:textId="39B8E48D" w:rsidR="003E6B22" w:rsidRDefault="003E6B22" w:rsidP="003E6B22">
      <w:pPr>
        <w:rPr>
          <w:rFonts w:ascii="Arial" w:eastAsia="Arial" w:hAnsi="Arial" w:cs="Arial"/>
        </w:rPr>
      </w:pPr>
      <w:r>
        <w:rPr>
          <w:rFonts w:ascii="Arial" w:eastAsia="Arial" w:hAnsi="Arial" w:cs="Arial"/>
        </w:rPr>
        <w:t xml:space="preserve">The market size of robotics is increasing with an annual growth rate of 25.20% between 2018 and 2028. In addition to that the service robotics will dominate the market with a market volume of 1.11 billion USD in 2023 (Statista, 2023). There are various hotel brands which are using robotics </w:t>
      </w:r>
      <w:r w:rsidR="00931023">
        <w:rPr>
          <w:rFonts w:ascii="Arial" w:eastAsia="Arial" w:hAnsi="Arial" w:cs="Arial"/>
        </w:rPr>
        <w:t>to</w:t>
      </w:r>
      <w:r>
        <w:rPr>
          <w:rFonts w:ascii="Arial" w:eastAsia="Arial" w:hAnsi="Arial" w:cs="Arial"/>
        </w:rPr>
        <w:t xml:space="preserve"> maintain their brand reputation as well as improve their service quality. This includes Hilton, </w:t>
      </w:r>
      <w:proofErr w:type="spellStart"/>
      <w:r>
        <w:rPr>
          <w:rFonts w:ascii="Arial" w:eastAsia="Arial" w:hAnsi="Arial" w:cs="Arial"/>
        </w:rPr>
        <w:t>Aloft’s</w:t>
      </w:r>
      <w:proofErr w:type="spellEnd"/>
      <w:r>
        <w:rPr>
          <w:rFonts w:ascii="Arial" w:eastAsia="Arial" w:hAnsi="Arial" w:cs="Arial"/>
        </w:rPr>
        <w:t xml:space="preserve"> butler robot, Crowne Plaza, delivery robot, front desk robots in Henn </w:t>
      </w:r>
      <w:proofErr w:type="spellStart"/>
      <w:r>
        <w:rPr>
          <w:rFonts w:ascii="Arial" w:eastAsia="Arial" w:hAnsi="Arial" w:cs="Arial"/>
        </w:rPr>
        <w:t>na</w:t>
      </w:r>
      <w:proofErr w:type="spellEnd"/>
      <w:r>
        <w:rPr>
          <w:rFonts w:ascii="Arial" w:eastAsia="Arial" w:hAnsi="Arial" w:cs="Arial"/>
        </w:rPr>
        <w:t xml:space="preserve"> Hotel and many more (Baiju, 2019). Connie is the robot used by Hilton which is made using the IBM artificial intelligence platform. This robot </w:t>
      </w:r>
      <w:r w:rsidR="00931023">
        <w:rPr>
          <w:rFonts w:ascii="Arial" w:eastAsia="Arial" w:hAnsi="Arial" w:cs="Arial"/>
        </w:rPr>
        <w:t>can</w:t>
      </w:r>
      <w:r>
        <w:rPr>
          <w:rFonts w:ascii="Arial" w:eastAsia="Arial" w:hAnsi="Arial" w:cs="Arial"/>
        </w:rPr>
        <w:t xml:space="preserve"> interact with the guests due to its speech recognition capability. In addition to that the system is also able to learn and adopt each interaction </w:t>
      </w:r>
      <w:r w:rsidR="00931023">
        <w:rPr>
          <w:rFonts w:ascii="Arial" w:eastAsia="Arial" w:hAnsi="Arial" w:cs="Arial"/>
        </w:rPr>
        <w:t>to</w:t>
      </w:r>
      <w:r>
        <w:rPr>
          <w:rFonts w:ascii="Arial" w:eastAsia="Arial" w:hAnsi="Arial" w:cs="Arial"/>
        </w:rPr>
        <w:t xml:space="preserve"> improve answers that it provides. </w:t>
      </w:r>
    </w:p>
    <w:p w14:paraId="7529673F" w14:textId="77777777" w:rsidR="003E6B22" w:rsidRDefault="003E6B22" w:rsidP="003E6B22">
      <w:pPr>
        <w:rPr>
          <w:rFonts w:ascii="Arial" w:eastAsia="Arial" w:hAnsi="Arial" w:cs="Arial"/>
        </w:rPr>
      </w:pPr>
    </w:p>
    <w:p w14:paraId="506AD57F" w14:textId="77777777" w:rsidR="003E6B22" w:rsidRDefault="003E6B22" w:rsidP="003E6B22">
      <w:pPr>
        <w:pStyle w:val="Heading1"/>
        <w:rPr>
          <w:rFonts w:ascii="Arial" w:eastAsia="Arial" w:hAnsi="Arial" w:cs="Arial"/>
        </w:rPr>
      </w:pPr>
      <w:bookmarkStart w:id="4" w:name="_bty8vydqo7e6" w:colFirst="0" w:colLast="0"/>
      <w:bookmarkEnd w:id="4"/>
      <w:r>
        <w:br w:type="page"/>
      </w:r>
    </w:p>
    <w:p w14:paraId="2D8D3B7C" w14:textId="77777777" w:rsidR="003E6B22" w:rsidRPr="0065211C" w:rsidRDefault="003E6B22" w:rsidP="003E6B22">
      <w:pPr>
        <w:pStyle w:val="Heading1"/>
        <w:rPr>
          <w:rFonts w:ascii="Arial" w:eastAsia="Arial" w:hAnsi="Arial" w:cs="Arial"/>
        </w:rPr>
      </w:pPr>
      <w:bookmarkStart w:id="5" w:name="_xo7irwp9p4zj" w:colFirst="0" w:colLast="0"/>
      <w:bookmarkEnd w:id="5"/>
      <w:r>
        <w:rPr>
          <w:rFonts w:ascii="Arial" w:eastAsia="Arial" w:hAnsi="Arial" w:cs="Arial"/>
        </w:rPr>
        <w:lastRenderedPageBreak/>
        <w:t xml:space="preserve">Reference list </w:t>
      </w:r>
    </w:p>
    <w:p w14:paraId="1E2FCF6D"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Baiju NT, 2023. </w:t>
      </w:r>
      <w:r>
        <w:rPr>
          <w:rFonts w:ascii="Arial" w:eastAsia="Arial" w:hAnsi="Arial" w:cs="Arial"/>
          <w:i/>
          <w:highlight w:val="white"/>
        </w:rPr>
        <w:t xml:space="preserve">Hotel Brands That Lead </w:t>
      </w:r>
      <w:proofErr w:type="gramStart"/>
      <w:r>
        <w:rPr>
          <w:rFonts w:ascii="Arial" w:eastAsia="Arial" w:hAnsi="Arial" w:cs="Arial"/>
          <w:i/>
          <w:highlight w:val="white"/>
        </w:rPr>
        <w:t>The</w:t>
      </w:r>
      <w:proofErr w:type="gramEnd"/>
      <w:r>
        <w:rPr>
          <w:rFonts w:ascii="Arial" w:eastAsia="Arial" w:hAnsi="Arial" w:cs="Arial"/>
          <w:i/>
          <w:highlight w:val="white"/>
        </w:rPr>
        <w:t xml:space="preserve"> Hospitality Sector Using Robots. </w:t>
      </w:r>
      <w:r>
        <w:rPr>
          <w:rFonts w:ascii="Arial" w:eastAsia="Arial" w:hAnsi="Arial" w:cs="Arial"/>
          <w:highlight w:val="white"/>
        </w:rPr>
        <w:t>[Online] Available at:&lt;https://roboticsbiz.com/7-hotel-brands-that-lead-the-hospitality-sector-using-robots/:&gt; [Accessed on 6 October 2023]</w:t>
      </w:r>
    </w:p>
    <w:p w14:paraId="2B355819" w14:textId="77777777" w:rsidR="003E6B22" w:rsidRPr="00B369B8" w:rsidRDefault="003E6B22" w:rsidP="003E6B22">
      <w:pPr>
        <w:spacing w:before="200"/>
        <w:rPr>
          <w:rFonts w:ascii="Arial" w:hAnsi="Arial" w:cs="Arial"/>
          <w:color w:val="222222"/>
          <w:shd w:val="clear" w:color="auto" w:fill="FFFFFF"/>
        </w:rPr>
      </w:pPr>
      <w:proofErr w:type="spellStart"/>
      <w:r w:rsidRPr="00B369B8">
        <w:rPr>
          <w:rFonts w:ascii="Arial" w:hAnsi="Arial" w:cs="Arial"/>
          <w:color w:val="222222"/>
          <w:shd w:val="clear" w:color="auto" w:fill="FFFFFF"/>
        </w:rPr>
        <w:t>Balinado</w:t>
      </w:r>
      <w:proofErr w:type="spellEnd"/>
      <w:r w:rsidRPr="00B369B8">
        <w:rPr>
          <w:rFonts w:ascii="Arial" w:hAnsi="Arial" w:cs="Arial"/>
          <w:color w:val="222222"/>
          <w:shd w:val="clear" w:color="auto" w:fill="FFFFFF"/>
        </w:rPr>
        <w:t xml:space="preserve">, J.R., </w:t>
      </w:r>
      <w:proofErr w:type="spellStart"/>
      <w:r w:rsidRPr="00B369B8">
        <w:rPr>
          <w:rFonts w:ascii="Arial" w:hAnsi="Arial" w:cs="Arial"/>
          <w:color w:val="222222"/>
          <w:shd w:val="clear" w:color="auto" w:fill="FFFFFF"/>
        </w:rPr>
        <w:t>Prasetyo</w:t>
      </w:r>
      <w:proofErr w:type="spellEnd"/>
      <w:r w:rsidRPr="00B369B8">
        <w:rPr>
          <w:rFonts w:ascii="Arial" w:hAnsi="Arial" w:cs="Arial"/>
          <w:color w:val="222222"/>
          <w:shd w:val="clear" w:color="auto" w:fill="FFFFFF"/>
        </w:rPr>
        <w:t xml:space="preserve">, Y.T., Young, M.N., </w:t>
      </w:r>
      <w:proofErr w:type="spellStart"/>
      <w:r w:rsidRPr="00B369B8">
        <w:rPr>
          <w:rFonts w:ascii="Arial" w:hAnsi="Arial" w:cs="Arial"/>
          <w:color w:val="222222"/>
          <w:shd w:val="clear" w:color="auto" w:fill="FFFFFF"/>
        </w:rPr>
        <w:t>Persada</w:t>
      </w:r>
      <w:proofErr w:type="spellEnd"/>
      <w:r w:rsidRPr="00B369B8">
        <w:rPr>
          <w:rFonts w:ascii="Arial" w:hAnsi="Arial" w:cs="Arial"/>
          <w:color w:val="222222"/>
          <w:shd w:val="clear" w:color="auto" w:fill="FFFFFF"/>
        </w:rPr>
        <w:t xml:space="preserve">, S.F., </w:t>
      </w:r>
      <w:proofErr w:type="spellStart"/>
      <w:r w:rsidRPr="00B369B8">
        <w:rPr>
          <w:rFonts w:ascii="Arial" w:hAnsi="Arial" w:cs="Arial"/>
          <w:color w:val="222222"/>
          <w:shd w:val="clear" w:color="auto" w:fill="FFFFFF"/>
        </w:rPr>
        <w:t>Miraja</w:t>
      </w:r>
      <w:proofErr w:type="spellEnd"/>
      <w:r w:rsidRPr="00B369B8">
        <w:rPr>
          <w:rFonts w:ascii="Arial" w:hAnsi="Arial" w:cs="Arial"/>
          <w:color w:val="222222"/>
          <w:shd w:val="clear" w:color="auto" w:fill="FFFFFF"/>
        </w:rPr>
        <w:t>, B.A. and Redi, A.A.N.P., 2021. The effect of service quality on customer satisfaction in an automotive after-sales service. </w:t>
      </w:r>
      <w:r w:rsidRPr="00B369B8">
        <w:rPr>
          <w:rFonts w:ascii="Arial" w:hAnsi="Arial" w:cs="Arial"/>
          <w:i/>
          <w:iCs/>
          <w:color w:val="222222"/>
          <w:shd w:val="clear" w:color="auto" w:fill="FFFFFF"/>
        </w:rPr>
        <w:t>Journal of Open Innovation: Technology, Market, and Complexity</w:t>
      </w:r>
      <w:r w:rsidRPr="00B369B8">
        <w:rPr>
          <w:rFonts w:ascii="Arial" w:hAnsi="Arial" w:cs="Arial"/>
          <w:color w:val="222222"/>
          <w:shd w:val="clear" w:color="auto" w:fill="FFFFFF"/>
        </w:rPr>
        <w:t>, </w:t>
      </w:r>
      <w:r w:rsidRPr="00B369B8">
        <w:rPr>
          <w:rFonts w:ascii="Arial" w:hAnsi="Arial" w:cs="Arial"/>
          <w:i/>
          <w:iCs/>
          <w:color w:val="222222"/>
          <w:shd w:val="clear" w:color="auto" w:fill="FFFFFF"/>
        </w:rPr>
        <w:t>7</w:t>
      </w:r>
      <w:r w:rsidRPr="00B369B8">
        <w:rPr>
          <w:rFonts w:ascii="Arial" w:hAnsi="Arial" w:cs="Arial"/>
          <w:color w:val="222222"/>
          <w:shd w:val="clear" w:color="auto" w:fill="FFFFFF"/>
        </w:rPr>
        <w:t>(2), p.116.</w:t>
      </w:r>
    </w:p>
    <w:p w14:paraId="38818635" w14:textId="77777777" w:rsidR="003E6B22" w:rsidRDefault="003E6B22" w:rsidP="003E6B22">
      <w:pPr>
        <w:spacing w:before="200"/>
        <w:rPr>
          <w:rFonts w:ascii="Arial" w:eastAsia="Arial" w:hAnsi="Arial" w:cs="Arial"/>
          <w:highlight w:val="white"/>
        </w:rPr>
      </w:pPr>
      <w:proofErr w:type="spellStart"/>
      <w:r>
        <w:rPr>
          <w:rFonts w:ascii="Arial" w:eastAsia="Arial" w:hAnsi="Arial" w:cs="Arial"/>
          <w:highlight w:val="white"/>
        </w:rPr>
        <w:t>Bbc</w:t>
      </w:r>
      <w:proofErr w:type="spellEnd"/>
      <w:r>
        <w:rPr>
          <w:rFonts w:ascii="Arial" w:eastAsia="Arial" w:hAnsi="Arial" w:cs="Arial"/>
          <w:highlight w:val="white"/>
        </w:rPr>
        <w:t xml:space="preserve">, 2020. </w:t>
      </w:r>
      <w:r>
        <w:rPr>
          <w:rFonts w:ascii="Arial" w:eastAsia="Arial" w:hAnsi="Arial" w:cs="Arial"/>
          <w:i/>
          <w:highlight w:val="white"/>
        </w:rPr>
        <w:t xml:space="preserve">Marriott Hotels fined £18.4m for data breach that hit millions. </w:t>
      </w:r>
      <w:r>
        <w:rPr>
          <w:rFonts w:ascii="Arial" w:eastAsia="Arial" w:hAnsi="Arial" w:cs="Arial"/>
          <w:highlight w:val="white"/>
        </w:rPr>
        <w:t>[online]. Available at:&lt;</w:t>
      </w:r>
      <w:hyperlink r:id="rId6">
        <w:r>
          <w:rPr>
            <w:rFonts w:ascii="Arial" w:eastAsia="Arial" w:hAnsi="Arial" w:cs="Arial"/>
            <w:highlight w:val="white"/>
          </w:rPr>
          <w:t>https://www.bbc.com/news/technology-54748843</w:t>
        </w:r>
      </w:hyperlink>
      <w:r>
        <w:rPr>
          <w:rFonts w:ascii="Arial" w:eastAsia="Arial" w:hAnsi="Arial" w:cs="Arial"/>
          <w:highlight w:val="white"/>
        </w:rPr>
        <w:t>&gt; [Accessed on: 6th October 2023].</w:t>
      </w:r>
    </w:p>
    <w:p w14:paraId="5C0671E6"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Dikmen, F. and </w:t>
      </w:r>
      <w:proofErr w:type="spellStart"/>
      <w:r>
        <w:rPr>
          <w:rFonts w:ascii="Arial" w:eastAsia="Arial" w:hAnsi="Arial" w:cs="Arial"/>
          <w:highlight w:val="white"/>
        </w:rPr>
        <w:t>Bozdaglar</w:t>
      </w:r>
      <w:proofErr w:type="spellEnd"/>
      <w:r>
        <w:rPr>
          <w:rFonts w:ascii="Arial" w:eastAsia="Arial" w:hAnsi="Arial" w:cs="Arial"/>
          <w:highlight w:val="white"/>
        </w:rPr>
        <w:t xml:space="preserve">, H., 2017. The role of service culture in hospitality industry. </w:t>
      </w:r>
      <w:r>
        <w:rPr>
          <w:rFonts w:ascii="Arial" w:eastAsia="Arial" w:hAnsi="Arial" w:cs="Arial"/>
          <w:i/>
          <w:highlight w:val="white"/>
        </w:rPr>
        <w:t>International Journal of Business and Social Science</w:t>
      </w:r>
      <w:r>
        <w:rPr>
          <w:rFonts w:ascii="Arial" w:eastAsia="Arial" w:hAnsi="Arial" w:cs="Arial"/>
          <w:highlight w:val="white"/>
        </w:rPr>
        <w:t xml:space="preserve">, </w:t>
      </w:r>
      <w:r>
        <w:rPr>
          <w:rFonts w:ascii="Arial" w:eastAsia="Arial" w:hAnsi="Arial" w:cs="Arial"/>
          <w:i/>
          <w:highlight w:val="white"/>
        </w:rPr>
        <w:t>8</w:t>
      </w:r>
      <w:r>
        <w:rPr>
          <w:rFonts w:ascii="Arial" w:eastAsia="Arial" w:hAnsi="Arial" w:cs="Arial"/>
          <w:highlight w:val="white"/>
        </w:rPr>
        <w:t>(5), pp.85-98.</w:t>
      </w:r>
    </w:p>
    <w:p w14:paraId="7E4C6BCD"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Ford, R.C., Sturman, M.C. and Heaton, C.P., 2012. </w:t>
      </w:r>
      <w:r>
        <w:rPr>
          <w:rFonts w:ascii="Arial" w:eastAsia="Arial" w:hAnsi="Arial" w:cs="Arial"/>
          <w:i/>
          <w:highlight w:val="white"/>
        </w:rPr>
        <w:t>Managing quality service in hospitality: How organizations achieve excellence in the guest experience</w:t>
      </w:r>
      <w:r>
        <w:rPr>
          <w:rFonts w:ascii="Arial" w:eastAsia="Arial" w:hAnsi="Arial" w:cs="Arial"/>
          <w:highlight w:val="white"/>
        </w:rPr>
        <w:t>. Cengage Learning.</w:t>
      </w:r>
    </w:p>
    <w:p w14:paraId="54D0A337"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Gov, 2023.</w:t>
      </w:r>
      <w:r>
        <w:rPr>
          <w:rFonts w:ascii="Arial" w:eastAsia="Arial" w:hAnsi="Arial" w:cs="Arial"/>
          <w:i/>
          <w:highlight w:val="white"/>
        </w:rPr>
        <w:t xml:space="preserve"> Hospitality and Tourism workforce landscape</w:t>
      </w:r>
      <w:r>
        <w:rPr>
          <w:rFonts w:ascii="Arial" w:eastAsia="Arial" w:hAnsi="Arial" w:cs="Arial"/>
          <w:highlight w:val="white"/>
        </w:rPr>
        <w:t>. [Online] available at:&lt;</w:t>
      </w:r>
      <w:hyperlink r:id="rId7">
        <w:r>
          <w:rPr>
            <w:rFonts w:ascii="Arial" w:eastAsia="Arial" w:hAnsi="Arial" w:cs="Arial"/>
            <w:highlight w:val="white"/>
          </w:rPr>
          <w:t>https://assets.publishing.service.gov.uk/media/5d67a363ed915d53b4904899/Hospitality_and_Tourism_Workforce_Landscape.pdf</w:t>
        </w:r>
      </w:hyperlink>
      <w:r>
        <w:rPr>
          <w:rFonts w:ascii="Arial" w:eastAsia="Arial" w:hAnsi="Arial" w:cs="Arial"/>
          <w:highlight w:val="white"/>
        </w:rPr>
        <w:t>:&gt; [Accessed on 6 October 2023]</w:t>
      </w:r>
    </w:p>
    <w:p w14:paraId="631245AD"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Jones, B.2018. </w:t>
      </w:r>
      <w:r>
        <w:rPr>
          <w:rFonts w:ascii="Arial" w:eastAsia="Arial" w:hAnsi="Arial" w:cs="Arial"/>
          <w:i/>
          <w:highlight w:val="white"/>
        </w:rPr>
        <w:t xml:space="preserve">How Disney Encourages Employees to Deliver Exceptional Customer Service. </w:t>
      </w:r>
      <w:r>
        <w:rPr>
          <w:rFonts w:ascii="Arial" w:eastAsia="Arial" w:hAnsi="Arial" w:cs="Arial"/>
          <w:highlight w:val="white"/>
        </w:rPr>
        <w:t>[online]. Available at:&lt;</w:t>
      </w:r>
      <w:hyperlink r:id="rId8">
        <w:r>
          <w:rPr>
            <w:rFonts w:ascii="Arial" w:eastAsia="Arial" w:hAnsi="Arial" w:cs="Arial"/>
            <w:highlight w:val="white"/>
          </w:rPr>
          <w:t>https://hbr.org/sponsored/2018/02/how-disney-encourages-employees-to-deliver-exceptional-customer-service</w:t>
        </w:r>
      </w:hyperlink>
      <w:r>
        <w:rPr>
          <w:rFonts w:ascii="Arial" w:eastAsia="Arial" w:hAnsi="Arial" w:cs="Arial"/>
          <w:highlight w:val="white"/>
        </w:rPr>
        <w:t>&gt;  [Accessed on: 6th October 2023].</w:t>
      </w:r>
    </w:p>
    <w:p w14:paraId="4F07EFBD" w14:textId="77777777" w:rsidR="003E6B22" w:rsidRDefault="003E6B22" w:rsidP="003E6B22">
      <w:pPr>
        <w:spacing w:before="200"/>
        <w:rPr>
          <w:rFonts w:ascii="Arial" w:eastAsia="Arial" w:hAnsi="Arial" w:cs="Arial"/>
          <w:highlight w:val="white"/>
        </w:rPr>
      </w:pPr>
      <w:proofErr w:type="spellStart"/>
      <w:r>
        <w:rPr>
          <w:rFonts w:ascii="Arial" w:eastAsia="Arial" w:hAnsi="Arial" w:cs="Arial"/>
          <w:highlight w:val="white"/>
        </w:rPr>
        <w:t>Knust</w:t>
      </w:r>
      <w:proofErr w:type="spellEnd"/>
      <w:r>
        <w:rPr>
          <w:rFonts w:ascii="Arial" w:eastAsia="Arial" w:hAnsi="Arial" w:cs="Arial"/>
          <w:highlight w:val="white"/>
        </w:rPr>
        <w:t xml:space="preserve">, A. 2023. </w:t>
      </w:r>
      <w:r>
        <w:rPr>
          <w:rFonts w:ascii="Arial" w:eastAsia="Arial" w:hAnsi="Arial" w:cs="Arial"/>
          <w:i/>
          <w:highlight w:val="white"/>
        </w:rPr>
        <w:t xml:space="preserve">Marriott brand profile in the United States 2022. </w:t>
      </w:r>
      <w:r>
        <w:rPr>
          <w:rFonts w:ascii="Arial" w:eastAsia="Arial" w:hAnsi="Arial" w:cs="Arial"/>
          <w:highlight w:val="white"/>
        </w:rPr>
        <w:t>[online]. Available at:&lt;</w:t>
      </w:r>
      <w:hyperlink r:id="rId9">
        <w:r>
          <w:rPr>
            <w:rFonts w:ascii="Arial" w:eastAsia="Arial" w:hAnsi="Arial" w:cs="Arial"/>
            <w:highlight w:val="white"/>
          </w:rPr>
          <w:t>https://www.statista.com/forecasts/1335722/marriott-hotels-brand-profile-in-the-united-states</w:t>
        </w:r>
      </w:hyperlink>
      <w:r>
        <w:rPr>
          <w:rFonts w:ascii="Arial" w:eastAsia="Arial" w:hAnsi="Arial" w:cs="Arial"/>
          <w:highlight w:val="white"/>
        </w:rPr>
        <w:t>&gt; [Accessed on: 6th October 2023].</w:t>
      </w:r>
    </w:p>
    <w:p w14:paraId="7E850318"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Lacalle, E. 2021. </w:t>
      </w:r>
      <w:r>
        <w:rPr>
          <w:rFonts w:ascii="Arial" w:eastAsia="Arial" w:hAnsi="Arial" w:cs="Arial"/>
          <w:i/>
          <w:highlight w:val="white"/>
        </w:rPr>
        <w:t xml:space="preserve">What are the best strategies for hotel reputation </w:t>
      </w:r>
      <w:proofErr w:type="gramStart"/>
      <w:r>
        <w:rPr>
          <w:rFonts w:ascii="Arial" w:eastAsia="Arial" w:hAnsi="Arial" w:cs="Arial"/>
          <w:i/>
          <w:highlight w:val="white"/>
        </w:rPr>
        <w:t>management?.</w:t>
      </w:r>
      <w:proofErr w:type="gramEnd"/>
      <w:r>
        <w:rPr>
          <w:rFonts w:ascii="Arial" w:eastAsia="Arial" w:hAnsi="Arial" w:cs="Arial"/>
          <w:i/>
          <w:highlight w:val="white"/>
        </w:rPr>
        <w:t xml:space="preserve"> </w:t>
      </w:r>
      <w:r>
        <w:rPr>
          <w:rFonts w:ascii="Arial" w:eastAsia="Arial" w:hAnsi="Arial" w:cs="Arial"/>
          <w:highlight w:val="white"/>
        </w:rPr>
        <w:t>[Online] Available at:&lt;https://www.mews.com/en/blog/hotel-reputation-management:&gt; [Accessed on 6 October 2023]</w:t>
      </w:r>
    </w:p>
    <w:p w14:paraId="4FD49CF7" w14:textId="77777777" w:rsidR="003E6B22" w:rsidRDefault="003E6B22" w:rsidP="003E6B22">
      <w:pPr>
        <w:spacing w:before="200"/>
        <w:rPr>
          <w:rFonts w:ascii="Arial" w:eastAsia="Arial" w:hAnsi="Arial" w:cs="Arial"/>
          <w:highlight w:val="white"/>
        </w:rPr>
      </w:pPr>
      <w:r w:rsidRPr="00B369B8">
        <w:rPr>
          <w:rFonts w:ascii="Arial" w:hAnsi="Arial" w:cs="Arial"/>
          <w:color w:val="222222"/>
          <w:shd w:val="clear" w:color="auto" w:fill="FFFFFF"/>
        </w:rPr>
        <w:lastRenderedPageBreak/>
        <w:t>Liu, Y., Liu, X., Wang, M. and Wen, D., 2021. How to catch customers’ attention? A study on the effectiveness of brand social media strategies in digital customer engagement. </w:t>
      </w:r>
      <w:r w:rsidRPr="00B369B8">
        <w:rPr>
          <w:rFonts w:ascii="Arial" w:hAnsi="Arial" w:cs="Arial"/>
          <w:i/>
          <w:iCs/>
          <w:color w:val="222222"/>
          <w:shd w:val="clear" w:color="auto" w:fill="FFFFFF"/>
        </w:rPr>
        <w:t>Frontiers in Psychology</w:t>
      </w:r>
      <w:r w:rsidRPr="00B369B8">
        <w:rPr>
          <w:rFonts w:ascii="Arial" w:hAnsi="Arial" w:cs="Arial"/>
          <w:color w:val="222222"/>
          <w:shd w:val="clear" w:color="auto" w:fill="FFFFFF"/>
        </w:rPr>
        <w:t>, </w:t>
      </w:r>
      <w:r w:rsidRPr="00B369B8">
        <w:rPr>
          <w:rFonts w:ascii="Arial" w:hAnsi="Arial" w:cs="Arial"/>
          <w:i/>
          <w:iCs/>
          <w:color w:val="222222"/>
          <w:shd w:val="clear" w:color="auto" w:fill="FFFFFF"/>
        </w:rPr>
        <w:t>12</w:t>
      </w:r>
      <w:r w:rsidRPr="00B369B8">
        <w:rPr>
          <w:rFonts w:ascii="Arial" w:hAnsi="Arial" w:cs="Arial"/>
          <w:color w:val="222222"/>
          <w:shd w:val="clear" w:color="auto" w:fill="FFFFFF"/>
        </w:rPr>
        <w:t>, p.800766</w:t>
      </w:r>
      <w:r>
        <w:rPr>
          <w:rFonts w:ascii="Arial" w:hAnsi="Arial" w:cs="Arial"/>
          <w:color w:val="222222"/>
          <w:sz w:val="20"/>
          <w:szCs w:val="20"/>
          <w:shd w:val="clear" w:color="auto" w:fill="FFFFFF"/>
        </w:rPr>
        <w:t>.</w:t>
      </w:r>
    </w:p>
    <w:p w14:paraId="2A968347" w14:textId="77777777" w:rsidR="003E6B22" w:rsidRDefault="003E6B22" w:rsidP="003E6B22">
      <w:pPr>
        <w:spacing w:before="200"/>
        <w:rPr>
          <w:rFonts w:ascii="Arial" w:eastAsia="Arial" w:hAnsi="Arial" w:cs="Arial"/>
          <w:highlight w:val="white"/>
        </w:rPr>
      </w:pPr>
      <w:proofErr w:type="spellStart"/>
      <w:r>
        <w:rPr>
          <w:rFonts w:ascii="Arial" w:eastAsia="Arial" w:hAnsi="Arial" w:cs="Arial"/>
          <w:highlight w:val="white"/>
        </w:rPr>
        <w:t>Manchestereveningnews</w:t>
      </w:r>
      <w:proofErr w:type="spellEnd"/>
      <w:r>
        <w:rPr>
          <w:rFonts w:ascii="Arial" w:eastAsia="Arial" w:hAnsi="Arial" w:cs="Arial"/>
          <w:highlight w:val="white"/>
        </w:rPr>
        <w:t xml:space="preserve">, 2023. </w:t>
      </w:r>
      <w:r>
        <w:rPr>
          <w:rFonts w:ascii="Arial" w:eastAsia="Arial" w:hAnsi="Arial" w:cs="Arial"/>
          <w:i/>
          <w:highlight w:val="white"/>
        </w:rPr>
        <w:t>Losses near £10m as almost 1,000 jobs cut by 'worst UK chain' Britannia Hotels</w:t>
      </w:r>
      <w:r>
        <w:rPr>
          <w:rFonts w:ascii="Arial" w:eastAsia="Arial" w:hAnsi="Arial" w:cs="Arial"/>
          <w:highlight w:val="white"/>
        </w:rPr>
        <w:t>. [Online] Available at:&lt;https://www.manchestereveningnews.co.uk/whats-on/whats-on-news/losses-near-10m-almost-1000-23846815:&gt; [Accessed on 6 October 2023]</w:t>
      </w:r>
    </w:p>
    <w:p w14:paraId="6B370292"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Marriott, 2018. </w:t>
      </w:r>
      <w:r>
        <w:rPr>
          <w:rFonts w:ascii="Arial" w:eastAsia="Arial" w:hAnsi="Arial" w:cs="Arial"/>
          <w:i/>
          <w:highlight w:val="white"/>
        </w:rPr>
        <w:t xml:space="preserve">Marriott International Takes Spirit to Serve into the Communities. </w:t>
      </w:r>
      <w:r>
        <w:rPr>
          <w:rFonts w:ascii="Arial" w:eastAsia="Arial" w:hAnsi="Arial" w:cs="Arial"/>
          <w:highlight w:val="white"/>
        </w:rPr>
        <w:t>[online]. Available at:&lt;</w:t>
      </w:r>
      <w:hyperlink r:id="rId10">
        <w:r>
          <w:rPr>
            <w:rFonts w:ascii="Arial" w:eastAsia="Arial" w:hAnsi="Arial" w:cs="Arial"/>
            <w:highlight w:val="white"/>
          </w:rPr>
          <w:t>https://news.marriott.com/news/2018/05/31/marriott-international-takes-spirit-to-serve-into-the-communities</w:t>
        </w:r>
      </w:hyperlink>
      <w:r>
        <w:rPr>
          <w:rFonts w:ascii="Arial" w:eastAsia="Arial" w:hAnsi="Arial" w:cs="Arial"/>
          <w:highlight w:val="white"/>
        </w:rPr>
        <w:t>&gt; [Accessed on: 6th October 2023].</w:t>
      </w:r>
    </w:p>
    <w:p w14:paraId="386A9BB1"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Marriott, 2023. </w:t>
      </w:r>
      <w:r>
        <w:rPr>
          <w:rFonts w:ascii="Arial" w:eastAsia="Arial" w:hAnsi="Arial" w:cs="Arial"/>
          <w:i/>
          <w:highlight w:val="white"/>
        </w:rPr>
        <w:t>Apprenticeships in Europe.</w:t>
      </w:r>
      <w:r>
        <w:rPr>
          <w:rFonts w:ascii="Arial" w:eastAsia="Arial" w:hAnsi="Arial" w:cs="Arial"/>
          <w:highlight w:val="white"/>
        </w:rPr>
        <w:t xml:space="preserve">  [Online] Available at:&lt;https://careers.marriott.com/career-paths/apprenticeship/:&gt; [Accessed on 6 October 2023]</w:t>
      </w:r>
    </w:p>
    <w:p w14:paraId="6CE3AA7E"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Michaelides, R., 2017. Hospitality industry and the service culture in Europe. </w:t>
      </w:r>
      <w:r>
        <w:rPr>
          <w:rFonts w:ascii="Arial" w:eastAsia="Arial" w:hAnsi="Arial" w:cs="Arial"/>
          <w:i/>
          <w:highlight w:val="white"/>
        </w:rPr>
        <w:t xml:space="preserve">Tourism and </w:t>
      </w:r>
      <w:proofErr w:type="gramStart"/>
      <w:r>
        <w:rPr>
          <w:rFonts w:ascii="Arial" w:eastAsia="Arial" w:hAnsi="Arial" w:cs="Arial"/>
          <w:i/>
          <w:highlight w:val="white"/>
        </w:rPr>
        <w:t>Travelling</w:t>
      </w:r>
      <w:proofErr w:type="gramEnd"/>
      <w:r>
        <w:rPr>
          <w:rFonts w:ascii="Arial" w:eastAsia="Arial" w:hAnsi="Arial" w:cs="Arial"/>
          <w:highlight w:val="white"/>
        </w:rPr>
        <w:t xml:space="preserve">, </w:t>
      </w:r>
      <w:r>
        <w:rPr>
          <w:rFonts w:ascii="Arial" w:eastAsia="Arial" w:hAnsi="Arial" w:cs="Arial"/>
          <w:i/>
          <w:highlight w:val="white"/>
        </w:rPr>
        <w:t>1</w:t>
      </w:r>
      <w:r>
        <w:rPr>
          <w:rFonts w:ascii="Arial" w:eastAsia="Arial" w:hAnsi="Arial" w:cs="Arial"/>
          <w:highlight w:val="white"/>
        </w:rPr>
        <w:t>, pp.15-19.</w:t>
      </w:r>
    </w:p>
    <w:p w14:paraId="751091C4"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Parveen, N. 2022. </w:t>
      </w:r>
      <w:r>
        <w:rPr>
          <w:rFonts w:ascii="Arial" w:eastAsia="Arial" w:hAnsi="Arial" w:cs="Arial"/>
          <w:i/>
          <w:highlight w:val="white"/>
        </w:rPr>
        <w:t xml:space="preserve">Britannia named worst UK hotel chain for tenth year in a row. </w:t>
      </w:r>
      <w:r>
        <w:rPr>
          <w:rFonts w:ascii="Arial" w:eastAsia="Arial" w:hAnsi="Arial" w:cs="Arial"/>
          <w:highlight w:val="white"/>
        </w:rPr>
        <w:t xml:space="preserve">[Online] Available at:&lt;https://www.theguardian.com/travel/2022/nov/09/britannia-named-worst-uk-hotel-chain-for-tenth-year-in-a-row:&gt; [Accessed on 6 October </w:t>
      </w:r>
      <w:proofErr w:type="gramStart"/>
      <w:r>
        <w:rPr>
          <w:rFonts w:ascii="Arial" w:eastAsia="Arial" w:hAnsi="Arial" w:cs="Arial"/>
          <w:highlight w:val="white"/>
        </w:rPr>
        <w:t>2023][</w:t>
      </w:r>
      <w:proofErr w:type="gramEnd"/>
      <w:r>
        <w:rPr>
          <w:rFonts w:ascii="Arial" w:eastAsia="Arial" w:hAnsi="Arial" w:cs="Arial"/>
          <w:highlight w:val="white"/>
        </w:rPr>
        <w:t>Online] Available at:&lt;:&gt; [Accessed on 6 October 2023]</w:t>
      </w:r>
    </w:p>
    <w:p w14:paraId="17B4FEEC"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Solomon, M., 2016. </w:t>
      </w:r>
      <w:r>
        <w:rPr>
          <w:rFonts w:ascii="Arial" w:eastAsia="Arial" w:hAnsi="Arial" w:cs="Arial"/>
          <w:i/>
          <w:highlight w:val="white"/>
        </w:rPr>
        <w:t>The heart of hospitality: great hotel and restaurant leaders share their secrets</w:t>
      </w:r>
      <w:r>
        <w:rPr>
          <w:rFonts w:ascii="Arial" w:eastAsia="Arial" w:hAnsi="Arial" w:cs="Arial"/>
          <w:highlight w:val="white"/>
        </w:rPr>
        <w:t xml:space="preserve">. </w:t>
      </w:r>
      <w:proofErr w:type="spellStart"/>
      <w:r>
        <w:rPr>
          <w:rFonts w:ascii="Arial" w:eastAsia="Arial" w:hAnsi="Arial" w:cs="Arial"/>
          <w:highlight w:val="white"/>
        </w:rPr>
        <w:t>SelectBooks</w:t>
      </w:r>
      <w:proofErr w:type="spellEnd"/>
      <w:r>
        <w:rPr>
          <w:rFonts w:ascii="Arial" w:eastAsia="Arial" w:hAnsi="Arial" w:cs="Arial"/>
          <w:highlight w:val="white"/>
        </w:rPr>
        <w:t xml:space="preserve">, </w:t>
      </w:r>
      <w:proofErr w:type="gramStart"/>
      <w:r>
        <w:rPr>
          <w:rFonts w:ascii="Arial" w:eastAsia="Arial" w:hAnsi="Arial" w:cs="Arial"/>
          <w:highlight w:val="white"/>
        </w:rPr>
        <w:t>Inc..</w:t>
      </w:r>
      <w:proofErr w:type="gramEnd"/>
    </w:p>
    <w:p w14:paraId="15A45ACF"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Statista, 2023. </w:t>
      </w:r>
      <w:r>
        <w:rPr>
          <w:rFonts w:ascii="Arial" w:eastAsia="Arial" w:hAnsi="Arial" w:cs="Arial"/>
          <w:i/>
          <w:highlight w:val="white"/>
        </w:rPr>
        <w:t>Britannia named worst UK hotel chain for tenth year in a row.</w:t>
      </w:r>
      <w:r>
        <w:rPr>
          <w:rFonts w:ascii="Arial" w:eastAsia="Arial" w:hAnsi="Arial" w:cs="Arial"/>
          <w:highlight w:val="white"/>
        </w:rPr>
        <w:t xml:space="preserve"> [Online] Available at:&lt;https://www.theguardian.com/travel/2022/nov/09/britannia-named-worst-uk-hotel-chain-for-tenth-year-in-a-row:&gt; [Accessed on 6 October 2023]</w:t>
      </w:r>
    </w:p>
    <w:p w14:paraId="5D3C7E14"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Statista, 2023. </w:t>
      </w:r>
      <w:r>
        <w:rPr>
          <w:rFonts w:ascii="Arial" w:eastAsia="Arial" w:hAnsi="Arial" w:cs="Arial"/>
          <w:i/>
          <w:highlight w:val="white"/>
        </w:rPr>
        <w:t>Most popular hotel brands in the United Kingdom (UK) as of the fourth quarter of 2022.</w:t>
      </w:r>
      <w:r>
        <w:rPr>
          <w:rFonts w:ascii="Arial" w:eastAsia="Arial" w:hAnsi="Arial" w:cs="Arial"/>
          <w:highlight w:val="white"/>
        </w:rPr>
        <w:t xml:space="preserve"> [Online] Available at:&lt;https://www.statista.com/statistics/951262/most-popular-hotel-brands-uk/:&gt; [Accessed on 6 October 2023]</w:t>
      </w:r>
    </w:p>
    <w:p w14:paraId="74BDBF05" w14:textId="77777777" w:rsidR="003E6B22" w:rsidRDefault="003E6B22" w:rsidP="003E6B22">
      <w:pPr>
        <w:spacing w:before="200"/>
        <w:rPr>
          <w:rFonts w:ascii="Arial" w:eastAsia="Arial" w:hAnsi="Arial" w:cs="Arial"/>
          <w:highlight w:val="white"/>
        </w:rPr>
      </w:pPr>
      <w:r>
        <w:rPr>
          <w:rFonts w:ascii="Arial" w:eastAsia="Arial" w:hAnsi="Arial" w:cs="Arial"/>
          <w:highlight w:val="white"/>
        </w:rPr>
        <w:lastRenderedPageBreak/>
        <w:t xml:space="preserve">Statista, 2023. </w:t>
      </w:r>
      <w:r>
        <w:rPr>
          <w:rFonts w:ascii="Arial" w:eastAsia="Arial" w:hAnsi="Arial" w:cs="Arial"/>
          <w:i/>
          <w:highlight w:val="white"/>
        </w:rPr>
        <w:t>Robotics - United Kingdom.</w:t>
      </w:r>
      <w:r>
        <w:rPr>
          <w:rFonts w:ascii="Arial" w:eastAsia="Arial" w:hAnsi="Arial" w:cs="Arial"/>
          <w:highlight w:val="white"/>
        </w:rPr>
        <w:t xml:space="preserve">  [Online] Available at:&lt;https://www.statista.com/outlook/tmo/robotics/united-kingdom:&gt; [Accessed on 6 October 2023]</w:t>
      </w:r>
    </w:p>
    <w:p w14:paraId="2E562964"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Statista, 2023.</w:t>
      </w:r>
      <w:r>
        <w:rPr>
          <w:rFonts w:ascii="Arial" w:eastAsia="Arial" w:hAnsi="Arial" w:cs="Arial"/>
          <w:i/>
          <w:highlight w:val="white"/>
        </w:rPr>
        <w:t xml:space="preserve">Revenue of the Walt Disney Company in 2022, by operating segment. </w:t>
      </w:r>
      <w:r>
        <w:rPr>
          <w:rFonts w:ascii="Arial" w:eastAsia="Arial" w:hAnsi="Arial" w:cs="Arial"/>
          <w:highlight w:val="white"/>
        </w:rPr>
        <w:t>[Online] Available at:&lt;https://www.statista.com/statistics/193140/revenue-of-the-walt-disney-company-by-operating-segment/:&gt; [Accessed on 6 October 2023]</w:t>
      </w:r>
    </w:p>
    <w:p w14:paraId="3A7E9D7F" w14:textId="77777777" w:rsidR="003E6B22" w:rsidRDefault="003E6B22" w:rsidP="003E6B22">
      <w:pPr>
        <w:spacing w:before="200"/>
        <w:rPr>
          <w:rFonts w:ascii="Arial" w:eastAsia="Arial" w:hAnsi="Arial" w:cs="Arial"/>
          <w:highlight w:val="white"/>
        </w:rPr>
      </w:pPr>
      <w:r>
        <w:rPr>
          <w:rFonts w:ascii="Arial" w:eastAsia="Arial" w:hAnsi="Arial" w:cs="Arial"/>
          <w:highlight w:val="white"/>
        </w:rPr>
        <w:t xml:space="preserve">Walker, J.R., 2021. </w:t>
      </w:r>
      <w:r>
        <w:rPr>
          <w:rFonts w:ascii="Arial" w:eastAsia="Arial" w:hAnsi="Arial" w:cs="Arial"/>
          <w:i/>
          <w:highlight w:val="white"/>
        </w:rPr>
        <w:t>Introduction to hospitality</w:t>
      </w:r>
      <w:r>
        <w:rPr>
          <w:rFonts w:ascii="Arial" w:eastAsia="Arial" w:hAnsi="Arial" w:cs="Arial"/>
          <w:highlight w:val="white"/>
        </w:rPr>
        <w:t>. United Kingdom: Pearson.</w:t>
      </w:r>
    </w:p>
    <w:p w14:paraId="7FC11BF9" w14:textId="77777777" w:rsidR="00564B59" w:rsidRDefault="00564B59"/>
    <w:sectPr w:rsidR="00564B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B22"/>
    <w:rsid w:val="003E6B22"/>
    <w:rsid w:val="004D7B5E"/>
    <w:rsid w:val="00564B59"/>
    <w:rsid w:val="007843DB"/>
    <w:rsid w:val="00931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10BD5"/>
  <w15:chartTrackingRefBased/>
  <w15:docId w15:val="{A3B39CA6-A698-47F9-A7B4-73BAA0E57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E6B22"/>
    <w:pPr>
      <w:spacing w:after="0" w:line="360" w:lineRule="auto"/>
      <w:jc w:val="both"/>
    </w:pPr>
    <w:rPr>
      <w:rFonts w:ascii="Times New Roman" w:eastAsia="Times New Roman" w:hAnsi="Times New Roman" w:cs="Times New Roman"/>
      <w:sz w:val="24"/>
      <w:szCs w:val="24"/>
      <w:lang w:val="en-IN" w:eastAsia="en-IN"/>
    </w:rPr>
  </w:style>
  <w:style w:type="paragraph" w:styleId="Heading1">
    <w:name w:val="heading 1"/>
    <w:basedOn w:val="Normal"/>
    <w:next w:val="Normal"/>
    <w:link w:val="Heading1Char"/>
    <w:rsid w:val="003E6B22"/>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E6B22"/>
    <w:rPr>
      <w:rFonts w:ascii="Times New Roman" w:eastAsia="Times New Roman" w:hAnsi="Times New Roman" w:cs="Times New Roman"/>
      <w:b/>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sponsored/2018/02/how-disney-encourages-employees-to-deliver-exceptional-customer-service" TargetMode="External"/><Relationship Id="rId3" Type="http://schemas.openxmlformats.org/officeDocument/2006/relationships/webSettings" Target="webSettings.xml"/><Relationship Id="rId7" Type="http://schemas.openxmlformats.org/officeDocument/2006/relationships/hyperlink" Target="https://assets.publishing.service.gov.uk/media/5d67a363ed915d53b4904899/Hospitality_and_Tourism_Workforce_Landscape.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m/news/technology-54748843" TargetMode="External"/><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news.marriott.com/news/2018/05/31/marriott-international-takes-spirit-to-serve-into-the-communities" TargetMode="External"/><Relationship Id="rId4" Type="http://schemas.openxmlformats.org/officeDocument/2006/relationships/image" Target="media/image1.png"/><Relationship Id="rId9" Type="http://schemas.openxmlformats.org/officeDocument/2006/relationships/hyperlink" Target="https://www.statista.com/forecasts/1335722/marriott-hotels-brand-profile-in-the-united-st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2327</Words>
  <Characters>13268</Characters>
  <Application>Microsoft Office Word</Application>
  <DocSecurity>0</DocSecurity>
  <Lines>110</Lines>
  <Paragraphs>31</Paragraphs>
  <ScaleCrop>false</ScaleCrop>
  <Company/>
  <LinksUpToDate>false</LinksUpToDate>
  <CharactersWithSpaces>15564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2</cp:revision>
  <dcterms:created xsi:type="dcterms:W3CDTF">2023-11-10T23:09:00Z</dcterms:created>
  <dcterms:modified xsi:type="dcterms:W3CDTF">2023-11-14T18:04:00Z</dcterms:modified>
</cp:coreProperties>
</file>