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46608D26">
            <wp:extent cx="1807699" cy="804614"/>
            <wp:effectExtent l="0" t="0" r="254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817304" cy="808889"/>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083B1124" w14:textId="77777777" w:rsidR="009D3BF6" w:rsidRPr="00334CC4" w:rsidRDefault="009D3BF6" w:rsidP="009D3BF6">
      <w:pPr>
        <w:jc w:val="center"/>
        <w:rPr>
          <w:b/>
          <w:bCs/>
          <w:sz w:val="36"/>
          <w:szCs w:val="36"/>
        </w:rPr>
      </w:pPr>
      <w:r w:rsidRPr="00334CC4">
        <w:rPr>
          <w:b/>
          <w:bCs/>
          <w:sz w:val="36"/>
          <w:szCs w:val="36"/>
        </w:rPr>
        <w:t>Student Name: Fariha Batool</w:t>
      </w:r>
    </w:p>
    <w:p w14:paraId="5D0D530A" w14:textId="77777777" w:rsidR="009D3BF6" w:rsidRPr="00334CC4" w:rsidRDefault="009D3BF6" w:rsidP="009D3BF6">
      <w:pPr>
        <w:jc w:val="center"/>
        <w:rPr>
          <w:b/>
          <w:bCs/>
          <w:sz w:val="36"/>
          <w:szCs w:val="36"/>
        </w:rPr>
      </w:pPr>
    </w:p>
    <w:p w14:paraId="633792FA" w14:textId="77777777" w:rsidR="009D3BF6" w:rsidRPr="00334CC4" w:rsidRDefault="009D3BF6" w:rsidP="009D3BF6">
      <w:pPr>
        <w:jc w:val="center"/>
        <w:rPr>
          <w:b/>
          <w:bCs/>
          <w:sz w:val="36"/>
          <w:szCs w:val="36"/>
        </w:rPr>
      </w:pPr>
      <w:r w:rsidRPr="00334CC4">
        <w:rPr>
          <w:b/>
          <w:bCs/>
          <w:sz w:val="36"/>
          <w:szCs w:val="36"/>
        </w:rPr>
        <w:t>Student Number: 2328297</w:t>
      </w:r>
    </w:p>
    <w:p w14:paraId="660E73AF" w14:textId="77777777" w:rsidR="009D3BF6" w:rsidRPr="00334CC4" w:rsidRDefault="009D3BF6" w:rsidP="009D3BF6">
      <w:pPr>
        <w:jc w:val="center"/>
        <w:rPr>
          <w:b/>
          <w:bCs/>
          <w:sz w:val="36"/>
          <w:szCs w:val="36"/>
        </w:rPr>
      </w:pPr>
    </w:p>
    <w:p w14:paraId="5378EBDF" w14:textId="77777777" w:rsidR="009D3BF6" w:rsidRPr="00334CC4" w:rsidRDefault="009D3BF6" w:rsidP="009D3BF6">
      <w:pPr>
        <w:jc w:val="center"/>
        <w:rPr>
          <w:b/>
          <w:bCs/>
          <w:sz w:val="36"/>
          <w:szCs w:val="36"/>
        </w:rPr>
      </w:pPr>
      <w:r w:rsidRPr="00334CC4">
        <w:rPr>
          <w:b/>
          <w:bCs/>
          <w:sz w:val="36"/>
          <w:szCs w:val="36"/>
        </w:rPr>
        <w:t>BSc Health and Social Care</w:t>
      </w:r>
    </w:p>
    <w:p w14:paraId="60FDA80C" w14:textId="77777777" w:rsidR="009D3BF6" w:rsidRPr="00334CC4" w:rsidRDefault="009D3BF6" w:rsidP="009D3BF6">
      <w:pPr>
        <w:jc w:val="center"/>
        <w:rPr>
          <w:b/>
          <w:bCs/>
          <w:sz w:val="36"/>
          <w:szCs w:val="36"/>
        </w:rPr>
      </w:pPr>
    </w:p>
    <w:p w14:paraId="7E24AC9F" w14:textId="035CF310" w:rsidR="009D3BF6" w:rsidRPr="00334CC4" w:rsidRDefault="009D3BF6" w:rsidP="009D3BF6">
      <w:pPr>
        <w:jc w:val="center"/>
        <w:rPr>
          <w:rFonts w:ascii="Arial" w:hAnsi="Arial" w:cs="Arial"/>
          <w:b/>
          <w:bCs/>
          <w:sz w:val="36"/>
          <w:szCs w:val="36"/>
        </w:rPr>
      </w:pPr>
      <w:r w:rsidRPr="00334CC4">
        <w:rPr>
          <w:b/>
          <w:bCs/>
          <w:sz w:val="36"/>
          <w:szCs w:val="36"/>
        </w:rPr>
        <w:t>Module:</w:t>
      </w:r>
      <w:r>
        <w:rPr>
          <w:rFonts w:ascii="Arial" w:hAnsi="Arial" w:cs="Arial"/>
          <w:b/>
          <w:bCs/>
          <w:sz w:val="36"/>
          <w:szCs w:val="36"/>
        </w:rPr>
        <w:t xml:space="preserve"> Building your Personal Brand for Sustainable Employment</w:t>
      </w:r>
    </w:p>
    <w:p w14:paraId="60834A49" w14:textId="77777777" w:rsidR="009D3BF6" w:rsidRPr="00334CC4" w:rsidRDefault="009D3BF6" w:rsidP="009D3BF6">
      <w:pPr>
        <w:rPr>
          <w:b/>
          <w:bCs/>
          <w:sz w:val="36"/>
          <w:szCs w:val="36"/>
        </w:rPr>
      </w:pPr>
    </w:p>
    <w:p w14:paraId="27C5C636" w14:textId="17937EEE" w:rsidR="009D3BF6" w:rsidRPr="00334CC4" w:rsidRDefault="009D3BF6" w:rsidP="009D3BF6">
      <w:pPr>
        <w:jc w:val="center"/>
        <w:rPr>
          <w:b/>
          <w:bCs/>
          <w:sz w:val="36"/>
          <w:szCs w:val="36"/>
        </w:rPr>
      </w:pPr>
      <w:r w:rsidRPr="00334CC4">
        <w:rPr>
          <w:b/>
          <w:bCs/>
          <w:sz w:val="36"/>
          <w:szCs w:val="36"/>
        </w:rPr>
        <w:t xml:space="preserve">Module Code: </w:t>
      </w:r>
      <w:r w:rsidRPr="00334CC4">
        <w:rPr>
          <w:rFonts w:ascii="Arial" w:hAnsi="Arial" w:cs="Arial"/>
          <w:b/>
          <w:bCs/>
          <w:sz w:val="36"/>
          <w:szCs w:val="36"/>
        </w:rPr>
        <w:t>BMHP501</w:t>
      </w:r>
      <w:r>
        <w:rPr>
          <w:rFonts w:ascii="Arial" w:hAnsi="Arial" w:cs="Arial"/>
          <w:b/>
          <w:bCs/>
          <w:sz w:val="36"/>
          <w:szCs w:val="36"/>
        </w:rPr>
        <w:t>5</w:t>
      </w:r>
    </w:p>
    <w:p w14:paraId="6951CA79" w14:textId="77777777" w:rsidR="009D3BF6" w:rsidRPr="00334CC4" w:rsidRDefault="009D3BF6" w:rsidP="009D3BF6">
      <w:pPr>
        <w:jc w:val="center"/>
        <w:rPr>
          <w:b/>
          <w:bCs/>
          <w:sz w:val="36"/>
          <w:szCs w:val="36"/>
        </w:rPr>
      </w:pPr>
    </w:p>
    <w:p w14:paraId="01D18164" w14:textId="39801D7C" w:rsidR="009D3BF6" w:rsidRPr="00334CC4" w:rsidRDefault="009D3BF6" w:rsidP="009D3BF6">
      <w:pPr>
        <w:jc w:val="center"/>
        <w:rPr>
          <w:b/>
          <w:bCs/>
          <w:sz w:val="36"/>
          <w:szCs w:val="36"/>
        </w:rPr>
      </w:pPr>
      <w:r w:rsidRPr="00334CC4">
        <w:rPr>
          <w:b/>
          <w:bCs/>
          <w:sz w:val="36"/>
          <w:szCs w:val="36"/>
        </w:rPr>
        <w:t xml:space="preserve">Lecture: </w:t>
      </w:r>
      <w:r w:rsidRPr="009D3BF6">
        <w:rPr>
          <w:b/>
          <w:bCs/>
          <w:sz w:val="36"/>
          <w:szCs w:val="36"/>
        </w:rPr>
        <w:t>Olufemi Oluranti</w:t>
      </w:r>
    </w:p>
    <w:p w14:paraId="5D5D8F5A" w14:textId="77777777" w:rsidR="009D3BF6" w:rsidRPr="00334CC4" w:rsidRDefault="009D3BF6" w:rsidP="009D3BF6">
      <w:pPr>
        <w:jc w:val="center"/>
        <w:rPr>
          <w:b/>
          <w:bCs/>
          <w:sz w:val="36"/>
          <w:szCs w:val="36"/>
        </w:rPr>
      </w:pPr>
    </w:p>
    <w:p w14:paraId="6951481C" w14:textId="1456CD9E" w:rsidR="009D3BF6" w:rsidRPr="00334CC4" w:rsidRDefault="009D3BF6" w:rsidP="009D3BF6">
      <w:pPr>
        <w:jc w:val="center"/>
        <w:rPr>
          <w:b/>
          <w:bCs/>
          <w:sz w:val="36"/>
          <w:szCs w:val="36"/>
        </w:rPr>
      </w:pPr>
      <w:r w:rsidRPr="00334CC4">
        <w:rPr>
          <w:b/>
          <w:bCs/>
          <w:sz w:val="36"/>
          <w:szCs w:val="36"/>
        </w:rPr>
        <w:t xml:space="preserve">Component 1: </w:t>
      </w:r>
      <w:r>
        <w:rPr>
          <w:b/>
          <w:bCs/>
          <w:sz w:val="36"/>
          <w:szCs w:val="36"/>
        </w:rPr>
        <w:t>Online Portfolio</w:t>
      </w:r>
      <w:r w:rsidRPr="00334CC4">
        <w:rPr>
          <w:b/>
          <w:bCs/>
          <w:sz w:val="36"/>
          <w:szCs w:val="36"/>
        </w:rPr>
        <w:t xml:space="preserve"> </w:t>
      </w:r>
    </w:p>
    <w:p w14:paraId="6E4857E6" w14:textId="77777777" w:rsidR="009D3BF6" w:rsidRPr="00334CC4" w:rsidRDefault="009D3BF6" w:rsidP="009D3BF6">
      <w:pPr>
        <w:rPr>
          <w:b/>
          <w:bCs/>
          <w:sz w:val="36"/>
          <w:szCs w:val="36"/>
        </w:rPr>
      </w:pPr>
    </w:p>
    <w:p w14:paraId="68610AD0" w14:textId="178A57E9" w:rsidR="009D3BF6" w:rsidRPr="00B37B05" w:rsidRDefault="009D3BF6" w:rsidP="009D3BF6">
      <w:pPr>
        <w:jc w:val="center"/>
        <w:rPr>
          <w:b/>
          <w:bCs/>
          <w:sz w:val="36"/>
          <w:szCs w:val="36"/>
        </w:rPr>
      </w:pPr>
      <w:r w:rsidRPr="00334CC4">
        <w:rPr>
          <w:b/>
          <w:bCs/>
          <w:sz w:val="36"/>
          <w:szCs w:val="36"/>
        </w:rPr>
        <w:t xml:space="preserve">Submission Deadline: </w:t>
      </w:r>
      <w:r>
        <w:rPr>
          <w:b/>
          <w:bCs/>
          <w:sz w:val="36"/>
          <w:szCs w:val="36"/>
        </w:rPr>
        <w:t>2</w:t>
      </w:r>
      <w:r w:rsidRPr="00334CC4">
        <w:rPr>
          <w:b/>
          <w:bCs/>
          <w:sz w:val="36"/>
          <w:szCs w:val="36"/>
        </w:rPr>
        <w:t>5</w:t>
      </w:r>
      <w:r w:rsidRPr="00334CC4">
        <w:rPr>
          <w:b/>
          <w:bCs/>
          <w:sz w:val="36"/>
          <w:szCs w:val="36"/>
          <w:vertAlign w:val="superscript"/>
        </w:rPr>
        <w:t>th</w:t>
      </w:r>
      <w:r w:rsidRPr="00334CC4">
        <w:rPr>
          <w:b/>
          <w:bCs/>
          <w:sz w:val="36"/>
          <w:szCs w:val="36"/>
        </w:rPr>
        <w:t xml:space="preserve"> </w:t>
      </w:r>
      <w:r>
        <w:rPr>
          <w:b/>
          <w:bCs/>
          <w:sz w:val="36"/>
          <w:szCs w:val="36"/>
        </w:rPr>
        <w:t xml:space="preserve">March </w:t>
      </w:r>
      <w:r w:rsidRPr="00334CC4">
        <w:rPr>
          <w:b/>
          <w:bCs/>
          <w:sz w:val="36"/>
          <w:szCs w:val="36"/>
        </w:rPr>
        <w:t>2026</w:t>
      </w:r>
    </w:p>
    <w:p w14:paraId="6844EBA0" w14:textId="28C86DEB" w:rsidR="021F216E" w:rsidRDefault="021F216E" w:rsidP="021F216E">
      <w:pPr>
        <w:jc w:val="center"/>
        <w:rPr>
          <w:rFonts w:ascii="Arial Nova" w:eastAsia="Arial Nova" w:hAnsi="Arial Nova" w:cs="Arial Nova"/>
          <w:sz w:val="22"/>
          <w:szCs w:val="22"/>
        </w:rPr>
      </w:pPr>
    </w:p>
    <w:p w14:paraId="5D252707" w14:textId="77777777" w:rsidR="009D3BF6" w:rsidRDefault="009D3BF6" w:rsidP="009D3BF6">
      <w:pPr>
        <w:pageBreakBefore/>
      </w:pPr>
      <w:r>
        <w:rPr>
          <w:rFonts w:ascii="Arial" w:hAnsi="Arial" w:cs="Arial"/>
          <w:b/>
          <w:bCs/>
          <w:sz w:val="22"/>
        </w:rPr>
        <w:lastRenderedPageBreak/>
        <w:t>Table of Contents</w:t>
      </w:r>
    </w:p>
    <w:p w14:paraId="75572862" w14:textId="43DD84C9" w:rsidR="009D3BF6" w:rsidRPr="009D3BF6" w:rsidRDefault="009D3BF6" w:rsidP="009D3BF6">
      <w:pPr>
        <w:rPr>
          <w:rFonts w:ascii="Arial Nova" w:eastAsia="Arial Nova" w:hAnsi="Arial Nova" w:cs="Arial Nova"/>
          <w:sz w:val="22"/>
          <w:szCs w:val="22"/>
        </w:rPr>
      </w:pPr>
      <w:r w:rsidRPr="009D3BF6">
        <w:rPr>
          <w:rFonts w:ascii="Arial Nova" w:eastAsia="Arial Nova" w:hAnsi="Arial Nova" w:cs="Arial Nova"/>
          <w:sz w:val="22"/>
          <w:szCs w:val="22"/>
        </w:rPr>
        <w:t>Task 1 – Personal Brand</w:t>
      </w:r>
      <w:r w:rsidRPr="00B37B05">
        <w:rPr>
          <w:rFonts w:ascii="Arial" w:hAnsi="Arial" w:cs="Arial"/>
          <w:sz w:val="22"/>
          <w:szCs w:val="22"/>
        </w:rPr>
        <w:t>… ………...…………………………………...............................................3</w:t>
      </w:r>
    </w:p>
    <w:p w14:paraId="2BB52692" w14:textId="3283A159" w:rsidR="009D3BF6" w:rsidRPr="009D3BF6" w:rsidRDefault="009D3BF6" w:rsidP="009D3BF6">
      <w:pPr>
        <w:rPr>
          <w:rFonts w:ascii="Arial Nova" w:eastAsia="Arial Nova" w:hAnsi="Arial Nova" w:cs="Arial Nova"/>
          <w:color w:val="000000" w:themeColor="text1"/>
          <w:sz w:val="22"/>
          <w:szCs w:val="22"/>
        </w:rPr>
      </w:pPr>
      <w:r w:rsidRPr="009D3BF6">
        <w:rPr>
          <w:rFonts w:ascii="Arial Nova" w:eastAsia="Arial Nova" w:hAnsi="Arial Nova" w:cs="Arial Nova"/>
          <w:color w:val="000000" w:themeColor="text1"/>
          <w:sz w:val="22"/>
          <w:szCs w:val="22"/>
        </w:rPr>
        <w:t>Task 2 - Network Map and Rationale</w:t>
      </w:r>
      <w:r>
        <w:rPr>
          <w:rFonts w:ascii="Arial Nova" w:eastAsia="Arial Nova" w:hAnsi="Arial Nova" w:cs="Arial Nova"/>
          <w:color w:val="000000" w:themeColor="text1"/>
          <w:sz w:val="22"/>
          <w:szCs w:val="22"/>
        </w:rPr>
        <w:t xml:space="preserve"> …………</w:t>
      </w:r>
      <w:r w:rsidRPr="00B37B05">
        <w:rPr>
          <w:rFonts w:ascii="Arial" w:hAnsi="Arial" w:cs="Arial"/>
          <w:sz w:val="22"/>
          <w:szCs w:val="22"/>
        </w:rPr>
        <w:t>………………………</w:t>
      </w:r>
      <w:proofErr w:type="gramStart"/>
      <w:r w:rsidRPr="00B37B05">
        <w:rPr>
          <w:rFonts w:ascii="Arial" w:hAnsi="Arial" w:cs="Arial"/>
          <w:sz w:val="22"/>
          <w:szCs w:val="22"/>
        </w:rPr>
        <w:t>…</w:t>
      </w:r>
      <w:r>
        <w:rPr>
          <w:rFonts w:ascii="Arial" w:hAnsi="Arial" w:cs="Arial"/>
          <w:sz w:val="22"/>
          <w:szCs w:val="22"/>
        </w:rPr>
        <w:t>..</w:t>
      </w:r>
      <w:proofErr w:type="gramEnd"/>
      <w:r w:rsidRPr="00B37B05">
        <w:rPr>
          <w:rFonts w:ascii="Arial" w:hAnsi="Arial" w:cs="Arial"/>
          <w:kern w:val="3"/>
          <w:sz w:val="22"/>
          <w:szCs w:val="22"/>
        </w:rPr>
        <w:t>…………………………....</w:t>
      </w:r>
      <w:r w:rsidR="003B2E06">
        <w:rPr>
          <w:rFonts w:ascii="Arial" w:hAnsi="Arial" w:cs="Arial"/>
          <w:kern w:val="3"/>
          <w:sz w:val="22"/>
          <w:szCs w:val="22"/>
        </w:rPr>
        <w:t>4</w:t>
      </w:r>
    </w:p>
    <w:p w14:paraId="5F958953" w14:textId="44389A98" w:rsidR="009D3BF6" w:rsidRPr="003B2E06" w:rsidRDefault="003B2E06" w:rsidP="009D3BF6">
      <w:pPr>
        <w:rPr>
          <w:rFonts w:ascii="Arial Nova" w:eastAsia="Arial Nova" w:hAnsi="Arial Nova" w:cs="Arial Nova"/>
          <w:color w:val="000000" w:themeColor="text1"/>
          <w:sz w:val="22"/>
          <w:szCs w:val="22"/>
        </w:rPr>
      </w:pPr>
      <w:r w:rsidRPr="003B2E06">
        <w:rPr>
          <w:rFonts w:ascii="Arial Nova" w:eastAsia="Arial Nova" w:hAnsi="Arial Nova" w:cs="Arial Nova"/>
          <w:color w:val="000000" w:themeColor="text1"/>
          <w:sz w:val="22"/>
          <w:szCs w:val="22"/>
        </w:rPr>
        <w:t>Task 3- Blog</w:t>
      </w:r>
      <w:r>
        <w:rPr>
          <w:rFonts w:ascii="Arial Nova" w:eastAsia="Arial Nova" w:hAnsi="Arial Nova" w:cs="Arial Nova"/>
          <w:color w:val="000000" w:themeColor="text1"/>
          <w:sz w:val="22"/>
          <w:szCs w:val="22"/>
        </w:rPr>
        <w:t>…………………………….</w:t>
      </w:r>
      <w:r w:rsidR="009D3BF6" w:rsidRPr="00B37B05">
        <w:rPr>
          <w:rFonts w:ascii="Arial" w:hAnsi="Arial" w:cs="Arial"/>
          <w:color w:val="000000"/>
          <w:sz w:val="22"/>
          <w:szCs w:val="22"/>
        </w:rPr>
        <w:t>…………………………………………………………………</w:t>
      </w:r>
      <w:r w:rsidR="00A62CEF">
        <w:rPr>
          <w:rFonts w:ascii="Arial" w:hAnsi="Arial" w:cs="Arial"/>
          <w:color w:val="000000"/>
          <w:sz w:val="22"/>
          <w:szCs w:val="22"/>
        </w:rPr>
        <w:t>6</w:t>
      </w:r>
    </w:p>
    <w:p w14:paraId="06C230A3" w14:textId="7803067F" w:rsidR="009D3BF6" w:rsidRPr="003B2E06" w:rsidRDefault="003B2E06" w:rsidP="009D3BF6">
      <w:pPr>
        <w:rPr>
          <w:rFonts w:ascii="Arial Nova" w:eastAsia="Arial Nova" w:hAnsi="Arial Nova" w:cs="Arial Nova"/>
          <w:color w:val="000000" w:themeColor="text1"/>
          <w:sz w:val="22"/>
          <w:szCs w:val="22"/>
        </w:rPr>
      </w:pPr>
      <w:r w:rsidRPr="003B2E06">
        <w:rPr>
          <w:rFonts w:ascii="Arial Nova" w:eastAsia="Arial Nova" w:hAnsi="Arial Nova" w:cs="Arial Nova"/>
          <w:color w:val="000000" w:themeColor="text1"/>
          <w:sz w:val="22"/>
          <w:szCs w:val="22"/>
        </w:rPr>
        <w:t>Task 4- NHS Equality, Diversity and Inclusion Quiz</w:t>
      </w:r>
      <w:r>
        <w:rPr>
          <w:rFonts w:ascii="Arial Nova" w:eastAsia="Arial Nova" w:hAnsi="Arial Nova" w:cs="Arial Nova"/>
          <w:color w:val="000000" w:themeColor="text1"/>
          <w:sz w:val="22"/>
          <w:szCs w:val="22"/>
        </w:rPr>
        <w:t xml:space="preserve"> ……</w:t>
      </w:r>
      <w:r w:rsidR="009D3BF6" w:rsidRPr="00B37B05">
        <w:rPr>
          <w:rFonts w:ascii="Arial" w:hAnsi="Arial" w:cs="Arial"/>
          <w:sz w:val="22"/>
          <w:szCs w:val="22"/>
        </w:rPr>
        <w:t>……………………………………</w:t>
      </w:r>
      <w:r w:rsidR="006C1BD5">
        <w:rPr>
          <w:rFonts w:ascii="Arial" w:hAnsi="Arial" w:cs="Arial"/>
          <w:sz w:val="22"/>
          <w:szCs w:val="22"/>
        </w:rPr>
        <w:t>…</w:t>
      </w:r>
      <w:r w:rsidR="009D3BF6" w:rsidRPr="00B37B05">
        <w:rPr>
          <w:rFonts w:ascii="Arial" w:hAnsi="Arial" w:cs="Arial"/>
          <w:sz w:val="22"/>
          <w:szCs w:val="22"/>
        </w:rPr>
        <w:t>…</w:t>
      </w:r>
      <w:proofErr w:type="gramStart"/>
      <w:r w:rsidR="009D3BF6" w:rsidRPr="00B37B05">
        <w:rPr>
          <w:rFonts w:ascii="Arial" w:hAnsi="Arial" w:cs="Arial"/>
          <w:sz w:val="22"/>
          <w:szCs w:val="22"/>
        </w:rPr>
        <w:t>…..</w:t>
      </w:r>
      <w:proofErr w:type="gramEnd"/>
      <w:r w:rsidR="006C1BD5">
        <w:rPr>
          <w:rFonts w:ascii="Arial" w:hAnsi="Arial" w:cs="Arial"/>
          <w:sz w:val="22"/>
          <w:szCs w:val="22"/>
        </w:rPr>
        <w:t>8</w:t>
      </w:r>
    </w:p>
    <w:p w14:paraId="62D09DE0" w14:textId="0CF036E0" w:rsidR="009D3BF6" w:rsidRPr="003B2E06" w:rsidRDefault="003B2E06" w:rsidP="009D3BF6">
      <w:pPr>
        <w:rPr>
          <w:rFonts w:ascii="Arial Nova" w:eastAsia="Arial Nova" w:hAnsi="Arial Nova" w:cs="Arial Nova"/>
          <w:color w:val="000000" w:themeColor="text1"/>
          <w:sz w:val="22"/>
          <w:szCs w:val="22"/>
        </w:rPr>
      </w:pPr>
      <w:r w:rsidRPr="003B2E06">
        <w:rPr>
          <w:rFonts w:ascii="Arial Nova" w:eastAsia="Arial Nova" w:hAnsi="Arial Nova" w:cs="Arial Nova"/>
          <w:color w:val="000000" w:themeColor="text1"/>
          <w:sz w:val="22"/>
          <w:szCs w:val="22"/>
        </w:rPr>
        <w:t>Task 5- A Letter to Yourself</w:t>
      </w:r>
      <w:r w:rsidRPr="003B2E06">
        <w:rPr>
          <w:rFonts w:ascii="Arial Nova" w:eastAsia="Arial Nova" w:hAnsi="Arial Nova" w:cs="Arial Nova"/>
          <w:color w:val="000000" w:themeColor="text1"/>
          <w:sz w:val="22"/>
          <w:szCs w:val="22"/>
        </w:rPr>
        <w:t>……</w:t>
      </w:r>
      <w:r w:rsidR="009D3BF6" w:rsidRPr="003B2E06">
        <w:rPr>
          <w:rFonts w:ascii="Arial" w:hAnsi="Arial" w:cs="Arial"/>
          <w:sz w:val="22"/>
          <w:szCs w:val="22"/>
        </w:rPr>
        <w:t>…………………………………………………...……………</w:t>
      </w:r>
      <w:r w:rsidR="006C1BD5">
        <w:rPr>
          <w:rFonts w:ascii="Arial" w:hAnsi="Arial" w:cs="Arial"/>
          <w:sz w:val="22"/>
          <w:szCs w:val="22"/>
        </w:rPr>
        <w:t>.</w:t>
      </w:r>
      <w:r w:rsidR="009D3BF6" w:rsidRPr="003B2E06">
        <w:rPr>
          <w:rFonts w:ascii="Arial" w:hAnsi="Arial" w:cs="Arial"/>
          <w:sz w:val="22"/>
          <w:szCs w:val="22"/>
        </w:rPr>
        <w:t>……</w:t>
      </w:r>
      <w:r w:rsidR="006C1BD5">
        <w:rPr>
          <w:rFonts w:ascii="Arial" w:hAnsi="Arial" w:cs="Arial"/>
          <w:sz w:val="22"/>
          <w:szCs w:val="22"/>
        </w:rPr>
        <w:t>12</w:t>
      </w:r>
    </w:p>
    <w:p w14:paraId="78459135" w14:textId="21E609E1" w:rsidR="009D3BF6" w:rsidRPr="003B2E06" w:rsidRDefault="003B2E06" w:rsidP="009D3BF6">
      <w:pPr>
        <w:rPr>
          <w:rFonts w:ascii="Arial Nova" w:eastAsia="Arial Nova" w:hAnsi="Arial Nova" w:cs="Arial Nova"/>
          <w:i/>
          <w:iCs/>
          <w:color w:val="FF0000"/>
          <w:sz w:val="22"/>
          <w:szCs w:val="22"/>
        </w:rPr>
      </w:pPr>
      <w:r w:rsidRPr="003B2E06">
        <w:rPr>
          <w:rFonts w:ascii="Arial Nova" w:eastAsia="Arial Nova" w:hAnsi="Arial Nova" w:cs="Arial Nova"/>
          <w:color w:val="000000" w:themeColor="text1"/>
          <w:sz w:val="22"/>
          <w:szCs w:val="22"/>
        </w:rPr>
        <w:t xml:space="preserve">Task 6- GANTT Chart </w:t>
      </w:r>
      <w:r w:rsidRPr="003B2E06">
        <w:rPr>
          <w:rFonts w:ascii="Arial Nova" w:eastAsia="Arial Nova" w:hAnsi="Arial Nova" w:cs="Arial Nova"/>
          <w:sz w:val="22"/>
          <w:szCs w:val="22"/>
        </w:rPr>
        <w:t>………………</w:t>
      </w:r>
      <w:r w:rsidR="009D3BF6" w:rsidRPr="003B2E06">
        <w:rPr>
          <w:rFonts w:ascii="Arial" w:hAnsi="Arial" w:cs="Arial"/>
          <w:sz w:val="22"/>
          <w:szCs w:val="22"/>
        </w:rPr>
        <w:t>……</w:t>
      </w:r>
      <w:proofErr w:type="gramStart"/>
      <w:r>
        <w:rPr>
          <w:rFonts w:ascii="Arial" w:hAnsi="Arial" w:cs="Arial"/>
          <w:sz w:val="22"/>
          <w:szCs w:val="22"/>
        </w:rPr>
        <w:t>…..</w:t>
      </w:r>
      <w:proofErr w:type="gramEnd"/>
      <w:r w:rsidR="009D3BF6" w:rsidRPr="003B2E06">
        <w:rPr>
          <w:rFonts w:ascii="Arial" w:hAnsi="Arial" w:cs="Arial"/>
          <w:sz w:val="22"/>
          <w:szCs w:val="22"/>
        </w:rPr>
        <w:t>…………………………………………………………</w:t>
      </w:r>
      <w:r w:rsidR="006C1BD5">
        <w:rPr>
          <w:rFonts w:ascii="Arial" w:hAnsi="Arial" w:cs="Arial"/>
          <w:sz w:val="22"/>
          <w:szCs w:val="22"/>
        </w:rPr>
        <w:t>13</w:t>
      </w:r>
    </w:p>
    <w:p w14:paraId="1FE0A19B" w14:textId="164AA47C" w:rsidR="009D3BF6" w:rsidRDefault="003B2E06" w:rsidP="009D3BF6">
      <w:pPr>
        <w:rPr>
          <w:rFonts w:ascii="Arial" w:hAnsi="Arial" w:cs="Arial"/>
          <w:sz w:val="22"/>
          <w:szCs w:val="22"/>
        </w:rPr>
      </w:pPr>
      <w:r w:rsidRPr="003B2E06">
        <w:rPr>
          <w:rFonts w:ascii="Arial Nova" w:eastAsia="Arial Nova" w:hAnsi="Arial Nova" w:cs="Arial Nova"/>
          <w:color w:val="000000" w:themeColor="text1"/>
          <w:sz w:val="22"/>
          <w:szCs w:val="22"/>
        </w:rPr>
        <w:t>Task 7- Making Changes- Report</w:t>
      </w:r>
      <w:r>
        <w:rPr>
          <w:rFonts w:ascii="Arial Nova" w:eastAsia="Arial Nova" w:hAnsi="Arial Nova" w:cs="Arial Nova"/>
          <w:color w:val="000000" w:themeColor="text1"/>
          <w:sz w:val="22"/>
          <w:szCs w:val="22"/>
        </w:rPr>
        <w:t>……</w:t>
      </w:r>
      <w:proofErr w:type="gramStart"/>
      <w:r>
        <w:rPr>
          <w:rFonts w:ascii="Arial Nova" w:eastAsia="Arial Nova" w:hAnsi="Arial Nova" w:cs="Arial Nova"/>
          <w:color w:val="000000" w:themeColor="text1"/>
          <w:sz w:val="22"/>
          <w:szCs w:val="22"/>
        </w:rPr>
        <w:t>…..</w:t>
      </w:r>
      <w:proofErr w:type="gramEnd"/>
      <w:r w:rsidR="009D3BF6" w:rsidRPr="00B37B05">
        <w:rPr>
          <w:rFonts w:ascii="Arial" w:hAnsi="Arial" w:cs="Arial"/>
          <w:sz w:val="22"/>
          <w:szCs w:val="22"/>
        </w:rPr>
        <w:t>………………………………………</w:t>
      </w:r>
      <w:r w:rsidR="009D3BF6">
        <w:rPr>
          <w:rFonts w:ascii="Arial" w:hAnsi="Arial" w:cs="Arial"/>
          <w:sz w:val="22"/>
          <w:szCs w:val="22"/>
        </w:rPr>
        <w:t>...</w:t>
      </w:r>
      <w:r w:rsidR="009D3BF6" w:rsidRPr="00B37B05">
        <w:rPr>
          <w:rFonts w:ascii="Arial" w:hAnsi="Arial" w:cs="Arial"/>
          <w:sz w:val="22"/>
          <w:szCs w:val="22"/>
        </w:rPr>
        <w:t>………</w:t>
      </w:r>
      <w:proofErr w:type="gramStart"/>
      <w:r w:rsidR="006C1BD5">
        <w:rPr>
          <w:rFonts w:ascii="Arial" w:hAnsi="Arial" w:cs="Arial"/>
          <w:sz w:val="22"/>
          <w:szCs w:val="22"/>
        </w:rPr>
        <w:t>…..</w:t>
      </w:r>
      <w:proofErr w:type="gramEnd"/>
      <w:r w:rsidR="009D3BF6" w:rsidRPr="00B37B05">
        <w:rPr>
          <w:rFonts w:ascii="Arial" w:hAnsi="Arial" w:cs="Arial"/>
          <w:sz w:val="22"/>
          <w:szCs w:val="22"/>
        </w:rPr>
        <w:t>………</w:t>
      </w:r>
      <w:r w:rsidR="00A62CEF">
        <w:rPr>
          <w:rFonts w:ascii="Arial" w:hAnsi="Arial" w:cs="Arial"/>
          <w:sz w:val="22"/>
          <w:szCs w:val="22"/>
        </w:rPr>
        <w:t>1</w:t>
      </w:r>
      <w:r w:rsidR="006C1BD5">
        <w:rPr>
          <w:rFonts w:ascii="Arial" w:hAnsi="Arial" w:cs="Arial"/>
          <w:sz w:val="22"/>
          <w:szCs w:val="22"/>
        </w:rPr>
        <w:t>4</w:t>
      </w:r>
    </w:p>
    <w:p w14:paraId="778F267F" w14:textId="38466623" w:rsidR="003B2E06" w:rsidRPr="003B2E06" w:rsidRDefault="003B2E06" w:rsidP="003B2E06">
      <w:pPr>
        <w:rPr>
          <w:rFonts w:ascii="Arial Nova" w:eastAsia="Arial Nova" w:hAnsi="Arial Nova" w:cs="Arial Nova"/>
          <w:color w:val="000000" w:themeColor="text1"/>
          <w:sz w:val="22"/>
          <w:szCs w:val="22"/>
        </w:rPr>
      </w:pPr>
      <w:r w:rsidRPr="003B2E06">
        <w:rPr>
          <w:rFonts w:ascii="Arial Nova" w:eastAsia="Arial Nova" w:hAnsi="Arial Nova" w:cs="Arial Nova"/>
          <w:color w:val="000000" w:themeColor="text1"/>
          <w:sz w:val="22"/>
          <w:szCs w:val="22"/>
        </w:rPr>
        <w:t>Task 8 - Self-Reflection</w:t>
      </w:r>
      <w:r>
        <w:rPr>
          <w:rFonts w:ascii="Arial Nova" w:eastAsia="Arial Nova" w:hAnsi="Arial Nova" w:cs="Arial Nova"/>
          <w:color w:val="000000" w:themeColor="text1"/>
          <w:sz w:val="22"/>
          <w:szCs w:val="22"/>
        </w:rPr>
        <w:t>……………………………………………………………………………</w:t>
      </w:r>
      <w:r w:rsidR="006C1BD5">
        <w:rPr>
          <w:rFonts w:ascii="Arial Nova" w:eastAsia="Arial Nova" w:hAnsi="Arial Nova" w:cs="Arial Nova"/>
          <w:color w:val="000000" w:themeColor="text1"/>
          <w:sz w:val="22"/>
          <w:szCs w:val="22"/>
        </w:rPr>
        <w:t>…</w:t>
      </w:r>
      <w:r>
        <w:rPr>
          <w:rFonts w:ascii="Arial Nova" w:eastAsia="Arial Nova" w:hAnsi="Arial Nova" w:cs="Arial Nova"/>
          <w:color w:val="000000" w:themeColor="text1"/>
          <w:sz w:val="22"/>
          <w:szCs w:val="22"/>
        </w:rPr>
        <w:t>…</w:t>
      </w:r>
      <w:r w:rsidR="00A62CEF">
        <w:rPr>
          <w:rFonts w:ascii="Arial Nova" w:eastAsia="Arial Nova" w:hAnsi="Arial Nova" w:cs="Arial Nova"/>
          <w:color w:val="000000" w:themeColor="text1"/>
          <w:sz w:val="22"/>
          <w:szCs w:val="22"/>
        </w:rPr>
        <w:t>1</w:t>
      </w:r>
      <w:r w:rsidR="006C1BD5">
        <w:rPr>
          <w:rFonts w:ascii="Arial Nova" w:eastAsia="Arial Nova" w:hAnsi="Arial Nova" w:cs="Arial Nova"/>
          <w:color w:val="000000" w:themeColor="text1"/>
          <w:sz w:val="22"/>
          <w:szCs w:val="22"/>
        </w:rPr>
        <w:t>5</w:t>
      </w:r>
    </w:p>
    <w:p w14:paraId="07A47AD3" w14:textId="1E491FEA" w:rsidR="009D3BF6" w:rsidRPr="00B37B05" w:rsidRDefault="009D3BF6" w:rsidP="009D3BF6">
      <w:pPr>
        <w:spacing w:line="360" w:lineRule="auto"/>
        <w:rPr>
          <w:rFonts w:ascii="Arial" w:hAnsi="Arial" w:cs="Arial"/>
          <w:sz w:val="22"/>
          <w:szCs w:val="22"/>
        </w:rPr>
      </w:pPr>
      <w:r w:rsidRPr="00B37B05">
        <w:rPr>
          <w:rFonts w:ascii="Arial" w:hAnsi="Arial" w:cs="Arial"/>
          <w:sz w:val="22"/>
          <w:szCs w:val="22"/>
        </w:rPr>
        <w:t>References.…</w:t>
      </w:r>
      <w:r w:rsidR="003B2E06">
        <w:rPr>
          <w:rFonts w:ascii="Arial" w:hAnsi="Arial" w:cs="Arial"/>
          <w:sz w:val="22"/>
          <w:szCs w:val="22"/>
        </w:rPr>
        <w:t>……………………</w:t>
      </w:r>
      <w:r w:rsidRPr="00B37B05">
        <w:rPr>
          <w:rFonts w:ascii="Arial" w:hAnsi="Arial" w:cs="Arial"/>
          <w:sz w:val="22"/>
          <w:szCs w:val="22"/>
        </w:rPr>
        <w:t>……………………….………………………………...………</w:t>
      </w:r>
      <w:r w:rsidR="00A62CEF">
        <w:rPr>
          <w:rFonts w:ascii="Arial" w:hAnsi="Arial" w:cs="Arial"/>
          <w:sz w:val="22"/>
          <w:szCs w:val="22"/>
        </w:rPr>
        <w:t>…...1</w:t>
      </w:r>
      <w:r w:rsidR="006C1BD5">
        <w:rPr>
          <w:rFonts w:ascii="Arial" w:hAnsi="Arial" w:cs="Arial"/>
          <w:sz w:val="22"/>
          <w:szCs w:val="22"/>
        </w:rPr>
        <w:t>6</w:t>
      </w:r>
    </w:p>
    <w:p w14:paraId="76B46578" w14:textId="77777777" w:rsidR="009D3BF6" w:rsidRPr="009D3BF6" w:rsidRDefault="009D3BF6" w:rsidP="009D3BF6">
      <w:pPr>
        <w:rPr>
          <w:rFonts w:ascii="Arial Nova" w:eastAsia="Arial Nova" w:hAnsi="Arial Nova" w:cs="Arial Nova"/>
          <w:sz w:val="22"/>
          <w:szCs w:val="2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77C89B29" w14:textId="77777777" w:rsidR="0091154B" w:rsidRDefault="0091154B" w:rsidP="021F216E">
      <w:pPr>
        <w:rPr>
          <w:rFonts w:ascii="Arial Nova" w:eastAsia="Arial Nova" w:hAnsi="Arial Nova" w:cs="Arial Nova"/>
          <w:sz w:val="22"/>
          <w:szCs w:val="22"/>
        </w:rPr>
      </w:pPr>
    </w:p>
    <w:p w14:paraId="4A3E42B0" w14:textId="77777777" w:rsidR="0091154B" w:rsidRDefault="0091154B" w:rsidP="021F216E">
      <w:pPr>
        <w:rPr>
          <w:rFonts w:ascii="Arial Nova" w:eastAsia="Arial Nova" w:hAnsi="Arial Nova" w:cs="Arial Nova"/>
          <w:sz w:val="22"/>
          <w:szCs w:val="22"/>
        </w:rPr>
      </w:pPr>
    </w:p>
    <w:p w14:paraId="3510A319" w14:textId="77777777" w:rsidR="0091154B" w:rsidRDefault="0091154B" w:rsidP="021F216E">
      <w:pPr>
        <w:rPr>
          <w:rFonts w:ascii="Arial Nova" w:eastAsia="Arial Nova" w:hAnsi="Arial Nova" w:cs="Arial Nova"/>
          <w:sz w:val="22"/>
          <w:szCs w:val="22"/>
        </w:rPr>
      </w:pPr>
    </w:p>
    <w:p w14:paraId="79163923" w14:textId="77777777" w:rsidR="006C1BD5" w:rsidRDefault="006C1BD5" w:rsidP="021F216E">
      <w:pPr>
        <w:rPr>
          <w:rFonts w:ascii="Arial Nova" w:eastAsia="Arial Nova" w:hAnsi="Arial Nova" w:cs="Arial Nova"/>
          <w:sz w:val="22"/>
          <w:szCs w:val="22"/>
        </w:rPr>
      </w:pPr>
    </w:p>
    <w:p w14:paraId="1603AB69" w14:textId="5D0C1F10" w:rsidR="021F216E" w:rsidRPr="006C1BD5" w:rsidRDefault="32ADAAF6" w:rsidP="006C1BD5">
      <w:pPr>
        <w:spacing w:line="360" w:lineRule="auto"/>
        <w:rPr>
          <w:rFonts w:ascii="Arial" w:eastAsia="Arial Nova" w:hAnsi="Arial" w:cs="Arial"/>
          <w:b/>
          <w:bCs/>
          <w:sz w:val="22"/>
          <w:szCs w:val="22"/>
        </w:rPr>
      </w:pPr>
      <w:r w:rsidRPr="006C1BD5">
        <w:rPr>
          <w:rFonts w:ascii="Arial" w:eastAsia="Arial Nova" w:hAnsi="Arial" w:cs="Arial"/>
          <w:b/>
          <w:bCs/>
          <w:sz w:val="22"/>
          <w:szCs w:val="22"/>
        </w:rPr>
        <w:lastRenderedPageBreak/>
        <w:t xml:space="preserve">Task 1 – </w:t>
      </w:r>
      <w:r w:rsidR="00B7418E" w:rsidRPr="006C1BD5">
        <w:rPr>
          <w:rFonts w:ascii="Arial" w:eastAsia="Arial Nova" w:hAnsi="Arial" w:cs="Arial"/>
          <w:b/>
          <w:bCs/>
          <w:sz w:val="22"/>
          <w:szCs w:val="22"/>
        </w:rPr>
        <w:t>Personal Brand</w:t>
      </w:r>
    </w:p>
    <w:p w14:paraId="4BCB28E9" w14:textId="36DA75CE" w:rsidR="0053706C" w:rsidRPr="0091154B" w:rsidRDefault="0053706C" w:rsidP="006C1BD5">
      <w:pPr>
        <w:spacing w:line="360" w:lineRule="auto"/>
        <w:rPr>
          <w:rFonts w:ascii="Arial" w:eastAsia="Arial Nova" w:hAnsi="Arial" w:cs="Arial"/>
          <w:color w:val="000000" w:themeColor="text1"/>
          <w:sz w:val="22"/>
          <w:szCs w:val="22"/>
        </w:rPr>
      </w:pPr>
      <w:r w:rsidRPr="0091154B">
        <w:rPr>
          <w:rFonts w:ascii="Arial" w:eastAsia="Arial Nova" w:hAnsi="Arial" w:cs="Arial"/>
          <w:color w:val="000000" w:themeColor="text1"/>
          <w:sz w:val="22"/>
          <w:szCs w:val="22"/>
        </w:rPr>
        <w:t>Personal branding is an introspective process through which individuals define themselves professionally, communicating their unique value to their target audience (</w:t>
      </w:r>
      <w:proofErr w:type="spellStart"/>
      <w:r w:rsidRPr="0091154B">
        <w:rPr>
          <w:rFonts w:ascii="Arial" w:eastAsia="Arial Nova" w:hAnsi="Arial" w:cs="Arial"/>
          <w:color w:val="000000" w:themeColor="text1"/>
          <w:sz w:val="22"/>
          <w:szCs w:val="22"/>
        </w:rPr>
        <w:t>Gorbatov</w:t>
      </w:r>
      <w:proofErr w:type="spellEnd"/>
      <w:r w:rsidRPr="0091154B">
        <w:rPr>
          <w:rFonts w:ascii="Arial" w:eastAsia="Arial Nova" w:hAnsi="Arial" w:cs="Arial"/>
          <w:color w:val="000000" w:themeColor="text1"/>
          <w:sz w:val="22"/>
          <w:szCs w:val="22"/>
        </w:rPr>
        <w:t xml:space="preserve"> et al., 2019). My personal brand is built on a genuine commitment to person-</w:t>
      </w:r>
      <w:r w:rsidRPr="0091154B">
        <w:rPr>
          <w:rFonts w:ascii="Arial" w:eastAsia="Arial Nova" w:hAnsi="Arial" w:cs="Arial"/>
          <w:color w:val="000000" w:themeColor="text1"/>
          <w:sz w:val="22"/>
          <w:szCs w:val="22"/>
        </w:rPr>
        <w:t>centered</w:t>
      </w:r>
      <w:r w:rsidRPr="0091154B">
        <w:rPr>
          <w:rFonts w:ascii="Arial" w:eastAsia="Arial Nova" w:hAnsi="Arial" w:cs="Arial"/>
          <w:color w:val="000000" w:themeColor="text1"/>
          <w:sz w:val="22"/>
          <w:szCs w:val="22"/>
        </w:rPr>
        <w:t xml:space="preserve"> care and emotional intelligence, qualities I have developed through my experience as a care worker and support worker. In healthcare, a personal brand reflects the overall impression of an individual's professional fit (NHA Now, 2020), encompassing not only technical skills but also interpersonal qualities such as empathy and the ability to connect meaningfully with those in one's care.</w:t>
      </w:r>
      <w:r w:rsidRPr="0091154B">
        <w:rPr>
          <w:rFonts w:ascii="Arial" w:hAnsi="Arial" w:cs="Arial"/>
          <w:sz w:val="22"/>
          <w:szCs w:val="22"/>
        </w:rPr>
        <w:t xml:space="preserve"> </w:t>
      </w:r>
      <w:r w:rsidRPr="0091154B">
        <w:rPr>
          <w:rFonts w:ascii="Arial" w:eastAsia="Arial Nova" w:hAnsi="Arial" w:cs="Arial"/>
          <w:color w:val="000000" w:themeColor="text1"/>
          <w:sz w:val="22"/>
          <w:szCs w:val="22"/>
        </w:rPr>
        <w:t>These values sit at the core of who I am professionally and align directly with my goal of becoming a social worker or case manager.</w:t>
      </w:r>
    </w:p>
    <w:p w14:paraId="009CD026" w14:textId="107A61FC" w:rsidR="005375E1" w:rsidRPr="0091154B" w:rsidRDefault="0053706C" w:rsidP="006C1BD5">
      <w:pPr>
        <w:spacing w:line="360" w:lineRule="auto"/>
        <w:rPr>
          <w:rFonts w:ascii="Arial" w:eastAsia="Arial Nova" w:hAnsi="Arial" w:cs="Arial"/>
          <w:i/>
          <w:iCs/>
          <w:color w:val="000000" w:themeColor="text1"/>
          <w:sz w:val="22"/>
          <w:szCs w:val="22"/>
        </w:rPr>
      </w:pPr>
      <w:r w:rsidRPr="0091154B">
        <w:rPr>
          <w:rFonts w:ascii="Arial" w:eastAsia="Arial Nova" w:hAnsi="Arial" w:cs="Arial"/>
          <w:color w:val="000000" w:themeColor="text1"/>
          <w:sz w:val="22"/>
          <w:szCs w:val="22"/>
        </w:rPr>
        <w:t xml:space="preserve">To develop my personal brand further, I intend to </w:t>
      </w:r>
      <w:r w:rsidRPr="0091154B">
        <w:rPr>
          <w:rFonts w:ascii="Arial" w:eastAsia="Arial Nova" w:hAnsi="Arial" w:cs="Arial"/>
          <w:color w:val="000000" w:themeColor="text1"/>
          <w:sz w:val="22"/>
          <w:szCs w:val="22"/>
        </w:rPr>
        <w:t>complete</w:t>
      </w:r>
      <w:r w:rsidRPr="0091154B">
        <w:rPr>
          <w:rFonts w:ascii="Arial" w:eastAsia="Arial Nova" w:hAnsi="Arial" w:cs="Arial"/>
          <w:color w:val="000000" w:themeColor="text1"/>
          <w:sz w:val="22"/>
          <w:szCs w:val="22"/>
        </w:rPr>
        <w:t xml:space="preserve"> my Level 5 qualification as a foundation, whilst actively seeking reflective practice opportunities that deepen my professional identity. Research highlights that in social work and nursing, professional identity is often described as intrinsic to the self, shaped by personal values and the strong relationship between personal and professional identity. By building on my frontline experience, engaging with continuing professional development, and networking within social care settings, I can position myself as a credible and compassionate </w:t>
      </w:r>
      <w:r w:rsidRPr="0091154B">
        <w:rPr>
          <w:rFonts w:ascii="Arial" w:eastAsia="Arial Nova" w:hAnsi="Arial" w:cs="Arial"/>
          <w:color w:val="000000" w:themeColor="text1"/>
          <w:sz w:val="22"/>
          <w:szCs w:val="22"/>
        </w:rPr>
        <w:t>candidate</w:t>
      </w:r>
      <w:r w:rsidRPr="0091154B">
        <w:rPr>
          <w:rFonts w:ascii="Arial" w:eastAsia="Arial Nova" w:hAnsi="Arial" w:cs="Arial"/>
          <w:color w:val="000000" w:themeColor="text1"/>
          <w:sz w:val="22"/>
          <w:szCs w:val="22"/>
        </w:rPr>
        <w:t xml:space="preserve"> for social work roles.</w:t>
      </w:r>
    </w:p>
    <w:p w14:paraId="38E47A2C" w14:textId="1B278BDD" w:rsidR="021F216E" w:rsidRPr="0091154B" w:rsidRDefault="021F216E" w:rsidP="021F216E">
      <w:pPr>
        <w:rPr>
          <w:rFonts w:ascii="Arial Nova" w:eastAsia="Arial Nova" w:hAnsi="Arial Nova" w:cs="Arial Nova"/>
          <w:color w:val="000000" w:themeColor="text1"/>
        </w:rPr>
      </w:pPr>
    </w:p>
    <w:p w14:paraId="48B862CB" w14:textId="1C84FC47" w:rsidR="021F216E" w:rsidRPr="0091154B" w:rsidRDefault="021F216E" w:rsidP="021F216E">
      <w:pPr>
        <w:rPr>
          <w:rFonts w:ascii="Arial Nova" w:eastAsia="Arial Nova" w:hAnsi="Arial Nova" w:cs="Arial Nova"/>
          <w:color w:val="000000" w:themeColor="text1"/>
        </w:rPr>
      </w:pPr>
    </w:p>
    <w:p w14:paraId="190E81BF" w14:textId="070A9DAD" w:rsidR="021F216E" w:rsidRPr="0091154B" w:rsidRDefault="021F216E" w:rsidP="021F216E">
      <w:pPr>
        <w:rPr>
          <w:rFonts w:ascii="Arial Nova" w:eastAsia="Arial Nova" w:hAnsi="Arial Nova" w:cs="Arial Nova"/>
          <w:color w:val="000000" w:themeColor="text1"/>
        </w:rPr>
      </w:pPr>
    </w:p>
    <w:p w14:paraId="5E5B889B" w14:textId="766B075B" w:rsidR="021F216E" w:rsidRDefault="021F216E" w:rsidP="021F216E">
      <w:pPr>
        <w:rPr>
          <w:rFonts w:ascii="Arial Nova" w:eastAsia="Arial Nova" w:hAnsi="Arial Nova" w:cs="Arial Nova"/>
          <w:i/>
          <w:iCs/>
          <w:color w:val="000000" w:themeColor="text1"/>
        </w:rPr>
      </w:pPr>
    </w:p>
    <w:p w14:paraId="155C6035" w14:textId="7917E2A4" w:rsidR="021F216E" w:rsidRDefault="021F216E" w:rsidP="021F216E">
      <w:pPr>
        <w:rPr>
          <w:rFonts w:ascii="Arial Nova" w:eastAsia="Arial Nova" w:hAnsi="Arial Nova" w:cs="Arial Nova"/>
          <w:i/>
          <w:iCs/>
          <w:color w:val="000000" w:themeColor="text1"/>
        </w:rPr>
      </w:pPr>
    </w:p>
    <w:p w14:paraId="5AF6E1E9" w14:textId="6A514DB2" w:rsidR="021F216E" w:rsidRDefault="021F216E" w:rsidP="021F216E">
      <w:pPr>
        <w:rPr>
          <w:rFonts w:ascii="Arial Nova" w:eastAsia="Arial Nova" w:hAnsi="Arial Nova" w:cs="Arial Nova"/>
          <w:i/>
          <w:iCs/>
          <w:color w:val="000000" w:themeColor="text1"/>
        </w:rPr>
      </w:pPr>
    </w:p>
    <w:p w14:paraId="7C247600" w14:textId="0E938AB9" w:rsidR="021F216E" w:rsidRDefault="021F216E" w:rsidP="021F216E">
      <w:pPr>
        <w:rPr>
          <w:rFonts w:ascii="Arial Nova" w:eastAsia="Arial Nova" w:hAnsi="Arial Nova" w:cs="Arial Nova"/>
          <w:i/>
          <w:iCs/>
          <w:color w:val="000000" w:themeColor="text1"/>
        </w:rPr>
      </w:pPr>
    </w:p>
    <w:p w14:paraId="17478C0D" w14:textId="77777777" w:rsidR="0091154B" w:rsidRDefault="0091154B" w:rsidP="021F216E">
      <w:pPr>
        <w:rPr>
          <w:rFonts w:ascii="Arial Nova" w:eastAsia="Arial Nova" w:hAnsi="Arial Nova" w:cs="Arial Nova"/>
          <w:i/>
          <w:iCs/>
          <w:color w:val="000000" w:themeColor="text1"/>
        </w:rPr>
      </w:pPr>
    </w:p>
    <w:p w14:paraId="023DB3E1" w14:textId="77777777" w:rsidR="0091154B" w:rsidRDefault="0091154B" w:rsidP="021F216E">
      <w:pPr>
        <w:rPr>
          <w:rFonts w:ascii="Arial Nova" w:eastAsia="Arial Nova" w:hAnsi="Arial Nova" w:cs="Arial Nova"/>
          <w:i/>
          <w:iCs/>
          <w:color w:val="000000" w:themeColor="text1"/>
        </w:rPr>
      </w:pPr>
    </w:p>
    <w:p w14:paraId="3AC0016A" w14:textId="77777777" w:rsidR="0091154B" w:rsidRDefault="0091154B" w:rsidP="021F216E">
      <w:pPr>
        <w:rPr>
          <w:rFonts w:ascii="Arial Nova" w:eastAsia="Arial Nova" w:hAnsi="Arial Nova" w:cs="Arial Nova"/>
          <w:color w:val="000000" w:themeColor="text1"/>
        </w:rPr>
      </w:pPr>
    </w:p>
    <w:p w14:paraId="40C30CBB" w14:textId="77777777" w:rsidR="00C86F94" w:rsidRPr="0091154B" w:rsidRDefault="00C86F94" w:rsidP="021F216E">
      <w:pPr>
        <w:rPr>
          <w:rFonts w:ascii="Arial Nova" w:eastAsia="Arial Nova" w:hAnsi="Arial Nova" w:cs="Arial Nova"/>
          <w:color w:val="000000" w:themeColor="text1"/>
        </w:rPr>
      </w:pPr>
    </w:p>
    <w:p w14:paraId="6A26F888" w14:textId="77777777" w:rsidR="0074551A" w:rsidRDefault="0074551A" w:rsidP="021F216E">
      <w:pPr>
        <w:rPr>
          <w:rFonts w:ascii="Arial Nova" w:eastAsia="Arial Nova" w:hAnsi="Arial Nova" w:cs="Arial Nova"/>
          <w:color w:val="000000" w:themeColor="text1"/>
          <w:sz w:val="44"/>
          <w:szCs w:val="44"/>
        </w:rPr>
      </w:pPr>
    </w:p>
    <w:p w14:paraId="78587690" w14:textId="3EB6BFB2" w:rsidR="32ADAAF6" w:rsidRPr="006C1BD5" w:rsidRDefault="00B7418E" w:rsidP="021F216E">
      <w:pPr>
        <w:rPr>
          <w:rFonts w:ascii="Arial" w:eastAsia="Arial Nova" w:hAnsi="Arial" w:cs="Arial"/>
          <w:b/>
          <w:bCs/>
          <w:color w:val="000000" w:themeColor="text1"/>
          <w:sz w:val="22"/>
          <w:szCs w:val="22"/>
        </w:rPr>
      </w:pPr>
      <w:r w:rsidRPr="006C1BD5">
        <w:rPr>
          <w:rFonts w:ascii="Arial" w:eastAsia="Arial Nova" w:hAnsi="Arial" w:cs="Arial"/>
          <w:b/>
          <w:bCs/>
          <w:color w:val="000000" w:themeColor="text1"/>
          <w:sz w:val="22"/>
          <w:szCs w:val="22"/>
        </w:rPr>
        <w:lastRenderedPageBreak/>
        <w:t>Task 2 - Network Map and Rationale</w:t>
      </w:r>
    </w:p>
    <w:p w14:paraId="0FE39BA5" w14:textId="2B8420E1" w:rsidR="021F216E" w:rsidRDefault="00F506DE" w:rsidP="021F216E">
      <w:pPr>
        <w:rPr>
          <w:rFonts w:ascii="Arial Nova" w:eastAsia="Arial Nova" w:hAnsi="Arial Nova" w:cs="Arial Nova"/>
          <w:i/>
          <w:iCs/>
          <w:color w:val="000000" w:themeColor="text1"/>
        </w:rPr>
      </w:pPr>
      <w:r w:rsidRPr="00F506DE">
        <w:rPr>
          <w:rFonts w:ascii="Arial Nova" w:eastAsia="Arial Nova" w:hAnsi="Arial Nova" w:cs="Arial Nova"/>
          <w:i/>
          <w:iCs/>
          <w:color w:val="000000" w:themeColor="text1"/>
        </w:rPr>
        <w:drawing>
          <wp:inline distT="0" distB="0" distL="0" distR="0" wp14:anchorId="06EE13D6" wp14:editId="344DA909">
            <wp:extent cx="5943600" cy="4269105"/>
            <wp:effectExtent l="0" t="0" r="0" b="0"/>
            <wp:docPr id="1276750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50777" name=""/>
                    <pic:cNvPicPr/>
                  </pic:nvPicPr>
                  <pic:blipFill>
                    <a:blip r:embed="rId9"/>
                    <a:stretch>
                      <a:fillRect/>
                    </a:stretch>
                  </pic:blipFill>
                  <pic:spPr>
                    <a:xfrm>
                      <a:off x="0" y="0"/>
                      <a:ext cx="5943600" cy="4269105"/>
                    </a:xfrm>
                    <a:prstGeom prst="rect">
                      <a:avLst/>
                    </a:prstGeom>
                  </pic:spPr>
                </pic:pic>
              </a:graphicData>
            </a:graphic>
          </wp:inline>
        </w:drawing>
      </w:r>
    </w:p>
    <w:p w14:paraId="5DD5BF14" w14:textId="2393BACB" w:rsidR="021F216E" w:rsidRDefault="021F216E" w:rsidP="021F216E">
      <w:pPr>
        <w:rPr>
          <w:rFonts w:ascii="Arial Nova" w:eastAsia="Arial Nova" w:hAnsi="Arial Nova" w:cs="Arial Nova"/>
          <w:i/>
          <w:iCs/>
          <w:color w:val="000000" w:themeColor="text1"/>
        </w:rPr>
      </w:pPr>
    </w:p>
    <w:p w14:paraId="1DA5DD9B" w14:textId="77777777" w:rsidR="00F506DE" w:rsidRPr="003B2E06" w:rsidRDefault="00F506DE" w:rsidP="003B2E06">
      <w:pPr>
        <w:pStyle w:val="NormalWeb"/>
        <w:spacing w:line="360" w:lineRule="auto"/>
        <w:rPr>
          <w:rFonts w:ascii="Arial" w:hAnsi="Arial" w:cs="Arial"/>
        </w:rPr>
      </w:pPr>
      <w:r w:rsidRPr="003B2E06">
        <w:rPr>
          <w:rFonts w:ascii="Arial" w:hAnsi="Arial" w:cs="Arial"/>
        </w:rPr>
        <w:t>This network map shows the different relationships that support me in my personal life, education and career. I placed myself at the centre to represent how I am connected to each group, with each one offering different types of support. The map includes family, friends, professional relationships and community connections, showing that support comes from a range of areas.</w:t>
      </w:r>
    </w:p>
    <w:p w14:paraId="7F33567A" w14:textId="77777777" w:rsidR="00F506DE" w:rsidRPr="003B2E06" w:rsidRDefault="00F506DE" w:rsidP="003B2E06">
      <w:pPr>
        <w:pStyle w:val="NormalWeb"/>
        <w:spacing w:line="360" w:lineRule="auto"/>
        <w:rPr>
          <w:rFonts w:ascii="Arial" w:hAnsi="Arial" w:cs="Arial"/>
        </w:rPr>
      </w:pPr>
      <w:r w:rsidRPr="003B2E06">
        <w:rPr>
          <w:rFonts w:ascii="Arial" w:hAnsi="Arial" w:cs="Arial"/>
        </w:rPr>
        <w:t xml:space="preserve">My strongest support comes from my immediate family, especially my husband and daughter. They provide emotional support, stability and motivation, which helps me manage daily life and my studies. This reflects person-centred care, where relationships play a key role in wellbeing and positive outcomes (NICE, 2023). My manager, colleagues and tutors support my professional development by offering guidance, </w:t>
      </w:r>
      <w:r w:rsidRPr="003B2E06">
        <w:rPr>
          <w:rFonts w:ascii="Arial" w:hAnsi="Arial" w:cs="Arial"/>
        </w:rPr>
        <w:lastRenderedPageBreak/>
        <w:t xml:space="preserve">feedback and learning opportunities, helping me work towards my goal of becoming a </w:t>
      </w:r>
      <w:proofErr w:type="spellStart"/>
      <w:r w:rsidRPr="003B2E06">
        <w:rPr>
          <w:rFonts w:ascii="Arial" w:hAnsi="Arial" w:cs="Arial"/>
        </w:rPr>
        <w:t>carer</w:t>
      </w:r>
      <w:proofErr w:type="spellEnd"/>
      <w:r w:rsidRPr="003B2E06">
        <w:rPr>
          <w:rFonts w:ascii="Arial" w:hAnsi="Arial" w:cs="Arial"/>
        </w:rPr>
        <w:t>.</w:t>
      </w:r>
    </w:p>
    <w:p w14:paraId="2FC9EE5D" w14:textId="5FEE4E86" w:rsidR="00F506DE" w:rsidRPr="003B2E06" w:rsidRDefault="00F506DE" w:rsidP="003B2E06">
      <w:pPr>
        <w:spacing w:line="360" w:lineRule="auto"/>
        <w:rPr>
          <w:rFonts w:ascii="Arial" w:eastAsia="Times New Roman" w:hAnsi="Arial" w:cs="Arial"/>
          <w:lang w:val="en-GB" w:eastAsia="en-GB"/>
        </w:rPr>
      </w:pPr>
      <w:r w:rsidRPr="003B2E06">
        <w:rPr>
          <w:rFonts w:ascii="Arial" w:eastAsia="Times New Roman" w:hAnsi="Arial" w:cs="Arial"/>
          <w:lang w:val="en-GB" w:eastAsia="en-GB"/>
        </w:rPr>
        <w:t>Looking at the map critically, I can see that some areas of my network are stronger than others. For example, my connection with neighbours and the wider community is there, but it is not as strong or regularly used. Research suggests that having a wider social network can improve resilience and overall wellbeing, as different people can offer different types of support (Berkman et al., 2000). This shows that I could benefit from building stronger community links.</w:t>
      </w:r>
    </w:p>
    <w:p w14:paraId="3ACDE919" w14:textId="77777777" w:rsidR="00F506DE" w:rsidRPr="003B2E06" w:rsidRDefault="00F506DE" w:rsidP="003B2E06">
      <w:pPr>
        <w:pStyle w:val="NormalWeb"/>
        <w:spacing w:line="360" w:lineRule="auto"/>
        <w:rPr>
          <w:rFonts w:ascii="Arial" w:hAnsi="Arial" w:cs="Arial"/>
        </w:rPr>
      </w:pPr>
      <w:r w:rsidRPr="003B2E06">
        <w:rPr>
          <w:rFonts w:ascii="Arial" w:hAnsi="Arial" w:cs="Arial"/>
        </w:rPr>
        <w:t>Overall, this highlights the importance of having a balanced support system and developing stronger community links for future practice.</w:t>
      </w:r>
    </w:p>
    <w:p w14:paraId="1BFE0C91" w14:textId="77777777" w:rsidR="00F506DE" w:rsidRDefault="00F506D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D4EB3CD" w14:textId="77777777" w:rsidR="00B509EC" w:rsidRDefault="00B509EC" w:rsidP="021F216E">
      <w:pPr>
        <w:rPr>
          <w:rFonts w:ascii="Arial Nova" w:eastAsia="Arial Nova" w:hAnsi="Arial Nova" w:cs="Arial Nova"/>
          <w:color w:val="000000" w:themeColor="text1"/>
          <w:sz w:val="44"/>
          <w:szCs w:val="44"/>
        </w:rPr>
      </w:pPr>
    </w:p>
    <w:p w14:paraId="3D8E9ECA" w14:textId="2AA688C9" w:rsidR="32ADAAF6" w:rsidRPr="006C1BD5" w:rsidRDefault="00B7418E" w:rsidP="021F216E">
      <w:pPr>
        <w:rPr>
          <w:rFonts w:ascii="Arial" w:eastAsia="Arial Nova" w:hAnsi="Arial" w:cs="Arial"/>
          <w:b/>
          <w:bCs/>
          <w:color w:val="000000" w:themeColor="text1"/>
          <w:sz w:val="22"/>
          <w:szCs w:val="22"/>
        </w:rPr>
      </w:pPr>
      <w:r w:rsidRPr="006C1BD5">
        <w:rPr>
          <w:rFonts w:ascii="Arial" w:eastAsia="Arial Nova" w:hAnsi="Arial" w:cs="Arial"/>
          <w:b/>
          <w:bCs/>
          <w:color w:val="000000" w:themeColor="text1"/>
          <w:sz w:val="22"/>
          <w:szCs w:val="22"/>
        </w:rPr>
        <w:lastRenderedPageBreak/>
        <w:t>Task 3- Blog</w:t>
      </w:r>
    </w:p>
    <w:tbl>
      <w:tblPr>
        <w:tblStyle w:val="TableGrid"/>
        <w:tblW w:w="0" w:type="auto"/>
        <w:tblInd w:w="4673" w:type="dxa"/>
        <w:tblLook w:val="04A0" w:firstRow="1" w:lastRow="0" w:firstColumn="1" w:lastColumn="0" w:noHBand="0" w:noVBand="1"/>
      </w:tblPr>
      <w:tblGrid>
        <w:gridCol w:w="4677"/>
      </w:tblGrid>
      <w:tr w:rsidR="00A62CEF" w14:paraId="449B3998" w14:textId="77777777" w:rsidTr="006C1BD5">
        <w:tc>
          <w:tcPr>
            <w:tcW w:w="4677" w:type="dxa"/>
          </w:tcPr>
          <w:p w14:paraId="0F6C30DD" w14:textId="70671056" w:rsidR="00A62CEF" w:rsidRPr="006C1BD5" w:rsidRDefault="00A62CEF" w:rsidP="021F216E">
            <w:pPr>
              <w:rPr>
                <w:rFonts w:ascii="Arial" w:eastAsia="Arial Nova" w:hAnsi="Arial" w:cs="Arial"/>
                <w:color w:val="000000" w:themeColor="text1"/>
                <w:sz w:val="18"/>
                <w:szCs w:val="18"/>
              </w:rPr>
            </w:pPr>
            <w:r w:rsidRPr="006C1BD5">
              <w:rPr>
                <w:noProof/>
                <w:sz w:val="18"/>
                <w:szCs w:val="18"/>
              </w:rPr>
              <w:drawing>
                <wp:anchor distT="0" distB="0" distL="114300" distR="114300" simplePos="0" relativeHeight="251659264" behindDoc="1" locked="0" layoutInCell="1" allowOverlap="1" wp14:anchorId="0A52F8B3" wp14:editId="6474AD73">
                  <wp:simplePos x="0" y="0"/>
                  <wp:positionH relativeFrom="column">
                    <wp:posOffset>-54610</wp:posOffset>
                  </wp:positionH>
                  <wp:positionV relativeFrom="paragraph">
                    <wp:posOffset>0</wp:posOffset>
                  </wp:positionV>
                  <wp:extent cx="2946400" cy="2406650"/>
                  <wp:effectExtent l="0" t="0" r="6350" b="0"/>
                  <wp:wrapTopAndBottom/>
                  <wp:docPr id="2" name="Picture 1" descr="What Are Health Inequalities? | The King's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Are Health Inequalities? | The King's Fun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6400" cy="2406650"/>
                          </a:xfrm>
                          <a:prstGeom prst="rect">
                            <a:avLst/>
                          </a:prstGeom>
                          <a:noFill/>
                          <a:ln>
                            <a:noFill/>
                          </a:ln>
                        </pic:spPr>
                      </pic:pic>
                    </a:graphicData>
                  </a:graphic>
                  <wp14:sizeRelV relativeFrom="margin">
                    <wp14:pctHeight>0</wp14:pctHeight>
                  </wp14:sizeRelV>
                </wp:anchor>
              </w:drawing>
            </w:r>
            <w:r w:rsidR="006C1BD5">
              <w:rPr>
                <w:rFonts w:ascii="Arial" w:eastAsia="Arial Nova" w:hAnsi="Arial" w:cs="Arial"/>
                <w:color w:val="000000" w:themeColor="text1"/>
                <w:sz w:val="18"/>
                <w:szCs w:val="18"/>
              </w:rPr>
              <w:t xml:space="preserve">                                                                                  </w:t>
            </w:r>
            <w:r w:rsidRPr="006C1BD5">
              <w:rPr>
                <w:rFonts w:ascii="Arial" w:eastAsia="Arial Nova" w:hAnsi="Arial" w:cs="Arial"/>
                <w:color w:val="000000" w:themeColor="text1"/>
                <w:sz w:val="18"/>
                <w:szCs w:val="18"/>
              </w:rPr>
              <w:t>Picture source:</w:t>
            </w:r>
            <w:r w:rsidR="006C1BD5">
              <w:rPr>
                <w:rFonts w:ascii="Arial" w:eastAsia="Arial Nova" w:hAnsi="Arial" w:cs="Arial"/>
                <w:color w:val="000000" w:themeColor="text1"/>
                <w:sz w:val="18"/>
                <w:szCs w:val="18"/>
              </w:rPr>
              <w:t xml:space="preserve"> </w:t>
            </w:r>
            <w:r w:rsidRPr="006C1BD5">
              <w:rPr>
                <w:rFonts w:ascii="Arial" w:eastAsia="Arial Nova" w:hAnsi="Arial" w:cs="Arial"/>
                <w:color w:val="000000" w:themeColor="text1"/>
                <w:sz w:val="18"/>
                <w:szCs w:val="18"/>
              </w:rPr>
              <w:t xml:space="preserve">What are Health </w:t>
            </w:r>
            <w:r w:rsidR="006C1BD5" w:rsidRPr="006C1BD5">
              <w:rPr>
                <w:rFonts w:ascii="Arial" w:eastAsia="Arial Nova" w:hAnsi="Arial" w:cs="Arial"/>
                <w:color w:val="000000" w:themeColor="text1"/>
                <w:sz w:val="18"/>
                <w:szCs w:val="18"/>
              </w:rPr>
              <w:t xml:space="preserve">Inequalities? / </w:t>
            </w:r>
            <w:r w:rsidR="006C1BD5">
              <w:rPr>
                <w:rFonts w:ascii="Arial" w:eastAsia="Arial Nova" w:hAnsi="Arial" w:cs="Arial"/>
                <w:color w:val="000000" w:themeColor="text1"/>
                <w:sz w:val="18"/>
                <w:szCs w:val="18"/>
              </w:rPr>
              <w:t xml:space="preserve">             T</w:t>
            </w:r>
            <w:r w:rsidR="006C1BD5" w:rsidRPr="006C1BD5">
              <w:rPr>
                <w:rFonts w:ascii="Arial" w:eastAsia="Arial Nova" w:hAnsi="Arial" w:cs="Arial"/>
                <w:color w:val="000000" w:themeColor="text1"/>
                <w:sz w:val="18"/>
                <w:szCs w:val="18"/>
              </w:rPr>
              <w:t>he King’s Fund</w:t>
            </w:r>
          </w:p>
        </w:tc>
      </w:tr>
    </w:tbl>
    <w:p w14:paraId="0265487A" w14:textId="2672179A" w:rsidR="00A62CEF" w:rsidRPr="0091154B" w:rsidRDefault="00A62CEF" w:rsidP="021F216E">
      <w:pPr>
        <w:rPr>
          <w:rFonts w:ascii="Arial" w:eastAsia="Arial Nova" w:hAnsi="Arial" w:cs="Arial"/>
          <w:b/>
          <w:bCs/>
          <w:color w:val="000000" w:themeColor="text1"/>
          <w:sz w:val="44"/>
          <w:szCs w:val="44"/>
        </w:rPr>
      </w:pPr>
    </w:p>
    <w:p w14:paraId="34C279D8" w14:textId="328CA29F" w:rsidR="004C27B6" w:rsidRPr="004C27B6" w:rsidRDefault="004C27B6" w:rsidP="004C27B6">
      <w:pPr>
        <w:rPr>
          <w:rFonts w:ascii="Arial Nova" w:eastAsia="Arial Nova" w:hAnsi="Arial Nova" w:cs="Arial Nova"/>
          <w:b/>
          <w:bCs/>
          <w:color w:val="000000" w:themeColor="text1"/>
          <w:lang w:val="en-GB"/>
        </w:rPr>
      </w:pPr>
      <w:r w:rsidRPr="004C27B6">
        <w:rPr>
          <w:rFonts w:ascii="Arial Nova" w:eastAsia="Arial Nova" w:hAnsi="Arial Nova" w:cs="Arial Nova"/>
          <w:b/>
          <w:bCs/>
          <w:color w:val="000000" w:themeColor="text1"/>
          <w:lang w:val="en-GB"/>
        </w:rPr>
        <w:t>Why Health Inequalities Still Matter in the UK</w:t>
      </w:r>
    </w:p>
    <w:p w14:paraId="2FB5D279" w14:textId="160E7139" w:rsidR="004C27B6" w:rsidRPr="0091154B" w:rsidRDefault="004C27B6" w:rsidP="0091154B">
      <w:pPr>
        <w:spacing w:line="360" w:lineRule="auto"/>
        <w:rPr>
          <w:rFonts w:ascii="Arial" w:eastAsia="Arial Nova" w:hAnsi="Arial" w:cs="Arial"/>
          <w:color w:val="000000" w:themeColor="text1"/>
          <w:sz w:val="22"/>
          <w:szCs w:val="22"/>
          <w:lang w:val="en-GB"/>
        </w:rPr>
      </w:pPr>
      <w:r w:rsidRPr="0091154B">
        <w:rPr>
          <w:rFonts w:ascii="Arial" w:eastAsia="Arial Nova" w:hAnsi="Arial" w:cs="Arial"/>
          <w:color w:val="000000" w:themeColor="text1"/>
          <w:sz w:val="22"/>
          <w:szCs w:val="22"/>
          <w:lang w:val="en-GB"/>
        </w:rPr>
        <w:t>Health in the UK is not experienced equally. Where you live, how much you earn and the opportunities available to you can directly affect how long you live and how healthy those years are. These differences are known as health inequalities — avoidable and unfair gaps in health outcomes between different groups of people.</w:t>
      </w:r>
    </w:p>
    <w:p w14:paraId="6ACE7F12" w14:textId="38CFC6E7" w:rsidR="004C27B6" w:rsidRPr="0091154B" w:rsidRDefault="004C27B6" w:rsidP="0091154B">
      <w:pPr>
        <w:spacing w:line="360" w:lineRule="auto"/>
        <w:rPr>
          <w:rFonts w:ascii="Arial" w:eastAsia="Arial Nova" w:hAnsi="Arial" w:cs="Arial"/>
          <w:color w:val="000000" w:themeColor="text1"/>
          <w:sz w:val="22"/>
          <w:szCs w:val="22"/>
          <w:lang w:val="en-GB"/>
        </w:rPr>
      </w:pPr>
      <w:r w:rsidRPr="0091154B">
        <w:rPr>
          <w:rFonts w:ascii="Arial" w:eastAsia="Arial Nova" w:hAnsi="Arial" w:cs="Arial"/>
          <w:color w:val="000000" w:themeColor="text1"/>
          <w:sz w:val="22"/>
          <w:szCs w:val="22"/>
          <w:lang w:val="en-GB"/>
        </w:rPr>
        <w:t>Evidence highlighted by The King's Fund shows that people living in more deprived areas are more likely to develop long-term conditions such as diabetes, heart disease and respiratory illness. They are also more likely to experience poorer mental health and reduced access to preventative services. In some parts of the country, life expectancy can be several years lower than in neighbouring, more affluent areas. These differences are not simply the result of individual lifestyle choices. They are shaped by wider social factors including housing conditions, employment security, education, transport links and access to affordable, nutritious food.</w:t>
      </w:r>
    </w:p>
    <w:p w14:paraId="501A663A" w14:textId="4A3044E4" w:rsidR="004C27B6" w:rsidRPr="0091154B" w:rsidRDefault="004C27B6" w:rsidP="0091154B">
      <w:pPr>
        <w:spacing w:line="360" w:lineRule="auto"/>
        <w:rPr>
          <w:rFonts w:ascii="Arial" w:eastAsia="Arial Nova" w:hAnsi="Arial" w:cs="Arial"/>
          <w:color w:val="000000" w:themeColor="text1"/>
          <w:sz w:val="22"/>
          <w:szCs w:val="22"/>
          <w:lang w:val="en-GB"/>
        </w:rPr>
      </w:pPr>
      <w:r w:rsidRPr="0091154B">
        <w:rPr>
          <w:rFonts w:ascii="Arial" w:eastAsia="Arial Nova" w:hAnsi="Arial" w:cs="Arial"/>
          <w:color w:val="000000" w:themeColor="text1"/>
          <w:sz w:val="22"/>
          <w:szCs w:val="22"/>
          <w:lang w:val="en-GB"/>
        </w:rPr>
        <w:t>Barriers to accessing services can make these gaps worse. Long waiting lists, difficulty securing GP appointments and limited local health provision mean that problems are sometimes addressed later than they should be. When treatment is delayed, conditions can become more serious and more costly to manage.</w:t>
      </w:r>
    </w:p>
    <w:p w14:paraId="1EF1A68E" w14:textId="0FB91390" w:rsidR="004C27B6" w:rsidRPr="0091154B" w:rsidRDefault="004C27B6" w:rsidP="0091154B">
      <w:pPr>
        <w:spacing w:line="360" w:lineRule="auto"/>
        <w:rPr>
          <w:rFonts w:ascii="Arial" w:eastAsia="Arial Nova" w:hAnsi="Arial" w:cs="Arial"/>
          <w:color w:val="000000" w:themeColor="text1"/>
          <w:sz w:val="22"/>
          <w:szCs w:val="22"/>
          <w:lang w:val="en-GB"/>
        </w:rPr>
      </w:pPr>
      <w:r w:rsidRPr="0091154B">
        <w:rPr>
          <w:rFonts w:ascii="Arial" w:eastAsia="Arial Nova" w:hAnsi="Arial" w:cs="Arial"/>
          <w:color w:val="000000" w:themeColor="text1"/>
          <w:sz w:val="22"/>
          <w:szCs w:val="22"/>
          <w:lang w:val="en-GB"/>
        </w:rPr>
        <w:lastRenderedPageBreak/>
        <w:t>Reducing health inequalities requires action beyond hospitals and GP surgeries. Investment in local communities, strong public health campaigns and collaboration between councils, charities and healthcare providers are all essential. Community organisations and faith groups often provide trusted support, helping to bridge gaps where statutory services may struggle to reach.</w:t>
      </w:r>
    </w:p>
    <w:p w14:paraId="1422809C" w14:textId="378F4E3C" w:rsidR="021F216E" w:rsidRPr="0091154B" w:rsidRDefault="004C27B6" w:rsidP="0091154B">
      <w:pPr>
        <w:spacing w:line="360" w:lineRule="auto"/>
        <w:rPr>
          <w:rFonts w:ascii="Arial" w:eastAsia="Arial Nova" w:hAnsi="Arial" w:cs="Arial"/>
          <w:color w:val="000000" w:themeColor="text1"/>
          <w:sz w:val="22"/>
          <w:szCs w:val="22"/>
        </w:rPr>
      </w:pPr>
      <w:r w:rsidRPr="0091154B">
        <w:rPr>
          <w:rFonts w:ascii="Arial" w:eastAsia="Arial Nova" w:hAnsi="Arial" w:cs="Arial"/>
          <w:color w:val="000000" w:themeColor="text1"/>
          <w:sz w:val="22"/>
          <w:szCs w:val="22"/>
          <w:lang w:val="en-GB"/>
        </w:rPr>
        <w:t>Health should not depend on your postcode. By raising awareness, supporting local initiatives and engaging in conversations about fairness in healthcare, communities can play an active role in pushing for change and building healthier futures for everyone.</w:t>
      </w: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419C6D0E" w14:textId="77777777" w:rsidR="006C1BD5" w:rsidRDefault="006C1BD5" w:rsidP="021F216E">
      <w:pPr>
        <w:rPr>
          <w:rFonts w:ascii="Arial Nova" w:eastAsia="Arial Nova" w:hAnsi="Arial Nova" w:cs="Arial Nova"/>
          <w:color w:val="000000" w:themeColor="text1"/>
        </w:rPr>
      </w:pPr>
    </w:p>
    <w:p w14:paraId="7B7BA445" w14:textId="77777777" w:rsidR="006C1BD5" w:rsidRDefault="006C1BD5" w:rsidP="021F216E">
      <w:pPr>
        <w:rPr>
          <w:rFonts w:ascii="Arial Nova" w:eastAsia="Arial Nova" w:hAnsi="Arial Nova" w:cs="Arial Nova"/>
          <w:color w:val="000000" w:themeColor="text1"/>
        </w:rPr>
      </w:pPr>
    </w:p>
    <w:p w14:paraId="7EE34792" w14:textId="77777777" w:rsidR="006C1BD5" w:rsidRDefault="006C1BD5" w:rsidP="021F216E">
      <w:pPr>
        <w:rPr>
          <w:rFonts w:ascii="Arial Nova" w:eastAsia="Arial Nova" w:hAnsi="Arial Nova" w:cs="Arial Nova"/>
          <w:color w:val="000000" w:themeColor="text1"/>
        </w:rPr>
      </w:pPr>
    </w:p>
    <w:p w14:paraId="071FCE34" w14:textId="77777777" w:rsidR="006C1BD5" w:rsidRDefault="006C1BD5" w:rsidP="021F216E">
      <w:pPr>
        <w:rPr>
          <w:rFonts w:ascii="Arial Nova" w:eastAsia="Arial Nova" w:hAnsi="Arial Nova" w:cs="Arial Nova"/>
          <w:color w:val="000000" w:themeColor="text1"/>
        </w:rPr>
      </w:pPr>
    </w:p>
    <w:p w14:paraId="443ACA32" w14:textId="77777777" w:rsidR="006C1BD5" w:rsidRDefault="006C1BD5" w:rsidP="021F216E">
      <w:pPr>
        <w:rPr>
          <w:rFonts w:ascii="Arial Nova" w:eastAsia="Arial Nova" w:hAnsi="Arial Nova" w:cs="Arial Nova"/>
          <w:color w:val="000000" w:themeColor="text1"/>
        </w:rPr>
      </w:pPr>
    </w:p>
    <w:p w14:paraId="2621C628" w14:textId="77777777" w:rsidR="006C1BD5" w:rsidRDefault="006C1BD5" w:rsidP="021F216E">
      <w:pPr>
        <w:rPr>
          <w:rFonts w:ascii="Arial Nova" w:eastAsia="Arial Nova" w:hAnsi="Arial Nova" w:cs="Arial Nova"/>
          <w:color w:val="000000" w:themeColor="text1"/>
        </w:rPr>
      </w:pPr>
    </w:p>
    <w:p w14:paraId="555D0BB4" w14:textId="77777777" w:rsidR="006C1BD5" w:rsidRDefault="006C1BD5" w:rsidP="021F216E">
      <w:pPr>
        <w:rPr>
          <w:rFonts w:ascii="Arial Nova" w:eastAsia="Arial Nova" w:hAnsi="Arial Nova" w:cs="Arial Nova"/>
          <w:color w:val="000000" w:themeColor="text1"/>
        </w:rPr>
      </w:pPr>
    </w:p>
    <w:p w14:paraId="4D5F7ADD" w14:textId="77777777" w:rsidR="006C1BD5" w:rsidRDefault="006C1BD5" w:rsidP="021F216E">
      <w:pPr>
        <w:rPr>
          <w:rFonts w:ascii="Arial Nova" w:eastAsia="Arial Nova" w:hAnsi="Arial Nova" w:cs="Arial Nova"/>
          <w:color w:val="000000" w:themeColor="text1"/>
        </w:rPr>
      </w:pPr>
    </w:p>
    <w:p w14:paraId="13216255" w14:textId="77777777" w:rsidR="006C1BD5" w:rsidRDefault="006C1BD5" w:rsidP="021F216E">
      <w:pPr>
        <w:rPr>
          <w:rFonts w:ascii="Arial Nova" w:eastAsia="Arial Nova" w:hAnsi="Arial Nova" w:cs="Arial Nova"/>
          <w:color w:val="000000" w:themeColor="text1"/>
        </w:rPr>
      </w:pPr>
    </w:p>
    <w:p w14:paraId="021ADBA6" w14:textId="77777777" w:rsidR="006C1BD5" w:rsidRDefault="006C1BD5" w:rsidP="021F216E">
      <w:pPr>
        <w:rPr>
          <w:rFonts w:ascii="Arial Nova" w:eastAsia="Arial Nova" w:hAnsi="Arial Nova" w:cs="Arial Nova"/>
          <w:color w:val="000000" w:themeColor="text1"/>
        </w:rPr>
      </w:pPr>
    </w:p>
    <w:p w14:paraId="6BCFB6AB" w14:textId="77777777" w:rsidR="006C1BD5" w:rsidRDefault="006C1BD5" w:rsidP="021F216E">
      <w:pPr>
        <w:rPr>
          <w:rFonts w:ascii="Arial Nova" w:eastAsia="Arial Nova" w:hAnsi="Arial Nova" w:cs="Arial Nova"/>
          <w:color w:val="000000" w:themeColor="text1"/>
        </w:rPr>
      </w:pPr>
    </w:p>
    <w:p w14:paraId="7B867CCB" w14:textId="77777777" w:rsidR="006C1BD5" w:rsidRDefault="006C1BD5" w:rsidP="021F216E">
      <w:pPr>
        <w:rPr>
          <w:rFonts w:ascii="Arial Nova" w:eastAsia="Arial Nova" w:hAnsi="Arial Nova" w:cs="Arial Nova"/>
          <w:color w:val="000000" w:themeColor="text1"/>
        </w:rPr>
      </w:pPr>
    </w:p>
    <w:p w14:paraId="33F42E82" w14:textId="77777777" w:rsidR="006C1BD5" w:rsidRDefault="006C1BD5" w:rsidP="021F216E">
      <w:pPr>
        <w:rPr>
          <w:rFonts w:ascii="Arial Nova" w:eastAsia="Arial Nova" w:hAnsi="Arial Nova" w:cs="Arial Nova"/>
          <w:color w:val="000000" w:themeColor="text1"/>
        </w:rPr>
      </w:pPr>
    </w:p>
    <w:p w14:paraId="23EF6A4D" w14:textId="77777777" w:rsidR="006C1BD5" w:rsidRDefault="006C1BD5" w:rsidP="021F216E">
      <w:pPr>
        <w:rPr>
          <w:rFonts w:ascii="Arial Nova" w:eastAsia="Arial Nova" w:hAnsi="Arial Nova" w:cs="Arial Nova"/>
          <w:color w:val="000000" w:themeColor="text1"/>
        </w:rPr>
      </w:pPr>
    </w:p>
    <w:p w14:paraId="35905C36" w14:textId="77777777" w:rsidR="006C1BD5" w:rsidRDefault="006C1BD5" w:rsidP="021F216E">
      <w:pPr>
        <w:rPr>
          <w:rFonts w:ascii="Arial Nova" w:eastAsia="Arial Nova" w:hAnsi="Arial Nova" w:cs="Arial Nova"/>
          <w:color w:val="000000" w:themeColor="text1"/>
        </w:rPr>
      </w:pPr>
    </w:p>
    <w:p w14:paraId="4FEA2F89" w14:textId="77777777" w:rsidR="006C1BD5" w:rsidRDefault="006C1BD5" w:rsidP="021F216E">
      <w:pPr>
        <w:rPr>
          <w:rFonts w:ascii="Arial Nova" w:eastAsia="Arial Nova" w:hAnsi="Arial Nova" w:cs="Arial Nova"/>
          <w:color w:val="000000" w:themeColor="text1"/>
        </w:rPr>
      </w:pPr>
    </w:p>
    <w:p w14:paraId="450F62F7" w14:textId="77777777" w:rsidR="006C1BD5" w:rsidRDefault="006C1BD5" w:rsidP="021F216E">
      <w:pPr>
        <w:rPr>
          <w:rFonts w:ascii="Arial Nova" w:eastAsia="Arial Nova" w:hAnsi="Arial Nova" w:cs="Arial Nova"/>
          <w:color w:val="000000" w:themeColor="text1"/>
        </w:rPr>
      </w:pPr>
    </w:p>
    <w:p w14:paraId="7E7EEBF1" w14:textId="662E6E50" w:rsidR="79E626CA" w:rsidRPr="006C1BD5" w:rsidRDefault="79E626CA" w:rsidP="021F216E">
      <w:pPr>
        <w:rPr>
          <w:rFonts w:ascii="Arial" w:eastAsia="Arial Nova" w:hAnsi="Arial" w:cs="Arial"/>
          <w:b/>
          <w:bCs/>
          <w:color w:val="000000" w:themeColor="text1"/>
          <w:sz w:val="22"/>
          <w:szCs w:val="22"/>
        </w:rPr>
      </w:pPr>
      <w:r w:rsidRPr="006C1BD5">
        <w:rPr>
          <w:rFonts w:ascii="Arial" w:eastAsia="Arial Nova" w:hAnsi="Arial" w:cs="Arial"/>
          <w:b/>
          <w:bCs/>
          <w:color w:val="000000" w:themeColor="text1"/>
          <w:sz w:val="22"/>
          <w:szCs w:val="22"/>
        </w:rPr>
        <w:lastRenderedPageBreak/>
        <w:t>Task</w:t>
      </w:r>
      <w:r w:rsidR="00B7418E" w:rsidRPr="006C1BD5">
        <w:rPr>
          <w:rFonts w:ascii="Arial" w:eastAsia="Arial Nova" w:hAnsi="Arial" w:cs="Arial"/>
          <w:b/>
          <w:bCs/>
          <w:color w:val="000000" w:themeColor="text1"/>
          <w:sz w:val="22"/>
          <w:szCs w:val="22"/>
        </w:rPr>
        <w:t xml:space="preserve"> 4- NHS Equality, Diversity and Inclusion Quiz</w:t>
      </w:r>
      <w:r w:rsidR="003D2038" w:rsidRPr="006C1BD5">
        <w:rPr>
          <w:rFonts w:ascii="Arial" w:eastAsia="Arial Nova" w:hAnsi="Arial" w:cs="Arial"/>
          <w:b/>
          <w:bCs/>
          <w:color w:val="000000" w:themeColor="text1"/>
          <w:sz w:val="22"/>
          <w:szCs w:val="22"/>
        </w:rPr>
        <w:t xml:space="preserve"> </w:t>
      </w:r>
    </w:p>
    <w:p w14:paraId="7B1FB0F8" w14:textId="3B9EF076"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91154B">
        <w:rPr>
          <w:rFonts w:ascii="Arial" w:eastAsia="Times New Roman" w:hAnsi="Arial" w:cs="Arial"/>
          <w:b/>
          <w:bCs/>
          <w:sz w:val="22"/>
          <w:szCs w:val="22"/>
        </w:rPr>
        <w:t>What is the primary goal of the NHS Equality, Diversity, and Inclusion Improvement Plan?</w:t>
      </w:r>
      <w:r w:rsidRPr="0091154B">
        <w:rPr>
          <w:rFonts w:ascii="Arial" w:eastAsia="Times New Roman" w:hAnsi="Arial" w:cs="Arial"/>
          <w:sz w:val="22"/>
          <w:szCs w:val="22"/>
        </w:rPr>
        <w:br/>
      </w:r>
    </w:p>
    <w:p w14:paraId="436FC63A" w14:textId="17C7FDC8" w:rsidR="008F4090" w:rsidRPr="0091154B" w:rsidRDefault="008F4090" w:rsidP="0091154B">
      <w:pPr>
        <w:pStyle w:val="ListParagraph"/>
        <w:spacing w:before="80" w:line="360" w:lineRule="auto"/>
        <w:rPr>
          <w:rFonts w:ascii="Arial" w:hAnsi="Arial" w:cs="Arial"/>
          <w:sz w:val="22"/>
          <w:szCs w:val="22"/>
        </w:rPr>
      </w:pPr>
      <w:r w:rsidRPr="0091154B">
        <w:rPr>
          <w:rFonts w:ascii="Arial" w:hAnsi="Arial" w:cs="Arial"/>
          <w:sz w:val="22"/>
          <w:szCs w:val="22"/>
        </w:rPr>
        <w:t>The primary goal of the NHS EDI Improvement Plan is to tackle the prejudice and discrimination</w:t>
      </w:r>
      <w:r w:rsidRPr="0091154B">
        <w:rPr>
          <w:rFonts w:ascii="Arial" w:hAnsi="Arial" w:cs="Arial"/>
          <w:sz w:val="22"/>
          <w:szCs w:val="22"/>
        </w:rPr>
        <w:t xml:space="preserve"> </w:t>
      </w:r>
      <w:r w:rsidRPr="0091154B">
        <w:rPr>
          <w:rFonts w:ascii="Arial" w:hAnsi="Arial" w:cs="Arial"/>
          <w:sz w:val="22"/>
          <w:szCs w:val="22"/>
        </w:rPr>
        <w:t xml:space="preserve">that exists within NHS </w:t>
      </w:r>
      <w:proofErr w:type="gramStart"/>
      <w:r w:rsidRPr="0091154B">
        <w:rPr>
          <w:rFonts w:ascii="Arial" w:hAnsi="Arial" w:cs="Arial"/>
          <w:sz w:val="22"/>
          <w:szCs w:val="22"/>
        </w:rPr>
        <w:t>workforce</w:t>
      </w:r>
      <w:proofErr w:type="gramEnd"/>
      <w:r w:rsidRPr="0091154B">
        <w:rPr>
          <w:rFonts w:ascii="Arial" w:hAnsi="Arial" w:cs="Arial"/>
          <w:sz w:val="22"/>
          <w:szCs w:val="22"/>
        </w:rPr>
        <w:t xml:space="preserve"> cultures, policies and practices, and to create environments where all staff feel a genuine sense of belonging. By addressing these inequalities, the plan aims to improve staff </w:t>
      </w:r>
      <w:proofErr w:type="gramStart"/>
      <w:r w:rsidRPr="0091154B">
        <w:rPr>
          <w:rFonts w:ascii="Arial" w:hAnsi="Arial" w:cs="Arial"/>
          <w:sz w:val="22"/>
          <w:szCs w:val="22"/>
        </w:rPr>
        <w:t>experience</w:t>
      </w:r>
      <w:proofErr w:type="gramEnd"/>
      <w:r w:rsidRPr="0091154B">
        <w:rPr>
          <w:rFonts w:ascii="Arial" w:hAnsi="Arial" w:cs="Arial"/>
          <w:sz w:val="22"/>
          <w:szCs w:val="22"/>
        </w:rPr>
        <w:t xml:space="preserve"> and, in turn, the quality of care provided to patients.</w:t>
      </w:r>
    </w:p>
    <w:p w14:paraId="17762088" w14:textId="77777777" w:rsidR="0074551A" w:rsidRPr="0091154B" w:rsidRDefault="0074551A" w:rsidP="0091154B">
      <w:pPr>
        <w:spacing w:before="100" w:beforeAutospacing="1" w:after="100" w:afterAutospacing="1" w:line="360" w:lineRule="auto"/>
        <w:rPr>
          <w:rFonts w:ascii="Arial" w:eastAsia="Times New Roman" w:hAnsi="Arial" w:cs="Arial"/>
          <w:sz w:val="22"/>
          <w:szCs w:val="22"/>
        </w:rPr>
      </w:pPr>
    </w:p>
    <w:p w14:paraId="29CAC9B7" w14:textId="27E8AA20"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91154B">
        <w:rPr>
          <w:rFonts w:ascii="Arial" w:eastAsia="Times New Roman" w:hAnsi="Arial" w:cs="Arial"/>
          <w:b/>
          <w:bCs/>
          <w:sz w:val="22"/>
          <w:szCs w:val="22"/>
        </w:rPr>
        <w:t>How does the NHS EDI Improvement Plan propose to tackle the gender pay gap?</w:t>
      </w:r>
      <w:r w:rsidR="008F4090" w:rsidRPr="0091154B">
        <w:rPr>
          <w:rFonts w:ascii="Arial" w:eastAsia="Times New Roman" w:hAnsi="Arial" w:cs="Arial"/>
          <w:sz w:val="22"/>
          <w:szCs w:val="22"/>
        </w:rPr>
        <w:br/>
      </w:r>
    </w:p>
    <w:p w14:paraId="7F99D8E2" w14:textId="15067573" w:rsidR="008F4090" w:rsidRPr="0091154B" w:rsidRDefault="008F4090" w:rsidP="0091154B">
      <w:pPr>
        <w:pStyle w:val="ListParagraph"/>
        <w:spacing w:before="100" w:beforeAutospacing="1" w:after="100" w:afterAutospacing="1" w:line="360" w:lineRule="auto"/>
        <w:rPr>
          <w:rFonts w:ascii="Arial" w:eastAsia="Times New Roman" w:hAnsi="Arial" w:cs="Arial"/>
          <w:sz w:val="22"/>
          <w:szCs w:val="22"/>
        </w:rPr>
      </w:pPr>
      <w:r w:rsidRPr="0091154B">
        <w:rPr>
          <w:rFonts w:ascii="Arial" w:eastAsia="Times New Roman" w:hAnsi="Arial" w:cs="Arial"/>
          <w:sz w:val="22"/>
          <w:szCs w:val="22"/>
        </w:rPr>
        <w:t xml:space="preserve">The plan requires NHS </w:t>
      </w:r>
      <w:proofErr w:type="spellStart"/>
      <w:r w:rsidRPr="0091154B">
        <w:rPr>
          <w:rFonts w:ascii="Arial" w:eastAsia="Times New Roman" w:hAnsi="Arial" w:cs="Arial"/>
          <w:sz w:val="22"/>
          <w:szCs w:val="22"/>
        </w:rPr>
        <w:t>organisations</w:t>
      </w:r>
      <w:proofErr w:type="spellEnd"/>
      <w:r w:rsidRPr="0091154B">
        <w:rPr>
          <w:rFonts w:ascii="Arial" w:eastAsia="Times New Roman" w:hAnsi="Arial" w:cs="Arial"/>
          <w:sz w:val="22"/>
          <w:szCs w:val="22"/>
        </w:rPr>
        <w:t xml:space="preserve"> to break down pay gap data by protected characteristic and produce targeted plans to address disparities related to both sex and race. Since women make up 77% of the NHS workforce but remain under-represented at senior levels, inclusive recruitment and structured talent development pathways are central to creating more equitable progression opportunities.</w:t>
      </w:r>
    </w:p>
    <w:p w14:paraId="6C9C69EC" w14:textId="77777777" w:rsidR="0074551A" w:rsidRPr="0091154B" w:rsidRDefault="0074551A" w:rsidP="0091154B">
      <w:pPr>
        <w:spacing w:before="100" w:beforeAutospacing="1" w:after="100" w:afterAutospacing="1" w:line="360" w:lineRule="auto"/>
        <w:rPr>
          <w:rFonts w:ascii="Arial" w:eastAsia="Times New Roman" w:hAnsi="Arial" w:cs="Arial"/>
          <w:sz w:val="22"/>
          <w:szCs w:val="22"/>
        </w:rPr>
      </w:pPr>
    </w:p>
    <w:p w14:paraId="0A15D10A" w14:textId="1B96BA0A"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91154B">
        <w:rPr>
          <w:rFonts w:ascii="Arial" w:eastAsia="Times New Roman" w:hAnsi="Arial" w:cs="Arial"/>
          <w:b/>
          <w:bCs/>
          <w:sz w:val="22"/>
          <w:szCs w:val="22"/>
        </w:rPr>
        <w:t>What is meant by the term ‘intersectionality’ as used in the NHS EDI Improvement Plan?</w:t>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br/>
      </w:r>
      <w:r w:rsidR="008F4090" w:rsidRPr="0091154B">
        <w:rPr>
          <w:rFonts w:ascii="Arial" w:eastAsia="Times New Roman" w:hAnsi="Arial" w:cs="Arial"/>
          <w:sz w:val="22"/>
          <w:szCs w:val="22"/>
          <w:lang w:val="en-GB"/>
        </w:rPr>
        <w:t>Intersectionality recognises that people hold multiple, overlapping identities, and that different forms of disadvantage can combine in ways that cannot be understood by looking at any single protected characteristic in isolation. The plan uses this concept to ensure its high impact actions account for how factors such as race, gender and disability interact and compound one another in shaping an individual's workplace experience.</w:t>
      </w:r>
    </w:p>
    <w:p w14:paraId="4546E8DF" w14:textId="77777777" w:rsidR="008F4090" w:rsidRPr="0091154B" w:rsidRDefault="008F4090" w:rsidP="0091154B">
      <w:pPr>
        <w:pStyle w:val="ListParagraph"/>
        <w:spacing w:before="100" w:beforeAutospacing="1" w:after="100" w:afterAutospacing="1" w:line="360" w:lineRule="auto"/>
        <w:rPr>
          <w:rFonts w:ascii="Arial" w:eastAsia="Times New Roman" w:hAnsi="Arial" w:cs="Arial"/>
          <w:sz w:val="22"/>
          <w:szCs w:val="22"/>
          <w:lang w:val="en-GB"/>
        </w:rPr>
      </w:pPr>
    </w:p>
    <w:p w14:paraId="02012AFA" w14:textId="75853EFB"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91154B">
        <w:rPr>
          <w:rFonts w:ascii="Arial" w:eastAsia="Times New Roman" w:hAnsi="Arial" w:cs="Arial"/>
          <w:b/>
          <w:bCs/>
          <w:sz w:val="22"/>
          <w:szCs w:val="22"/>
        </w:rPr>
        <w:t>Why is it important for the NHS to create a psychologically safe work environment?</w:t>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lastRenderedPageBreak/>
        <w:t>A psychologically safe environment</w:t>
      </w:r>
      <w:r w:rsidR="008F4090" w:rsidRPr="0091154B">
        <w:rPr>
          <w:rFonts w:ascii="Arial" w:eastAsia="Times New Roman" w:hAnsi="Arial" w:cs="Arial"/>
          <w:sz w:val="22"/>
          <w:szCs w:val="22"/>
        </w:rPr>
        <w:t xml:space="preserve">, </w:t>
      </w:r>
      <w:r w:rsidR="008F4090" w:rsidRPr="0091154B">
        <w:rPr>
          <w:rFonts w:ascii="Arial" w:eastAsia="Times New Roman" w:hAnsi="Arial" w:cs="Arial"/>
          <w:sz w:val="22"/>
          <w:szCs w:val="22"/>
        </w:rPr>
        <w:t>one where staff feel treated with dignity and respect</w:t>
      </w:r>
      <w:r w:rsidR="008F4090" w:rsidRPr="0091154B">
        <w:rPr>
          <w:rFonts w:ascii="Arial" w:eastAsia="Times New Roman" w:hAnsi="Arial" w:cs="Arial"/>
          <w:sz w:val="22"/>
          <w:szCs w:val="22"/>
        </w:rPr>
        <w:t xml:space="preserve">, </w:t>
      </w:r>
      <w:r w:rsidR="008F4090" w:rsidRPr="0091154B">
        <w:rPr>
          <w:rFonts w:ascii="Arial" w:eastAsia="Times New Roman" w:hAnsi="Arial" w:cs="Arial"/>
          <w:sz w:val="22"/>
          <w:szCs w:val="22"/>
        </w:rPr>
        <w:t xml:space="preserve">is essential for patient safety, as employees who do not feel safe are less likely to raise concerns or acknowledge mistakes. The plan also highlights a clear link between inclusive workplace cultures and better staff engagement, retention and wellbeing, all of which have a direct bearing on the </w:t>
      </w:r>
      <w:proofErr w:type="gramStart"/>
      <w:r w:rsidR="008F4090" w:rsidRPr="0091154B">
        <w:rPr>
          <w:rFonts w:ascii="Arial" w:eastAsia="Times New Roman" w:hAnsi="Arial" w:cs="Arial"/>
          <w:sz w:val="22"/>
          <w:szCs w:val="22"/>
        </w:rPr>
        <w:t>quality of care</w:t>
      </w:r>
      <w:proofErr w:type="gramEnd"/>
      <w:r w:rsidR="008F4090" w:rsidRPr="0091154B">
        <w:rPr>
          <w:rFonts w:ascii="Arial" w:eastAsia="Times New Roman" w:hAnsi="Arial" w:cs="Arial"/>
          <w:sz w:val="22"/>
          <w:szCs w:val="22"/>
        </w:rPr>
        <w:t xml:space="preserve"> patients receive.</w:t>
      </w:r>
    </w:p>
    <w:p w14:paraId="6696408B" w14:textId="77777777" w:rsidR="0074551A" w:rsidRPr="0091154B" w:rsidRDefault="0074551A" w:rsidP="0091154B">
      <w:pPr>
        <w:spacing w:before="100" w:beforeAutospacing="1" w:after="100" w:afterAutospacing="1" w:line="360" w:lineRule="auto"/>
        <w:rPr>
          <w:rFonts w:ascii="Arial" w:eastAsia="Times New Roman" w:hAnsi="Arial" w:cs="Arial"/>
          <w:sz w:val="22"/>
          <w:szCs w:val="22"/>
        </w:rPr>
      </w:pPr>
    </w:p>
    <w:p w14:paraId="2D37105B" w14:textId="36388964"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91154B">
        <w:rPr>
          <w:rFonts w:ascii="Arial" w:eastAsia="Times New Roman" w:hAnsi="Arial" w:cs="Arial"/>
          <w:b/>
          <w:bCs/>
          <w:sz w:val="22"/>
          <w:szCs w:val="22"/>
        </w:rPr>
        <w:t>How does the NHS EDI Improvement Plan suggest improving the experience of internationally recruited staff?</w:t>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br/>
      </w:r>
      <w:r w:rsidR="008F4090" w:rsidRPr="0091154B">
        <w:rPr>
          <w:rFonts w:ascii="Arial" w:eastAsia="Times New Roman" w:hAnsi="Arial" w:cs="Arial"/>
          <w:sz w:val="22"/>
          <w:szCs w:val="22"/>
          <w:lang w:val="en-GB"/>
        </w:rPr>
        <w:t>The plan outlines the need for a thorough induction process for internationally recruited staff, including clear pre-arrival communication about employment terms, immigration policy and career development opportunities. It also requires that these staff members have equal access to training and progression, and that managers develop the cultural awareness needed to build inclusive teams that support long-term retention.</w:t>
      </w:r>
    </w:p>
    <w:p w14:paraId="74AB4F55" w14:textId="77777777" w:rsidR="0074551A" w:rsidRPr="0091154B" w:rsidRDefault="0074551A" w:rsidP="0091154B">
      <w:pPr>
        <w:spacing w:before="100" w:beforeAutospacing="1" w:after="100" w:afterAutospacing="1" w:line="360" w:lineRule="auto"/>
        <w:rPr>
          <w:rFonts w:ascii="Arial" w:eastAsia="Times New Roman" w:hAnsi="Arial" w:cs="Arial"/>
          <w:sz w:val="22"/>
          <w:szCs w:val="22"/>
        </w:rPr>
      </w:pPr>
    </w:p>
    <w:p w14:paraId="6B0F6E95" w14:textId="611F6390"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91154B">
        <w:rPr>
          <w:rFonts w:ascii="Arial" w:eastAsia="Times New Roman" w:hAnsi="Arial" w:cs="Arial"/>
          <w:b/>
          <w:bCs/>
          <w:sz w:val="22"/>
          <w:szCs w:val="22"/>
        </w:rPr>
        <w:t>What role does leadership play in advancing EDI objectives according to the NHS Improvement Plan?</w:t>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br/>
      </w:r>
      <w:r w:rsidR="008F4090" w:rsidRPr="0091154B">
        <w:rPr>
          <w:rFonts w:ascii="Arial" w:eastAsia="Times New Roman" w:hAnsi="Arial" w:cs="Arial"/>
          <w:sz w:val="22"/>
          <w:szCs w:val="22"/>
          <w:lang w:val="en-GB"/>
        </w:rPr>
        <w:t>Leadership is central to the plan's approach, with High Impact Action 1 requiring that chief executives, chairs and board members each hold specific, measurable EDI objectives as part of their annual appraisals. This makes clear that responsibility for driving cultural change sits at the top of NHS organisations and cannot simply be passed down to others.</w:t>
      </w:r>
    </w:p>
    <w:p w14:paraId="4A1229F6" w14:textId="77777777" w:rsidR="0074551A" w:rsidRPr="0091154B" w:rsidRDefault="0074551A" w:rsidP="0091154B">
      <w:pPr>
        <w:pStyle w:val="ListParagraph"/>
        <w:spacing w:before="100" w:beforeAutospacing="1" w:after="100" w:afterAutospacing="1" w:line="360" w:lineRule="auto"/>
        <w:rPr>
          <w:rFonts w:ascii="Arial" w:eastAsia="Times New Roman" w:hAnsi="Arial" w:cs="Arial"/>
          <w:sz w:val="22"/>
          <w:szCs w:val="22"/>
        </w:rPr>
      </w:pPr>
    </w:p>
    <w:p w14:paraId="35E0A87F" w14:textId="77777777" w:rsidR="0074551A" w:rsidRPr="0091154B" w:rsidRDefault="0074551A" w:rsidP="0091154B">
      <w:pPr>
        <w:pStyle w:val="ListParagraph"/>
        <w:spacing w:before="100" w:beforeAutospacing="1" w:after="100" w:afterAutospacing="1" w:line="360" w:lineRule="auto"/>
        <w:rPr>
          <w:rFonts w:ascii="Arial" w:eastAsia="Times New Roman" w:hAnsi="Arial" w:cs="Arial"/>
          <w:sz w:val="22"/>
          <w:szCs w:val="22"/>
        </w:rPr>
      </w:pPr>
    </w:p>
    <w:p w14:paraId="06ACD9B8" w14:textId="77777777" w:rsidR="0074551A" w:rsidRPr="0091154B" w:rsidRDefault="0074551A" w:rsidP="0091154B">
      <w:pPr>
        <w:pStyle w:val="ListParagraph"/>
        <w:spacing w:before="100" w:beforeAutospacing="1" w:after="100" w:afterAutospacing="1" w:line="360" w:lineRule="auto"/>
        <w:rPr>
          <w:rFonts w:ascii="Arial" w:eastAsia="Times New Roman" w:hAnsi="Arial" w:cs="Arial"/>
          <w:sz w:val="22"/>
          <w:szCs w:val="22"/>
        </w:rPr>
      </w:pPr>
    </w:p>
    <w:p w14:paraId="3029298F" w14:textId="75F864A4"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91154B">
        <w:rPr>
          <w:rFonts w:ascii="Arial" w:eastAsia="Times New Roman" w:hAnsi="Arial" w:cs="Arial"/>
          <w:b/>
          <w:bCs/>
          <w:sz w:val="22"/>
          <w:szCs w:val="22"/>
        </w:rPr>
        <w:t>Identify one way the NHS EDI Improvement Plan aims to reduce health inequalities within the workforce.</w:t>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br/>
      </w:r>
      <w:r w:rsidR="008F4090" w:rsidRPr="0091154B">
        <w:rPr>
          <w:rFonts w:ascii="Arial" w:eastAsia="Times New Roman" w:hAnsi="Arial" w:cs="Arial"/>
          <w:sz w:val="22"/>
          <w:szCs w:val="22"/>
          <w:lang w:val="en-GB"/>
        </w:rPr>
        <w:t xml:space="preserve">High Impact Action 4 calls </w:t>
      </w:r>
      <w:proofErr w:type="gramStart"/>
      <w:r w:rsidR="008F4090" w:rsidRPr="0091154B">
        <w:rPr>
          <w:rFonts w:ascii="Arial" w:eastAsia="Times New Roman" w:hAnsi="Arial" w:cs="Arial"/>
          <w:sz w:val="22"/>
          <w:szCs w:val="22"/>
          <w:lang w:val="en-GB"/>
        </w:rPr>
        <w:t>on line</w:t>
      </w:r>
      <w:proofErr w:type="gramEnd"/>
      <w:r w:rsidR="008F4090" w:rsidRPr="0091154B">
        <w:rPr>
          <w:rFonts w:ascii="Arial" w:eastAsia="Times New Roman" w:hAnsi="Arial" w:cs="Arial"/>
          <w:sz w:val="22"/>
          <w:szCs w:val="22"/>
          <w:lang w:val="en-GB"/>
        </w:rPr>
        <w:t xml:space="preserve"> managers to have regular, structured </w:t>
      </w:r>
      <w:proofErr w:type="gramStart"/>
      <w:r w:rsidR="008F4090" w:rsidRPr="0091154B">
        <w:rPr>
          <w:rFonts w:ascii="Arial" w:eastAsia="Times New Roman" w:hAnsi="Arial" w:cs="Arial"/>
          <w:sz w:val="22"/>
          <w:szCs w:val="22"/>
          <w:lang w:val="en-GB"/>
        </w:rPr>
        <w:t>wellbeing</w:t>
      </w:r>
      <w:proofErr w:type="gramEnd"/>
      <w:r w:rsidR="008F4090" w:rsidRPr="0091154B">
        <w:rPr>
          <w:rFonts w:ascii="Arial" w:eastAsia="Times New Roman" w:hAnsi="Arial" w:cs="Arial"/>
          <w:sz w:val="22"/>
          <w:szCs w:val="22"/>
          <w:lang w:val="en-GB"/>
        </w:rPr>
        <w:t xml:space="preserve"> conversations with their teams, drawing on tools such as the NHS Health and Wellbeing </w:t>
      </w:r>
      <w:r w:rsidR="008F4090" w:rsidRPr="0091154B">
        <w:rPr>
          <w:rFonts w:ascii="Arial" w:eastAsia="Times New Roman" w:hAnsi="Arial" w:cs="Arial"/>
          <w:sz w:val="22"/>
          <w:szCs w:val="22"/>
          <w:lang w:val="en-GB"/>
        </w:rPr>
        <w:lastRenderedPageBreak/>
        <w:t>Framework to identify and respond to health needs early. This approach is designed to address the unequal health burdens that affect certain staff groups and to reduce the broader social factors that contribute to health inequalities within the workforce.</w:t>
      </w:r>
    </w:p>
    <w:p w14:paraId="338C5ABA" w14:textId="77777777" w:rsidR="0074551A" w:rsidRPr="0091154B" w:rsidRDefault="0074551A" w:rsidP="0091154B">
      <w:pPr>
        <w:spacing w:before="100" w:beforeAutospacing="1" w:after="100" w:afterAutospacing="1" w:line="360" w:lineRule="auto"/>
        <w:rPr>
          <w:rFonts w:ascii="Arial" w:eastAsia="Times New Roman" w:hAnsi="Arial" w:cs="Arial"/>
          <w:sz w:val="22"/>
          <w:szCs w:val="22"/>
        </w:rPr>
      </w:pPr>
    </w:p>
    <w:p w14:paraId="431C2024" w14:textId="50E7EDAA"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91154B">
        <w:rPr>
          <w:rFonts w:ascii="Arial" w:eastAsia="Times New Roman" w:hAnsi="Arial" w:cs="Arial"/>
          <w:b/>
          <w:bCs/>
          <w:sz w:val="22"/>
          <w:szCs w:val="22"/>
        </w:rPr>
        <w:t>Why does the NHS EDI Improvement Plan emphasise the importance of collecting and analysing data on protected characteristics?</w:t>
      </w:r>
      <w:r w:rsidR="008F4090" w:rsidRPr="0091154B">
        <w:rPr>
          <w:rFonts w:ascii="Arial" w:eastAsia="Times New Roman" w:hAnsi="Arial" w:cs="Arial"/>
          <w:sz w:val="22"/>
          <w:szCs w:val="22"/>
        </w:rPr>
        <w:br/>
      </w:r>
      <w:r w:rsidR="008F4090" w:rsidRPr="0091154B">
        <w:rPr>
          <w:rFonts w:ascii="Arial" w:eastAsia="Times New Roman" w:hAnsi="Arial" w:cs="Arial"/>
          <w:sz w:val="22"/>
          <w:szCs w:val="22"/>
        </w:rPr>
        <w:br/>
      </w:r>
      <w:r w:rsidR="008F4090" w:rsidRPr="0091154B">
        <w:rPr>
          <w:rFonts w:ascii="Arial" w:eastAsia="Times New Roman" w:hAnsi="Arial" w:cs="Arial"/>
          <w:sz w:val="22"/>
          <w:szCs w:val="22"/>
          <w:lang w:val="en-GB"/>
        </w:rPr>
        <w:t xml:space="preserve">Collecting and analysing data by protected </w:t>
      </w:r>
      <w:r w:rsidR="008F4090" w:rsidRPr="0091154B">
        <w:rPr>
          <w:rFonts w:ascii="Arial" w:eastAsia="Times New Roman" w:hAnsi="Arial" w:cs="Arial"/>
          <w:sz w:val="22"/>
          <w:szCs w:val="22"/>
          <w:lang w:val="en-GB"/>
        </w:rPr>
        <w:t>characteristics</w:t>
      </w:r>
      <w:r w:rsidR="008F4090" w:rsidRPr="0091154B">
        <w:rPr>
          <w:rFonts w:ascii="Arial" w:eastAsia="Times New Roman" w:hAnsi="Arial" w:cs="Arial"/>
          <w:sz w:val="22"/>
          <w:szCs w:val="22"/>
          <w:lang w:val="en-GB"/>
        </w:rPr>
        <w:t xml:space="preserve"> gives NHS organisations the evidence they need to identify where disparities in pay, progression, wellbeing and overall staff experience </w:t>
      </w:r>
      <w:proofErr w:type="gramStart"/>
      <w:r w:rsidR="008F4090" w:rsidRPr="0091154B">
        <w:rPr>
          <w:rFonts w:ascii="Arial" w:eastAsia="Times New Roman" w:hAnsi="Arial" w:cs="Arial"/>
          <w:sz w:val="22"/>
          <w:szCs w:val="22"/>
          <w:lang w:val="en-GB"/>
        </w:rPr>
        <w:t>actually exist</w:t>
      </w:r>
      <w:proofErr w:type="gramEnd"/>
      <w:r w:rsidR="008F4090" w:rsidRPr="0091154B">
        <w:rPr>
          <w:rFonts w:ascii="Arial" w:eastAsia="Times New Roman" w:hAnsi="Arial" w:cs="Arial"/>
          <w:sz w:val="22"/>
          <w:szCs w:val="22"/>
          <w:lang w:val="en-GB"/>
        </w:rPr>
        <w:t>. Without this, it is not possible to set meaningful targets, direct resources where they are most needed, or demonstrate accountability for progress to the Board.</w:t>
      </w:r>
    </w:p>
    <w:p w14:paraId="2909F09A" w14:textId="77777777" w:rsidR="0074551A" w:rsidRPr="0091154B" w:rsidRDefault="0074551A" w:rsidP="0091154B">
      <w:pPr>
        <w:pStyle w:val="ListParagraph"/>
        <w:spacing w:before="100" w:beforeAutospacing="1" w:after="100" w:afterAutospacing="1" w:line="360" w:lineRule="auto"/>
        <w:rPr>
          <w:rFonts w:ascii="Arial" w:eastAsia="Times New Roman" w:hAnsi="Arial" w:cs="Arial"/>
          <w:sz w:val="22"/>
          <w:szCs w:val="22"/>
        </w:rPr>
      </w:pPr>
    </w:p>
    <w:p w14:paraId="7D601085" w14:textId="77777777" w:rsidR="0074551A" w:rsidRPr="0091154B" w:rsidRDefault="0074551A" w:rsidP="0091154B">
      <w:pPr>
        <w:pStyle w:val="ListParagraph"/>
        <w:spacing w:before="100" w:beforeAutospacing="1" w:after="100" w:afterAutospacing="1" w:line="360" w:lineRule="auto"/>
        <w:rPr>
          <w:rFonts w:ascii="Arial" w:eastAsia="Times New Roman" w:hAnsi="Arial" w:cs="Arial"/>
          <w:sz w:val="22"/>
          <w:szCs w:val="22"/>
        </w:rPr>
      </w:pPr>
    </w:p>
    <w:p w14:paraId="23911E1F" w14:textId="56549660" w:rsidR="0074551A"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91154B">
        <w:rPr>
          <w:rFonts w:ascii="Arial" w:eastAsia="Times New Roman" w:hAnsi="Arial" w:cs="Arial"/>
          <w:b/>
          <w:bCs/>
          <w:sz w:val="22"/>
          <w:szCs w:val="22"/>
        </w:rPr>
        <w:t>Explain how flexible working policies can contribute to equality and inclusion in the NHS workforce.</w:t>
      </w:r>
    </w:p>
    <w:p w14:paraId="24730C46" w14:textId="77777777" w:rsidR="008F4090" w:rsidRPr="0091154B" w:rsidRDefault="008F4090" w:rsidP="0091154B">
      <w:pPr>
        <w:pStyle w:val="ListParagraph"/>
        <w:spacing w:before="100" w:beforeAutospacing="1" w:after="100" w:afterAutospacing="1" w:line="360" w:lineRule="auto"/>
        <w:rPr>
          <w:rFonts w:ascii="Arial" w:eastAsia="Times New Roman" w:hAnsi="Arial" w:cs="Arial"/>
          <w:sz w:val="22"/>
          <w:szCs w:val="22"/>
        </w:rPr>
      </w:pPr>
    </w:p>
    <w:p w14:paraId="113D4483" w14:textId="6C956D0B" w:rsidR="0074551A" w:rsidRPr="0091154B" w:rsidRDefault="008F4090" w:rsidP="0091154B">
      <w:pPr>
        <w:pStyle w:val="ListParagraph"/>
        <w:spacing w:before="100" w:beforeAutospacing="1" w:after="100" w:afterAutospacing="1" w:line="360" w:lineRule="auto"/>
        <w:rPr>
          <w:rFonts w:ascii="Arial" w:eastAsia="Times New Roman" w:hAnsi="Arial" w:cs="Arial"/>
          <w:sz w:val="22"/>
          <w:szCs w:val="22"/>
          <w:lang w:val="en-GB"/>
        </w:rPr>
      </w:pPr>
      <w:r w:rsidRPr="008F4090">
        <w:rPr>
          <w:rFonts w:ascii="Arial" w:eastAsia="Times New Roman" w:hAnsi="Arial" w:cs="Arial"/>
          <w:sz w:val="22"/>
          <w:szCs w:val="22"/>
          <w:lang w:val="en-GB"/>
        </w:rPr>
        <w:t>Flexible working removes barriers that disproportionately affect certain groups</w:t>
      </w:r>
      <w:r w:rsidRPr="0091154B">
        <w:rPr>
          <w:rFonts w:ascii="Arial" w:eastAsia="Times New Roman" w:hAnsi="Arial" w:cs="Arial"/>
          <w:sz w:val="22"/>
          <w:szCs w:val="22"/>
          <w:lang w:val="en-GB"/>
        </w:rPr>
        <w:t>,</w:t>
      </w:r>
      <w:r w:rsidRPr="008F4090">
        <w:rPr>
          <w:rFonts w:ascii="Arial" w:eastAsia="Times New Roman" w:hAnsi="Arial" w:cs="Arial"/>
          <w:sz w:val="22"/>
          <w:szCs w:val="22"/>
          <w:lang w:val="en-GB"/>
        </w:rPr>
        <w:t xml:space="preserve"> such as those with caring responsibilities, disabled staff and those managing long-term health conditions</w:t>
      </w:r>
      <w:r w:rsidRPr="0091154B">
        <w:rPr>
          <w:rFonts w:ascii="Arial" w:eastAsia="Times New Roman" w:hAnsi="Arial" w:cs="Arial"/>
          <w:sz w:val="22"/>
          <w:szCs w:val="22"/>
          <w:lang w:val="en-GB"/>
        </w:rPr>
        <w:t xml:space="preserve">, </w:t>
      </w:r>
      <w:r w:rsidRPr="008F4090">
        <w:rPr>
          <w:rFonts w:ascii="Arial" w:eastAsia="Times New Roman" w:hAnsi="Arial" w:cs="Arial"/>
          <w:sz w:val="22"/>
          <w:szCs w:val="22"/>
          <w:lang w:val="en-GB"/>
        </w:rPr>
        <w:t>who may otherwise struggle to remain in employment on standard terms. By requiring flexible working options to be advertised in job postings, the plan also sends a clear message that the NHS is committed to inclusion from the very start of the recruitment process.</w:t>
      </w:r>
    </w:p>
    <w:p w14:paraId="767A005F" w14:textId="77777777" w:rsidR="0074551A" w:rsidRPr="0091154B" w:rsidRDefault="0074551A" w:rsidP="0091154B">
      <w:pPr>
        <w:spacing w:before="100" w:beforeAutospacing="1" w:after="100" w:afterAutospacing="1" w:line="360" w:lineRule="auto"/>
        <w:ind w:left="1440"/>
        <w:rPr>
          <w:rFonts w:ascii="Arial" w:eastAsia="Times New Roman" w:hAnsi="Arial" w:cs="Arial"/>
          <w:sz w:val="22"/>
          <w:szCs w:val="22"/>
        </w:rPr>
      </w:pPr>
    </w:p>
    <w:p w14:paraId="160B10FB" w14:textId="0CC00623" w:rsidR="008F4090" w:rsidRPr="0091154B" w:rsidRDefault="0074551A" w:rsidP="0091154B">
      <w:pPr>
        <w:pStyle w:val="ListParagraph"/>
        <w:numPr>
          <w:ilvl w:val="0"/>
          <w:numId w:val="3"/>
        </w:numPr>
        <w:spacing w:before="100" w:beforeAutospacing="1" w:after="100" w:afterAutospacing="1" w:line="360" w:lineRule="auto"/>
        <w:rPr>
          <w:rFonts w:ascii="Arial" w:eastAsia="Times New Roman" w:hAnsi="Arial" w:cs="Arial"/>
          <w:sz w:val="22"/>
          <w:szCs w:val="22"/>
          <w:lang w:val="en-GB"/>
        </w:rPr>
      </w:pPr>
      <w:r w:rsidRPr="0091154B">
        <w:rPr>
          <w:rFonts w:ascii="Arial" w:eastAsia="Times New Roman" w:hAnsi="Arial" w:cs="Arial"/>
          <w:b/>
          <w:bCs/>
          <w:sz w:val="22"/>
          <w:szCs w:val="22"/>
        </w:rPr>
        <w:t>What is one strategy mentioned in the NHS EDI Improvement Plan to combat bullying and harassment in the workplace?</w:t>
      </w:r>
      <w:r w:rsidR="008F4090" w:rsidRPr="0091154B">
        <w:rPr>
          <w:rFonts w:ascii="Arial" w:eastAsia="Times New Roman" w:hAnsi="Arial" w:cs="Arial"/>
          <w:b/>
          <w:bCs/>
          <w:sz w:val="22"/>
          <w:szCs w:val="22"/>
        </w:rPr>
        <w:br/>
      </w:r>
      <w:r w:rsidR="008F4090" w:rsidRPr="0091154B">
        <w:rPr>
          <w:rFonts w:ascii="Arial" w:eastAsia="Times New Roman" w:hAnsi="Arial" w:cs="Arial"/>
          <w:b/>
          <w:bCs/>
          <w:sz w:val="22"/>
          <w:szCs w:val="22"/>
        </w:rPr>
        <w:br/>
      </w:r>
      <w:r w:rsidR="008F4090" w:rsidRPr="0091154B">
        <w:rPr>
          <w:rFonts w:ascii="Arial" w:eastAsia="Times New Roman" w:hAnsi="Arial" w:cs="Arial"/>
          <w:sz w:val="22"/>
          <w:szCs w:val="22"/>
          <w:lang w:val="en-GB"/>
        </w:rPr>
        <w:t xml:space="preserve">High Impact Action 6 requires organisations to carry out a structured review of bullying, harassment, discrimination and violence data, broken down by protected characteristic, and to set specific reduction targets by March 2024. Embedding this within the </w:t>
      </w:r>
      <w:r w:rsidR="008F4090" w:rsidRPr="0091154B">
        <w:rPr>
          <w:rFonts w:ascii="Arial" w:eastAsia="Times New Roman" w:hAnsi="Arial" w:cs="Arial"/>
          <w:sz w:val="22"/>
          <w:szCs w:val="22"/>
          <w:lang w:val="en-GB"/>
        </w:rPr>
        <w:lastRenderedPageBreak/>
        <w:t>governance framework means organisations are held accountable for measurable, year-on-year improvements rather than simply making broad commitments to change.</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0121415A" w14:textId="77777777" w:rsidR="003B2E06" w:rsidRDefault="003B2E06" w:rsidP="021F216E">
      <w:pPr>
        <w:rPr>
          <w:rFonts w:ascii="Arial Nova" w:eastAsia="Arial Nova" w:hAnsi="Arial Nova" w:cs="Arial Nova"/>
          <w:i/>
          <w:iCs/>
          <w:color w:val="000000" w:themeColor="text1"/>
        </w:rPr>
      </w:pPr>
    </w:p>
    <w:p w14:paraId="446892D3" w14:textId="77777777" w:rsidR="003B2E06" w:rsidRDefault="003B2E06" w:rsidP="021F216E">
      <w:pPr>
        <w:rPr>
          <w:rFonts w:ascii="Arial Nova" w:eastAsia="Arial Nova" w:hAnsi="Arial Nova" w:cs="Arial Nova"/>
          <w:i/>
          <w:iCs/>
          <w:color w:val="000000" w:themeColor="text1"/>
        </w:rPr>
      </w:pPr>
    </w:p>
    <w:p w14:paraId="6A5E0011" w14:textId="77777777" w:rsidR="003B2E06" w:rsidRDefault="003B2E06" w:rsidP="021F216E">
      <w:pPr>
        <w:rPr>
          <w:rFonts w:ascii="Arial Nova" w:eastAsia="Arial Nova" w:hAnsi="Arial Nova" w:cs="Arial Nova"/>
          <w:i/>
          <w:iCs/>
          <w:color w:val="000000" w:themeColor="text1"/>
        </w:rPr>
      </w:pPr>
    </w:p>
    <w:p w14:paraId="446F5468" w14:textId="2B9D42DA" w:rsidR="021F216E" w:rsidRPr="0091154B" w:rsidRDefault="021F216E" w:rsidP="021F216E">
      <w:pPr>
        <w:rPr>
          <w:rFonts w:ascii="Arial Nova" w:eastAsia="Arial Nova" w:hAnsi="Arial Nova" w:cs="Arial Nova"/>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60CA9B6F" w14:textId="77777777" w:rsidR="0091154B" w:rsidRDefault="0091154B" w:rsidP="021F216E">
      <w:pPr>
        <w:rPr>
          <w:rFonts w:ascii="Arial Nova" w:eastAsia="Arial Nova" w:hAnsi="Arial Nova" w:cs="Arial Nova"/>
          <w:color w:val="000000" w:themeColor="text1"/>
          <w:sz w:val="44"/>
          <w:szCs w:val="44"/>
        </w:rPr>
      </w:pPr>
    </w:p>
    <w:p w14:paraId="106E5C82" w14:textId="77777777" w:rsidR="0091154B" w:rsidRDefault="0091154B" w:rsidP="021F216E">
      <w:pPr>
        <w:rPr>
          <w:rFonts w:ascii="Arial Nova" w:eastAsia="Arial Nova" w:hAnsi="Arial Nova" w:cs="Arial Nova"/>
          <w:color w:val="000000" w:themeColor="text1"/>
          <w:sz w:val="44"/>
          <w:szCs w:val="44"/>
        </w:rPr>
      </w:pPr>
    </w:p>
    <w:p w14:paraId="409524B1" w14:textId="77777777" w:rsidR="0091154B" w:rsidRDefault="0091154B" w:rsidP="021F216E">
      <w:pPr>
        <w:rPr>
          <w:rFonts w:ascii="Arial Nova" w:eastAsia="Arial Nova" w:hAnsi="Arial Nova" w:cs="Arial Nova"/>
          <w:color w:val="000000" w:themeColor="text1"/>
          <w:sz w:val="44"/>
          <w:szCs w:val="44"/>
        </w:rPr>
      </w:pPr>
    </w:p>
    <w:p w14:paraId="7F304505" w14:textId="77777777" w:rsidR="0091154B" w:rsidRDefault="0091154B" w:rsidP="021F216E">
      <w:pPr>
        <w:rPr>
          <w:rFonts w:ascii="Arial Nova" w:eastAsia="Arial Nova" w:hAnsi="Arial Nova" w:cs="Arial Nova"/>
          <w:color w:val="000000" w:themeColor="text1"/>
          <w:sz w:val="44"/>
          <w:szCs w:val="44"/>
        </w:rPr>
      </w:pPr>
    </w:p>
    <w:p w14:paraId="740D4271" w14:textId="77777777" w:rsidR="0091154B" w:rsidRDefault="0091154B" w:rsidP="021F216E">
      <w:pPr>
        <w:rPr>
          <w:rFonts w:ascii="Arial Nova" w:eastAsia="Arial Nova" w:hAnsi="Arial Nova" w:cs="Arial Nova"/>
          <w:color w:val="000000" w:themeColor="text1"/>
          <w:sz w:val="44"/>
          <w:szCs w:val="44"/>
        </w:rPr>
      </w:pPr>
    </w:p>
    <w:p w14:paraId="09181C74" w14:textId="77777777" w:rsidR="0091154B" w:rsidRDefault="0091154B" w:rsidP="021F216E">
      <w:pPr>
        <w:rPr>
          <w:rFonts w:ascii="Arial Nova" w:eastAsia="Arial Nova" w:hAnsi="Arial Nova" w:cs="Arial Nova"/>
          <w:color w:val="000000" w:themeColor="text1"/>
          <w:sz w:val="44"/>
          <w:szCs w:val="44"/>
        </w:rPr>
      </w:pPr>
    </w:p>
    <w:p w14:paraId="15F0931C" w14:textId="77777777" w:rsidR="00B509EC" w:rsidRDefault="00B509EC" w:rsidP="021F216E">
      <w:pPr>
        <w:rPr>
          <w:rFonts w:ascii="Arial Nova" w:eastAsia="Arial Nova" w:hAnsi="Arial Nova" w:cs="Arial Nova"/>
          <w:color w:val="000000" w:themeColor="text1"/>
          <w:sz w:val="44"/>
          <w:szCs w:val="44"/>
        </w:rPr>
      </w:pPr>
    </w:p>
    <w:p w14:paraId="437EDCE7" w14:textId="77777777" w:rsidR="0091154B" w:rsidRDefault="0091154B" w:rsidP="021F216E">
      <w:pPr>
        <w:rPr>
          <w:rFonts w:ascii="Arial Nova" w:eastAsia="Arial Nova" w:hAnsi="Arial Nova" w:cs="Arial Nova"/>
          <w:color w:val="000000" w:themeColor="text1"/>
          <w:sz w:val="44"/>
          <w:szCs w:val="44"/>
        </w:rPr>
      </w:pPr>
    </w:p>
    <w:p w14:paraId="3D25713E" w14:textId="77777777" w:rsidR="00B509EC" w:rsidRDefault="00B509EC" w:rsidP="0091154B">
      <w:pPr>
        <w:spacing w:line="360" w:lineRule="auto"/>
        <w:rPr>
          <w:rFonts w:ascii="Arial Nova" w:eastAsia="Arial Nova" w:hAnsi="Arial Nova" w:cs="Arial Nova"/>
          <w:color w:val="000000" w:themeColor="text1"/>
          <w:sz w:val="44"/>
          <w:szCs w:val="44"/>
        </w:rPr>
      </w:pPr>
    </w:p>
    <w:p w14:paraId="2BCA736C" w14:textId="0F54A408" w:rsidR="79E626CA" w:rsidRPr="006C1BD5" w:rsidRDefault="0074551A" w:rsidP="0091154B">
      <w:pPr>
        <w:spacing w:line="360" w:lineRule="auto"/>
        <w:rPr>
          <w:rFonts w:ascii="Arial" w:eastAsia="Arial Nova" w:hAnsi="Arial" w:cs="Arial"/>
          <w:b/>
          <w:bCs/>
          <w:color w:val="000000" w:themeColor="text1"/>
          <w:sz w:val="22"/>
          <w:szCs w:val="22"/>
        </w:rPr>
      </w:pPr>
      <w:r w:rsidRPr="006C1BD5">
        <w:rPr>
          <w:rFonts w:ascii="Arial" w:eastAsia="Arial Nova" w:hAnsi="Arial" w:cs="Arial"/>
          <w:b/>
          <w:bCs/>
          <w:color w:val="000000" w:themeColor="text1"/>
          <w:sz w:val="22"/>
          <w:szCs w:val="22"/>
        </w:rPr>
        <w:lastRenderedPageBreak/>
        <w:t>Task 5- A Letter to Yourself</w:t>
      </w:r>
    </w:p>
    <w:p w14:paraId="47566F59" w14:textId="77777777" w:rsidR="003C51EE" w:rsidRPr="0091154B" w:rsidRDefault="003C51EE" w:rsidP="0091154B">
      <w:pPr>
        <w:spacing w:after="0" w:line="360" w:lineRule="auto"/>
        <w:rPr>
          <w:rFonts w:ascii="Arial" w:eastAsia="Arial Nova" w:hAnsi="Arial" w:cs="Arial"/>
          <w:color w:val="000000" w:themeColor="text1"/>
          <w:sz w:val="22"/>
          <w:szCs w:val="22"/>
        </w:rPr>
      </w:pPr>
      <w:r w:rsidRPr="0091154B">
        <w:rPr>
          <w:rFonts w:ascii="Arial" w:eastAsia="Arial Nova" w:hAnsi="Arial" w:cs="Arial"/>
          <w:color w:val="000000" w:themeColor="text1"/>
          <w:sz w:val="22"/>
          <w:szCs w:val="22"/>
        </w:rPr>
        <w:t xml:space="preserve">When you experienced difficulties during childbirth, your </w:t>
      </w:r>
      <w:proofErr w:type="gramStart"/>
      <w:r w:rsidRPr="0091154B">
        <w:rPr>
          <w:rFonts w:ascii="Arial" w:eastAsia="Arial Nova" w:hAnsi="Arial" w:cs="Arial"/>
          <w:color w:val="000000" w:themeColor="text1"/>
          <w:sz w:val="22"/>
          <w:szCs w:val="22"/>
        </w:rPr>
        <w:t>main focus</w:t>
      </w:r>
      <w:proofErr w:type="gramEnd"/>
      <w:r w:rsidRPr="0091154B">
        <w:rPr>
          <w:rFonts w:ascii="Arial" w:eastAsia="Arial Nova" w:hAnsi="Arial" w:cs="Arial"/>
          <w:color w:val="000000" w:themeColor="text1"/>
          <w:sz w:val="22"/>
          <w:szCs w:val="22"/>
        </w:rPr>
        <w:t xml:space="preserve"> was coping with the physical pain and getting through each stage safely. You didn’t give much thought to the emotional impact at the time. Looking back, understanding emotional intelligence and resilience would have helped you manage the experience in a more balanced way.</w:t>
      </w:r>
    </w:p>
    <w:p w14:paraId="59FA7C93" w14:textId="77777777" w:rsidR="003C51EE" w:rsidRPr="0091154B" w:rsidRDefault="003C51EE" w:rsidP="0091154B">
      <w:pPr>
        <w:spacing w:after="0" w:line="360" w:lineRule="auto"/>
        <w:rPr>
          <w:rFonts w:ascii="Arial" w:eastAsia="Arial Nova" w:hAnsi="Arial" w:cs="Arial"/>
          <w:color w:val="000000" w:themeColor="text1"/>
          <w:sz w:val="22"/>
          <w:szCs w:val="22"/>
        </w:rPr>
      </w:pPr>
    </w:p>
    <w:p w14:paraId="798A0C09" w14:textId="77777777" w:rsidR="003C51EE" w:rsidRPr="0091154B" w:rsidRDefault="003C51EE" w:rsidP="0091154B">
      <w:pPr>
        <w:spacing w:after="0" w:line="360" w:lineRule="auto"/>
        <w:rPr>
          <w:rFonts w:ascii="Arial" w:eastAsia="Arial Nova" w:hAnsi="Arial" w:cs="Arial"/>
          <w:color w:val="000000" w:themeColor="text1"/>
          <w:sz w:val="22"/>
          <w:szCs w:val="22"/>
        </w:rPr>
      </w:pPr>
      <w:r w:rsidRPr="0091154B">
        <w:rPr>
          <w:rFonts w:ascii="Arial" w:eastAsia="Arial Nova" w:hAnsi="Arial" w:cs="Arial"/>
          <w:color w:val="000000" w:themeColor="text1"/>
          <w:sz w:val="22"/>
          <w:szCs w:val="22"/>
        </w:rPr>
        <w:t>Emotional intelligence involves recognising your emotions, understanding why they are happening and responding appropriately. During labour, you felt anxious, disappointed when plans changed and frustrated when things did not progress as expected. Instead of acknowledging those feelings, you tried to push them aside and stay quiet. If you had recognised that fear and uncertainty were completely normal, you may have felt less overwhelmed. Clearly communicating your worries to the midwives and asking for reassurance would not have shown weakness; it would have helped you feel more supported and in control.</w:t>
      </w:r>
    </w:p>
    <w:p w14:paraId="3FFCA00B" w14:textId="77777777" w:rsidR="003C51EE" w:rsidRPr="0091154B" w:rsidRDefault="003C51EE" w:rsidP="0091154B">
      <w:pPr>
        <w:spacing w:after="0" w:line="360" w:lineRule="auto"/>
        <w:rPr>
          <w:rFonts w:ascii="Arial" w:eastAsia="Arial Nova" w:hAnsi="Arial" w:cs="Arial"/>
          <w:color w:val="000000" w:themeColor="text1"/>
          <w:sz w:val="22"/>
          <w:szCs w:val="22"/>
        </w:rPr>
      </w:pPr>
    </w:p>
    <w:p w14:paraId="599499B1" w14:textId="77777777" w:rsidR="003C51EE" w:rsidRPr="0091154B" w:rsidRDefault="003C51EE" w:rsidP="0091154B">
      <w:pPr>
        <w:spacing w:after="0" w:line="360" w:lineRule="auto"/>
        <w:rPr>
          <w:rFonts w:ascii="Arial" w:eastAsia="Arial Nova" w:hAnsi="Arial" w:cs="Arial"/>
          <w:color w:val="000000" w:themeColor="text1"/>
          <w:sz w:val="22"/>
          <w:szCs w:val="22"/>
        </w:rPr>
      </w:pPr>
      <w:r w:rsidRPr="0091154B">
        <w:rPr>
          <w:rFonts w:ascii="Arial" w:eastAsia="Arial Nova" w:hAnsi="Arial" w:cs="Arial"/>
          <w:color w:val="000000" w:themeColor="text1"/>
          <w:sz w:val="22"/>
          <w:szCs w:val="22"/>
        </w:rPr>
        <w:t>Resilience was also important. Childbirth rarely follows a perfect plan, and adapting to unexpected changes is part of the process. You demonstrated resilience by continuing despite exhaustion and discomfort. However, developing resilience beforehand might have helped you accept changes more calmly and reduce the pressure you placed on yourself.</w:t>
      </w:r>
    </w:p>
    <w:p w14:paraId="34D8F105" w14:textId="77777777" w:rsidR="003C51EE" w:rsidRPr="0091154B" w:rsidRDefault="003C51EE" w:rsidP="0091154B">
      <w:pPr>
        <w:spacing w:after="0" w:line="360" w:lineRule="auto"/>
        <w:rPr>
          <w:rFonts w:ascii="Arial" w:eastAsia="Arial Nova" w:hAnsi="Arial" w:cs="Arial"/>
          <w:color w:val="000000" w:themeColor="text1"/>
          <w:sz w:val="22"/>
          <w:szCs w:val="22"/>
        </w:rPr>
      </w:pPr>
    </w:p>
    <w:p w14:paraId="2ABEF74B" w14:textId="01A31EDE" w:rsidR="0074551A" w:rsidRPr="0091154B" w:rsidRDefault="003C51EE" w:rsidP="0091154B">
      <w:pPr>
        <w:spacing w:after="0" w:line="360" w:lineRule="auto"/>
        <w:rPr>
          <w:rFonts w:ascii="Arial" w:eastAsia="Arial Nova" w:hAnsi="Arial" w:cs="Arial"/>
          <w:color w:val="000000" w:themeColor="text1"/>
          <w:sz w:val="22"/>
          <w:szCs w:val="22"/>
        </w:rPr>
      </w:pPr>
      <w:r w:rsidRPr="0091154B">
        <w:rPr>
          <w:rFonts w:ascii="Arial" w:eastAsia="Arial Nova" w:hAnsi="Arial" w:cs="Arial"/>
          <w:color w:val="000000" w:themeColor="text1"/>
          <w:sz w:val="22"/>
          <w:szCs w:val="22"/>
        </w:rPr>
        <w:t>Reflecting now, emotional intelligence and resilience are not abstract ideas. They are practical skills that influence how we cope with real-life challenges. If you had applied them more consciously, the experience may still have been difficult, but you might have felt more confident and less self-critical afterwards.</w:t>
      </w:r>
    </w:p>
    <w:p w14:paraId="58A588C5" w14:textId="77777777" w:rsidR="0074551A" w:rsidRPr="0091154B" w:rsidRDefault="0074551A" w:rsidP="0091154B">
      <w:pPr>
        <w:spacing w:after="0" w:line="360" w:lineRule="auto"/>
        <w:rPr>
          <w:rFonts w:ascii="Arial" w:eastAsia="Arial Nova" w:hAnsi="Arial" w:cs="Arial"/>
          <w:color w:val="000000" w:themeColor="text1"/>
          <w:sz w:val="22"/>
          <w:szCs w:val="22"/>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6277CA02" w14:textId="6B41D4BA" w:rsidR="0074551A" w:rsidRDefault="0074551A" w:rsidP="021F216E">
      <w:pPr>
        <w:spacing w:after="0"/>
        <w:rPr>
          <w:rFonts w:ascii="Arial Nova" w:eastAsia="Arial Nova" w:hAnsi="Arial Nova" w:cs="Arial Nova"/>
          <w:i/>
          <w:iCs/>
          <w:color w:val="000000" w:themeColor="text1"/>
        </w:rPr>
      </w:pPr>
    </w:p>
    <w:p w14:paraId="5877F773" w14:textId="77777777" w:rsidR="0074551A" w:rsidRDefault="0074551A" w:rsidP="021F216E">
      <w:pPr>
        <w:spacing w:after="0"/>
        <w:rPr>
          <w:rFonts w:ascii="Arial Nova" w:eastAsia="Arial Nova" w:hAnsi="Arial Nova" w:cs="Arial Nova"/>
          <w:i/>
          <w:iCs/>
          <w:color w:val="000000" w:themeColor="text1"/>
        </w:rPr>
      </w:pPr>
    </w:p>
    <w:p w14:paraId="3FFDA991" w14:textId="707AC10A" w:rsidR="0074551A" w:rsidRDefault="0074551A" w:rsidP="021F216E">
      <w:pPr>
        <w:spacing w:after="0"/>
        <w:rPr>
          <w:rFonts w:ascii="Arial Nova" w:eastAsia="Arial Nova" w:hAnsi="Arial Nova" w:cs="Arial Nova"/>
          <w:i/>
          <w:iCs/>
          <w:color w:val="000000" w:themeColor="text1"/>
        </w:rPr>
      </w:pPr>
    </w:p>
    <w:p w14:paraId="32A5997D" w14:textId="77777777" w:rsidR="0074551A" w:rsidRDefault="0074551A" w:rsidP="021F216E">
      <w:pPr>
        <w:spacing w:after="0"/>
        <w:rPr>
          <w:rFonts w:ascii="Arial Nova" w:eastAsia="Arial Nova" w:hAnsi="Arial Nova" w:cs="Arial Nova"/>
          <w:i/>
          <w:iCs/>
          <w:color w:val="000000" w:themeColor="text1"/>
        </w:rPr>
      </w:pPr>
    </w:p>
    <w:p w14:paraId="52B8F5A6" w14:textId="77777777" w:rsidR="0074551A" w:rsidRDefault="0074551A" w:rsidP="021F216E">
      <w:pPr>
        <w:spacing w:after="0"/>
        <w:rPr>
          <w:rFonts w:ascii="Arial Nova" w:eastAsia="Arial Nova" w:hAnsi="Arial Nova" w:cs="Arial Nova"/>
          <w:i/>
          <w:iCs/>
          <w:color w:val="000000" w:themeColor="text1"/>
        </w:rPr>
      </w:pPr>
    </w:p>
    <w:p w14:paraId="660E30F8" w14:textId="77777777" w:rsidR="0091154B" w:rsidRDefault="0091154B" w:rsidP="021F216E">
      <w:pPr>
        <w:spacing w:after="0"/>
        <w:rPr>
          <w:rFonts w:ascii="Arial Nova" w:eastAsia="Arial Nova" w:hAnsi="Arial Nova" w:cs="Arial Nova"/>
          <w:i/>
          <w:iCs/>
          <w:color w:val="000000" w:themeColor="text1"/>
        </w:rPr>
      </w:pPr>
    </w:p>
    <w:p w14:paraId="5AE86E52" w14:textId="77777777" w:rsidR="0074551A" w:rsidRDefault="0074551A" w:rsidP="021F216E">
      <w:pPr>
        <w:spacing w:after="0"/>
        <w:rPr>
          <w:rFonts w:ascii="Arial Nova" w:eastAsia="Arial Nova" w:hAnsi="Arial Nova" w:cs="Arial Nova"/>
          <w:i/>
          <w:iCs/>
          <w:color w:val="000000" w:themeColor="text1"/>
        </w:rPr>
      </w:pPr>
    </w:p>
    <w:p w14:paraId="11CF7184" w14:textId="77777777" w:rsidR="006C1BD5" w:rsidRDefault="006C1BD5" w:rsidP="00D17D41">
      <w:pPr>
        <w:rPr>
          <w:rFonts w:ascii="Arial" w:eastAsia="Arial Nova" w:hAnsi="Arial" w:cs="Arial"/>
          <w:b/>
          <w:bCs/>
          <w:color w:val="000000" w:themeColor="text1"/>
          <w:sz w:val="22"/>
          <w:szCs w:val="22"/>
        </w:rPr>
      </w:pPr>
    </w:p>
    <w:p w14:paraId="405FAE50" w14:textId="5A3A8364" w:rsidR="00D17D41" w:rsidRPr="006C1BD5" w:rsidRDefault="0074551A" w:rsidP="00D17D41">
      <w:pPr>
        <w:rPr>
          <w:rFonts w:ascii="Arial" w:eastAsia="Arial Nova" w:hAnsi="Arial" w:cs="Arial"/>
          <w:b/>
          <w:bCs/>
          <w:color w:val="FF0000"/>
          <w:sz w:val="22"/>
          <w:szCs w:val="22"/>
        </w:rPr>
      </w:pPr>
      <w:r w:rsidRPr="006C1BD5">
        <w:rPr>
          <w:rFonts w:ascii="Arial" w:eastAsia="Arial Nova" w:hAnsi="Arial" w:cs="Arial"/>
          <w:b/>
          <w:bCs/>
          <w:color w:val="000000" w:themeColor="text1"/>
          <w:sz w:val="22"/>
          <w:szCs w:val="22"/>
        </w:rPr>
        <w:lastRenderedPageBreak/>
        <w:t>Task 6- GANTT Chart</w:t>
      </w:r>
      <w:r w:rsidR="00D17D41" w:rsidRPr="006C1BD5">
        <w:rPr>
          <w:rFonts w:ascii="Arial" w:eastAsia="Arial Nova" w:hAnsi="Arial" w:cs="Arial"/>
          <w:b/>
          <w:bCs/>
          <w:color w:val="000000" w:themeColor="text1"/>
          <w:sz w:val="22"/>
          <w:szCs w:val="22"/>
        </w:rPr>
        <w:t xml:space="preserve"> </w:t>
      </w:r>
    </w:p>
    <w:p w14:paraId="2056293E" w14:textId="099C3AB2" w:rsidR="021F216E" w:rsidRPr="0091154B" w:rsidRDefault="00E437BC" w:rsidP="00D17D41">
      <w:pPr>
        <w:rPr>
          <w:rFonts w:ascii="Arial" w:eastAsia="Arial Nova" w:hAnsi="Arial" w:cs="Arial"/>
          <w:sz w:val="22"/>
          <w:szCs w:val="22"/>
        </w:rPr>
      </w:pPr>
      <w:r w:rsidRPr="0091154B">
        <w:rPr>
          <w:rFonts w:ascii="Arial" w:eastAsia="Arial Nova" w:hAnsi="Arial" w:cs="Arial"/>
          <w:color w:val="FF0000"/>
          <w:sz w:val="22"/>
          <w:szCs w:val="22"/>
        </w:rPr>
        <w:drawing>
          <wp:anchor distT="0" distB="0" distL="114300" distR="114300" simplePos="0" relativeHeight="251658240" behindDoc="0" locked="0" layoutInCell="1" allowOverlap="1" wp14:anchorId="386C1A36" wp14:editId="7D73839E">
            <wp:simplePos x="0" y="0"/>
            <wp:positionH relativeFrom="margin">
              <wp:posOffset>-274955</wp:posOffset>
            </wp:positionH>
            <wp:positionV relativeFrom="paragraph">
              <wp:posOffset>539115</wp:posOffset>
            </wp:positionV>
            <wp:extent cx="6091555" cy="5683250"/>
            <wp:effectExtent l="0" t="0" r="4445" b="0"/>
            <wp:wrapTopAndBottom/>
            <wp:docPr id="1165095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095997" name=""/>
                    <pic:cNvPicPr/>
                  </pic:nvPicPr>
                  <pic:blipFill>
                    <a:blip r:embed="rId11">
                      <a:extLst>
                        <a:ext uri="{28A0092B-C50C-407E-A947-70E740481C1C}">
                          <a14:useLocalDpi xmlns:a14="http://schemas.microsoft.com/office/drawing/2010/main" val="0"/>
                        </a:ext>
                      </a:extLst>
                    </a:blip>
                    <a:stretch>
                      <a:fillRect/>
                    </a:stretch>
                  </pic:blipFill>
                  <pic:spPr>
                    <a:xfrm>
                      <a:off x="0" y="0"/>
                      <a:ext cx="6091555" cy="5683250"/>
                    </a:xfrm>
                    <a:prstGeom prst="rect">
                      <a:avLst/>
                    </a:prstGeom>
                  </pic:spPr>
                </pic:pic>
              </a:graphicData>
            </a:graphic>
            <wp14:sizeRelH relativeFrom="margin">
              <wp14:pctWidth>0</wp14:pctWidth>
            </wp14:sizeRelH>
            <wp14:sizeRelV relativeFrom="margin">
              <wp14:pctHeight>0</wp14:pctHeight>
            </wp14:sizeRelV>
          </wp:anchor>
        </w:drawing>
      </w:r>
      <w:r w:rsidR="00D17D41" w:rsidRPr="0091154B">
        <w:rPr>
          <w:rFonts w:ascii="Arial" w:eastAsia="Arial Nova" w:hAnsi="Arial" w:cs="Arial"/>
          <w:sz w:val="22"/>
          <w:szCs w:val="22"/>
        </w:rPr>
        <w:t xml:space="preserve">Compile a Gantt chart which illustrates the tasks you </w:t>
      </w:r>
      <w:proofErr w:type="gramStart"/>
      <w:r w:rsidR="00D17D41" w:rsidRPr="0091154B">
        <w:rPr>
          <w:rFonts w:ascii="Arial" w:eastAsia="Arial Nova" w:hAnsi="Arial" w:cs="Arial"/>
          <w:sz w:val="22"/>
          <w:szCs w:val="22"/>
        </w:rPr>
        <w:t>have to</w:t>
      </w:r>
      <w:proofErr w:type="gramEnd"/>
      <w:r w:rsidR="00D17D41" w:rsidRPr="0091154B">
        <w:rPr>
          <w:rFonts w:ascii="Arial" w:eastAsia="Arial Nova" w:hAnsi="Arial" w:cs="Arial"/>
          <w:sz w:val="22"/>
          <w:szCs w:val="22"/>
        </w:rPr>
        <w:t xml:space="preserve"> complete to achieve your future employment goals</w:t>
      </w:r>
    </w:p>
    <w:p w14:paraId="63B034C4" w14:textId="2F8B2F24" w:rsidR="00E437BC" w:rsidRDefault="00E437BC" w:rsidP="00D17D41">
      <w:pPr>
        <w:rPr>
          <w:rFonts w:ascii="Arial Nova" w:eastAsia="Arial Nova" w:hAnsi="Arial Nova" w:cs="Arial Nova"/>
          <w:i/>
          <w:iCs/>
        </w:rPr>
      </w:pPr>
    </w:p>
    <w:p w14:paraId="69F34E7D" w14:textId="6D26B980" w:rsidR="00E437BC" w:rsidRPr="00D17D41" w:rsidRDefault="00E437BC" w:rsidP="00D17D41">
      <w:pPr>
        <w:rPr>
          <w:rFonts w:ascii="Arial Nova" w:eastAsia="Arial Nova" w:hAnsi="Arial Nova" w:cs="Arial Nova"/>
          <w:i/>
          <w:iCs/>
          <w:color w:val="FF0000"/>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721F85DE" w14:textId="77777777" w:rsidR="006C1BD5" w:rsidRDefault="006C1BD5" w:rsidP="021F216E">
      <w:pPr>
        <w:rPr>
          <w:rFonts w:ascii="Arial Nova" w:eastAsia="Arial Nova" w:hAnsi="Arial Nova" w:cs="Arial Nova"/>
          <w:i/>
          <w:iCs/>
        </w:rPr>
      </w:pPr>
    </w:p>
    <w:p w14:paraId="156F27C2" w14:textId="7F28726D" w:rsidR="021F216E" w:rsidRPr="006C1BD5" w:rsidRDefault="0074551A" w:rsidP="0074551A">
      <w:pPr>
        <w:rPr>
          <w:rFonts w:ascii="Arial" w:eastAsia="Arial Nova" w:hAnsi="Arial" w:cs="Arial"/>
          <w:b/>
          <w:bCs/>
          <w:color w:val="000000" w:themeColor="text1"/>
          <w:sz w:val="22"/>
          <w:szCs w:val="22"/>
        </w:rPr>
      </w:pPr>
      <w:r w:rsidRPr="006C1BD5">
        <w:rPr>
          <w:rFonts w:ascii="Arial" w:eastAsia="Arial Nova" w:hAnsi="Arial" w:cs="Arial"/>
          <w:b/>
          <w:bCs/>
          <w:color w:val="000000" w:themeColor="text1"/>
          <w:sz w:val="22"/>
          <w:szCs w:val="22"/>
        </w:rPr>
        <w:lastRenderedPageBreak/>
        <w:t>Task 7- Making Changes- Report</w:t>
      </w:r>
    </w:p>
    <w:p w14:paraId="76742B8F" w14:textId="0FDB4A22" w:rsidR="002F14E9" w:rsidRPr="0091154B" w:rsidRDefault="002F14E9" w:rsidP="002F14E9">
      <w:pPr>
        <w:spacing w:before="160" w:line="360" w:lineRule="auto"/>
      </w:pPr>
      <w:r w:rsidRPr="0091154B">
        <w:rPr>
          <w:rFonts w:ascii="Arial" w:eastAsia="Arial" w:hAnsi="Arial" w:cs="Arial"/>
        </w:rPr>
        <w:t xml:space="preserve">The change I am proposing is the introduction of a structured dementia training </w:t>
      </w:r>
      <w:r w:rsidR="00E437BC" w:rsidRPr="0091154B">
        <w:rPr>
          <w:rFonts w:ascii="Arial" w:eastAsia="Arial" w:hAnsi="Arial" w:cs="Arial"/>
        </w:rPr>
        <w:t>program</w:t>
      </w:r>
      <w:r w:rsidRPr="0091154B">
        <w:rPr>
          <w:rFonts w:ascii="Arial" w:eastAsia="Arial" w:hAnsi="Arial" w:cs="Arial"/>
        </w:rPr>
        <w:t xml:space="preserve"> for all care staff at our residential care home. At present, staff only receive basic awareness training during induction, which does not adequately prepare them for supporting residents with dementia </w:t>
      </w:r>
      <w:r w:rsidRPr="0091154B">
        <w:rPr>
          <w:rFonts w:ascii="Arial" w:eastAsia="Arial" w:hAnsi="Arial" w:cs="Arial"/>
        </w:rPr>
        <w:t>daily</w:t>
      </w:r>
      <w:r w:rsidRPr="0091154B">
        <w:rPr>
          <w:rFonts w:ascii="Arial" w:eastAsia="Arial" w:hAnsi="Arial" w:cs="Arial"/>
        </w:rPr>
        <w:t>. The plan is to run quarterly, accredited training sessions delivered by an external specialist over a twelve-month period. Kotter's (1996) 8-Step Change Model provides a practical framework for thi</w:t>
      </w:r>
      <w:r w:rsidRPr="0091154B">
        <w:t>s by</w:t>
      </w:r>
      <w:r w:rsidRPr="0091154B">
        <w:rPr>
          <w:rFonts w:ascii="Arial" w:eastAsia="Arial" w:hAnsi="Arial" w:cs="Arial"/>
        </w:rPr>
        <w:t xml:space="preserve"> starting with presenting current care quality data to make the case for change, forming a small steering group to lead it, and working through each step to embed training as a normal part of how we operate (Campbell, 2020).</w:t>
      </w:r>
    </w:p>
    <w:p w14:paraId="61B7FCAA" w14:textId="77777777" w:rsidR="002F14E9" w:rsidRPr="0091154B" w:rsidRDefault="002F14E9" w:rsidP="002F14E9">
      <w:pPr>
        <w:spacing w:before="160" w:line="360" w:lineRule="auto"/>
      </w:pPr>
      <w:r w:rsidRPr="0091154B">
        <w:rPr>
          <w:rFonts w:ascii="Arial" w:eastAsia="Arial" w:hAnsi="Arial" w:cs="Arial"/>
        </w:rPr>
        <w:t>To carry this out effectively, good communication and leadership skills will be needed to keep staff informed and engaged at each stage. Being well-</w:t>
      </w:r>
      <w:proofErr w:type="spellStart"/>
      <w:r w:rsidRPr="0091154B">
        <w:rPr>
          <w:rFonts w:ascii="Arial" w:eastAsia="Arial" w:hAnsi="Arial" w:cs="Arial"/>
        </w:rPr>
        <w:t>organised</w:t>
      </w:r>
      <w:proofErr w:type="spellEnd"/>
      <w:r w:rsidRPr="0091154B">
        <w:rPr>
          <w:rFonts w:ascii="Arial" w:eastAsia="Arial" w:hAnsi="Arial" w:cs="Arial"/>
        </w:rPr>
        <w:t xml:space="preserve"> will also matter, particularly when fitting sessions around shift patterns. The most likely barrier is staff resistance, which usually comes from concern about added pressure rather than disagreement with the change itself. Taking time to have honest conversations early on</w:t>
      </w:r>
      <w:r w:rsidRPr="0091154B">
        <w:t xml:space="preserve">, </w:t>
      </w:r>
      <w:r w:rsidRPr="0091154B">
        <w:rPr>
          <w:rFonts w:ascii="Arial" w:eastAsia="Arial" w:hAnsi="Arial" w:cs="Arial"/>
        </w:rPr>
        <w:t>rather than simply announcing the decision</w:t>
      </w:r>
      <w:r w:rsidRPr="0091154B">
        <w:t xml:space="preserve">, </w:t>
      </w:r>
      <w:r w:rsidRPr="0091154B">
        <w:rPr>
          <w:rFonts w:ascii="Arial" w:eastAsia="Arial" w:hAnsi="Arial" w:cs="Arial"/>
        </w:rPr>
        <w:t xml:space="preserve">aligns with the first steps of Kotter's model and tends to make a real difference. Rota pressures will be managed </w:t>
      </w:r>
      <w:r w:rsidRPr="0091154B">
        <w:t>by spreading out</w:t>
      </w:r>
      <w:r w:rsidRPr="0091154B">
        <w:rPr>
          <w:rFonts w:ascii="Arial" w:eastAsia="Arial" w:hAnsi="Arial" w:cs="Arial"/>
        </w:rPr>
        <w:t xml:space="preserve"> sessions, and funding will be sought through NHS and local authority schemes available to registered care providers.</w:t>
      </w:r>
    </w:p>
    <w:p w14:paraId="6A64FF5D" w14:textId="460408FE" w:rsidR="002F14E9" w:rsidRPr="0091154B" w:rsidRDefault="002F14E9" w:rsidP="002F14E9">
      <w:pPr>
        <w:spacing w:before="160" w:line="360" w:lineRule="auto"/>
        <w:rPr>
          <w:rFonts w:ascii="Arial" w:eastAsia="Arial" w:hAnsi="Arial" w:cs="Arial"/>
        </w:rPr>
      </w:pPr>
      <w:r w:rsidRPr="0091154B">
        <w:rPr>
          <w:rFonts w:ascii="Arial" w:eastAsia="Arial" w:hAnsi="Arial" w:cs="Arial"/>
        </w:rPr>
        <w:t xml:space="preserve">With the right groundwork and genuine staff involvement, this training </w:t>
      </w:r>
      <w:r w:rsidR="003B2E06" w:rsidRPr="0091154B">
        <w:rPr>
          <w:rFonts w:ascii="Arial" w:eastAsia="Arial" w:hAnsi="Arial" w:cs="Arial"/>
        </w:rPr>
        <w:t>program</w:t>
      </w:r>
      <w:r w:rsidRPr="0091154B">
        <w:rPr>
          <w:rFonts w:ascii="Arial" w:eastAsia="Arial" w:hAnsi="Arial" w:cs="Arial"/>
        </w:rPr>
        <w:t xml:space="preserve"> is both achievable and </w:t>
      </w:r>
      <w:r w:rsidRPr="0091154B">
        <w:t>sustainable and</w:t>
      </w:r>
      <w:r w:rsidRPr="0091154B">
        <w:rPr>
          <w:rFonts w:ascii="Arial" w:eastAsia="Arial" w:hAnsi="Arial" w:cs="Arial"/>
        </w:rPr>
        <w:t xml:space="preserve"> will make a real difference to the quality of care our residents receive.</w:t>
      </w:r>
    </w:p>
    <w:p w14:paraId="78E0FF4E" w14:textId="77777777" w:rsidR="0091154B" w:rsidRDefault="0091154B" w:rsidP="0091154B">
      <w:pPr>
        <w:spacing w:before="160" w:line="360" w:lineRule="auto"/>
        <w:rPr>
          <w:rFonts w:ascii="Arial" w:eastAsia="Arial" w:hAnsi="Arial" w:cs="Arial"/>
          <w:b/>
          <w:bCs/>
        </w:rPr>
      </w:pPr>
    </w:p>
    <w:p w14:paraId="64527939" w14:textId="77777777" w:rsidR="0091154B" w:rsidRDefault="0091154B" w:rsidP="0091154B">
      <w:pPr>
        <w:spacing w:before="160" w:line="360" w:lineRule="auto"/>
        <w:rPr>
          <w:rFonts w:ascii="Arial" w:eastAsia="Arial" w:hAnsi="Arial" w:cs="Arial"/>
          <w:b/>
          <w:bCs/>
        </w:rPr>
      </w:pPr>
    </w:p>
    <w:p w14:paraId="11E89297" w14:textId="77777777" w:rsidR="0091154B" w:rsidRDefault="0091154B" w:rsidP="0091154B">
      <w:pPr>
        <w:spacing w:before="160" w:line="360" w:lineRule="auto"/>
        <w:rPr>
          <w:rFonts w:ascii="Arial" w:eastAsia="Arial" w:hAnsi="Arial" w:cs="Arial"/>
          <w:b/>
          <w:bCs/>
        </w:rPr>
      </w:pPr>
    </w:p>
    <w:p w14:paraId="66C314F0" w14:textId="77777777" w:rsidR="0091154B" w:rsidRDefault="0091154B" w:rsidP="0091154B">
      <w:pPr>
        <w:spacing w:before="160" w:line="360" w:lineRule="auto"/>
        <w:rPr>
          <w:rFonts w:ascii="Arial" w:eastAsia="Arial" w:hAnsi="Arial" w:cs="Arial"/>
          <w:b/>
          <w:bCs/>
        </w:rPr>
      </w:pPr>
    </w:p>
    <w:p w14:paraId="4249934B" w14:textId="77777777" w:rsidR="006C1BD5" w:rsidRDefault="006C1BD5" w:rsidP="0091154B">
      <w:pPr>
        <w:spacing w:before="160" w:line="360" w:lineRule="auto"/>
        <w:rPr>
          <w:rFonts w:ascii="Arial" w:eastAsia="Arial" w:hAnsi="Arial" w:cs="Arial"/>
          <w:b/>
          <w:bCs/>
        </w:rPr>
      </w:pPr>
    </w:p>
    <w:p w14:paraId="2F2B8729" w14:textId="77777777" w:rsidR="00B509EC" w:rsidRDefault="00B509EC" w:rsidP="0091154B">
      <w:pPr>
        <w:spacing w:before="160" w:line="360" w:lineRule="auto"/>
        <w:rPr>
          <w:rFonts w:ascii="Arial" w:eastAsia="Arial" w:hAnsi="Arial" w:cs="Arial"/>
          <w:b/>
          <w:bCs/>
        </w:rPr>
      </w:pPr>
    </w:p>
    <w:p w14:paraId="11710E1B" w14:textId="269BCE64" w:rsidR="021F216E" w:rsidRPr="006C1BD5" w:rsidRDefault="0074551A" w:rsidP="0091154B">
      <w:pPr>
        <w:spacing w:before="160" w:line="360" w:lineRule="auto"/>
        <w:rPr>
          <w:b/>
          <w:bCs/>
          <w:sz w:val="22"/>
          <w:szCs w:val="22"/>
        </w:rPr>
      </w:pPr>
      <w:r w:rsidRPr="006C1BD5">
        <w:rPr>
          <w:rFonts w:ascii="Arial" w:eastAsia="Arial Nova" w:hAnsi="Arial" w:cs="Arial"/>
          <w:b/>
          <w:bCs/>
          <w:color w:val="000000" w:themeColor="text1"/>
          <w:sz w:val="22"/>
          <w:szCs w:val="22"/>
        </w:rPr>
        <w:lastRenderedPageBreak/>
        <w:t>Task 8</w:t>
      </w:r>
      <w:r w:rsidR="00E437BC" w:rsidRPr="006C1BD5">
        <w:rPr>
          <w:rFonts w:ascii="Arial" w:eastAsia="Arial Nova" w:hAnsi="Arial" w:cs="Arial"/>
          <w:b/>
          <w:bCs/>
          <w:color w:val="000000" w:themeColor="text1"/>
          <w:sz w:val="22"/>
          <w:szCs w:val="22"/>
        </w:rPr>
        <w:t xml:space="preserve"> </w:t>
      </w:r>
      <w:r w:rsidRPr="006C1BD5">
        <w:rPr>
          <w:rFonts w:ascii="Arial" w:eastAsia="Arial Nova" w:hAnsi="Arial" w:cs="Arial"/>
          <w:b/>
          <w:bCs/>
          <w:color w:val="000000" w:themeColor="text1"/>
          <w:sz w:val="22"/>
          <w:szCs w:val="22"/>
        </w:rPr>
        <w:t xml:space="preserve">- </w:t>
      </w:r>
      <w:r w:rsidR="17E92B46" w:rsidRPr="006C1BD5">
        <w:rPr>
          <w:rFonts w:ascii="Arial" w:eastAsia="Arial Nova" w:hAnsi="Arial" w:cs="Arial"/>
          <w:b/>
          <w:bCs/>
          <w:color w:val="000000" w:themeColor="text1"/>
          <w:sz w:val="22"/>
          <w:szCs w:val="22"/>
        </w:rPr>
        <w:t xml:space="preserve">Self-Reflection </w:t>
      </w:r>
    </w:p>
    <w:p w14:paraId="6FF9B2F6" w14:textId="77777777" w:rsidR="001007FE" w:rsidRPr="0091154B" w:rsidRDefault="001007FE" w:rsidP="0091154B">
      <w:pPr>
        <w:spacing w:after="0" w:line="360" w:lineRule="auto"/>
        <w:rPr>
          <w:rFonts w:ascii="Arial" w:eastAsia="Times New Roman" w:hAnsi="Arial" w:cs="Arial"/>
          <w:sz w:val="22"/>
          <w:szCs w:val="22"/>
          <w:lang w:val="en-GB" w:eastAsia="en-GB"/>
        </w:rPr>
      </w:pPr>
      <w:r w:rsidRPr="001007FE">
        <w:rPr>
          <w:rFonts w:ascii="Arial" w:eastAsia="Times New Roman" w:hAnsi="Arial" w:cs="Arial"/>
          <w:sz w:val="22"/>
          <w:szCs w:val="22"/>
          <w:lang w:val="en-GB" w:eastAsia="en-GB"/>
        </w:rPr>
        <w:t>For this reflection I have used Gibbs' Reflective Cycle (Gibbs, 1988) as a framework to consider what I have taken from the module and how it has shaped my approach to practice.</w:t>
      </w:r>
    </w:p>
    <w:p w14:paraId="3C2CB5DF" w14:textId="77777777" w:rsidR="001007FE" w:rsidRPr="001007FE" w:rsidRDefault="001007FE" w:rsidP="0091154B">
      <w:pPr>
        <w:spacing w:after="0" w:line="360" w:lineRule="auto"/>
        <w:rPr>
          <w:rFonts w:ascii="Arial" w:eastAsia="Times New Roman" w:hAnsi="Arial" w:cs="Arial"/>
          <w:sz w:val="22"/>
          <w:szCs w:val="22"/>
          <w:lang w:val="en-GB" w:eastAsia="en-GB"/>
        </w:rPr>
      </w:pPr>
    </w:p>
    <w:p w14:paraId="595383BF" w14:textId="77777777" w:rsidR="001007FE" w:rsidRPr="0091154B" w:rsidRDefault="001007FE" w:rsidP="0091154B">
      <w:pPr>
        <w:spacing w:after="0" w:line="360" w:lineRule="auto"/>
        <w:rPr>
          <w:rFonts w:ascii="Arial" w:eastAsia="Times New Roman" w:hAnsi="Arial" w:cs="Arial"/>
          <w:sz w:val="22"/>
          <w:szCs w:val="22"/>
          <w:lang w:val="en-GB" w:eastAsia="en-GB"/>
        </w:rPr>
      </w:pPr>
      <w:r w:rsidRPr="001007FE">
        <w:rPr>
          <w:rFonts w:ascii="Arial" w:eastAsia="Times New Roman" w:hAnsi="Arial" w:cs="Arial"/>
          <w:sz w:val="22"/>
          <w:szCs w:val="22"/>
          <w:lang w:val="en-GB" w:eastAsia="en-GB"/>
        </w:rPr>
        <w:t xml:space="preserve">Coming into it, I had a general understanding of person-centred care and partnership </w:t>
      </w:r>
      <w:proofErr w:type="gramStart"/>
      <w:r w:rsidRPr="001007FE">
        <w:rPr>
          <w:rFonts w:ascii="Arial" w:eastAsia="Times New Roman" w:hAnsi="Arial" w:cs="Arial"/>
          <w:sz w:val="22"/>
          <w:szCs w:val="22"/>
          <w:lang w:val="en-GB" w:eastAsia="en-GB"/>
        </w:rPr>
        <w:t>working, but</w:t>
      </w:r>
      <w:proofErr w:type="gramEnd"/>
      <w:r w:rsidRPr="001007FE">
        <w:rPr>
          <w:rFonts w:ascii="Arial" w:eastAsia="Times New Roman" w:hAnsi="Arial" w:cs="Arial"/>
          <w:sz w:val="22"/>
          <w:szCs w:val="22"/>
          <w:lang w:val="en-GB" w:eastAsia="en-GB"/>
        </w:rPr>
        <w:t xml:space="preserve"> applying that in practice was where I lacked confidence. Working through the module helped deepen that understanding — I began to see more clearly how communication, empathy and collaboration directly affect the care people receive. Gibbs (1988) emphasises the importance of moving through structured stages of reflection to reach meaningful learning, and this process gave me a more honest picture of my strengths and limitations. I feel I am reasonably good at staying calm under pressure and building rapport, but I recognise I need to work on tailoring my communication to different people and on being more proactive within multidisciplinary teams.</w:t>
      </w:r>
    </w:p>
    <w:p w14:paraId="2400572E" w14:textId="77777777" w:rsidR="001007FE" w:rsidRPr="001007FE" w:rsidRDefault="001007FE" w:rsidP="0091154B">
      <w:pPr>
        <w:spacing w:after="0" w:line="360" w:lineRule="auto"/>
        <w:rPr>
          <w:rFonts w:ascii="Arial" w:eastAsia="Times New Roman" w:hAnsi="Arial" w:cs="Arial"/>
          <w:sz w:val="22"/>
          <w:szCs w:val="22"/>
          <w:lang w:val="en-GB" w:eastAsia="en-GB"/>
        </w:rPr>
      </w:pPr>
    </w:p>
    <w:p w14:paraId="73F2244E" w14:textId="77777777" w:rsidR="001007FE" w:rsidRPr="0091154B" w:rsidRDefault="001007FE" w:rsidP="0091154B">
      <w:pPr>
        <w:spacing w:after="0" w:line="360" w:lineRule="auto"/>
        <w:rPr>
          <w:rFonts w:ascii="Arial" w:eastAsia="Times New Roman" w:hAnsi="Arial" w:cs="Arial"/>
          <w:sz w:val="22"/>
          <w:szCs w:val="22"/>
          <w:lang w:val="en-GB" w:eastAsia="en-GB"/>
        </w:rPr>
      </w:pPr>
      <w:r w:rsidRPr="001007FE">
        <w:rPr>
          <w:rFonts w:ascii="Arial" w:eastAsia="Times New Roman" w:hAnsi="Arial" w:cs="Arial"/>
          <w:sz w:val="22"/>
          <w:szCs w:val="22"/>
          <w:lang w:val="en-GB" w:eastAsia="en-GB"/>
        </w:rPr>
        <w:t>Engaging with Gibbs' (1988) model encouraged me to move beyond describing events and to critically evaluate what they mean for my development. I have come to understand why a structured, evidence-based approach to decision-making matters in care settings, and how something as straightforward as improving how I share information with colleagues or families can have a real impact on the quality and safety of care.</w:t>
      </w:r>
    </w:p>
    <w:p w14:paraId="4B691A42" w14:textId="77777777" w:rsidR="001007FE" w:rsidRPr="001007FE" w:rsidRDefault="001007FE" w:rsidP="0091154B">
      <w:pPr>
        <w:spacing w:after="0" w:line="360" w:lineRule="auto"/>
        <w:rPr>
          <w:rFonts w:ascii="Arial" w:eastAsia="Times New Roman" w:hAnsi="Arial" w:cs="Arial"/>
          <w:sz w:val="22"/>
          <w:szCs w:val="22"/>
          <w:lang w:val="en-GB" w:eastAsia="en-GB"/>
        </w:rPr>
      </w:pPr>
    </w:p>
    <w:p w14:paraId="2B67B016" w14:textId="77777777" w:rsidR="001007FE" w:rsidRPr="0091154B" w:rsidRDefault="001007FE" w:rsidP="0091154B">
      <w:pPr>
        <w:spacing w:after="0" w:line="360" w:lineRule="auto"/>
        <w:rPr>
          <w:rFonts w:ascii="Arial" w:eastAsia="Times New Roman" w:hAnsi="Arial" w:cs="Arial"/>
          <w:sz w:val="22"/>
          <w:szCs w:val="22"/>
          <w:lang w:val="en-GB" w:eastAsia="en-GB"/>
        </w:rPr>
      </w:pPr>
      <w:r w:rsidRPr="001007FE">
        <w:rPr>
          <w:rFonts w:ascii="Arial" w:eastAsia="Times New Roman" w:hAnsi="Arial" w:cs="Arial"/>
          <w:sz w:val="22"/>
          <w:szCs w:val="22"/>
          <w:lang w:val="en-GB" w:eastAsia="en-GB"/>
        </w:rPr>
        <w:t>Gibbs (1988) argues that reflection should lead to a clear action plan. With that in mind, I will continue developing my communication skills and seek experience across different care environments. This module has left me better prepared and more grounded in what person-centred, responsive care looks like in practice.</w:t>
      </w:r>
    </w:p>
    <w:p w14:paraId="0798A691" w14:textId="77777777" w:rsidR="001007FE" w:rsidRPr="001007FE" w:rsidRDefault="001007FE" w:rsidP="001007FE">
      <w:pPr>
        <w:spacing w:after="0" w:line="240" w:lineRule="auto"/>
        <w:rPr>
          <w:rFonts w:ascii="Times New Roman" w:eastAsia="Times New Roman" w:hAnsi="Times New Roman" w:cs="Times New Roman"/>
          <w:lang w:val="en-GB" w:eastAsia="en-GB"/>
        </w:rPr>
      </w:pPr>
    </w:p>
    <w:p w14:paraId="06F6AC41" w14:textId="0A4A405D" w:rsidR="021F216E" w:rsidRPr="0091154B" w:rsidRDefault="021F216E" w:rsidP="021F216E">
      <w:pPr>
        <w:rPr>
          <w:rFonts w:ascii="Arial Nova" w:eastAsia="Arial Nova" w:hAnsi="Arial Nova" w:cs="Arial Nova"/>
          <w:color w:val="000000" w:themeColor="text1"/>
        </w:rPr>
      </w:pPr>
    </w:p>
    <w:p w14:paraId="632C106F" w14:textId="49338FCB" w:rsidR="021F216E" w:rsidRPr="0091154B" w:rsidRDefault="021F216E" w:rsidP="021F216E">
      <w:pPr>
        <w:rPr>
          <w:rFonts w:ascii="Arial Nova" w:eastAsia="Arial Nova" w:hAnsi="Arial Nova" w:cs="Arial Nova"/>
          <w:color w:val="000000" w:themeColor="text1"/>
        </w:rPr>
      </w:pPr>
    </w:p>
    <w:p w14:paraId="69DC84A5" w14:textId="24E1A433" w:rsidR="021F216E" w:rsidRPr="0091154B" w:rsidRDefault="021F216E" w:rsidP="021F216E">
      <w:pPr>
        <w:rPr>
          <w:rFonts w:ascii="Arial Nova" w:eastAsia="Arial Nova" w:hAnsi="Arial Nova" w:cs="Arial Nova"/>
          <w:color w:val="000000" w:themeColor="text1"/>
        </w:rPr>
      </w:pPr>
    </w:p>
    <w:p w14:paraId="42A8E8DB" w14:textId="0E729A56" w:rsidR="021F216E" w:rsidRPr="0091154B" w:rsidRDefault="021F216E" w:rsidP="021F216E">
      <w:pPr>
        <w:rPr>
          <w:rFonts w:ascii="Arial Nova" w:eastAsia="Arial Nova" w:hAnsi="Arial Nova" w:cs="Arial Nova"/>
          <w:color w:val="000000" w:themeColor="text1"/>
        </w:rPr>
      </w:pPr>
    </w:p>
    <w:p w14:paraId="71A6ADDC" w14:textId="31FBB468" w:rsidR="021F216E" w:rsidRPr="0091154B" w:rsidRDefault="021F216E" w:rsidP="021F216E">
      <w:pPr>
        <w:rPr>
          <w:rFonts w:ascii="Arial Nova" w:eastAsia="Arial Nova" w:hAnsi="Arial Nova" w:cs="Arial Nova"/>
          <w:color w:val="000000" w:themeColor="text1"/>
        </w:rPr>
      </w:pPr>
    </w:p>
    <w:p w14:paraId="0F3FB67B" w14:textId="74D0F0C4" w:rsidR="021F216E" w:rsidRDefault="021F216E" w:rsidP="021F216E">
      <w:pPr>
        <w:rPr>
          <w:rFonts w:ascii="Arial Nova" w:eastAsia="Arial Nova" w:hAnsi="Arial Nova" w:cs="Arial Nova"/>
          <w:color w:val="000000" w:themeColor="text1"/>
        </w:rPr>
      </w:pPr>
    </w:p>
    <w:p w14:paraId="24C403B1" w14:textId="77777777" w:rsidR="00B509EC" w:rsidRDefault="00B509EC" w:rsidP="021F216E">
      <w:pPr>
        <w:rPr>
          <w:rFonts w:ascii="Arial Nova" w:eastAsia="Arial Nova" w:hAnsi="Arial Nova" w:cs="Arial Nova"/>
          <w:color w:val="000000" w:themeColor="text1"/>
        </w:rPr>
      </w:pPr>
    </w:p>
    <w:p w14:paraId="1CF208F9" w14:textId="77777777" w:rsidR="00B509EC" w:rsidRDefault="00B509EC" w:rsidP="021F216E">
      <w:pPr>
        <w:rPr>
          <w:rFonts w:ascii="Arial Nova" w:eastAsia="Arial Nova" w:hAnsi="Arial Nova" w:cs="Arial Nova"/>
          <w:color w:val="000000" w:themeColor="text1"/>
        </w:rPr>
      </w:pPr>
    </w:p>
    <w:p w14:paraId="5E2803DD" w14:textId="0ECE5726" w:rsidR="3EA1690F" w:rsidRDefault="3EA1690F" w:rsidP="021F216E">
      <w:pPr>
        <w:rPr>
          <w:rFonts w:ascii="Arial" w:eastAsia="Arial Nova" w:hAnsi="Arial" w:cs="Arial"/>
          <w:b/>
          <w:bCs/>
          <w:color w:val="000000" w:themeColor="text1"/>
          <w:sz w:val="22"/>
          <w:szCs w:val="22"/>
        </w:rPr>
      </w:pPr>
      <w:r w:rsidRPr="006C1BD5">
        <w:rPr>
          <w:rFonts w:ascii="Arial" w:eastAsia="Arial Nova" w:hAnsi="Arial" w:cs="Arial"/>
          <w:b/>
          <w:bCs/>
          <w:color w:val="000000" w:themeColor="text1"/>
          <w:sz w:val="22"/>
          <w:szCs w:val="22"/>
        </w:rPr>
        <w:lastRenderedPageBreak/>
        <w:t>Reference List</w:t>
      </w:r>
    </w:p>
    <w:p w14:paraId="1EFD31E1" w14:textId="77777777" w:rsidR="00927E70" w:rsidRDefault="00927E70" w:rsidP="00927E70">
      <w:pPr>
        <w:rPr>
          <w:rFonts w:ascii="Arial" w:eastAsia="Arial Nova" w:hAnsi="Arial" w:cs="Arial"/>
          <w:color w:val="000000" w:themeColor="text1"/>
          <w:sz w:val="22"/>
          <w:szCs w:val="22"/>
        </w:rPr>
      </w:pPr>
      <w:r w:rsidRPr="005438DB">
        <w:rPr>
          <w:rFonts w:ascii="Arial" w:eastAsia="Arial Nova" w:hAnsi="Arial" w:cs="Arial"/>
          <w:color w:val="000000" w:themeColor="text1"/>
          <w:sz w:val="22"/>
          <w:szCs w:val="22"/>
        </w:rPr>
        <w:t>Berkman, L.F., Glass, T., Brissette, I. and Seeman, T.E. (2000). From social integration to health: Durkheim in the new millennium. </w:t>
      </w:r>
      <w:r w:rsidRPr="005438DB">
        <w:rPr>
          <w:rFonts w:ascii="Arial" w:eastAsia="Arial Nova" w:hAnsi="Arial" w:cs="Arial"/>
          <w:i/>
          <w:iCs/>
          <w:color w:val="000000" w:themeColor="text1"/>
          <w:sz w:val="22"/>
          <w:szCs w:val="22"/>
        </w:rPr>
        <w:t>Social Science &amp; Medicine</w:t>
      </w:r>
      <w:r w:rsidRPr="005438DB">
        <w:rPr>
          <w:rFonts w:ascii="Arial" w:eastAsia="Arial Nova" w:hAnsi="Arial" w:cs="Arial"/>
          <w:color w:val="000000" w:themeColor="text1"/>
          <w:sz w:val="22"/>
          <w:szCs w:val="22"/>
        </w:rPr>
        <w:t xml:space="preserve">, 51(6), pp.843–57. </w:t>
      </w:r>
      <w:proofErr w:type="spellStart"/>
      <w:proofErr w:type="gramStart"/>
      <w:r w:rsidRPr="005438DB">
        <w:rPr>
          <w:rFonts w:ascii="Arial" w:eastAsia="Arial Nova" w:hAnsi="Arial" w:cs="Arial"/>
          <w:color w:val="000000" w:themeColor="text1"/>
          <w:sz w:val="22"/>
          <w:szCs w:val="22"/>
        </w:rPr>
        <w:t>doi:https</w:t>
      </w:r>
      <w:proofErr w:type="spellEnd"/>
      <w:r w:rsidRPr="005438DB">
        <w:rPr>
          <w:rFonts w:ascii="Arial" w:eastAsia="Arial Nova" w:hAnsi="Arial" w:cs="Arial"/>
          <w:color w:val="000000" w:themeColor="text1"/>
          <w:sz w:val="22"/>
          <w:szCs w:val="22"/>
        </w:rPr>
        <w:t>://doi.org/10.1016/s0277-9536(00)00065-4</w:t>
      </w:r>
      <w:proofErr w:type="gramEnd"/>
      <w:r>
        <w:rPr>
          <w:rFonts w:ascii="Arial" w:eastAsia="Arial Nova" w:hAnsi="Arial" w:cs="Arial"/>
          <w:color w:val="000000" w:themeColor="text1"/>
          <w:sz w:val="22"/>
          <w:szCs w:val="22"/>
        </w:rPr>
        <w:t xml:space="preserve"> (Accessed:15 March 2026).</w:t>
      </w:r>
    </w:p>
    <w:p w14:paraId="5411B2B0" w14:textId="77777777" w:rsidR="00927E70" w:rsidRDefault="00927E70" w:rsidP="00927E70">
      <w:pPr>
        <w:rPr>
          <w:rFonts w:ascii="Arial Nova" w:eastAsia="Arial Nova" w:hAnsi="Arial Nova" w:cs="Arial Nova"/>
        </w:rPr>
      </w:pPr>
      <w:r w:rsidRPr="005438DB">
        <w:rPr>
          <w:rFonts w:ascii="Arial" w:eastAsia="Arial Nova" w:hAnsi="Arial" w:cs="Arial"/>
          <w:color w:val="000000" w:themeColor="text1"/>
          <w:sz w:val="22"/>
          <w:szCs w:val="22"/>
        </w:rPr>
        <w:t>Campbell, R.J. (2020). Change Management in Health Care. </w:t>
      </w:r>
      <w:r w:rsidRPr="005438DB">
        <w:rPr>
          <w:rFonts w:ascii="Arial" w:eastAsia="Arial Nova" w:hAnsi="Arial" w:cs="Arial"/>
          <w:i/>
          <w:iCs/>
          <w:color w:val="000000" w:themeColor="text1"/>
          <w:sz w:val="22"/>
          <w:szCs w:val="22"/>
        </w:rPr>
        <w:t>The Health Care Manager</w:t>
      </w:r>
      <w:r w:rsidRPr="005438DB">
        <w:rPr>
          <w:rFonts w:ascii="Arial" w:eastAsia="Arial Nova" w:hAnsi="Arial" w:cs="Arial"/>
          <w:color w:val="000000" w:themeColor="text1"/>
          <w:sz w:val="22"/>
          <w:szCs w:val="22"/>
        </w:rPr>
        <w:t xml:space="preserve">, [online] 39(2), pp.50–65. </w:t>
      </w:r>
      <w:proofErr w:type="spellStart"/>
      <w:r w:rsidRPr="005438DB">
        <w:rPr>
          <w:rFonts w:ascii="Arial" w:eastAsia="Arial Nova" w:hAnsi="Arial" w:cs="Arial"/>
          <w:color w:val="000000" w:themeColor="text1"/>
          <w:sz w:val="22"/>
          <w:szCs w:val="22"/>
        </w:rPr>
        <w:t>doi</w:t>
      </w:r>
      <w:proofErr w:type="spellEnd"/>
      <w:r w:rsidRPr="005438DB">
        <w:rPr>
          <w:rFonts w:ascii="Arial" w:eastAsia="Arial Nova" w:hAnsi="Arial" w:cs="Arial"/>
          <w:color w:val="000000" w:themeColor="text1"/>
          <w:sz w:val="22"/>
          <w:szCs w:val="22"/>
        </w:rPr>
        <w:t xml:space="preserve">: </w:t>
      </w:r>
      <w:hyperlink r:id="rId12" w:history="1">
        <w:r w:rsidRPr="009972CF">
          <w:rPr>
            <w:rStyle w:val="Hyperlink"/>
            <w:rFonts w:ascii="Arial" w:eastAsia="Arial Nova" w:hAnsi="Arial" w:cs="Arial"/>
            <w:sz w:val="22"/>
            <w:szCs w:val="22"/>
          </w:rPr>
          <w:t>https://doi.org/10.1097/HCM.000000000000</w:t>
        </w:r>
        <w:r w:rsidRPr="009972CF">
          <w:rPr>
            <w:rStyle w:val="Hyperlink"/>
            <w:rFonts w:ascii="Arial" w:eastAsia="Arial Nova" w:hAnsi="Arial" w:cs="Arial"/>
            <w:sz w:val="22"/>
            <w:szCs w:val="22"/>
          </w:rPr>
          <w:t>0</w:t>
        </w:r>
        <w:r w:rsidRPr="009972CF">
          <w:rPr>
            <w:rStyle w:val="Hyperlink"/>
            <w:rFonts w:ascii="Arial" w:eastAsia="Arial Nova" w:hAnsi="Arial" w:cs="Arial"/>
            <w:sz w:val="22"/>
            <w:szCs w:val="22"/>
          </w:rPr>
          <w:t>290</w:t>
        </w:r>
      </w:hyperlink>
      <w:r>
        <w:rPr>
          <w:rFonts w:ascii="Arial" w:eastAsia="Arial Nova" w:hAnsi="Arial" w:cs="Arial"/>
          <w:color w:val="000000" w:themeColor="text1"/>
          <w:sz w:val="22"/>
          <w:szCs w:val="22"/>
        </w:rPr>
        <w:t xml:space="preserve">  </w:t>
      </w:r>
      <w:r w:rsidRPr="005438DB">
        <w:rPr>
          <w:rFonts w:ascii="Arial Nova" w:eastAsia="Arial Nova" w:hAnsi="Arial Nova" w:cs="Arial Nova"/>
        </w:rPr>
        <w:t>(Accessed: 21 March 2026).</w:t>
      </w:r>
    </w:p>
    <w:p w14:paraId="39E5C0FB" w14:textId="77777777" w:rsidR="00927E70" w:rsidRDefault="00927E70" w:rsidP="00927E70">
      <w:pPr>
        <w:spacing w:after="0" w:line="240" w:lineRule="auto"/>
        <w:rPr>
          <w:rFonts w:ascii="Times New Roman" w:eastAsia="Times New Roman" w:hAnsi="Times New Roman" w:cs="Times New Roman"/>
          <w:lang w:val="en-GB" w:eastAsia="en-GB"/>
        </w:rPr>
      </w:pPr>
      <w:r w:rsidRPr="001007FE">
        <w:rPr>
          <w:rFonts w:ascii="Times New Roman" w:eastAsia="Times New Roman" w:hAnsi="Times New Roman" w:cs="Times New Roman"/>
          <w:lang w:val="en-GB" w:eastAsia="en-GB"/>
        </w:rPr>
        <w:t xml:space="preserve">Gibbs, G. (1988). </w:t>
      </w:r>
      <w:r w:rsidRPr="001007FE">
        <w:rPr>
          <w:rFonts w:ascii="Times New Roman" w:eastAsia="Times New Roman" w:hAnsi="Times New Roman" w:cs="Times New Roman"/>
          <w:i/>
          <w:iCs/>
          <w:lang w:val="en-GB" w:eastAsia="en-GB"/>
        </w:rPr>
        <w:t>Learning by doing: A guide to teaching and learning methods.</w:t>
      </w:r>
      <w:r w:rsidRPr="001007FE">
        <w:rPr>
          <w:rFonts w:ascii="Times New Roman" w:eastAsia="Times New Roman" w:hAnsi="Times New Roman" w:cs="Times New Roman"/>
          <w:lang w:val="en-GB" w:eastAsia="en-GB"/>
        </w:rPr>
        <w:t xml:space="preserve"> Further Education Unit, Oxford Polytechnic.</w:t>
      </w:r>
    </w:p>
    <w:p w14:paraId="69FB8EA4" w14:textId="77777777" w:rsidR="00927E70" w:rsidRDefault="00927E70" w:rsidP="00927E70">
      <w:pPr>
        <w:spacing w:after="0" w:line="240" w:lineRule="auto"/>
        <w:rPr>
          <w:rFonts w:ascii="Times New Roman" w:eastAsia="Times New Roman" w:hAnsi="Times New Roman" w:cs="Times New Roman"/>
          <w:lang w:val="en-GB" w:eastAsia="en-GB"/>
        </w:rPr>
      </w:pPr>
    </w:p>
    <w:p w14:paraId="0169B93F" w14:textId="77777777" w:rsidR="00927E70" w:rsidRDefault="00927E70" w:rsidP="00927E70">
      <w:pPr>
        <w:rPr>
          <w:rFonts w:ascii="Arial Nova" w:eastAsia="Arial Nova" w:hAnsi="Arial Nova" w:cs="Arial Nova"/>
        </w:rPr>
      </w:pPr>
      <w:r w:rsidRPr="00B509EC">
        <w:rPr>
          <w:rFonts w:ascii="Arial" w:eastAsia="Arial Nova" w:hAnsi="Arial" w:cs="Arial"/>
          <w:color w:val="000000" w:themeColor="text1"/>
          <w:sz w:val="22"/>
          <w:szCs w:val="22"/>
        </w:rPr>
        <w:t xml:space="preserve">Gorbatov, S., </w:t>
      </w:r>
      <w:proofErr w:type="spellStart"/>
      <w:r w:rsidRPr="00B509EC">
        <w:rPr>
          <w:rFonts w:ascii="Arial" w:eastAsia="Arial Nova" w:hAnsi="Arial" w:cs="Arial"/>
          <w:color w:val="000000" w:themeColor="text1"/>
          <w:sz w:val="22"/>
          <w:szCs w:val="22"/>
        </w:rPr>
        <w:t>Khapova</w:t>
      </w:r>
      <w:proofErr w:type="spellEnd"/>
      <w:r w:rsidRPr="00B509EC">
        <w:rPr>
          <w:rFonts w:ascii="Arial" w:eastAsia="Arial Nova" w:hAnsi="Arial" w:cs="Arial"/>
          <w:color w:val="000000" w:themeColor="text1"/>
          <w:sz w:val="22"/>
          <w:szCs w:val="22"/>
        </w:rPr>
        <w:t xml:space="preserve">, S.N. and </w:t>
      </w:r>
      <w:proofErr w:type="spellStart"/>
      <w:r w:rsidRPr="00B509EC">
        <w:rPr>
          <w:rFonts w:ascii="Arial" w:eastAsia="Arial Nova" w:hAnsi="Arial" w:cs="Arial"/>
          <w:color w:val="000000" w:themeColor="text1"/>
          <w:sz w:val="22"/>
          <w:szCs w:val="22"/>
        </w:rPr>
        <w:t>Lysova</w:t>
      </w:r>
      <w:proofErr w:type="spellEnd"/>
      <w:r w:rsidRPr="00B509EC">
        <w:rPr>
          <w:rFonts w:ascii="Arial" w:eastAsia="Arial Nova" w:hAnsi="Arial" w:cs="Arial"/>
          <w:color w:val="000000" w:themeColor="text1"/>
          <w:sz w:val="22"/>
          <w:szCs w:val="22"/>
        </w:rPr>
        <w:t>, E.I. (2019). Get Noticed to Get Ahead: The Impact of Personal Branding on Career Success. </w:t>
      </w:r>
      <w:r w:rsidRPr="00B509EC">
        <w:rPr>
          <w:rFonts w:ascii="Arial" w:eastAsia="Arial Nova" w:hAnsi="Arial" w:cs="Arial"/>
          <w:i/>
          <w:iCs/>
          <w:color w:val="000000" w:themeColor="text1"/>
          <w:sz w:val="22"/>
          <w:szCs w:val="22"/>
        </w:rPr>
        <w:t>Frontiers in Psychology</w:t>
      </w:r>
      <w:r w:rsidRPr="00B509EC">
        <w:rPr>
          <w:rFonts w:ascii="Arial" w:eastAsia="Arial Nova" w:hAnsi="Arial" w:cs="Arial"/>
          <w:color w:val="000000" w:themeColor="text1"/>
          <w:sz w:val="22"/>
          <w:szCs w:val="22"/>
        </w:rPr>
        <w:t>, [online] 10(2662). Available at: https://www.frontiersin.org/articles/10.3389/fpsyg.2019.02662/full</w:t>
      </w:r>
      <w:r w:rsidRPr="00B509EC">
        <w:rPr>
          <w:rFonts w:ascii="Arial Nova" w:eastAsia="Arial Nova" w:hAnsi="Arial Nova" w:cs="Arial Nova"/>
          <w:color w:val="E97132" w:themeColor="accent2"/>
        </w:rPr>
        <w:t xml:space="preserve"> </w:t>
      </w:r>
      <w:r w:rsidRPr="005438DB">
        <w:rPr>
          <w:rFonts w:ascii="Arial Nova" w:eastAsia="Arial Nova" w:hAnsi="Arial Nova" w:cs="Arial Nova"/>
          <w:color w:val="000000" w:themeColor="text1"/>
        </w:rPr>
        <w:t>(Accessed: 11 March 2026).</w:t>
      </w:r>
    </w:p>
    <w:p w14:paraId="289AAF8F" w14:textId="4B3E768B" w:rsidR="00927E70" w:rsidRPr="00EB69A2" w:rsidRDefault="00927E70" w:rsidP="00927E70">
      <w:pPr>
        <w:spacing w:after="0" w:line="240" w:lineRule="auto"/>
        <w:rPr>
          <w:rFonts w:ascii="Times New Roman" w:eastAsia="Times New Roman" w:hAnsi="Times New Roman" w:cs="Times New Roman"/>
          <w:sz w:val="22"/>
          <w:szCs w:val="22"/>
          <w:lang w:val="en-GB" w:eastAsia="en-GB"/>
        </w:rPr>
      </w:pPr>
    </w:p>
    <w:p w14:paraId="2D828619" w14:textId="77777777" w:rsidR="00927E70" w:rsidRPr="00C86F94" w:rsidRDefault="00927E70" w:rsidP="00927E70">
      <w:pPr>
        <w:spacing w:after="0" w:line="240" w:lineRule="auto"/>
        <w:rPr>
          <w:rFonts w:ascii="Times New Roman" w:eastAsia="Times New Roman" w:hAnsi="Times New Roman" w:cs="Times New Roman"/>
          <w:lang w:val="en-GB" w:eastAsia="en-GB"/>
        </w:rPr>
      </w:pPr>
    </w:p>
    <w:p w14:paraId="6F2BCCE5" w14:textId="77777777" w:rsidR="00927E70" w:rsidRPr="005438DB" w:rsidRDefault="00927E70" w:rsidP="00927E70">
      <w:pPr>
        <w:rPr>
          <w:rFonts w:ascii="Arial" w:eastAsia="Arial Nova" w:hAnsi="Arial" w:cs="Arial"/>
          <w:sz w:val="22"/>
          <w:szCs w:val="22"/>
        </w:rPr>
      </w:pPr>
      <w:r w:rsidRPr="00C86F94">
        <w:rPr>
          <w:rFonts w:ascii="Arial" w:eastAsia="Arial Nova" w:hAnsi="Arial" w:cs="Arial"/>
          <w:sz w:val="22"/>
          <w:szCs w:val="22"/>
        </w:rPr>
        <w:t>Kotter, J. (2025). </w:t>
      </w:r>
      <w:r w:rsidRPr="00C86F94">
        <w:rPr>
          <w:rFonts w:ascii="Arial" w:eastAsia="Arial Nova" w:hAnsi="Arial" w:cs="Arial"/>
          <w:i/>
          <w:iCs/>
          <w:sz w:val="22"/>
          <w:szCs w:val="22"/>
        </w:rPr>
        <w:t>The 8 Steps for Leading Change</w:t>
      </w:r>
      <w:r w:rsidRPr="00C86F94">
        <w:rPr>
          <w:rFonts w:ascii="Arial" w:eastAsia="Arial Nova" w:hAnsi="Arial" w:cs="Arial"/>
          <w:sz w:val="22"/>
          <w:szCs w:val="22"/>
        </w:rPr>
        <w:t xml:space="preserve">. [online] Kotter. Available at: </w:t>
      </w:r>
      <w:hyperlink r:id="rId13" w:history="1">
        <w:r w:rsidRPr="009972CF">
          <w:rPr>
            <w:rStyle w:val="Hyperlink"/>
            <w:rFonts w:ascii="Arial" w:eastAsia="Arial Nova" w:hAnsi="Arial" w:cs="Arial"/>
            <w:sz w:val="22"/>
            <w:szCs w:val="22"/>
          </w:rPr>
          <w:t>https://www.kotterinc.com/methodology/8-steps/</w:t>
        </w:r>
      </w:hyperlink>
      <w:r>
        <w:rPr>
          <w:rFonts w:ascii="Arial" w:eastAsia="Arial Nova" w:hAnsi="Arial" w:cs="Arial"/>
          <w:sz w:val="22"/>
          <w:szCs w:val="22"/>
        </w:rPr>
        <w:t xml:space="preserve"> (Accessed: 21 March 2026).</w:t>
      </w:r>
    </w:p>
    <w:p w14:paraId="4E9DEDF0" w14:textId="77777777" w:rsidR="00927E70" w:rsidRDefault="00927E70" w:rsidP="00927E70">
      <w:pPr>
        <w:spacing w:after="0" w:line="240" w:lineRule="auto"/>
        <w:rPr>
          <w:rFonts w:ascii="Times New Roman" w:eastAsia="Times New Roman" w:hAnsi="Times New Roman" w:cs="Times New Roman"/>
          <w:lang w:val="en-GB" w:eastAsia="en-GB"/>
        </w:rPr>
      </w:pPr>
    </w:p>
    <w:p w14:paraId="3A3987DF" w14:textId="567ECD13" w:rsidR="00B509EC" w:rsidRDefault="00B509EC" w:rsidP="021F216E">
      <w:pPr>
        <w:rPr>
          <w:rFonts w:ascii="Arial" w:eastAsia="Arial Nova" w:hAnsi="Arial" w:cs="Arial"/>
          <w:color w:val="000000" w:themeColor="text1"/>
          <w:sz w:val="22"/>
          <w:szCs w:val="22"/>
        </w:rPr>
      </w:pPr>
      <w:r w:rsidRPr="00B509EC">
        <w:rPr>
          <w:rFonts w:ascii="Arial" w:eastAsia="Arial Nova" w:hAnsi="Arial" w:cs="Arial"/>
          <w:color w:val="000000" w:themeColor="text1"/>
          <w:sz w:val="22"/>
          <w:szCs w:val="22"/>
        </w:rPr>
        <w:t>NICE (2018). </w:t>
      </w:r>
      <w:r w:rsidRPr="00B509EC">
        <w:rPr>
          <w:rFonts w:ascii="Arial" w:eastAsia="Arial Nova" w:hAnsi="Arial" w:cs="Arial"/>
          <w:i/>
          <w:iCs/>
          <w:color w:val="000000" w:themeColor="text1"/>
          <w:sz w:val="22"/>
          <w:szCs w:val="22"/>
        </w:rPr>
        <w:t>Overview | People’s Experience in Adult Social Care Services: Improving the Experience of Care and Support for People Using Adult Social Care Services | Guidance | NICE</w:t>
      </w:r>
      <w:r w:rsidRPr="00B509EC">
        <w:rPr>
          <w:rFonts w:ascii="Arial" w:eastAsia="Arial Nova" w:hAnsi="Arial" w:cs="Arial"/>
          <w:color w:val="000000" w:themeColor="text1"/>
          <w:sz w:val="22"/>
          <w:szCs w:val="22"/>
        </w:rPr>
        <w:t xml:space="preserve">. [online] www.nice.org.uk. Available at: </w:t>
      </w:r>
      <w:hyperlink r:id="rId14" w:history="1">
        <w:r w:rsidRPr="00B509EC">
          <w:rPr>
            <w:rStyle w:val="Hyperlink"/>
            <w:rFonts w:ascii="Arial" w:eastAsia="Arial Nova" w:hAnsi="Arial" w:cs="Arial"/>
            <w:sz w:val="22"/>
            <w:szCs w:val="22"/>
          </w:rPr>
          <w:t>https://www.nice.org.uk/guidance/n</w:t>
        </w:r>
        <w:r w:rsidRPr="00B509EC">
          <w:rPr>
            <w:rStyle w:val="Hyperlink"/>
            <w:rFonts w:ascii="Arial" w:eastAsia="Arial Nova" w:hAnsi="Arial" w:cs="Arial"/>
            <w:sz w:val="22"/>
            <w:szCs w:val="22"/>
          </w:rPr>
          <w:t>g</w:t>
        </w:r>
        <w:r w:rsidRPr="00B509EC">
          <w:rPr>
            <w:rStyle w:val="Hyperlink"/>
            <w:rFonts w:ascii="Arial" w:eastAsia="Arial Nova" w:hAnsi="Arial" w:cs="Arial"/>
            <w:sz w:val="22"/>
            <w:szCs w:val="22"/>
          </w:rPr>
          <w:t>86</w:t>
        </w:r>
      </w:hyperlink>
      <w:r w:rsidRPr="00B509EC">
        <w:rPr>
          <w:rFonts w:ascii="Arial" w:eastAsia="Arial Nova" w:hAnsi="Arial" w:cs="Arial"/>
          <w:color w:val="000000" w:themeColor="text1"/>
          <w:sz w:val="22"/>
          <w:szCs w:val="22"/>
        </w:rPr>
        <w:t xml:space="preserve"> (Accessed:10 March 2026).</w:t>
      </w:r>
    </w:p>
    <w:p w14:paraId="0081F4AA" w14:textId="55399DE5" w:rsidR="00B509EC" w:rsidRDefault="005438DB" w:rsidP="021F216E">
      <w:pPr>
        <w:rPr>
          <w:rFonts w:ascii="Arial Nova" w:eastAsia="Arial Nova" w:hAnsi="Arial Nova" w:cs="Arial Nova"/>
        </w:rPr>
      </w:pPr>
      <w:r w:rsidRPr="005438DB">
        <w:rPr>
          <w:rFonts w:ascii="Arial" w:eastAsia="Arial Nova" w:hAnsi="Arial" w:cs="Arial"/>
          <w:color w:val="000000" w:themeColor="text1"/>
          <w:sz w:val="22"/>
          <w:szCs w:val="22"/>
        </w:rPr>
        <w:t>Ressler, K. (</w:t>
      </w:r>
      <w:r>
        <w:rPr>
          <w:rFonts w:ascii="Arial" w:eastAsia="Arial Nova" w:hAnsi="Arial" w:cs="Arial"/>
          <w:color w:val="000000" w:themeColor="text1"/>
          <w:sz w:val="22"/>
          <w:szCs w:val="22"/>
        </w:rPr>
        <w:t>2024</w:t>
      </w:r>
      <w:r w:rsidRPr="005438DB">
        <w:rPr>
          <w:rFonts w:ascii="Arial" w:eastAsia="Arial Nova" w:hAnsi="Arial" w:cs="Arial"/>
          <w:color w:val="000000" w:themeColor="text1"/>
          <w:sz w:val="22"/>
          <w:szCs w:val="22"/>
        </w:rPr>
        <w:t>). </w:t>
      </w:r>
      <w:r w:rsidRPr="005438DB">
        <w:rPr>
          <w:rFonts w:ascii="Arial" w:eastAsia="Arial Nova" w:hAnsi="Arial" w:cs="Arial"/>
          <w:i/>
          <w:iCs/>
          <w:color w:val="000000" w:themeColor="text1"/>
          <w:sz w:val="22"/>
          <w:szCs w:val="22"/>
        </w:rPr>
        <w:t>Cultivating a Personal Brand</w:t>
      </w:r>
      <w:r w:rsidRPr="005438DB">
        <w:rPr>
          <w:rFonts w:ascii="Arial" w:eastAsia="Arial Nova" w:hAnsi="Arial" w:cs="Arial"/>
          <w:color w:val="000000" w:themeColor="text1"/>
          <w:sz w:val="22"/>
          <w:szCs w:val="22"/>
        </w:rPr>
        <w:t xml:space="preserve">. [online] info.nhanow.com. Available at: </w:t>
      </w:r>
      <w:hyperlink r:id="rId15" w:history="1">
        <w:r w:rsidRPr="009972CF">
          <w:rPr>
            <w:rStyle w:val="Hyperlink"/>
            <w:rFonts w:ascii="Arial" w:eastAsia="Arial Nova" w:hAnsi="Arial" w:cs="Arial"/>
            <w:sz w:val="22"/>
            <w:szCs w:val="22"/>
          </w:rPr>
          <w:t>https://info.nhanow.com/learning-leading-blog/culti</w:t>
        </w:r>
        <w:r w:rsidRPr="009972CF">
          <w:rPr>
            <w:rStyle w:val="Hyperlink"/>
            <w:rFonts w:ascii="Arial" w:eastAsia="Arial Nova" w:hAnsi="Arial" w:cs="Arial"/>
            <w:sz w:val="22"/>
            <w:szCs w:val="22"/>
          </w:rPr>
          <w:t>v</w:t>
        </w:r>
        <w:r w:rsidRPr="009972CF">
          <w:rPr>
            <w:rStyle w:val="Hyperlink"/>
            <w:rFonts w:ascii="Arial" w:eastAsia="Arial Nova" w:hAnsi="Arial" w:cs="Arial"/>
            <w:sz w:val="22"/>
            <w:szCs w:val="22"/>
          </w:rPr>
          <w:t>a</w:t>
        </w:r>
        <w:r w:rsidRPr="009972CF">
          <w:rPr>
            <w:rStyle w:val="Hyperlink"/>
            <w:rFonts w:ascii="Arial" w:eastAsia="Arial Nova" w:hAnsi="Arial" w:cs="Arial"/>
            <w:sz w:val="22"/>
            <w:szCs w:val="22"/>
          </w:rPr>
          <w:t>t</w:t>
        </w:r>
        <w:r w:rsidRPr="009972CF">
          <w:rPr>
            <w:rStyle w:val="Hyperlink"/>
            <w:rFonts w:ascii="Arial" w:eastAsia="Arial Nova" w:hAnsi="Arial" w:cs="Arial"/>
            <w:sz w:val="22"/>
            <w:szCs w:val="22"/>
          </w:rPr>
          <w:t>ing-a-personal-brand</w:t>
        </w:r>
      </w:hyperlink>
      <w:r>
        <w:rPr>
          <w:rFonts w:ascii="Arial" w:eastAsia="Arial Nova" w:hAnsi="Arial" w:cs="Arial"/>
          <w:color w:val="000000" w:themeColor="text1"/>
          <w:sz w:val="22"/>
          <w:szCs w:val="22"/>
        </w:rPr>
        <w:t xml:space="preserve"> </w:t>
      </w:r>
      <w:r w:rsidRPr="00B509EC">
        <w:rPr>
          <w:rFonts w:ascii="Arial Nova" w:eastAsia="Arial Nova" w:hAnsi="Arial Nova" w:cs="Arial Nova"/>
        </w:rPr>
        <w:t>(Accessed:15 March 2026).</w:t>
      </w:r>
    </w:p>
    <w:p w14:paraId="5ABA83B4" w14:textId="77777777" w:rsidR="00A62CEF" w:rsidRDefault="00A62CEF" w:rsidP="0091154B">
      <w:pPr>
        <w:spacing w:after="0" w:line="240" w:lineRule="auto"/>
        <w:rPr>
          <w:rFonts w:ascii="Times New Roman" w:eastAsia="Times New Roman" w:hAnsi="Times New Roman" w:cs="Times New Roman"/>
          <w:lang w:val="en-GB" w:eastAsia="en-GB"/>
        </w:rPr>
      </w:pPr>
    </w:p>
    <w:p w14:paraId="19FD0854" w14:textId="77777777" w:rsidR="00EB69A2" w:rsidRDefault="00EB69A2" w:rsidP="021F216E">
      <w:pPr>
        <w:rPr>
          <w:rFonts w:ascii="Times New Roman" w:eastAsia="Times New Roman" w:hAnsi="Times New Roman" w:cs="Times New Roman"/>
          <w:sz w:val="22"/>
          <w:szCs w:val="22"/>
          <w:lang w:eastAsia="en-GB"/>
        </w:rPr>
      </w:pPr>
      <w:r w:rsidRPr="00EB69A2">
        <w:rPr>
          <w:rFonts w:ascii="Arial" w:eastAsia="Arial Nova" w:hAnsi="Arial" w:cs="Arial"/>
          <w:color w:val="000000" w:themeColor="text1"/>
          <w:sz w:val="22"/>
          <w:szCs w:val="22"/>
        </w:rPr>
        <w:t>What are Health Inequalities? /The King’s Fund</w:t>
      </w:r>
      <w:r w:rsidRPr="00EB69A2">
        <w:rPr>
          <w:rFonts w:ascii="Times New Roman" w:eastAsia="Times New Roman" w:hAnsi="Times New Roman" w:cs="Times New Roman"/>
          <w:sz w:val="22"/>
          <w:szCs w:val="22"/>
          <w:lang w:eastAsia="en-GB"/>
        </w:rPr>
        <w:t xml:space="preserve"> </w:t>
      </w:r>
    </w:p>
    <w:p w14:paraId="6FB9AA9B" w14:textId="32F91DE7" w:rsidR="021F216E" w:rsidRDefault="00EB69A2" w:rsidP="021F216E">
      <w:pPr>
        <w:rPr>
          <w:sz w:val="44"/>
          <w:szCs w:val="44"/>
        </w:rPr>
      </w:pPr>
      <w:hyperlink r:id="rId16" w:history="1">
        <w:r w:rsidRPr="00EB69A2">
          <w:rPr>
            <w:rStyle w:val="Hyperlink"/>
            <w:rFonts w:ascii="Times New Roman" w:eastAsia="Times New Roman" w:hAnsi="Times New Roman" w:cs="Times New Roman"/>
            <w:sz w:val="22"/>
            <w:szCs w:val="22"/>
            <w:lang w:eastAsia="en-GB"/>
          </w:rPr>
          <w:t>health_inequalities_explainer_social.pn</w:t>
        </w:r>
        <w:r w:rsidRPr="00EB69A2">
          <w:rPr>
            <w:rStyle w:val="Hyperlink"/>
            <w:rFonts w:ascii="Times New Roman" w:eastAsia="Times New Roman" w:hAnsi="Times New Roman" w:cs="Times New Roman"/>
            <w:sz w:val="22"/>
            <w:szCs w:val="22"/>
            <w:lang w:eastAsia="en-GB"/>
          </w:rPr>
          <w:t>g</w:t>
        </w:r>
        <w:r w:rsidRPr="00EB69A2">
          <w:rPr>
            <w:rStyle w:val="Hyperlink"/>
            <w:rFonts w:ascii="Times New Roman" w:eastAsia="Times New Roman" w:hAnsi="Times New Roman" w:cs="Times New Roman"/>
            <w:sz w:val="22"/>
            <w:szCs w:val="22"/>
            <w:lang w:eastAsia="en-GB"/>
          </w:rPr>
          <w:t xml:space="preserve"> (480×277)</w:t>
        </w:r>
      </w:hyperlink>
    </w:p>
    <w:sectPr w:rsidR="021F216E">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95508" w14:textId="77777777" w:rsidR="00D462D2" w:rsidRDefault="00D462D2">
      <w:pPr>
        <w:spacing w:after="0" w:line="240" w:lineRule="auto"/>
      </w:pPr>
    </w:p>
  </w:endnote>
  <w:endnote w:type="continuationSeparator" w:id="0">
    <w:p w14:paraId="2CCFDC18" w14:textId="77777777" w:rsidR="00D462D2" w:rsidRDefault="00D462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BDA9F7" w14:textId="77777777" w:rsidR="00D462D2" w:rsidRDefault="00D462D2">
      <w:pPr>
        <w:spacing w:after="0" w:line="240" w:lineRule="auto"/>
      </w:pPr>
    </w:p>
  </w:footnote>
  <w:footnote w:type="continuationSeparator" w:id="0">
    <w:p w14:paraId="2C8B4C75" w14:textId="77777777" w:rsidR="00D462D2" w:rsidRDefault="00D462D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5A7E"/>
    <w:rsid w:val="00086E5A"/>
    <w:rsid w:val="001007FE"/>
    <w:rsid w:val="001E6F1E"/>
    <w:rsid w:val="002F14E9"/>
    <w:rsid w:val="003B2E06"/>
    <w:rsid w:val="003C51EE"/>
    <w:rsid w:val="003D2038"/>
    <w:rsid w:val="004C27B6"/>
    <w:rsid w:val="0053706C"/>
    <w:rsid w:val="005375E1"/>
    <w:rsid w:val="005438DB"/>
    <w:rsid w:val="00577423"/>
    <w:rsid w:val="005C1981"/>
    <w:rsid w:val="00632F8B"/>
    <w:rsid w:val="006C1BD5"/>
    <w:rsid w:val="006E6679"/>
    <w:rsid w:val="0074551A"/>
    <w:rsid w:val="007D3AD0"/>
    <w:rsid w:val="008F4090"/>
    <w:rsid w:val="00903517"/>
    <w:rsid w:val="0091154B"/>
    <w:rsid w:val="00927E70"/>
    <w:rsid w:val="009D3BF6"/>
    <w:rsid w:val="00A62CEF"/>
    <w:rsid w:val="00A76798"/>
    <w:rsid w:val="00B509EC"/>
    <w:rsid w:val="00B7418E"/>
    <w:rsid w:val="00BC5F1D"/>
    <w:rsid w:val="00C838DF"/>
    <w:rsid w:val="00C86F94"/>
    <w:rsid w:val="00D17D41"/>
    <w:rsid w:val="00D241E3"/>
    <w:rsid w:val="00D462D2"/>
    <w:rsid w:val="00D618AB"/>
    <w:rsid w:val="00DB63E7"/>
    <w:rsid w:val="00E437BC"/>
    <w:rsid w:val="00E912AA"/>
    <w:rsid w:val="00EB69A2"/>
    <w:rsid w:val="00F506D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4235754D-BE08-4970-B360-0BAE44BC1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5375E1"/>
    <w:rPr>
      <w:color w:val="605E5C"/>
      <w:shd w:val="clear" w:color="auto" w:fill="E1DFDD"/>
    </w:rPr>
  </w:style>
  <w:style w:type="character" w:styleId="FollowedHyperlink">
    <w:name w:val="FollowedHyperlink"/>
    <w:basedOn w:val="DefaultParagraphFont"/>
    <w:uiPriority w:val="99"/>
    <w:semiHidden/>
    <w:unhideWhenUsed/>
    <w:rsid w:val="005375E1"/>
    <w:rPr>
      <w:color w:val="96607D" w:themeColor="followedHyperlink"/>
      <w:u w:val="single"/>
    </w:rPr>
  </w:style>
  <w:style w:type="paragraph" w:styleId="NormalWeb">
    <w:name w:val="Normal (Web)"/>
    <w:basedOn w:val="Normal"/>
    <w:uiPriority w:val="99"/>
    <w:semiHidden/>
    <w:unhideWhenUsed/>
    <w:rsid w:val="00F506DE"/>
    <w:pPr>
      <w:spacing w:before="100" w:beforeAutospacing="1" w:after="100" w:afterAutospacing="1" w:line="240" w:lineRule="auto"/>
    </w:pPr>
    <w:rPr>
      <w:rFonts w:ascii="Times New Roman" w:eastAsia="Times New Roman" w:hAnsi="Times New Roman" w:cs="Times New Roman"/>
      <w:lang w:val="en-GB" w:eastAsia="en-GB"/>
    </w:rPr>
  </w:style>
  <w:style w:type="table" w:styleId="TableGrid">
    <w:name w:val="Table Grid"/>
    <w:basedOn w:val="TableNormal"/>
    <w:uiPriority w:val="39"/>
    <w:rsid w:val="00A62C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otterinc.com/methodology/8-step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97/HCM.000000000000029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assets.kingsfund.org.uk/f/256914/480x277/2723004285/health_inequalities_explainer_social.p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nfo.nhanow.com/learning-leading-blog/cultivating-a-personal-brand"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e.org.uk/guidance/ng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057B7-818D-43DC-8641-1122511BE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2736</Words>
  <Characters>15598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Fariha Batool (2328297)</cp:lastModifiedBy>
  <cp:revision>2</cp:revision>
  <dcterms:created xsi:type="dcterms:W3CDTF">2026-03-25T12:23:00Z</dcterms:created>
  <dcterms:modified xsi:type="dcterms:W3CDTF">2026-03-25T12:23:00Z</dcterms:modified>
</cp:coreProperties>
</file>