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C2D19" w14:textId="77777777" w:rsidR="00BC0DFD" w:rsidRDefault="00BC0DFD">
      <w:pPr>
        <w:rPr>
          <w:rFonts w:ascii="Arial" w:hAnsi="Arial" w:cs="Arial"/>
          <w:sz w:val="36"/>
          <w:szCs w:val="36"/>
        </w:rPr>
      </w:pPr>
    </w:p>
    <w:p w14:paraId="2FCCFCB5" w14:textId="3D711054" w:rsidR="00F90B10" w:rsidRPr="00995B15" w:rsidRDefault="00BC0DFD">
      <w:pPr>
        <w:rPr>
          <w:rFonts w:ascii="Arial" w:hAnsi="Arial" w:cs="Arial"/>
          <w:sz w:val="28"/>
          <w:szCs w:val="28"/>
          <w:u w:val="single"/>
        </w:rPr>
      </w:pPr>
      <w:r w:rsidRPr="00995B15">
        <w:rPr>
          <w:rFonts w:ascii="Arial" w:hAnsi="Arial" w:cs="Arial"/>
          <w:sz w:val="28"/>
          <w:szCs w:val="28"/>
          <w:u w:val="single"/>
        </w:rPr>
        <w:t xml:space="preserve">Support Paper </w:t>
      </w:r>
    </w:p>
    <w:p w14:paraId="02AAF56D" w14:textId="77777777" w:rsidR="00BC0DFD" w:rsidRDefault="00BC0DFD">
      <w:pPr>
        <w:rPr>
          <w:rFonts w:ascii="Arial" w:hAnsi="Arial" w:cs="Arial"/>
          <w:sz w:val="36"/>
          <w:szCs w:val="36"/>
        </w:rPr>
      </w:pPr>
    </w:p>
    <w:p w14:paraId="5F214029" w14:textId="6853B327" w:rsidR="00BC0DFD" w:rsidRPr="00995B15" w:rsidRDefault="00BC0DFD" w:rsidP="00995B15">
      <w:pPr>
        <w:spacing w:line="360" w:lineRule="auto"/>
        <w:rPr>
          <w:rFonts w:ascii="Arial" w:hAnsi="Arial" w:cs="Arial"/>
        </w:rPr>
      </w:pPr>
      <w:r w:rsidRPr="00995B15">
        <w:rPr>
          <w:rFonts w:ascii="Arial" w:hAnsi="Arial" w:cs="Arial"/>
        </w:rPr>
        <w:t>This</w:t>
      </w:r>
      <w:r w:rsidR="00995B15" w:rsidRPr="00995B15">
        <w:rPr>
          <w:rFonts w:ascii="Arial" w:hAnsi="Arial" w:cs="Arial"/>
        </w:rPr>
        <w:t xml:space="preserve"> paper will support a presentation conducted on the lives of the Kray twins, focusing specifically on whether the twins were born or made to be criminals. Aspects such as family dynamics, heritability of criminality and glamorised gang culture will be explored to ultimately form a conclusion to answer this question.</w:t>
      </w:r>
    </w:p>
    <w:p w14:paraId="710757CE" w14:textId="77777777" w:rsidR="00F90B10" w:rsidRPr="00995B15" w:rsidRDefault="00F90B10" w:rsidP="00995B15">
      <w:pPr>
        <w:spacing w:line="360" w:lineRule="auto"/>
        <w:rPr>
          <w:rFonts w:ascii="Arial" w:hAnsi="Arial" w:cs="Arial"/>
          <w:b/>
          <w:bCs/>
          <w:u w:val="single"/>
        </w:rPr>
      </w:pPr>
    </w:p>
    <w:p w14:paraId="54A0786C" w14:textId="77777777" w:rsidR="006C735B" w:rsidRDefault="00F90B10" w:rsidP="00995B15">
      <w:pPr>
        <w:spacing w:line="360" w:lineRule="auto"/>
        <w:rPr>
          <w:rFonts w:ascii="Arial" w:hAnsi="Arial" w:cs="Arial"/>
        </w:rPr>
      </w:pPr>
      <w:r w:rsidRPr="00995B15">
        <w:rPr>
          <w:rFonts w:ascii="Arial" w:hAnsi="Arial" w:cs="Arial"/>
        </w:rPr>
        <w:t xml:space="preserve">When looking at the family dynamic of the Kray twins, there are four main characters to consider when linking them to criminality. </w:t>
      </w:r>
      <w:r w:rsidR="009C78EA" w:rsidRPr="00995B15">
        <w:rPr>
          <w:rFonts w:ascii="Arial" w:hAnsi="Arial" w:cs="Arial"/>
        </w:rPr>
        <w:t xml:space="preserve">Their Grandfather, Lee also known as ‘the southpaw cannonball’ grew up as a boxer, specifically bare knuckle. When Ronnie and Reggie reached their teens, they followed in their grandfathers footsteps and began boxing themselves. This demonstrates that fighting and violence </w:t>
      </w:r>
      <w:r w:rsidR="00E26FE0" w:rsidRPr="00995B15">
        <w:rPr>
          <w:rFonts w:ascii="Arial" w:hAnsi="Arial" w:cs="Arial"/>
        </w:rPr>
        <w:t>have always been a part of the twin’s lives and even considered normal, leading to Ronnie and Reggie partaking in street fights and turning to violence as a method of resolving rivalry</w:t>
      </w:r>
      <w:r w:rsidR="00995B15">
        <w:rPr>
          <w:rFonts w:ascii="Arial" w:hAnsi="Arial" w:cs="Arial"/>
        </w:rPr>
        <w:t xml:space="preserve"> (Duffy Archive, 2024)</w:t>
      </w:r>
      <w:r w:rsidR="00081BE9" w:rsidRPr="00995B15">
        <w:rPr>
          <w:rFonts w:ascii="Arial" w:hAnsi="Arial" w:cs="Arial"/>
        </w:rPr>
        <w:t>. The father of the twins Charles David</w:t>
      </w:r>
      <w:r w:rsidR="007D3C90" w:rsidRPr="00995B15">
        <w:rPr>
          <w:rFonts w:ascii="Arial" w:hAnsi="Arial" w:cs="Arial"/>
        </w:rPr>
        <w:t xml:space="preserve"> was very rarely present in mainly due to him </w:t>
      </w:r>
      <w:r w:rsidR="00313748" w:rsidRPr="00995B15">
        <w:rPr>
          <w:rFonts w:ascii="Arial" w:hAnsi="Arial" w:cs="Arial"/>
        </w:rPr>
        <w:t>fleeing London to avoid being drafted for War, leaving the twins to be primarily raised by their mother, Violet Kray.</w:t>
      </w:r>
      <w:r w:rsidR="00452914" w:rsidRPr="00995B15">
        <w:rPr>
          <w:rFonts w:ascii="Arial" w:hAnsi="Arial" w:cs="Arial"/>
        </w:rPr>
        <w:t xml:space="preserve"> Furthermore,</w:t>
      </w:r>
      <w:r w:rsidR="00313748" w:rsidRPr="00995B15">
        <w:rPr>
          <w:rFonts w:ascii="Arial" w:hAnsi="Arial" w:cs="Arial"/>
        </w:rPr>
        <w:t xml:space="preserve"> </w:t>
      </w:r>
      <w:r w:rsidR="00452914" w:rsidRPr="00995B15">
        <w:rPr>
          <w:rFonts w:ascii="Arial" w:hAnsi="Arial" w:cs="Arial"/>
        </w:rPr>
        <w:t xml:space="preserve">a </w:t>
      </w:r>
      <w:r w:rsidR="00313748" w:rsidRPr="00995B15">
        <w:rPr>
          <w:rFonts w:ascii="Arial" w:hAnsi="Arial" w:cs="Arial"/>
        </w:rPr>
        <w:t>study carried out by Cambridge university concluded that the absence of a father figure throughout childhood can increase criminal behaviour in adolescence by up to 38%</w:t>
      </w:r>
      <w:r w:rsidR="00145A73">
        <w:rPr>
          <w:rFonts w:ascii="Arial" w:hAnsi="Arial" w:cs="Arial"/>
        </w:rPr>
        <w:t xml:space="preserve"> (Cambridge University, 2021)</w:t>
      </w:r>
      <w:r w:rsidR="00452914" w:rsidRPr="00995B15">
        <w:rPr>
          <w:rFonts w:ascii="Arial" w:hAnsi="Arial" w:cs="Arial"/>
        </w:rPr>
        <w:t xml:space="preserve">. </w:t>
      </w:r>
      <w:r w:rsidR="00204DCB" w:rsidRPr="00995B15">
        <w:rPr>
          <w:rFonts w:ascii="Arial" w:hAnsi="Arial" w:cs="Arial"/>
        </w:rPr>
        <w:t>‘Mad’ Jimmy Kray</w:t>
      </w:r>
      <w:r w:rsidR="00204DCB" w:rsidRPr="00995B15">
        <w:rPr>
          <w:rFonts w:ascii="Arial" w:hAnsi="Arial" w:cs="Arial"/>
        </w:rPr>
        <w:t xml:space="preserve"> was the paternal grandfather of the twins and earned his nickname from his habits of aggressive street fighting</w:t>
      </w:r>
      <w:r w:rsidR="00D56F8C" w:rsidRPr="00995B15">
        <w:rPr>
          <w:rFonts w:ascii="Arial" w:hAnsi="Arial" w:cs="Arial"/>
        </w:rPr>
        <w:t>, again normalising violence in the lives of the twins from a young age</w:t>
      </w:r>
      <w:r w:rsidR="00204DCB" w:rsidRPr="00995B15">
        <w:rPr>
          <w:rFonts w:ascii="Arial" w:hAnsi="Arial" w:cs="Arial"/>
        </w:rPr>
        <w:t xml:space="preserve">. Jimmy also struggled with alcoholism and had done since the birth of the twins up until his death when the boys were sixteen. </w:t>
      </w:r>
      <w:r w:rsidR="00F463C1" w:rsidRPr="00995B15">
        <w:rPr>
          <w:rFonts w:ascii="Arial" w:hAnsi="Arial" w:cs="Arial"/>
        </w:rPr>
        <w:t xml:space="preserve">This resulted in him showing aggression frequently. The twins aunt Rose had a strong bond with the twins, particularly Ronnie. </w:t>
      </w:r>
      <w:r w:rsidR="00B25B2A" w:rsidRPr="00995B15">
        <w:rPr>
          <w:rFonts w:ascii="Arial" w:hAnsi="Arial" w:cs="Arial"/>
        </w:rPr>
        <w:t xml:space="preserve">Rose was known for her ‘flaming temper’ and again was often finding herself in street fights after attending the local pubs. Looking up to </w:t>
      </w:r>
      <w:r w:rsidR="00695722" w:rsidRPr="00995B15">
        <w:rPr>
          <w:rFonts w:ascii="Arial" w:hAnsi="Arial" w:cs="Arial"/>
        </w:rPr>
        <w:t>A</w:t>
      </w:r>
      <w:r w:rsidR="00B25B2A" w:rsidRPr="00995B15">
        <w:rPr>
          <w:rFonts w:ascii="Arial" w:hAnsi="Arial" w:cs="Arial"/>
        </w:rPr>
        <w:t xml:space="preserve">unt Rose in admiration </w:t>
      </w:r>
      <w:r w:rsidR="00695722" w:rsidRPr="00995B15">
        <w:rPr>
          <w:rFonts w:ascii="Arial" w:hAnsi="Arial" w:cs="Arial"/>
        </w:rPr>
        <w:t>resulted in the boys becoming unphased by the frequent violent behaviour.</w:t>
      </w:r>
      <w:r w:rsidR="00087E68" w:rsidRPr="00995B15">
        <w:rPr>
          <w:rFonts w:ascii="Arial" w:hAnsi="Arial" w:cs="Arial"/>
        </w:rPr>
        <w:t xml:space="preserve">  At the age, both the twins became unwell with measles and diphtheria, Reggie recovered well, however Ronnie neared death and never fully recovered. Over the years, family members began to notice that he was significantly slower than Reggie and unable to process information or communicate effectively. </w:t>
      </w:r>
      <w:r w:rsidR="00417515" w:rsidRPr="00995B15">
        <w:rPr>
          <w:rFonts w:ascii="Arial" w:hAnsi="Arial" w:cs="Arial"/>
        </w:rPr>
        <w:t xml:space="preserve">In 1995, when the twins were 22 years old, their Aunt Rose passed away after battling leukaemia. This particularly affected </w:t>
      </w:r>
      <w:r w:rsidR="00417515" w:rsidRPr="00995B15">
        <w:rPr>
          <w:rFonts w:ascii="Arial" w:hAnsi="Arial" w:cs="Arial"/>
        </w:rPr>
        <w:lastRenderedPageBreak/>
        <w:t>Ronnie and triggered a large spike of mental illness and madness that continued through his adolescence</w:t>
      </w:r>
      <w:r w:rsidR="00145A73">
        <w:rPr>
          <w:rFonts w:ascii="Arial" w:hAnsi="Arial" w:cs="Arial"/>
        </w:rPr>
        <w:t xml:space="preserve"> (</w:t>
      </w:r>
      <w:proofErr w:type="spellStart"/>
      <w:r w:rsidR="00145A73">
        <w:rPr>
          <w:rFonts w:ascii="Arial" w:hAnsi="Arial" w:cs="Arial"/>
        </w:rPr>
        <w:t>Findmypast</w:t>
      </w:r>
      <w:proofErr w:type="spellEnd"/>
      <w:r w:rsidR="00145A73">
        <w:rPr>
          <w:rFonts w:ascii="Arial" w:hAnsi="Arial" w:cs="Arial"/>
        </w:rPr>
        <w:t>, 2024)</w:t>
      </w:r>
      <w:r w:rsidR="00417515" w:rsidRPr="00995B15">
        <w:rPr>
          <w:rFonts w:ascii="Arial" w:hAnsi="Arial" w:cs="Arial"/>
        </w:rPr>
        <w:t xml:space="preserve">.  </w:t>
      </w:r>
      <w:r w:rsidR="00177776" w:rsidRPr="00995B15">
        <w:rPr>
          <w:rFonts w:ascii="Arial" w:hAnsi="Arial" w:cs="Arial"/>
        </w:rPr>
        <w:t xml:space="preserve">When </w:t>
      </w:r>
      <w:r w:rsidR="009638FF" w:rsidRPr="00995B15">
        <w:rPr>
          <w:rFonts w:ascii="Arial" w:hAnsi="Arial" w:cs="Arial"/>
        </w:rPr>
        <w:t>WW2</w:t>
      </w:r>
      <w:r w:rsidR="00177776" w:rsidRPr="00995B15">
        <w:rPr>
          <w:rFonts w:ascii="Arial" w:hAnsi="Arial" w:cs="Arial"/>
        </w:rPr>
        <w:t xml:space="preserve"> broke out in 1939 London and specifically the </w:t>
      </w:r>
      <w:r w:rsidR="00E350C3" w:rsidRPr="00995B15">
        <w:rPr>
          <w:rFonts w:ascii="Arial" w:hAnsi="Arial" w:cs="Arial"/>
        </w:rPr>
        <w:t>Southeast</w:t>
      </w:r>
      <w:r w:rsidR="00177776" w:rsidRPr="00995B15">
        <w:rPr>
          <w:rFonts w:ascii="Arial" w:hAnsi="Arial" w:cs="Arial"/>
        </w:rPr>
        <w:t xml:space="preserve"> was significantly affected, areas surrounding the home of the twins were bombed badly and left in ruins. A study by the national library of medicine in 202</w:t>
      </w:r>
      <w:r w:rsidR="00145A73">
        <w:rPr>
          <w:rFonts w:ascii="Arial" w:hAnsi="Arial" w:cs="Arial"/>
        </w:rPr>
        <w:t>2</w:t>
      </w:r>
      <w:r w:rsidR="00177776" w:rsidRPr="00995B15">
        <w:rPr>
          <w:rFonts w:ascii="Arial" w:hAnsi="Arial" w:cs="Arial"/>
        </w:rPr>
        <w:t xml:space="preserve"> stated that 42% of children who live through war are likely to experience PTSD symptoms and therefore </w:t>
      </w:r>
      <w:r w:rsidR="00EF0EFE" w:rsidRPr="00995B15">
        <w:rPr>
          <w:rFonts w:ascii="Arial" w:hAnsi="Arial" w:cs="Arial"/>
        </w:rPr>
        <w:t>could contribute to the behaviour seen from the Kray twins</w:t>
      </w:r>
      <w:r w:rsidR="00145A73">
        <w:rPr>
          <w:rFonts w:ascii="Arial" w:hAnsi="Arial" w:cs="Arial"/>
        </w:rPr>
        <w:t xml:space="preserve"> (</w:t>
      </w:r>
      <w:r w:rsidR="00FF33E6">
        <w:rPr>
          <w:rFonts w:ascii="Arial" w:hAnsi="Arial" w:cs="Arial"/>
        </w:rPr>
        <w:t>National Library of Medicine, 2022)</w:t>
      </w:r>
      <w:r w:rsidR="00EF0EFE" w:rsidRPr="00995B15">
        <w:rPr>
          <w:rFonts w:ascii="Arial" w:hAnsi="Arial" w:cs="Arial"/>
        </w:rPr>
        <w:t>.</w:t>
      </w:r>
    </w:p>
    <w:p w14:paraId="0DC1128C" w14:textId="77777777" w:rsidR="005A1C53" w:rsidRDefault="005A1C53" w:rsidP="00995B15">
      <w:pPr>
        <w:spacing w:line="360" w:lineRule="auto"/>
        <w:rPr>
          <w:rFonts w:ascii="Arial" w:hAnsi="Arial" w:cs="Arial"/>
        </w:rPr>
      </w:pPr>
    </w:p>
    <w:p w14:paraId="22544D77" w14:textId="2AEAD383" w:rsidR="00EF0EFE" w:rsidRPr="00995B15" w:rsidRDefault="00EF0EFE" w:rsidP="00995B15">
      <w:pPr>
        <w:spacing w:line="360" w:lineRule="auto"/>
        <w:rPr>
          <w:rFonts w:ascii="Arial" w:hAnsi="Arial" w:cs="Arial"/>
        </w:rPr>
      </w:pPr>
      <w:r w:rsidRPr="00995B15">
        <w:rPr>
          <w:rFonts w:ascii="Arial" w:hAnsi="Arial" w:cs="Arial"/>
        </w:rPr>
        <w:t xml:space="preserve">In 2018, </w:t>
      </w:r>
      <w:proofErr w:type="spellStart"/>
      <w:r w:rsidRPr="00995B15">
        <w:rPr>
          <w:rFonts w:ascii="Arial" w:hAnsi="Arial" w:cs="Arial"/>
        </w:rPr>
        <w:t>Sanches</w:t>
      </w:r>
      <w:proofErr w:type="spellEnd"/>
      <w:r w:rsidRPr="00995B15">
        <w:rPr>
          <w:rFonts w:ascii="Arial" w:hAnsi="Arial" w:cs="Arial"/>
        </w:rPr>
        <w:t xml:space="preserve"> – </w:t>
      </w:r>
      <w:proofErr w:type="spellStart"/>
      <w:r w:rsidRPr="00995B15">
        <w:rPr>
          <w:rFonts w:ascii="Arial" w:hAnsi="Arial" w:cs="Arial"/>
        </w:rPr>
        <w:t>Roige</w:t>
      </w:r>
      <w:proofErr w:type="spellEnd"/>
      <w:r w:rsidRPr="00995B15">
        <w:rPr>
          <w:rFonts w:ascii="Arial" w:hAnsi="Arial" w:cs="Arial"/>
        </w:rPr>
        <w:t xml:space="preserve"> and others, carried out research that personality traits, especially in twins, are able to be inherited. </w:t>
      </w:r>
      <w:r w:rsidR="00F7547A" w:rsidRPr="00995B15">
        <w:rPr>
          <w:rFonts w:ascii="Arial" w:hAnsi="Arial" w:cs="Arial"/>
        </w:rPr>
        <w:t>Therefore,</w:t>
      </w:r>
      <w:r w:rsidRPr="00995B15">
        <w:rPr>
          <w:rFonts w:ascii="Arial" w:hAnsi="Arial" w:cs="Arial"/>
        </w:rPr>
        <w:t xml:space="preserve"> </w:t>
      </w:r>
      <w:r w:rsidR="006C735B" w:rsidRPr="00995B15">
        <w:rPr>
          <w:rFonts w:ascii="Arial" w:hAnsi="Arial" w:cs="Arial"/>
        </w:rPr>
        <w:t>considering</w:t>
      </w:r>
      <w:r w:rsidR="006C2716" w:rsidRPr="00995B15">
        <w:rPr>
          <w:rFonts w:ascii="Arial" w:hAnsi="Arial" w:cs="Arial"/>
        </w:rPr>
        <w:t xml:space="preserve"> the previous personality traits of the family members of Ronnie and Reggie, it’s likely that they </w:t>
      </w:r>
      <w:r w:rsidR="00F7547A" w:rsidRPr="00995B15">
        <w:rPr>
          <w:rFonts w:ascii="Arial" w:hAnsi="Arial" w:cs="Arial"/>
        </w:rPr>
        <w:t>inherited traits of aggression and temper as this was demonstrated by a large amount of their closest family members. On the contrary to this, the closest person to the twins, their mother, Violet Kray had a kind, loving and protective personality</w:t>
      </w:r>
      <w:r w:rsidR="004C62E6" w:rsidRPr="00995B15">
        <w:rPr>
          <w:rFonts w:ascii="Arial" w:hAnsi="Arial" w:cs="Arial"/>
        </w:rPr>
        <w:t>, suggesting that inherited personality traits cannot stand alone as an explanation for the criminality demonstrated by Ronnie and Reggie</w:t>
      </w:r>
      <w:r w:rsidR="006C735B">
        <w:rPr>
          <w:rFonts w:ascii="Arial" w:hAnsi="Arial" w:cs="Arial"/>
        </w:rPr>
        <w:t xml:space="preserve"> (</w:t>
      </w:r>
      <w:proofErr w:type="spellStart"/>
      <w:r w:rsidR="006C735B">
        <w:rPr>
          <w:rFonts w:ascii="Arial" w:hAnsi="Arial" w:cs="Arial"/>
        </w:rPr>
        <w:t>Sanches</w:t>
      </w:r>
      <w:proofErr w:type="spellEnd"/>
      <w:r w:rsidR="006C735B">
        <w:rPr>
          <w:rFonts w:ascii="Arial" w:hAnsi="Arial" w:cs="Arial"/>
        </w:rPr>
        <w:t xml:space="preserve"> – </w:t>
      </w:r>
      <w:proofErr w:type="spellStart"/>
      <w:r w:rsidR="006C735B">
        <w:rPr>
          <w:rFonts w:ascii="Arial" w:hAnsi="Arial" w:cs="Arial"/>
        </w:rPr>
        <w:t>Roige</w:t>
      </w:r>
      <w:proofErr w:type="spellEnd"/>
      <w:r w:rsidR="006C735B">
        <w:rPr>
          <w:rFonts w:ascii="Arial" w:hAnsi="Arial" w:cs="Arial"/>
        </w:rPr>
        <w:t xml:space="preserve"> et al, 2018)</w:t>
      </w:r>
      <w:r w:rsidR="004C62E6" w:rsidRPr="00995B15">
        <w:rPr>
          <w:rFonts w:ascii="Arial" w:hAnsi="Arial" w:cs="Arial"/>
        </w:rPr>
        <w:t>.</w:t>
      </w:r>
    </w:p>
    <w:p w14:paraId="5E457D75" w14:textId="77777777" w:rsidR="005A1C53" w:rsidRDefault="005A1C53" w:rsidP="00995B15">
      <w:pPr>
        <w:spacing w:line="360" w:lineRule="auto"/>
        <w:rPr>
          <w:rFonts w:ascii="Arial" w:hAnsi="Arial" w:cs="Arial"/>
        </w:rPr>
      </w:pPr>
    </w:p>
    <w:p w14:paraId="71A64BD1" w14:textId="340927B8" w:rsidR="005A1C53" w:rsidRDefault="004C62E6" w:rsidP="00995B15">
      <w:pPr>
        <w:spacing w:line="360" w:lineRule="auto"/>
        <w:rPr>
          <w:rFonts w:ascii="Arial" w:hAnsi="Arial" w:cs="Arial"/>
        </w:rPr>
      </w:pPr>
      <w:r w:rsidRPr="00995B15">
        <w:rPr>
          <w:rFonts w:ascii="Arial" w:hAnsi="Arial" w:cs="Arial"/>
        </w:rPr>
        <w:t>Southeast London suffered a vast amount throughout the childhood of the twins, specifically in the 30’s, these became known as the ‘hungry thirties’ in London</w:t>
      </w:r>
      <w:r w:rsidR="006C735B">
        <w:rPr>
          <w:rFonts w:ascii="Arial" w:hAnsi="Arial" w:cs="Arial"/>
        </w:rPr>
        <w:t xml:space="preserve"> (Wall, 2019)</w:t>
      </w:r>
      <w:r w:rsidRPr="00995B15">
        <w:rPr>
          <w:rFonts w:ascii="Arial" w:hAnsi="Arial" w:cs="Arial"/>
        </w:rPr>
        <w:t xml:space="preserve">. Many claimed to struggle to feed their children and admitted to living in squalor. Bethnal Green specifically </w:t>
      </w:r>
      <w:r w:rsidR="00D00848" w:rsidRPr="00995B15">
        <w:rPr>
          <w:rFonts w:ascii="Arial" w:hAnsi="Arial" w:cs="Arial"/>
        </w:rPr>
        <w:t xml:space="preserve">gained the highest unemployment rate in London and quickly became the poorest part of London. Aswell as being known as a Ghetto, it was also well known for its criminality. </w:t>
      </w:r>
      <w:r w:rsidR="00796BFA" w:rsidRPr="00995B15">
        <w:rPr>
          <w:rFonts w:ascii="Arial" w:hAnsi="Arial" w:cs="Arial"/>
        </w:rPr>
        <w:t>40% of people who grow up or live in poor areas are likely to commit crime, this is due to desperation and lack of confidence in solving issues in alternative ways</w:t>
      </w:r>
      <w:r w:rsidR="006C735B">
        <w:rPr>
          <w:rFonts w:ascii="Arial" w:hAnsi="Arial" w:cs="Arial"/>
        </w:rPr>
        <w:t xml:space="preserve"> (Trust for London, 2024)</w:t>
      </w:r>
      <w:r w:rsidR="00796BFA" w:rsidRPr="00995B15">
        <w:rPr>
          <w:rFonts w:ascii="Arial" w:hAnsi="Arial" w:cs="Arial"/>
        </w:rPr>
        <w:t>.</w:t>
      </w:r>
    </w:p>
    <w:p w14:paraId="03F6F45C" w14:textId="77777777" w:rsidR="005A1C53" w:rsidRDefault="005A1C53" w:rsidP="00995B15">
      <w:pPr>
        <w:spacing w:line="360" w:lineRule="auto"/>
        <w:rPr>
          <w:rFonts w:ascii="Arial" w:hAnsi="Arial" w:cs="Arial"/>
        </w:rPr>
      </w:pPr>
    </w:p>
    <w:p w14:paraId="78E276CE" w14:textId="13B78F08" w:rsidR="005A1C53" w:rsidRDefault="009D78B0" w:rsidP="00995B15">
      <w:pPr>
        <w:spacing w:line="360" w:lineRule="auto"/>
        <w:rPr>
          <w:rFonts w:ascii="Arial" w:hAnsi="Arial" w:cs="Arial"/>
        </w:rPr>
      </w:pPr>
      <w:r w:rsidRPr="00995B15">
        <w:rPr>
          <w:rFonts w:ascii="Arial" w:hAnsi="Arial" w:cs="Arial"/>
        </w:rPr>
        <w:t xml:space="preserve">Gang culture, specifically in the 1960’s was extremely glamorized. </w:t>
      </w:r>
      <w:r w:rsidR="000418F2" w:rsidRPr="00995B15">
        <w:rPr>
          <w:rFonts w:ascii="Arial" w:hAnsi="Arial" w:cs="Arial"/>
        </w:rPr>
        <w:t xml:space="preserve">Many people looked up to and admired </w:t>
      </w:r>
      <w:r w:rsidR="00A839A0" w:rsidRPr="00995B15">
        <w:rPr>
          <w:rFonts w:ascii="Arial" w:hAnsi="Arial" w:cs="Arial"/>
        </w:rPr>
        <w:t xml:space="preserve">gang members, including the Kray twins. To women in that </w:t>
      </w:r>
      <w:r w:rsidR="005623EE" w:rsidRPr="00995B15">
        <w:rPr>
          <w:rFonts w:ascii="Arial" w:hAnsi="Arial" w:cs="Arial"/>
        </w:rPr>
        <w:t>time,</w:t>
      </w:r>
      <w:r w:rsidR="00A839A0" w:rsidRPr="00995B15">
        <w:rPr>
          <w:rFonts w:ascii="Arial" w:hAnsi="Arial" w:cs="Arial"/>
        </w:rPr>
        <w:t xml:space="preserve"> it was seen as attractive and desirable, to men it was seen as tough and high status. </w:t>
      </w:r>
      <w:r w:rsidR="005623EE" w:rsidRPr="00995B15">
        <w:rPr>
          <w:rFonts w:ascii="Arial" w:hAnsi="Arial" w:cs="Arial"/>
        </w:rPr>
        <w:t xml:space="preserve">Having </w:t>
      </w:r>
      <w:r w:rsidR="00B25D08" w:rsidRPr="00995B15">
        <w:rPr>
          <w:rFonts w:ascii="Arial" w:hAnsi="Arial" w:cs="Arial"/>
        </w:rPr>
        <w:t>this</w:t>
      </w:r>
      <w:r w:rsidR="005623EE" w:rsidRPr="00995B15">
        <w:rPr>
          <w:rFonts w:ascii="Arial" w:hAnsi="Arial" w:cs="Arial"/>
        </w:rPr>
        <w:t xml:space="preserve"> high status in London, especially in the 90’s was a way of earning the respect of others </w:t>
      </w:r>
      <w:r w:rsidR="006118DD" w:rsidRPr="00995B15">
        <w:rPr>
          <w:rFonts w:ascii="Arial" w:hAnsi="Arial" w:cs="Arial"/>
        </w:rPr>
        <w:t xml:space="preserve">and holding power. </w:t>
      </w:r>
      <w:r w:rsidR="001059A7" w:rsidRPr="00995B15">
        <w:rPr>
          <w:rFonts w:ascii="Arial" w:hAnsi="Arial" w:cs="Arial"/>
        </w:rPr>
        <w:t xml:space="preserve">With Ronnie and Reggie both ultimately gaining their power from the respect they held as high level gang </w:t>
      </w:r>
      <w:r w:rsidR="00B25D08" w:rsidRPr="00995B15">
        <w:rPr>
          <w:rFonts w:ascii="Arial" w:hAnsi="Arial" w:cs="Arial"/>
        </w:rPr>
        <w:t>members;</w:t>
      </w:r>
      <w:r w:rsidR="001059A7" w:rsidRPr="00995B15">
        <w:rPr>
          <w:rFonts w:ascii="Arial" w:hAnsi="Arial" w:cs="Arial"/>
        </w:rPr>
        <w:t xml:space="preserve"> it would be considered difficult for them to step away from the lifestyle and the criminality that </w:t>
      </w:r>
      <w:r w:rsidR="00B25D08" w:rsidRPr="00995B15">
        <w:rPr>
          <w:rFonts w:ascii="Arial" w:hAnsi="Arial" w:cs="Arial"/>
        </w:rPr>
        <w:t xml:space="preserve">comes with it. The first wife of Reggie, Frances Shea often expressed her concerns </w:t>
      </w:r>
      <w:r w:rsidR="00B25D08" w:rsidRPr="00995B15">
        <w:rPr>
          <w:rFonts w:ascii="Arial" w:hAnsi="Arial" w:cs="Arial"/>
        </w:rPr>
        <w:lastRenderedPageBreak/>
        <w:t xml:space="preserve">about the lifestyle of the twins and asked him to ‘go clean’ </w:t>
      </w:r>
      <w:r w:rsidR="001429DB" w:rsidRPr="00995B15">
        <w:rPr>
          <w:rFonts w:ascii="Arial" w:hAnsi="Arial" w:cs="Arial"/>
        </w:rPr>
        <w:t xml:space="preserve">Reggie however, explained that this is what is expected of them now, showing signs of pressure from the twins to </w:t>
      </w:r>
      <w:r w:rsidR="009638FF" w:rsidRPr="00995B15">
        <w:rPr>
          <w:rFonts w:ascii="Arial" w:hAnsi="Arial" w:cs="Arial"/>
        </w:rPr>
        <w:t>remain in gang culture</w:t>
      </w:r>
      <w:r w:rsidR="00600A2E">
        <w:rPr>
          <w:rFonts w:ascii="Arial" w:hAnsi="Arial" w:cs="Arial"/>
        </w:rPr>
        <w:t xml:space="preserve"> (Tahir, 2019)</w:t>
      </w:r>
      <w:r w:rsidR="009638FF" w:rsidRPr="00995B15">
        <w:rPr>
          <w:rFonts w:ascii="Arial" w:hAnsi="Arial" w:cs="Arial"/>
        </w:rPr>
        <w:t xml:space="preserve">. </w:t>
      </w:r>
    </w:p>
    <w:p w14:paraId="23696A58" w14:textId="77777777" w:rsidR="005A1C53" w:rsidRDefault="005A1C53" w:rsidP="00995B15">
      <w:pPr>
        <w:spacing w:line="360" w:lineRule="auto"/>
        <w:rPr>
          <w:rFonts w:ascii="Arial" w:hAnsi="Arial" w:cs="Arial"/>
        </w:rPr>
      </w:pPr>
    </w:p>
    <w:p w14:paraId="12A8E780" w14:textId="22F4C655" w:rsidR="009638FF" w:rsidRDefault="009638FF" w:rsidP="00995B15">
      <w:pPr>
        <w:spacing w:line="360" w:lineRule="auto"/>
        <w:rPr>
          <w:rFonts w:ascii="Arial" w:hAnsi="Arial" w:cs="Arial"/>
        </w:rPr>
      </w:pPr>
      <w:r w:rsidRPr="00995B15">
        <w:rPr>
          <w:rFonts w:ascii="Arial" w:hAnsi="Arial" w:cs="Arial"/>
        </w:rPr>
        <w:t xml:space="preserve">Research shows that the heritability rate of violent behaviour stands at 55%, therefore </w:t>
      </w:r>
      <w:r w:rsidR="001B195F" w:rsidRPr="00995B15">
        <w:rPr>
          <w:rFonts w:ascii="Arial" w:hAnsi="Arial" w:cs="Arial"/>
        </w:rPr>
        <w:t xml:space="preserve">the violent behaviour shown by both grandparents and their Aunt Rose is likely to have been inherited by the twins in some way, and their behaviour through adolescence would support this idea. </w:t>
      </w:r>
      <w:r w:rsidR="003B2C6D" w:rsidRPr="00995B15">
        <w:rPr>
          <w:rFonts w:ascii="Arial" w:hAnsi="Arial" w:cs="Arial"/>
        </w:rPr>
        <w:t xml:space="preserve">Similarly, the genetic influence of aggressive behaviour is even higher, at 65% </w:t>
      </w:r>
      <w:r w:rsidR="007E32CA" w:rsidRPr="00995B15">
        <w:rPr>
          <w:rFonts w:ascii="Arial" w:hAnsi="Arial" w:cs="Arial"/>
        </w:rPr>
        <w:t>again supporting that the aggressive behaviour of Ronnie and Reggie</w:t>
      </w:r>
      <w:r w:rsidR="004706F9" w:rsidRPr="00995B15">
        <w:rPr>
          <w:rFonts w:ascii="Arial" w:hAnsi="Arial" w:cs="Arial"/>
        </w:rPr>
        <w:t xml:space="preserve"> such as outburst and fighting could have been genetically influenced by their family members previously mentioned. This would support the belief that the twins were born with the traits of criminals</w:t>
      </w:r>
      <w:r w:rsidR="00600A2E">
        <w:rPr>
          <w:rFonts w:ascii="Arial" w:hAnsi="Arial" w:cs="Arial"/>
        </w:rPr>
        <w:t xml:space="preserve"> (Kretshmer, 2016)</w:t>
      </w:r>
      <w:r w:rsidR="004706F9" w:rsidRPr="00995B15">
        <w:rPr>
          <w:rFonts w:ascii="Arial" w:hAnsi="Arial" w:cs="Arial"/>
        </w:rPr>
        <w:t>.</w:t>
      </w:r>
      <w:r w:rsidR="007E32CA" w:rsidRPr="00995B15">
        <w:rPr>
          <w:rFonts w:ascii="Arial" w:hAnsi="Arial" w:cs="Arial"/>
        </w:rPr>
        <w:t xml:space="preserve"> </w:t>
      </w:r>
    </w:p>
    <w:p w14:paraId="67695246" w14:textId="2F746A80" w:rsidR="005A1C53" w:rsidRDefault="005A1C53" w:rsidP="00995B15">
      <w:pPr>
        <w:spacing w:line="360" w:lineRule="auto"/>
        <w:rPr>
          <w:rFonts w:ascii="Arial" w:hAnsi="Arial" w:cs="Arial"/>
        </w:rPr>
      </w:pPr>
    </w:p>
    <w:p w14:paraId="7F65767E" w14:textId="648E7D24" w:rsidR="005A1C53" w:rsidRPr="00995B15" w:rsidRDefault="005A1C53" w:rsidP="00995B15">
      <w:pPr>
        <w:spacing w:line="360" w:lineRule="auto"/>
        <w:rPr>
          <w:rFonts w:ascii="Arial" w:hAnsi="Arial" w:cs="Arial"/>
        </w:rPr>
      </w:pPr>
      <w:r>
        <w:rPr>
          <w:rFonts w:ascii="Arial" w:hAnsi="Arial" w:cs="Arial"/>
        </w:rPr>
        <w:t xml:space="preserve">To conclude this piece, it is notable that he upbringing of the Kray twins was a troubled one, including the absence of their father, World War two and poverty. Aswell as this, Ronnie and Reggie have both been surrounding by violent individuals for the majority of their lives, taking into account the </w:t>
      </w:r>
      <w:r w:rsidR="0071265E">
        <w:rPr>
          <w:rFonts w:ascii="Arial" w:hAnsi="Arial" w:cs="Arial"/>
        </w:rPr>
        <w:t>heritability of personality traits it is likely that this, combined with their lifestyle and upbringing all equally contributed to the criminality shown by the twins.</w:t>
      </w:r>
    </w:p>
    <w:p w14:paraId="658AA995" w14:textId="77777777" w:rsidR="009638FF" w:rsidRPr="00995B15" w:rsidRDefault="009638FF" w:rsidP="00995B15">
      <w:pPr>
        <w:spacing w:line="360" w:lineRule="auto"/>
        <w:rPr>
          <w:rFonts w:ascii="Arial" w:hAnsi="Arial" w:cs="Arial"/>
          <w:b/>
          <w:bCs/>
        </w:rPr>
      </w:pPr>
    </w:p>
    <w:sectPr w:rsidR="009638FF" w:rsidRPr="00995B1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7312A" w14:textId="77777777" w:rsidR="003776BA" w:rsidRDefault="003776BA" w:rsidP="00BC0DFD">
      <w:r>
        <w:separator/>
      </w:r>
    </w:p>
  </w:endnote>
  <w:endnote w:type="continuationSeparator" w:id="0">
    <w:p w14:paraId="2D5A5CB2" w14:textId="77777777" w:rsidR="003776BA" w:rsidRDefault="003776BA" w:rsidP="00BC0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1F8DB" w14:textId="77777777" w:rsidR="003776BA" w:rsidRDefault="003776BA" w:rsidP="00BC0DFD">
      <w:r>
        <w:separator/>
      </w:r>
    </w:p>
  </w:footnote>
  <w:footnote w:type="continuationSeparator" w:id="0">
    <w:p w14:paraId="745F4AB3" w14:textId="77777777" w:rsidR="003776BA" w:rsidRDefault="003776BA" w:rsidP="00BC0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39A0" w14:textId="4B1C217A" w:rsidR="00BC0DFD" w:rsidRPr="00BC0DFD" w:rsidRDefault="00BC0DFD">
    <w:pPr>
      <w:pStyle w:val="Header"/>
      <w:rPr>
        <w:rFonts w:ascii="Arial" w:hAnsi="Arial" w:cs="Arial"/>
        <w:sz w:val="28"/>
        <w:szCs w:val="28"/>
      </w:rPr>
    </w:pPr>
    <w:r w:rsidRPr="00BC0DFD">
      <w:rPr>
        <w:rFonts w:ascii="Arial" w:hAnsi="Arial" w:cs="Arial"/>
        <w:sz w:val="28"/>
        <w:szCs w:val="28"/>
      </w:rPr>
      <w:t xml:space="preserve">Courtney </w:t>
    </w:r>
    <w:proofErr w:type="spellStart"/>
    <w:r w:rsidRPr="00BC0DFD">
      <w:rPr>
        <w:rFonts w:ascii="Arial" w:hAnsi="Arial" w:cs="Arial"/>
        <w:sz w:val="28"/>
        <w:szCs w:val="28"/>
      </w:rPr>
      <w:t>Grota</w:t>
    </w:r>
    <w:proofErr w:type="spellEnd"/>
  </w:p>
  <w:p w14:paraId="76DC92CD" w14:textId="48C65A91" w:rsidR="00BC0DFD" w:rsidRPr="00BC0DFD" w:rsidRDefault="00BC0DFD">
    <w:pPr>
      <w:pStyle w:val="Header"/>
      <w:rPr>
        <w:rFonts w:ascii="Arial" w:hAnsi="Arial" w:cs="Arial"/>
        <w:sz w:val="28"/>
        <w:szCs w:val="28"/>
      </w:rPr>
    </w:pPr>
    <w:r w:rsidRPr="00BC0DFD">
      <w:rPr>
        <w:rFonts w:ascii="Arial" w:hAnsi="Arial" w:cs="Arial"/>
        <w:sz w:val="28"/>
        <w:szCs w:val="28"/>
      </w:rPr>
      <w:t>2203657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B10"/>
    <w:rsid w:val="000418F2"/>
    <w:rsid w:val="00081BE9"/>
    <w:rsid w:val="00087E68"/>
    <w:rsid w:val="000D611D"/>
    <w:rsid w:val="001059A7"/>
    <w:rsid w:val="001429DB"/>
    <w:rsid w:val="00145A73"/>
    <w:rsid w:val="00152088"/>
    <w:rsid w:val="00177776"/>
    <w:rsid w:val="001B195F"/>
    <w:rsid w:val="00204DCB"/>
    <w:rsid w:val="00313748"/>
    <w:rsid w:val="003776BA"/>
    <w:rsid w:val="003B2C6D"/>
    <w:rsid w:val="00417515"/>
    <w:rsid w:val="00427386"/>
    <w:rsid w:val="00452914"/>
    <w:rsid w:val="004706F9"/>
    <w:rsid w:val="004C62E6"/>
    <w:rsid w:val="005623EE"/>
    <w:rsid w:val="005A1C53"/>
    <w:rsid w:val="00600A2E"/>
    <w:rsid w:val="006118DD"/>
    <w:rsid w:val="00695722"/>
    <w:rsid w:val="006C2716"/>
    <w:rsid w:val="006C735B"/>
    <w:rsid w:val="0071265E"/>
    <w:rsid w:val="00796BFA"/>
    <w:rsid w:val="007D3C90"/>
    <w:rsid w:val="007E32CA"/>
    <w:rsid w:val="00934AB4"/>
    <w:rsid w:val="009638FF"/>
    <w:rsid w:val="00995B15"/>
    <w:rsid w:val="009C78EA"/>
    <w:rsid w:val="009D78B0"/>
    <w:rsid w:val="00A839A0"/>
    <w:rsid w:val="00B25B2A"/>
    <w:rsid w:val="00B25D08"/>
    <w:rsid w:val="00BC0DFD"/>
    <w:rsid w:val="00C04592"/>
    <w:rsid w:val="00CF0C9A"/>
    <w:rsid w:val="00D00848"/>
    <w:rsid w:val="00D05C47"/>
    <w:rsid w:val="00D56F8C"/>
    <w:rsid w:val="00DF224A"/>
    <w:rsid w:val="00E26FE0"/>
    <w:rsid w:val="00E350C3"/>
    <w:rsid w:val="00EF0EFE"/>
    <w:rsid w:val="00F463C1"/>
    <w:rsid w:val="00F7547A"/>
    <w:rsid w:val="00F82AD8"/>
    <w:rsid w:val="00F90B10"/>
    <w:rsid w:val="00FF3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92CD55"/>
  <w15:chartTrackingRefBased/>
  <w15:docId w15:val="{3D83D3F4-1033-2040-9924-883F2DA50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B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B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B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B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B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B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B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B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B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B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B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B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B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B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B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B10"/>
    <w:rPr>
      <w:rFonts w:eastAsiaTheme="majorEastAsia" w:cstheme="majorBidi"/>
      <w:color w:val="272727" w:themeColor="text1" w:themeTint="D8"/>
    </w:rPr>
  </w:style>
  <w:style w:type="paragraph" w:styleId="Title">
    <w:name w:val="Title"/>
    <w:basedOn w:val="Normal"/>
    <w:next w:val="Normal"/>
    <w:link w:val="TitleChar"/>
    <w:uiPriority w:val="10"/>
    <w:qFormat/>
    <w:rsid w:val="00F90B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B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B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B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B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0B10"/>
    <w:rPr>
      <w:i/>
      <w:iCs/>
      <w:color w:val="404040" w:themeColor="text1" w:themeTint="BF"/>
    </w:rPr>
  </w:style>
  <w:style w:type="paragraph" w:styleId="ListParagraph">
    <w:name w:val="List Paragraph"/>
    <w:basedOn w:val="Normal"/>
    <w:uiPriority w:val="34"/>
    <w:qFormat/>
    <w:rsid w:val="00F90B10"/>
    <w:pPr>
      <w:ind w:left="720"/>
      <w:contextualSpacing/>
    </w:pPr>
  </w:style>
  <w:style w:type="character" w:styleId="IntenseEmphasis">
    <w:name w:val="Intense Emphasis"/>
    <w:basedOn w:val="DefaultParagraphFont"/>
    <w:uiPriority w:val="21"/>
    <w:qFormat/>
    <w:rsid w:val="00F90B10"/>
    <w:rPr>
      <w:i/>
      <w:iCs/>
      <w:color w:val="0F4761" w:themeColor="accent1" w:themeShade="BF"/>
    </w:rPr>
  </w:style>
  <w:style w:type="paragraph" w:styleId="IntenseQuote">
    <w:name w:val="Intense Quote"/>
    <w:basedOn w:val="Normal"/>
    <w:next w:val="Normal"/>
    <w:link w:val="IntenseQuoteChar"/>
    <w:uiPriority w:val="30"/>
    <w:qFormat/>
    <w:rsid w:val="00F90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B10"/>
    <w:rPr>
      <w:i/>
      <w:iCs/>
      <w:color w:val="0F4761" w:themeColor="accent1" w:themeShade="BF"/>
    </w:rPr>
  </w:style>
  <w:style w:type="character" w:styleId="IntenseReference">
    <w:name w:val="Intense Reference"/>
    <w:basedOn w:val="DefaultParagraphFont"/>
    <w:uiPriority w:val="32"/>
    <w:qFormat/>
    <w:rsid w:val="00F90B10"/>
    <w:rPr>
      <w:b/>
      <w:bCs/>
      <w:smallCaps/>
      <w:color w:val="0F4761" w:themeColor="accent1" w:themeShade="BF"/>
      <w:spacing w:val="5"/>
    </w:rPr>
  </w:style>
  <w:style w:type="paragraph" w:styleId="Header">
    <w:name w:val="header"/>
    <w:basedOn w:val="Normal"/>
    <w:link w:val="HeaderChar"/>
    <w:uiPriority w:val="99"/>
    <w:unhideWhenUsed/>
    <w:rsid w:val="00BC0DFD"/>
    <w:pPr>
      <w:tabs>
        <w:tab w:val="center" w:pos="4513"/>
        <w:tab w:val="right" w:pos="9026"/>
      </w:tabs>
    </w:pPr>
  </w:style>
  <w:style w:type="character" w:customStyle="1" w:styleId="HeaderChar">
    <w:name w:val="Header Char"/>
    <w:basedOn w:val="DefaultParagraphFont"/>
    <w:link w:val="Header"/>
    <w:uiPriority w:val="99"/>
    <w:rsid w:val="00BC0DFD"/>
  </w:style>
  <w:style w:type="paragraph" w:styleId="Footer">
    <w:name w:val="footer"/>
    <w:basedOn w:val="Normal"/>
    <w:link w:val="FooterChar"/>
    <w:uiPriority w:val="99"/>
    <w:unhideWhenUsed/>
    <w:rsid w:val="00BC0DFD"/>
    <w:pPr>
      <w:tabs>
        <w:tab w:val="center" w:pos="4513"/>
        <w:tab w:val="right" w:pos="9026"/>
      </w:tabs>
    </w:pPr>
  </w:style>
  <w:style w:type="character" w:customStyle="1" w:styleId="FooterChar">
    <w:name w:val="Footer Char"/>
    <w:basedOn w:val="DefaultParagraphFont"/>
    <w:link w:val="Footer"/>
    <w:uiPriority w:val="99"/>
    <w:rsid w:val="00BC0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969</Words>
  <Characters>5381</Characters>
  <Application>Microsoft Office Word</Application>
  <DocSecurity>0</DocSecurity>
  <Lines>173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grota</dc:creator>
  <cp:keywords/>
  <dc:description/>
  <cp:lastModifiedBy>courtney grota</cp:lastModifiedBy>
  <cp:revision>2</cp:revision>
  <dcterms:created xsi:type="dcterms:W3CDTF">2024-03-15T23:53:00Z</dcterms:created>
  <dcterms:modified xsi:type="dcterms:W3CDTF">2024-03-15T23:53:00Z</dcterms:modified>
</cp:coreProperties>
</file>