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15C63" w:rsidRDefault="00315C63">
      <w:pPr>
        <w:spacing w:line="360" w:lineRule="auto"/>
        <w:jc w:val="center"/>
        <w:rPr>
          <w:rFonts w:ascii="Times New Roman" w:hAnsi="Times New Roman" w:cs="Times New Roman"/>
          <w:sz w:val="32"/>
          <w:szCs w:val="32"/>
        </w:rPr>
      </w:pPr>
    </w:p>
    <w:p w:rsidR="00315C63" w:rsidRDefault="00315C63">
      <w:pPr>
        <w:spacing w:line="360" w:lineRule="auto"/>
        <w:jc w:val="center"/>
        <w:rPr>
          <w:rFonts w:ascii="Times New Roman" w:hAnsi="Times New Roman" w:cs="Times New Roman"/>
          <w:sz w:val="32"/>
          <w:szCs w:val="32"/>
        </w:rPr>
      </w:pPr>
    </w:p>
    <w:p w:rsidR="00315C63" w:rsidRDefault="00800736">
      <w:pPr>
        <w:spacing w:line="360" w:lineRule="auto"/>
        <w:jc w:val="center"/>
        <w:rPr>
          <w:rFonts w:ascii="Times New Roman" w:hAnsi="Times New Roman" w:cs="Times New Roman"/>
          <w:sz w:val="32"/>
          <w:szCs w:val="32"/>
        </w:rPr>
      </w:pPr>
      <w:r>
        <w:rPr>
          <w:noProof/>
          <w:lang w:val="en-GB" w:bidi="ar-SA"/>
        </w:rPr>
        <w:drawing>
          <wp:inline distT="0" distB="0" distL="0" distR="0">
            <wp:extent cx="3237230" cy="1190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5"/>
                    <a:stretch>
                      <a:fillRect/>
                    </a:stretch>
                  </pic:blipFill>
                  <pic:spPr bwMode="auto">
                    <a:xfrm>
                      <a:off x="0" y="0"/>
                      <a:ext cx="3237230" cy="1190625"/>
                    </a:xfrm>
                    <a:prstGeom prst="rect">
                      <a:avLst/>
                    </a:prstGeom>
                    <a:noFill/>
                  </pic:spPr>
                </pic:pic>
              </a:graphicData>
            </a:graphic>
          </wp:inline>
        </w:drawing>
      </w:r>
    </w:p>
    <w:p w:rsidR="00315C63" w:rsidRDefault="00315C63">
      <w:pPr>
        <w:jc w:val="center"/>
        <w:rPr>
          <w:lang w:val="en-IN"/>
        </w:rPr>
      </w:pPr>
    </w:p>
    <w:p w:rsidR="00315C63" w:rsidRDefault="00315C63">
      <w:pPr>
        <w:jc w:val="center"/>
        <w:rPr>
          <w:b/>
          <w:bCs/>
          <w:sz w:val="24"/>
          <w:szCs w:val="24"/>
          <w:lang w:val="en-IN"/>
        </w:rPr>
      </w:pPr>
    </w:p>
    <w:p w:rsidR="00315C63" w:rsidRDefault="00800736">
      <w:pPr>
        <w:jc w:val="center"/>
        <w:rPr>
          <w:b/>
          <w:bCs/>
          <w:sz w:val="24"/>
          <w:szCs w:val="24"/>
          <w:lang w:val="en-IN"/>
        </w:rPr>
      </w:pPr>
      <w:r>
        <w:rPr>
          <w:b/>
          <w:bCs/>
          <w:sz w:val="24"/>
          <w:szCs w:val="24"/>
          <w:lang w:val="en-IN"/>
        </w:rPr>
        <w:t>Master of Business Administration (MBA)</w:t>
      </w:r>
    </w:p>
    <w:p w:rsidR="00315C63" w:rsidRDefault="00800736">
      <w:pPr>
        <w:jc w:val="center"/>
        <w:rPr>
          <w:sz w:val="24"/>
          <w:szCs w:val="24"/>
        </w:rPr>
      </w:pPr>
      <w:r>
        <w:rPr>
          <w:b/>
          <w:bCs/>
          <w:sz w:val="24"/>
          <w:szCs w:val="24"/>
          <w:lang w:val="en-IN"/>
        </w:rPr>
        <w:t>Module Name:</w:t>
      </w:r>
      <w:r>
        <w:rPr>
          <w:sz w:val="24"/>
          <w:szCs w:val="24"/>
          <w:lang w:val="en-IN"/>
        </w:rPr>
        <w:t xml:space="preserve"> Marketing Management</w:t>
      </w:r>
      <w:r>
        <w:rPr>
          <w:sz w:val="24"/>
          <w:szCs w:val="24"/>
          <w:lang w:val="en-IN"/>
        </w:rPr>
        <w:br/>
      </w:r>
      <w:r>
        <w:rPr>
          <w:b/>
          <w:bCs/>
          <w:sz w:val="24"/>
          <w:szCs w:val="24"/>
          <w:lang w:val="en-IN"/>
        </w:rPr>
        <w:t>Module Code:</w:t>
      </w:r>
      <w:r>
        <w:rPr>
          <w:sz w:val="24"/>
          <w:szCs w:val="24"/>
          <w:lang w:val="en-IN"/>
        </w:rPr>
        <w:t xml:space="preserve"> LCMB7024</w:t>
      </w:r>
    </w:p>
    <w:p w:rsidR="00315C63" w:rsidRDefault="00315C63">
      <w:pPr>
        <w:jc w:val="center"/>
        <w:rPr>
          <w:sz w:val="24"/>
          <w:szCs w:val="24"/>
          <w:lang w:val="en-IN"/>
        </w:rPr>
      </w:pPr>
    </w:p>
    <w:p w:rsidR="00315C63" w:rsidRDefault="00315C63">
      <w:pPr>
        <w:jc w:val="center"/>
        <w:rPr>
          <w:b/>
          <w:bCs/>
          <w:sz w:val="24"/>
          <w:szCs w:val="24"/>
          <w:lang w:val="en-IN"/>
        </w:rPr>
      </w:pPr>
    </w:p>
    <w:p w:rsidR="00315C63" w:rsidRDefault="00315C63">
      <w:pPr>
        <w:jc w:val="center"/>
        <w:rPr>
          <w:b/>
          <w:bCs/>
          <w:sz w:val="24"/>
          <w:szCs w:val="24"/>
          <w:lang w:val="en-IN"/>
        </w:rPr>
      </w:pPr>
    </w:p>
    <w:p w:rsidR="00315C63" w:rsidRDefault="00800736">
      <w:pPr>
        <w:jc w:val="center"/>
        <w:rPr>
          <w:b/>
          <w:bCs/>
          <w:sz w:val="24"/>
          <w:szCs w:val="24"/>
          <w:lang w:val="en-IN"/>
        </w:rPr>
      </w:pPr>
      <w:r>
        <w:rPr>
          <w:b/>
          <w:bCs/>
          <w:sz w:val="24"/>
          <w:szCs w:val="24"/>
          <w:lang w:val="en-IN"/>
        </w:rPr>
        <w:t>Assessment Title:</w:t>
      </w:r>
    </w:p>
    <w:p w:rsidR="00315C63" w:rsidRDefault="00800736">
      <w:pPr>
        <w:jc w:val="center"/>
        <w:rPr>
          <w:sz w:val="24"/>
          <w:szCs w:val="24"/>
          <w:lang w:val="en-IN"/>
        </w:rPr>
      </w:pPr>
      <w:r>
        <w:rPr>
          <w:sz w:val="24"/>
          <w:szCs w:val="24"/>
          <w:lang w:val="en-IN"/>
        </w:rPr>
        <w:t>Marketing Strategies Portfolio – Brand Development</w:t>
      </w:r>
    </w:p>
    <w:p w:rsidR="00315C63" w:rsidRDefault="00315C63">
      <w:pPr>
        <w:jc w:val="center"/>
        <w:rPr>
          <w:sz w:val="24"/>
          <w:szCs w:val="24"/>
          <w:lang w:val="en-IN"/>
        </w:rPr>
      </w:pPr>
    </w:p>
    <w:p w:rsidR="00315C63" w:rsidRDefault="00315C63">
      <w:pPr>
        <w:jc w:val="center"/>
        <w:rPr>
          <w:b/>
          <w:bCs/>
          <w:sz w:val="24"/>
          <w:szCs w:val="24"/>
          <w:lang w:val="en-IN"/>
        </w:rPr>
      </w:pPr>
    </w:p>
    <w:p w:rsidR="00315C63" w:rsidRDefault="00800736">
      <w:pPr>
        <w:jc w:val="center"/>
        <w:rPr>
          <w:sz w:val="24"/>
          <w:szCs w:val="24"/>
        </w:rPr>
      </w:pPr>
      <w:r>
        <w:rPr>
          <w:b/>
          <w:bCs/>
          <w:sz w:val="24"/>
          <w:szCs w:val="24"/>
          <w:lang w:val="en-IN"/>
        </w:rPr>
        <w:t xml:space="preserve">Student Name: </w:t>
      </w:r>
      <w:proofErr w:type="spellStart"/>
      <w:r>
        <w:rPr>
          <w:sz w:val="24"/>
          <w:szCs w:val="24"/>
          <w:lang w:val="en-IN"/>
        </w:rPr>
        <w:t>Aemanben</w:t>
      </w:r>
      <w:proofErr w:type="spellEnd"/>
      <w:r>
        <w:rPr>
          <w:sz w:val="24"/>
          <w:szCs w:val="24"/>
          <w:lang w:val="en-IN"/>
        </w:rPr>
        <w:t xml:space="preserve"> </w:t>
      </w:r>
      <w:proofErr w:type="spellStart"/>
      <w:r>
        <w:rPr>
          <w:sz w:val="24"/>
          <w:szCs w:val="24"/>
          <w:lang w:val="en-IN"/>
        </w:rPr>
        <w:t>Anwarbhai</w:t>
      </w:r>
      <w:proofErr w:type="spellEnd"/>
      <w:r>
        <w:rPr>
          <w:sz w:val="24"/>
          <w:szCs w:val="24"/>
          <w:lang w:val="en-IN"/>
        </w:rPr>
        <w:t xml:space="preserve"> Dhanani</w:t>
      </w:r>
      <w:r>
        <w:rPr>
          <w:sz w:val="24"/>
          <w:szCs w:val="24"/>
          <w:lang w:val="en-IN"/>
        </w:rPr>
        <w:br/>
      </w:r>
      <w:r>
        <w:rPr>
          <w:b/>
          <w:bCs/>
          <w:sz w:val="24"/>
          <w:szCs w:val="24"/>
          <w:lang w:val="en-IN"/>
        </w:rPr>
        <w:t xml:space="preserve">Student ID: </w:t>
      </w:r>
      <w:r>
        <w:rPr>
          <w:sz w:val="24"/>
          <w:szCs w:val="24"/>
          <w:lang w:val="en-IN"/>
        </w:rPr>
        <w:t>2525496</w:t>
      </w:r>
    </w:p>
    <w:p w:rsidR="00315C63" w:rsidRDefault="00315C63">
      <w:pPr>
        <w:jc w:val="center"/>
        <w:rPr>
          <w:sz w:val="24"/>
          <w:szCs w:val="24"/>
          <w:lang w:val="en-IN"/>
        </w:rPr>
      </w:pPr>
    </w:p>
    <w:p w:rsidR="00315C63" w:rsidRDefault="00800736">
      <w:pPr>
        <w:jc w:val="center"/>
        <w:rPr>
          <w:sz w:val="24"/>
          <w:szCs w:val="24"/>
        </w:rPr>
      </w:pPr>
      <w:r>
        <w:rPr>
          <w:b/>
          <w:bCs/>
          <w:sz w:val="24"/>
          <w:szCs w:val="24"/>
          <w:lang w:val="en-IN"/>
        </w:rPr>
        <w:t>Lecturer Name:</w:t>
      </w:r>
      <w:r w:rsidR="00ED6769">
        <w:rPr>
          <w:sz w:val="24"/>
          <w:szCs w:val="24"/>
          <w:lang w:val="en-IN"/>
        </w:rPr>
        <w:t xml:space="preserve"> Laila Maazouz</w:t>
      </w:r>
      <w:bookmarkStart w:id="0" w:name="_GoBack"/>
      <w:bookmarkEnd w:id="0"/>
    </w:p>
    <w:p w:rsidR="00315C63" w:rsidRDefault="00315C63">
      <w:pPr>
        <w:jc w:val="center"/>
        <w:rPr>
          <w:sz w:val="24"/>
          <w:szCs w:val="24"/>
        </w:rPr>
      </w:pPr>
    </w:p>
    <w:p w:rsidR="00315C63" w:rsidRDefault="00315C63">
      <w:pPr>
        <w:jc w:val="center"/>
        <w:rPr>
          <w:sz w:val="24"/>
          <w:szCs w:val="24"/>
          <w:lang w:val="en-IN"/>
        </w:rPr>
      </w:pPr>
    </w:p>
    <w:p w:rsidR="00315C63" w:rsidRDefault="00800736">
      <w:pPr>
        <w:jc w:val="center"/>
        <w:rPr>
          <w:sz w:val="24"/>
          <w:szCs w:val="24"/>
        </w:rPr>
      </w:pPr>
      <w:r>
        <w:rPr>
          <w:b/>
          <w:bCs/>
          <w:sz w:val="24"/>
          <w:szCs w:val="24"/>
          <w:lang w:val="en-IN"/>
        </w:rPr>
        <w:t>Word Count:</w:t>
      </w:r>
      <w:r>
        <w:rPr>
          <w:sz w:val="24"/>
          <w:szCs w:val="24"/>
          <w:lang w:val="en-IN"/>
        </w:rPr>
        <w:t xml:space="preserve"> 2396 Words </w:t>
      </w:r>
    </w:p>
    <w:p w:rsidR="00315C63" w:rsidRDefault="00315C63">
      <w:pPr>
        <w:rPr>
          <w:sz w:val="24"/>
          <w:szCs w:val="24"/>
        </w:rPr>
      </w:pPr>
    </w:p>
    <w:sdt>
      <w:sdtPr>
        <w:rPr>
          <w:rFonts w:ascii="Arial" w:eastAsia="Arial" w:hAnsi="Arial" w:cs="Mangal"/>
          <w:color w:val="auto"/>
          <w:sz w:val="22"/>
          <w:szCs w:val="20"/>
          <w:lang w:val="en-US"/>
        </w:rPr>
        <w:id w:val="717937785"/>
        <w:docPartObj>
          <w:docPartGallery w:val="Table of Contents"/>
          <w:docPartUnique/>
        </w:docPartObj>
      </w:sdtPr>
      <w:sdtEndPr/>
      <w:sdtContent>
        <w:p w:rsidR="00315C63" w:rsidRDefault="00800736">
          <w:pPr>
            <w:pStyle w:val="TOCHeading"/>
          </w:pPr>
          <w:r>
            <w:br w:type="page"/>
          </w:r>
          <w:r>
            <w:lastRenderedPageBreak/>
            <w:t>Table of Contents</w:t>
          </w:r>
        </w:p>
        <w:p w:rsidR="00315C63" w:rsidRDefault="00800736">
          <w:pPr>
            <w:pStyle w:val="TOC1"/>
            <w:tabs>
              <w:tab w:val="right" w:leader="dot" w:pos="9359"/>
            </w:tabs>
          </w:pPr>
          <w:r>
            <w:fldChar w:fldCharType="begin"/>
          </w:r>
          <w:r>
            <w:rPr>
              <w:rStyle w:val="IndexLink"/>
              <w:webHidden/>
            </w:rPr>
            <w:instrText xml:space="preserve"> TOC \z \o "1-3" \u \h</w:instrText>
          </w:r>
          <w:r>
            <w:rPr>
              <w:rStyle w:val="IndexLink"/>
            </w:rPr>
            <w:fldChar w:fldCharType="separate"/>
          </w:r>
          <w:hyperlink w:anchor="__RefHeading___Toc2166_1648932134" w:tooltip="Element 1: Brand Extension Poster">
            <w:r>
              <w:rPr>
                <w:rStyle w:val="IndexLink"/>
                <w:webHidden/>
              </w:rPr>
              <w:t>Element 1: Brand Extension Poster</w:t>
            </w:r>
            <w:r>
              <w:rPr>
                <w:rStyle w:val="IndexLink"/>
                <w:webHidden/>
              </w:rPr>
              <w:tab/>
              <w:t>3</w:t>
            </w:r>
          </w:hyperlink>
        </w:p>
        <w:p w:rsidR="00315C63" w:rsidRDefault="00800736">
          <w:pPr>
            <w:pStyle w:val="TOC1"/>
            <w:tabs>
              <w:tab w:val="right" w:leader="dot" w:pos="9359"/>
            </w:tabs>
          </w:pPr>
          <w:hyperlink w:anchor="__RefHeading___Toc2168_1648932134" w:tooltip="Element 2: STDP Analysis">
            <w:r>
              <w:rPr>
                <w:rStyle w:val="IndexLink"/>
                <w:webHidden/>
              </w:rPr>
              <w:t>Element 2: STDP Analysis</w:t>
            </w:r>
            <w:r>
              <w:rPr>
                <w:rStyle w:val="IndexLink"/>
                <w:webHidden/>
              </w:rPr>
              <w:tab/>
              <w:t>4</w:t>
            </w:r>
          </w:hyperlink>
        </w:p>
        <w:p w:rsidR="00315C63" w:rsidRDefault="00800736">
          <w:pPr>
            <w:pStyle w:val="TOC2"/>
            <w:tabs>
              <w:tab w:val="right" w:leader="dot" w:pos="9359"/>
            </w:tabs>
          </w:pPr>
          <w:hyperlink w:anchor="__RefHeading___Toc2170_1648932134" w:tooltip="Market Segmentation Analysis">
            <w:r>
              <w:rPr>
                <w:rStyle w:val="IndexLink"/>
                <w:webHidden/>
              </w:rPr>
              <w:t>Market Segmentation Analysis</w:t>
            </w:r>
            <w:r>
              <w:rPr>
                <w:rStyle w:val="IndexLink"/>
                <w:webHidden/>
              </w:rPr>
              <w:tab/>
              <w:t>4</w:t>
            </w:r>
          </w:hyperlink>
        </w:p>
        <w:p w:rsidR="00315C63" w:rsidRDefault="00800736">
          <w:pPr>
            <w:pStyle w:val="TOC2"/>
            <w:tabs>
              <w:tab w:val="right" w:leader="dot" w:pos="9359"/>
            </w:tabs>
          </w:pPr>
          <w:hyperlink w:anchor="__RefHeading___Toc2172_1648932134" w:tooltip="Target Market Selection">
            <w:r>
              <w:rPr>
                <w:rStyle w:val="IndexLink"/>
                <w:webHidden/>
              </w:rPr>
              <w:t>Target Market Selection</w:t>
            </w:r>
            <w:r>
              <w:rPr>
                <w:rStyle w:val="IndexLink"/>
                <w:webHidden/>
              </w:rPr>
              <w:tab/>
              <w:t>5</w:t>
            </w:r>
          </w:hyperlink>
        </w:p>
        <w:p w:rsidR="00315C63" w:rsidRDefault="00800736">
          <w:pPr>
            <w:pStyle w:val="TOC2"/>
            <w:tabs>
              <w:tab w:val="right" w:leader="dot" w:pos="9359"/>
            </w:tabs>
          </w:pPr>
          <w:hyperlink w:anchor="__RefHeading___Toc2174_1648932134" w:tooltip="Differentiation Strategy">
            <w:r>
              <w:rPr>
                <w:rStyle w:val="IndexLink"/>
                <w:webHidden/>
              </w:rPr>
              <w:t>Differentiation Strategy</w:t>
            </w:r>
            <w:r>
              <w:rPr>
                <w:rStyle w:val="IndexLink"/>
                <w:webHidden/>
              </w:rPr>
              <w:tab/>
              <w:t>6</w:t>
            </w:r>
          </w:hyperlink>
        </w:p>
        <w:p w:rsidR="00315C63" w:rsidRDefault="00800736">
          <w:pPr>
            <w:pStyle w:val="TOC2"/>
            <w:tabs>
              <w:tab w:val="right" w:leader="dot" w:pos="9359"/>
            </w:tabs>
          </w:pPr>
          <w:hyperlink w:anchor="__RefHeading___Toc2176_1648932134" w:tooltip="Positioning Strategy">
            <w:r>
              <w:rPr>
                <w:rStyle w:val="IndexLink"/>
                <w:webHidden/>
              </w:rPr>
              <w:t xml:space="preserve">Positioning </w:t>
            </w:r>
            <w:r>
              <w:rPr>
                <w:rStyle w:val="IndexLink"/>
                <w:webHidden/>
              </w:rPr>
              <w:t>Strategy</w:t>
            </w:r>
            <w:r>
              <w:rPr>
                <w:rStyle w:val="IndexLink"/>
                <w:webHidden/>
              </w:rPr>
              <w:tab/>
              <w:t>6</w:t>
            </w:r>
          </w:hyperlink>
        </w:p>
        <w:p w:rsidR="00315C63" w:rsidRDefault="00800736">
          <w:pPr>
            <w:pStyle w:val="TOC1"/>
            <w:tabs>
              <w:tab w:val="right" w:leader="dot" w:pos="9359"/>
            </w:tabs>
          </w:pPr>
          <w:hyperlink w:anchor="__RefHeading___Toc2178_1648932134" w:tooltip="Element 3: Marketing Mix">
            <w:r>
              <w:rPr>
                <w:rStyle w:val="IndexLink"/>
                <w:webHidden/>
              </w:rPr>
              <w:t>Element 3: Marketing Mix</w:t>
            </w:r>
            <w:r>
              <w:rPr>
                <w:rStyle w:val="IndexLink"/>
                <w:webHidden/>
              </w:rPr>
              <w:tab/>
              <w:t>7</w:t>
            </w:r>
          </w:hyperlink>
        </w:p>
        <w:p w:rsidR="00315C63" w:rsidRDefault="00800736">
          <w:pPr>
            <w:pStyle w:val="TOC2"/>
            <w:tabs>
              <w:tab w:val="right" w:leader="dot" w:pos="9359"/>
            </w:tabs>
          </w:pPr>
          <w:hyperlink w:anchor="__RefHeading___Toc2180_1648932134" w:tooltip="Product Strategy ">
            <w:r>
              <w:rPr>
                <w:rStyle w:val="IndexLink"/>
                <w:webHidden/>
              </w:rPr>
              <w:t>Product Strategy </w:t>
            </w:r>
            <w:r>
              <w:rPr>
                <w:rStyle w:val="IndexLink"/>
                <w:webHidden/>
              </w:rPr>
              <w:tab/>
              <w:t>8</w:t>
            </w:r>
          </w:hyperlink>
        </w:p>
        <w:p w:rsidR="00315C63" w:rsidRDefault="00800736">
          <w:pPr>
            <w:pStyle w:val="TOC2"/>
            <w:tabs>
              <w:tab w:val="right" w:leader="dot" w:pos="9359"/>
            </w:tabs>
          </w:pPr>
          <w:hyperlink w:anchor="__RefHeading___Toc2182_1648932134" w:tooltip="Price Strategy ">
            <w:r>
              <w:rPr>
                <w:rStyle w:val="IndexLink"/>
                <w:webHidden/>
              </w:rPr>
              <w:t>Price Strategy </w:t>
            </w:r>
            <w:r>
              <w:rPr>
                <w:rStyle w:val="IndexLink"/>
                <w:webHidden/>
              </w:rPr>
              <w:tab/>
              <w:t>9</w:t>
            </w:r>
          </w:hyperlink>
        </w:p>
        <w:p w:rsidR="00315C63" w:rsidRDefault="00800736">
          <w:pPr>
            <w:pStyle w:val="TOC2"/>
            <w:tabs>
              <w:tab w:val="right" w:leader="dot" w:pos="9359"/>
            </w:tabs>
          </w:pPr>
          <w:hyperlink w:anchor="__RefHeading___Toc2184_1648932134" w:tooltip="Place / Distribution Strategy">
            <w:r>
              <w:rPr>
                <w:rStyle w:val="IndexLink"/>
                <w:webHidden/>
              </w:rPr>
              <w:t>Place / Distribution Strategy</w:t>
            </w:r>
            <w:r>
              <w:rPr>
                <w:rStyle w:val="IndexLink"/>
                <w:webHidden/>
              </w:rPr>
              <w:tab/>
              <w:t>9</w:t>
            </w:r>
          </w:hyperlink>
        </w:p>
        <w:p w:rsidR="00315C63" w:rsidRDefault="00800736">
          <w:pPr>
            <w:pStyle w:val="TOC2"/>
            <w:tabs>
              <w:tab w:val="right" w:leader="dot" w:pos="9359"/>
            </w:tabs>
          </w:pPr>
          <w:hyperlink w:anchor="__RefHeading___Toc2186_1648932134" w:tooltip="Promotion Strategy ">
            <w:r>
              <w:rPr>
                <w:rStyle w:val="IndexLink"/>
                <w:webHidden/>
              </w:rPr>
              <w:t>Promotion Strategy </w:t>
            </w:r>
            <w:r>
              <w:rPr>
                <w:rStyle w:val="IndexLink"/>
                <w:webHidden/>
              </w:rPr>
              <w:tab/>
              <w:t>9</w:t>
            </w:r>
          </w:hyperlink>
        </w:p>
        <w:p w:rsidR="00315C63" w:rsidRDefault="00800736">
          <w:pPr>
            <w:pStyle w:val="TOC2"/>
            <w:tabs>
              <w:tab w:val="right" w:leader="dot" w:pos="9359"/>
            </w:tabs>
          </w:pPr>
          <w:hyperlink w:anchor="__RefHeading___Toc2188_1648932134" w:tooltip="People Strategy">
            <w:r>
              <w:rPr>
                <w:rStyle w:val="IndexLink"/>
                <w:webHidden/>
              </w:rPr>
              <w:t>People Strategy</w:t>
            </w:r>
            <w:r>
              <w:rPr>
                <w:rStyle w:val="IndexLink"/>
                <w:webHidden/>
              </w:rPr>
              <w:tab/>
              <w:t>10</w:t>
            </w:r>
          </w:hyperlink>
        </w:p>
        <w:p w:rsidR="00315C63" w:rsidRDefault="00800736">
          <w:pPr>
            <w:pStyle w:val="TOC2"/>
            <w:tabs>
              <w:tab w:val="right" w:leader="dot" w:pos="9359"/>
            </w:tabs>
          </w:pPr>
          <w:hyperlink w:anchor="__RefHeading___Toc2190_1648932134" w:tooltip="Process Strategy">
            <w:r>
              <w:rPr>
                <w:rStyle w:val="IndexLink"/>
                <w:webHidden/>
              </w:rPr>
              <w:t>Process Strategy</w:t>
            </w:r>
            <w:r>
              <w:rPr>
                <w:rStyle w:val="IndexLink"/>
                <w:webHidden/>
              </w:rPr>
              <w:tab/>
              <w:t>11</w:t>
            </w:r>
          </w:hyperlink>
        </w:p>
        <w:p w:rsidR="00315C63" w:rsidRDefault="00800736">
          <w:pPr>
            <w:pStyle w:val="TOC2"/>
            <w:tabs>
              <w:tab w:val="right" w:leader="dot" w:pos="9359"/>
            </w:tabs>
          </w:pPr>
          <w:hyperlink w:anchor="__RefHeading___Toc2192_1648932134" w:tooltip="Physical Evidence">
            <w:r>
              <w:rPr>
                <w:rStyle w:val="IndexLink"/>
                <w:webHidden/>
              </w:rPr>
              <w:t>Physical Evidence</w:t>
            </w:r>
            <w:r>
              <w:rPr>
                <w:rStyle w:val="IndexLink"/>
                <w:webHidden/>
              </w:rPr>
              <w:tab/>
              <w:t>11</w:t>
            </w:r>
          </w:hyperlink>
        </w:p>
        <w:p w:rsidR="00315C63" w:rsidRDefault="00800736">
          <w:pPr>
            <w:pStyle w:val="TOC1"/>
            <w:tabs>
              <w:tab w:val="right" w:leader="dot" w:pos="9359"/>
            </w:tabs>
          </w:pPr>
          <w:hyperlink w:anchor="__RefHeading___Toc2194_1648932134" w:tooltip="Element 4: Reflection">
            <w:r>
              <w:rPr>
                <w:rStyle w:val="IndexLink"/>
                <w:webHidden/>
              </w:rPr>
              <w:t>Element 4: Reflection</w:t>
            </w:r>
            <w:r>
              <w:rPr>
                <w:rStyle w:val="IndexLink"/>
                <w:webHidden/>
              </w:rPr>
              <w:tab/>
              <w:t>11</w:t>
            </w:r>
          </w:hyperlink>
        </w:p>
        <w:p w:rsidR="00315C63" w:rsidRDefault="00800736">
          <w:pPr>
            <w:pStyle w:val="TOC2"/>
            <w:tabs>
              <w:tab w:val="right" w:leader="dot" w:pos="9359"/>
            </w:tabs>
          </w:pPr>
          <w:hyperlink w:anchor="__RefHeading___Toc2196_1648932134" w:tooltip="Description of Experience ">
            <w:r>
              <w:rPr>
                <w:rStyle w:val="IndexLink"/>
                <w:webHidden/>
              </w:rPr>
              <w:t>Description of Experience </w:t>
            </w:r>
            <w:r>
              <w:rPr>
                <w:rStyle w:val="IndexLink"/>
                <w:webHidden/>
              </w:rPr>
              <w:tab/>
              <w:t>12</w:t>
            </w:r>
          </w:hyperlink>
        </w:p>
        <w:p w:rsidR="00315C63" w:rsidRDefault="00800736">
          <w:pPr>
            <w:pStyle w:val="TOC2"/>
            <w:tabs>
              <w:tab w:val="right" w:leader="dot" w:pos="9359"/>
            </w:tabs>
          </w:pPr>
          <w:hyperlink w:anchor="__RefHeading___Toc2198_1648932134" w:tooltip="Feelings and Initial Reactions">
            <w:r>
              <w:rPr>
                <w:rStyle w:val="IndexLink"/>
                <w:webHidden/>
              </w:rPr>
              <w:t>Feelings and Initial Reactions</w:t>
            </w:r>
            <w:r>
              <w:rPr>
                <w:rStyle w:val="IndexLink"/>
                <w:webHidden/>
              </w:rPr>
              <w:tab/>
              <w:t>12</w:t>
            </w:r>
          </w:hyperlink>
        </w:p>
        <w:p w:rsidR="00315C63" w:rsidRDefault="00800736">
          <w:pPr>
            <w:pStyle w:val="TOC2"/>
            <w:tabs>
              <w:tab w:val="right" w:leader="dot" w:pos="9359"/>
            </w:tabs>
          </w:pPr>
          <w:hyperlink w:anchor="__RefHeading___Toc2200_1648932134" w:tooltip="Evaluation of the Process">
            <w:r>
              <w:rPr>
                <w:rStyle w:val="IndexLink"/>
                <w:webHidden/>
              </w:rPr>
              <w:t>Eva</w:t>
            </w:r>
            <w:r>
              <w:rPr>
                <w:rStyle w:val="IndexLink"/>
                <w:webHidden/>
              </w:rPr>
              <w:t>luation of the Process</w:t>
            </w:r>
            <w:r>
              <w:rPr>
                <w:rStyle w:val="IndexLink"/>
                <w:webHidden/>
              </w:rPr>
              <w:tab/>
              <w:t>12</w:t>
            </w:r>
          </w:hyperlink>
        </w:p>
        <w:p w:rsidR="00315C63" w:rsidRDefault="00800736">
          <w:pPr>
            <w:pStyle w:val="TOC2"/>
            <w:tabs>
              <w:tab w:val="right" w:leader="dot" w:pos="9359"/>
            </w:tabs>
          </w:pPr>
          <w:hyperlink w:anchor="__RefHeading___Toc2202_1648932134" w:tooltip="Analysis and Learning">
            <w:r>
              <w:rPr>
                <w:rStyle w:val="IndexLink"/>
                <w:webHidden/>
              </w:rPr>
              <w:t>Analysis and Learning</w:t>
            </w:r>
            <w:r>
              <w:rPr>
                <w:rStyle w:val="IndexLink"/>
                <w:webHidden/>
              </w:rPr>
              <w:tab/>
              <w:t>13</w:t>
            </w:r>
          </w:hyperlink>
        </w:p>
        <w:p w:rsidR="00315C63" w:rsidRDefault="00800736">
          <w:pPr>
            <w:pStyle w:val="TOC2"/>
            <w:tabs>
              <w:tab w:val="right" w:leader="dot" w:pos="9359"/>
            </w:tabs>
          </w:pPr>
          <w:hyperlink w:anchor="__RefHeading___Toc2204_1648932134" w:tooltip="Future Improvement Plan">
            <w:r>
              <w:rPr>
                <w:rStyle w:val="IndexLink"/>
                <w:webHidden/>
              </w:rPr>
              <w:t>Future Improvement Plan</w:t>
            </w:r>
            <w:r>
              <w:rPr>
                <w:rStyle w:val="IndexLink"/>
                <w:webHidden/>
              </w:rPr>
              <w:tab/>
              <w:t>13</w:t>
            </w:r>
          </w:hyperlink>
        </w:p>
        <w:p w:rsidR="00315C63" w:rsidRDefault="00800736">
          <w:pPr>
            <w:pStyle w:val="TOC2"/>
            <w:tabs>
              <w:tab w:val="right" w:leader="dot" w:pos="9359"/>
            </w:tabs>
          </w:pPr>
          <w:hyperlink w:anchor="__RefHeading___Toc2206_1648932134" w:tooltip="Conclusion ">
            <w:r>
              <w:rPr>
                <w:rStyle w:val="IndexLink"/>
                <w:webHidden/>
              </w:rPr>
              <w:t>Conclusion </w:t>
            </w:r>
            <w:r>
              <w:rPr>
                <w:rStyle w:val="IndexLink"/>
                <w:webHidden/>
              </w:rPr>
              <w:tab/>
              <w:t>14</w:t>
            </w:r>
          </w:hyperlink>
        </w:p>
        <w:p w:rsidR="00315C63" w:rsidRDefault="00800736">
          <w:pPr>
            <w:pStyle w:val="TOC1"/>
            <w:tabs>
              <w:tab w:val="right" w:leader="dot" w:pos="9359"/>
            </w:tabs>
          </w:pPr>
          <w:hyperlink w:anchor="__RefHeading___Toc2208_1648932134" w:tooltip="References">
            <w:r>
              <w:rPr>
                <w:rStyle w:val="IndexLink"/>
                <w:webHidden/>
              </w:rPr>
              <w:t>References</w:t>
            </w:r>
            <w:r>
              <w:rPr>
                <w:rStyle w:val="IndexLink"/>
                <w:webHidden/>
              </w:rPr>
              <w:tab/>
              <w:t>15</w:t>
            </w:r>
          </w:hyperlink>
          <w:r>
            <w:rPr>
              <w:rStyle w:val="IndexLink"/>
            </w:rPr>
            <w:fldChar w:fldCharType="end"/>
          </w:r>
        </w:p>
      </w:sdtContent>
    </w:sdt>
    <w:p w:rsidR="00315C63" w:rsidRDefault="00800736">
      <w:pPr>
        <w:spacing w:line="360" w:lineRule="auto"/>
        <w:rPr>
          <w:rFonts w:ascii="Times New Roman" w:hAnsi="Times New Roman" w:cs="Times New Roman"/>
        </w:rPr>
      </w:pPr>
      <w:r>
        <w:br w:type="page"/>
      </w:r>
    </w:p>
    <w:p w:rsidR="00315C63" w:rsidRDefault="00800736">
      <w:pPr>
        <w:pStyle w:val="Heading1"/>
        <w:spacing w:before="0" w:line="360" w:lineRule="auto"/>
      </w:pPr>
      <w:bookmarkStart w:id="1" w:name="__RefHeading___Toc2166_1648932134"/>
      <w:bookmarkStart w:id="2" w:name="_Toc228372979"/>
      <w:bookmarkEnd w:id="1"/>
      <w:r>
        <w:lastRenderedPageBreak/>
        <w:t>Element 1: Brand Extension Poster</w:t>
      </w:r>
      <w:bookmarkEnd w:id="2"/>
    </w:p>
    <w:p w:rsidR="00315C63" w:rsidRDefault="00800736">
      <w:pPr>
        <w:pStyle w:val="NormalWeb"/>
        <w:keepNext/>
        <w:spacing w:beforeAutospacing="0" w:after="240" w:afterAutospacing="0" w:line="360" w:lineRule="auto"/>
        <w:jc w:val="center"/>
        <w:rPr>
          <w:sz w:val="20"/>
          <w:szCs w:val="20"/>
        </w:rPr>
      </w:pPr>
      <w:r>
        <w:rPr>
          <w:noProof/>
          <w:lang w:bidi="ar-SA"/>
        </w:rPr>
        <w:drawing>
          <wp:inline distT="0" distB="0" distL="0" distR="0">
            <wp:extent cx="4738370" cy="6705600"/>
            <wp:effectExtent l="0" t="0" r="0" b="0"/>
            <wp:docPr id="2"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pic:cNvPicPr>
                      <a:picLocks noChangeAspect="1" noChangeArrowheads="1"/>
                    </pic:cNvPicPr>
                  </pic:nvPicPr>
                  <pic:blipFill>
                    <a:blip r:embed="rId6"/>
                    <a:stretch>
                      <a:fillRect/>
                    </a:stretch>
                  </pic:blipFill>
                  <pic:spPr bwMode="auto">
                    <a:xfrm>
                      <a:off x="0" y="0"/>
                      <a:ext cx="4738370" cy="6705600"/>
                    </a:xfrm>
                    <a:prstGeom prst="rect">
                      <a:avLst/>
                    </a:prstGeom>
                    <a:noFill/>
                  </pic:spPr>
                </pic:pic>
              </a:graphicData>
            </a:graphic>
          </wp:inline>
        </w:drawing>
      </w:r>
    </w:p>
    <w:p w:rsidR="00315C63" w:rsidRDefault="00800736">
      <w:pPr>
        <w:pStyle w:val="Caption"/>
        <w:jc w:val="center"/>
        <w:rPr>
          <w:rFonts w:ascii="Times New Roman" w:hAnsi="Times New Roman" w:cs="Times New Roman"/>
          <w:sz w:val="20"/>
          <w:szCs w:val="20"/>
        </w:rPr>
      </w:pPr>
      <w:r>
        <w:rPr>
          <w:rFonts w:ascii="Times New Roman" w:hAnsi="Times New Roman" w:cs="Times New Roman"/>
          <w:sz w:val="20"/>
          <w:szCs w:val="20"/>
        </w:rPr>
        <w:t xml:space="preserve">Figure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SEQ Figure \* ARABIC </w:instrText>
      </w:r>
      <w:r>
        <w:rPr>
          <w:rFonts w:ascii="Times New Roman" w:hAnsi="Times New Roman" w:cs="Times New Roman"/>
          <w:sz w:val="20"/>
          <w:szCs w:val="20"/>
        </w:rPr>
        <w:fldChar w:fldCharType="separate"/>
      </w:r>
      <w:r>
        <w:rPr>
          <w:rFonts w:ascii="Times New Roman" w:hAnsi="Times New Roman" w:cs="Times New Roman"/>
          <w:sz w:val="20"/>
          <w:szCs w:val="20"/>
        </w:rPr>
        <w:t>1</w:t>
      </w:r>
      <w:r>
        <w:rPr>
          <w:rFonts w:ascii="Times New Roman" w:hAnsi="Times New Roman" w:cs="Times New Roman"/>
          <w:sz w:val="20"/>
          <w:szCs w:val="20"/>
        </w:rPr>
        <w:fldChar w:fldCharType="end"/>
      </w:r>
      <w:r>
        <w:rPr>
          <w:rFonts w:ascii="Times New Roman" w:hAnsi="Times New Roman" w:cs="Times New Roman"/>
          <w:sz w:val="20"/>
          <w:szCs w:val="20"/>
        </w:rPr>
        <w:t xml:space="preserve"> Brand Extension Poster</w:t>
      </w:r>
    </w:p>
    <w:p w:rsidR="00315C63" w:rsidRDefault="00315C63">
      <w:pPr>
        <w:rPr>
          <w:rFonts w:ascii="Times New Roman" w:eastAsia="Times New Roman" w:hAnsi="Times New Roman" w:cs="Times New Roman"/>
          <w:sz w:val="24"/>
          <w:szCs w:val="24"/>
        </w:rPr>
      </w:pPr>
    </w:p>
    <w:p w:rsidR="00315C63" w:rsidRDefault="00800736">
      <w:pPr>
        <w:pStyle w:val="Heading1"/>
        <w:spacing w:line="360" w:lineRule="auto"/>
        <w:rPr>
          <w:rFonts w:ascii="Arial" w:hAnsi="Arial"/>
        </w:rPr>
      </w:pPr>
      <w:bookmarkStart w:id="3" w:name="__RefHeading___Toc2168_1648932134"/>
      <w:bookmarkStart w:id="4" w:name="_Toc228372980"/>
      <w:bookmarkEnd w:id="3"/>
      <w:r>
        <w:rPr>
          <w:rFonts w:ascii="Arial" w:hAnsi="Arial"/>
        </w:rPr>
        <w:lastRenderedPageBreak/>
        <w:t>Element 2: STDP Analysis</w:t>
      </w:r>
      <w:bookmarkEnd w:id="4"/>
    </w:p>
    <w:p w:rsidR="00315C63" w:rsidRDefault="00800736">
      <w:pPr>
        <w:spacing w:line="360" w:lineRule="auto"/>
        <w:jc w:val="both"/>
      </w:pPr>
      <w:r>
        <w:rPr>
          <w:rFonts w:eastAsia="Times New Roman" w:cs="Times New Roman"/>
          <w:sz w:val="24"/>
          <w:szCs w:val="24"/>
        </w:rPr>
        <w:t xml:space="preserve">This element explores how the STDP framework can be applied to Dyson </w:t>
      </w:r>
      <w:proofErr w:type="spellStart"/>
      <w:r>
        <w:rPr>
          <w:rFonts w:eastAsia="Times New Roman" w:cs="Times New Roman"/>
          <w:sz w:val="24"/>
          <w:szCs w:val="24"/>
        </w:rPr>
        <w:t>Atmos</w:t>
      </w:r>
      <w:proofErr w:type="spellEnd"/>
      <w:r>
        <w:rPr>
          <w:rFonts w:eastAsia="Times New Roman" w:cs="Times New Roman"/>
          <w:sz w:val="24"/>
          <w:szCs w:val="24"/>
        </w:rPr>
        <w:t xml:space="preserve"> in terms of market segmentation, target market, differentiation and positioning It seeks to ensure the brand extension fits with </w:t>
      </w:r>
      <w:r>
        <w:rPr>
          <w:rFonts w:eastAsia="Times New Roman" w:cs="Times New Roman"/>
          <w:sz w:val="24"/>
          <w:szCs w:val="24"/>
        </w:rPr>
        <w:t>consumer needs, market dynamics and Dyson's growth aspirations.</w:t>
      </w:r>
    </w:p>
    <w:p w:rsidR="00315C63" w:rsidRDefault="00800736">
      <w:pPr>
        <w:pStyle w:val="Heading2"/>
        <w:jc w:val="both"/>
        <w:rPr>
          <w:rFonts w:ascii="Arial" w:hAnsi="Arial"/>
        </w:rPr>
      </w:pPr>
      <w:bookmarkStart w:id="5" w:name="__RefHeading___Toc2170_1648932134"/>
      <w:bookmarkStart w:id="6" w:name="_Toc228372981"/>
      <w:bookmarkEnd w:id="5"/>
      <w:r>
        <w:rPr>
          <w:rFonts w:ascii="Arial" w:hAnsi="Arial"/>
        </w:rPr>
        <w:t>Market Segmentation Analysis</w:t>
      </w:r>
      <w:bookmarkEnd w:id="6"/>
    </w:p>
    <w:p w:rsidR="00315C63" w:rsidRDefault="00800736">
      <w:pPr>
        <w:spacing w:line="360" w:lineRule="auto"/>
        <w:jc w:val="both"/>
      </w:pPr>
      <w:r>
        <w:rPr>
          <w:rFonts w:eastAsia="Times New Roman" w:cs="Times New Roman"/>
          <w:b/>
          <w:bCs/>
          <w:sz w:val="24"/>
          <w:szCs w:val="24"/>
        </w:rPr>
        <w:t>Geographic Segmentation</w:t>
      </w:r>
    </w:p>
    <w:p w:rsidR="00315C63" w:rsidRDefault="00800736">
      <w:pPr>
        <w:spacing w:line="360" w:lineRule="auto"/>
        <w:jc w:val="both"/>
      </w:pPr>
      <w:r>
        <w:rPr>
          <w:rFonts w:eastAsia="Times New Roman" w:cs="Times New Roman"/>
          <w:sz w:val="24"/>
          <w:szCs w:val="24"/>
        </w:rPr>
        <w:t xml:space="preserve">The primary geographical market segment for Dyson </w:t>
      </w:r>
      <w:proofErr w:type="spellStart"/>
      <w:r>
        <w:rPr>
          <w:rFonts w:eastAsia="Times New Roman" w:cs="Times New Roman"/>
          <w:sz w:val="24"/>
          <w:szCs w:val="24"/>
        </w:rPr>
        <w:t>Atmos</w:t>
      </w:r>
      <w:proofErr w:type="spellEnd"/>
      <w:r>
        <w:rPr>
          <w:rFonts w:eastAsia="Times New Roman" w:cs="Times New Roman"/>
          <w:sz w:val="24"/>
          <w:szCs w:val="24"/>
        </w:rPr>
        <w:t xml:space="preserve"> was urban regions, particularly in the Asia-Pacific region such as India, China and</w:t>
      </w:r>
      <w:r>
        <w:rPr>
          <w:rFonts w:eastAsia="Times New Roman" w:cs="Times New Roman"/>
          <w:sz w:val="24"/>
          <w:szCs w:val="24"/>
        </w:rPr>
        <w:t xml:space="preserve"> Southeast Asia. These regions have dense urban populations and air pollution, where there is a need for indoor air purifiers. In 2015, the Asia-Pacific region accounted for 36-39% of the global air purifier market, reflecting </w:t>
      </w:r>
      <w:proofErr w:type="spellStart"/>
      <w:r>
        <w:rPr>
          <w:rFonts w:eastAsia="Times New Roman" w:cs="Times New Roman"/>
          <w:sz w:val="24"/>
          <w:szCs w:val="24"/>
        </w:rPr>
        <w:t>urbanisation</w:t>
      </w:r>
      <w:proofErr w:type="spellEnd"/>
      <w:r>
        <w:rPr>
          <w:rFonts w:eastAsia="Times New Roman" w:cs="Times New Roman"/>
          <w:sz w:val="24"/>
          <w:szCs w:val="24"/>
        </w:rPr>
        <w:t xml:space="preserve"> and air pollutio</w:t>
      </w:r>
      <w:r>
        <w:rPr>
          <w:rFonts w:eastAsia="Times New Roman" w:cs="Times New Roman"/>
          <w:sz w:val="24"/>
          <w:szCs w:val="24"/>
        </w:rPr>
        <w:t xml:space="preserve">n issues in the area (Fortune Business Insights, 2016. This suggests Dyson </w:t>
      </w:r>
      <w:proofErr w:type="spellStart"/>
      <w:r>
        <w:rPr>
          <w:rFonts w:eastAsia="Times New Roman" w:cs="Times New Roman"/>
          <w:sz w:val="24"/>
          <w:szCs w:val="24"/>
        </w:rPr>
        <w:t>Atmos's</w:t>
      </w:r>
      <w:proofErr w:type="spellEnd"/>
      <w:r>
        <w:rPr>
          <w:rFonts w:eastAsia="Times New Roman" w:cs="Times New Roman"/>
          <w:sz w:val="24"/>
          <w:szCs w:val="24"/>
        </w:rPr>
        <w:t xml:space="preserve"> target market should be in urban areas where air quality impacts consumers' attitudes to the product.</w:t>
      </w:r>
    </w:p>
    <w:p w:rsidR="00315C63" w:rsidRDefault="00800736">
      <w:pPr>
        <w:spacing w:line="360" w:lineRule="auto"/>
        <w:jc w:val="both"/>
      </w:pPr>
      <w:r>
        <w:rPr>
          <w:rFonts w:eastAsia="Times New Roman" w:cs="Times New Roman"/>
          <w:b/>
          <w:bCs/>
          <w:sz w:val="24"/>
          <w:szCs w:val="24"/>
        </w:rPr>
        <w:t>Demographic Segmentation</w:t>
      </w:r>
    </w:p>
    <w:p w:rsidR="00315C63" w:rsidRDefault="00800736">
      <w:pPr>
        <w:spacing w:line="360" w:lineRule="auto"/>
        <w:jc w:val="both"/>
      </w:pPr>
      <w:r>
        <w:rPr>
          <w:rFonts w:eastAsia="Times New Roman" w:cs="Times New Roman"/>
          <w:sz w:val="24"/>
          <w:szCs w:val="24"/>
        </w:rPr>
        <w:t>The target market is upper-middle- and upper-c</w:t>
      </w:r>
      <w:r>
        <w:rPr>
          <w:rFonts w:eastAsia="Times New Roman" w:cs="Times New Roman"/>
          <w:sz w:val="24"/>
          <w:szCs w:val="24"/>
        </w:rPr>
        <w:t>lass families, professionals and urban families. This aligns with Dyson's premium pricing strategy, based on the expense of advanced smart air technology. This approach ensures profitability but also excludes poor consumers, making the product a techno-lux</w:t>
      </w:r>
      <w:r>
        <w:rPr>
          <w:rFonts w:eastAsia="Times New Roman" w:cs="Times New Roman"/>
          <w:sz w:val="24"/>
          <w:szCs w:val="24"/>
        </w:rPr>
        <w:t>ury rather than a mass market product (</w:t>
      </w:r>
      <w:proofErr w:type="spellStart"/>
      <w:r>
        <w:rPr>
          <w:rFonts w:eastAsia="Times New Roman" w:cs="Times New Roman"/>
          <w:sz w:val="24"/>
          <w:szCs w:val="24"/>
        </w:rPr>
        <w:t>Subrahmanyam</w:t>
      </w:r>
      <w:proofErr w:type="spellEnd"/>
      <w:r>
        <w:rPr>
          <w:rFonts w:eastAsia="Times New Roman" w:cs="Times New Roman"/>
          <w:sz w:val="24"/>
          <w:szCs w:val="24"/>
        </w:rPr>
        <w:t>, 2022).</w:t>
      </w:r>
    </w:p>
    <w:p w:rsidR="00315C63" w:rsidRDefault="00800736">
      <w:pPr>
        <w:spacing w:line="360" w:lineRule="auto"/>
        <w:jc w:val="both"/>
      </w:pPr>
      <w:r>
        <w:rPr>
          <w:rFonts w:eastAsia="Times New Roman" w:cs="Times New Roman"/>
          <w:b/>
          <w:bCs/>
          <w:sz w:val="24"/>
          <w:szCs w:val="24"/>
        </w:rPr>
        <w:t>Psychographic Segmentation</w:t>
      </w:r>
    </w:p>
    <w:p w:rsidR="00315C63" w:rsidRDefault="00800736">
      <w:pPr>
        <w:spacing w:line="360" w:lineRule="auto"/>
        <w:jc w:val="both"/>
      </w:pPr>
      <w:proofErr w:type="spellStart"/>
      <w:r>
        <w:rPr>
          <w:rFonts w:eastAsia="Times New Roman" w:cs="Times New Roman"/>
          <w:sz w:val="24"/>
          <w:szCs w:val="24"/>
        </w:rPr>
        <w:t>Psychographically</w:t>
      </w:r>
      <w:proofErr w:type="spellEnd"/>
      <w:r>
        <w:rPr>
          <w:rFonts w:eastAsia="Times New Roman" w:cs="Times New Roman"/>
          <w:sz w:val="24"/>
          <w:szCs w:val="24"/>
        </w:rPr>
        <w:t>, the target audience is health- and environment-conscious tech-savvy consumers. Growing consciousness around indoor air quality and health has played a</w:t>
      </w:r>
      <w:r>
        <w:rPr>
          <w:rFonts w:eastAsia="Times New Roman" w:cs="Times New Roman"/>
          <w:sz w:val="24"/>
          <w:szCs w:val="24"/>
        </w:rPr>
        <w:t xml:space="preserve"> pivotal role. Air pollution is responsible for about 7 million deaths worldwide, creating an opportunity for new air quality solutions (Vantage Market Research, 2021). Moreover, the COVID-19 pandemic has heightened consumers' interest in hygiene and well-</w:t>
      </w:r>
      <w:r>
        <w:rPr>
          <w:rFonts w:eastAsia="Times New Roman" w:cs="Times New Roman"/>
          <w:sz w:val="24"/>
          <w:szCs w:val="24"/>
        </w:rPr>
        <w:t>being, which has increased their inclination to adopt integrated smart home platforms that improve quality of life.</w:t>
      </w:r>
    </w:p>
    <w:p w:rsidR="00315C63" w:rsidRDefault="00800736">
      <w:pPr>
        <w:spacing w:line="360" w:lineRule="auto"/>
        <w:jc w:val="both"/>
      </w:pPr>
      <w:proofErr w:type="spellStart"/>
      <w:r>
        <w:rPr>
          <w:rFonts w:eastAsia="Times New Roman" w:cs="Times New Roman"/>
          <w:b/>
          <w:bCs/>
          <w:sz w:val="24"/>
          <w:szCs w:val="24"/>
        </w:rPr>
        <w:t>Behavioural</w:t>
      </w:r>
      <w:proofErr w:type="spellEnd"/>
      <w:r>
        <w:rPr>
          <w:rFonts w:eastAsia="Times New Roman" w:cs="Times New Roman"/>
          <w:b/>
          <w:bCs/>
          <w:sz w:val="24"/>
          <w:szCs w:val="24"/>
        </w:rPr>
        <w:t xml:space="preserve"> Segmentation</w:t>
      </w:r>
    </w:p>
    <w:p w:rsidR="00315C63" w:rsidRDefault="00800736">
      <w:pPr>
        <w:spacing w:line="360" w:lineRule="auto"/>
        <w:jc w:val="both"/>
      </w:pPr>
      <w:proofErr w:type="spellStart"/>
      <w:r>
        <w:rPr>
          <w:rFonts w:eastAsia="Times New Roman" w:cs="Times New Roman"/>
          <w:sz w:val="24"/>
          <w:szCs w:val="24"/>
        </w:rPr>
        <w:lastRenderedPageBreak/>
        <w:t>Behaviourally</w:t>
      </w:r>
      <w:proofErr w:type="spellEnd"/>
      <w:r>
        <w:rPr>
          <w:rFonts w:eastAsia="Times New Roman" w:cs="Times New Roman"/>
          <w:sz w:val="24"/>
          <w:szCs w:val="24"/>
        </w:rPr>
        <w:t xml:space="preserve">, the product appeals to consumers' needs for convenience, automation and future health benefits. The </w:t>
      </w:r>
      <w:r>
        <w:rPr>
          <w:rFonts w:eastAsia="Times New Roman" w:cs="Times New Roman"/>
          <w:sz w:val="24"/>
          <w:szCs w:val="24"/>
        </w:rPr>
        <w:t>growing uptake of smart home devices signifies a move towards "smart" devices, with app controls and AI-powered systems as commonplace. For example, app-controlled air purifiers comprised more than 53% of the smart purifier market in 2025, showing a high c</w:t>
      </w:r>
      <w:r>
        <w:rPr>
          <w:rFonts w:eastAsia="Times New Roman" w:cs="Times New Roman"/>
          <w:sz w:val="24"/>
          <w:szCs w:val="24"/>
        </w:rPr>
        <w:t>onsumer preference for digital connectivity (</w:t>
      </w:r>
      <w:proofErr w:type="spellStart"/>
      <w:r>
        <w:rPr>
          <w:rFonts w:eastAsia="Times New Roman" w:cs="Times New Roman"/>
          <w:sz w:val="24"/>
          <w:szCs w:val="24"/>
        </w:rPr>
        <w:t>Patil</w:t>
      </w:r>
      <w:proofErr w:type="spellEnd"/>
      <w:r>
        <w:rPr>
          <w:rFonts w:eastAsia="Times New Roman" w:cs="Times New Roman"/>
          <w:sz w:val="24"/>
          <w:szCs w:val="24"/>
        </w:rPr>
        <w:t xml:space="preserve"> and Singh, 2026). Moreover, Dyson's brand loyalty among its customers offers a chance for the brand to tap into this market, enhancing the chance of success for this product.</w:t>
      </w:r>
    </w:p>
    <w:p w:rsidR="00315C63" w:rsidRDefault="00800736">
      <w:pPr>
        <w:pStyle w:val="Heading2"/>
        <w:jc w:val="both"/>
        <w:rPr>
          <w:rFonts w:ascii="Arial" w:hAnsi="Arial"/>
        </w:rPr>
      </w:pPr>
      <w:bookmarkStart w:id="7" w:name="__RefHeading___Toc2172_1648932134"/>
      <w:bookmarkStart w:id="8" w:name="_Toc228372982"/>
      <w:bookmarkEnd w:id="7"/>
      <w:r>
        <w:rPr>
          <w:rFonts w:ascii="Arial" w:hAnsi="Arial"/>
        </w:rPr>
        <w:t>Target Market Selection</w:t>
      </w:r>
      <w:bookmarkEnd w:id="8"/>
      <w:r>
        <w:rPr>
          <w:rFonts w:ascii="Arial" w:hAnsi="Arial"/>
        </w:rPr>
        <w:t xml:space="preserve"> </w:t>
      </w:r>
    </w:p>
    <w:p w:rsidR="00315C63" w:rsidRDefault="00800736">
      <w:pPr>
        <w:spacing w:line="360" w:lineRule="auto"/>
        <w:jc w:val="both"/>
      </w:pPr>
      <w:r>
        <w:rPr>
          <w:rFonts w:eastAsia="Times New Roman" w:cs="Times New Roman"/>
          <w:sz w:val="24"/>
          <w:szCs w:val="24"/>
        </w:rPr>
        <w:t>Based</w:t>
      </w:r>
      <w:r>
        <w:rPr>
          <w:rFonts w:eastAsia="Times New Roman" w:cs="Times New Roman"/>
          <w:sz w:val="24"/>
          <w:szCs w:val="24"/>
        </w:rPr>
        <w:t xml:space="preserve"> upon segmentation, the main target market for Dyson </w:t>
      </w:r>
      <w:proofErr w:type="spellStart"/>
      <w:r>
        <w:rPr>
          <w:rFonts w:eastAsia="Times New Roman" w:cs="Times New Roman"/>
          <w:sz w:val="24"/>
          <w:szCs w:val="24"/>
        </w:rPr>
        <w:t>Atmos</w:t>
      </w:r>
      <w:proofErr w:type="spellEnd"/>
      <w:r>
        <w:rPr>
          <w:rFonts w:eastAsia="Times New Roman" w:cs="Times New Roman"/>
          <w:sz w:val="24"/>
          <w:szCs w:val="24"/>
        </w:rPr>
        <w:t xml:space="preserve"> is urban, high-income, tech-savvy professionals between 25 and 45 years old, residing in polluted cities. This market is ideal because of the segment's high discretionary income, health consciousne</w:t>
      </w:r>
      <w:r>
        <w:rPr>
          <w:rFonts w:eastAsia="Times New Roman" w:cs="Times New Roman"/>
          <w:sz w:val="24"/>
          <w:szCs w:val="24"/>
        </w:rPr>
        <w:t>ss and technology acceptance. The strong growth of the smart air purifier market (estimated to reach more than USD 6.3 billion by 2031, with a CAGR of more than 14%) also underscores the potential of this segment (Mordor Intelligence, 2025).</w:t>
      </w:r>
    </w:p>
    <w:p w:rsidR="00315C63" w:rsidRDefault="00800736">
      <w:pPr>
        <w:keepNext/>
        <w:spacing w:line="360" w:lineRule="auto"/>
        <w:jc w:val="center"/>
      </w:pPr>
      <w:r>
        <w:rPr>
          <w:noProof/>
          <w:lang w:val="en-GB" w:bidi="ar-SA"/>
        </w:rPr>
        <w:drawing>
          <wp:inline distT="0" distB="0" distL="0" distR="0">
            <wp:extent cx="2585085" cy="3108325"/>
            <wp:effectExtent l="0" t="0" r="0" b="0"/>
            <wp:docPr id="3"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pic:cNvPicPr>
                      <a:picLocks noChangeAspect="1" noChangeArrowheads="1"/>
                    </pic:cNvPicPr>
                  </pic:nvPicPr>
                  <pic:blipFill>
                    <a:blip r:embed="rId7"/>
                    <a:stretch>
                      <a:fillRect/>
                    </a:stretch>
                  </pic:blipFill>
                  <pic:spPr bwMode="auto">
                    <a:xfrm>
                      <a:off x="0" y="0"/>
                      <a:ext cx="2585085" cy="3108325"/>
                    </a:xfrm>
                    <a:prstGeom prst="rect">
                      <a:avLst/>
                    </a:prstGeom>
                    <a:noFill/>
                  </pic:spPr>
                </pic:pic>
              </a:graphicData>
            </a:graphic>
          </wp:inline>
        </w:drawing>
      </w:r>
    </w:p>
    <w:p w:rsidR="00315C63" w:rsidRDefault="00800736">
      <w:pPr>
        <w:pStyle w:val="Caption"/>
        <w:jc w:val="center"/>
      </w:pPr>
      <w:r>
        <w:rPr>
          <w:rFonts w:cs="Times New Roman"/>
          <w:i w:val="0"/>
          <w:iCs w:val="0"/>
          <w:sz w:val="24"/>
          <w:szCs w:val="24"/>
        </w:rPr>
        <w:t>Figure 2</w:t>
      </w:r>
      <w:r>
        <w:rPr>
          <w:rFonts w:cs="Times New Roman"/>
          <w:i w:val="0"/>
          <w:iCs w:val="0"/>
          <w:sz w:val="24"/>
          <w:szCs w:val="24"/>
        </w:rPr>
        <w:t xml:space="preserve"> Sma</w:t>
      </w:r>
      <w:r>
        <w:rPr>
          <w:rFonts w:cs="Times New Roman"/>
          <w:i w:val="0"/>
          <w:iCs w:val="0"/>
          <w:sz w:val="24"/>
          <w:szCs w:val="24"/>
        </w:rPr>
        <w:t>rt Air Purifier Market</w:t>
      </w:r>
    </w:p>
    <w:p w:rsidR="00315C63" w:rsidRDefault="00800736">
      <w:pPr>
        <w:jc w:val="center"/>
      </w:pPr>
      <w:r>
        <w:rPr>
          <w:rFonts w:eastAsia="Times New Roman" w:cs="Times New Roman"/>
          <w:sz w:val="24"/>
          <w:szCs w:val="24"/>
        </w:rPr>
        <w:t>(Source: Mordor Intelligence, 2025)</w:t>
      </w:r>
    </w:p>
    <w:p w:rsidR="00315C63" w:rsidRDefault="00800736">
      <w:pPr>
        <w:spacing w:line="360" w:lineRule="auto"/>
        <w:jc w:val="both"/>
      </w:pPr>
      <w:r>
        <w:rPr>
          <w:rFonts w:eastAsia="Times New Roman" w:cs="Times New Roman"/>
          <w:sz w:val="24"/>
          <w:szCs w:val="24"/>
        </w:rPr>
        <w:t xml:space="preserve">But there are risks of focusing solely on the premium market. Such a strategy ensures high profits, which is in line with Dyson's positioning of premium brands, but it reduces </w:t>
      </w:r>
      <w:r>
        <w:rPr>
          <w:rFonts w:eastAsia="Times New Roman" w:cs="Times New Roman"/>
          <w:sz w:val="24"/>
          <w:szCs w:val="24"/>
        </w:rPr>
        <w:lastRenderedPageBreak/>
        <w:t xml:space="preserve">Dyson's market share </w:t>
      </w:r>
      <w:r>
        <w:rPr>
          <w:rFonts w:eastAsia="Times New Roman" w:cs="Times New Roman"/>
          <w:sz w:val="24"/>
          <w:szCs w:val="24"/>
        </w:rPr>
        <w:t>when competing against brands that also offer low-end and mid-range products. But this allows Dyson to position itself as elite and innovative in order to improve its market share in the smart home ecosystem market.</w:t>
      </w:r>
    </w:p>
    <w:p w:rsidR="00315C63" w:rsidRDefault="00800736">
      <w:pPr>
        <w:pStyle w:val="Heading2"/>
        <w:jc w:val="both"/>
        <w:rPr>
          <w:rFonts w:ascii="Arial" w:hAnsi="Arial"/>
        </w:rPr>
      </w:pPr>
      <w:bookmarkStart w:id="9" w:name="__RefHeading___Toc2174_1648932134"/>
      <w:bookmarkStart w:id="10" w:name="_Toc228372983"/>
      <w:bookmarkEnd w:id="9"/>
      <w:r>
        <w:rPr>
          <w:rFonts w:ascii="Arial" w:hAnsi="Arial"/>
        </w:rPr>
        <w:t>Differentiation Strategy</w:t>
      </w:r>
      <w:bookmarkEnd w:id="10"/>
    </w:p>
    <w:p w:rsidR="00315C63" w:rsidRDefault="00800736">
      <w:pPr>
        <w:spacing w:line="360" w:lineRule="auto"/>
        <w:jc w:val="both"/>
      </w:pPr>
      <w:r>
        <w:rPr>
          <w:rFonts w:eastAsia="Times New Roman" w:cs="Times New Roman"/>
          <w:sz w:val="24"/>
          <w:szCs w:val="24"/>
        </w:rPr>
        <w:t xml:space="preserve">Dyson </w:t>
      </w:r>
      <w:proofErr w:type="spellStart"/>
      <w:r>
        <w:rPr>
          <w:rFonts w:eastAsia="Times New Roman" w:cs="Times New Roman"/>
          <w:sz w:val="24"/>
          <w:szCs w:val="24"/>
        </w:rPr>
        <w:t>Atmos</w:t>
      </w:r>
      <w:proofErr w:type="spellEnd"/>
      <w:r>
        <w:rPr>
          <w:rFonts w:eastAsia="Times New Roman" w:cs="Times New Roman"/>
          <w:sz w:val="24"/>
          <w:szCs w:val="24"/>
        </w:rPr>
        <w:t xml:space="preserve"> off</w:t>
      </w:r>
      <w:r>
        <w:rPr>
          <w:rFonts w:eastAsia="Times New Roman" w:cs="Times New Roman"/>
          <w:sz w:val="24"/>
          <w:szCs w:val="24"/>
        </w:rPr>
        <w:t xml:space="preserve">ers technological innovation, ecosystem and brand premium positioning. While most competitors' offerings are </w:t>
      </w:r>
      <w:proofErr w:type="spellStart"/>
      <w:r>
        <w:rPr>
          <w:rFonts w:eastAsia="Times New Roman" w:cs="Times New Roman"/>
          <w:sz w:val="24"/>
          <w:szCs w:val="24"/>
        </w:rPr>
        <w:t>centred</w:t>
      </w:r>
      <w:proofErr w:type="spellEnd"/>
      <w:r>
        <w:rPr>
          <w:rFonts w:eastAsia="Times New Roman" w:cs="Times New Roman"/>
          <w:sz w:val="24"/>
          <w:szCs w:val="24"/>
        </w:rPr>
        <w:t xml:space="preserve"> only around air purifiers, Dyson's innovation is </w:t>
      </w:r>
      <w:proofErr w:type="spellStart"/>
      <w:r>
        <w:rPr>
          <w:rFonts w:eastAsia="Times New Roman" w:cs="Times New Roman"/>
          <w:sz w:val="24"/>
          <w:szCs w:val="24"/>
        </w:rPr>
        <w:t>centred</w:t>
      </w:r>
      <w:proofErr w:type="spellEnd"/>
      <w:r>
        <w:rPr>
          <w:rFonts w:eastAsia="Times New Roman" w:cs="Times New Roman"/>
          <w:sz w:val="24"/>
          <w:szCs w:val="24"/>
        </w:rPr>
        <w:t xml:space="preserve"> around a smart air system that connects different devices through </w:t>
      </w:r>
      <w:proofErr w:type="spellStart"/>
      <w:r>
        <w:rPr>
          <w:rFonts w:eastAsia="Times New Roman" w:cs="Times New Roman"/>
          <w:sz w:val="24"/>
          <w:szCs w:val="24"/>
        </w:rPr>
        <w:t>IoT</w:t>
      </w:r>
      <w:proofErr w:type="spellEnd"/>
      <w:r>
        <w:rPr>
          <w:rFonts w:eastAsia="Times New Roman" w:cs="Times New Roman"/>
          <w:sz w:val="24"/>
          <w:szCs w:val="24"/>
        </w:rPr>
        <w:t xml:space="preserve"> and is enabl</w:t>
      </w:r>
      <w:r>
        <w:rPr>
          <w:rFonts w:eastAsia="Times New Roman" w:cs="Times New Roman"/>
          <w:sz w:val="24"/>
          <w:szCs w:val="24"/>
        </w:rPr>
        <w:t>ed by artificial intelligence (AI) analytics. This shift from product to system-based capabilities enhances user experience and loyalty.</w:t>
      </w:r>
    </w:p>
    <w:p w:rsidR="00315C63" w:rsidRDefault="00800736">
      <w:pPr>
        <w:spacing w:line="360" w:lineRule="auto"/>
        <w:jc w:val="both"/>
      </w:pPr>
      <w:r>
        <w:rPr>
          <w:rFonts w:eastAsia="Times New Roman" w:cs="Times New Roman"/>
          <w:sz w:val="24"/>
          <w:szCs w:val="24"/>
        </w:rPr>
        <w:t>Additionally, the use of AI enables real-time monitoring and self-</w:t>
      </w:r>
      <w:proofErr w:type="spellStart"/>
      <w:r>
        <w:rPr>
          <w:rFonts w:eastAsia="Times New Roman" w:cs="Times New Roman"/>
          <w:sz w:val="24"/>
          <w:szCs w:val="24"/>
        </w:rPr>
        <w:t>optimisation</w:t>
      </w:r>
      <w:proofErr w:type="spellEnd"/>
      <w:r>
        <w:rPr>
          <w:rFonts w:eastAsia="Times New Roman" w:cs="Times New Roman"/>
          <w:sz w:val="24"/>
          <w:szCs w:val="24"/>
        </w:rPr>
        <w:t xml:space="preserve"> of air quality, which outperforms tradit</w:t>
      </w:r>
      <w:r>
        <w:rPr>
          <w:rFonts w:eastAsia="Times New Roman" w:cs="Times New Roman"/>
          <w:sz w:val="24"/>
          <w:szCs w:val="24"/>
        </w:rPr>
        <w:t>ional systems (</w:t>
      </w:r>
      <w:proofErr w:type="spellStart"/>
      <w:r>
        <w:rPr>
          <w:rFonts w:eastAsia="Times New Roman" w:cs="Times New Roman"/>
          <w:sz w:val="24"/>
          <w:szCs w:val="24"/>
        </w:rPr>
        <w:t>Mahule</w:t>
      </w:r>
      <w:proofErr w:type="spellEnd"/>
      <w:r>
        <w:rPr>
          <w:rFonts w:eastAsia="Times New Roman" w:cs="Times New Roman"/>
          <w:sz w:val="24"/>
          <w:szCs w:val="24"/>
        </w:rPr>
        <w:t xml:space="preserve"> et al., 2024). Features such as smart app and sensors are vital in market penetration. What's more, Dyson's emphasis on energy efficiency and sustainability, such as modular upgrades, resonates with consumers' concern for the environm</w:t>
      </w:r>
      <w:r>
        <w:rPr>
          <w:rFonts w:eastAsia="Times New Roman" w:cs="Times New Roman"/>
          <w:sz w:val="24"/>
          <w:szCs w:val="24"/>
        </w:rPr>
        <w:t>ent.</w:t>
      </w:r>
    </w:p>
    <w:p w:rsidR="00315C63" w:rsidRDefault="00800736">
      <w:pPr>
        <w:spacing w:line="360" w:lineRule="auto"/>
        <w:jc w:val="both"/>
      </w:pPr>
      <w:r>
        <w:rPr>
          <w:rFonts w:eastAsia="Times New Roman" w:cs="Times New Roman"/>
          <w:sz w:val="24"/>
          <w:szCs w:val="24"/>
        </w:rPr>
        <w:t>Finally, Dyson offers not only functional, but also emotional differentiation. Dyson not only makes the air better but it also makes us safe, comfortable and enhances our feelings of luxury, creating a distinct product position.</w:t>
      </w:r>
    </w:p>
    <w:p w:rsidR="00315C63" w:rsidRDefault="00800736">
      <w:pPr>
        <w:pStyle w:val="Heading2"/>
        <w:jc w:val="both"/>
        <w:rPr>
          <w:rFonts w:ascii="Arial" w:hAnsi="Arial"/>
        </w:rPr>
      </w:pPr>
      <w:bookmarkStart w:id="11" w:name="__RefHeading___Toc2176_1648932134"/>
      <w:bookmarkStart w:id="12" w:name="_Toc228372984"/>
      <w:bookmarkEnd w:id="11"/>
      <w:r>
        <w:rPr>
          <w:rFonts w:ascii="Arial" w:hAnsi="Arial"/>
        </w:rPr>
        <w:t>Positioning Strategy</w:t>
      </w:r>
      <w:bookmarkEnd w:id="12"/>
      <w:r>
        <w:rPr>
          <w:rFonts w:ascii="Arial" w:hAnsi="Arial"/>
        </w:rPr>
        <w:t xml:space="preserve"> </w:t>
      </w:r>
    </w:p>
    <w:p w:rsidR="00315C63" w:rsidRDefault="00800736">
      <w:pPr>
        <w:spacing w:line="360" w:lineRule="auto"/>
        <w:jc w:val="both"/>
      </w:pPr>
      <w:r>
        <w:rPr>
          <w:rFonts w:eastAsia="Times New Roman" w:cs="Times New Roman"/>
          <w:sz w:val="24"/>
          <w:szCs w:val="24"/>
        </w:rPr>
        <w:t xml:space="preserve">The Dyson </w:t>
      </w:r>
      <w:proofErr w:type="spellStart"/>
      <w:r>
        <w:rPr>
          <w:rFonts w:eastAsia="Times New Roman" w:cs="Times New Roman"/>
          <w:sz w:val="24"/>
          <w:szCs w:val="24"/>
        </w:rPr>
        <w:t>Atmos</w:t>
      </w:r>
      <w:proofErr w:type="spellEnd"/>
      <w:r>
        <w:rPr>
          <w:rFonts w:eastAsia="Times New Roman" w:cs="Times New Roman"/>
          <w:sz w:val="24"/>
          <w:szCs w:val="24"/>
        </w:rPr>
        <w:t xml:space="preserve"> is a luxury smart home air management system for health-conscious city dwellers seeking smart home appliances. This showcases quality, innovation and lifetime value, which is aligned to Dyson's brand.</w:t>
      </w:r>
    </w:p>
    <w:p w:rsidR="00315C63" w:rsidRDefault="00800736">
      <w:pPr>
        <w:spacing w:line="360" w:lineRule="auto"/>
        <w:jc w:val="both"/>
      </w:pPr>
      <w:r>
        <w:rPr>
          <w:rFonts w:eastAsia="Times New Roman" w:cs="Times New Roman"/>
          <w:sz w:val="24"/>
          <w:szCs w:val="24"/>
        </w:rPr>
        <w:t>This approach leverages Dyson's brand i</w:t>
      </w:r>
      <w:r>
        <w:rPr>
          <w:rFonts w:eastAsia="Times New Roman" w:cs="Times New Roman"/>
          <w:sz w:val="24"/>
          <w:szCs w:val="24"/>
        </w:rPr>
        <w:t xml:space="preserve">mage in terms of quality and performance, enabling it to charge a premium. Dyson's strategy to focus on value over price, as opposed to its competitors, such as Xiaomi or Philips, who </w:t>
      </w:r>
      <w:proofErr w:type="spellStart"/>
      <w:r>
        <w:rPr>
          <w:rFonts w:eastAsia="Times New Roman" w:cs="Times New Roman"/>
          <w:sz w:val="24"/>
          <w:szCs w:val="24"/>
        </w:rPr>
        <w:t>emphasise</w:t>
      </w:r>
      <w:proofErr w:type="spellEnd"/>
      <w:r>
        <w:rPr>
          <w:rFonts w:eastAsia="Times New Roman" w:cs="Times New Roman"/>
          <w:sz w:val="24"/>
          <w:szCs w:val="24"/>
        </w:rPr>
        <w:t xml:space="preserve"> low prices and single products, is to focus on the ecosystem a</w:t>
      </w:r>
      <w:r>
        <w:rPr>
          <w:rFonts w:eastAsia="Times New Roman" w:cs="Times New Roman"/>
          <w:sz w:val="24"/>
          <w:szCs w:val="24"/>
        </w:rPr>
        <w:t>nd deliver value with connectivity and automation.</w:t>
      </w:r>
    </w:p>
    <w:p w:rsidR="00315C63" w:rsidRDefault="00800736">
      <w:pPr>
        <w:spacing w:line="360" w:lineRule="auto"/>
        <w:jc w:val="both"/>
      </w:pPr>
      <w:r>
        <w:rPr>
          <w:rFonts w:eastAsia="Times New Roman" w:cs="Times New Roman"/>
          <w:sz w:val="24"/>
          <w:szCs w:val="24"/>
        </w:rPr>
        <w:t xml:space="preserve">Further, the positioning resonates with mega-trends including </w:t>
      </w:r>
      <w:proofErr w:type="spellStart"/>
      <w:r>
        <w:rPr>
          <w:rFonts w:eastAsia="Times New Roman" w:cs="Times New Roman"/>
          <w:sz w:val="24"/>
          <w:szCs w:val="24"/>
        </w:rPr>
        <w:t>urbanisation</w:t>
      </w:r>
      <w:proofErr w:type="spellEnd"/>
      <w:r>
        <w:rPr>
          <w:rFonts w:eastAsia="Times New Roman" w:cs="Times New Roman"/>
          <w:sz w:val="24"/>
          <w:szCs w:val="24"/>
        </w:rPr>
        <w:t xml:space="preserve">, a focus on health, and the rise of smart home technologies. The air purifier market will reach over </w:t>
      </w:r>
      <w:r>
        <w:rPr>
          <w:rFonts w:eastAsia="Times New Roman" w:cs="Times New Roman"/>
          <w:sz w:val="24"/>
          <w:szCs w:val="24"/>
        </w:rPr>
        <w:lastRenderedPageBreak/>
        <w:t>USD 32 billion by 2034, under</w:t>
      </w:r>
      <w:r>
        <w:rPr>
          <w:rFonts w:eastAsia="Times New Roman" w:cs="Times New Roman"/>
          <w:sz w:val="24"/>
          <w:szCs w:val="24"/>
        </w:rPr>
        <w:t xml:space="preserve">scoring the continued growth in this category (Fortune Business Insights, 2026b). The placement of Dyson </w:t>
      </w:r>
      <w:proofErr w:type="spellStart"/>
      <w:r>
        <w:rPr>
          <w:rFonts w:eastAsia="Times New Roman" w:cs="Times New Roman"/>
          <w:sz w:val="24"/>
          <w:szCs w:val="24"/>
        </w:rPr>
        <w:t>Atmos</w:t>
      </w:r>
      <w:proofErr w:type="spellEnd"/>
      <w:r>
        <w:rPr>
          <w:rFonts w:eastAsia="Times New Roman" w:cs="Times New Roman"/>
          <w:sz w:val="24"/>
          <w:szCs w:val="24"/>
        </w:rPr>
        <w:t xml:space="preserve"> in the niches of health, technology and sustainability allows Dyson to differentiate and to target a high-value market.</w:t>
      </w:r>
    </w:p>
    <w:p w:rsidR="00315C63" w:rsidRDefault="00800736">
      <w:pPr>
        <w:spacing w:line="360" w:lineRule="auto"/>
        <w:jc w:val="both"/>
      </w:pPr>
      <w:r>
        <w:rPr>
          <w:rFonts w:eastAsia="Times New Roman" w:cs="Times New Roman"/>
          <w:sz w:val="24"/>
          <w:szCs w:val="24"/>
        </w:rPr>
        <w:t xml:space="preserve">STDP shows a high-value, </w:t>
      </w:r>
      <w:r>
        <w:rPr>
          <w:rFonts w:eastAsia="Times New Roman" w:cs="Times New Roman"/>
          <w:sz w:val="24"/>
          <w:szCs w:val="24"/>
        </w:rPr>
        <w:t xml:space="preserve">wellness-focused target audience, with effective differentiation and positioning. This positioning boosts Dyson </w:t>
      </w:r>
      <w:proofErr w:type="spellStart"/>
      <w:r>
        <w:rPr>
          <w:rFonts w:eastAsia="Times New Roman" w:cs="Times New Roman"/>
          <w:sz w:val="24"/>
          <w:szCs w:val="24"/>
        </w:rPr>
        <w:t>Atmos's</w:t>
      </w:r>
      <w:proofErr w:type="spellEnd"/>
      <w:r>
        <w:rPr>
          <w:rFonts w:eastAsia="Times New Roman" w:cs="Times New Roman"/>
          <w:sz w:val="24"/>
          <w:szCs w:val="24"/>
        </w:rPr>
        <w:t xml:space="preserve"> competitive edge and fuels its long-term growth in the dynamic smart home and air quality markets.</w:t>
      </w:r>
    </w:p>
    <w:p w:rsidR="00315C63" w:rsidRDefault="00800736">
      <w:pPr>
        <w:pStyle w:val="Heading1"/>
        <w:rPr>
          <w:rFonts w:ascii="Arial" w:hAnsi="Arial"/>
        </w:rPr>
      </w:pPr>
      <w:bookmarkStart w:id="13" w:name="__RefHeading___Toc2178_1648932134"/>
      <w:bookmarkStart w:id="14" w:name="_Toc228372985"/>
      <w:bookmarkEnd w:id="13"/>
      <w:r>
        <w:rPr>
          <w:rFonts w:ascii="Arial" w:hAnsi="Arial"/>
        </w:rPr>
        <w:t>Element 3: Marketing Mix</w:t>
      </w:r>
      <w:bookmarkEnd w:id="14"/>
    </w:p>
    <w:p w:rsidR="00315C63" w:rsidRDefault="00800736">
      <w:pPr>
        <w:spacing w:line="360" w:lineRule="auto"/>
        <w:jc w:val="both"/>
      </w:pPr>
      <w:r>
        <w:rPr>
          <w:rFonts w:eastAsia="Times New Roman" w:cs="Times New Roman"/>
          <w:sz w:val="24"/>
          <w:szCs w:val="24"/>
          <w:lang w:val="en-GB"/>
        </w:rPr>
        <w:t>The 7Ps of m</w:t>
      </w:r>
      <w:r>
        <w:rPr>
          <w:rFonts w:eastAsia="Times New Roman" w:cs="Times New Roman"/>
          <w:sz w:val="24"/>
          <w:szCs w:val="24"/>
          <w:lang w:val="en-GB"/>
        </w:rPr>
        <w:t xml:space="preserve">arketing mix is used for Dyson </w:t>
      </w:r>
      <w:proofErr w:type="spellStart"/>
      <w:r>
        <w:rPr>
          <w:rFonts w:eastAsia="Times New Roman" w:cs="Times New Roman"/>
          <w:sz w:val="24"/>
          <w:szCs w:val="24"/>
          <w:lang w:val="en-GB"/>
        </w:rPr>
        <w:t>Atmos</w:t>
      </w:r>
      <w:proofErr w:type="spellEnd"/>
      <w:r>
        <w:rPr>
          <w:rFonts w:eastAsia="Times New Roman" w:cs="Times New Roman"/>
          <w:sz w:val="24"/>
          <w:szCs w:val="24"/>
          <w:lang w:val="en-GB"/>
        </w:rPr>
        <w:t xml:space="preserve"> to back its smart-home market positioning as a luxury product and a future brand extension strategy. The model is suitable for Dyson </w:t>
      </w:r>
      <w:proofErr w:type="spellStart"/>
      <w:r>
        <w:rPr>
          <w:rFonts w:eastAsia="Times New Roman" w:cs="Times New Roman"/>
          <w:sz w:val="24"/>
          <w:szCs w:val="24"/>
          <w:lang w:val="en-GB"/>
        </w:rPr>
        <w:t>Atmos</w:t>
      </w:r>
      <w:proofErr w:type="spellEnd"/>
      <w:r>
        <w:rPr>
          <w:rFonts w:eastAsia="Times New Roman" w:cs="Times New Roman"/>
          <w:sz w:val="24"/>
          <w:szCs w:val="24"/>
          <w:lang w:val="en-GB"/>
        </w:rPr>
        <w:t xml:space="preserve"> because it integrates products, services and experience within an ecosystem. In </w:t>
      </w:r>
      <w:r>
        <w:rPr>
          <w:rFonts w:eastAsia="Times New Roman" w:cs="Times New Roman"/>
          <w:sz w:val="24"/>
          <w:szCs w:val="24"/>
          <w:lang w:val="en-GB"/>
        </w:rPr>
        <w:t xml:space="preserve">addition, the strategy is in line with growing smart-home trends, environmental concerns, and growing customer expectations for smart-home technology powered by AI (Singh and Singh, 2025). </w:t>
      </w:r>
    </w:p>
    <w:p w:rsidR="00315C63" w:rsidRDefault="00800736">
      <w:pPr>
        <w:keepNext/>
        <w:spacing w:line="360" w:lineRule="auto"/>
        <w:jc w:val="center"/>
      </w:pPr>
      <w:r>
        <w:rPr>
          <w:noProof/>
          <w:lang w:val="en-GB" w:bidi="ar-SA"/>
        </w:rPr>
        <w:drawing>
          <wp:inline distT="0" distB="0" distL="0" distR="0">
            <wp:extent cx="4787900" cy="2717165"/>
            <wp:effectExtent l="0" t="0" r="0" b="0"/>
            <wp:docPr id="4" name="Image4" descr="Marketing Mix: definition and how to use it [4Ps to 7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descr="Marketing Mix: definition and how to use it [4Ps to 7Ps]"/>
                    <pic:cNvPicPr>
                      <a:picLocks noChangeAspect="1" noChangeArrowheads="1"/>
                    </pic:cNvPicPr>
                  </pic:nvPicPr>
                  <pic:blipFill>
                    <a:blip r:embed="rId8"/>
                    <a:stretch>
                      <a:fillRect/>
                    </a:stretch>
                  </pic:blipFill>
                  <pic:spPr bwMode="auto">
                    <a:xfrm>
                      <a:off x="0" y="0"/>
                      <a:ext cx="4787900" cy="2717165"/>
                    </a:xfrm>
                    <a:prstGeom prst="rect">
                      <a:avLst/>
                    </a:prstGeom>
                    <a:noFill/>
                  </pic:spPr>
                </pic:pic>
              </a:graphicData>
            </a:graphic>
          </wp:inline>
        </w:drawing>
      </w:r>
    </w:p>
    <w:p w:rsidR="00315C63" w:rsidRDefault="00800736">
      <w:pPr>
        <w:pStyle w:val="Caption"/>
        <w:jc w:val="center"/>
      </w:pPr>
      <w:r>
        <w:rPr>
          <w:rFonts w:cs="Times New Roman"/>
          <w:sz w:val="20"/>
          <w:szCs w:val="20"/>
        </w:rPr>
        <w:t>Figure 3 Marketing Mix (7Ps)</w:t>
      </w:r>
    </w:p>
    <w:p w:rsidR="00315C63" w:rsidRDefault="00800736">
      <w:pPr>
        <w:spacing w:line="360" w:lineRule="auto"/>
        <w:jc w:val="center"/>
      </w:pPr>
      <w:r>
        <w:rPr>
          <w:rFonts w:cs="Times New Roman"/>
          <w:sz w:val="20"/>
          <w:szCs w:val="20"/>
        </w:rPr>
        <w:t xml:space="preserve">(Source: </w:t>
      </w:r>
      <w:r>
        <w:rPr>
          <w:rFonts w:eastAsia="Times New Roman" w:cs="Times New Roman"/>
          <w:sz w:val="20"/>
          <w:szCs w:val="20"/>
          <w:lang w:val="en-GB"/>
        </w:rPr>
        <w:t>Singh and Singh, 2025)</w:t>
      </w:r>
    </w:p>
    <w:p w:rsidR="00315C63" w:rsidRDefault="00800736">
      <w:pPr>
        <w:pStyle w:val="Heading2"/>
        <w:rPr>
          <w:rFonts w:ascii="Arial" w:hAnsi="Arial"/>
        </w:rPr>
      </w:pPr>
      <w:bookmarkStart w:id="15" w:name="__RefHeading___Toc2180_1648932134"/>
      <w:bookmarkStart w:id="16" w:name="_Toc228372986"/>
      <w:bookmarkEnd w:id="15"/>
      <w:r>
        <w:rPr>
          <w:rFonts w:ascii="Arial" w:hAnsi="Arial"/>
          <w:lang w:val="en-GB"/>
        </w:rPr>
        <w:lastRenderedPageBreak/>
        <w:t>Pro</w:t>
      </w:r>
      <w:r>
        <w:rPr>
          <w:rFonts w:ascii="Arial" w:hAnsi="Arial"/>
          <w:lang w:val="en-GB"/>
        </w:rPr>
        <w:t>duct Strategy</w:t>
      </w:r>
      <w:bookmarkEnd w:id="16"/>
      <w:r>
        <w:rPr>
          <w:rFonts w:ascii="Arial" w:hAnsi="Arial"/>
          <w:lang w:val="en-GB"/>
        </w:rPr>
        <w:t> </w:t>
      </w:r>
    </w:p>
    <w:p w:rsidR="00315C63" w:rsidRDefault="00800736">
      <w:pPr>
        <w:spacing w:line="360" w:lineRule="auto"/>
        <w:jc w:val="both"/>
      </w:pPr>
      <w:r>
        <w:rPr>
          <w:rFonts w:eastAsia="Times New Roman" w:cs="Times New Roman"/>
          <w:sz w:val="24"/>
          <w:szCs w:val="24"/>
          <w:lang w:val="en-GB"/>
        </w:rPr>
        <w:t xml:space="preserve">Dyson </w:t>
      </w:r>
      <w:proofErr w:type="spellStart"/>
      <w:r>
        <w:rPr>
          <w:rFonts w:eastAsia="Times New Roman" w:cs="Times New Roman"/>
          <w:sz w:val="24"/>
          <w:szCs w:val="24"/>
          <w:lang w:val="en-GB"/>
        </w:rPr>
        <w:t>Atmos</w:t>
      </w:r>
      <w:proofErr w:type="spellEnd"/>
      <w:r>
        <w:rPr>
          <w:rFonts w:eastAsia="Times New Roman" w:cs="Times New Roman"/>
          <w:sz w:val="24"/>
          <w:szCs w:val="24"/>
          <w:lang w:val="en-GB"/>
        </w:rPr>
        <w:t xml:space="preserve"> is marketed as an AI-driven smart-air solution to enhance living conditions through smart automation and </w:t>
      </w:r>
      <w:proofErr w:type="spellStart"/>
      <w:r>
        <w:rPr>
          <w:rFonts w:eastAsia="Times New Roman" w:cs="Times New Roman"/>
          <w:sz w:val="24"/>
          <w:szCs w:val="24"/>
          <w:lang w:val="en-GB"/>
        </w:rPr>
        <w:t>IoT</w:t>
      </w:r>
      <w:proofErr w:type="spellEnd"/>
      <w:r>
        <w:rPr>
          <w:rFonts w:eastAsia="Times New Roman" w:cs="Times New Roman"/>
          <w:sz w:val="24"/>
          <w:szCs w:val="24"/>
          <w:lang w:val="en-GB"/>
        </w:rPr>
        <w:t xml:space="preserve"> integration. The core product emphasises improved and efficient living conditions, with the actual product consisting of</w:t>
      </w:r>
      <w:r>
        <w:rPr>
          <w:rFonts w:eastAsia="Times New Roman" w:cs="Times New Roman"/>
          <w:sz w:val="24"/>
          <w:szCs w:val="24"/>
          <w:lang w:val="en-GB"/>
        </w:rPr>
        <w:t xml:space="preserve"> smart air purifiers, wearable air monitoring devices, mobile app insights, HVAC integration and real-time air monitoring. These capabilities fit the growing smart-home market, expected to grow beyond USD 537 billion by 2030 driven by the demand for smart </w:t>
      </w:r>
      <w:r>
        <w:rPr>
          <w:rFonts w:eastAsia="Times New Roman" w:cs="Times New Roman"/>
          <w:sz w:val="24"/>
          <w:szCs w:val="24"/>
          <w:lang w:val="en-GB"/>
        </w:rPr>
        <w:t>technologies and automation (Grand View Research, 2022).</w:t>
      </w:r>
    </w:p>
    <w:p w:rsidR="00315C63" w:rsidRDefault="00800736">
      <w:pPr>
        <w:keepNext/>
        <w:spacing w:line="360" w:lineRule="auto"/>
        <w:jc w:val="center"/>
      </w:pPr>
      <w:r>
        <w:rPr>
          <w:noProof/>
          <w:lang w:val="en-GB" w:bidi="ar-SA"/>
        </w:rPr>
        <w:drawing>
          <wp:inline distT="0" distB="0" distL="0" distR="0">
            <wp:extent cx="3375660" cy="1894840"/>
            <wp:effectExtent l="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pic:cNvPicPr>
                      <a:picLocks noChangeAspect="1" noChangeArrowheads="1"/>
                    </pic:cNvPicPr>
                  </pic:nvPicPr>
                  <pic:blipFill>
                    <a:blip r:embed="rId9"/>
                    <a:stretch>
                      <a:fillRect/>
                    </a:stretch>
                  </pic:blipFill>
                  <pic:spPr bwMode="auto">
                    <a:xfrm>
                      <a:off x="0" y="0"/>
                      <a:ext cx="3375660" cy="1894840"/>
                    </a:xfrm>
                    <a:prstGeom prst="rect">
                      <a:avLst/>
                    </a:prstGeom>
                    <a:noFill/>
                  </pic:spPr>
                </pic:pic>
              </a:graphicData>
            </a:graphic>
          </wp:inline>
        </w:drawing>
      </w:r>
    </w:p>
    <w:p w:rsidR="00315C63" w:rsidRDefault="00800736">
      <w:pPr>
        <w:pStyle w:val="Caption"/>
        <w:jc w:val="center"/>
      </w:pPr>
      <w:r>
        <w:rPr>
          <w:rFonts w:cs="Times New Roman"/>
          <w:i w:val="0"/>
          <w:iCs w:val="0"/>
          <w:sz w:val="24"/>
          <w:szCs w:val="24"/>
        </w:rPr>
        <w:t>Figure 4</w:t>
      </w:r>
      <w:r>
        <w:rPr>
          <w:rFonts w:cs="Times New Roman"/>
          <w:i w:val="0"/>
          <w:iCs w:val="0"/>
          <w:sz w:val="24"/>
          <w:szCs w:val="24"/>
        </w:rPr>
        <w:t xml:space="preserve"> Smart home Market Size</w:t>
      </w:r>
    </w:p>
    <w:p w:rsidR="00315C63" w:rsidRDefault="00800736">
      <w:pPr>
        <w:jc w:val="center"/>
      </w:pPr>
      <w:r>
        <w:rPr>
          <w:rFonts w:eastAsia="Times New Roman" w:cs="Times New Roman"/>
          <w:sz w:val="24"/>
          <w:szCs w:val="24"/>
          <w:lang w:val="en-GB"/>
        </w:rPr>
        <w:t>(Source: Grand View Research, 2022)</w:t>
      </w:r>
    </w:p>
    <w:p w:rsidR="00315C63" w:rsidRDefault="00800736">
      <w:pPr>
        <w:spacing w:line="360" w:lineRule="auto"/>
        <w:jc w:val="both"/>
      </w:pPr>
      <w:r>
        <w:rPr>
          <w:rFonts w:eastAsia="Times New Roman" w:cs="Times New Roman"/>
          <w:sz w:val="24"/>
          <w:szCs w:val="24"/>
          <w:lang w:val="en-GB"/>
        </w:rPr>
        <w:t xml:space="preserve">In terms of product augmentation, Dyson can enhance customer perceptions via software upgrades, warranties, service support and </w:t>
      </w:r>
      <w:r>
        <w:rPr>
          <w:rFonts w:eastAsia="Times New Roman" w:cs="Times New Roman"/>
          <w:sz w:val="24"/>
          <w:szCs w:val="24"/>
          <w:lang w:val="en-GB"/>
        </w:rPr>
        <w:t>app analytics. Product augmentation theory suggests that services add value and build customer loyalty (</w:t>
      </w:r>
      <w:proofErr w:type="spellStart"/>
      <w:r>
        <w:rPr>
          <w:rFonts w:eastAsia="Times New Roman" w:cs="Times New Roman"/>
          <w:sz w:val="24"/>
          <w:szCs w:val="24"/>
          <w:lang w:val="en-GB"/>
        </w:rPr>
        <w:t>Blut</w:t>
      </w:r>
      <w:proofErr w:type="spellEnd"/>
      <w:r>
        <w:rPr>
          <w:rFonts w:eastAsia="Times New Roman" w:cs="Times New Roman"/>
          <w:sz w:val="24"/>
          <w:szCs w:val="24"/>
          <w:lang w:val="en-GB"/>
        </w:rPr>
        <w:t xml:space="preserve"> et al., 2023). In addition, Dyson’s ecosystem approach leads to more customer lock-in as users rely on the network of connected products and data s</w:t>
      </w:r>
      <w:r>
        <w:rPr>
          <w:rFonts w:eastAsia="Times New Roman" w:cs="Times New Roman"/>
          <w:sz w:val="24"/>
          <w:szCs w:val="24"/>
          <w:lang w:val="en-GB"/>
        </w:rPr>
        <w:t>treams. This increases customer retention and brand loyalty.</w:t>
      </w:r>
    </w:p>
    <w:p w:rsidR="00315C63" w:rsidRDefault="00800736">
      <w:pPr>
        <w:spacing w:line="360" w:lineRule="auto"/>
        <w:jc w:val="both"/>
      </w:pPr>
      <w:r>
        <w:rPr>
          <w:rFonts w:eastAsia="Times New Roman" w:cs="Times New Roman"/>
          <w:sz w:val="24"/>
          <w:szCs w:val="24"/>
          <w:lang w:val="en-GB"/>
        </w:rPr>
        <w:t xml:space="preserve">Sustainability also enhances the product strategy. Dyson </w:t>
      </w:r>
      <w:proofErr w:type="spellStart"/>
      <w:r>
        <w:rPr>
          <w:rFonts w:eastAsia="Times New Roman" w:cs="Times New Roman"/>
          <w:sz w:val="24"/>
          <w:szCs w:val="24"/>
          <w:lang w:val="en-GB"/>
        </w:rPr>
        <w:t>Atmos</w:t>
      </w:r>
      <w:proofErr w:type="spellEnd"/>
      <w:r>
        <w:rPr>
          <w:rFonts w:eastAsia="Times New Roman" w:cs="Times New Roman"/>
          <w:sz w:val="24"/>
          <w:szCs w:val="24"/>
          <w:lang w:val="en-GB"/>
        </w:rPr>
        <w:t xml:space="preserve"> can include low-energy motors and upgradable components to minimise waste and increase lifespan. This sustainable product developmen</w:t>
      </w:r>
      <w:r>
        <w:rPr>
          <w:rFonts w:eastAsia="Times New Roman" w:cs="Times New Roman"/>
          <w:sz w:val="24"/>
          <w:szCs w:val="24"/>
          <w:lang w:val="en-GB"/>
        </w:rPr>
        <w:t>t is in line with growing consumer preferences for eco-friendly smart-home devices.</w:t>
      </w:r>
    </w:p>
    <w:p w:rsidR="00315C63" w:rsidRDefault="00800736">
      <w:pPr>
        <w:pStyle w:val="Heading2"/>
        <w:rPr>
          <w:rFonts w:ascii="Arial" w:hAnsi="Arial"/>
        </w:rPr>
      </w:pPr>
      <w:bookmarkStart w:id="17" w:name="__RefHeading___Toc2182_1648932134"/>
      <w:bookmarkStart w:id="18" w:name="_Toc228372987"/>
      <w:bookmarkEnd w:id="17"/>
      <w:r>
        <w:rPr>
          <w:rFonts w:ascii="Arial" w:hAnsi="Arial"/>
          <w:lang w:val="en-GB"/>
        </w:rPr>
        <w:lastRenderedPageBreak/>
        <w:t>Price Strategy</w:t>
      </w:r>
      <w:bookmarkEnd w:id="18"/>
      <w:r>
        <w:rPr>
          <w:rFonts w:ascii="Arial" w:hAnsi="Arial"/>
          <w:lang w:val="en-GB"/>
        </w:rPr>
        <w:t> </w:t>
      </w:r>
    </w:p>
    <w:p w:rsidR="00315C63" w:rsidRDefault="00800736">
      <w:pPr>
        <w:spacing w:line="360" w:lineRule="auto"/>
        <w:jc w:val="both"/>
      </w:pPr>
      <w:r>
        <w:rPr>
          <w:rFonts w:eastAsia="Times New Roman" w:cs="Times New Roman"/>
          <w:sz w:val="24"/>
          <w:szCs w:val="24"/>
          <w:lang w:val="en-GB"/>
        </w:rPr>
        <w:t xml:space="preserve">Dyson </w:t>
      </w:r>
      <w:proofErr w:type="spellStart"/>
      <w:r>
        <w:rPr>
          <w:rFonts w:eastAsia="Times New Roman" w:cs="Times New Roman"/>
          <w:sz w:val="24"/>
          <w:szCs w:val="24"/>
          <w:lang w:val="en-GB"/>
        </w:rPr>
        <w:t>Atmos</w:t>
      </w:r>
      <w:proofErr w:type="spellEnd"/>
      <w:r>
        <w:rPr>
          <w:rFonts w:eastAsia="Times New Roman" w:cs="Times New Roman"/>
          <w:sz w:val="24"/>
          <w:szCs w:val="24"/>
          <w:lang w:val="en-GB"/>
        </w:rPr>
        <w:t xml:space="preserve"> should consider in adopting a luxury value-based pricing approach for its products given its advanced technology and brand reputation. Dyson is </w:t>
      </w:r>
      <w:r>
        <w:rPr>
          <w:rFonts w:eastAsia="Times New Roman" w:cs="Times New Roman"/>
          <w:sz w:val="24"/>
          <w:szCs w:val="24"/>
          <w:lang w:val="en-GB"/>
        </w:rPr>
        <w:t>a luxury brand known for its technological expertise and many products have a higher price than comparable models for this reason (</w:t>
      </w:r>
      <w:proofErr w:type="spellStart"/>
      <w:r>
        <w:rPr>
          <w:rFonts w:eastAsia="Times New Roman" w:cs="Times New Roman"/>
          <w:sz w:val="24"/>
          <w:szCs w:val="24"/>
          <w:lang w:val="en-GB"/>
        </w:rPr>
        <w:t>Accio</w:t>
      </w:r>
      <w:proofErr w:type="spellEnd"/>
      <w:r>
        <w:rPr>
          <w:rFonts w:eastAsia="Times New Roman" w:cs="Times New Roman"/>
          <w:sz w:val="24"/>
          <w:szCs w:val="24"/>
          <w:lang w:val="en-GB"/>
        </w:rPr>
        <w:t>, 2025</w:t>
      </w:r>
      <w:proofErr w:type="gramStart"/>
      <w:r>
        <w:rPr>
          <w:rFonts w:eastAsia="Times New Roman" w:cs="Times New Roman"/>
          <w:sz w:val="24"/>
          <w:szCs w:val="24"/>
          <w:lang w:val="en-GB"/>
        </w:rPr>
        <w:t>) .</w:t>
      </w:r>
      <w:proofErr w:type="gramEnd"/>
    </w:p>
    <w:p w:rsidR="00315C63" w:rsidRDefault="00800736">
      <w:pPr>
        <w:spacing w:line="360" w:lineRule="auto"/>
        <w:jc w:val="both"/>
      </w:pPr>
      <w:r>
        <w:rPr>
          <w:rFonts w:eastAsia="Times New Roman" w:cs="Times New Roman"/>
          <w:sz w:val="24"/>
          <w:szCs w:val="24"/>
          <w:lang w:val="en-GB"/>
        </w:rPr>
        <w:t>Value-based pricing is justified because consumers are buying not just air purifiers, but also a smart-home co</w:t>
      </w:r>
      <w:r>
        <w:rPr>
          <w:rFonts w:eastAsia="Times New Roman" w:cs="Times New Roman"/>
          <w:sz w:val="24"/>
          <w:szCs w:val="24"/>
          <w:lang w:val="en-GB"/>
        </w:rPr>
        <w:t>nnected system that improves convenience, health and well-being. Luxury pricing also enhances Dyson's brand image and profits (</w:t>
      </w:r>
      <w:proofErr w:type="spellStart"/>
      <w:r>
        <w:rPr>
          <w:rFonts w:eastAsia="Times New Roman" w:cs="Times New Roman"/>
          <w:sz w:val="24"/>
          <w:szCs w:val="24"/>
          <w:lang w:val="en-GB"/>
        </w:rPr>
        <w:t>Jommi</w:t>
      </w:r>
      <w:proofErr w:type="spellEnd"/>
      <w:r>
        <w:rPr>
          <w:rFonts w:eastAsia="Times New Roman" w:cs="Times New Roman"/>
          <w:sz w:val="24"/>
          <w:szCs w:val="24"/>
          <w:lang w:val="en-GB"/>
        </w:rPr>
        <w:t xml:space="preserve"> et al, 2020)</w:t>
      </w:r>
    </w:p>
    <w:p w:rsidR="00315C63" w:rsidRDefault="00800736">
      <w:pPr>
        <w:spacing w:line="360" w:lineRule="auto"/>
        <w:jc w:val="both"/>
      </w:pPr>
      <w:r>
        <w:rPr>
          <w:rFonts w:eastAsia="Times New Roman" w:cs="Times New Roman"/>
          <w:sz w:val="24"/>
          <w:szCs w:val="24"/>
          <w:lang w:val="en-GB"/>
        </w:rPr>
        <w:t xml:space="preserve">But premium pricing is not without risks. Increased prices can limit affordability for middle-class customers </w:t>
      </w:r>
      <w:r>
        <w:rPr>
          <w:rFonts w:eastAsia="Times New Roman" w:cs="Times New Roman"/>
          <w:sz w:val="24"/>
          <w:szCs w:val="24"/>
          <w:lang w:val="en-GB"/>
        </w:rPr>
        <w:t>and limit sales in price-sensitive markets. Also, premium pricing makes brands more sensitive to an economic downturn when consumers may be willing to trade features for cost.</w:t>
      </w:r>
    </w:p>
    <w:p w:rsidR="00315C63" w:rsidRDefault="00800736">
      <w:pPr>
        <w:pStyle w:val="Heading2"/>
        <w:rPr>
          <w:rFonts w:ascii="Arial" w:hAnsi="Arial"/>
        </w:rPr>
      </w:pPr>
      <w:bookmarkStart w:id="19" w:name="__RefHeading___Toc2184_1648932134"/>
      <w:bookmarkStart w:id="20" w:name="_Toc228372988"/>
      <w:bookmarkEnd w:id="19"/>
      <w:r>
        <w:rPr>
          <w:rFonts w:ascii="Arial" w:hAnsi="Arial"/>
          <w:lang w:val="en-GB"/>
        </w:rPr>
        <w:t>Place / Distribution Strategy</w:t>
      </w:r>
      <w:bookmarkEnd w:id="20"/>
    </w:p>
    <w:p w:rsidR="00315C63" w:rsidRDefault="00800736">
      <w:pPr>
        <w:spacing w:line="360" w:lineRule="auto"/>
        <w:jc w:val="both"/>
      </w:pPr>
      <w:r>
        <w:rPr>
          <w:rFonts w:eastAsia="Times New Roman" w:cs="Times New Roman"/>
          <w:sz w:val="24"/>
          <w:szCs w:val="24"/>
          <w:lang w:val="en-GB"/>
        </w:rPr>
        <w:t xml:space="preserve">Dyson </w:t>
      </w:r>
      <w:proofErr w:type="spellStart"/>
      <w:r>
        <w:rPr>
          <w:rFonts w:eastAsia="Times New Roman" w:cs="Times New Roman"/>
          <w:sz w:val="24"/>
          <w:szCs w:val="24"/>
          <w:lang w:val="en-GB"/>
        </w:rPr>
        <w:t>Atmos</w:t>
      </w:r>
      <w:proofErr w:type="spellEnd"/>
      <w:r>
        <w:rPr>
          <w:rFonts w:eastAsia="Times New Roman" w:cs="Times New Roman"/>
          <w:sz w:val="24"/>
          <w:szCs w:val="24"/>
          <w:lang w:val="en-GB"/>
        </w:rPr>
        <w:t xml:space="preserve"> should adopt an </w:t>
      </w:r>
      <w:proofErr w:type="spellStart"/>
      <w:r>
        <w:rPr>
          <w:rFonts w:eastAsia="Times New Roman" w:cs="Times New Roman"/>
          <w:sz w:val="24"/>
          <w:szCs w:val="24"/>
          <w:lang w:val="en-GB"/>
        </w:rPr>
        <w:t>omnichannel</w:t>
      </w:r>
      <w:proofErr w:type="spellEnd"/>
      <w:r>
        <w:rPr>
          <w:rFonts w:eastAsia="Times New Roman" w:cs="Times New Roman"/>
          <w:sz w:val="24"/>
          <w:szCs w:val="24"/>
          <w:lang w:val="en-GB"/>
        </w:rPr>
        <w:t xml:space="preserve"> distributi</w:t>
      </w:r>
      <w:r>
        <w:rPr>
          <w:rFonts w:eastAsia="Times New Roman" w:cs="Times New Roman"/>
          <w:sz w:val="24"/>
          <w:szCs w:val="24"/>
          <w:lang w:val="en-GB"/>
        </w:rPr>
        <w:t>on model blending online and offline. Dyson can sell the product through its website, flagship stores, high-end electronics retailers, online platforms and smart home partnerships. This adds convenience without detracting from brand value.</w:t>
      </w:r>
    </w:p>
    <w:p w:rsidR="00315C63" w:rsidRDefault="00800736">
      <w:pPr>
        <w:spacing w:line="360" w:lineRule="auto"/>
        <w:jc w:val="both"/>
      </w:pPr>
      <w:r>
        <w:rPr>
          <w:rFonts w:eastAsia="Times New Roman" w:cs="Times New Roman"/>
          <w:sz w:val="24"/>
          <w:szCs w:val="24"/>
          <w:lang w:val="en-GB"/>
        </w:rPr>
        <w:t>This is importan</w:t>
      </w:r>
      <w:r>
        <w:rPr>
          <w:rFonts w:eastAsia="Times New Roman" w:cs="Times New Roman"/>
          <w:sz w:val="24"/>
          <w:szCs w:val="24"/>
          <w:lang w:val="en-GB"/>
        </w:rPr>
        <w:t>t for online sales channels, as online e-commerce is increasing and direct-to-consumer sales are also rising. The smart-home sector is flourishing as consumers purchase smart home devices online. Moreover, Dyson's direct channels support data gathering and</w:t>
      </w:r>
      <w:r>
        <w:rPr>
          <w:rFonts w:eastAsia="Times New Roman" w:cs="Times New Roman"/>
          <w:sz w:val="24"/>
          <w:szCs w:val="24"/>
          <w:lang w:val="en-GB"/>
        </w:rPr>
        <w:t xml:space="preserve"> improve customer relationships (</w:t>
      </w:r>
      <w:proofErr w:type="spellStart"/>
      <w:r>
        <w:rPr>
          <w:rFonts w:eastAsia="Times New Roman" w:cs="Times New Roman"/>
          <w:sz w:val="24"/>
          <w:szCs w:val="24"/>
          <w:lang w:val="en-GB"/>
        </w:rPr>
        <w:t>Technavio</w:t>
      </w:r>
      <w:proofErr w:type="spellEnd"/>
      <w:r>
        <w:rPr>
          <w:rFonts w:eastAsia="Times New Roman" w:cs="Times New Roman"/>
          <w:sz w:val="24"/>
          <w:szCs w:val="24"/>
          <w:lang w:val="en-GB"/>
        </w:rPr>
        <w:t>, 2015).</w:t>
      </w:r>
    </w:p>
    <w:p w:rsidR="00315C63" w:rsidRDefault="00800736">
      <w:pPr>
        <w:spacing w:line="360" w:lineRule="auto"/>
        <w:jc w:val="both"/>
      </w:pPr>
      <w:r>
        <w:rPr>
          <w:rFonts w:eastAsia="Times New Roman" w:cs="Times New Roman"/>
          <w:sz w:val="24"/>
          <w:szCs w:val="24"/>
          <w:lang w:val="en-GB"/>
        </w:rPr>
        <w:t xml:space="preserve">Physical stores are also important to maintain as experiential retailing allows consumers to experience product performance and discover Dyson's ecosystem. This underpins brand </w:t>
      </w:r>
      <w:proofErr w:type="spellStart"/>
      <w:r>
        <w:rPr>
          <w:rFonts w:eastAsia="Times New Roman" w:cs="Times New Roman"/>
          <w:sz w:val="24"/>
          <w:szCs w:val="24"/>
          <w:lang w:val="en-GB"/>
        </w:rPr>
        <w:t>premiumisation</w:t>
      </w:r>
      <w:proofErr w:type="spellEnd"/>
      <w:r>
        <w:rPr>
          <w:rFonts w:eastAsia="Times New Roman" w:cs="Times New Roman"/>
          <w:sz w:val="24"/>
          <w:szCs w:val="24"/>
          <w:lang w:val="en-GB"/>
        </w:rPr>
        <w:t xml:space="preserve"> and increases</w:t>
      </w:r>
      <w:r>
        <w:rPr>
          <w:rFonts w:eastAsia="Times New Roman" w:cs="Times New Roman"/>
          <w:sz w:val="24"/>
          <w:szCs w:val="24"/>
          <w:lang w:val="en-GB"/>
        </w:rPr>
        <w:t xml:space="preserve"> trust in technological innovations.</w:t>
      </w:r>
    </w:p>
    <w:p w:rsidR="00315C63" w:rsidRDefault="00800736">
      <w:pPr>
        <w:pStyle w:val="Heading2"/>
        <w:rPr>
          <w:rFonts w:ascii="Arial" w:hAnsi="Arial"/>
        </w:rPr>
      </w:pPr>
      <w:bookmarkStart w:id="21" w:name="__RefHeading___Toc2186_1648932134"/>
      <w:bookmarkStart w:id="22" w:name="_Toc228372989"/>
      <w:bookmarkEnd w:id="21"/>
      <w:r>
        <w:rPr>
          <w:rFonts w:ascii="Arial" w:hAnsi="Arial"/>
          <w:lang w:val="en-GB"/>
        </w:rPr>
        <w:t>Promotion Strategy</w:t>
      </w:r>
      <w:bookmarkEnd w:id="22"/>
      <w:r>
        <w:rPr>
          <w:rFonts w:ascii="Arial" w:hAnsi="Arial"/>
          <w:lang w:val="en-GB"/>
        </w:rPr>
        <w:t> </w:t>
      </w:r>
    </w:p>
    <w:p w:rsidR="00315C63" w:rsidRDefault="00800736">
      <w:pPr>
        <w:spacing w:line="360" w:lineRule="auto"/>
        <w:jc w:val="both"/>
      </w:pPr>
      <w:r>
        <w:rPr>
          <w:rFonts w:eastAsia="Times New Roman" w:cs="Times New Roman"/>
          <w:sz w:val="24"/>
          <w:szCs w:val="24"/>
          <w:lang w:val="en-GB"/>
        </w:rPr>
        <w:t xml:space="preserve">Dyson </w:t>
      </w:r>
      <w:proofErr w:type="spellStart"/>
      <w:r>
        <w:rPr>
          <w:rFonts w:eastAsia="Times New Roman" w:cs="Times New Roman"/>
          <w:sz w:val="24"/>
          <w:szCs w:val="24"/>
          <w:lang w:val="en-GB"/>
        </w:rPr>
        <w:t>Atmos</w:t>
      </w:r>
      <w:proofErr w:type="spellEnd"/>
      <w:r>
        <w:rPr>
          <w:rFonts w:eastAsia="Times New Roman" w:cs="Times New Roman"/>
          <w:sz w:val="24"/>
          <w:szCs w:val="24"/>
          <w:lang w:val="en-GB"/>
        </w:rPr>
        <w:t xml:space="preserve"> should develop an Integrated Marketing Communications (IMC) plan for consistency across marketing channels. Marketing efforts should include social media </w:t>
      </w:r>
      <w:r>
        <w:rPr>
          <w:rFonts w:eastAsia="Times New Roman" w:cs="Times New Roman"/>
          <w:sz w:val="24"/>
          <w:szCs w:val="24"/>
          <w:lang w:val="en-GB"/>
        </w:rPr>
        <w:lastRenderedPageBreak/>
        <w:t>promotion, influencer collaborati</w:t>
      </w:r>
      <w:r>
        <w:rPr>
          <w:rFonts w:eastAsia="Times New Roman" w:cs="Times New Roman"/>
          <w:sz w:val="24"/>
          <w:szCs w:val="24"/>
          <w:lang w:val="en-GB"/>
        </w:rPr>
        <w:t>ons, product demos, health awareness programs, mobile app push notifications and digital advertising.</w:t>
      </w:r>
    </w:p>
    <w:p w:rsidR="00315C63" w:rsidRDefault="00800736">
      <w:pPr>
        <w:spacing w:line="360" w:lineRule="auto"/>
        <w:jc w:val="both"/>
      </w:pPr>
      <w:r>
        <w:rPr>
          <w:rFonts w:eastAsia="Times New Roman" w:cs="Times New Roman"/>
          <w:sz w:val="24"/>
          <w:szCs w:val="24"/>
          <w:lang w:val="en-GB"/>
        </w:rPr>
        <w:t>Health, clean air, smart living and sustainability should be the key communication themes. These are important themes as post-pandemic consumers have a he</w:t>
      </w:r>
      <w:r>
        <w:rPr>
          <w:rFonts w:eastAsia="Times New Roman" w:cs="Times New Roman"/>
          <w:sz w:val="24"/>
          <w:szCs w:val="24"/>
          <w:lang w:val="en-GB"/>
        </w:rPr>
        <w:t>ightened focus on health and air quality. SWNS (2015</w:t>
      </w:r>
      <w:proofErr w:type="gramStart"/>
      <w:r>
        <w:rPr>
          <w:rFonts w:eastAsia="Times New Roman" w:cs="Times New Roman"/>
          <w:sz w:val="24"/>
          <w:szCs w:val="24"/>
          <w:lang w:val="en-GB"/>
        </w:rPr>
        <w:t>),  conducted</w:t>
      </w:r>
      <w:proofErr w:type="gramEnd"/>
      <w:r>
        <w:rPr>
          <w:rFonts w:eastAsia="Times New Roman" w:cs="Times New Roman"/>
          <w:sz w:val="24"/>
          <w:szCs w:val="24"/>
          <w:lang w:val="en-GB"/>
        </w:rPr>
        <w:t xml:space="preserve"> a study which found over 80% of households have smart devices, and consumers are led to purchase products because they are energy efficient and can be controlled remotely.</w:t>
      </w:r>
    </w:p>
    <w:p w:rsidR="00315C63" w:rsidRDefault="00800736">
      <w:pPr>
        <w:spacing w:line="360" w:lineRule="auto"/>
        <w:jc w:val="both"/>
      </w:pPr>
      <w:r>
        <w:rPr>
          <w:rFonts w:eastAsia="Times New Roman" w:cs="Times New Roman"/>
          <w:sz w:val="24"/>
          <w:szCs w:val="24"/>
          <w:lang w:val="en-GB"/>
        </w:rPr>
        <w:t>The AIDA model can</w:t>
      </w:r>
      <w:r>
        <w:rPr>
          <w:rFonts w:eastAsia="Times New Roman" w:cs="Times New Roman"/>
          <w:sz w:val="24"/>
          <w:szCs w:val="24"/>
          <w:lang w:val="en-GB"/>
        </w:rPr>
        <w:t xml:space="preserve"> help with promotional planning by getting attention with innovative ads, interest with educational health information, desire with deluxe lifestyle branding, and action with personalized digital communications. Influencer marketing and experiential market</w:t>
      </w:r>
      <w:r>
        <w:rPr>
          <w:rFonts w:eastAsia="Times New Roman" w:cs="Times New Roman"/>
          <w:sz w:val="24"/>
          <w:szCs w:val="24"/>
          <w:lang w:val="en-GB"/>
        </w:rPr>
        <w:t>ing are particularly useful for technology brands because consumers need to see demonstrations to try out complex new products.</w:t>
      </w:r>
    </w:p>
    <w:p w:rsidR="00315C63" w:rsidRDefault="00800736">
      <w:pPr>
        <w:spacing w:line="360" w:lineRule="auto"/>
        <w:jc w:val="both"/>
      </w:pPr>
      <w:r>
        <w:rPr>
          <w:rFonts w:eastAsia="Times New Roman" w:cs="Times New Roman"/>
          <w:sz w:val="24"/>
          <w:szCs w:val="24"/>
          <w:lang w:val="en-GB"/>
        </w:rPr>
        <w:t>Importantly, Dyson's advertising uses emotional and rational appeals. Rationally, it provides better air quality and automation,</w:t>
      </w:r>
      <w:r>
        <w:rPr>
          <w:rFonts w:eastAsia="Times New Roman" w:cs="Times New Roman"/>
          <w:sz w:val="24"/>
          <w:szCs w:val="24"/>
          <w:lang w:val="en-GB"/>
        </w:rPr>
        <w:t xml:space="preserve"> while emotionally it delivers consumers with feelings of security, control and convenience.</w:t>
      </w:r>
    </w:p>
    <w:p w:rsidR="00315C63" w:rsidRDefault="00800736">
      <w:pPr>
        <w:pStyle w:val="Heading2"/>
        <w:rPr>
          <w:rFonts w:ascii="Arial" w:hAnsi="Arial"/>
        </w:rPr>
      </w:pPr>
      <w:bookmarkStart w:id="23" w:name="__RefHeading___Toc2188_1648932134"/>
      <w:bookmarkStart w:id="24" w:name="_Toc228372990"/>
      <w:bookmarkEnd w:id="23"/>
      <w:r>
        <w:rPr>
          <w:rFonts w:ascii="Arial" w:hAnsi="Arial"/>
          <w:lang w:val="en-GB"/>
        </w:rPr>
        <w:t>People Strategy</w:t>
      </w:r>
      <w:bookmarkEnd w:id="24"/>
    </w:p>
    <w:p w:rsidR="00315C63" w:rsidRDefault="00800736">
      <w:pPr>
        <w:spacing w:line="360" w:lineRule="auto"/>
        <w:jc w:val="both"/>
      </w:pPr>
      <w:r>
        <w:rPr>
          <w:rFonts w:eastAsia="Times New Roman" w:cs="Times New Roman"/>
          <w:sz w:val="24"/>
          <w:szCs w:val="24"/>
          <w:lang w:val="en-GB"/>
        </w:rPr>
        <w:t xml:space="preserve">People are key to Dyson </w:t>
      </w:r>
      <w:proofErr w:type="spellStart"/>
      <w:r>
        <w:rPr>
          <w:rFonts w:eastAsia="Times New Roman" w:cs="Times New Roman"/>
          <w:sz w:val="24"/>
          <w:szCs w:val="24"/>
          <w:lang w:val="en-GB"/>
        </w:rPr>
        <w:t>Atmos</w:t>
      </w:r>
      <w:proofErr w:type="spellEnd"/>
      <w:r>
        <w:rPr>
          <w:rFonts w:eastAsia="Times New Roman" w:cs="Times New Roman"/>
          <w:sz w:val="24"/>
          <w:szCs w:val="24"/>
          <w:lang w:val="en-GB"/>
        </w:rPr>
        <w:t>' superior customer experience. Dyson should train sales consultants, technical support engineers and customer service</w:t>
      </w:r>
      <w:r>
        <w:rPr>
          <w:rFonts w:eastAsia="Times New Roman" w:cs="Times New Roman"/>
          <w:sz w:val="24"/>
          <w:szCs w:val="24"/>
          <w:lang w:val="en-GB"/>
        </w:rPr>
        <w:t xml:space="preserve"> representatives to communicate and explain ecosystem technologies in the most effective and efficient way possible. Because smart-home ecosystems are often technically complex, after-sales service plays a vital role in customer satisfaction and adoption (</w:t>
      </w:r>
      <w:proofErr w:type="spellStart"/>
      <w:r>
        <w:rPr>
          <w:rFonts w:eastAsia="Times New Roman" w:cs="Times New Roman"/>
          <w:sz w:val="24"/>
          <w:szCs w:val="24"/>
          <w:lang w:val="en-GB"/>
        </w:rPr>
        <w:t>Trovato</w:t>
      </w:r>
      <w:proofErr w:type="spellEnd"/>
      <w:r>
        <w:rPr>
          <w:rFonts w:eastAsia="Times New Roman" w:cs="Times New Roman"/>
          <w:sz w:val="24"/>
          <w:szCs w:val="24"/>
          <w:lang w:val="en-GB"/>
        </w:rPr>
        <w:t xml:space="preserve"> and Roach, 2024</w:t>
      </w:r>
      <w:proofErr w:type="gramStart"/>
      <w:r>
        <w:rPr>
          <w:rFonts w:eastAsia="Times New Roman" w:cs="Times New Roman"/>
          <w:sz w:val="24"/>
          <w:szCs w:val="24"/>
          <w:lang w:val="en-GB"/>
        </w:rPr>
        <w:t>) .</w:t>
      </w:r>
      <w:proofErr w:type="gramEnd"/>
    </w:p>
    <w:p w:rsidR="00315C63" w:rsidRDefault="00800736">
      <w:pPr>
        <w:spacing w:line="360" w:lineRule="auto"/>
        <w:jc w:val="both"/>
      </w:pPr>
      <w:r>
        <w:rPr>
          <w:rFonts w:eastAsia="Times New Roman" w:cs="Times New Roman"/>
          <w:sz w:val="24"/>
          <w:szCs w:val="24"/>
          <w:lang w:val="en-GB"/>
        </w:rPr>
        <w:t>Also, customer service plays a key role in brand building and customer retention. Customers buying high-end technological products expect prompt and personalised service. Thus, employee training helps foster Dyson’s premium image</w:t>
      </w:r>
      <w:r>
        <w:rPr>
          <w:rFonts w:eastAsia="Times New Roman" w:cs="Times New Roman"/>
          <w:sz w:val="24"/>
          <w:szCs w:val="24"/>
          <w:lang w:val="en-GB"/>
        </w:rPr>
        <w:t xml:space="preserve"> and minimises the customer’s confusion about the latest AI and </w:t>
      </w:r>
      <w:proofErr w:type="spellStart"/>
      <w:r>
        <w:rPr>
          <w:rFonts w:eastAsia="Times New Roman" w:cs="Times New Roman"/>
          <w:sz w:val="24"/>
          <w:szCs w:val="24"/>
          <w:lang w:val="en-GB"/>
        </w:rPr>
        <w:t>IoT</w:t>
      </w:r>
      <w:proofErr w:type="spellEnd"/>
      <w:r>
        <w:rPr>
          <w:rFonts w:eastAsia="Times New Roman" w:cs="Times New Roman"/>
          <w:sz w:val="24"/>
          <w:szCs w:val="24"/>
          <w:lang w:val="en-GB"/>
        </w:rPr>
        <w:t xml:space="preserve"> technologies in its ecosystem.</w:t>
      </w:r>
    </w:p>
    <w:p w:rsidR="00315C63" w:rsidRDefault="00800736">
      <w:pPr>
        <w:pStyle w:val="Heading2"/>
        <w:rPr>
          <w:rFonts w:ascii="Arial" w:hAnsi="Arial"/>
        </w:rPr>
      </w:pPr>
      <w:bookmarkStart w:id="25" w:name="__RefHeading___Toc2190_1648932134"/>
      <w:bookmarkStart w:id="26" w:name="_Toc228372991"/>
      <w:bookmarkEnd w:id="25"/>
      <w:r>
        <w:rPr>
          <w:rFonts w:ascii="Arial" w:hAnsi="Arial"/>
          <w:lang w:val="en-GB"/>
        </w:rPr>
        <w:lastRenderedPageBreak/>
        <w:t>Process Strategy</w:t>
      </w:r>
      <w:bookmarkEnd w:id="26"/>
    </w:p>
    <w:p w:rsidR="00315C63" w:rsidRDefault="00800736">
      <w:pPr>
        <w:spacing w:line="360" w:lineRule="auto"/>
        <w:jc w:val="both"/>
      </w:pPr>
      <w:r>
        <w:rPr>
          <w:rFonts w:eastAsia="Times New Roman" w:cs="Times New Roman"/>
          <w:sz w:val="24"/>
          <w:szCs w:val="24"/>
          <w:lang w:val="en-GB"/>
        </w:rPr>
        <w:t xml:space="preserve">Dyson </w:t>
      </w:r>
      <w:proofErr w:type="spellStart"/>
      <w:r>
        <w:rPr>
          <w:rFonts w:eastAsia="Times New Roman" w:cs="Times New Roman"/>
          <w:sz w:val="24"/>
          <w:szCs w:val="24"/>
          <w:lang w:val="en-GB"/>
        </w:rPr>
        <w:t>Atmos</w:t>
      </w:r>
      <w:proofErr w:type="spellEnd"/>
      <w:r>
        <w:rPr>
          <w:rFonts w:eastAsia="Times New Roman" w:cs="Times New Roman"/>
          <w:sz w:val="24"/>
          <w:szCs w:val="24"/>
          <w:lang w:val="en-GB"/>
        </w:rPr>
        <w:t xml:space="preserve"> process strategy should emphasise optimising the customer journey. Processes include app installation, smart device installation</w:t>
      </w:r>
      <w:r>
        <w:rPr>
          <w:rFonts w:eastAsia="Times New Roman" w:cs="Times New Roman"/>
          <w:sz w:val="24"/>
          <w:szCs w:val="24"/>
          <w:lang w:val="en-GB"/>
        </w:rPr>
        <w:t xml:space="preserve">, AI automation, </w:t>
      </w:r>
      <w:proofErr w:type="spellStart"/>
      <w:r>
        <w:rPr>
          <w:rFonts w:eastAsia="Times New Roman" w:cs="Times New Roman"/>
          <w:sz w:val="24"/>
          <w:szCs w:val="24"/>
          <w:lang w:val="en-GB"/>
        </w:rPr>
        <w:t>onboarding</w:t>
      </w:r>
      <w:proofErr w:type="spellEnd"/>
      <w:r>
        <w:rPr>
          <w:rFonts w:eastAsia="Times New Roman" w:cs="Times New Roman"/>
          <w:sz w:val="24"/>
          <w:szCs w:val="24"/>
          <w:lang w:val="en-GB"/>
        </w:rPr>
        <w:t xml:space="preserve"> and multi-device connectivity. Efficient processes provide convenience and promote usage by urban consumers (Yu et al., 2024</w:t>
      </w:r>
      <w:proofErr w:type="gramStart"/>
      <w:r>
        <w:rPr>
          <w:rFonts w:eastAsia="Times New Roman" w:cs="Times New Roman"/>
          <w:sz w:val="24"/>
          <w:szCs w:val="24"/>
          <w:lang w:val="en-GB"/>
        </w:rPr>
        <w:t>) .</w:t>
      </w:r>
      <w:proofErr w:type="gramEnd"/>
    </w:p>
    <w:p w:rsidR="00315C63" w:rsidRDefault="00800736">
      <w:pPr>
        <w:spacing w:line="360" w:lineRule="auto"/>
        <w:jc w:val="both"/>
      </w:pPr>
      <w:r>
        <w:rPr>
          <w:rFonts w:eastAsia="Times New Roman" w:cs="Times New Roman"/>
          <w:sz w:val="24"/>
          <w:szCs w:val="24"/>
          <w:lang w:val="en-GB"/>
        </w:rPr>
        <w:t>But even complex processes can deter less tech-savvy customers. As such, Dyson needs to prioritise u</w:t>
      </w:r>
      <w:r>
        <w:rPr>
          <w:rFonts w:eastAsia="Times New Roman" w:cs="Times New Roman"/>
          <w:sz w:val="24"/>
          <w:szCs w:val="24"/>
          <w:lang w:val="en-GB"/>
        </w:rPr>
        <w:t>ser-friendly interfaces and streamlined on-boarding processes to minimise complexity. Automatic software updates, instant notifications and timely technical support can also improve the user experience. Seamless digital processes also enhance customer sati</w:t>
      </w:r>
      <w:r>
        <w:rPr>
          <w:rFonts w:eastAsia="Times New Roman" w:cs="Times New Roman"/>
          <w:sz w:val="24"/>
          <w:szCs w:val="24"/>
          <w:lang w:val="en-GB"/>
        </w:rPr>
        <w:t>sfaction, and reinforce Dyson's brand image as an innovative and intuitive smart-home ecosystem provider.</w:t>
      </w:r>
    </w:p>
    <w:p w:rsidR="00315C63" w:rsidRDefault="00800736">
      <w:pPr>
        <w:pStyle w:val="Heading2"/>
        <w:rPr>
          <w:rFonts w:ascii="Arial" w:hAnsi="Arial"/>
        </w:rPr>
      </w:pPr>
      <w:bookmarkStart w:id="27" w:name="__RefHeading___Toc2192_1648932134"/>
      <w:bookmarkStart w:id="28" w:name="_Toc228372992"/>
      <w:bookmarkEnd w:id="27"/>
      <w:r>
        <w:rPr>
          <w:rFonts w:ascii="Arial" w:hAnsi="Arial"/>
          <w:lang w:val="en-GB"/>
        </w:rPr>
        <w:t>Physical Evidence</w:t>
      </w:r>
      <w:bookmarkEnd w:id="28"/>
    </w:p>
    <w:p w:rsidR="00315C63" w:rsidRDefault="00800736">
      <w:pPr>
        <w:spacing w:line="360" w:lineRule="auto"/>
        <w:jc w:val="both"/>
      </w:pPr>
      <w:r>
        <w:rPr>
          <w:rFonts w:eastAsia="Times New Roman" w:cs="Times New Roman"/>
          <w:sz w:val="24"/>
          <w:szCs w:val="24"/>
          <w:lang w:val="en-GB"/>
        </w:rPr>
        <w:t xml:space="preserve">Physical evidence is critical in communicating Dyson </w:t>
      </w:r>
      <w:proofErr w:type="spellStart"/>
      <w:r>
        <w:rPr>
          <w:rFonts w:eastAsia="Times New Roman" w:cs="Times New Roman"/>
          <w:sz w:val="24"/>
          <w:szCs w:val="24"/>
          <w:lang w:val="en-GB"/>
        </w:rPr>
        <w:t>Atmos’s</w:t>
      </w:r>
      <w:proofErr w:type="spellEnd"/>
      <w:r>
        <w:rPr>
          <w:rFonts w:eastAsia="Times New Roman" w:cs="Times New Roman"/>
          <w:sz w:val="24"/>
          <w:szCs w:val="24"/>
          <w:lang w:val="en-GB"/>
        </w:rPr>
        <w:t xml:space="preserve"> quality and innovation branding. Dyson’s sleek product design, deluxe p</w:t>
      </w:r>
      <w:r>
        <w:rPr>
          <w:rFonts w:eastAsia="Times New Roman" w:cs="Times New Roman"/>
          <w:sz w:val="24"/>
          <w:szCs w:val="24"/>
          <w:lang w:val="en-GB"/>
        </w:rPr>
        <w:t>ackaging, advanced mobile app interface, contemporary stores, and attractive website all convey quality and technological superiorities.</w:t>
      </w:r>
    </w:p>
    <w:p w:rsidR="00315C63" w:rsidRDefault="00800736">
      <w:pPr>
        <w:spacing w:line="360" w:lineRule="auto"/>
        <w:jc w:val="both"/>
      </w:pPr>
      <w:r>
        <w:rPr>
          <w:rFonts w:eastAsia="Times New Roman" w:cs="Times New Roman"/>
          <w:sz w:val="24"/>
          <w:szCs w:val="24"/>
          <w:lang w:val="en-GB"/>
        </w:rPr>
        <w:t>In service marketing, physical evidence impacts consumer perceptions of trust and value, especially for complex technol</w:t>
      </w:r>
      <w:r>
        <w:rPr>
          <w:rFonts w:eastAsia="Times New Roman" w:cs="Times New Roman"/>
          <w:sz w:val="24"/>
          <w:szCs w:val="24"/>
          <w:lang w:val="en-GB"/>
        </w:rPr>
        <w:t xml:space="preserve">ogy products. Dyson's unified branding enhances the perception of luxury and </w:t>
      </w:r>
      <w:proofErr w:type="spellStart"/>
      <w:r>
        <w:rPr>
          <w:rFonts w:eastAsia="Times New Roman" w:cs="Times New Roman"/>
          <w:sz w:val="24"/>
          <w:szCs w:val="24"/>
          <w:lang w:val="en-GB"/>
        </w:rPr>
        <w:t>instills</w:t>
      </w:r>
      <w:proofErr w:type="spellEnd"/>
      <w:r>
        <w:rPr>
          <w:rFonts w:eastAsia="Times New Roman" w:cs="Times New Roman"/>
          <w:sz w:val="24"/>
          <w:szCs w:val="24"/>
          <w:lang w:val="en-GB"/>
        </w:rPr>
        <w:t xml:space="preserve"> confidence about product quality and innovation. Additionally, quality physical and digital settings contribute to superior customer experience and position Dyson ahead o</w:t>
      </w:r>
      <w:r>
        <w:rPr>
          <w:rFonts w:eastAsia="Times New Roman" w:cs="Times New Roman"/>
          <w:sz w:val="24"/>
          <w:szCs w:val="24"/>
          <w:lang w:val="en-GB"/>
        </w:rPr>
        <w:t>f cost-focused competitors in the smart-home appliance sector.</w:t>
      </w:r>
    </w:p>
    <w:p w:rsidR="00315C63" w:rsidRDefault="00800736">
      <w:pPr>
        <w:pStyle w:val="Heading1"/>
        <w:rPr>
          <w:rFonts w:ascii="Arial" w:hAnsi="Arial"/>
        </w:rPr>
      </w:pPr>
      <w:bookmarkStart w:id="29" w:name="__RefHeading___Toc2194_1648932134"/>
      <w:bookmarkStart w:id="30" w:name="_Toc228372993"/>
      <w:bookmarkEnd w:id="29"/>
      <w:r>
        <w:rPr>
          <w:rFonts w:ascii="Arial" w:hAnsi="Arial"/>
        </w:rPr>
        <w:t>Element 4: Reflection</w:t>
      </w:r>
      <w:bookmarkEnd w:id="30"/>
    </w:p>
    <w:p w:rsidR="00315C63" w:rsidRDefault="00800736">
      <w:pPr>
        <w:spacing w:line="360" w:lineRule="auto"/>
        <w:jc w:val="both"/>
      </w:pPr>
      <w:r>
        <w:rPr>
          <w:rFonts w:eastAsia="Times New Roman" w:cs="Times New Roman"/>
          <w:sz w:val="24"/>
          <w:szCs w:val="24"/>
          <w:lang w:val="en-GB"/>
        </w:rPr>
        <w:t xml:space="preserve">This reflection uses Gibbs' Reflective Cycle to assess my creation of the Dyson </w:t>
      </w:r>
      <w:proofErr w:type="spellStart"/>
      <w:r>
        <w:rPr>
          <w:rFonts w:eastAsia="Times New Roman" w:cs="Times New Roman"/>
          <w:sz w:val="24"/>
          <w:szCs w:val="24"/>
          <w:lang w:val="en-GB"/>
        </w:rPr>
        <w:t>Atmos</w:t>
      </w:r>
      <w:proofErr w:type="spellEnd"/>
      <w:r>
        <w:rPr>
          <w:rFonts w:eastAsia="Times New Roman" w:cs="Times New Roman"/>
          <w:sz w:val="24"/>
          <w:szCs w:val="24"/>
          <w:lang w:val="en-GB"/>
        </w:rPr>
        <w:t xml:space="preserve"> brand extension and poster presentation (Pieper et al., 2020). It examines the market</w:t>
      </w:r>
      <w:r>
        <w:rPr>
          <w:rFonts w:eastAsia="Times New Roman" w:cs="Times New Roman"/>
          <w:sz w:val="24"/>
          <w:szCs w:val="24"/>
          <w:lang w:val="en-GB"/>
        </w:rPr>
        <w:t>ing; professional and strategic learning derived from the project and its impact on my learning and career.</w:t>
      </w:r>
    </w:p>
    <w:p w:rsidR="00315C63" w:rsidRDefault="00800736">
      <w:pPr>
        <w:keepNext/>
        <w:spacing w:line="360" w:lineRule="auto"/>
        <w:jc w:val="center"/>
      </w:pPr>
      <w:r>
        <w:rPr>
          <w:noProof/>
          <w:lang w:val="en-GB" w:bidi="ar-SA"/>
        </w:rPr>
        <w:lastRenderedPageBreak/>
        <w:drawing>
          <wp:inline distT="0" distB="0" distL="0" distR="0">
            <wp:extent cx="4343400" cy="2444115"/>
            <wp:effectExtent l="0" t="0" r="0" b="0"/>
            <wp:docPr id="6" name="Image5" descr="The Gibbs Reflective Cycle, explained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5" descr="The Gibbs Reflective Cycle, explained — BiteSize Learning"/>
                    <pic:cNvPicPr>
                      <a:picLocks noChangeAspect="1" noChangeArrowheads="1"/>
                    </pic:cNvPicPr>
                  </pic:nvPicPr>
                  <pic:blipFill>
                    <a:blip r:embed="rId10"/>
                    <a:stretch>
                      <a:fillRect/>
                    </a:stretch>
                  </pic:blipFill>
                  <pic:spPr bwMode="auto">
                    <a:xfrm>
                      <a:off x="0" y="0"/>
                      <a:ext cx="4343400" cy="2444115"/>
                    </a:xfrm>
                    <a:prstGeom prst="rect">
                      <a:avLst/>
                    </a:prstGeom>
                    <a:noFill/>
                  </pic:spPr>
                </pic:pic>
              </a:graphicData>
            </a:graphic>
          </wp:inline>
        </w:drawing>
      </w:r>
    </w:p>
    <w:p w:rsidR="00315C63" w:rsidRDefault="00800736">
      <w:pPr>
        <w:pStyle w:val="Caption"/>
        <w:jc w:val="center"/>
      </w:pPr>
      <w:r>
        <w:rPr>
          <w:rFonts w:cs="Times New Roman"/>
          <w:sz w:val="20"/>
          <w:szCs w:val="20"/>
        </w:rPr>
        <w:t>Figure 5 Gibbs Reflective Cycle</w:t>
      </w:r>
    </w:p>
    <w:p w:rsidR="00315C63" w:rsidRDefault="00800736">
      <w:pPr>
        <w:spacing w:line="360" w:lineRule="auto"/>
        <w:jc w:val="center"/>
      </w:pPr>
      <w:r>
        <w:rPr>
          <w:rFonts w:cs="Times New Roman"/>
          <w:sz w:val="20"/>
          <w:szCs w:val="20"/>
        </w:rPr>
        <w:t>(Source:</w:t>
      </w:r>
      <w:r>
        <w:rPr>
          <w:rFonts w:eastAsia="Times New Roman" w:cs="Times New Roman"/>
          <w:sz w:val="20"/>
          <w:szCs w:val="20"/>
          <w:lang w:val="en-GB"/>
        </w:rPr>
        <w:t xml:space="preserve"> Pieper et al., 2020)</w:t>
      </w:r>
    </w:p>
    <w:p w:rsidR="00315C63" w:rsidRDefault="00800736">
      <w:pPr>
        <w:pStyle w:val="Heading2"/>
        <w:rPr>
          <w:rFonts w:ascii="Arial" w:hAnsi="Arial"/>
        </w:rPr>
      </w:pPr>
      <w:bookmarkStart w:id="31" w:name="__RefHeading___Toc2196_1648932134"/>
      <w:bookmarkStart w:id="32" w:name="_Toc228372994"/>
      <w:bookmarkEnd w:id="31"/>
      <w:r>
        <w:rPr>
          <w:rFonts w:ascii="Arial" w:hAnsi="Arial"/>
          <w:lang w:val="en-GB"/>
        </w:rPr>
        <w:t>Description of Experience</w:t>
      </w:r>
      <w:bookmarkEnd w:id="32"/>
      <w:r>
        <w:rPr>
          <w:rFonts w:ascii="Arial" w:hAnsi="Arial"/>
          <w:lang w:val="en-GB"/>
        </w:rPr>
        <w:t> </w:t>
      </w:r>
    </w:p>
    <w:p w:rsidR="00315C63" w:rsidRDefault="00800736">
      <w:pPr>
        <w:spacing w:line="360" w:lineRule="auto"/>
        <w:jc w:val="both"/>
      </w:pPr>
      <w:r>
        <w:rPr>
          <w:rFonts w:eastAsia="Times New Roman" w:cs="Times New Roman"/>
          <w:sz w:val="24"/>
          <w:szCs w:val="24"/>
          <w:lang w:val="en-GB"/>
        </w:rPr>
        <w:t xml:space="preserve">The project required creating Dyson </w:t>
      </w:r>
      <w:proofErr w:type="spellStart"/>
      <w:r>
        <w:rPr>
          <w:rFonts w:eastAsia="Times New Roman" w:cs="Times New Roman"/>
          <w:sz w:val="24"/>
          <w:szCs w:val="24"/>
          <w:lang w:val="en-GB"/>
        </w:rPr>
        <w:t>Atmos</w:t>
      </w:r>
      <w:proofErr w:type="spellEnd"/>
      <w:r>
        <w:rPr>
          <w:rFonts w:eastAsia="Times New Roman" w:cs="Times New Roman"/>
          <w:sz w:val="24"/>
          <w:szCs w:val="24"/>
          <w:lang w:val="en-GB"/>
        </w:rPr>
        <w:t xml:space="preserve">, an artificial </w:t>
      </w:r>
      <w:r>
        <w:rPr>
          <w:rFonts w:eastAsia="Times New Roman" w:cs="Times New Roman"/>
          <w:sz w:val="24"/>
          <w:szCs w:val="24"/>
          <w:lang w:val="en-GB"/>
        </w:rPr>
        <w:t>intelligence (AI) smart air ecosystem, for health-oriented consumers in a smart-home market. This involved researching smart-home technologies, sustainability and consumer preferences, and creating a poster. I also presented the idea to the class, discussi</w:t>
      </w:r>
      <w:r>
        <w:rPr>
          <w:rFonts w:eastAsia="Times New Roman" w:cs="Times New Roman"/>
          <w:sz w:val="24"/>
          <w:szCs w:val="24"/>
          <w:lang w:val="en-GB"/>
        </w:rPr>
        <w:t>ng the brand extension, target audience, how it aligned with sustainability, and the marketing strategy. This activity merged research, creativity and communication techniques for marketing purposes</w:t>
      </w:r>
    </w:p>
    <w:p w:rsidR="00315C63" w:rsidRDefault="00800736">
      <w:pPr>
        <w:pStyle w:val="Heading2"/>
        <w:rPr>
          <w:rFonts w:ascii="Arial" w:hAnsi="Arial"/>
        </w:rPr>
      </w:pPr>
      <w:bookmarkStart w:id="33" w:name="__RefHeading___Toc2198_1648932134"/>
      <w:bookmarkStart w:id="34" w:name="_Toc228372995"/>
      <w:bookmarkEnd w:id="33"/>
      <w:r>
        <w:rPr>
          <w:rFonts w:ascii="Arial" w:hAnsi="Arial"/>
          <w:lang w:val="en-GB"/>
        </w:rPr>
        <w:t>Feelings and Initial Reactions</w:t>
      </w:r>
      <w:bookmarkEnd w:id="34"/>
    </w:p>
    <w:p w:rsidR="00315C63" w:rsidRDefault="00800736">
      <w:pPr>
        <w:spacing w:line="360" w:lineRule="auto"/>
        <w:jc w:val="both"/>
      </w:pPr>
      <w:r>
        <w:rPr>
          <w:rFonts w:eastAsia="Times New Roman" w:cs="Times New Roman"/>
          <w:sz w:val="24"/>
          <w:szCs w:val="24"/>
          <w:lang w:val="en-GB"/>
        </w:rPr>
        <w:t>At first, I was excited ab</w:t>
      </w:r>
      <w:r>
        <w:rPr>
          <w:rFonts w:eastAsia="Times New Roman" w:cs="Times New Roman"/>
          <w:sz w:val="24"/>
          <w:szCs w:val="24"/>
          <w:lang w:val="en-GB"/>
        </w:rPr>
        <w:t xml:space="preserve">out the uniqueness of the Dyson </w:t>
      </w:r>
      <w:proofErr w:type="spellStart"/>
      <w:r>
        <w:rPr>
          <w:rFonts w:eastAsia="Times New Roman" w:cs="Times New Roman"/>
          <w:sz w:val="24"/>
          <w:szCs w:val="24"/>
          <w:lang w:val="en-GB"/>
        </w:rPr>
        <w:t>Atmos</w:t>
      </w:r>
      <w:proofErr w:type="spellEnd"/>
      <w:r>
        <w:rPr>
          <w:rFonts w:eastAsia="Times New Roman" w:cs="Times New Roman"/>
          <w:sz w:val="24"/>
          <w:szCs w:val="24"/>
          <w:lang w:val="en-GB"/>
        </w:rPr>
        <w:t xml:space="preserve"> concept due to the growth in sustainability and smart home technologies. But I also felt some unease and pressure when presenting ideas and condensing information into a brief presentation. However, presenting the idea</w:t>
      </w:r>
      <w:r>
        <w:rPr>
          <w:rFonts w:eastAsia="Times New Roman" w:cs="Times New Roman"/>
          <w:sz w:val="24"/>
          <w:szCs w:val="24"/>
          <w:lang w:val="en-GB"/>
        </w:rPr>
        <w:t xml:space="preserve"> boosted my confidence in presenting strategic marketing ideas and improved my interest in technology innovation in the modern marketing environment.</w:t>
      </w:r>
    </w:p>
    <w:p w:rsidR="00315C63" w:rsidRDefault="00800736">
      <w:pPr>
        <w:pStyle w:val="Heading2"/>
        <w:rPr>
          <w:rFonts w:ascii="Arial" w:hAnsi="Arial"/>
        </w:rPr>
      </w:pPr>
      <w:bookmarkStart w:id="35" w:name="__RefHeading___Toc2200_1648932134"/>
      <w:bookmarkStart w:id="36" w:name="_Toc228372996"/>
      <w:bookmarkEnd w:id="35"/>
      <w:r>
        <w:rPr>
          <w:rFonts w:ascii="Arial" w:hAnsi="Arial"/>
          <w:lang w:val="en-GB"/>
        </w:rPr>
        <w:t>Evaluation of the Process</w:t>
      </w:r>
      <w:bookmarkEnd w:id="36"/>
    </w:p>
    <w:p w:rsidR="00315C63" w:rsidRDefault="00800736">
      <w:pPr>
        <w:spacing w:line="360" w:lineRule="auto"/>
        <w:jc w:val="both"/>
      </w:pPr>
      <w:r>
        <w:rPr>
          <w:rFonts w:eastAsia="Times New Roman" w:cs="Times New Roman"/>
          <w:sz w:val="24"/>
          <w:szCs w:val="24"/>
          <w:lang w:val="en-GB"/>
        </w:rPr>
        <w:t xml:space="preserve">The project was successful in many ways. Creating Dyson </w:t>
      </w:r>
      <w:proofErr w:type="spellStart"/>
      <w:r>
        <w:rPr>
          <w:rFonts w:eastAsia="Times New Roman" w:cs="Times New Roman"/>
          <w:sz w:val="24"/>
          <w:szCs w:val="24"/>
          <w:lang w:val="en-GB"/>
        </w:rPr>
        <w:t>Atmos</w:t>
      </w:r>
      <w:proofErr w:type="spellEnd"/>
      <w:r>
        <w:rPr>
          <w:rFonts w:eastAsia="Times New Roman" w:cs="Times New Roman"/>
          <w:sz w:val="24"/>
          <w:szCs w:val="24"/>
          <w:lang w:val="en-GB"/>
        </w:rPr>
        <w:t xml:space="preserve"> enhanced my </w:t>
      </w:r>
      <w:r>
        <w:rPr>
          <w:rFonts w:eastAsia="Times New Roman" w:cs="Times New Roman"/>
          <w:sz w:val="24"/>
          <w:szCs w:val="24"/>
          <w:lang w:val="en-GB"/>
        </w:rPr>
        <w:t xml:space="preserve">innovation and strategy skills as I had to blend sustainable practices, smart-home </w:t>
      </w:r>
      <w:r>
        <w:rPr>
          <w:rFonts w:eastAsia="Times New Roman" w:cs="Times New Roman"/>
          <w:sz w:val="24"/>
          <w:szCs w:val="24"/>
          <w:lang w:val="en-GB"/>
        </w:rPr>
        <w:lastRenderedPageBreak/>
        <w:t>technology, and the use of artificial intelligence into a feasible brand extension. Further, the market research improved my knowledge of segmentation, positioning and consu</w:t>
      </w:r>
      <w:r>
        <w:rPr>
          <w:rFonts w:eastAsia="Times New Roman" w:cs="Times New Roman"/>
          <w:sz w:val="24"/>
          <w:szCs w:val="24"/>
          <w:lang w:val="en-GB"/>
        </w:rPr>
        <w:t>mer behaviour analysis. The project also enhanced my skills in critical analysis of market trends in addition to descriptive analysis.</w:t>
      </w:r>
    </w:p>
    <w:p w:rsidR="00315C63" w:rsidRDefault="00800736">
      <w:pPr>
        <w:spacing w:line="360" w:lineRule="auto"/>
        <w:jc w:val="both"/>
      </w:pPr>
      <w:r>
        <w:rPr>
          <w:rFonts w:eastAsia="Times New Roman" w:cs="Times New Roman"/>
          <w:sz w:val="24"/>
          <w:szCs w:val="24"/>
          <w:lang w:val="en-GB"/>
        </w:rPr>
        <w:t>But there were a few challenges. A significant challenge was to condense the strategic analysis into an attractive poster</w:t>
      </w:r>
      <w:r>
        <w:rPr>
          <w:rFonts w:eastAsia="Times New Roman" w:cs="Times New Roman"/>
          <w:sz w:val="24"/>
          <w:szCs w:val="24"/>
          <w:lang w:val="en-GB"/>
        </w:rPr>
        <w:t xml:space="preserve"> while not overloading the visuals. This included juggling visuals, academic information and time constraints, especially in preparation. This project has taught me the value of clear communication and audience engagement in marketing. I understood the val</w:t>
      </w:r>
      <w:r>
        <w:rPr>
          <w:rFonts w:eastAsia="Times New Roman" w:cs="Times New Roman"/>
          <w:sz w:val="24"/>
          <w:szCs w:val="24"/>
          <w:lang w:val="en-GB"/>
        </w:rPr>
        <w:t>ue of good ideas if they are communicated effectively to stakeholders.</w:t>
      </w:r>
    </w:p>
    <w:p w:rsidR="00315C63" w:rsidRDefault="00800736">
      <w:pPr>
        <w:pStyle w:val="Heading2"/>
        <w:rPr>
          <w:rFonts w:ascii="Arial" w:hAnsi="Arial"/>
        </w:rPr>
      </w:pPr>
      <w:bookmarkStart w:id="37" w:name="__RefHeading___Toc2202_1648932134"/>
      <w:bookmarkStart w:id="38" w:name="_Toc228372997"/>
      <w:bookmarkEnd w:id="37"/>
      <w:r>
        <w:rPr>
          <w:rFonts w:ascii="Arial" w:hAnsi="Arial"/>
          <w:lang w:val="en-GB"/>
        </w:rPr>
        <w:t>Analysis and Learning</w:t>
      </w:r>
      <w:bookmarkEnd w:id="38"/>
    </w:p>
    <w:p w:rsidR="00315C63" w:rsidRDefault="00800736">
      <w:pPr>
        <w:spacing w:line="360" w:lineRule="auto"/>
        <w:jc w:val="both"/>
      </w:pPr>
      <w:r>
        <w:rPr>
          <w:rFonts w:eastAsia="Times New Roman" w:cs="Times New Roman"/>
          <w:sz w:val="24"/>
          <w:szCs w:val="24"/>
          <w:lang w:val="en-GB"/>
        </w:rPr>
        <w:t>This project also improved my knowledge of developing and implementing marketing strategies. I improved my segmentation, targeting, differentiation and positioning</w:t>
      </w:r>
      <w:r>
        <w:rPr>
          <w:rFonts w:eastAsia="Times New Roman" w:cs="Times New Roman"/>
          <w:sz w:val="24"/>
          <w:szCs w:val="24"/>
          <w:lang w:val="en-GB"/>
        </w:rPr>
        <w:t xml:space="preserve"> skills by assessing consumer needs in the smart home market. Also, the market research improved my critical and analytical skills because I needed to assess existing consumer behaviour, technological advances and sustainability simultaneously.</w:t>
      </w:r>
    </w:p>
    <w:p w:rsidR="00315C63" w:rsidRDefault="00800736">
      <w:pPr>
        <w:spacing w:line="360" w:lineRule="auto"/>
        <w:jc w:val="both"/>
      </w:pPr>
      <w:r>
        <w:rPr>
          <w:rFonts w:eastAsia="Times New Roman" w:cs="Times New Roman"/>
          <w:sz w:val="24"/>
          <w:szCs w:val="24"/>
          <w:lang w:val="en-GB"/>
        </w:rPr>
        <w:t>I also hone</w:t>
      </w:r>
      <w:r>
        <w:rPr>
          <w:rFonts w:eastAsia="Times New Roman" w:cs="Times New Roman"/>
          <w:sz w:val="24"/>
          <w:szCs w:val="24"/>
          <w:lang w:val="en-GB"/>
        </w:rPr>
        <w:t>d my digital communication and presentation skills. The poster needed to visually communicate the key points and the presentation helped build confidence in public speaking and presenting. These are important skills in the postgraduate employment landscape</w:t>
      </w:r>
      <w:r>
        <w:rPr>
          <w:rFonts w:eastAsia="Times New Roman" w:cs="Times New Roman"/>
          <w:sz w:val="24"/>
          <w:szCs w:val="24"/>
          <w:lang w:val="en-GB"/>
        </w:rPr>
        <w:t xml:space="preserve"> where decision-making, problem-solving and communication is critical.</w:t>
      </w:r>
    </w:p>
    <w:p w:rsidR="00315C63" w:rsidRDefault="00800736">
      <w:pPr>
        <w:spacing w:line="360" w:lineRule="auto"/>
        <w:jc w:val="both"/>
      </w:pPr>
      <w:r>
        <w:rPr>
          <w:rFonts w:eastAsia="Times New Roman" w:cs="Times New Roman"/>
          <w:sz w:val="24"/>
          <w:szCs w:val="24"/>
          <w:lang w:val="en-GB"/>
        </w:rPr>
        <w:t xml:space="preserve">Moreover, the project raised my awareness of sustainability in the world of marketing. Studies indicate that sustainability is a significant consumer decision-making factor and driver </w:t>
      </w:r>
      <w:r>
        <w:rPr>
          <w:rFonts w:eastAsia="Times New Roman" w:cs="Times New Roman"/>
          <w:sz w:val="24"/>
          <w:szCs w:val="24"/>
          <w:lang w:val="en-GB"/>
        </w:rPr>
        <w:t>of brand loyalty in 2025. This illustrated the relationship between technology and sustainability in current and future business and marketing strategies.</w:t>
      </w:r>
    </w:p>
    <w:p w:rsidR="00315C63" w:rsidRDefault="00800736">
      <w:pPr>
        <w:pStyle w:val="Heading2"/>
        <w:rPr>
          <w:rFonts w:ascii="Arial" w:hAnsi="Arial"/>
        </w:rPr>
      </w:pPr>
      <w:bookmarkStart w:id="39" w:name="__RefHeading___Toc2204_1648932134"/>
      <w:bookmarkStart w:id="40" w:name="_Toc228372998"/>
      <w:bookmarkEnd w:id="39"/>
      <w:r>
        <w:rPr>
          <w:rFonts w:ascii="Arial" w:hAnsi="Arial"/>
          <w:lang w:val="en-GB"/>
        </w:rPr>
        <w:t xml:space="preserve">Future </w:t>
      </w:r>
      <w:r>
        <w:rPr>
          <w:rFonts w:ascii="Arial" w:hAnsi="Arial"/>
        </w:rPr>
        <w:t>Improvement</w:t>
      </w:r>
      <w:r>
        <w:rPr>
          <w:rFonts w:ascii="Arial" w:hAnsi="Arial"/>
          <w:lang w:val="en-GB"/>
        </w:rPr>
        <w:t xml:space="preserve"> Plan</w:t>
      </w:r>
      <w:bookmarkEnd w:id="40"/>
    </w:p>
    <w:p w:rsidR="00315C63" w:rsidRDefault="00800736">
      <w:pPr>
        <w:spacing w:line="360" w:lineRule="auto"/>
        <w:jc w:val="both"/>
      </w:pPr>
      <w:r>
        <w:rPr>
          <w:rFonts w:eastAsia="Times New Roman" w:cs="Times New Roman"/>
          <w:sz w:val="24"/>
          <w:szCs w:val="24"/>
          <w:lang w:val="en-GB"/>
        </w:rPr>
        <w:t>In future projects, I would consider using more market and statistical analys</w:t>
      </w:r>
      <w:r>
        <w:rPr>
          <w:rFonts w:eastAsia="Times New Roman" w:cs="Times New Roman"/>
          <w:sz w:val="24"/>
          <w:szCs w:val="24"/>
          <w:lang w:val="en-GB"/>
        </w:rPr>
        <w:t xml:space="preserve">is to further support strategic development. I would also work on enhancing my visualisation skills and </w:t>
      </w:r>
      <w:r>
        <w:rPr>
          <w:rFonts w:eastAsia="Times New Roman" w:cs="Times New Roman"/>
          <w:sz w:val="24"/>
          <w:szCs w:val="24"/>
          <w:lang w:val="en-GB"/>
        </w:rPr>
        <w:lastRenderedPageBreak/>
        <w:t>presentation delivery through extra practice. Moreover, engaging in more primary research would also add to the uniqueness and depth of marketing analys</w:t>
      </w:r>
      <w:r>
        <w:rPr>
          <w:rFonts w:eastAsia="Times New Roman" w:cs="Times New Roman"/>
          <w:sz w:val="24"/>
          <w:szCs w:val="24"/>
          <w:lang w:val="en-GB"/>
        </w:rPr>
        <w:t>es.</w:t>
      </w:r>
    </w:p>
    <w:p w:rsidR="00315C63" w:rsidRDefault="00800736">
      <w:pPr>
        <w:pStyle w:val="Heading2"/>
        <w:rPr>
          <w:rFonts w:ascii="Arial" w:hAnsi="Arial"/>
        </w:rPr>
      </w:pPr>
      <w:bookmarkStart w:id="41" w:name="__RefHeading___Toc2206_1648932134"/>
      <w:bookmarkStart w:id="42" w:name="_Toc228372999"/>
      <w:bookmarkEnd w:id="41"/>
      <w:r>
        <w:rPr>
          <w:rFonts w:ascii="Arial" w:hAnsi="Arial"/>
          <w:lang w:val="en-GB"/>
        </w:rPr>
        <w:t>Conclusion</w:t>
      </w:r>
      <w:bookmarkEnd w:id="42"/>
      <w:r>
        <w:rPr>
          <w:rFonts w:ascii="Arial" w:hAnsi="Arial"/>
          <w:lang w:val="en-GB"/>
        </w:rPr>
        <w:t> </w:t>
      </w:r>
    </w:p>
    <w:p w:rsidR="00315C63" w:rsidRDefault="00800736">
      <w:pPr>
        <w:spacing w:line="360" w:lineRule="auto"/>
        <w:jc w:val="both"/>
      </w:pPr>
      <w:r>
        <w:rPr>
          <w:rFonts w:eastAsia="Times New Roman" w:cs="Times New Roman"/>
          <w:sz w:val="24"/>
          <w:szCs w:val="24"/>
          <w:lang w:val="en-GB"/>
        </w:rPr>
        <w:t>The project provided an opportunity for me to develop my marketing, communication and strategy skills which will help my managerial development in the future.</w:t>
      </w:r>
    </w:p>
    <w:p w:rsidR="00315C63" w:rsidRDefault="00315C63">
      <w:pPr>
        <w:rPr>
          <w:rFonts w:eastAsia="Times New Roman" w:cs="Times New Roman"/>
          <w:sz w:val="24"/>
          <w:szCs w:val="24"/>
        </w:rPr>
      </w:pPr>
    </w:p>
    <w:p w:rsidR="00315C63" w:rsidRDefault="00800736">
      <w:pPr>
        <w:rPr>
          <w:rFonts w:eastAsia="Times New Roman" w:cs="Times New Roman"/>
          <w:sz w:val="24"/>
          <w:szCs w:val="24"/>
        </w:rPr>
      </w:pPr>
      <w:r>
        <w:br w:type="page"/>
      </w:r>
    </w:p>
    <w:p w:rsidR="00315C63" w:rsidRDefault="00800736">
      <w:pPr>
        <w:pStyle w:val="Heading1"/>
        <w:spacing w:before="0"/>
        <w:rPr>
          <w:rFonts w:ascii="Arial" w:hAnsi="Arial"/>
        </w:rPr>
      </w:pPr>
      <w:bookmarkStart w:id="43" w:name="__RefHeading___Toc2208_1648932134"/>
      <w:bookmarkStart w:id="44" w:name="_Toc228373000"/>
      <w:bookmarkEnd w:id="43"/>
      <w:r>
        <w:rPr>
          <w:rFonts w:ascii="Arial" w:hAnsi="Arial"/>
        </w:rPr>
        <w:lastRenderedPageBreak/>
        <w:t>References</w:t>
      </w:r>
      <w:bookmarkEnd w:id="44"/>
      <w:r>
        <w:rPr>
          <w:rFonts w:ascii="Arial" w:hAnsi="Arial"/>
        </w:rPr>
        <w:t xml:space="preserve"> </w:t>
      </w:r>
    </w:p>
    <w:p w:rsidR="00315C63" w:rsidRDefault="00800736">
      <w:pPr>
        <w:pStyle w:val="NormalWeb"/>
        <w:spacing w:beforeAutospacing="0" w:after="240" w:afterAutospacing="0" w:line="360" w:lineRule="auto"/>
        <w:rPr>
          <w:rFonts w:ascii="Arial" w:hAnsi="Arial"/>
        </w:rPr>
      </w:pPr>
      <w:proofErr w:type="spellStart"/>
      <w:r>
        <w:rPr>
          <w:rFonts w:ascii="Arial" w:hAnsi="Arial"/>
        </w:rPr>
        <w:t>Accio</w:t>
      </w:r>
      <w:proofErr w:type="spellEnd"/>
      <w:r>
        <w:rPr>
          <w:rFonts w:ascii="Arial" w:hAnsi="Arial"/>
        </w:rPr>
        <w:t xml:space="preserve"> (2025). </w:t>
      </w:r>
      <w:r>
        <w:rPr>
          <w:rFonts w:ascii="Arial" w:hAnsi="Arial"/>
          <w:i/>
          <w:iCs/>
        </w:rPr>
        <w:t xml:space="preserve">Dyson Best Sellers 2025: Top Vacuums, Air Purifiers </w:t>
      </w:r>
      <w:r>
        <w:rPr>
          <w:rFonts w:ascii="Arial" w:hAnsi="Arial"/>
          <w:i/>
          <w:iCs/>
        </w:rPr>
        <w:t>&amp; Hair Tools</w:t>
      </w:r>
      <w:r>
        <w:rPr>
          <w:rFonts w:ascii="Arial" w:hAnsi="Arial"/>
        </w:rPr>
        <w:t>. [online] Accio.com. Available at: https://www.accio.com/business/dyson-best-seller [Accessed 28 Apr. 2026].</w:t>
      </w:r>
    </w:p>
    <w:p w:rsidR="00315C63" w:rsidRDefault="00800736">
      <w:pPr>
        <w:pStyle w:val="NormalWeb"/>
        <w:spacing w:beforeAutospacing="0" w:after="240" w:afterAutospacing="0" w:line="360" w:lineRule="auto"/>
        <w:rPr>
          <w:rFonts w:ascii="Arial" w:hAnsi="Arial"/>
        </w:rPr>
      </w:pPr>
      <w:proofErr w:type="spellStart"/>
      <w:r>
        <w:rPr>
          <w:rFonts w:ascii="Arial" w:hAnsi="Arial"/>
        </w:rPr>
        <w:t>Blut</w:t>
      </w:r>
      <w:proofErr w:type="spellEnd"/>
      <w:r>
        <w:rPr>
          <w:rFonts w:ascii="Arial" w:hAnsi="Arial"/>
        </w:rPr>
        <w:t xml:space="preserve">, M., Chaney, D., </w:t>
      </w:r>
      <w:proofErr w:type="spellStart"/>
      <w:r>
        <w:rPr>
          <w:rFonts w:ascii="Arial" w:hAnsi="Arial"/>
        </w:rPr>
        <w:t>Lunardo</w:t>
      </w:r>
      <w:proofErr w:type="spellEnd"/>
      <w:r>
        <w:rPr>
          <w:rFonts w:ascii="Arial" w:hAnsi="Arial"/>
        </w:rPr>
        <w:t xml:space="preserve">, R., </w:t>
      </w:r>
      <w:proofErr w:type="spellStart"/>
      <w:r>
        <w:rPr>
          <w:rFonts w:ascii="Arial" w:hAnsi="Arial"/>
        </w:rPr>
        <w:t>Mencarelli</w:t>
      </w:r>
      <w:proofErr w:type="spellEnd"/>
      <w:r>
        <w:rPr>
          <w:rFonts w:ascii="Arial" w:hAnsi="Arial"/>
        </w:rPr>
        <w:t xml:space="preserve">, R. and Grewal, D. (2023). Customer Perceived Value: A Comprehensive Meta-analysis. </w:t>
      </w:r>
      <w:r>
        <w:rPr>
          <w:rFonts w:ascii="Arial" w:hAnsi="Arial"/>
          <w:i/>
          <w:iCs/>
        </w:rPr>
        <w:t>Jour</w:t>
      </w:r>
      <w:r>
        <w:rPr>
          <w:rFonts w:ascii="Arial" w:hAnsi="Arial"/>
          <w:i/>
          <w:iCs/>
        </w:rPr>
        <w:t>nal of Service Research</w:t>
      </w:r>
      <w:r>
        <w:rPr>
          <w:rFonts w:ascii="Arial" w:hAnsi="Arial"/>
        </w:rPr>
        <w:t xml:space="preserve">, [online] 27(4). </w:t>
      </w:r>
      <w:proofErr w:type="spellStart"/>
      <w:r>
        <w:rPr>
          <w:rFonts w:ascii="Arial" w:hAnsi="Arial"/>
        </w:rPr>
        <w:t>doi:https</w:t>
      </w:r>
      <w:proofErr w:type="spellEnd"/>
      <w:r>
        <w:rPr>
          <w:rFonts w:ascii="Arial" w:hAnsi="Arial"/>
        </w:rPr>
        <w:t>://doi.org/10.1177/10946705231222295.</w:t>
      </w:r>
    </w:p>
    <w:p w:rsidR="00315C63" w:rsidRDefault="00800736">
      <w:pPr>
        <w:spacing w:after="240" w:line="360" w:lineRule="auto"/>
        <w:jc w:val="both"/>
      </w:pPr>
      <w:r>
        <w:rPr>
          <w:rFonts w:eastAsia="Times New Roman" w:cs="Times New Roman"/>
          <w:color w:val="000000"/>
          <w:sz w:val="24"/>
          <w:szCs w:val="24"/>
          <w:lang w:val="en-GB"/>
        </w:rPr>
        <w:t xml:space="preserve">Fortune Business Insights (2026a). </w:t>
      </w:r>
      <w:r>
        <w:rPr>
          <w:rFonts w:eastAsia="Times New Roman" w:cs="Times New Roman"/>
          <w:i/>
          <w:iCs/>
          <w:color w:val="000000"/>
          <w:sz w:val="24"/>
          <w:szCs w:val="24"/>
          <w:lang w:val="en-GB"/>
        </w:rPr>
        <w:t>Air Purifier Market Size, Share, Analysis, 2026-2034</w:t>
      </w:r>
      <w:r>
        <w:rPr>
          <w:rFonts w:eastAsia="Times New Roman" w:cs="Times New Roman"/>
          <w:color w:val="000000"/>
          <w:sz w:val="24"/>
          <w:szCs w:val="24"/>
          <w:lang w:val="en-GB"/>
        </w:rPr>
        <w:t>. [online] Fortunebusinessinsights.com. Available at: https://www.fortunebusiness</w:t>
      </w:r>
      <w:r>
        <w:rPr>
          <w:rFonts w:eastAsia="Times New Roman" w:cs="Times New Roman"/>
          <w:color w:val="000000"/>
          <w:sz w:val="24"/>
          <w:szCs w:val="24"/>
          <w:lang w:val="en-GB"/>
        </w:rPr>
        <w:t>insights.com/air-purifier-market-112429 [Accessed 27 Apr. 2026].</w:t>
      </w:r>
    </w:p>
    <w:p w:rsidR="00315C63" w:rsidRDefault="00800736">
      <w:pPr>
        <w:spacing w:after="240" w:line="360" w:lineRule="auto"/>
        <w:jc w:val="both"/>
      </w:pPr>
      <w:r>
        <w:rPr>
          <w:rFonts w:eastAsia="Times New Roman" w:cs="Times New Roman"/>
          <w:color w:val="000000"/>
          <w:sz w:val="24"/>
          <w:szCs w:val="24"/>
          <w:lang w:val="en-GB"/>
        </w:rPr>
        <w:t xml:space="preserve">Fortune Business Insights (2026b). </w:t>
      </w:r>
      <w:r>
        <w:rPr>
          <w:rFonts w:eastAsia="Times New Roman" w:cs="Times New Roman"/>
          <w:i/>
          <w:iCs/>
          <w:color w:val="000000"/>
          <w:sz w:val="24"/>
          <w:szCs w:val="24"/>
          <w:lang w:val="en-GB"/>
        </w:rPr>
        <w:t>Contact Us | Fortune Business Insights</w:t>
      </w:r>
      <w:r>
        <w:rPr>
          <w:rFonts w:eastAsia="Times New Roman" w:cs="Times New Roman"/>
          <w:color w:val="000000"/>
          <w:sz w:val="24"/>
          <w:szCs w:val="24"/>
          <w:lang w:val="en-GB"/>
        </w:rPr>
        <w:t>. [online] Fortunebusinessinsights.com. Available at: https://www.fortunebusinessinsights.com/air-purifier-market-1124</w:t>
      </w:r>
      <w:r>
        <w:rPr>
          <w:rFonts w:eastAsia="Times New Roman" w:cs="Times New Roman"/>
          <w:color w:val="000000"/>
          <w:sz w:val="24"/>
          <w:szCs w:val="24"/>
          <w:lang w:val="en-GB"/>
        </w:rPr>
        <w:t>2 [Accessed 27 Apr. 2026].</w:t>
      </w:r>
    </w:p>
    <w:p w:rsidR="00315C63" w:rsidRDefault="00800736">
      <w:pPr>
        <w:pStyle w:val="NormalWeb"/>
        <w:spacing w:beforeAutospacing="0" w:after="240" w:afterAutospacing="0" w:line="360" w:lineRule="auto"/>
        <w:rPr>
          <w:rFonts w:ascii="Arial" w:hAnsi="Arial"/>
        </w:rPr>
      </w:pPr>
      <w:r>
        <w:rPr>
          <w:rFonts w:ascii="Arial" w:hAnsi="Arial"/>
        </w:rPr>
        <w:t xml:space="preserve">Grand View Research (2022). </w:t>
      </w:r>
      <w:r>
        <w:rPr>
          <w:rFonts w:ascii="Arial" w:hAnsi="Arial"/>
          <w:i/>
          <w:iCs/>
        </w:rPr>
        <w:t xml:space="preserve">Smart Home Market Size </w:t>
      </w:r>
      <w:proofErr w:type="gramStart"/>
      <w:r>
        <w:rPr>
          <w:rFonts w:ascii="Arial" w:hAnsi="Arial"/>
          <w:i/>
          <w:iCs/>
        </w:rPr>
        <w:t>And</w:t>
      </w:r>
      <w:proofErr w:type="gramEnd"/>
      <w:r>
        <w:rPr>
          <w:rFonts w:ascii="Arial" w:hAnsi="Arial"/>
          <w:i/>
          <w:iCs/>
        </w:rPr>
        <w:t xml:space="preserve"> Share | Industry Report, 2020</w:t>
      </w:r>
      <w:r>
        <w:rPr>
          <w:rFonts w:ascii="Arial" w:hAnsi="Arial"/>
        </w:rPr>
        <w:t>. [online] Grandviewresearch.com. Available at: https://www.grandviewresearch.com/industry-analysis/smart-homes-industry [Accessed 28 Apr. 2026].</w:t>
      </w:r>
    </w:p>
    <w:p w:rsidR="00315C63" w:rsidRDefault="00800736">
      <w:pPr>
        <w:pStyle w:val="NormalWeb"/>
        <w:spacing w:beforeAutospacing="0" w:after="240" w:afterAutospacing="0" w:line="360" w:lineRule="auto"/>
        <w:rPr>
          <w:rFonts w:ascii="Arial" w:hAnsi="Arial"/>
        </w:rPr>
      </w:pPr>
      <w:proofErr w:type="spellStart"/>
      <w:r>
        <w:rPr>
          <w:rFonts w:ascii="Arial" w:hAnsi="Arial"/>
        </w:rPr>
        <w:t>Jommi</w:t>
      </w:r>
      <w:proofErr w:type="spellEnd"/>
      <w:r>
        <w:rPr>
          <w:rFonts w:ascii="Arial" w:hAnsi="Arial"/>
        </w:rPr>
        <w:t xml:space="preserve">, C., </w:t>
      </w:r>
      <w:proofErr w:type="spellStart"/>
      <w:r>
        <w:rPr>
          <w:rFonts w:ascii="Arial" w:hAnsi="Arial"/>
        </w:rPr>
        <w:t>Armeni</w:t>
      </w:r>
      <w:proofErr w:type="spellEnd"/>
      <w:r>
        <w:rPr>
          <w:rFonts w:ascii="Arial" w:hAnsi="Arial"/>
        </w:rPr>
        <w:t xml:space="preserve">, P., Costa, F., </w:t>
      </w:r>
      <w:proofErr w:type="spellStart"/>
      <w:r>
        <w:rPr>
          <w:rFonts w:ascii="Arial" w:hAnsi="Arial"/>
        </w:rPr>
        <w:t>Bertolani</w:t>
      </w:r>
      <w:proofErr w:type="spellEnd"/>
      <w:r>
        <w:rPr>
          <w:rFonts w:ascii="Arial" w:hAnsi="Arial"/>
        </w:rPr>
        <w:t xml:space="preserve">, A. and Otto, M. (2020). Implementation of Value-based Pricing for Medicines. </w:t>
      </w:r>
      <w:r>
        <w:rPr>
          <w:rFonts w:ascii="Arial" w:hAnsi="Arial"/>
          <w:i/>
          <w:iCs/>
        </w:rPr>
        <w:t>Clinical Therapeutics</w:t>
      </w:r>
      <w:r>
        <w:rPr>
          <w:rFonts w:ascii="Arial" w:hAnsi="Arial"/>
        </w:rPr>
        <w:t xml:space="preserve">, [online] 42(1), pp.15–24. </w:t>
      </w:r>
      <w:proofErr w:type="spellStart"/>
      <w:r>
        <w:rPr>
          <w:rFonts w:ascii="Arial" w:hAnsi="Arial"/>
        </w:rPr>
        <w:t>doi:https</w:t>
      </w:r>
      <w:proofErr w:type="spellEnd"/>
      <w:r>
        <w:rPr>
          <w:rFonts w:ascii="Arial" w:hAnsi="Arial"/>
        </w:rPr>
        <w:t>://doi.org/10.1016/j.clinthera.2019.11.006.</w:t>
      </w:r>
    </w:p>
    <w:p w:rsidR="00315C63" w:rsidRDefault="00800736">
      <w:pPr>
        <w:spacing w:after="240" w:line="360" w:lineRule="auto"/>
        <w:jc w:val="both"/>
      </w:pPr>
      <w:proofErr w:type="spellStart"/>
      <w:r>
        <w:rPr>
          <w:rFonts w:eastAsia="Times New Roman" w:cs="Times New Roman"/>
          <w:color w:val="000000"/>
          <w:sz w:val="24"/>
          <w:szCs w:val="24"/>
          <w:lang w:val="en-GB"/>
        </w:rPr>
        <w:t>Mahule</w:t>
      </w:r>
      <w:proofErr w:type="spellEnd"/>
      <w:r>
        <w:rPr>
          <w:rFonts w:eastAsia="Times New Roman" w:cs="Times New Roman"/>
          <w:color w:val="000000"/>
          <w:sz w:val="24"/>
          <w:szCs w:val="24"/>
          <w:lang w:val="en-GB"/>
        </w:rPr>
        <w:t xml:space="preserve">, A., Roy, K., </w:t>
      </w:r>
      <w:proofErr w:type="spellStart"/>
      <w:r>
        <w:rPr>
          <w:rFonts w:eastAsia="Times New Roman" w:cs="Times New Roman"/>
          <w:color w:val="000000"/>
          <w:sz w:val="24"/>
          <w:szCs w:val="24"/>
          <w:lang w:val="en-GB"/>
        </w:rPr>
        <w:t>Sawarkar</w:t>
      </w:r>
      <w:proofErr w:type="spellEnd"/>
      <w:r>
        <w:rPr>
          <w:rFonts w:eastAsia="Times New Roman" w:cs="Times New Roman"/>
          <w:color w:val="000000"/>
          <w:sz w:val="24"/>
          <w:szCs w:val="24"/>
          <w:lang w:val="en-GB"/>
        </w:rPr>
        <w:t xml:space="preserve">, </w:t>
      </w:r>
      <w:r>
        <w:rPr>
          <w:rFonts w:eastAsia="Times New Roman" w:cs="Times New Roman"/>
          <w:color w:val="000000"/>
          <w:sz w:val="24"/>
          <w:szCs w:val="24"/>
          <w:lang w:val="en-GB"/>
        </w:rPr>
        <w:t xml:space="preserve">A.D. and </w:t>
      </w:r>
      <w:proofErr w:type="spellStart"/>
      <w:r>
        <w:rPr>
          <w:rFonts w:eastAsia="Times New Roman" w:cs="Times New Roman"/>
          <w:color w:val="000000"/>
          <w:sz w:val="24"/>
          <w:szCs w:val="24"/>
          <w:lang w:val="en-GB"/>
        </w:rPr>
        <w:t>Lachure</w:t>
      </w:r>
      <w:proofErr w:type="spellEnd"/>
      <w:r>
        <w:rPr>
          <w:rFonts w:eastAsia="Times New Roman" w:cs="Times New Roman"/>
          <w:color w:val="000000"/>
          <w:sz w:val="24"/>
          <w:szCs w:val="24"/>
          <w:lang w:val="en-GB"/>
        </w:rPr>
        <w:t xml:space="preserve">, S. (2024). Enhancing Environmental Resilience. </w:t>
      </w:r>
      <w:r>
        <w:rPr>
          <w:rFonts w:eastAsia="Times New Roman" w:cs="Times New Roman"/>
          <w:i/>
          <w:iCs/>
          <w:color w:val="000000"/>
          <w:sz w:val="24"/>
          <w:szCs w:val="24"/>
          <w:lang w:val="en-GB"/>
        </w:rPr>
        <w:t>CRC Press eBooks</w:t>
      </w:r>
      <w:r>
        <w:rPr>
          <w:rFonts w:eastAsia="Times New Roman" w:cs="Times New Roman"/>
          <w:color w:val="000000"/>
          <w:sz w:val="24"/>
          <w:szCs w:val="24"/>
          <w:lang w:val="en-GB"/>
        </w:rPr>
        <w:t xml:space="preserve">, pp.48–74. </w:t>
      </w:r>
      <w:proofErr w:type="spellStart"/>
      <w:r>
        <w:rPr>
          <w:rFonts w:eastAsia="Times New Roman" w:cs="Times New Roman"/>
          <w:color w:val="000000"/>
          <w:sz w:val="24"/>
          <w:szCs w:val="24"/>
          <w:lang w:val="en-GB"/>
        </w:rPr>
        <w:t>doi:https</w:t>
      </w:r>
      <w:proofErr w:type="spellEnd"/>
      <w:r>
        <w:rPr>
          <w:rFonts w:eastAsia="Times New Roman" w:cs="Times New Roman"/>
          <w:color w:val="000000"/>
          <w:sz w:val="24"/>
          <w:szCs w:val="24"/>
          <w:lang w:val="en-GB"/>
        </w:rPr>
        <w:t>://doi.org/10.1201/9781032683805-4.</w:t>
      </w:r>
    </w:p>
    <w:p w:rsidR="00315C63" w:rsidRDefault="00800736">
      <w:pPr>
        <w:spacing w:after="240" w:line="360" w:lineRule="auto"/>
        <w:jc w:val="both"/>
      </w:pPr>
      <w:r>
        <w:rPr>
          <w:rFonts w:eastAsia="Times New Roman" w:cs="Times New Roman"/>
          <w:color w:val="000000"/>
          <w:sz w:val="24"/>
          <w:szCs w:val="24"/>
          <w:lang w:val="en-GB"/>
        </w:rPr>
        <w:t xml:space="preserve">Mordor Intelligence (2025). </w:t>
      </w:r>
      <w:r>
        <w:rPr>
          <w:rFonts w:eastAsia="Times New Roman" w:cs="Times New Roman"/>
          <w:i/>
          <w:iCs/>
          <w:color w:val="000000"/>
          <w:sz w:val="24"/>
          <w:szCs w:val="24"/>
          <w:lang w:val="en-GB"/>
        </w:rPr>
        <w:t>Smart Air Purifier Market Size &amp; Share Analysis - Industry Research Report - Growth Trends</w:t>
      </w:r>
      <w:r>
        <w:rPr>
          <w:rFonts w:eastAsia="Times New Roman" w:cs="Times New Roman"/>
          <w:color w:val="000000"/>
          <w:sz w:val="24"/>
          <w:szCs w:val="24"/>
          <w:lang w:val="en-GB"/>
        </w:rPr>
        <w:t xml:space="preserve">. [online] www.mordorintelligence.com. Available at: </w:t>
      </w:r>
      <w:r>
        <w:rPr>
          <w:rFonts w:eastAsia="Times New Roman" w:cs="Times New Roman"/>
          <w:color w:val="000000"/>
          <w:sz w:val="24"/>
          <w:szCs w:val="24"/>
          <w:lang w:val="en-GB"/>
        </w:rPr>
        <w:lastRenderedPageBreak/>
        <w:t>https://www.mordorintelligence.com/industry-reports/smart-air-purifier-market [Accessed 27 Apr. 2026].</w:t>
      </w:r>
    </w:p>
    <w:p w:rsidR="00315C63" w:rsidRDefault="00800736">
      <w:pPr>
        <w:spacing w:after="240" w:line="360" w:lineRule="auto"/>
        <w:jc w:val="both"/>
      </w:pPr>
      <w:proofErr w:type="spellStart"/>
      <w:r>
        <w:rPr>
          <w:rFonts w:eastAsia="Times New Roman" w:cs="Times New Roman"/>
          <w:color w:val="000000"/>
          <w:sz w:val="24"/>
          <w:szCs w:val="24"/>
          <w:lang w:val="en-GB"/>
        </w:rPr>
        <w:t>Patil</w:t>
      </w:r>
      <w:proofErr w:type="spellEnd"/>
      <w:r>
        <w:rPr>
          <w:rFonts w:eastAsia="Times New Roman" w:cs="Times New Roman"/>
          <w:color w:val="000000"/>
          <w:sz w:val="24"/>
          <w:szCs w:val="24"/>
          <w:lang w:val="en-GB"/>
        </w:rPr>
        <w:t xml:space="preserve">, A. and Singh, A. (2026). </w:t>
      </w:r>
      <w:r>
        <w:rPr>
          <w:rFonts w:eastAsia="Times New Roman" w:cs="Times New Roman"/>
          <w:i/>
          <w:iCs/>
          <w:color w:val="000000"/>
          <w:sz w:val="24"/>
          <w:szCs w:val="24"/>
          <w:lang w:val="en-GB"/>
        </w:rPr>
        <w:t xml:space="preserve">Asia Pacific Robotic Air Purifier Market Size - By Type, By </w:t>
      </w:r>
      <w:r>
        <w:rPr>
          <w:rFonts w:eastAsia="Times New Roman" w:cs="Times New Roman"/>
          <w:i/>
          <w:iCs/>
          <w:color w:val="000000"/>
          <w:sz w:val="24"/>
          <w:szCs w:val="24"/>
          <w:lang w:val="en-GB"/>
        </w:rPr>
        <w:t>Technology, By Size, By End-use, By Distribution Channel, Growth Forecast, 2026 – 2035</w:t>
      </w:r>
      <w:r>
        <w:rPr>
          <w:rFonts w:eastAsia="Times New Roman" w:cs="Times New Roman"/>
          <w:color w:val="000000"/>
          <w:sz w:val="24"/>
          <w:szCs w:val="24"/>
          <w:lang w:val="en-GB"/>
        </w:rPr>
        <w:t>. [online] Global Market Insights Inc. Available at: https://www.gminsights.com/industry-analysis/asia-pacific-robotic-air-purifier-market [Accessed 27 Apr. 2026].</w:t>
      </w:r>
    </w:p>
    <w:p w:rsidR="00315C63" w:rsidRDefault="00800736">
      <w:pPr>
        <w:pStyle w:val="NormalWeb"/>
        <w:spacing w:beforeAutospacing="0" w:after="240" w:afterAutospacing="0" w:line="360" w:lineRule="auto"/>
        <w:rPr>
          <w:rFonts w:ascii="Arial" w:hAnsi="Arial"/>
        </w:rPr>
      </w:pPr>
      <w:r>
        <w:rPr>
          <w:rFonts w:ascii="Arial" w:hAnsi="Arial"/>
        </w:rPr>
        <w:t>Pieper</w:t>
      </w:r>
      <w:r>
        <w:rPr>
          <w:rFonts w:ascii="Arial" w:hAnsi="Arial"/>
        </w:rPr>
        <w:t xml:space="preserve">, M., </w:t>
      </w:r>
      <w:proofErr w:type="spellStart"/>
      <w:r>
        <w:rPr>
          <w:rFonts w:ascii="Arial" w:hAnsi="Arial"/>
        </w:rPr>
        <w:t>Roelle</w:t>
      </w:r>
      <w:proofErr w:type="spellEnd"/>
      <w:r>
        <w:rPr>
          <w:rFonts w:ascii="Arial" w:hAnsi="Arial"/>
        </w:rPr>
        <w:t xml:space="preserve">, J., </w:t>
      </w:r>
      <w:proofErr w:type="spellStart"/>
      <w:r>
        <w:rPr>
          <w:rFonts w:ascii="Arial" w:hAnsi="Arial"/>
        </w:rPr>
        <w:t>vom</w:t>
      </w:r>
      <w:proofErr w:type="spellEnd"/>
      <w:r>
        <w:rPr>
          <w:rFonts w:ascii="Arial" w:hAnsi="Arial"/>
        </w:rPr>
        <w:t xml:space="preserve"> </w:t>
      </w:r>
      <w:proofErr w:type="spellStart"/>
      <w:r>
        <w:rPr>
          <w:rFonts w:ascii="Arial" w:hAnsi="Arial"/>
        </w:rPr>
        <w:t>Hofe</w:t>
      </w:r>
      <w:proofErr w:type="spellEnd"/>
      <w:r>
        <w:rPr>
          <w:rFonts w:ascii="Arial" w:hAnsi="Arial"/>
        </w:rPr>
        <w:t xml:space="preserve">, R., Salle, A. and Berthold, K. (2020). Feedback in Reflective Journals Fosters Reflection Skills of Student Teachers. </w:t>
      </w:r>
      <w:r>
        <w:rPr>
          <w:rFonts w:ascii="Arial" w:hAnsi="Arial"/>
          <w:i/>
          <w:iCs/>
        </w:rPr>
        <w:t>Psychology Learning &amp; Teaching</w:t>
      </w:r>
      <w:r>
        <w:rPr>
          <w:rFonts w:ascii="Arial" w:hAnsi="Arial"/>
        </w:rPr>
        <w:t xml:space="preserve">, 20(1), pp.107–127. </w:t>
      </w:r>
      <w:proofErr w:type="spellStart"/>
      <w:r>
        <w:rPr>
          <w:rFonts w:ascii="Arial" w:hAnsi="Arial"/>
        </w:rPr>
        <w:t>doi:https</w:t>
      </w:r>
      <w:proofErr w:type="spellEnd"/>
      <w:r>
        <w:rPr>
          <w:rFonts w:ascii="Arial" w:hAnsi="Arial"/>
        </w:rPr>
        <w:t>://doi.org/10.1177/1475725720966190.</w:t>
      </w:r>
    </w:p>
    <w:p w:rsidR="00315C63" w:rsidRDefault="00800736">
      <w:pPr>
        <w:pStyle w:val="NormalWeb"/>
        <w:spacing w:beforeAutospacing="0" w:after="240" w:afterAutospacing="0" w:line="360" w:lineRule="auto"/>
        <w:rPr>
          <w:rFonts w:ascii="Arial" w:hAnsi="Arial"/>
        </w:rPr>
      </w:pPr>
      <w:r>
        <w:rPr>
          <w:rFonts w:ascii="Arial" w:hAnsi="Arial"/>
        </w:rPr>
        <w:t>Singh, S. and</w:t>
      </w:r>
      <w:r>
        <w:rPr>
          <w:rFonts w:ascii="Arial" w:hAnsi="Arial"/>
        </w:rPr>
        <w:t xml:space="preserve"> Singh, A. (2025). </w:t>
      </w:r>
      <w:r>
        <w:rPr>
          <w:rFonts w:ascii="Arial" w:hAnsi="Arial"/>
          <w:i/>
          <w:iCs/>
        </w:rPr>
        <w:t>Smart Home Products Market Size-By Product type, By Connectivity, By Price Range, By Installation, By Distribution channel, Analysis, Share, Growth Forecast, 2025 - 2034</w:t>
      </w:r>
      <w:r>
        <w:rPr>
          <w:rFonts w:ascii="Arial" w:hAnsi="Arial"/>
        </w:rPr>
        <w:t>. [online] Global Market Insights Inc. Available at: https://www.gmi</w:t>
      </w:r>
      <w:r>
        <w:rPr>
          <w:rFonts w:ascii="Arial" w:hAnsi="Arial"/>
        </w:rPr>
        <w:t>nsights.com/industry-analysis/smart-home-products-market.</w:t>
      </w:r>
    </w:p>
    <w:p w:rsidR="00315C63" w:rsidRDefault="00800736">
      <w:pPr>
        <w:spacing w:after="240" w:line="360" w:lineRule="auto"/>
        <w:jc w:val="both"/>
      </w:pPr>
      <w:proofErr w:type="spellStart"/>
      <w:r>
        <w:rPr>
          <w:rFonts w:eastAsia="Times New Roman" w:cs="Times New Roman"/>
          <w:color w:val="000000"/>
          <w:sz w:val="24"/>
          <w:szCs w:val="24"/>
          <w:lang w:val="en-GB"/>
        </w:rPr>
        <w:t>Subrahmanyam</w:t>
      </w:r>
      <w:proofErr w:type="spellEnd"/>
      <w:r>
        <w:rPr>
          <w:rFonts w:eastAsia="Times New Roman" w:cs="Times New Roman"/>
          <w:color w:val="000000"/>
          <w:sz w:val="24"/>
          <w:szCs w:val="24"/>
          <w:lang w:val="en-GB"/>
        </w:rPr>
        <w:t xml:space="preserve">, S. (2022). </w:t>
      </w:r>
      <w:r>
        <w:rPr>
          <w:rFonts w:eastAsia="Times New Roman" w:cs="Times New Roman"/>
          <w:i/>
          <w:iCs/>
          <w:color w:val="000000"/>
          <w:sz w:val="24"/>
          <w:szCs w:val="24"/>
          <w:lang w:val="en-GB"/>
        </w:rPr>
        <w:t>PREMIUM PRICING STRATEGY AND CUSTOMER RETENTION -AN ANALYSIS</w:t>
      </w:r>
      <w:r>
        <w:rPr>
          <w:rFonts w:eastAsia="Times New Roman" w:cs="Times New Roman"/>
          <w:color w:val="000000"/>
          <w:sz w:val="24"/>
          <w:szCs w:val="24"/>
          <w:lang w:val="en-GB"/>
        </w:rPr>
        <w:t>. [online] Available at: https://www.researchgate.net/profile/Sarah-Azad-Fouad-Arif/publication/362113382_PREMIUM</w:t>
      </w:r>
      <w:r>
        <w:rPr>
          <w:rFonts w:eastAsia="Times New Roman" w:cs="Times New Roman"/>
          <w:color w:val="000000"/>
          <w:sz w:val="24"/>
          <w:szCs w:val="24"/>
          <w:lang w:val="en-GB"/>
        </w:rPr>
        <w:t>_PRICING_STRATEGY_AND_CUSTOMER_RETENTION_-AN_ANALYSIS/links/62d72e6085824c670f58e458/PREMIUM-PRICING-STRATEGY-AND-CUSTOMER-RETENTION-AN-ANALYSIS.pdf.</w:t>
      </w:r>
    </w:p>
    <w:p w:rsidR="00315C63" w:rsidRDefault="00800736">
      <w:pPr>
        <w:pStyle w:val="NormalWeb"/>
        <w:spacing w:beforeAutospacing="0" w:after="240" w:afterAutospacing="0" w:line="360" w:lineRule="auto"/>
        <w:rPr>
          <w:rFonts w:ascii="Arial" w:hAnsi="Arial"/>
        </w:rPr>
      </w:pPr>
      <w:r>
        <w:rPr>
          <w:rFonts w:ascii="Arial" w:hAnsi="Arial"/>
        </w:rPr>
        <w:t xml:space="preserve">SWNS (2025). </w:t>
      </w:r>
      <w:r>
        <w:rPr>
          <w:rFonts w:ascii="Arial" w:hAnsi="Arial"/>
          <w:i/>
          <w:iCs/>
        </w:rPr>
        <w:t>More than 8 in 10 American homes now contain smart tech: survey</w:t>
      </w:r>
      <w:r>
        <w:rPr>
          <w:rFonts w:ascii="Arial" w:hAnsi="Arial"/>
        </w:rPr>
        <w:t>. [online] New York Post. Avai</w:t>
      </w:r>
      <w:r>
        <w:rPr>
          <w:rFonts w:ascii="Arial" w:hAnsi="Arial"/>
        </w:rPr>
        <w:t>lable at: https://nypost.com/2025/12/09/lifestyle/more-than-8-in-10-american-homes-now-contain-smart-tech-survey [Accessed 28 Apr. 2026].</w:t>
      </w:r>
    </w:p>
    <w:p w:rsidR="00315C63" w:rsidRDefault="00800736">
      <w:pPr>
        <w:pStyle w:val="NormalWeb"/>
        <w:spacing w:beforeAutospacing="0" w:after="240" w:afterAutospacing="0" w:line="360" w:lineRule="auto"/>
        <w:rPr>
          <w:rFonts w:ascii="Arial" w:hAnsi="Arial"/>
        </w:rPr>
      </w:pPr>
      <w:proofErr w:type="spellStart"/>
      <w:r>
        <w:rPr>
          <w:rFonts w:ascii="Arial" w:hAnsi="Arial"/>
        </w:rPr>
        <w:t>Technavio</w:t>
      </w:r>
      <w:proofErr w:type="spellEnd"/>
      <w:r>
        <w:rPr>
          <w:rFonts w:ascii="Arial" w:hAnsi="Arial"/>
        </w:rPr>
        <w:t xml:space="preserve"> (2025). </w:t>
      </w:r>
      <w:r>
        <w:rPr>
          <w:rFonts w:ascii="Arial" w:hAnsi="Arial"/>
          <w:i/>
          <w:iCs/>
        </w:rPr>
        <w:t>Smart Home Market to Grow by USD 255.2 Billion (2025-2029), Rising Consumer Interest in Home Automat</w:t>
      </w:r>
      <w:r>
        <w:rPr>
          <w:rFonts w:ascii="Arial" w:hAnsi="Arial"/>
          <w:i/>
          <w:iCs/>
        </w:rPr>
        <w:t xml:space="preserve">ion Drives Growth, Report on How AI Is Redefining Market Landscape - </w:t>
      </w:r>
      <w:proofErr w:type="spellStart"/>
      <w:r>
        <w:rPr>
          <w:rFonts w:ascii="Arial" w:hAnsi="Arial"/>
          <w:i/>
          <w:iCs/>
        </w:rPr>
        <w:t>Technavio</w:t>
      </w:r>
      <w:proofErr w:type="spellEnd"/>
      <w:r>
        <w:rPr>
          <w:rFonts w:ascii="Arial" w:hAnsi="Arial"/>
        </w:rPr>
        <w:t>. [online] Prnewswire.com. Available at: https://www.prnewswire.com/news-releases/smart-home-market-to-grow-by-usd-255-2-billion-2025-2029-rising-consumer-interest-in-home-automa</w:t>
      </w:r>
      <w:r>
        <w:rPr>
          <w:rFonts w:ascii="Arial" w:hAnsi="Arial"/>
        </w:rPr>
        <w:t>tion-drives-growth-report-</w:t>
      </w:r>
      <w:r>
        <w:rPr>
          <w:rFonts w:ascii="Arial" w:hAnsi="Arial"/>
        </w:rPr>
        <w:lastRenderedPageBreak/>
        <w:t>on-how-ai-is-redefining-market-landscape---technavio-302362885.html?utm_source=chatgpt.com [Accessed 28 Apr. 2026].</w:t>
      </w:r>
    </w:p>
    <w:p w:rsidR="00315C63" w:rsidRDefault="00800736">
      <w:pPr>
        <w:pStyle w:val="NormalWeb"/>
        <w:spacing w:beforeAutospacing="0" w:after="240" w:afterAutospacing="0" w:line="360" w:lineRule="auto"/>
        <w:rPr>
          <w:rFonts w:ascii="Arial" w:hAnsi="Arial"/>
        </w:rPr>
      </w:pPr>
      <w:proofErr w:type="spellStart"/>
      <w:r>
        <w:rPr>
          <w:rFonts w:ascii="Arial" w:hAnsi="Arial"/>
        </w:rPr>
        <w:t>Trovato</w:t>
      </w:r>
      <w:proofErr w:type="spellEnd"/>
      <w:r>
        <w:rPr>
          <w:rFonts w:ascii="Arial" w:hAnsi="Arial"/>
        </w:rPr>
        <w:t>, G. and Roach, S. (2024). Factors Influencing System Integrators Adoption Intention of a Wireless Smart Ho</w:t>
      </w:r>
      <w:r>
        <w:rPr>
          <w:rFonts w:ascii="Arial" w:hAnsi="Arial"/>
        </w:rPr>
        <w:t xml:space="preserve">me System in Australia. </w:t>
      </w:r>
      <w:r>
        <w:rPr>
          <w:rFonts w:ascii="Arial" w:hAnsi="Arial"/>
          <w:i/>
          <w:iCs/>
        </w:rPr>
        <w:t>ASEAN Journal of Management &amp; Innovation</w:t>
      </w:r>
      <w:r>
        <w:rPr>
          <w:rFonts w:ascii="Arial" w:hAnsi="Arial"/>
        </w:rPr>
        <w:t>, [online] 11(1), pp.16–37. Available at: https://so13.tci-thaijo.org/index.php/AJMI/article/view/642.</w:t>
      </w:r>
    </w:p>
    <w:p w:rsidR="00315C63" w:rsidRDefault="00800736">
      <w:pPr>
        <w:spacing w:line="360" w:lineRule="auto"/>
        <w:jc w:val="both"/>
      </w:pPr>
      <w:r>
        <w:rPr>
          <w:rFonts w:eastAsia="Times New Roman" w:cs="Times New Roman"/>
          <w:color w:val="000000"/>
          <w:sz w:val="24"/>
          <w:szCs w:val="24"/>
          <w:lang w:val="en-GB"/>
        </w:rPr>
        <w:t xml:space="preserve">Vantage Market Research (2021). </w:t>
      </w:r>
      <w:r>
        <w:rPr>
          <w:rFonts w:eastAsia="Times New Roman" w:cs="Times New Roman"/>
          <w:i/>
          <w:iCs/>
          <w:color w:val="000000"/>
          <w:sz w:val="24"/>
          <w:szCs w:val="24"/>
          <w:lang w:val="en-GB"/>
        </w:rPr>
        <w:t>Smart Air Purifiers Market Data - Global Industry Analysi</w:t>
      </w:r>
      <w:r>
        <w:rPr>
          <w:rFonts w:eastAsia="Times New Roman" w:cs="Times New Roman"/>
          <w:i/>
          <w:iCs/>
          <w:color w:val="000000"/>
          <w:sz w:val="24"/>
          <w:szCs w:val="24"/>
          <w:lang w:val="en-GB"/>
        </w:rPr>
        <w:t>s</w:t>
      </w:r>
      <w:r>
        <w:rPr>
          <w:rFonts w:eastAsia="Times New Roman" w:cs="Times New Roman"/>
          <w:color w:val="000000"/>
          <w:sz w:val="24"/>
          <w:szCs w:val="24"/>
          <w:lang w:val="en-GB"/>
        </w:rPr>
        <w:t>. [online] Vantagemarketresearch.com. Available at: https://www.vantagemarketresearch.com/industry-report/smart-air-purifiers-market-0855?srsltid=AfmBOoqgDW53zGOuHu9Bt0aVmcBbuKLwYQPfUfXfneNUmZs03INe9Q8e [Accessed 27 Apr. 2026].</w:t>
      </w:r>
    </w:p>
    <w:p w:rsidR="00315C63" w:rsidRDefault="00800736">
      <w:pPr>
        <w:pStyle w:val="NormalWeb"/>
        <w:spacing w:beforeAutospacing="0" w:after="240" w:afterAutospacing="0" w:line="360" w:lineRule="auto"/>
        <w:rPr>
          <w:rFonts w:ascii="Arial" w:hAnsi="Arial"/>
        </w:rPr>
      </w:pPr>
      <w:r>
        <w:rPr>
          <w:rFonts w:ascii="Arial" w:hAnsi="Arial"/>
        </w:rPr>
        <w:t>Yu, Y., Fu, Q., Zhang, D. a</w:t>
      </w:r>
      <w:r>
        <w:rPr>
          <w:rFonts w:ascii="Arial" w:hAnsi="Arial"/>
        </w:rPr>
        <w:t xml:space="preserve">nd </w:t>
      </w:r>
      <w:proofErr w:type="spellStart"/>
      <w:r>
        <w:rPr>
          <w:rFonts w:ascii="Arial" w:hAnsi="Arial"/>
        </w:rPr>
        <w:t>Gu</w:t>
      </w:r>
      <w:proofErr w:type="spellEnd"/>
      <w:r>
        <w:rPr>
          <w:rFonts w:ascii="Arial" w:hAnsi="Arial"/>
        </w:rPr>
        <w:t xml:space="preserve">, Q. (2024). Understanding User Experience with Smart Home Products. </w:t>
      </w:r>
      <w:r>
        <w:rPr>
          <w:rFonts w:ascii="Arial" w:hAnsi="Arial"/>
          <w:i/>
          <w:iCs/>
        </w:rPr>
        <w:t>Journal of Computer Information Systems</w:t>
      </w:r>
      <w:r>
        <w:rPr>
          <w:rFonts w:ascii="Arial" w:hAnsi="Arial"/>
        </w:rPr>
        <w:t xml:space="preserve">, pp.1–23. </w:t>
      </w:r>
      <w:proofErr w:type="spellStart"/>
      <w:r>
        <w:rPr>
          <w:rFonts w:ascii="Arial" w:hAnsi="Arial"/>
        </w:rPr>
        <w:t>doi:https</w:t>
      </w:r>
      <w:proofErr w:type="spellEnd"/>
      <w:r>
        <w:rPr>
          <w:rFonts w:ascii="Arial" w:hAnsi="Arial"/>
        </w:rPr>
        <w:t>://doi.org/10.1080/08874417.2024.2408006.</w:t>
      </w:r>
    </w:p>
    <w:sectPr w:rsidR="00315C63">
      <w:pgSz w:w="12240" w:h="15840"/>
      <w:pgMar w:top="1440" w:right="1440" w:bottom="1440" w:left="1440" w:header="0" w:footer="0" w:gutter="0"/>
      <w:pgBorders w:offsetFrom="page">
        <w:top w:val="single" w:sz="4" w:space="24" w:color="000000"/>
        <w:left w:val="single" w:sz="4" w:space="24" w:color="000000"/>
        <w:bottom w:val="single" w:sz="4" w:space="24" w:color="000000"/>
        <w:right w:val="single" w:sz="4" w:space="24" w:color="000000"/>
      </w:pgBorders>
      <w:pgNumType w:start="1"/>
      <w:cols w:space="720"/>
      <w:formProt w:val="0"/>
      <w:docGrid w:linePitch="1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embedRegular r:id="rId1" w:fontKey="{AA01322E-2347-4E14-8B82-7CACCD111975}"/>
  </w:font>
  <w:font w:name="Mangal">
    <w:altName w:val="Courier New"/>
    <w:panose1 w:val="00000400000000000000"/>
    <w:charset w:val="01"/>
    <w:family w:val="roman"/>
    <w:pitch w:val="variable"/>
    <w:sig w:usb0="00002000" w:usb1="00000000" w:usb2="00000000" w:usb3="00000000" w:csb0="00000000" w:csb1="00000000"/>
  </w:font>
  <w:font w:name="Calibri">
    <w:panose1 w:val="020F0502020204030204"/>
    <w:charset w:val="00"/>
    <w:family w:val="swiss"/>
    <w:pitch w:val="variable"/>
    <w:sig w:usb0="E00002FF" w:usb1="4000ACFF" w:usb2="00000001" w:usb3="00000000" w:csb0="0000019F" w:csb1="00000000"/>
    <w:embedRegular r:id="rId2" w:fontKey="{A7F301E7-C0E1-49D8-B3F9-24381EDD0994}"/>
  </w:font>
  <w:font w:name="Cambria">
    <w:panose1 w:val="02040503050406030204"/>
    <w:charset w:val="00"/>
    <w:family w:val="roman"/>
    <w:pitch w:val="variable"/>
    <w:sig w:usb0="E00006FF" w:usb1="420024FF" w:usb2="02000000" w:usb3="00000000" w:csb0="0000019F" w:csb1="00000000"/>
    <w:embedRegular r:id="rId3" w:fontKey="{30C057B4-A63B-45BC-8A12-215B2E8EC24B}"/>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autoHyphenation/>
  <w:hyphenationZone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5C63"/>
    <w:rsid w:val="00315C63"/>
    <w:rsid w:val="00800736"/>
    <w:rsid w:val="00ED6769"/>
  </w:rsids>
  <m:mathPr>
    <m:mathFont m:val="Cambria Math"/>
    <m:brkBin m:val="before"/>
    <m:brkBinSub m:val="--"/>
    <m:smallFrac m:val="0"/>
    <m:dispDef/>
    <m:lMargin m:val="0"/>
    <m:rMargin m:val="0"/>
    <m:defJc m:val="centerGroup"/>
    <m:wrapIndent m:val="1440"/>
    <m:intLim m:val="subSup"/>
    <m:naryLim m:val="undOvr"/>
  </m:mathPr>
  <w:themeFontLang w:val="en-GB" w:eastAsia=""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641A6"/>
  <w15:docId w15:val="{2C49A647-90C5-48F6-8345-E56B337D9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GB" w:bidi="hi-IN"/>
      </w:rPr>
    </w:rPrDefault>
    <w:pPrDefault>
      <w:pPr>
        <w:suppressAutoHyphens/>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line="276" w:lineRule="auto"/>
    </w:pPr>
  </w:style>
  <w:style w:type="paragraph" w:styleId="Heading1">
    <w:name w:val="heading 1"/>
    <w:basedOn w:val="Normal"/>
    <w:next w:val="Normal"/>
    <w:uiPriority w:val="9"/>
    <w:qFormat/>
    <w:rsid w:val="00B134FB"/>
    <w:pPr>
      <w:keepNext/>
      <w:keepLines/>
      <w:spacing w:before="400" w:after="120" w:line="480" w:lineRule="auto"/>
      <w:jc w:val="both"/>
      <w:outlineLvl w:val="0"/>
    </w:pPr>
    <w:rPr>
      <w:rFonts w:ascii="Times New Roman" w:hAnsi="Times New Roman"/>
      <w:sz w:val="28"/>
      <w:szCs w:val="40"/>
    </w:rPr>
  </w:style>
  <w:style w:type="paragraph" w:styleId="Heading2">
    <w:name w:val="heading 2"/>
    <w:basedOn w:val="Normal"/>
    <w:next w:val="Normal"/>
    <w:uiPriority w:val="9"/>
    <w:unhideWhenUsed/>
    <w:qFormat/>
    <w:rsid w:val="00B134FB"/>
    <w:pPr>
      <w:keepNext/>
      <w:keepLines/>
      <w:spacing w:before="360" w:after="120" w:line="360" w:lineRule="auto"/>
      <w:outlineLvl w:val="1"/>
    </w:pPr>
    <w:rPr>
      <w:rFonts w:ascii="Times New Roman" w:hAnsi="Times New Roman"/>
      <w:b/>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34FB"/>
    <w:rPr>
      <w:color w:val="0000FF" w:themeColor="hyperlink"/>
      <w:u w:val="single"/>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pPr>
  </w:style>
  <w:style w:type="paragraph" w:styleId="List">
    <w:name w:val="List"/>
    <w:basedOn w:val="BodyText"/>
    <w:rPr>
      <w:rFonts w:cs="Lucida Sans"/>
    </w:rPr>
  </w:style>
  <w:style w:type="paragraph" w:styleId="Caption">
    <w:name w:val="caption"/>
    <w:basedOn w:val="Normal"/>
    <w:next w:val="Normal"/>
    <w:uiPriority w:val="35"/>
    <w:unhideWhenUsed/>
    <w:qFormat/>
    <w:rsid w:val="009575B6"/>
    <w:pPr>
      <w:spacing w:after="200" w:line="240" w:lineRule="auto"/>
    </w:pPr>
    <w:rPr>
      <w:rFonts w:cs="Mangal"/>
      <w:i/>
      <w:iCs/>
      <w:color w:val="1F497D" w:themeColor="text2"/>
      <w:sz w:val="18"/>
      <w:szCs w:val="16"/>
    </w:rPr>
  </w:style>
  <w:style w:type="paragraph" w:customStyle="1" w:styleId="Index">
    <w:name w:val="Index"/>
    <w:basedOn w:val="Normal"/>
    <w:qFormat/>
    <w:pPr>
      <w:suppressLineNumbers/>
    </w:pPr>
    <w:rPr>
      <w:rFonts w:cs="Lucida Sans"/>
    </w:r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IndexHeading">
    <w:name w:val="index heading"/>
    <w:basedOn w:val="Heading"/>
  </w:style>
  <w:style w:type="paragraph" w:styleId="TOCHeading">
    <w:name w:val="TOC Heading"/>
    <w:basedOn w:val="Heading1"/>
    <w:next w:val="Normal"/>
    <w:uiPriority w:val="39"/>
    <w:unhideWhenUsed/>
    <w:qFormat/>
    <w:rsid w:val="00B134FB"/>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GB"/>
    </w:rPr>
  </w:style>
  <w:style w:type="paragraph" w:styleId="TOC1">
    <w:name w:val="toc 1"/>
    <w:basedOn w:val="Normal"/>
    <w:next w:val="Normal"/>
    <w:autoRedefine/>
    <w:uiPriority w:val="39"/>
    <w:unhideWhenUsed/>
    <w:rsid w:val="00B134FB"/>
    <w:pPr>
      <w:spacing w:after="100"/>
    </w:pPr>
    <w:rPr>
      <w:rFonts w:cs="Mangal"/>
      <w:szCs w:val="20"/>
    </w:rPr>
  </w:style>
  <w:style w:type="paragraph" w:styleId="TOC2">
    <w:name w:val="toc 2"/>
    <w:basedOn w:val="Normal"/>
    <w:next w:val="Normal"/>
    <w:autoRedefine/>
    <w:uiPriority w:val="39"/>
    <w:unhideWhenUsed/>
    <w:rsid w:val="00B134FB"/>
    <w:pPr>
      <w:spacing w:after="100"/>
      <w:ind w:left="220"/>
    </w:pPr>
    <w:rPr>
      <w:rFonts w:cs="Mangal"/>
      <w:szCs w:val="20"/>
    </w:rPr>
  </w:style>
  <w:style w:type="paragraph" w:styleId="NormalWeb">
    <w:name w:val="Normal (Web)"/>
    <w:basedOn w:val="Normal"/>
    <w:uiPriority w:val="99"/>
    <w:unhideWhenUsed/>
    <w:qFormat/>
    <w:rsid w:val="00B134FB"/>
    <w:pPr>
      <w:spacing w:beforeAutospacing="1" w:afterAutospacing="1" w:line="240" w:lineRule="auto"/>
    </w:pPr>
    <w:rPr>
      <w:rFonts w:ascii="Times New Roman" w:eastAsia="Times New Roman" w:hAnsi="Times New Roman" w:cs="Times New Roman"/>
      <w:sz w:val="24"/>
      <w:szCs w:val="24"/>
      <w:lang w:val="en-GB"/>
    </w:rPr>
  </w:style>
  <w:style w:type="table" w:customStyle="1" w:styleId="TableNormal0">
    <w:name w:val="TableNormal"/>
    <w:tblPr>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majorFont>
      <a:minorFont>
        <a:latin typeface="Cambria"/>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tint val="100000"/>
                <a:shade val="100000"/>
              </a:schemeClr>
            </a:gs>
            <a:gs pos="100000">
              <a:schemeClr val="phClr">
                <a:tint val="50000"/>
                <a:shade val="100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2B0EBA-1815-4308-B134-1F72D6282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3650</Words>
  <Characters>20805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dc:description/>
  <cp:lastModifiedBy>user</cp:lastModifiedBy>
  <cp:revision>2</cp:revision>
  <dcterms:created xsi:type="dcterms:W3CDTF">2026-05-01T00:19:00Z</dcterms:created>
  <dcterms:modified xsi:type="dcterms:W3CDTF">2026-05-01T00:19:00Z</dcterms:modified>
  <dc:language>en-IN</dc:language>
</cp:coreProperties>
</file>