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sz w:val="28"/>
          <w:szCs w:val="28"/>
        </w:rPr>
      </w:pPr>
      <w:r w:rsidDel="00000000" w:rsidR="00000000" w:rsidRPr="00000000">
        <w:rPr>
          <w:sz w:val="28"/>
          <w:szCs w:val="28"/>
          <w:rtl w:val="0"/>
        </w:rPr>
        <w:t xml:space="preserve">University of Wales Trinity Saint David,</w:t>
      </w:r>
    </w:p>
    <w:p w:rsidR="00000000" w:rsidDel="00000000" w:rsidP="00000000" w:rsidRDefault="00000000" w:rsidRPr="00000000" w14:paraId="00000002">
      <w:pPr>
        <w:spacing w:line="360" w:lineRule="auto"/>
        <w:jc w:val="center"/>
        <w:rPr>
          <w:sz w:val="28"/>
          <w:szCs w:val="28"/>
        </w:rPr>
      </w:pPr>
      <w:r w:rsidDel="00000000" w:rsidR="00000000" w:rsidRPr="00000000">
        <w:rPr>
          <w:sz w:val="28"/>
          <w:szCs w:val="28"/>
          <w:rtl w:val="0"/>
        </w:rPr>
        <w:t xml:space="preserve">London Campus </w:t>
      </w:r>
    </w:p>
    <w:p w:rsidR="00000000" w:rsidDel="00000000" w:rsidP="00000000" w:rsidRDefault="00000000" w:rsidRPr="00000000" w14:paraId="00000003">
      <w:pPr>
        <w:spacing w:line="360" w:lineRule="auto"/>
        <w:jc w:val="center"/>
        <w:rPr>
          <w:sz w:val="28"/>
          <w:szCs w:val="28"/>
        </w:rPr>
      </w:pPr>
      <w:r w:rsidDel="00000000" w:rsidR="00000000" w:rsidRPr="00000000">
        <w:rPr>
          <w:sz w:val="28"/>
          <w:szCs w:val="28"/>
          <w:rtl w:val="0"/>
        </w:rPr>
        <w:t xml:space="preserve">Digital Skills and Research Methods</w:t>
      </w:r>
    </w:p>
    <w:p w:rsidR="00000000" w:rsidDel="00000000" w:rsidP="00000000" w:rsidRDefault="00000000" w:rsidRPr="00000000" w14:paraId="00000004">
      <w:pPr>
        <w:spacing w:line="360" w:lineRule="auto"/>
        <w:jc w:val="center"/>
        <w:rPr>
          <w:sz w:val="28"/>
          <w:szCs w:val="28"/>
        </w:rPr>
      </w:pPr>
      <w:r w:rsidDel="00000000" w:rsidR="00000000" w:rsidRPr="00000000">
        <w:rPr>
          <w:sz w:val="28"/>
          <w:szCs w:val="28"/>
          <w:rtl w:val="0"/>
        </w:rPr>
        <w:t xml:space="preserve">BMSW 4003</w:t>
      </w:r>
    </w:p>
    <w:p w:rsidR="00000000" w:rsidDel="00000000" w:rsidP="00000000" w:rsidRDefault="00000000" w:rsidRPr="00000000" w14:paraId="00000005">
      <w:pPr>
        <w:spacing w:line="360" w:lineRule="auto"/>
        <w:jc w:val="center"/>
        <w:rPr>
          <w:sz w:val="28"/>
          <w:szCs w:val="28"/>
        </w:rPr>
      </w:pPr>
      <w:r w:rsidDel="00000000" w:rsidR="00000000" w:rsidRPr="00000000">
        <w:rPr>
          <w:sz w:val="28"/>
          <w:szCs w:val="28"/>
          <w:rtl w:val="0"/>
        </w:rPr>
        <w:t xml:space="preserve">Lecturer: Modak Koushik </w:t>
      </w:r>
    </w:p>
    <w:p w:rsidR="00000000" w:rsidDel="00000000" w:rsidP="00000000" w:rsidRDefault="00000000" w:rsidRPr="00000000" w14:paraId="00000006">
      <w:pPr>
        <w:spacing w:line="360" w:lineRule="auto"/>
        <w:jc w:val="center"/>
        <w:rPr>
          <w:sz w:val="28"/>
          <w:szCs w:val="28"/>
        </w:rPr>
      </w:pPr>
      <w:r w:rsidDel="00000000" w:rsidR="00000000" w:rsidRPr="00000000">
        <w:rPr>
          <w:sz w:val="28"/>
          <w:szCs w:val="28"/>
          <w:rtl w:val="0"/>
        </w:rPr>
        <w:t xml:space="preserve">Nicole Yango</w:t>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1912732</w:t>
      </w:r>
      <w:r w:rsidDel="00000000" w:rsidR="00000000" w:rsidRPr="00000000">
        <w:rPr>
          <w:rtl w:val="0"/>
        </w:rPr>
      </w:r>
    </w:p>
    <w:p w:rsidR="00000000" w:rsidDel="00000000" w:rsidP="00000000" w:rsidRDefault="00000000" w:rsidRPr="00000000" w14:paraId="00000008">
      <w:pPr>
        <w:spacing w:line="360" w:lineRule="auto"/>
        <w:jc w:val="both"/>
        <w:rPr>
          <w:sz w:val="28"/>
          <w:szCs w:val="28"/>
        </w:rPr>
      </w:pPr>
      <w:r w:rsidDel="00000000" w:rsidR="00000000" w:rsidRPr="00000000">
        <w:rPr>
          <w:rtl w:val="0"/>
        </w:rPr>
      </w:r>
    </w:p>
    <w:p w:rsidR="00000000" w:rsidDel="00000000" w:rsidP="00000000" w:rsidRDefault="00000000" w:rsidRPr="00000000" w14:paraId="00000009">
      <w:pPr>
        <w:spacing w:line="360" w:lineRule="auto"/>
        <w:jc w:val="center"/>
        <w:rPr>
          <w:sz w:val="28"/>
          <w:szCs w:val="28"/>
        </w:rPr>
      </w:pPr>
      <w:r w:rsidDel="00000000" w:rsidR="00000000" w:rsidRPr="00000000">
        <w:rPr>
          <w:rtl w:val="0"/>
        </w:rPr>
      </w:r>
    </w:p>
    <w:p w:rsidR="00000000" w:rsidDel="00000000" w:rsidP="00000000" w:rsidRDefault="00000000" w:rsidRPr="00000000" w14:paraId="0000000A">
      <w:pPr>
        <w:pStyle w:val="Title"/>
        <w:spacing w:line="276" w:lineRule="auto"/>
        <w:jc w:val="center"/>
        <w:rPr>
          <w:rFonts w:ascii="Calibri" w:cs="Calibri" w:eastAsia="Calibri" w:hAnsi="Calibri"/>
          <w:sz w:val="28"/>
          <w:szCs w:val="28"/>
        </w:rPr>
      </w:pPr>
      <w:r w:rsidDel="00000000" w:rsidR="00000000" w:rsidRPr="00000000">
        <w:rPr>
          <w:b w:val="1"/>
          <w:sz w:val="28"/>
          <w:szCs w:val="28"/>
          <w:rtl w:val="0"/>
        </w:rPr>
        <w:t xml:space="preserve">The impact of Virtual Learning Environment (VLE) on students</w:t>
      </w: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widowControl w:val="1"/>
        <w:pBdr>
          <w:top w:space="0" w:sz="0" w:val="nil"/>
          <w:left w:space="0" w:sz="0" w:val="nil"/>
          <w:bottom w:space="0" w:sz="0" w:val="nil"/>
          <w:right w:space="0" w:sz="0" w:val="nil"/>
          <w:between w:space="0" w:sz="0" w:val="nil"/>
        </w:pBdr>
        <w:shd w:fill="auto" w:val="clear"/>
        <w:spacing w:after="0" w:before="240" w:line="276" w:lineRule="auto"/>
        <w:ind w:left="0" w:right="0" w:firstLine="0"/>
        <w:jc w:val="both"/>
        <w:rPr>
          <w:rFonts w:ascii="Calibri" w:cs="Calibri" w:eastAsia="Calibri" w:hAnsi="Calibri"/>
          <w:b w:val="0"/>
          <w:i w:val="0"/>
          <w:smallCaps w:val="0"/>
          <w:strike w:val="0"/>
          <w:color w:val="2f5496"/>
          <w:sz w:val="28"/>
          <w:szCs w:val="28"/>
          <w:u w:val="none"/>
          <w:shd w:fill="auto" w:val="clear"/>
          <w:vertAlign w:val="baseline"/>
        </w:rPr>
      </w:pPr>
      <w:r w:rsidDel="00000000" w:rsidR="00000000" w:rsidRPr="00000000">
        <w:rPr>
          <w:rFonts w:ascii="Calibri" w:cs="Calibri" w:eastAsia="Calibri" w:hAnsi="Calibri"/>
          <w:b w:val="0"/>
          <w:i w:val="0"/>
          <w:smallCaps w:val="0"/>
          <w:strike w:val="0"/>
          <w:color w:val="2f5496"/>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Rationale of the research</w:t>
              <w:tab/>
              <w:t xml:space="preserve">3</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Objective of the research</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Literature Review</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Research methodology</w:t>
              <w:tab/>
              <w:t xml:space="preserve">5</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Research Methods</w:t>
              <w:tab/>
              <w:t xml:space="preserve">5</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Qualitative Vs Quantitative</w:t>
              <w:tab/>
              <w:t xml:space="preserve">5</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Deductive Vs Inductive</w:t>
              <w:tab/>
              <w:t xml:space="preserve">5</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Justification</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Data and Data Collection</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Numeric Vs Non-numeric</w:t>
              <w:tab/>
              <w:t xml:space="preserve">6</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3rdcrjn">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Primary Vs Secondary</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26in1rg">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Justification</w:t>
              <w:tab/>
              <w:t xml:space="preserve">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Population and Sample</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Sample Size and Sampling technique</w:t>
              <w:tab/>
              <w:t xml:space="preserve">6</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1ksv4uv">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Ethical Consideration</w:t>
              <w:tab/>
              <w:t xml:space="preserve">6</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44sinio">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Results</w:t>
              <w:tab/>
              <w:t xml:space="preserve">7</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2jxsxqh">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z337ya">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Recommendation</w:t>
              <w:tab/>
              <w:t xml:space="preserve">13</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3j2qqm3">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Reference</w:t>
              <w:tab/>
              <w:t xml:space="preserve">14</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both"/>
            <w:rPr>
              <w:rFonts w:ascii="Calibri" w:cs="Calibri" w:eastAsia="Calibri" w:hAnsi="Calibri"/>
              <w:b w:val="0"/>
              <w:i w:val="0"/>
              <w:smallCaps w:val="0"/>
              <w:strike w:val="0"/>
              <w:color w:val="000000"/>
              <w:sz w:val="28"/>
              <w:szCs w:val="28"/>
              <w:u w:val="none"/>
              <w:shd w:fill="auto" w:val="clear"/>
              <w:vertAlign w:val="baseline"/>
            </w:rPr>
          </w:pPr>
          <w:hyperlink w:anchor="_1y810tw">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Appendix</w:t>
              <w:tab/>
              <w:t xml:space="preserve">15</w:t>
            </w:r>
          </w:hyperlink>
          <w:r w:rsidDel="00000000" w:rsidR="00000000" w:rsidRPr="00000000">
            <w:rPr>
              <w:rtl w:val="0"/>
            </w:rPr>
          </w:r>
        </w:p>
        <w:p w:rsidR="00000000" w:rsidDel="00000000" w:rsidP="00000000" w:rsidRDefault="00000000" w:rsidRPr="00000000" w14:paraId="00000021">
          <w:pPr>
            <w:spacing w:line="276" w:lineRule="auto"/>
            <w:jc w:val="both"/>
            <w:rPr>
              <w:sz w:val="28"/>
              <w:szCs w:val="28"/>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line="360" w:lineRule="auto"/>
        <w:jc w:val="both"/>
        <w:rPr>
          <w:sz w:val="28"/>
          <w:szCs w:val="28"/>
        </w:rPr>
      </w:pPr>
      <w:r w:rsidDel="00000000" w:rsidR="00000000" w:rsidRPr="00000000">
        <w:rPr>
          <w:rtl w:val="0"/>
        </w:rPr>
      </w:r>
    </w:p>
    <w:p w:rsidR="00000000" w:rsidDel="00000000" w:rsidP="00000000" w:rsidRDefault="00000000" w:rsidRPr="00000000" w14:paraId="00000023">
      <w:pPr>
        <w:spacing w:line="360" w:lineRule="auto"/>
        <w:jc w:val="both"/>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line="360" w:lineRule="auto"/>
        <w:jc w:val="both"/>
        <w:rPr>
          <w:rFonts w:ascii="Calibri" w:cs="Calibri" w:eastAsia="Calibri" w:hAnsi="Calibri"/>
          <w:sz w:val="28"/>
          <w:szCs w:val="28"/>
        </w:rPr>
      </w:pPr>
      <w:bookmarkStart w:colFirst="0" w:colLast="0" w:name="_gjdgxs" w:id="0"/>
      <w:bookmarkEnd w:id="0"/>
      <w:r w:rsidDel="00000000" w:rsidR="00000000" w:rsidRPr="00000000">
        <w:rPr>
          <w:rFonts w:ascii="Calibri" w:cs="Calibri" w:eastAsia="Calibri" w:hAnsi="Calibri"/>
          <w:sz w:val="28"/>
          <w:szCs w:val="28"/>
          <w:rtl w:val="0"/>
        </w:rPr>
        <w:t xml:space="preserve">Introduction</w:t>
      </w:r>
    </w:p>
    <w:p w:rsidR="00000000" w:rsidDel="00000000" w:rsidP="00000000" w:rsidRDefault="00000000" w:rsidRPr="00000000" w14:paraId="00000025">
      <w:pPr>
        <w:spacing w:line="360" w:lineRule="auto"/>
        <w:jc w:val="both"/>
        <w:rPr>
          <w:sz w:val="28"/>
          <w:szCs w:val="28"/>
        </w:rPr>
      </w:pPr>
      <w:r w:rsidDel="00000000" w:rsidR="00000000" w:rsidRPr="00000000">
        <w:rPr>
          <w:sz w:val="28"/>
          <w:szCs w:val="28"/>
          <w:rtl w:val="0"/>
        </w:rPr>
        <w:t xml:space="preserve">This report will talk about the Virtual learning experience of the students. In doing so the report will use a survey to conduct research on the Virtual Learning environment. The report will also include a survey to amass the primary data and also render secondary data. The research will mainly analyze the quantitative data and the data will be collected in a questionnaire. At the endways of the report, some recommendations will also be provided. Virtual Learning Environment (VLE) can be described as a technology that offers a digital platform for students and teachers to come across (Pulford, 2009).</w:t>
      </w:r>
    </w:p>
    <w:p w:rsidR="00000000" w:rsidDel="00000000" w:rsidP="00000000" w:rsidRDefault="00000000" w:rsidRPr="00000000" w14:paraId="00000026">
      <w:pPr>
        <w:pStyle w:val="Heading1"/>
        <w:spacing w:line="360" w:lineRule="auto"/>
        <w:jc w:val="both"/>
        <w:rPr>
          <w:rFonts w:ascii="Calibri" w:cs="Calibri" w:eastAsia="Calibri" w:hAnsi="Calibri"/>
          <w:sz w:val="28"/>
          <w:szCs w:val="28"/>
        </w:rPr>
      </w:pPr>
      <w:bookmarkStart w:colFirst="0" w:colLast="0" w:name="_30j0zll" w:id="1"/>
      <w:bookmarkEnd w:id="1"/>
      <w:r w:rsidDel="00000000" w:rsidR="00000000" w:rsidRPr="00000000">
        <w:rPr>
          <w:rFonts w:ascii="Calibri" w:cs="Calibri" w:eastAsia="Calibri" w:hAnsi="Calibri"/>
          <w:sz w:val="28"/>
          <w:szCs w:val="28"/>
          <w:rtl w:val="0"/>
        </w:rPr>
        <w:t xml:space="preserve">Rationale of the research</w:t>
      </w:r>
    </w:p>
    <w:p w:rsidR="00000000" w:rsidDel="00000000" w:rsidP="00000000" w:rsidRDefault="00000000" w:rsidRPr="00000000" w14:paraId="00000027">
      <w:pPr>
        <w:spacing w:line="360" w:lineRule="auto"/>
        <w:jc w:val="both"/>
        <w:rPr>
          <w:sz w:val="28"/>
          <w:szCs w:val="28"/>
        </w:rPr>
      </w:pPr>
      <w:r w:rsidDel="00000000" w:rsidR="00000000" w:rsidRPr="00000000">
        <w:rPr>
          <w:sz w:val="28"/>
          <w:szCs w:val="28"/>
          <w:rtl w:val="0"/>
        </w:rPr>
        <w:t xml:space="preserve">The recent pandemic has made a demand for social distancing. However, the advancement of technology has given opportunities to take many things online. The idea of E-platform is not new but the recent pandemic has forced universities and offices to conduct all the tasks online. The rationale of the research is therefore to understand the efficacy of education in an online platform. The purpose of the research is to reveal the impact of the VLE on education meaning the goal is to find if students find the VLE as effective as the traditional classroom or if the new form of the classroom is better than the hackneyed one.</w:t>
      </w:r>
    </w:p>
    <w:p w:rsidR="00000000" w:rsidDel="00000000" w:rsidP="00000000" w:rsidRDefault="00000000" w:rsidRPr="00000000" w14:paraId="00000028">
      <w:pPr>
        <w:pStyle w:val="Heading1"/>
        <w:spacing w:line="360" w:lineRule="auto"/>
        <w:jc w:val="both"/>
        <w:rPr>
          <w:rFonts w:ascii="Calibri" w:cs="Calibri" w:eastAsia="Calibri" w:hAnsi="Calibri"/>
          <w:sz w:val="28"/>
          <w:szCs w:val="28"/>
        </w:rPr>
      </w:pPr>
      <w:bookmarkStart w:colFirst="0" w:colLast="0" w:name="_1fob9te" w:id="2"/>
      <w:bookmarkEnd w:id="2"/>
      <w:r w:rsidDel="00000000" w:rsidR="00000000" w:rsidRPr="00000000">
        <w:rPr>
          <w:rFonts w:ascii="Calibri" w:cs="Calibri" w:eastAsia="Calibri" w:hAnsi="Calibri"/>
          <w:sz w:val="28"/>
          <w:szCs w:val="28"/>
          <w:rtl w:val="0"/>
        </w:rPr>
        <w:t xml:space="preserve">Objective of the research</w:t>
      </w:r>
    </w:p>
    <w:p w:rsidR="00000000" w:rsidDel="00000000" w:rsidP="00000000" w:rsidRDefault="00000000" w:rsidRPr="00000000" w14:paraId="0000002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To find out the response of the students to the VLE</w:t>
      </w:r>
    </w:p>
    <w:p w:rsidR="00000000" w:rsidDel="00000000" w:rsidP="00000000" w:rsidRDefault="00000000" w:rsidRPr="00000000" w14:paraId="0000002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To find out the efficacy of the VLE</w:t>
      </w:r>
    </w:p>
    <w:p w:rsidR="00000000" w:rsidDel="00000000" w:rsidP="00000000" w:rsidRDefault="00000000" w:rsidRPr="00000000" w14:paraId="0000002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To figure out the shortcoming of the VLE</w:t>
      </w:r>
    </w:p>
    <w:p w:rsidR="00000000" w:rsidDel="00000000" w:rsidP="00000000" w:rsidRDefault="00000000" w:rsidRPr="00000000" w14:paraId="0000002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To provide some suggestions for improvement. </w:t>
      </w:r>
    </w:p>
    <w:p w:rsidR="00000000" w:rsidDel="00000000" w:rsidP="00000000" w:rsidRDefault="00000000" w:rsidRPr="00000000" w14:paraId="0000002D">
      <w:pPr>
        <w:pStyle w:val="Heading1"/>
        <w:spacing w:line="360" w:lineRule="auto"/>
        <w:jc w:val="both"/>
        <w:rPr>
          <w:rFonts w:ascii="Calibri" w:cs="Calibri" w:eastAsia="Calibri" w:hAnsi="Calibri"/>
          <w:sz w:val="28"/>
          <w:szCs w:val="28"/>
        </w:rPr>
      </w:pPr>
      <w:bookmarkStart w:colFirst="0" w:colLast="0" w:name="_3znysh7" w:id="3"/>
      <w:bookmarkEnd w:id="3"/>
      <w:r w:rsidDel="00000000" w:rsidR="00000000" w:rsidRPr="00000000">
        <w:rPr>
          <w:rFonts w:ascii="Calibri" w:cs="Calibri" w:eastAsia="Calibri" w:hAnsi="Calibri"/>
          <w:sz w:val="28"/>
          <w:szCs w:val="28"/>
          <w:rtl w:val="0"/>
        </w:rPr>
        <w:t xml:space="preserve">Literature Review</w:t>
      </w:r>
    </w:p>
    <w:p w:rsidR="00000000" w:rsidDel="00000000" w:rsidP="00000000" w:rsidRDefault="00000000" w:rsidRPr="00000000" w14:paraId="0000002E">
      <w:pPr>
        <w:spacing w:line="360" w:lineRule="auto"/>
        <w:jc w:val="both"/>
        <w:rPr>
          <w:sz w:val="28"/>
          <w:szCs w:val="28"/>
        </w:rPr>
      </w:pPr>
      <w:r w:rsidDel="00000000" w:rsidR="00000000" w:rsidRPr="00000000">
        <w:rPr>
          <w:sz w:val="28"/>
          <w:szCs w:val="28"/>
          <w:rtl w:val="0"/>
        </w:rPr>
        <w:t xml:space="preserve">Hariyanto, (2014) Opined that there was a time when students have to fulfill some criteria to take classes in universities or colleges. For example, A student of fine arts could not take an object-oriented programming class in universities because the student lacks basic programming knowledge. Due to issues like this, education could not be widespread and that then discourages students who want to explore multiple subjects. However, students could purchase books, watch YouTube videos to garner the knowledge but there was a need for constant support and mentoring. This was the reason for developing an e-learning platform so that students can take any subject they want without fulfilling the criteria that Universities expect students to meet. </w:t>
      </w:r>
    </w:p>
    <w:p w:rsidR="00000000" w:rsidDel="00000000" w:rsidP="00000000" w:rsidRDefault="00000000" w:rsidRPr="00000000" w14:paraId="0000002F">
      <w:pPr>
        <w:spacing w:line="360" w:lineRule="auto"/>
        <w:jc w:val="both"/>
        <w:rPr>
          <w:sz w:val="28"/>
          <w:szCs w:val="28"/>
        </w:rPr>
      </w:pPr>
      <w:r w:rsidDel="00000000" w:rsidR="00000000" w:rsidRPr="00000000">
        <w:rPr>
          <w:sz w:val="28"/>
          <w:szCs w:val="28"/>
          <w:rtl w:val="0"/>
        </w:rPr>
        <w:t xml:space="preserve">Alvarado and Reyes, (2015) explained that the hackneyed form of the classroom requires physical space which could be limited compared to the number of students. As a result, some students get access to the classroom, and others are left behind. To select which students to get access to a classroom, universities, and colleges use screening methods such as CGPA, research publications, work experience, etc. omitting the eagerness of a student. As the physical classroom can not confine students more than the space allocated in a classroom, a great number of students are left behind. This is the reason for developing an E-classroom. </w:t>
      </w:r>
    </w:p>
    <w:p w:rsidR="00000000" w:rsidDel="00000000" w:rsidP="00000000" w:rsidRDefault="00000000" w:rsidRPr="00000000" w14:paraId="00000030">
      <w:pPr>
        <w:spacing w:line="360" w:lineRule="auto"/>
        <w:jc w:val="both"/>
        <w:rPr>
          <w:sz w:val="28"/>
          <w:szCs w:val="28"/>
        </w:rPr>
      </w:pPr>
      <w:r w:rsidDel="00000000" w:rsidR="00000000" w:rsidRPr="00000000">
        <w:rPr>
          <w:sz w:val="28"/>
          <w:szCs w:val="28"/>
          <w:rtl w:val="0"/>
        </w:rPr>
        <w:t xml:space="preserve">While others were appraising the E-learning some caustic remarks were also made. Lyons, (2004) Opined that proper education requires a lot of interaction between the teacher and the students. Universities and colleges allow the student to meet the teachers outside the classroom and ask questions on subject matters. Therefore, there is a continuous interaction between the teacher and the student which improves the communication skill of both the teacher and the student. Such interaction is limited in case of the online or virtual classrooms because students can only connect with the teacher through a computer via the internet restricting the student to reach the teacher outside the allocated time. Though the student can reach the teacher through email or other social media platforms, the teacher may not be online at that moment. Due to this students get a slow response.</w:t>
      </w:r>
    </w:p>
    <w:p w:rsidR="00000000" w:rsidDel="00000000" w:rsidP="00000000" w:rsidRDefault="00000000" w:rsidRPr="00000000" w14:paraId="00000031">
      <w:pPr>
        <w:spacing w:line="360" w:lineRule="auto"/>
        <w:jc w:val="both"/>
        <w:rPr>
          <w:sz w:val="28"/>
          <w:szCs w:val="28"/>
        </w:rPr>
      </w:pPr>
      <w:r w:rsidDel="00000000" w:rsidR="00000000" w:rsidRPr="00000000">
        <w:rPr>
          <w:sz w:val="28"/>
          <w:szCs w:val="28"/>
          <w:rtl w:val="0"/>
        </w:rPr>
        <w:t xml:space="preserve">A virtual learning environment (VLE) can be defined as an online platform that renders students and teachers digital resolution that augments the learning involvements. A VLE denotes a system that aims to design an interactive learning ambiance. VLE can assist the professors generate, stock, and circulate content as well as fostering interactions. However, there is a difference between the VLE and Virtual classrooms. Virtual classrooms can be used to imitate and supplant traditional classroom experience. But the VLE is to augment the learning experience that can be easily integrated with both the Physical and Virtual classroom. In simple terms, VLE is a system that uses a lot of Visual and audio contents that teachers use to articulate and dispatch the subject matters and track the involvement of the students with the course. The VLE, therefore, uses a 360-degree approach to involve students in better understanding as it utilizes graphical content, audio, simulation, etc. The VLE, therefore, develops a multi-directional learning approach because students can interact with the professor as well as the contents delivered by the professors. However, there is nothing unmixed good on earth. Therefore online education has some pros and cons but recent COVID-19 situation has forced people to stay behind the door. But it would be difficult to stop activities such as education, earning, transactions, medical care till a vaccine is developed allowing people to come out of their houses. Therefore, people are trying to take things online for now and education is one of the things that can be delivered online and VLE, therefore, serves a better purpose as the pandemic has a limited face to face interaction with teachers (MOLOTSI, 2020).</w:t>
      </w:r>
    </w:p>
    <w:p w:rsidR="00000000" w:rsidDel="00000000" w:rsidP="00000000" w:rsidRDefault="00000000" w:rsidRPr="00000000" w14:paraId="00000032">
      <w:pPr>
        <w:pStyle w:val="Heading1"/>
        <w:spacing w:line="360" w:lineRule="auto"/>
        <w:jc w:val="both"/>
        <w:rPr>
          <w:rFonts w:ascii="Calibri" w:cs="Calibri" w:eastAsia="Calibri" w:hAnsi="Calibri"/>
          <w:sz w:val="28"/>
          <w:szCs w:val="28"/>
        </w:rPr>
      </w:pPr>
      <w:bookmarkStart w:colFirst="0" w:colLast="0" w:name="_2et92p0" w:id="4"/>
      <w:bookmarkEnd w:id="4"/>
      <w:r w:rsidDel="00000000" w:rsidR="00000000" w:rsidRPr="00000000">
        <w:rPr>
          <w:rFonts w:ascii="Calibri" w:cs="Calibri" w:eastAsia="Calibri" w:hAnsi="Calibri"/>
          <w:sz w:val="28"/>
          <w:szCs w:val="28"/>
          <w:rtl w:val="0"/>
        </w:rPr>
        <w:t xml:space="preserve">Research methodology</w:t>
      </w:r>
    </w:p>
    <w:p w:rsidR="00000000" w:rsidDel="00000000" w:rsidP="00000000" w:rsidRDefault="00000000" w:rsidRPr="00000000" w14:paraId="00000033">
      <w:pPr>
        <w:spacing w:line="360" w:lineRule="auto"/>
        <w:jc w:val="both"/>
        <w:rPr>
          <w:sz w:val="28"/>
          <w:szCs w:val="28"/>
        </w:rPr>
      </w:pPr>
      <w:r w:rsidDel="00000000" w:rsidR="00000000" w:rsidRPr="00000000">
        <w:rPr>
          <w:sz w:val="28"/>
          <w:szCs w:val="28"/>
          <w:rtl w:val="0"/>
        </w:rPr>
        <w:t xml:space="preserve">Research methodology can be defined as the approaches and techniques that will be used to collect data and analyse them. Therefore, the methodology deals with research methods, data collection, data type, and sampling. When it comes to research methods two things should be focused on being the numeric pattern of the research and the flow of research (Birn and Forsyth, 2002).</w:t>
      </w:r>
    </w:p>
    <w:p w:rsidR="00000000" w:rsidDel="00000000" w:rsidP="00000000" w:rsidRDefault="00000000" w:rsidRPr="00000000" w14:paraId="00000034">
      <w:pPr>
        <w:pStyle w:val="Heading2"/>
        <w:spacing w:line="360" w:lineRule="auto"/>
        <w:jc w:val="both"/>
        <w:rPr>
          <w:rFonts w:ascii="Calibri" w:cs="Calibri" w:eastAsia="Calibri" w:hAnsi="Calibri"/>
          <w:sz w:val="28"/>
          <w:szCs w:val="28"/>
        </w:rPr>
      </w:pPr>
      <w:bookmarkStart w:colFirst="0" w:colLast="0" w:name="_tyjcwt" w:id="5"/>
      <w:bookmarkEnd w:id="5"/>
      <w:r w:rsidDel="00000000" w:rsidR="00000000" w:rsidRPr="00000000">
        <w:rPr>
          <w:rFonts w:ascii="Calibri" w:cs="Calibri" w:eastAsia="Calibri" w:hAnsi="Calibri"/>
          <w:sz w:val="28"/>
          <w:szCs w:val="28"/>
          <w:rtl w:val="0"/>
        </w:rPr>
        <w:t xml:space="preserve">Research Methods</w:t>
      </w:r>
    </w:p>
    <w:p w:rsidR="00000000" w:rsidDel="00000000" w:rsidP="00000000" w:rsidRDefault="00000000" w:rsidRPr="00000000" w14:paraId="00000035">
      <w:pPr>
        <w:pStyle w:val="Heading3"/>
        <w:spacing w:line="360" w:lineRule="auto"/>
        <w:jc w:val="both"/>
        <w:rPr>
          <w:rFonts w:ascii="Calibri" w:cs="Calibri" w:eastAsia="Calibri" w:hAnsi="Calibri"/>
          <w:sz w:val="28"/>
          <w:szCs w:val="28"/>
        </w:rPr>
      </w:pPr>
      <w:bookmarkStart w:colFirst="0" w:colLast="0" w:name="_3dy6vkm" w:id="6"/>
      <w:bookmarkEnd w:id="6"/>
      <w:r w:rsidDel="00000000" w:rsidR="00000000" w:rsidRPr="00000000">
        <w:rPr>
          <w:rFonts w:ascii="Calibri" w:cs="Calibri" w:eastAsia="Calibri" w:hAnsi="Calibri"/>
          <w:sz w:val="28"/>
          <w:szCs w:val="28"/>
          <w:rtl w:val="0"/>
        </w:rPr>
        <w:t xml:space="preserve">Qualitative Vs Quantitative method </w:t>
      </w:r>
    </w:p>
    <w:p w:rsidR="00000000" w:rsidDel="00000000" w:rsidP="00000000" w:rsidRDefault="00000000" w:rsidRPr="00000000" w14:paraId="00000036">
      <w:pPr>
        <w:spacing w:line="360" w:lineRule="auto"/>
        <w:jc w:val="both"/>
        <w:rPr>
          <w:sz w:val="28"/>
          <w:szCs w:val="28"/>
        </w:rPr>
      </w:pPr>
      <w:r w:rsidDel="00000000" w:rsidR="00000000" w:rsidRPr="00000000">
        <w:rPr>
          <w:sz w:val="28"/>
          <w:szCs w:val="28"/>
          <w:rtl w:val="0"/>
        </w:rPr>
        <w:t xml:space="preserve">In research, there are two methods being the Qualitative and the quantitative method. In the Quantitative method, the aim is to collect data and analyze them to find a pattern in the data that would reveal the severity or impact of a situation. The quantitative research data therefore, does not reveal the underlying causes. Unlike the quantitative method. The Qualitative method focuses on the causes that are occurring in a situation. Therefore, the method focuses on the effect cause analysis rather than the severity of the scenario (Bryman, 2006).</w:t>
      </w:r>
    </w:p>
    <w:p w:rsidR="00000000" w:rsidDel="00000000" w:rsidP="00000000" w:rsidRDefault="00000000" w:rsidRPr="00000000" w14:paraId="00000037">
      <w:pPr>
        <w:pStyle w:val="Heading3"/>
        <w:spacing w:line="360" w:lineRule="auto"/>
        <w:jc w:val="both"/>
        <w:rPr>
          <w:rFonts w:ascii="Calibri" w:cs="Calibri" w:eastAsia="Calibri" w:hAnsi="Calibri"/>
          <w:sz w:val="28"/>
          <w:szCs w:val="28"/>
        </w:rPr>
      </w:pPr>
      <w:bookmarkStart w:colFirst="0" w:colLast="0" w:name="_1t3h5sf" w:id="7"/>
      <w:bookmarkEnd w:id="7"/>
      <w:r w:rsidDel="00000000" w:rsidR="00000000" w:rsidRPr="00000000">
        <w:rPr>
          <w:rFonts w:ascii="Calibri" w:cs="Calibri" w:eastAsia="Calibri" w:hAnsi="Calibri"/>
          <w:sz w:val="28"/>
          <w:szCs w:val="28"/>
          <w:rtl w:val="0"/>
        </w:rPr>
        <w:t xml:space="preserve">Deductive Vs Inductive</w:t>
      </w:r>
    </w:p>
    <w:p w:rsidR="00000000" w:rsidDel="00000000" w:rsidP="00000000" w:rsidRDefault="00000000" w:rsidRPr="00000000" w14:paraId="00000038">
      <w:pPr>
        <w:spacing w:line="360" w:lineRule="auto"/>
        <w:jc w:val="both"/>
        <w:rPr>
          <w:sz w:val="28"/>
          <w:szCs w:val="28"/>
        </w:rPr>
      </w:pPr>
      <w:r w:rsidDel="00000000" w:rsidR="00000000" w:rsidRPr="00000000">
        <w:rPr>
          <w:sz w:val="28"/>
          <w:szCs w:val="28"/>
          <w:rtl w:val="0"/>
        </w:rPr>
        <w:t xml:space="preserve">The Research method also deals with the flow of the research. The flow can be divided into two categories being the movement from theory to data or data to theory. If the research moves from collecting data to the theory then the flow is inductive. If the research selects a theory and then collects data to see if the theory fits then the flow is deductive (Bryman, 2006).</w:t>
      </w:r>
    </w:p>
    <w:p w:rsidR="00000000" w:rsidDel="00000000" w:rsidP="00000000" w:rsidRDefault="00000000" w:rsidRPr="00000000" w14:paraId="00000039">
      <w:pPr>
        <w:pStyle w:val="Heading3"/>
        <w:spacing w:line="360" w:lineRule="auto"/>
        <w:jc w:val="both"/>
        <w:rPr>
          <w:rFonts w:ascii="Calibri" w:cs="Calibri" w:eastAsia="Calibri" w:hAnsi="Calibri"/>
          <w:sz w:val="28"/>
          <w:szCs w:val="28"/>
        </w:rPr>
      </w:pPr>
      <w:bookmarkStart w:colFirst="0" w:colLast="0" w:name="_4d34og8" w:id="8"/>
      <w:bookmarkEnd w:id="8"/>
      <w:r w:rsidDel="00000000" w:rsidR="00000000" w:rsidRPr="00000000">
        <w:rPr>
          <w:rFonts w:ascii="Calibri" w:cs="Calibri" w:eastAsia="Calibri" w:hAnsi="Calibri"/>
          <w:sz w:val="28"/>
          <w:szCs w:val="28"/>
          <w:rtl w:val="0"/>
        </w:rPr>
        <w:t xml:space="preserve">Justification</w:t>
      </w:r>
    </w:p>
    <w:p w:rsidR="00000000" w:rsidDel="00000000" w:rsidP="00000000" w:rsidRDefault="00000000" w:rsidRPr="00000000" w14:paraId="0000003A">
      <w:pPr>
        <w:spacing w:line="360" w:lineRule="auto"/>
        <w:jc w:val="both"/>
        <w:rPr>
          <w:sz w:val="28"/>
          <w:szCs w:val="28"/>
        </w:rPr>
      </w:pPr>
      <w:r w:rsidDel="00000000" w:rsidR="00000000" w:rsidRPr="00000000">
        <w:rPr>
          <w:sz w:val="28"/>
          <w:szCs w:val="28"/>
          <w:rtl w:val="0"/>
        </w:rPr>
        <w:t xml:space="preserve">As for this research Quantitative research and deductive approach have been used because the researcher has prepared a questionnaire to amass the data quickly and then has analysed the data numerically. The deductive approach has also been used because the researcher in this case has conducted some background research to have some insights about the context of the research. </w:t>
      </w:r>
    </w:p>
    <w:p w:rsidR="00000000" w:rsidDel="00000000" w:rsidP="00000000" w:rsidRDefault="00000000" w:rsidRPr="00000000" w14:paraId="0000003B">
      <w:pPr>
        <w:pStyle w:val="Heading2"/>
        <w:spacing w:line="360" w:lineRule="auto"/>
        <w:jc w:val="both"/>
        <w:rPr>
          <w:rFonts w:ascii="Calibri" w:cs="Calibri" w:eastAsia="Calibri" w:hAnsi="Calibri"/>
          <w:sz w:val="28"/>
          <w:szCs w:val="28"/>
        </w:rPr>
      </w:pPr>
      <w:bookmarkStart w:colFirst="0" w:colLast="0" w:name="_2s8eyo1" w:id="9"/>
      <w:bookmarkEnd w:id="9"/>
      <w:r w:rsidDel="00000000" w:rsidR="00000000" w:rsidRPr="00000000">
        <w:rPr>
          <w:rFonts w:ascii="Calibri" w:cs="Calibri" w:eastAsia="Calibri" w:hAnsi="Calibri"/>
          <w:sz w:val="28"/>
          <w:szCs w:val="28"/>
          <w:rtl w:val="0"/>
        </w:rPr>
        <w:t xml:space="preserve">Data and Data Collection</w:t>
      </w:r>
    </w:p>
    <w:p w:rsidR="00000000" w:rsidDel="00000000" w:rsidP="00000000" w:rsidRDefault="00000000" w:rsidRPr="00000000" w14:paraId="0000003C">
      <w:pPr>
        <w:pStyle w:val="Heading3"/>
        <w:spacing w:line="360" w:lineRule="auto"/>
        <w:jc w:val="both"/>
        <w:rPr>
          <w:rFonts w:ascii="Calibri" w:cs="Calibri" w:eastAsia="Calibri" w:hAnsi="Calibri"/>
          <w:sz w:val="28"/>
          <w:szCs w:val="28"/>
        </w:rPr>
      </w:pPr>
      <w:bookmarkStart w:colFirst="0" w:colLast="0" w:name="_17dp8vu" w:id="10"/>
      <w:bookmarkEnd w:id="10"/>
      <w:r w:rsidDel="00000000" w:rsidR="00000000" w:rsidRPr="00000000">
        <w:rPr>
          <w:rFonts w:ascii="Calibri" w:cs="Calibri" w:eastAsia="Calibri" w:hAnsi="Calibri"/>
          <w:sz w:val="28"/>
          <w:szCs w:val="28"/>
          <w:rtl w:val="0"/>
        </w:rPr>
        <w:t xml:space="preserve">Numeric Vs Non-numeric</w:t>
      </w:r>
    </w:p>
    <w:p w:rsidR="00000000" w:rsidDel="00000000" w:rsidP="00000000" w:rsidRDefault="00000000" w:rsidRPr="00000000" w14:paraId="0000003D">
      <w:pPr>
        <w:spacing w:line="360" w:lineRule="auto"/>
        <w:jc w:val="both"/>
        <w:rPr>
          <w:sz w:val="28"/>
          <w:szCs w:val="28"/>
        </w:rPr>
      </w:pPr>
      <w:r w:rsidDel="00000000" w:rsidR="00000000" w:rsidRPr="00000000">
        <w:rPr>
          <w:sz w:val="28"/>
          <w:szCs w:val="28"/>
          <w:rtl w:val="0"/>
        </w:rPr>
        <w:t xml:space="preserve">Data can be both numeric and non-numeric. The numeric data is called the Quantitative data and the non-numeric data is called qualitative data. Numeric data is used in Quantitative research and the non-numeric data is used in the Qualitative research (McAdams and Ison, 2006).</w:t>
      </w:r>
    </w:p>
    <w:p w:rsidR="00000000" w:rsidDel="00000000" w:rsidP="00000000" w:rsidRDefault="00000000" w:rsidRPr="00000000" w14:paraId="0000003E">
      <w:pPr>
        <w:pStyle w:val="Heading3"/>
        <w:spacing w:line="360" w:lineRule="auto"/>
        <w:jc w:val="both"/>
        <w:rPr>
          <w:rFonts w:ascii="Calibri" w:cs="Calibri" w:eastAsia="Calibri" w:hAnsi="Calibri"/>
          <w:sz w:val="28"/>
          <w:szCs w:val="28"/>
        </w:rPr>
      </w:pPr>
      <w:bookmarkStart w:colFirst="0" w:colLast="0" w:name="_3rdcrjn" w:id="11"/>
      <w:bookmarkEnd w:id="11"/>
      <w:r w:rsidDel="00000000" w:rsidR="00000000" w:rsidRPr="00000000">
        <w:rPr>
          <w:rFonts w:ascii="Calibri" w:cs="Calibri" w:eastAsia="Calibri" w:hAnsi="Calibri"/>
          <w:sz w:val="28"/>
          <w:szCs w:val="28"/>
          <w:rtl w:val="0"/>
        </w:rPr>
        <w:t xml:space="preserve">Primary Vs Secondary</w:t>
      </w:r>
    </w:p>
    <w:p w:rsidR="00000000" w:rsidDel="00000000" w:rsidP="00000000" w:rsidRDefault="00000000" w:rsidRPr="00000000" w14:paraId="0000003F">
      <w:pPr>
        <w:spacing w:line="360" w:lineRule="auto"/>
        <w:jc w:val="both"/>
        <w:rPr>
          <w:sz w:val="28"/>
          <w:szCs w:val="28"/>
        </w:rPr>
      </w:pPr>
      <w:r w:rsidDel="00000000" w:rsidR="00000000" w:rsidRPr="00000000">
        <w:rPr>
          <w:sz w:val="28"/>
          <w:szCs w:val="28"/>
          <w:rtl w:val="0"/>
        </w:rPr>
        <w:t xml:space="preserve">Primary data can be described as the data that is engendered by the investigator himself and the secondary data is the data that is garnered by the investigator from previously conducted research (Winslow, 2009).</w:t>
      </w:r>
    </w:p>
    <w:p w:rsidR="00000000" w:rsidDel="00000000" w:rsidP="00000000" w:rsidRDefault="00000000" w:rsidRPr="00000000" w14:paraId="00000040">
      <w:pPr>
        <w:pStyle w:val="Heading3"/>
        <w:spacing w:line="360" w:lineRule="auto"/>
        <w:jc w:val="both"/>
        <w:rPr>
          <w:rFonts w:ascii="Calibri" w:cs="Calibri" w:eastAsia="Calibri" w:hAnsi="Calibri"/>
          <w:sz w:val="28"/>
          <w:szCs w:val="28"/>
        </w:rPr>
      </w:pPr>
      <w:bookmarkStart w:colFirst="0" w:colLast="0" w:name="_26in1rg" w:id="12"/>
      <w:bookmarkEnd w:id="12"/>
      <w:r w:rsidDel="00000000" w:rsidR="00000000" w:rsidRPr="00000000">
        <w:rPr>
          <w:rFonts w:ascii="Calibri" w:cs="Calibri" w:eastAsia="Calibri" w:hAnsi="Calibri"/>
          <w:sz w:val="28"/>
          <w:szCs w:val="28"/>
          <w:rtl w:val="0"/>
        </w:rPr>
        <w:t xml:space="preserve">Justification</w:t>
      </w:r>
    </w:p>
    <w:p w:rsidR="00000000" w:rsidDel="00000000" w:rsidP="00000000" w:rsidRDefault="00000000" w:rsidRPr="00000000" w14:paraId="00000041">
      <w:pPr>
        <w:spacing w:line="360" w:lineRule="auto"/>
        <w:jc w:val="both"/>
        <w:rPr>
          <w:sz w:val="28"/>
          <w:szCs w:val="28"/>
        </w:rPr>
      </w:pPr>
      <w:r w:rsidDel="00000000" w:rsidR="00000000" w:rsidRPr="00000000">
        <w:rPr>
          <w:sz w:val="28"/>
          <w:szCs w:val="28"/>
          <w:rtl w:val="0"/>
        </w:rPr>
        <w:t xml:space="preserve">As for the conduction of this research, the numeric approach has been used because the researcher has collected data through a structured questionnaire and then has summarised the data numerically to reveal the results. However, the data has been collected online as the respondents were sent the questionnaire via email. Both primary and secondary data have been used by the researcher. The secondary data has been collected from published articles online.</w:t>
      </w:r>
    </w:p>
    <w:p w:rsidR="00000000" w:rsidDel="00000000" w:rsidP="00000000" w:rsidRDefault="00000000" w:rsidRPr="00000000" w14:paraId="00000042">
      <w:pPr>
        <w:pStyle w:val="Heading2"/>
        <w:spacing w:line="360" w:lineRule="auto"/>
        <w:jc w:val="both"/>
        <w:rPr>
          <w:rFonts w:ascii="Calibri" w:cs="Calibri" w:eastAsia="Calibri" w:hAnsi="Calibri"/>
          <w:sz w:val="28"/>
          <w:szCs w:val="28"/>
        </w:rPr>
      </w:pPr>
      <w:bookmarkStart w:colFirst="0" w:colLast="0" w:name="_lnxbz9" w:id="13"/>
      <w:bookmarkEnd w:id="13"/>
      <w:r w:rsidDel="00000000" w:rsidR="00000000" w:rsidRPr="00000000">
        <w:rPr>
          <w:rFonts w:ascii="Calibri" w:cs="Calibri" w:eastAsia="Calibri" w:hAnsi="Calibri"/>
          <w:sz w:val="28"/>
          <w:szCs w:val="28"/>
          <w:rtl w:val="0"/>
        </w:rPr>
        <w:t xml:space="preserve">Population and Sample</w:t>
      </w:r>
    </w:p>
    <w:p w:rsidR="00000000" w:rsidDel="00000000" w:rsidP="00000000" w:rsidRDefault="00000000" w:rsidRPr="00000000" w14:paraId="00000043">
      <w:pPr>
        <w:spacing w:line="360" w:lineRule="auto"/>
        <w:jc w:val="both"/>
        <w:rPr>
          <w:sz w:val="28"/>
          <w:szCs w:val="28"/>
        </w:rPr>
      </w:pPr>
      <w:r w:rsidDel="00000000" w:rsidR="00000000" w:rsidRPr="00000000">
        <w:rPr>
          <w:sz w:val="28"/>
          <w:szCs w:val="28"/>
          <w:rtl w:val="0"/>
        </w:rPr>
        <w:t xml:space="preserve">The population can be defined as the circle that holds every possible respondent. However, it is difficult and time consuming for a researcher to reach everyone in the circle. Therefore, the pragmatic approach is to collect data from a portion of the population which is called ‘the/a sample’ (Stuart and Murthy, 2009).</w:t>
      </w:r>
    </w:p>
    <w:p w:rsidR="00000000" w:rsidDel="00000000" w:rsidP="00000000" w:rsidRDefault="00000000" w:rsidRPr="00000000" w14:paraId="00000044">
      <w:pPr>
        <w:pStyle w:val="Heading2"/>
        <w:spacing w:line="360" w:lineRule="auto"/>
        <w:jc w:val="both"/>
        <w:rPr>
          <w:rFonts w:ascii="Calibri" w:cs="Calibri" w:eastAsia="Calibri" w:hAnsi="Calibri"/>
          <w:sz w:val="28"/>
          <w:szCs w:val="28"/>
        </w:rPr>
      </w:pPr>
      <w:bookmarkStart w:colFirst="0" w:colLast="0" w:name="_35nkun2" w:id="14"/>
      <w:bookmarkEnd w:id="14"/>
      <w:r w:rsidDel="00000000" w:rsidR="00000000" w:rsidRPr="00000000">
        <w:rPr>
          <w:rFonts w:ascii="Calibri" w:cs="Calibri" w:eastAsia="Calibri" w:hAnsi="Calibri"/>
          <w:sz w:val="28"/>
          <w:szCs w:val="28"/>
          <w:rtl w:val="0"/>
        </w:rPr>
        <w:t xml:space="preserve">Sample Size and Sampling technique</w:t>
      </w:r>
    </w:p>
    <w:p w:rsidR="00000000" w:rsidDel="00000000" w:rsidP="00000000" w:rsidRDefault="00000000" w:rsidRPr="00000000" w14:paraId="00000045">
      <w:pPr>
        <w:spacing w:line="360" w:lineRule="auto"/>
        <w:jc w:val="both"/>
        <w:rPr>
          <w:sz w:val="28"/>
          <w:szCs w:val="28"/>
        </w:rPr>
      </w:pPr>
      <w:r w:rsidDel="00000000" w:rsidR="00000000" w:rsidRPr="00000000">
        <w:rPr>
          <w:sz w:val="28"/>
          <w:szCs w:val="28"/>
          <w:rtl w:val="0"/>
        </w:rPr>
        <w:t xml:space="preserve">The random sampling technique has been used by the researcher and the sample size selected for this research is 15. </w:t>
      </w:r>
    </w:p>
    <w:p w:rsidR="00000000" w:rsidDel="00000000" w:rsidP="00000000" w:rsidRDefault="00000000" w:rsidRPr="00000000" w14:paraId="00000046">
      <w:pPr>
        <w:pStyle w:val="Heading2"/>
        <w:spacing w:line="360" w:lineRule="auto"/>
        <w:jc w:val="both"/>
        <w:rPr>
          <w:rFonts w:ascii="Calibri" w:cs="Calibri" w:eastAsia="Calibri" w:hAnsi="Calibri"/>
          <w:sz w:val="28"/>
          <w:szCs w:val="28"/>
        </w:rPr>
      </w:pPr>
      <w:bookmarkStart w:colFirst="0" w:colLast="0" w:name="_1ksv4uv" w:id="15"/>
      <w:bookmarkEnd w:id="15"/>
      <w:r w:rsidDel="00000000" w:rsidR="00000000" w:rsidRPr="00000000">
        <w:rPr>
          <w:rFonts w:ascii="Calibri" w:cs="Calibri" w:eastAsia="Calibri" w:hAnsi="Calibri"/>
          <w:sz w:val="28"/>
          <w:szCs w:val="28"/>
          <w:rtl w:val="0"/>
        </w:rPr>
        <w:t xml:space="preserve">Ethical Consideration </w:t>
      </w:r>
    </w:p>
    <w:p w:rsidR="00000000" w:rsidDel="00000000" w:rsidP="00000000" w:rsidRDefault="00000000" w:rsidRPr="00000000" w14:paraId="00000047">
      <w:pPr>
        <w:spacing w:line="360" w:lineRule="auto"/>
        <w:jc w:val="both"/>
        <w:rPr>
          <w:sz w:val="28"/>
          <w:szCs w:val="28"/>
        </w:rPr>
      </w:pPr>
      <w:r w:rsidDel="00000000" w:rsidR="00000000" w:rsidRPr="00000000">
        <w:rPr>
          <w:sz w:val="28"/>
          <w:szCs w:val="28"/>
          <w:rtl w:val="0"/>
        </w:rPr>
        <w:t xml:space="preserve">As the researcher has collected data online, the Data Privacy act has been given special consideration. The questionnaire does not have any questions regarding personal information. Email IDs of the respondents have not been stored. Consents from the participants have been collected as their responses will be revealed.</w:t>
      </w:r>
    </w:p>
    <w:p w:rsidR="00000000" w:rsidDel="00000000" w:rsidP="00000000" w:rsidRDefault="00000000" w:rsidRPr="00000000" w14:paraId="00000048">
      <w:pPr>
        <w:spacing w:line="360" w:lineRule="auto"/>
        <w:jc w:val="both"/>
        <w:rPr>
          <w:sz w:val="28"/>
          <w:szCs w:val="28"/>
        </w:rPr>
      </w:pPr>
      <w:r w:rsidDel="00000000" w:rsidR="00000000" w:rsidRPr="00000000">
        <w:rPr>
          <w:rtl w:val="0"/>
        </w:rPr>
      </w:r>
    </w:p>
    <w:p w:rsidR="00000000" w:rsidDel="00000000" w:rsidP="00000000" w:rsidRDefault="00000000" w:rsidRPr="00000000" w14:paraId="00000049">
      <w:pPr>
        <w:spacing w:line="360" w:lineRule="auto"/>
        <w:jc w:val="both"/>
        <w:rPr>
          <w:sz w:val="28"/>
          <w:szCs w:val="28"/>
        </w:rPr>
      </w:pPr>
      <w:r w:rsidDel="00000000" w:rsidR="00000000" w:rsidRPr="00000000">
        <w:rPr>
          <w:rtl w:val="0"/>
        </w:rPr>
      </w:r>
    </w:p>
    <w:p w:rsidR="00000000" w:rsidDel="00000000" w:rsidP="00000000" w:rsidRDefault="00000000" w:rsidRPr="00000000" w14:paraId="0000004A">
      <w:pPr>
        <w:spacing w:line="360" w:lineRule="auto"/>
        <w:jc w:val="both"/>
        <w:rPr>
          <w:sz w:val="28"/>
          <w:szCs w:val="28"/>
        </w:rPr>
      </w:pPr>
      <w:r w:rsidDel="00000000" w:rsidR="00000000" w:rsidRPr="00000000">
        <w:rPr>
          <w:rtl w:val="0"/>
        </w:rPr>
      </w:r>
    </w:p>
    <w:p w:rsidR="00000000" w:rsidDel="00000000" w:rsidP="00000000" w:rsidRDefault="00000000" w:rsidRPr="00000000" w14:paraId="0000004B">
      <w:pPr>
        <w:spacing w:line="360" w:lineRule="auto"/>
        <w:jc w:val="both"/>
        <w:rPr>
          <w:sz w:val="28"/>
          <w:szCs w:val="28"/>
        </w:rPr>
      </w:pPr>
      <w:r w:rsidDel="00000000" w:rsidR="00000000" w:rsidRPr="00000000">
        <w:rPr>
          <w:rtl w:val="0"/>
        </w:rPr>
      </w:r>
    </w:p>
    <w:p w:rsidR="00000000" w:rsidDel="00000000" w:rsidP="00000000" w:rsidRDefault="00000000" w:rsidRPr="00000000" w14:paraId="0000004C">
      <w:pPr>
        <w:spacing w:line="360" w:lineRule="auto"/>
        <w:jc w:val="both"/>
        <w:rPr>
          <w:sz w:val="28"/>
          <w:szCs w:val="28"/>
        </w:rPr>
      </w:pPr>
      <w:r w:rsidDel="00000000" w:rsidR="00000000" w:rsidRPr="00000000">
        <w:rPr>
          <w:rtl w:val="0"/>
        </w:rPr>
      </w:r>
    </w:p>
    <w:p w:rsidR="00000000" w:rsidDel="00000000" w:rsidP="00000000" w:rsidRDefault="00000000" w:rsidRPr="00000000" w14:paraId="0000004D">
      <w:pPr>
        <w:spacing w:line="360" w:lineRule="auto"/>
        <w:jc w:val="both"/>
        <w:rPr>
          <w:sz w:val="28"/>
          <w:szCs w:val="28"/>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pStyle w:val="Heading1"/>
        <w:spacing w:line="360" w:lineRule="auto"/>
        <w:jc w:val="both"/>
        <w:rPr>
          <w:rFonts w:ascii="Calibri" w:cs="Calibri" w:eastAsia="Calibri" w:hAnsi="Calibri"/>
          <w:sz w:val="28"/>
          <w:szCs w:val="28"/>
        </w:rPr>
      </w:pPr>
      <w:bookmarkStart w:colFirst="0" w:colLast="0" w:name="_44sinio" w:id="16"/>
      <w:bookmarkEnd w:id="16"/>
      <w:r w:rsidDel="00000000" w:rsidR="00000000" w:rsidRPr="00000000">
        <w:rPr>
          <w:rFonts w:ascii="Calibri" w:cs="Calibri" w:eastAsia="Calibri" w:hAnsi="Calibri"/>
          <w:sz w:val="28"/>
          <w:szCs w:val="28"/>
          <w:rtl w:val="0"/>
        </w:rPr>
        <w:t xml:space="preserve">Results</w:t>
      </w:r>
    </w:p>
    <w:p w:rsidR="00000000" w:rsidDel="00000000" w:rsidP="00000000" w:rsidRDefault="00000000" w:rsidRPr="00000000" w14:paraId="00000052">
      <w:pPr>
        <w:spacing w:line="360" w:lineRule="auto"/>
        <w:jc w:val="both"/>
        <w:rPr>
          <w:sz w:val="28"/>
          <w:szCs w:val="28"/>
        </w:rPr>
      </w:pPr>
      <w:r w:rsidDel="00000000" w:rsidR="00000000" w:rsidRPr="00000000">
        <w:rPr>
          <w:sz w:val="28"/>
          <w:szCs w:val="28"/>
          <w:rtl w:val="0"/>
        </w:rPr>
        <w:t xml:space="preserve">Question 1: </w:t>
      </w:r>
    </w:p>
    <w:p w:rsidR="00000000" w:rsidDel="00000000" w:rsidP="00000000" w:rsidRDefault="00000000" w:rsidRPr="00000000" w14:paraId="00000053">
      <w:pPr>
        <w:spacing w:line="360" w:lineRule="auto"/>
        <w:jc w:val="both"/>
        <w:rPr/>
      </w:pPr>
      <w:r w:rsidDel="00000000" w:rsidR="00000000" w:rsidRPr="00000000">
        <w:rPr/>
        <w:drawing>
          <wp:inline distB="114300" distT="114300" distL="114300" distR="114300">
            <wp:extent cx="3500438" cy="998117"/>
            <wp:effectExtent b="0" l="0" r="0" t="0"/>
            <wp:docPr id="7" name="image5.png"/>
            <a:graphic>
              <a:graphicData uri="http://schemas.openxmlformats.org/drawingml/2006/picture">
                <pic:pic>
                  <pic:nvPicPr>
                    <pic:cNvPr id="0" name="image5.png"/>
                    <pic:cNvPicPr preferRelativeResize="0"/>
                  </pic:nvPicPr>
                  <pic:blipFill>
                    <a:blip r:embed="rId6"/>
                    <a:srcRect b="59746" l="32371" r="27724" t="22278"/>
                    <a:stretch>
                      <a:fillRect/>
                    </a:stretch>
                  </pic:blipFill>
                  <pic:spPr>
                    <a:xfrm>
                      <a:off x="0" y="0"/>
                      <a:ext cx="3500438" cy="998117"/>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rtl w:val="0"/>
        </w:rPr>
        <w:t xml:space="preserve">This data collected shows that the majority of students completing the module found the virtual learning platform easy to use. </w:t>
      </w:r>
    </w:p>
    <w:p w:rsidR="00000000" w:rsidDel="00000000" w:rsidP="00000000" w:rsidRDefault="00000000" w:rsidRPr="00000000" w14:paraId="00000055">
      <w:pPr>
        <w:spacing w:line="360" w:lineRule="auto"/>
        <w:jc w:val="both"/>
        <w:rPr>
          <w:sz w:val="28"/>
          <w:szCs w:val="28"/>
        </w:rPr>
      </w:pPr>
      <w:r w:rsidDel="00000000" w:rsidR="00000000" w:rsidRPr="00000000">
        <w:rPr>
          <w:sz w:val="28"/>
          <w:szCs w:val="28"/>
          <w:rtl w:val="0"/>
        </w:rPr>
        <w:t xml:space="preserve">Question No: 2</w:t>
      </w:r>
    </w:p>
    <w:p w:rsidR="00000000" w:rsidDel="00000000" w:rsidP="00000000" w:rsidRDefault="00000000" w:rsidRPr="00000000" w14:paraId="00000056">
      <w:pPr>
        <w:spacing w:line="360" w:lineRule="auto"/>
        <w:jc w:val="both"/>
        <w:rPr>
          <w:sz w:val="28"/>
          <w:szCs w:val="28"/>
        </w:rPr>
      </w:pPr>
      <w:r w:rsidDel="00000000" w:rsidR="00000000" w:rsidRPr="00000000">
        <w:rPr>
          <w:sz w:val="28"/>
          <w:szCs w:val="28"/>
        </w:rPr>
        <w:drawing>
          <wp:inline distB="114300" distT="114300" distL="114300" distR="114300">
            <wp:extent cx="3452813" cy="1117673"/>
            <wp:effectExtent b="0" l="0" r="0" t="0"/>
            <wp:docPr id="6" name="image4.png"/>
            <a:graphic>
              <a:graphicData uri="http://schemas.openxmlformats.org/drawingml/2006/picture">
                <pic:pic>
                  <pic:nvPicPr>
                    <pic:cNvPr id="0" name="image4.png"/>
                    <pic:cNvPicPr preferRelativeResize="0"/>
                  </pic:nvPicPr>
                  <pic:blipFill>
                    <a:blip r:embed="rId7"/>
                    <a:srcRect b="41012" l="34134" r="27724" t="39493"/>
                    <a:stretch>
                      <a:fillRect/>
                    </a:stretch>
                  </pic:blipFill>
                  <pic:spPr>
                    <a:xfrm>
                      <a:off x="0" y="0"/>
                      <a:ext cx="3452813" cy="1117673"/>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line="360" w:lineRule="auto"/>
        <w:jc w:val="both"/>
        <w:rPr>
          <w:sz w:val="28"/>
          <w:szCs w:val="28"/>
        </w:rPr>
      </w:pPr>
      <w:r w:rsidDel="00000000" w:rsidR="00000000" w:rsidRPr="00000000">
        <w:rPr>
          <w:sz w:val="28"/>
          <w:szCs w:val="28"/>
          <w:rtl w:val="0"/>
        </w:rPr>
        <w:t xml:space="preserve">This figure shows that again, the majority of students needed some assistance to help their understanding of the course. In future references this can be improved by explaining and going through the course thoroughly when introducing the module to new students. </w:t>
      </w:r>
    </w:p>
    <w:p w:rsidR="00000000" w:rsidDel="00000000" w:rsidP="00000000" w:rsidRDefault="00000000" w:rsidRPr="00000000" w14:paraId="00000058">
      <w:pPr>
        <w:spacing w:line="360" w:lineRule="auto"/>
        <w:jc w:val="both"/>
        <w:rPr>
          <w:sz w:val="28"/>
          <w:szCs w:val="28"/>
        </w:rPr>
      </w:pPr>
      <w:r w:rsidDel="00000000" w:rsidR="00000000" w:rsidRPr="00000000">
        <w:rPr>
          <w:rtl w:val="0"/>
        </w:rPr>
      </w:r>
    </w:p>
    <w:p w:rsidR="00000000" w:rsidDel="00000000" w:rsidP="00000000" w:rsidRDefault="00000000" w:rsidRPr="00000000" w14:paraId="00000059">
      <w:pPr>
        <w:spacing w:line="360" w:lineRule="auto"/>
        <w:jc w:val="both"/>
        <w:rPr>
          <w:sz w:val="28"/>
          <w:szCs w:val="28"/>
        </w:rPr>
      </w:pPr>
      <w:r w:rsidDel="00000000" w:rsidR="00000000" w:rsidRPr="00000000">
        <w:rPr>
          <w:rtl w:val="0"/>
        </w:rPr>
      </w:r>
    </w:p>
    <w:p w:rsidR="00000000" w:rsidDel="00000000" w:rsidP="00000000" w:rsidRDefault="00000000" w:rsidRPr="00000000" w14:paraId="0000005A">
      <w:pPr>
        <w:spacing w:line="360" w:lineRule="auto"/>
        <w:jc w:val="both"/>
        <w:rPr>
          <w:sz w:val="28"/>
          <w:szCs w:val="28"/>
        </w:rPr>
      </w:pPr>
      <w:r w:rsidDel="00000000" w:rsidR="00000000" w:rsidRPr="00000000">
        <w:rPr>
          <w:rtl w:val="0"/>
        </w:rPr>
      </w:r>
    </w:p>
    <w:p w:rsidR="00000000" w:rsidDel="00000000" w:rsidP="00000000" w:rsidRDefault="00000000" w:rsidRPr="00000000" w14:paraId="0000005B">
      <w:pPr>
        <w:spacing w:line="360" w:lineRule="auto"/>
        <w:jc w:val="both"/>
        <w:rPr>
          <w:sz w:val="28"/>
          <w:szCs w:val="28"/>
        </w:rPr>
      </w:pPr>
      <w:r w:rsidDel="00000000" w:rsidR="00000000" w:rsidRPr="00000000">
        <w:rPr>
          <w:rtl w:val="0"/>
        </w:rPr>
      </w:r>
    </w:p>
    <w:p w:rsidR="00000000" w:rsidDel="00000000" w:rsidP="00000000" w:rsidRDefault="00000000" w:rsidRPr="00000000" w14:paraId="0000005C">
      <w:pPr>
        <w:spacing w:line="360" w:lineRule="auto"/>
        <w:jc w:val="both"/>
        <w:rPr>
          <w:sz w:val="28"/>
          <w:szCs w:val="28"/>
        </w:rPr>
      </w:pPr>
      <w:r w:rsidDel="00000000" w:rsidR="00000000" w:rsidRPr="00000000">
        <w:rPr>
          <w:sz w:val="28"/>
          <w:szCs w:val="28"/>
          <w:rtl w:val="0"/>
        </w:rPr>
        <w:t xml:space="preserve">Question 3: </w:t>
      </w:r>
    </w:p>
    <w:p w:rsidR="00000000" w:rsidDel="00000000" w:rsidP="00000000" w:rsidRDefault="00000000" w:rsidRPr="00000000" w14:paraId="0000005D">
      <w:pPr>
        <w:spacing w:line="360" w:lineRule="auto"/>
        <w:jc w:val="both"/>
        <w:rPr>
          <w:sz w:val="28"/>
          <w:szCs w:val="28"/>
        </w:rPr>
      </w:pPr>
      <w:r w:rsidDel="00000000" w:rsidR="00000000" w:rsidRPr="00000000">
        <w:rPr>
          <w:sz w:val="28"/>
          <w:szCs w:val="28"/>
        </w:rPr>
        <w:drawing>
          <wp:inline distB="114300" distT="114300" distL="114300" distR="114300">
            <wp:extent cx="3871913" cy="1724334"/>
            <wp:effectExtent b="0" l="0" r="0" t="0"/>
            <wp:docPr id="4" name="image3.png"/>
            <a:graphic>
              <a:graphicData uri="http://schemas.openxmlformats.org/drawingml/2006/picture">
                <pic:pic>
                  <pic:nvPicPr>
                    <pic:cNvPr id="0" name="image3.png"/>
                    <pic:cNvPicPr preferRelativeResize="0"/>
                  </pic:nvPicPr>
                  <pic:blipFill>
                    <a:blip r:embed="rId8"/>
                    <a:srcRect b="13417" l="33653" r="26762" t="58734"/>
                    <a:stretch>
                      <a:fillRect/>
                    </a:stretch>
                  </pic:blipFill>
                  <pic:spPr>
                    <a:xfrm>
                      <a:off x="0" y="0"/>
                      <a:ext cx="3871913" cy="1724334"/>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spacing w:line="360" w:lineRule="auto"/>
        <w:jc w:val="both"/>
        <w:rPr>
          <w:sz w:val="28"/>
          <w:szCs w:val="28"/>
        </w:rPr>
      </w:pPr>
      <w:r w:rsidDel="00000000" w:rsidR="00000000" w:rsidRPr="00000000">
        <w:rPr>
          <w:sz w:val="28"/>
          <w:szCs w:val="28"/>
          <w:rtl w:val="0"/>
        </w:rPr>
        <w:t xml:space="preserve">The above response shows that 60% of students responded in favor of the questions in which 55.56% believed that it was satisfactory and 44.4% believing that it wasn't very helpful. </w:t>
      </w:r>
    </w:p>
    <w:p w:rsidR="00000000" w:rsidDel="00000000" w:rsidP="00000000" w:rsidRDefault="00000000" w:rsidRPr="00000000" w14:paraId="0000005F">
      <w:pPr>
        <w:spacing w:line="360" w:lineRule="auto"/>
        <w:jc w:val="both"/>
        <w:rPr>
          <w:sz w:val="28"/>
          <w:szCs w:val="28"/>
        </w:rPr>
      </w:pPr>
      <w:r w:rsidDel="00000000" w:rsidR="00000000" w:rsidRPr="00000000">
        <w:rPr>
          <w:rtl w:val="0"/>
        </w:rPr>
      </w:r>
    </w:p>
    <w:p w:rsidR="00000000" w:rsidDel="00000000" w:rsidP="00000000" w:rsidRDefault="00000000" w:rsidRPr="00000000" w14:paraId="00000060">
      <w:pPr>
        <w:spacing w:line="360" w:lineRule="auto"/>
        <w:jc w:val="both"/>
        <w:rPr>
          <w:sz w:val="28"/>
          <w:szCs w:val="28"/>
        </w:rPr>
      </w:pPr>
      <w:r w:rsidDel="00000000" w:rsidR="00000000" w:rsidRPr="00000000">
        <w:rPr>
          <w:rtl w:val="0"/>
        </w:rPr>
      </w:r>
    </w:p>
    <w:p w:rsidR="00000000" w:rsidDel="00000000" w:rsidP="00000000" w:rsidRDefault="00000000" w:rsidRPr="00000000" w14:paraId="00000061">
      <w:pPr>
        <w:spacing w:line="360" w:lineRule="auto"/>
        <w:jc w:val="both"/>
        <w:rPr>
          <w:sz w:val="28"/>
          <w:szCs w:val="28"/>
        </w:rPr>
      </w:pPr>
      <w:r w:rsidDel="00000000" w:rsidR="00000000" w:rsidRPr="00000000">
        <w:rPr>
          <w:rtl w:val="0"/>
        </w:rPr>
      </w:r>
    </w:p>
    <w:p w:rsidR="00000000" w:rsidDel="00000000" w:rsidP="00000000" w:rsidRDefault="00000000" w:rsidRPr="00000000" w14:paraId="00000062">
      <w:pPr>
        <w:spacing w:line="360" w:lineRule="auto"/>
        <w:jc w:val="both"/>
        <w:rPr>
          <w:sz w:val="28"/>
          <w:szCs w:val="28"/>
        </w:rPr>
      </w:pPr>
      <w:r w:rsidDel="00000000" w:rsidR="00000000" w:rsidRPr="00000000">
        <w:rPr>
          <w:rtl w:val="0"/>
        </w:rPr>
      </w:r>
    </w:p>
    <w:p w:rsidR="00000000" w:rsidDel="00000000" w:rsidP="00000000" w:rsidRDefault="00000000" w:rsidRPr="00000000" w14:paraId="00000063">
      <w:pPr>
        <w:spacing w:line="360" w:lineRule="auto"/>
        <w:jc w:val="both"/>
        <w:rPr>
          <w:sz w:val="28"/>
          <w:szCs w:val="28"/>
        </w:rPr>
      </w:pPr>
      <w:r w:rsidDel="00000000" w:rsidR="00000000" w:rsidRPr="00000000">
        <w:rPr>
          <w:rtl w:val="0"/>
        </w:rPr>
      </w:r>
    </w:p>
    <w:p w:rsidR="00000000" w:rsidDel="00000000" w:rsidP="00000000" w:rsidRDefault="00000000" w:rsidRPr="00000000" w14:paraId="00000064">
      <w:pPr>
        <w:spacing w:line="360" w:lineRule="auto"/>
        <w:jc w:val="both"/>
        <w:rPr>
          <w:sz w:val="28"/>
          <w:szCs w:val="28"/>
        </w:rPr>
      </w:pPr>
      <w:r w:rsidDel="00000000" w:rsidR="00000000" w:rsidRPr="00000000">
        <w:rPr>
          <w:rtl w:val="0"/>
        </w:rPr>
      </w:r>
    </w:p>
    <w:p w:rsidR="00000000" w:rsidDel="00000000" w:rsidP="00000000" w:rsidRDefault="00000000" w:rsidRPr="00000000" w14:paraId="00000065">
      <w:pPr>
        <w:spacing w:line="360" w:lineRule="auto"/>
        <w:jc w:val="both"/>
        <w:rPr>
          <w:sz w:val="28"/>
          <w:szCs w:val="28"/>
        </w:rPr>
      </w:pPr>
      <w:r w:rsidDel="00000000" w:rsidR="00000000" w:rsidRPr="00000000">
        <w:rPr>
          <w:rtl w:val="0"/>
        </w:rPr>
      </w:r>
    </w:p>
    <w:p w:rsidR="00000000" w:rsidDel="00000000" w:rsidP="00000000" w:rsidRDefault="00000000" w:rsidRPr="00000000" w14:paraId="00000066">
      <w:pPr>
        <w:spacing w:line="360" w:lineRule="auto"/>
        <w:jc w:val="both"/>
        <w:rPr>
          <w:sz w:val="28"/>
          <w:szCs w:val="28"/>
        </w:rPr>
      </w:pPr>
      <w:r w:rsidDel="00000000" w:rsidR="00000000" w:rsidRPr="00000000">
        <w:rPr>
          <w:rtl w:val="0"/>
        </w:rPr>
      </w:r>
    </w:p>
    <w:p w:rsidR="00000000" w:rsidDel="00000000" w:rsidP="00000000" w:rsidRDefault="00000000" w:rsidRPr="00000000" w14:paraId="00000067">
      <w:pPr>
        <w:spacing w:line="360" w:lineRule="auto"/>
        <w:jc w:val="both"/>
        <w:rPr>
          <w:sz w:val="28"/>
          <w:szCs w:val="28"/>
        </w:rPr>
      </w:pPr>
      <w:r w:rsidDel="00000000" w:rsidR="00000000" w:rsidRPr="00000000">
        <w:rPr>
          <w:rtl w:val="0"/>
        </w:rPr>
      </w:r>
    </w:p>
    <w:p w:rsidR="00000000" w:rsidDel="00000000" w:rsidP="00000000" w:rsidRDefault="00000000" w:rsidRPr="00000000" w14:paraId="00000068">
      <w:pPr>
        <w:spacing w:line="360" w:lineRule="auto"/>
        <w:jc w:val="both"/>
        <w:rPr>
          <w:sz w:val="28"/>
          <w:szCs w:val="28"/>
        </w:rPr>
      </w:pPr>
      <w:r w:rsidDel="00000000" w:rsidR="00000000" w:rsidRPr="00000000">
        <w:rPr>
          <w:rtl w:val="0"/>
        </w:rPr>
      </w:r>
    </w:p>
    <w:p w:rsidR="00000000" w:rsidDel="00000000" w:rsidP="00000000" w:rsidRDefault="00000000" w:rsidRPr="00000000" w14:paraId="00000069">
      <w:pPr>
        <w:spacing w:line="360" w:lineRule="auto"/>
        <w:jc w:val="both"/>
        <w:rPr>
          <w:sz w:val="28"/>
          <w:szCs w:val="28"/>
        </w:rPr>
      </w:pPr>
      <w:r w:rsidDel="00000000" w:rsidR="00000000" w:rsidRPr="00000000">
        <w:rPr>
          <w:sz w:val="28"/>
          <w:szCs w:val="28"/>
          <w:rtl w:val="0"/>
        </w:rPr>
        <w:t xml:space="preserve">Question 4:</w:t>
      </w:r>
    </w:p>
    <w:p w:rsidR="00000000" w:rsidDel="00000000" w:rsidP="00000000" w:rsidRDefault="00000000" w:rsidRPr="00000000" w14:paraId="0000006A">
      <w:pPr>
        <w:spacing w:line="360" w:lineRule="auto"/>
        <w:jc w:val="both"/>
        <w:rPr>
          <w:sz w:val="28"/>
          <w:szCs w:val="28"/>
        </w:rPr>
      </w:pPr>
      <w:r w:rsidDel="00000000" w:rsidR="00000000" w:rsidRPr="00000000">
        <w:rPr>
          <w:sz w:val="28"/>
          <w:szCs w:val="28"/>
        </w:rPr>
        <w:drawing>
          <wp:inline distB="114300" distT="114300" distL="114300" distR="114300">
            <wp:extent cx="3167063" cy="2827734"/>
            <wp:effectExtent b="0" l="0" r="0" t="0"/>
            <wp:docPr id="5" name="image6.png"/>
            <a:graphic>
              <a:graphicData uri="http://schemas.openxmlformats.org/drawingml/2006/picture">
                <pic:pic>
                  <pic:nvPicPr>
                    <pic:cNvPr id="0" name="image6.png"/>
                    <pic:cNvPicPr preferRelativeResize="0"/>
                  </pic:nvPicPr>
                  <pic:blipFill>
                    <a:blip r:embed="rId9"/>
                    <a:srcRect b="24796" l="34133" r="25962" t="21838"/>
                    <a:stretch>
                      <a:fillRect/>
                    </a:stretch>
                  </pic:blipFill>
                  <pic:spPr>
                    <a:xfrm>
                      <a:off x="0" y="0"/>
                      <a:ext cx="3167063" cy="2827734"/>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line="360" w:lineRule="auto"/>
        <w:jc w:val="both"/>
        <w:rPr>
          <w:sz w:val="28"/>
          <w:szCs w:val="28"/>
        </w:rPr>
      </w:pPr>
      <w:r w:rsidDel="00000000" w:rsidR="00000000" w:rsidRPr="00000000">
        <w:rPr>
          <w:sz w:val="28"/>
          <w:szCs w:val="28"/>
          <w:rtl w:val="0"/>
        </w:rPr>
        <w:t xml:space="preserve">70% of the students agreed that during the course they were moderately satisfied to very satisfied with their experience during the module.</w:t>
      </w:r>
    </w:p>
    <w:p w:rsidR="00000000" w:rsidDel="00000000" w:rsidP="00000000" w:rsidRDefault="00000000" w:rsidRPr="00000000" w14:paraId="0000006C">
      <w:pPr>
        <w:spacing w:line="360" w:lineRule="auto"/>
        <w:jc w:val="both"/>
        <w:rPr>
          <w:sz w:val="28"/>
          <w:szCs w:val="28"/>
        </w:rPr>
      </w:pPr>
      <w:r w:rsidDel="00000000" w:rsidR="00000000" w:rsidRPr="00000000">
        <w:rPr>
          <w:rtl w:val="0"/>
        </w:rPr>
      </w:r>
    </w:p>
    <w:p w:rsidR="00000000" w:rsidDel="00000000" w:rsidP="00000000" w:rsidRDefault="00000000" w:rsidRPr="00000000" w14:paraId="0000006D">
      <w:pPr>
        <w:spacing w:line="360" w:lineRule="auto"/>
        <w:jc w:val="both"/>
        <w:rPr>
          <w:sz w:val="28"/>
          <w:szCs w:val="28"/>
        </w:rPr>
      </w:pPr>
      <w:r w:rsidDel="00000000" w:rsidR="00000000" w:rsidRPr="00000000">
        <w:rPr>
          <w:rtl w:val="0"/>
        </w:rPr>
      </w:r>
    </w:p>
    <w:p w:rsidR="00000000" w:rsidDel="00000000" w:rsidP="00000000" w:rsidRDefault="00000000" w:rsidRPr="00000000" w14:paraId="0000006E">
      <w:pPr>
        <w:spacing w:line="360" w:lineRule="auto"/>
        <w:jc w:val="both"/>
        <w:rPr>
          <w:sz w:val="28"/>
          <w:szCs w:val="28"/>
        </w:rPr>
      </w:pPr>
      <w:r w:rsidDel="00000000" w:rsidR="00000000" w:rsidRPr="00000000">
        <w:rPr>
          <w:rtl w:val="0"/>
        </w:rPr>
      </w:r>
    </w:p>
    <w:p w:rsidR="00000000" w:rsidDel="00000000" w:rsidP="00000000" w:rsidRDefault="00000000" w:rsidRPr="00000000" w14:paraId="0000006F">
      <w:pPr>
        <w:spacing w:line="360" w:lineRule="auto"/>
        <w:jc w:val="both"/>
        <w:rPr>
          <w:sz w:val="28"/>
          <w:szCs w:val="28"/>
        </w:rPr>
      </w:pPr>
      <w:r w:rsidDel="00000000" w:rsidR="00000000" w:rsidRPr="00000000">
        <w:rPr>
          <w:rtl w:val="0"/>
        </w:rPr>
      </w:r>
    </w:p>
    <w:p w:rsidR="00000000" w:rsidDel="00000000" w:rsidP="00000000" w:rsidRDefault="00000000" w:rsidRPr="00000000" w14:paraId="00000070">
      <w:pPr>
        <w:spacing w:line="360" w:lineRule="auto"/>
        <w:jc w:val="both"/>
        <w:rPr>
          <w:sz w:val="28"/>
          <w:szCs w:val="28"/>
        </w:rPr>
      </w:pPr>
      <w:r w:rsidDel="00000000" w:rsidR="00000000" w:rsidRPr="00000000">
        <w:rPr>
          <w:rtl w:val="0"/>
        </w:rPr>
      </w:r>
    </w:p>
    <w:p w:rsidR="00000000" w:rsidDel="00000000" w:rsidP="00000000" w:rsidRDefault="00000000" w:rsidRPr="00000000" w14:paraId="00000071">
      <w:pPr>
        <w:spacing w:line="360" w:lineRule="auto"/>
        <w:jc w:val="both"/>
        <w:rPr>
          <w:sz w:val="28"/>
          <w:szCs w:val="28"/>
        </w:rPr>
      </w:pPr>
      <w:r w:rsidDel="00000000" w:rsidR="00000000" w:rsidRPr="00000000">
        <w:rPr>
          <w:rtl w:val="0"/>
        </w:rPr>
      </w:r>
    </w:p>
    <w:p w:rsidR="00000000" w:rsidDel="00000000" w:rsidP="00000000" w:rsidRDefault="00000000" w:rsidRPr="00000000" w14:paraId="00000072">
      <w:pPr>
        <w:spacing w:line="360" w:lineRule="auto"/>
        <w:jc w:val="both"/>
        <w:rPr>
          <w:sz w:val="28"/>
          <w:szCs w:val="28"/>
        </w:rPr>
      </w:pPr>
      <w:r w:rsidDel="00000000" w:rsidR="00000000" w:rsidRPr="00000000">
        <w:rPr>
          <w:rtl w:val="0"/>
        </w:rPr>
      </w:r>
    </w:p>
    <w:p w:rsidR="00000000" w:rsidDel="00000000" w:rsidP="00000000" w:rsidRDefault="00000000" w:rsidRPr="00000000" w14:paraId="00000073">
      <w:pPr>
        <w:spacing w:line="360" w:lineRule="auto"/>
        <w:jc w:val="both"/>
        <w:rPr>
          <w:sz w:val="28"/>
          <w:szCs w:val="28"/>
        </w:rPr>
      </w:pPr>
      <w:r w:rsidDel="00000000" w:rsidR="00000000" w:rsidRPr="00000000">
        <w:rPr>
          <w:rtl w:val="0"/>
        </w:rPr>
      </w:r>
    </w:p>
    <w:p w:rsidR="00000000" w:rsidDel="00000000" w:rsidP="00000000" w:rsidRDefault="00000000" w:rsidRPr="00000000" w14:paraId="00000074">
      <w:pPr>
        <w:spacing w:line="360" w:lineRule="auto"/>
        <w:jc w:val="both"/>
        <w:rPr>
          <w:sz w:val="28"/>
          <w:szCs w:val="28"/>
        </w:rPr>
      </w:pPr>
      <w:r w:rsidDel="00000000" w:rsidR="00000000" w:rsidRPr="00000000">
        <w:rPr>
          <w:rtl w:val="0"/>
        </w:rPr>
      </w:r>
    </w:p>
    <w:p w:rsidR="00000000" w:rsidDel="00000000" w:rsidP="00000000" w:rsidRDefault="00000000" w:rsidRPr="00000000" w14:paraId="00000075">
      <w:pPr>
        <w:spacing w:line="360" w:lineRule="auto"/>
        <w:jc w:val="both"/>
        <w:rPr>
          <w:sz w:val="28"/>
          <w:szCs w:val="28"/>
        </w:rPr>
      </w:pPr>
      <w:r w:rsidDel="00000000" w:rsidR="00000000" w:rsidRPr="00000000">
        <w:rPr>
          <w:rtl w:val="0"/>
        </w:rPr>
      </w:r>
    </w:p>
    <w:p w:rsidR="00000000" w:rsidDel="00000000" w:rsidP="00000000" w:rsidRDefault="00000000" w:rsidRPr="00000000" w14:paraId="00000076">
      <w:pPr>
        <w:spacing w:line="360" w:lineRule="auto"/>
        <w:jc w:val="both"/>
        <w:rPr>
          <w:sz w:val="28"/>
          <w:szCs w:val="28"/>
        </w:rPr>
      </w:pPr>
      <w:r w:rsidDel="00000000" w:rsidR="00000000" w:rsidRPr="00000000">
        <w:rPr>
          <w:sz w:val="28"/>
          <w:szCs w:val="28"/>
          <w:rtl w:val="0"/>
        </w:rPr>
        <w:t xml:space="preserve">Question 5: </w:t>
      </w:r>
    </w:p>
    <w:p w:rsidR="00000000" w:rsidDel="00000000" w:rsidP="00000000" w:rsidRDefault="00000000" w:rsidRPr="00000000" w14:paraId="00000077">
      <w:pPr>
        <w:spacing w:line="360" w:lineRule="auto"/>
        <w:jc w:val="both"/>
        <w:rPr>
          <w:sz w:val="28"/>
          <w:szCs w:val="28"/>
        </w:rPr>
      </w:pPr>
      <w:r w:rsidDel="00000000" w:rsidR="00000000" w:rsidRPr="00000000">
        <w:rPr/>
        <w:drawing>
          <wp:inline distB="114300" distT="114300" distL="114300" distR="114300">
            <wp:extent cx="4066259" cy="1338263"/>
            <wp:effectExtent b="0" l="0" r="0" t="0"/>
            <wp:docPr id="2" name="image7.png"/>
            <a:graphic>
              <a:graphicData uri="http://schemas.openxmlformats.org/drawingml/2006/picture">
                <pic:pic>
                  <pic:nvPicPr>
                    <pic:cNvPr id="0" name="image7.png"/>
                    <pic:cNvPicPr preferRelativeResize="0"/>
                  </pic:nvPicPr>
                  <pic:blipFill>
                    <a:blip r:embed="rId10"/>
                    <a:srcRect b="58894" l="35416" r="26602" t="22355"/>
                    <a:stretch>
                      <a:fillRect/>
                    </a:stretch>
                  </pic:blipFill>
                  <pic:spPr>
                    <a:xfrm>
                      <a:off x="0" y="0"/>
                      <a:ext cx="4066259" cy="1338263"/>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spacing w:line="360" w:lineRule="auto"/>
        <w:jc w:val="both"/>
        <w:rPr>
          <w:sz w:val="28"/>
          <w:szCs w:val="28"/>
        </w:rPr>
      </w:pPr>
      <w:r w:rsidDel="00000000" w:rsidR="00000000" w:rsidRPr="00000000">
        <w:rPr>
          <w:sz w:val="28"/>
          <w:szCs w:val="28"/>
          <w:rtl w:val="0"/>
        </w:rPr>
        <w:t xml:space="preserve">When asked the question 77.7% agreed and 22.2% disagreed. The response in this case portrays that students believe that virtual modules should be continuously used more often as a learning tool. </w:t>
      </w:r>
    </w:p>
    <w:p w:rsidR="00000000" w:rsidDel="00000000" w:rsidP="00000000" w:rsidRDefault="00000000" w:rsidRPr="00000000" w14:paraId="00000079">
      <w:pPr>
        <w:spacing w:line="360" w:lineRule="auto"/>
        <w:jc w:val="both"/>
        <w:rPr>
          <w:sz w:val="28"/>
          <w:szCs w:val="28"/>
        </w:rPr>
      </w:pPr>
      <w:r w:rsidDel="00000000" w:rsidR="00000000" w:rsidRPr="00000000">
        <w:rPr>
          <w:rtl w:val="0"/>
        </w:rPr>
      </w:r>
    </w:p>
    <w:p w:rsidR="00000000" w:rsidDel="00000000" w:rsidP="00000000" w:rsidRDefault="00000000" w:rsidRPr="00000000" w14:paraId="0000007A">
      <w:pPr>
        <w:spacing w:line="360" w:lineRule="auto"/>
        <w:jc w:val="both"/>
        <w:rPr>
          <w:sz w:val="28"/>
          <w:szCs w:val="28"/>
        </w:rPr>
      </w:pPr>
      <w:r w:rsidDel="00000000" w:rsidR="00000000" w:rsidRPr="00000000">
        <w:rPr>
          <w:sz w:val="28"/>
          <w:szCs w:val="28"/>
          <w:rtl w:val="0"/>
        </w:rPr>
        <w:t xml:space="preserve">Question 6:</w:t>
      </w:r>
    </w:p>
    <w:p w:rsidR="00000000" w:rsidDel="00000000" w:rsidP="00000000" w:rsidRDefault="00000000" w:rsidRPr="00000000" w14:paraId="0000007B">
      <w:pPr>
        <w:spacing w:line="360" w:lineRule="auto"/>
        <w:jc w:val="both"/>
        <w:rPr>
          <w:sz w:val="28"/>
          <w:szCs w:val="28"/>
        </w:rPr>
      </w:pPr>
      <w:r w:rsidDel="00000000" w:rsidR="00000000" w:rsidRPr="00000000">
        <w:rPr>
          <w:sz w:val="28"/>
          <w:szCs w:val="28"/>
        </w:rPr>
        <w:drawing>
          <wp:inline distB="114300" distT="114300" distL="114300" distR="114300">
            <wp:extent cx="3126816" cy="2052638"/>
            <wp:effectExtent b="0" l="0" r="0" t="0"/>
            <wp:docPr id="1" name="image2.png"/>
            <a:graphic>
              <a:graphicData uri="http://schemas.openxmlformats.org/drawingml/2006/picture">
                <pic:pic>
                  <pic:nvPicPr>
                    <pic:cNvPr id="0" name="image2.png"/>
                    <pic:cNvPicPr preferRelativeResize="0"/>
                  </pic:nvPicPr>
                  <pic:blipFill>
                    <a:blip r:embed="rId11"/>
                    <a:srcRect b="23803" l="35768" r="26784" t="39168"/>
                    <a:stretch>
                      <a:fillRect/>
                    </a:stretch>
                  </pic:blipFill>
                  <pic:spPr>
                    <a:xfrm>
                      <a:off x="0" y="0"/>
                      <a:ext cx="3126816" cy="2052638"/>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line="360" w:lineRule="auto"/>
        <w:jc w:val="both"/>
        <w:rPr>
          <w:sz w:val="28"/>
          <w:szCs w:val="28"/>
        </w:rPr>
      </w:pPr>
      <w:r w:rsidDel="00000000" w:rsidR="00000000" w:rsidRPr="00000000">
        <w:rPr>
          <w:sz w:val="28"/>
          <w:szCs w:val="28"/>
          <w:rtl w:val="0"/>
        </w:rPr>
        <w:t xml:space="preserve">Data shows that students believe that the module does not offer the student the opportunity to be lazy and also do not believe that the course offers students flexibility to study at their own pace.</w:t>
      </w:r>
    </w:p>
    <w:p w:rsidR="00000000" w:rsidDel="00000000" w:rsidP="00000000" w:rsidRDefault="00000000" w:rsidRPr="00000000" w14:paraId="0000007D">
      <w:pPr>
        <w:spacing w:line="360" w:lineRule="auto"/>
        <w:jc w:val="both"/>
        <w:rPr>
          <w:sz w:val="28"/>
          <w:szCs w:val="28"/>
        </w:rPr>
      </w:pPr>
      <w:r w:rsidDel="00000000" w:rsidR="00000000" w:rsidRPr="00000000">
        <w:rPr>
          <w:rtl w:val="0"/>
        </w:rPr>
      </w:r>
    </w:p>
    <w:p w:rsidR="00000000" w:rsidDel="00000000" w:rsidP="00000000" w:rsidRDefault="00000000" w:rsidRPr="00000000" w14:paraId="0000007E">
      <w:pPr>
        <w:spacing w:line="360" w:lineRule="auto"/>
        <w:jc w:val="both"/>
        <w:rPr>
          <w:sz w:val="28"/>
          <w:szCs w:val="28"/>
        </w:rPr>
      </w:pPr>
      <w:r w:rsidDel="00000000" w:rsidR="00000000" w:rsidRPr="00000000">
        <w:rPr>
          <w:rtl w:val="0"/>
        </w:rPr>
      </w:r>
    </w:p>
    <w:p w:rsidR="00000000" w:rsidDel="00000000" w:rsidP="00000000" w:rsidRDefault="00000000" w:rsidRPr="00000000" w14:paraId="0000007F">
      <w:pPr>
        <w:spacing w:line="360" w:lineRule="auto"/>
        <w:jc w:val="both"/>
        <w:rPr>
          <w:sz w:val="28"/>
          <w:szCs w:val="28"/>
        </w:rPr>
      </w:pPr>
      <w:r w:rsidDel="00000000" w:rsidR="00000000" w:rsidRPr="00000000">
        <w:rPr>
          <w:sz w:val="28"/>
          <w:szCs w:val="28"/>
          <w:rtl w:val="0"/>
        </w:rPr>
        <w:t xml:space="preserve">Question 7:</w:t>
      </w:r>
    </w:p>
    <w:p w:rsidR="00000000" w:rsidDel="00000000" w:rsidP="00000000" w:rsidRDefault="00000000" w:rsidRPr="00000000" w14:paraId="00000080">
      <w:pPr>
        <w:spacing w:line="360" w:lineRule="auto"/>
        <w:jc w:val="both"/>
        <w:rPr>
          <w:sz w:val="28"/>
          <w:szCs w:val="28"/>
        </w:rPr>
      </w:pPr>
      <w:r w:rsidDel="00000000" w:rsidR="00000000" w:rsidRPr="00000000">
        <w:rPr>
          <w:sz w:val="28"/>
          <w:szCs w:val="28"/>
        </w:rPr>
        <w:drawing>
          <wp:inline distB="114300" distT="114300" distL="114300" distR="114300">
            <wp:extent cx="3435511" cy="1404938"/>
            <wp:effectExtent b="0" l="0" r="0" t="0"/>
            <wp:docPr id="8" name="image1.png"/>
            <a:graphic>
              <a:graphicData uri="http://schemas.openxmlformats.org/drawingml/2006/picture">
                <pic:pic>
                  <pic:nvPicPr>
                    <pic:cNvPr id="0" name="image1.png"/>
                    <pic:cNvPicPr preferRelativeResize="0"/>
                  </pic:nvPicPr>
                  <pic:blipFill>
                    <a:blip r:embed="rId12"/>
                    <a:srcRect b="55528" l="37019" r="25160" t="21394"/>
                    <a:stretch>
                      <a:fillRect/>
                    </a:stretch>
                  </pic:blipFill>
                  <pic:spPr>
                    <a:xfrm>
                      <a:off x="0" y="0"/>
                      <a:ext cx="3435511" cy="1404938"/>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360" w:lineRule="auto"/>
        <w:jc w:val="both"/>
        <w:rPr>
          <w:sz w:val="28"/>
          <w:szCs w:val="28"/>
        </w:rPr>
      </w:pPr>
      <w:r w:rsidDel="00000000" w:rsidR="00000000" w:rsidRPr="00000000">
        <w:rPr>
          <w:sz w:val="28"/>
          <w:szCs w:val="28"/>
          <w:rtl w:val="0"/>
        </w:rPr>
        <w:t xml:space="preserve">This figure portrays that 77.7% of students did not find it difficult to interact with their tutors on the modules learning platform.</w:t>
      </w:r>
      <w:r w:rsidDel="00000000" w:rsidR="00000000" w:rsidRPr="00000000">
        <w:rPr>
          <w:rtl w:val="0"/>
        </w:rPr>
      </w:r>
    </w:p>
    <w:p w:rsidR="00000000" w:rsidDel="00000000" w:rsidP="00000000" w:rsidRDefault="00000000" w:rsidRPr="00000000" w14:paraId="00000082">
      <w:pPr>
        <w:pStyle w:val="Heading1"/>
        <w:spacing w:line="360" w:lineRule="auto"/>
        <w:jc w:val="both"/>
        <w:rPr>
          <w:rFonts w:ascii="Calibri" w:cs="Calibri" w:eastAsia="Calibri" w:hAnsi="Calibri"/>
          <w:sz w:val="28"/>
          <w:szCs w:val="28"/>
        </w:rPr>
      </w:pPr>
      <w:bookmarkStart w:colFirst="0" w:colLast="0" w:name="_2jxsxqh" w:id="17"/>
      <w:bookmarkEnd w:id="17"/>
      <w:r w:rsidDel="00000000" w:rsidR="00000000" w:rsidRPr="00000000">
        <w:rPr>
          <w:rFonts w:ascii="Calibri" w:cs="Calibri" w:eastAsia="Calibri" w:hAnsi="Calibri"/>
          <w:sz w:val="28"/>
          <w:szCs w:val="28"/>
          <w:rtl w:val="0"/>
        </w:rPr>
        <w:t xml:space="preserve">Conclusion</w:t>
      </w:r>
    </w:p>
    <w:p w:rsidR="00000000" w:rsidDel="00000000" w:rsidP="00000000" w:rsidRDefault="00000000" w:rsidRPr="00000000" w14:paraId="00000083">
      <w:pPr>
        <w:spacing w:line="360" w:lineRule="auto"/>
        <w:jc w:val="both"/>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sz w:val="28"/>
          <w:szCs w:val="28"/>
          <w:rtl w:val="0"/>
        </w:rPr>
        <w:t xml:space="preserve">The report above has researched to apprehend the impact of VLE. The report, therefore, has incorporated both primary and secondary data. Primary data has been summarised with MS-Excel. The report has revealed the response of students to the VLE and also depicted the secondary data. Quantitative research has been conducted where data has been collected via a survey questionnaire. </w:t>
      </w:r>
      <w:r w:rsidDel="00000000" w:rsidR="00000000" w:rsidRPr="00000000">
        <w:rPr>
          <w:rtl w:val="0"/>
        </w:rPr>
      </w:r>
    </w:p>
    <w:p w:rsidR="00000000" w:rsidDel="00000000" w:rsidP="00000000" w:rsidRDefault="00000000" w:rsidRPr="00000000" w14:paraId="00000084">
      <w:pPr>
        <w:spacing w:line="360" w:lineRule="auto"/>
        <w:jc w:val="both"/>
        <w:rPr>
          <w:sz w:val="28"/>
          <w:szCs w:val="28"/>
        </w:rPr>
      </w:pPr>
      <w:r w:rsidDel="00000000" w:rsidR="00000000" w:rsidRPr="00000000">
        <w:rPr>
          <w:rtl w:val="0"/>
        </w:rPr>
      </w:r>
    </w:p>
    <w:p w:rsidR="00000000" w:rsidDel="00000000" w:rsidP="00000000" w:rsidRDefault="00000000" w:rsidRPr="00000000" w14:paraId="00000085">
      <w:pPr>
        <w:pStyle w:val="Heading1"/>
        <w:spacing w:line="360" w:lineRule="auto"/>
        <w:jc w:val="both"/>
        <w:rPr>
          <w:rFonts w:ascii="Calibri" w:cs="Calibri" w:eastAsia="Calibri" w:hAnsi="Calibri"/>
          <w:sz w:val="28"/>
          <w:szCs w:val="28"/>
        </w:rPr>
      </w:pPr>
      <w:bookmarkStart w:colFirst="0" w:colLast="0" w:name="_3j2qqm3" w:id="18"/>
      <w:bookmarkEnd w:id="18"/>
      <w:r w:rsidDel="00000000" w:rsidR="00000000" w:rsidRPr="00000000">
        <w:rPr>
          <w:rFonts w:ascii="Calibri" w:cs="Calibri" w:eastAsia="Calibri" w:hAnsi="Calibri"/>
          <w:sz w:val="28"/>
          <w:szCs w:val="28"/>
          <w:rtl w:val="0"/>
        </w:rPr>
        <w:t xml:space="preserve">Reference</w:t>
      </w:r>
    </w:p>
    <w:p w:rsidR="00000000" w:rsidDel="00000000" w:rsidP="00000000" w:rsidRDefault="00000000" w:rsidRPr="00000000" w14:paraId="00000086">
      <w:pPr>
        <w:spacing w:line="360" w:lineRule="auto"/>
        <w:jc w:val="both"/>
        <w:rPr>
          <w:sz w:val="28"/>
          <w:szCs w:val="28"/>
        </w:rPr>
      </w:pPr>
      <w:r w:rsidDel="00000000" w:rsidR="00000000" w:rsidRPr="00000000">
        <w:rPr>
          <w:sz w:val="28"/>
          <w:szCs w:val="28"/>
          <w:rtl w:val="0"/>
        </w:rPr>
        <w:t xml:space="preserve">Alvarado, R. and Reyes, L., 2015. AMP: Mentoring and Advising Platform to Foster Learning. Innovations in Teaching &amp; Learning Conference Proceedings, 7(1), p.90.</w:t>
      </w:r>
    </w:p>
    <w:p w:rsidR="00000000" w:rsidDel="00000000" w:rsidP="00000000" w:rsidRDefault="00000000" w:rsidRPr="00000000" w14:paraId="00000087">
      <w:pPr>
        <w:spacing w:line="360" w:lineRule="auto"/>
        <w:jc w:val="both"/>
        <w:rPr>
          <w:sz w:val="28"/>
          <w:szCs w:val="28"/>
        </w:rPr>
      </w:pPr>
      <w:r w:rsidDel="00000000" w:rsidR="00000000" w:rsidRPr="00000000">
        <w:rPr>
          <w:sz w:val="28"/>
          <w:szCs w:val="28"/>
          <w:rtl w:val="0"/>
        </w:rPr>
        <w:t xml:space="preserve">Birn, R. and Forsyth, P., 2002. Market Research. Oxford, U.K.: Capstone Pub.</w:t>
      </w:r>
    </w:p>
    <w:p w:rsidR="00000000" w:rsidDel="00000000" w:rsidP="00000000" w:rsidRDefault="00000000" w:rsidRPr="00000000" w14:paraId="00000088">
      <w:pPr>
        <w:spacing w:line="360" w:lineRule="auto"/>
        <w:jc w:val="both"/>
        <w:rPr>
          <w:sz w:val="28"/>
          <w:szCs w:val="28"/>
        </w:rPr>
      </w:pPr>
      <w:r w:rsidDel="00000000" w:rsidR="00000000" w:rsidRPr="00000000">
        <w:rPr>
          <w:sz w:val="28"/>
          <w:szCs w:val="28"/>
          <w:rtl w:val="0"/>
        </w:rPr>
        <w:t xml:space="preserve">Bryman, A., 2006. Integrating quantitative and qualitative research: how is it done? Qualitative Research, 6(1), pp.97-113.</w:t>
      </w:r>
    </w:p>
    <w:p w:rsidR="00000000" w:rsidDel="00000000" w:rsidP="00000000" w:rsidRDefault="00000000" w:rsidRPr="00000000" w14:paraId="00000089">
      <w:pPr>
        <w:spacing w:line="360" w:lineRule="auto"/>
        <w:jc w:val="both"/>
        <w:rPr>
          <w:sz w:val="28"/>
          <w:szCs w:val="28"/>
        </w:rPr>
      </w:pPr>
      <w:r w:rsidDel="00000000" w:rsidR="00000000" w:rsidRPr="00000000">
        <w:rPr>
          <w:sz w:val="28"/>
          <w:szCs w:val="28"/>
          <w:rtl w:val="0"/>
        </w:rPr>
        <w:t xml:space="preserve">fireflylearning.com, 2018, Frequency of VLE. [Online] Available at: </w:t>
      </w:r>
      <w:r w:rsidDel="00000000" w:rsidR="00000000" w:rsidRPr="00000000">
        <w:rPr>
          <w:color w:val="000000"/>
          <w:sz w:val="28"/>
          <w:szCs w:val="28"/>
          <w:rtl w:val="0"/>
        </w:rPr>
        <w:t xml:space="preserve">&lt;</w:t>
      </w:r>
      <w:hyperlink r:id="rId13">
        <w:r w:rsidDel="00000000" w:rsidR="00000000" w:rsidRPr="00000000">
          <w:rPr>
            <w:color w:val="000000"/>
            <w:sz w:val="28"/>
            <w:szCs w:val="28"/>
            <w:u w:val="single"/>
            <w:rtl w:val="0"/>
          </w:rPr>
          <w:t xml:space="preserve">https://fireflylearning.com/what-is-a-virtual-learning-environment-vle</w:t>
        </w:r>
      </w:hyperlink>
      <w:r w:rsidDel="00000000" w:rsidR="00000000" w:rsidRPr="00000000">
        <w:rPr>
          <w:color w:val="000000"/>
          <w:sz w:val="28"/>
          <w:szCs w:val="28"/>
          <w:rtl w:val="0"/>
        </w:rPr>
        <w:t xml:space="preserve">&gt;</w:t>
      </w:r>
      <w:r w:rsidDel="00000000" w:rsidR="00000000" w:rsidRPr="00000000">
        <w:rPr>
          <w:rtl w:val="0"/>
        </w:rPr>
      </w:r>
    </w:p>
    <w:p w:rsidR="00000000" w:rsidDel="00000000" w:rsidP="00000000" w:rsidRDefault="00000000" w:rsidRPr="00000000" w14:paraId="0000008A">
      <w:pPr>
        <w:spacing w:line="360" w:lineRule="auto"/>
        <w:jc w:val="both"/>
        <w:rPr>
          <w:sz w:val="28"/>
          <w:szCs w:val="28"/>
        </w:rPr>
      </w:pPr>
      <w:r w:rsidDel="00000000" w:rsidR="00000000" w:rsidRPr="00000000">
        <w:rPr>
          <w:sz w:val="28"/>
          <w:szCs w:val="28"/>
          <w:rtl w:val="0"/>
        </w:rPr>
        <w:t xml:space="preserve">Hariyanto, D., 2014. The Design of Adaptive Learning System Based on the Collaboration of m-Learning and e-Learning Platform. Journal of Advances in Computer Networks, 2(4), pp.311-314.</w:t>
      </w:r>
    </w:p>
    <w:p w:rsidR="00000000" w:rsidDel="00000000" w:rsidP="00000000" w:rsidRDefault="00000000" w:rsidRPr="00000000" w14:paraId="0000008B">
      <w:pPr>
        <w:spacing w:line="360" w:lineRule="auto"/>
        <w:jc w:val="both"/>
        <w:rPr>
          <w:sz w:val="28"/>
          <w:szCs w:val="28"/>
        </w:rPr>
      </w:pPr>
      <w:r w:rsidDel="00000000" w:rsidR="00000000" w:rsidRPr="00000000">
        <w:rPr>
          <w:sz w:val="28"/>
          <w:szCs w:val="28"/>
          <w:rtl w:val="0"/>
        </w:rPr>
        <w:t xml:space="preserve">Lyons, J., 2004. Teaching U.S. History Online: Problems and Prospects. The History Teacher, 37(4), p.447.</w:t>
      </w:r>
    </w:p>
    <w:p w:rsidR="00000000" w:rsidDel="00000000" w:rsidP="00000000" w:rsidRDefault="00000000" w:rsidRPr="00000000" w14:paraId="0000008C">
      <w:pPr>
        <w:spacing w:line="360" w:lineRule="auto"/>
        <w:jc w:val="both"/>
        <w:rPr>
          <w:sz w:val="28"/>
          <w:szCs w:val="28"/>
        </w:rPr>
      </w:pPr>
      <w:r w:rsidDel="00000000" w:rsidR="00000000" w:rsidRPr="00000000">
        <w:rPr>
          <w:sz w:val="28"/>
          <w:szCs w:val="28"/>
          <w:rtl w:val="0"/>
        </w:rPr>
        <w:t xml:space="preserve">McAdams, J. and Ison, L., 2006. Mastering Market Data. Scottsdale: WorldatWork Press.</w:t>
      </w:r>
    </w:p>
    <w:p w:rsidR="00000000" w:rsidDel="00000000" w:rsidP="00000000" w:rsidRDefault="00000000" w:rsidRPr="00000000" w14:paraId="0000008D">
      <w:pPr>
        <w:spacing w:line="360" w:lineRule="auto"/>
        <w:jc w:val="both"/>
        <w:rPr>
          <w:sz w:val="28"/>
          <w:szCs w:val="28"/>
        </w:rPr>
      </w:pPr>
      <w:r w:rsidDel="00000000" w:rsidR="00000000" w:rsidRPr="00000000">
        <w:rPr>
          <w:sz w:val="28"/>
          <w:szCs w:val="28"/>
          <w:rtl w:val="0"/>
        </w:rPr>
        <w:t xml:space="preserve">MOLOTSI, A., 2020. The university staff experience of using a virtual learning environment as a platform for e-learning. Journal of Educational Technology and Online Learning, 2(3), pp. 57.</w:t>
      </w:r>
    </w:p>
    <w:p w:rsidR="00000000" w:rsidDel="00000000" w:rsidP="00000000" w:rsidRDefault="00000000" w:rsidRPr="00000000" w14:paraId="0000008E">
      <w:pPr>
        <w:spacing w:line="360" w:lineRule="auto"/>
        <w:jc w:val="both"/>
        <w:rPr>
          <w:sz w:val="28"/>
          <w:szCs w:val="28"/>
        </w:rPr>
      </w:pPr>
      <w:r w:rsidDel="00000000" w:rsidR="00000000" w:rsidRPr="00000000">
        <w:rPr>
          <w:sz w:val="28"/>
          <w:szCs w:val="28"/>
          <w:rtl w:val="0"/>
        </w:rPr>
        <w:t xml:space="preserve">Pulford, B., 2009. The influence of advice in a virtual learning environment. British Journal of Educational Technology, 42(1), pp.31-39.</w:t>
      </w:r>
    </w:p>
    <w:p w:rsidR="00000000" w:rsidDel="00000000" w:rsidP="00000000" w:rsidRDefault="00000000" w:rsidRPr="00000000" w14:paraId="0000008F">
      <w:pPr>
        <w:spacing w:line="360" w:lineRule="auto"/>
        <w:jc w:val="both"/>
        <w:rPr>
          <w:sz w:val="28"/>
          <w:szCs w:val="28"/>
        </w:rPr>
      </w:pPr>
      <w:r w:rsidDel="00000000" w:rsidR="00000000" w:rsidRPr="00000000">
        <w:rPr>
          <w:sz w:val="28"/>
          <w:szCs w:val="28"/>
          <w:rtl w:val="0"/>
        </w:rPr>
        <w:t xml:space="preserve">Stuart, A. and Murthy, M., 1969. Sampling Theory and Methods. Population Studies, 23(1), p.148.</w:t>
      </w:r>
    </w:p>
    <w:p w:rsidR="00000000" w:rsidDel="00000000" w:rsidP="00000000" w:rsidRDefault="00000000" w:rsidRPr="00000000" w14:paraId="00000090">
      <w:pPr>
        <w:spacing w:line="360" w:lineRule="auto"/>
        <w:jc w:val="both"/>
        <w:rPr>
          <w:sz w:val="28"/>
          <w:szCs w:val="28"/>
        </w:rPr>
      </w:pPr>
      <w:r w:rsidDel="00000000" w:rsidR="00000000" w:rsidRPr="00000000">
        <w:rPr>
          <w:sz w:val="28"/>
          <w:szCs w:val="28"/>
          <w:rtl w:val="0"/>
        </w:rPr>
        <w:t xml:space="preserve">Winslow, E., 2009. Primary vs. Secondary Sources. AJN, American Journal of Nursing, 109(8), pp.13-14.</w:t>
      </w:r>
    </w:p>
    <w:p w:rsidR="00000000" w:rsidDel="00000000" w:rsidP="00000000" w:rsidRDefault="00000000" w:rsidRPr="00000000" w14:paraId="00000091">
      <w:pPr>
        <w:spacing w:line="360" w:lineRule="auto"/>
        <w:jc w:val="both"/>
        <w:rPr>
          <w:sz w:val="28"/>
          <w:szCs w:val="28"/>
        </w:rPr>
      </w:pPr>
      <w:r w:rsidDel="00000000" w:rsidR="00000000" w:rsidRPr="00000000">
        <w:rPr>
          <w:rtl w:val="0"/>
        </w:rPr>
      </w:r>
    </w:p>
    <w:p w:rsidR="00000000" w:rsidDel="00000000" w:rsidP="00000000" w:rsidRDefault="00000000" w:rsidRPr="00000000" w14:paraId="00000092">
      <w:pPr>
        <w:pStyle w:val="Heading1"/>
        <w:spacing w:line="360" w:lineRule="auto"/>
        <w:jc w:val="both"/>
        <w:rPr>
          <w:rFonts w:ascii="Calibri" w:cs="Calibri" w:eastAsia="Calibri" w:hAnsi="Calibri"/>
          <w:sz w:val="28"/>
          <w:szCs w:val="28"/>
        </w:rPr>
      </w:pPr>
      <w:bookmarkStart w:colFirst="0" w:colLast="0" w:name="_1y810tw" w:id="19"/>
      <w:bookmarkEnd w:id="19"/>
      <w:r w:rsidDel="00000000" w:rsidR="00000000" w:rsidRPr="00000000">
        <w:rPr>
          <w:rFonts w:ascii="Calibri" w:cs="Calibri" w:eastAsia="Calibri" w:hAnsi="Calibri"/>
          <w:sz w:val="28"/>
          <w:szCs w:val="28"/>
          <w:rtl w:val="0"/>
        </w:rPr>
        <w:t xml:space="preserve">Appendix</w:t>
      </w:r>
    </w:p>
    <w:p w:rsidR="00000000" w:rsidDel="00000000" w:rsidP="00000000" w:rsidRDefault="00000000" w:rsidRPr="00000000" w14:paraId="00000093">
      <w:pPr>
        <w:spacing w:line="360" w:lineRule="auto"/>
        <w:jc w:val="both"/>
        <w:rPr>
          <w:sz w:val="28"/>
          <w:szCs w:val="28"/>
        </w:rPr>
      </w:pPr>
      <w:r w:rsidDel="00000000" w:rsidR="00000000" w:rsidRPr="00000000">
        <w:rPr/>
        <w:drawing>
          <wp:inline distB="114300" distT="114300" distL="114300" distR="114300">
            <wp:extent cx="5195888" cy="5488026"/>
            <wp:effectExtent b="0" l="0" r="0" t="0"/>
            <wp:docPr id="3" name="image8.png"/>
            <a:graphic>
              <a:graphicData uri="http://schemas.openxmlformats.org/drawingml/2006/picture">
                <pic:pic>
                  <pic:nvPicPr>
                    <pic:cNvPr id="0" name="image8.png"/>
                    <pic:cNvPicPr preferRelativeResize="0"/>
                  </pic:nvPicPr>
                  <pic:blipFill>
                    <a:blip r:embed="rId14"/>
                    <a:srcRect b="18269" l="28846" r="31250" t="18509"/>
                    <a:stretch>
                      <a:fillRect/>
                    </a:stretch>
                  </pic:blipFill>
                  <pic:spPr>
                    <a:xfrm>
                      <a:off x="0" y="0"/>
                      <a:ext cx="5195888" cy="5488026"/>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spacing w:line="360" w:lineRule="auto"/>
        <w:jc w:val="both"/>
        <w:rPr>
          <w:sz w:val="28"/>
          <w:szCs w:val="28"/>
        </w:rPr>
      </w:pPr>
      <w:r w:rsidDel="00000000" w:rsidR="00000000" w:rsidRPr="00000000">
        <w:rPr>
          <w:rtl w:val="0"/>
        </w:rPr>
      </w:r>
    </w:p>
    <w:p w:rsidR="00000000" w:rsidDel="00000000" w:rsidP="00000000" w:rsidRDefault="00000000" w:rsidRPr="00000000" w14:paraId="00000095">
      <w:pPr>
        <w:spacing w:line="360" w:lineRule="auto"/>
        <w:jc w:val="both"/>
        <w:rPr>
          <w:sz w:val="28"/>
          <w:szCs w:val="28"/>
        </w:rPr>
      </w:pPr>
      <w:r w:rsidDel="00000000" w:rsidR="00000000" w:rsidRPr="00000000">
        <w:rPr>
          <w:rtl w:val="0"/>
        </w:rPr>
      </w:r>
    </w:p>
    <w:p w:rsidR="00000000" w:rsidDel="00000000" w:rsidP="00000000" w:rsidRDefault="00000000" w:rsidRPr="00000000" w14:paraId="00000096">
      <w:pPr>
        <w:spacing w:line="360" w:lineRule="auto"/>
        <w:jc w:val="both"/>
        <w:rPr>
          <w:sz w:val="28"/>
          <w:szCs w:val="28"/>
        </w:rPr>
      </w:pPr>
      <w:r w:rsidDel="00000000" w:rsidR="00000000" w:rsidRPr="00000000">
        <w:rPr>
          <w:rtl w:val="0"/>
        </w:rPr>
      </w:r>
    </w:p>
    <w:p w:rsidR="00000000" w:rsidDel="00000000" w:rsidP="00000000" w:rsidRDefault="00000000" w:rsidRPr="00000000" w14:paraId="00000097">
      <w:pPr>
        <w:tabs>
          <w:tab w:val="left" w:pos="3090"/>
        </w:tabs>
        <w:spacing w:line="360" w:lineRule="auto"/>
        <w:jc w:val="both"/>
        <w:rPr>
          <w:sz w:val="28"/>
          <w:szCs w:val="28"/>
        </w:rPr>
      </w:pPr>
      <w:r w:rsidDel="00000000" w:rsidR="00000000" w:rsidRPr="00000000">
        <w:rPr>
          <w:rtl w:val="0"/>
        </w:rPr>
      </w:r>
    </w:p>
    <w:sectPr>
      <w:footerReference r:id="rId15"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763"/>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7.png"/><Relationship Id="rId13" Type="http://schemas.openxmlformats.org/officeDocument/2006/relationships/hyperlink" Target="https://fireflylearning.com/what-is-a-virtual-learning-environment-vle" TargetMode="External"/><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footer" Target="footer1.xml"/><Relationship Id="rId14" Type="http://schemas.openxmlformats.org/officeDocument/2006/relationships/image" Target="media/image8.png"/><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