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56D24" w14:textId="77777777" w:rsidR="00E76539" w:rsidRDefault="00E76539" w:rsidP="00E76539">
      <w:pPr>
        <w:pStyle w:val="Heading1"/>
        <w:rPr>
          <w:rFonts w:asciiTheme="majorHAnsi" w:hAnsiTheme="majorHAnsi" w:cstheme="majorHAnsi"/>
          <w:sz w:val="24"/>
          <w:szCs w:val="24"/>
        </w:rPr>
      </w:pPr>
      <w:bookmarkStart w:id="0" w:name="_Toc88145834"/>
    </w:p>
    <w:p w14:paraId="5C4BFA8B" w14:textId="77777777" w:rsidR="00E76539" w:rsidRPr="00A7313B" w:rsidRDefault="00E76539" w:rsidP="00E76539">
      <w:pPr>
        <w:pStyle w:val="Heading1"/>
        <w:rPr>
          <w:rFonts w:asciiTheme="majorHAnsi" w:hAnsiTheme="majorHAnsi" w:cstheme="majorHAnsi"/>
          <w:sz w:val="28"/>
          <w:szCs w:val="28"/>
        </w:rPr>
      </w:pPr>
    </w:p>
    <w:p w14:paraId="1456DF38" w14:textId="6C256DF2" w:rsidR="00E76539" w:rsidRPr="00A7313B" w:rsidRDefault="00E76539" w:rsidP="00A7313B">
      <w:pPr>
        <w:jc w:val="center"/>
        <w:rPr>
          <w:rStyle w:val="Strong"/>
          <w:rFonts w:asciiTheme="majorHAnsi" w:hAnsiTheme="majorHAnsi" w:cstheme="majorHAnsi"/>
          <w:color w:val="131313"/>
          <w:sz w:val="28"/>
          <w:szCs w:val="28"/>
          <w:bdr w:val="none" w:sz="0" w:space="0" w:color="auto" w:frame="1"/>
          <w:shd w:val="clear" w:color="auto" w:fill="FFFFFF"/>
        </w:rPr>
      </w:pPr>
      <w:r w:rsidRPr="00A7313B">
        <w:rPr>
          <w:rStyle w:val="Strong"/>
          <w:rFonts w:asciiTheme="majorHAnsi" w:hAnsiTheme="majorHAnsi" w:cstheme="majorHAnsi"/>
          <w:color w:val="131313"/>
          <w:sz w:val="28"/>
          <w:szCs w:val="28"/>
          <w:bdr w:val="none" w:sz="0" w:space="0" w:color="auto" w:frame="1"/>
          <w:shd w:val="clear" w:color="auto" w:fill="FFFFFF"/>
        </w:rPr>
        <w:t>BMSW_5105 Workplace Culture and its impact on Organisational Efficiency</w:t>
      </w:r>
    </w:p>
    <w:p w14:paraId="12ACB2B6" w14:textId="355C48BA" w:rsidR="00E76539" w:rsidRPr="00A7313B" w:rsidRDefault="00E76539" w:rsidP="00A7313B">
      <w:pPr>
        <w:jc w:val="center"/>
        <w:rPr>
          <w:rStyle w:val="Strong"/>
          <w:rFonts w:asciiTheme="majorHAnsi" w:hAnsiTheme="majorHAnsi" w:cstheme="majorHAnsi"/>
          <w:b w:val="0"/>
          <w:color w:val="131313"/>
          <w:sz w:val="28"/>
          <w:szCs w:val="28"/>
          <w:bdr w:val="none" w:sz="0" w:space="0" w:color="auto" w:frame="1"/>
          <w:shd w:val="clear" w:color="auto" w:fill="FFFFFF"/>
        </w:rPr>
      </w:pPr>
      <w:r w:rsidRPr="00A7313B">
        <w:rPr>
          <w:rStyle w:val="Strong"/>
          <w:rFonts w:asciiTheme="majorHAnsi" w:hAnsiTheme="majorHAnsi" w:cstheme="majorHAnsi"/>
          <w:color w:val="131313"/>
          <w:sz w:val="28"/>
          <w:szCs w:val="28"/>
          <w:bdr w:val="none" w:sz="0" w:space="0" w:color="auto" w:frame="1"/>
          <w:shd w:val="clear" w:color="auto" w:fill="FFFFFF"/>
        </w:rPr>
        <w:t xml:space="preserve">Task One: Report </w:t>
      </w:r>
    </w:p>
    <w:p w14:paraId="40FF10DA" w14:textId="4BB19210" w:rsidR="00E76539" w:rsidRPr="00A7313B" w:rsidRDefault="00E76539" w:rsidP="000F59C1">
      <w:pPr>
        <w:jc w:val="center"/>
        <w:rPr>
          <w:rStyle w:val="Strong"/>
          <w:rFonts w:asciiTheme="majorHAnsi" w:hAnsiTheme="majorHAnsi" w:cstheme="majorHAnsi"/>
          <w:b w:val="0"/>
          <w:color w:val="131313"/>
          <w:sz w:val="28"/>
          <w:szCs w:val="28"/>
          <w:bdr w:val="none" w:sz="0" w:space="0" w:color="auto" w:frame="1"/>
          <w:shd w:val="clear" w:color="auto" w:fill="FFFFFF"/>
        </w:rPr>
      </w:pPr>
      <w:r w:rsidRPr="00A7313B">
        <w:rPr>
          <w:rStyle w:val="Strong"/>
          <w:rFonts w:asciiTheme="majorHAnsi" w:hAnsiTheme="majorHAnsi" w:cstheme="majorHAnsi"/>
          <w:color w:val="131313"/>
          <w:sz w:val="28"/>
          <w:szCs w:val="28"/>
          <w:bdr w:val="none" w:sz="0" w:space="0" w:color="auto" w:frame="1"/>
          <w:shd w:val="clear" w:color="auto" w:fill="FFFFFF"/>
        </w:rPr>
        <w:t>Topic: Sainsbury’s culture and its Impact on Organisational Efficiency</w:t>
      </w:r>
    </w:p>
    <w:p w14:paraId="0523B807" w14:textId="77777777" w:rsidR="00E76539" w:rsidRPr="00A7313B" w:rsidRDefault="00E76539" w:rsidP="000F59C1">
      <w:pPr>
        <w:rPr>
          <w:rStyle w:val="Strong"/>
          <w:rFonts w:asciiTheme="majorHAnsi" w:hAnsiTheme="majorHAnsi" w:cstheme="majorHAnsi"/>
          <w:b w:val="0"/>
          <w:color w:val="131313"/>
          <w:sz w:val="28"/>
          <w:szCs w:val="28"/>
          <w:bdr w:val="none" w:sz="0" w:space="0" w:color="auto" w:frame="1"/>
          <w:shd w:val="clear" w:color="auto" w:fill="FFFFFF"/>
        </w:rPr>
      </w:pPr>
    </w:p>
    <w:p w14:paraId="4657A91A" w14:textId="77777777" w:rsidR="00E76539" w:rsidRPr="00A7313B" w:rsidRDefault="00E76539" w:rsidP="00E76539">
      <w:pPr>
        <w:jc w:val="center"/>
        <w:rPr>
          <w:rStyle w:val="Strong"/>
          <w:rFonts w:asciiTheme="majorHAnsi" w:hAnsiTheme="majorHAnsi" w:cstheme="majorHAnsi"/>
          <w:b w:val="0"/>
          <w:color w:val="131313"/>
          <w:sz w:val="28"/>
          <w:szCs w:val="28"/>
          <w:bdr w:val="none" w:sz="0" w:space="0" w:color="auto" w:frame="1"/>
          <w:shd w:val="clear" w:color="auto" w:fill="FFFFFF"/>
        </w:rPr>
      </w:pPr>
      <w:proofErr w:type="spellStart"/>
      <w:r w:rsidRPr="00A7313B">
        <w:rPr>
          <w:rStyle w:val="Strong"/>
          <w:rFonts w:asciiTheme="majorHAnsi" w:hAnsiTheme="majorHAnsi" w:cstheme="majorHAnsi"/>
          <w:color w:val="131313"/>
          <w:sz w:val="28"/>
          <w:szCs w:val="28"/>
          <w:bdr w:val="none" w:sz="0" w:space="0" w:color="auto" w:frame="1"/>
          <w:shd w:val="clear" w:color="auto" w:fill="FFFFFF"/>
        </w:rPr>
        <w:t>Murneshamda</w:t>
      </w:r>
      <w:proofErr w:type="spellEnd"/>
      <w:r w:rsidRPr="00A7313B">
        <w:rPr>
          <w:rStyle w:val="Strong"/>
          <w:rFonts w:asciiTheme="majorHAnsi" w:hAnsiTheme="majorHAnsi" w:cstheme="majorHAnsi"/>
          <w:color w:val="131313"/>
          <w:sz w:val="28"/>
          <w:szCs w:val="28"/>
          <w:bdr w:val="none" w:sz="0" w:space="0" w:color="auto" w:frame="1"/>
          <w:shd w:val="clear" w:color="auto" w:fill="FFFFFF"/>
        </w:rPr>
        <w:t xml:space="preserve"> </w:t>
      </w:r>
      <w:proofErr w:type="spellStart"/>
      <w:r w:rsidRPr="00A7313B">
        <w:rPr>
          <w:rStyle w:val="Strong"/>
          <w:rFonts w:asciiTheme="majorHAnsi" w:hAnsiTheme="majorHAnsi" w:cstheme="majorHAnsi"/>
          <w:color w:val="131313"/>
          <w:sz w:val="28"/>
          <w:szCs w:val="28"/>
          <w:bdr w:val="none" w:sz="0" w:space="0" w:color="auto" w:frame="1"/>
          <w:shd w:val="clear" w:color="auto" w:fill="FFFFFF"/>
        </w:rPr>
        <w:t>Mwanda</w:t>
      </w:r>
      <w:proofErr w:type="spellEnd"/>
      <w:r w:rsidRPr="00A7313B">
        <w:rPr>
          <w:rStyle w:val="Strong"/>
          <w:rFonts w:asciiTheme="majorHAnsi" w:hAnsiTheme="majorHAnsi" w:cstheme="majorHAnsi"/>
          <w:color w:val="131313"/>
          <w:sz w:val="28"/>
          <w:szCs w:val="28"/>
          <w:bdr w:val="none" w:sz="0" w:space="0" w:color="auto" w:frame="1"/>
          <w:shd w:val="clear" w:color="auto" w:fill="FFFFFF"/>
        </w:rPr>
        <w:t xml:space="preserve"> </w:t>
      </w:r>
    </w:p>
    <w:p w14:paraId="0F4B87E9" w14:textId="7CFA49FC" w:rsidR="00E76539" w:rsidRPr="00A7313B" w:rsidRDefault="00E76539" w:rsidP="00E76539">
      <w:pPr>
        <w:jc w:val="center"/>
        <w:rPr>
          <w:rFonts w:asciiTheme="majorHAnsi" w:hAnsiTheme="majorHAnsi" w:cstheme="majorHAnsi"/>
          <w:bCs/>
          <w:color w:val="131313"/>
          <w:sz w:val="28"/>
          <w:szCs w:val="28"/>
          <w:bdr w:val="none" w:sz="0" w:space="0" w:color="auto" w:frame="1"/>
          <w:shd w:val="clear" w:color="auto" w:fill="FFFFFF"/>
        </w:rPr>
      </w:pPr>
      <w:r w:rsidRPr="00A7313B">
        <w:rPr>
          <w:rStyle w:val="Strong"/>
          <w:rFonts w:asciiTheme="majorHAnsi" w:hAnsiTheme="majorHAnsi" w:cstheme="majorHAnsi"/>
          <w:color w:val="131313"/>
          <w:sz w:val="28"/>
          <w:szCs w:val="28"/>
          <w:bdr w:val="none" w:sz="0" w:space="0" w:color="auto" w:frame="1"/>
          <w:shd w:val="clear" w:color="auto" w:fill="FFFFFF"/>
        </w:rPr>
        <w:t>Student: 1914504</w:t>
      </w:r>
    </w:p>
    <w:p w14:paraId="0E44F3D9" w14:textId="77777777" w:rsidR="00E76539" w:rsidRPr="00F636A4" w:rsidRDefault="00E76539" w:rsidP="00E76539">
      <w:pPr>
        <w:pStyle w:val="Heading1"/>
        <w:rPr>
          <w:rFonts w:asciiTheme="majorHAnsi" w:hAnsiTheme="majorHAnsi" w:cstheme="majorHAnsi"/>
          <w:sz w:val="24"/>
          <w:szCs w:val="24"/>
        </w:rPr>
      </w:pPr>
    </w:p>
    <w:p w14:paraId="60C94226" w14:textId="5FA9C059" w:rsidR="00E76539" w:rsidRPr="00F636A4" w:rsidRDefault="00E76539" w:rsidP="00E76539">
      <w:pPr>
        <w:pStyle w:val="Heading1"/>
        <w:rPr>
          <w:rFonts w:asciiTheme="majorHAnsi" w:hAnsiTheme="majorHAnsi" w:cstheme="majorHAnsi"/>
          <w:sz w:val="24"/>
          <w:szCs w:val="24"/>
        </w:rPr>
      </w:pPr>
      <w:r w:rsidRPr="000F59C1">
        <w:rPr>
          <w:rFonts w:asciiTheme="majorHAnsi" w:hAnsiTheme="majorHAnsi" w:cstheme="majorHAnsi"/>
          <w:sz w:val="28"/>
          <w:szCs w:val="28"/>
        </w:rPr>
        <w:t>Introduction</w:t>
      </w:r>
      <w:bookmarkEnd w:id="0"/>
      <w:r w:rsidRPr="00F636A4">
        <w:rPr>
          <w:rFonts w:asciiTheme="majorHAnsi" w:hAnsiTheme="majorHAnsi" w:cstheme="majorHAnsi"/>
          <w:sz w:val="24"/>
          <w:szCs w:val="24"/>
        </w:rPr>
        <w:t xml:space="preserve"> </w:t>
      </w:r>
    </w:p>
    <w:p w14:paraId="23FB838C" w14:textId="482D4DB6"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Workplace culture is one of the important factors within a business that helps it grow and become successful. It is considered as one of the major aspect behind effective operations that could lead the business towards increased competitive advantage and sustainability within the business. Through effective workplace culture businesses are able to determine their efficiency and inefficiency within their work environment. It tends to have a direct influence on the production and behaviour of workforce working within the firm. </w:t>
      </w:r>
    </w:p>
    <w:p w14:paraId="02F2603D" w14:textId="745E0589"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The chosen workplace for this research paper is Sainsbury’s. Sainsbury’s is one of the leading supermarket retailers across the United Kingdom. It contains 600+ supermarkets, 800+ convenience stores with about 189,000 employees that are integral to the success of Sainsbury’s </w:t>
      </w:r>
      <w:r w:rsidR="000F59C1" w:rsidRPr="00F636A4">
        <w:rPr>
          <w:rFonts w:asciiTheme="majorHAnsi" w:hAnsiTheme="majorHAnsi" w:cstheme="majorHAnsi"/>
          <w:noProof/>
          <w:lang w:val="en-US"/>
        </w:rPr>
        <w:t>(Sainsbury's, 2021)</w:t>
      </w:r>
      <w:r w:rsidRPr="00F636A4">
        <w:rPr>
          <w:rFonts w:asciiTheme="majorHAnsi" w:hAnsiTheme="majorHAnsi" w:cstheme="majorHAnsi"/>
        </w:rPr>
        <w:t xml:space="preserve">. Sainsbury’s has an effective business culture that is not just customers-oriented but is also employee-oriented with multiple techniques and strategies applied into the </w:t>
      </w:r>
      <w:r w:rsidR="005353FE" w:rsidRPr="00F636A4">
        <w:rPr>
          <w:rFonts w:asciiTheme="majorHAnsi" w:hAnsiTheme="majorHAnsi" w:cstheme="majorHAnsi"/>
        </w:rPr>
        <w:t>business to grow the organisation.</w:t>
      </w:r>
    </w:p>
    <w:p w14:paraId="2762B77D" w14:textId="222AE636" w:rsidR="00E76539" w:rsidRDefault="00E76539" w:rsidP="00E76539">
      <w:pPr>
        <w:rPr>
          <w:rFonts w:asciiTheme="majorHAnsi" w:hAnsiTheme="majorHAnsi" w:cstheme="majorHAnsi"/>
        </w:rPr>
      </w:pPr>
      <w:r w:rsidRPr="00F636A4">
        <w:rPr>
          <w:rFonts w:asciiTheme="majorHAnsi" w:hAnsiTheme="majorHAnsi" w:cstheme="majorHAnsi"/>
        </w:rPr>
        <w:t xml:space="preserve">This </w:t>
      </w:r>
      <w:r w:rsidR="005353FE" w:rsidRPr="00F636A4">
        <w:rPr>
          <w:rFonts w:asciiTheme="majorHAnsi" w:hAnsiTheme="majorHAnsi" w:cstheme="majorHAnsi"/>
        </w:rPr>
        <w:t>report</w:t>
      </w:r>
      <w:r w:rsidRPr="00F636A4">
        <w:rPr>
          <w:rFonts w:asciiTheme="majorHAnsi" w:hAnsiTheme="majorHAnsi" w:cstheme="majorHAnsi"/>
        </w:rPr>
        <w:t xml:space="preserve"> will provide a detailed analyse on organisational culture of Sainsbury’s. The aim is to determine workplace culture and its impact on organisational efficiency. The research will further contain environmental and organisational techniques applied at Sainsbury’s. The cultural and ethical behaviour of Sainsbury’s and most importantly the cultural values that are imposed within Sainsbury’s.</w:t>
      </w:r>
    </w:p>
    <w:p w14:paraId="62CE6980" w14:textId="77777777" w:rsidR="000F59C1" w:rsidRPr="00F636A4" w:rsidRDefault="000F59C1" w:rsidP="00E76539">
      <w:pPr>
        <w:rPr>
          <w:rFonts w:asciiTheme="majorHAnsi" w:hAnsiTheme="majorHAnsi" w:cstheme="majorHAnsi"/>
        </w:rPr>
      </w:pPr>
    </w:p>
    <w:p w14:paraId="280D6F1D" w14:textId="77777777" w:rsidR="00A7313B" w:rsidRDefault="00A7313B" w:rsidP="00E76539">
      <w:pPr>
        <w:pStyle w:val="Heading1"/>
        <w:rPr>
          <w:rFonts w:asciiTheme="majorHAnsi" w:hAnsiTheme="majorHAnsi" w:cstheme="majorHAnsi"/>
          <w:sz w:val="28"/>
          <w:szCs w:val="28"/>
        </w:rPr>
      </w:pPr>
      <w:bookmarkStart w:id="1" w:name="_Toc88060744"/>
      <w:bookmarkStart w:id="2" w:name="_Toc88145835"/>
    </w:p>
    <w:p w14:paraId="1125FA27" w14:textId="72F7D0AD" w:rsidR="00E76539" w:rsidRPr="000F59C1" w:rsidRDefault="00E76539" w:rsidP="00E76539">
      <w:pPr>
        <w:pStyle w:val="Heading1"/>
        <w:rPr>
          <w:rFonts w:asciiTheme="majorHAnsi" w:hAnsiTheme="majorHAnsi" w:cstheme="majorHAnsi"/>
          <w:sz w:val="28"/>
          <w:szCs w:val="28"/>
        </w:rPr>
      </w:pPr>
      <w:r w:rsidRPr="000F59C1">
        <w:rPr>
          <w:rFonts w:asciiTheme="majorHAnsi" w:hAnsiTheme="majorHAnsi" w:cstheme="majorHAnsi"/>
          <w:sz w:val="28"/>
          <w:szCs w:val="28"/>
        </w:rPr>
        <w:t>1. Impact of Environmental Factors on Sainsbury’s Culture</w:t>
      </w:r>
      <w:bookmarkEnd w:id="1"/>
      <w:bookmarkEnd w:id="2"/>
      <w:r w:rsidRPr="000F59C1">
        <w:rPr>
          <w:rFonts w:asciiTheme="majorHAnsi" w:hAnsiTheme="majorHAnsi" w:cstheme="majorHAnsi"/>
          <w:sz w:val="28"/>
          <w:szCs w:val="28"/>
        </w:rPr>
        <w:t xml:space="preserve"> </w:t>
      </w:r>
    </w:p>
    <w:p w14:paraId="78FA5613" w14:textId="77777777"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Environmental factor tend to have major impact on the organisation effectiveness and their business culture. There are different factors that internally and externally are impacting the organisational culture within Sainsbury’s. These factors include socio-cultural, technological, demographic and economic factors. For example lack of technology applied in the manufacturing could impact the production of Sainsbury which will automatically effect their workforce and their performances. Another example is use of non-sustainable sources to produce their products would impact the behaviour of their customer which will further impact their sales and that could lead the company towards decrease revenue which will eventually impact their organisational culture. </w:t>
      </w:r>
    </w:p>
    <w:p w14:paraId="36C501AD" w14:textId="77777777" w:rsidR="00E76539" w:rsidRPr="000F59C1" w:rsidRDefault="00E76539" w:rsidP="00E76539">
      <w:pPr>
        <w:pStyle w:val="Heading2"/>
        <w:rPr>
          <w:rFonts w:asciiTheme="majorHAnsi" w:hAnsiTheme="majorHAnsi" w:cstheme="majorHAnsi"/>
          <w:sz w:val="28"/>
          <w:szCs w:val="28"/>
        </w:rPr>
      </w:pPr>
      <w:bookmarkStart w:id="3" w:name="_Toc88145836"/>
      <w:r w:rsidRPr="000F59C1">
        <w:rPr>
          <w:rFonts w:asciiTheme="majorHAnsi" w:hAnsiTheme="majorHAnsi" w:cstheme="majorHAnsi"/>
          <w:sz w:val="28"/>
          <w:szCs w:val="28"/>
        </w:rPr>
        <w:t>Effects of Environmental Factors</w:t>
      </w:r>
      <w:bookmarkEnd w:id="3"/>
      <w:r w:rsidRPr="000F59C1">
        <w:rPr>
          <w:rFonts w:asciiTheme="majorHAnsi" w:hAnsiTheme="majorHAnsi" w:cstheme="majorHAnsi"/>
          <w:sz w:val="28"/>
          <w:szCs w:val="28"/>
        </w:rPr>
        <w:t xml:space="preserve"> </w:t>
      </w:r>
    </w:p>
    <w:p w14:paraId="3EDE1D8B" w14:textId="235A8DD5"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According to </w:t>
      </w:r>
      <w:proofErr w:type="spellStart"/>
      <w:r w:rsidRPr="00F636A4">
        <w:rPr>
          <w:rFonts w:asciiTheme="majorHAnsi" w:hAnsiTheme="majorHAnsi" w:cstheme="majorHAnsi"/>
        </w:rPr>
        <w:t>Vij</w:t>
      </w:r>
      <w:proofErr w:type="spellEnd"/>
      <w:r w:rsidRPr="00F636A4">
        <w:rPr>
          <w:rFonts w:asciiTheme="majorHAnsi" w:hAnsiTheme="majorHAnsi" w:cstheme="majorHAnsi"/>
        </w:rPr>
        <w:t xml:space="preserve"> and </w:t>
      </w:r>
      <w:proofErr w:type="spellStart"/>
      <w:r w:rsidRPr="00F636A4">
        <w:rPr>
          <w:rFonts w:asciiTheme="majorHAnsi" w:hAnsiTheme="majorHAnsi" w:cstheme="majorHAnsi"/>
        </w:rPr>
        <w:t>Bedi</w:t>
      </w:r>
      <w:proofErr w:type="spellEnd"/>
      <w:r w:rsidRPr="00F636A4">
        <w:rPr>
          <w:rFonts w:asciiTheme="majorHAnsi" w:hAnsiTheme="majorHAnsi" w:cstheme="majorHAnsi"/>
        </w:rPr>
        <w:t xml:space="preserve"> </w:t>
      </w:r>
      <w:r w:rsidR="000F59C1" w:rsidRPr="00F636A4">
        <w:rPr>
          <w:rFonts w:asciiTheme="majorHAnsi" w:hAnsiTheme="majorHAnsi" w:cstheme="majorHAnsi"/>
          <w:noProof/>
          <w:lang w:val="en-US"/>
        </w:rPr>
        <w:t>(2016)</w:t>
      </w:r>
      <w:r w:rsidRPr="00F636A4">
        <w:rPr>
          <w:rFonts w:asciiTheme="majorHAnsi" w:hAnsiTheme="majorHAnsi" w:cstheme="majorHAnsi"/>
        </w:rPr>
        <w:t xml:space="preserve">, environmental factor within an organisation effects its innovativeness and the business performance. It generally influences the performance which end up impacting an overall business environment and their atmosphere of working as a team or as one business starts decreasing in the form of poor decision-making, lack of innovation for new ideas and poor impact on the performance of their workforce decreases the total revenue of the organisation. Coping better with external business environment with a complex workforce and workplace leads a business towards decrease in their effectiveness and efficiency. </w:t>
      </w:r>
    </w:p>
    <w:p w14:paraId="6A203336" w14:textId="77777777" w:rsidR="00E76539" w:rsidRPr="000F59C1" w:rsidRDefault="00E76539" w:rsidP="00E76539">
      <w:pPr>
        <w:pStyle w:val="Heading2"/>
        <w:rPr>
          <w:rFonts w:asciiTheme="majorHAnsi" w:hAnsiTheme="majorHAnsi" w:cstheme="majorHAnsi"/>
          <w:sz w:val="28"/>
          <w:szCs w:val="28"/>
        </w:rPr>
      </w:pPr>
      <w:bookmarkStart w:id="4" w:name="_Toc88145837"/>
      <w:r w:rsidRPr="000F59C1">
        <w:rPr>
          <w:rFonts w:asciiTheme="majorHAnsi" w:hAnsiTheme="majorHAnsi" w:cstheme="majorHAnsi"/>
          <w:sz w:val="28"/>
          <w:szCs w:val="28"/>
        </w:rPr>
        <w:t>Socio-Cultural</w:t>
      </w:r>
      <w:bookmarkEnd w:id="4"/>
      <w:r w:rsidRPr="000F59C1">
        <w:rPr>
          <w:rFonts w:asciiTheme="majorHAnsi" w:hAnsiTheme="majorHAnsi" w:cstheme="majorHAnsi"/>
          <w:sz w:val="28"/>
          <w:szCs w:val="28"/>
        </w:rPr>
        <w:t xml:space="preserve"> </w:t>
      </w:r>
    </w:p>
    <w:p w14:paraId="70599706" w14:textId="56074650" w:rsidR="00E76539" w:rsidRDefault="00E76539" w:rsidP="00E76539">
      <w:pPr>
        <w:rPr>
          <w:rFonts w:asciiTheme="majorHAnsi" w:hAnsiTheme="majorHAnsi" w:cstheme="majorHAnsi"/>
        </w:rPr>
      </w:pPr>
      <w:bookmarkStart w:id="5" w:name="_Toc88060745"/>
      <w:r w:rsidRPr="00F636A4">
        <w:rPr>
          <w:rFonts w:asciiTheme="majorHAnsi" w:hAnsiTheme="majorHAnsi" w:cstheme="majorHAnsi"/>
        </w:rPr>
        <w:t xml:space="preserve">Social-cultural factor is one of the most important factor that influences the decision of marketing and decision-making process within the workplace. It helps in setting strategies about how goals of the company can be achieved. However this is one of the factor if not taking into the right direction could lead a company towards major challenges including damages to their business atmosphere and the culture </w:t>
      </w:r>
      <w:r w:rsidR="000F59C1" w:rsidRPr="00F636A4">
        <w:rPr>
          <w:rFonts w:asciiTheme="majorHAnsi" w:hAnsiTheme="majorHAnsi" w:cstheme="majorHAnsi"/>
          <w:noProof/>
          <w:lang w:val="en-US"/>
        </w:rPr>
        <w:t>(Masovic, 2018)</w:t>
      </w:r>
      <w:r w:rsidRPr="00F636A4">
        <w:rPr>
          <w:rFonts w:asciiTheme="majorHAnsi" w:hAnsiTheme="majorHAnsi" w:cstheme="majorHAnsi"/>
        </w:rPr>
        <w:t xml:space="preserve">. </w:t>
      </w:r>
    </w:p>
    <w:p w14:paraId="70215A7A" w14:textId="23B24312" w:rsidR="000F59C1" w:rsidRDefault="000F59C1" w:rsidP="00E76539">
      <w:pPr>
        <w:rPr>
          <w:rFonts w:asciiTheme="majorHAnsi" w:hAnsiTheme="majorHAnsi" w:cstheme="majorHAnsi"/>
        </w:rPr>
      </w:pPr>
    </w:p>
    <w:p w14:paraId="08C3CEC7" w14:textId="759D4CBB" w:rsidR="000F59C1" w:rsidRDefault="000F59C1" w:rsidP="00E76539">
      <w:pPr>
        <w:rPr>
          <w:rFonts w:asciiTheme="majorHAnsi" w:hAnsiTheme="majorHAnsi" w:cstheme="majorHAnsi"/>
        </w:rPr>
      </w:pPr>
    </w:p>
    <w:p w14:paraId="2E959D7E" w14:textId="3CC7B27B" w:rsidR="000F59C1" w:rsidRDefault="000F59C1" w:rsidP="00E76539">
      <w:pPr>
        <w:rPr>
          <w:rFonts w:asciiTheme="majorHAnsi" w:hAnsiTheme="majorHAnsi" w:cstheme="majorHAnsi"/>
        </w:rPr>
      </w:pPr>
    </w:p>
    <w:p w14:paraId="5416EC01" w14:textId="77777777" w:rsidR="000F59C1" w:rsidRPr="00F636A4" w:rsidRDefault="000F59C1" w:rsidP="00E76539">
      <w:pPr>
        <w:rPr>
          <w:rFonts w:asciiTheme="majorHAnsi" w:hAnsiTheme="majorHAnsi" w:cstheme="majorHAnsi"/>
        </w:rPr>
      </w:pPr>
    </w:p>
    <w:p w14:paraId="3803BD69" w14:textId="58ED0640"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Based on an evidence, socio-cultural system within the firm is made of different activities and relationship through which people within a business engage to one and other with an effective culture </w:t>
      </w:r>
      <w:r w:rsidR="000F59C1" w:rsidRPr="00F636A4">
        <w:rPr>
          <w:rFonts w:asciiTheme="majorHAnsi" w:hAnsiTheme="majorHAnsi" w:cstheme="majorHAnsi"/>
          <w:noProof/>
          <w:lang w:val="en-US"/>
        </w:rPr>
        <w:t>(Petro, et al., 2014)</w:t>
      </w:r>
      <w:r w:rsidRPr="00F636A4">
        <w:rPr>
          <w:rFonts w:asciiTheme="majorHAnsi" w:hAnsiTheme="majorHAnsi" w:cstheme="majorHAnsi"/>
        </w:rPr>
        <w:t xml:space="preserve">. An effective business culture includes strong relationship and engagement between leaders and workforce. Socio-cultural factor that could impact Sainsbury’s organisational culture is when the firm set limitation in their selection and recruiting process. For example, when Sainsbury’s only allow a certain background people to work within Sainsbury’s over other people with different culture will definitely develop lack of diversity in their selection process and will further result into negative impact on their existing workforce. This will not only damage the organisational culture of Sainsbury but will also have a negative impact on their customers. </w:t>
      </w:r>
    </w:p>
    <w:p w14:paraId="02864548" w14:textId="77777777"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Another example is if Sainsbury’s promotes promotions within their firm on the basis of how well can a performance with no disabilities will develop a conflict among certain workforce with disabilities. This act would impact not only their emotions but it will always impact their willingness to work within Sainsbury’s which will further impact their organisational culture. Therefor Sainsbury’s should promote their workforce on the basis on their experiences and abilities to achieve goals and complete their tasks rather than qualifying them on the basis of perfection with no disability. </w:t>
      </w:r>
    </w:p>
    <w:p w14:paraId="741C905A" w14:textId="77777777" w:rsidR="00E76539" w:rsidRPr="00F636A4" w:rsidRDefault="00E76539" w:rsidP="00E76539">
      <w:pPr>
        <w:pStyle w:val="Heading2"/>
        <w:rPr>
          <w:rFonts w:asciiTheme="majorHAnsi" w:hAnsiTheme="majorHAnsi" w:cstheme="majorHAnsi"/>
          <w:sz w:val="24"/>
          <w:szCs w:val="24"/>
        </w:rPr>
      </w:pPr>
      <w:bookmarkStart w:id="6" w:name="_Toc88145838"/>
      <w:r w:rsidRPr="000F59C1">
        <w:rPr>
          <w:rFonts w:asciiTheme="majorHAnsi" w:hAnsiTheme="majorHAnsi" w:cstheme="majorHAnsi"/>
          <w:sz w:val="28"/>
          <w:szCs w:val="28"/>
        </w:rPr>
        <w:t>Political</w:t>
      </w:r>
      <w:bookmarkEnd w:id="6"/>
      <w:r w:rsidRPr="00F636A4">
        <w:rPr>
          <w:rFonts w:asciiTheme="majorHAnsi" w:hAnsiTheme="majorHAnsi" w:cstheme="majorHAnsi"/>
          <w:sz w:val="24"/>
          <w:szCs w:val="24"/>
        </w:rPr>
        <w:t xml:space="preserve"> </w:t>
      </w:r>
    </w:p>
    <w:p w14:paraId="06DACB8E" w14:textId="395F36E9"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Due to the Brexit implementation Sainsbury’s faced a major downfall in their product since most of their product use to come from European countries which resulted into impact on the business cultural environment, their business performance and decrease in their sales. This would impact the internal workforce motivation that could disturb their cultural environment.  </w:t>
      </w:r>
    </w:p>
    <w:p w14:paraId="12BFBE8F" w14:textId="77777777"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However another example in order to show how politics can have negative impact on the culture of Sainsbury’s. Sometimes in certain department the head or department leader might favour few employees over others at Sainsbury’s and offer them a reward or promotion. This can be detrimental to employee performance. Such attitude by managers should not be tolerated. Therefore, it is important for Sainsbury’s to make it clear that giving unnecessary favour and one employee over another is against the company’s guidelines. </w:t>
      </w:r>
    </w:p>
    <w:p w14:paraId="60FE41B9" w14:textId="0B55A817" w:rsidR="00E76539" w:rsidRPr="00F636A4" w:rsidRDefault="00E76539" w:rsidP="00E76539">
      <w:pPr>
        <w:rPr>
          <w:rFonts w:asciiTheme="majorHAnsi" w:hAnsiTheme="majorHAnsi" w:cstheme="majorHAnsi"/>
        </w:rPr>
      </w:pPr>
    </w:p>
    <w:p w14:paraId="152C44E1" w14:textId="3B6E575F" w:rsidR="00E76539" w:rsidRDefault="00E76539" w:rsidP="00E76539">
      <w:pPr>
        <w:rPr>
          <w:rFonts w:asciiTheme="majorHAnsi" w:hAnsiTheme="majorHAnsi" w:cstheme="majorHAnsi"/>
        </w:rPr>
      </w:pPr>
      <w:r w:rsidRPr="00F636A4">
        <w:rPr>
          <w:rFonts w:asciiTheme="majorHAnsi" w:hAnsiTheme="majorHAnsi" w:cstheme="majorHAnsi"/>
        </w:rPr>
        <w:t xml:space="preserve">There are many businesses if not taken the right decision or impacting right strategy of politics within their business culture result into major challenges that could decrease their ability to performance as a team or to maintain effectiveness within the workforce. This mean lack of engagement and ability to performance effectively will automatically impact the cultural environment of the business. On the other hand, political factors impact the perception on suitability of international business environment </w:t>
      </w:r>
      <w:r w:rsidR="002E2A29" w:rsidRPr="00F636A4">
        <w:rPr>
          <w:rFonts w:asciiTheme="majorHAnsi" w:hAnsiTheme="majorHAnsi" w:cstheme="majorHAnsi"/>
          <w:noProof/>
          <w:lang w:val="en-US"/>
        </w:rPr>
        <w:t>(Kozubikova, et al., 2019)</w:t>
      </w:r>
      <w:r w:rsidRPr="00F636A4">
        <w:rPr>
          <w:rFonts w:asciiTheme="majorHAnsi" w:hAnsiTheme="majorHAnsi" w:cstheme="majorHAnsi"/>
        </w:rPr>
        <w:t xml:space="preserve">. </w:t>
      </w:r>
    </w:p>
    <w:p w14:paraId="131ABC85" w14:textId="77777777" w:rsidR="000F59C1" w:rsidRPr="00F636A4" w:rsidRDefault="000F59C1" w:rsidP="00E76539">
      <w:pPr>
        <w:rPr>
          <w:rFonts w:asciiTheme="majorHAnsi" w:hAnsiTheme="majorHAnsi" w:cstheme="majorHAnsi"/>
        </w:rPr>
      </w:pPr>
    </w:p>
    <w:p w14:paraId="5E5B2A14" w14:textId="77777777" w:rsidR="00E76539" w:rsidRPr="00F636A4" w:rsidRDefault="00E76539" w:rsidP="00E76539">
      <w:pPr>
        <w:pStyle w:val="Heading2"/>
        <w:rPr>
          <w:rFonts w:asciiTheme="majorHAnsi" w:hAnsiTheme="majorHAnsi" w:cstheme="majorHAnsi"/>
          <w:sz w:val="24"/>
          <w:szCs w:val="24"/>
        </w:rPr>
      </w:pPr>
      <w:bookmarkStart w:id="7" w:name="_Toc88145839"/>
      <w:r w:rsidRPr="000F59C1">
        <w:rPr>
          <w:rFonts w:asciiTheme="majorHAnsi" w:hAnsiTheme="majorHAnsi" w:cstheme="majorHAnsi"/>
          <w:sz w:val="28"/>
          <w:szCs w:val="28"/>
        </w:rPr>
        <w:t>Technological</w:t>
      </w:r>
      <w:bookmarkEnd w:id="7"/>
      <w:r w:rsidRPr="00F636A4">
        <w:rPr>
          <w:rFonts w:asciiTheme="majorHAnsi" w:hAnsiTheme="majorHAnsi" w:cstheme="majorHAnsi"/>
          <w:sz w:val="24"/>
          <w:szCs w:val="24"/>
        </w:rPr>
        <w:t xml:space="preserve"> </w:t>
      </w:r>
    </w:p>
    <w:p w14:paraId="6A6A1FE6" w14:textId="4FE93C9E"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Technological factor is another important key towards forming an effective and efficient workforce with significant work environment and culture. Companies with the help of advance technology impose different strategies and techniques in terms of marketing their business, applying advanced technology to make work progress and manufacturing in an easier and quicker way. According to </w:t>
      </w:r>
      <w:proofErr w:type="spellStart"/>
      <w:r w:rsidRPr="00F636A4">
        <w:rPr>
          <w:rFonts w:asciiTheme="majorHAnsi" w:hAnsiTheme="majorHAnsi" w:cstheme="majorHAnsi"/>
        </w:rPr>
        <w:t>Zornic</w:t>
      </w:r>
      <w:proofErr w:type="spellEnd"/>
      <w:r w:rsidRPr="00F636A4">
        <w:rPr>
          <w:rFonts w:asciiTheme="majorHAnsi" w:hAnsiTheme="majorHAnsi" w:cstheme="majorHAnsi"/>
        </w:rPr>
        <w:t xml:space="preserve">, et al., </w:t>
      </w:r>
      <w:r w:rsidR="00F636A4" w:rsidRPr="00F636A4">
        <w:rPr>
          <w:rFonts w:asciiTheme="majorHAnsi" w:hAnsiTheme="majorHAnsi" w:cstheme="majorHAnsi"/>
          <w:noProof/>
          <w:lang w:val="en-US"/>
        </w:rPr>
        <w:t>(2011)</w:t>
      </w:r>
      <w:r w:rsidRPr="00F636A4">
        <w:rPr>
          <w:rFonts w:asciiTheme="majorHAnsi" w:hAnsiTheme="majorHAnsi" w:cstheme="majorHAnsi"/>
        </w:rPr>
        <w:t xml:space="preserve">, technology tends to influence the culture within workplace if applied in the right direction. Power tools imposed within organisational culture are giving their leaders a deeper understanding of their work dynamics and organisation’s culture. </w:t>
      </w:r>
    </w:p>
    <w:p w14:paraId="0AE63D14" w14:textId="0C7BC670" w:rsidR="00E76539" w:rsidRDefault="00E76539" w:rsidP="00E76539">
      <w:pPr>
        <w:rPr>
          <w:rFonts w:asciiTheme="majorHAnsi" w:hAnsiTheme="majorHAnsi" w:cstheme="majorHAnsi"/>
        </w:rPr>
      </w:pPr>
      <w:r w:rsidRPr="00F636A4">
        <w:rPr>
          <w:rFonts w:asciiTheme="majorHAnsi" w:hAnsiTheme="majorHAnsi" w:cstheme="majorHAnsi"/>
        </w:rPr>
        <w:t xml:space="preserve">Sainsbury’s need to ensure that if the leaders adapted technological tools and practices within their business then it is necessary for them to provide sufficient training and understanding to their workforce in order to avoid challenges and negative impact within their organisational culture. </w:t>
      </w:r>
    </w:p>
    <w:p w14:paraId="03785C01" w14:textId="77777777" w:rsidR="000F59C1" w:rsidRPr="000F59C1" w:rsidRDefault="000F59C1" w:rsidP="00E76539">
      <w:pPr>
        <w:rPr>
          <w:rFonts w:asciiTheme="majorHAnsi" w:hAnsiTheme="majorHAnsi" w:cstheme="majorHAnsi"/>
          <w:sz w:val="28"/>
          <w:szCs w:val="28"/>
        </w:rPr>
      </w:pPr>
    </w:p>
    <w:p w14:paraId="3DC1E81B" w14:textId="77777777" w:rsidR="00E76539" w:rsidRPr="000F59C1" w:rsidRDefault="00E76539" w:rsidP="00E76539">
      <w:pPr>
        <w:pStyle w:val="Heading1"/>
        <w:rPr>
          <w:rFonts w:asciiTheme="majorHAnsi" w:hAnsiTheme="majorHAnsi" w:cstheme="majorHAnsi"/>
          <w:sz w:val="28"/>
          <w:szCs w:val="28"/>
        </w:rPr>
      </w:pPr>
      <w:bookmarkStart w:id="8" w:name="_Toc88145840"/>
      <w:r w:rsidRPr="000F59C1">
        <w:rPr>
          <w:rFonts w:asciiTheme="majorHAnsi" w:hAnsiTheme="majorHAnsi" w:cstheme="majorHAnsi"/>
          <w:sz w:val="28"/>
          <w:szCs w:val="28"/>
        </w:rPr>
        <w:t>2. Culture of Sainsbury’s</w:t>
      </w:r>
      <w:bookmarkEnd w:id="8"/>
      <w:r w:rsidRPr="000F59C1">
        <w:rPr>
          <w:rFonts w:asciiTheme="majorHAnsi" w:hAnsiTheme="majorHAnsi" w:cstheme="majorHAnsi"/>
          <w:sz w:val="28"/>
          <w:szCs w:val="28"/>
        </w:rPr>
        <w:t xml:space="preserve"> </w:t>
      </w:r>
    </w:p>
    <w:p w14:paraId="52F2245B" w14:textId="77777777" w:rsidR="00E76539" w:rsidRPr="000F59C1" w:rsidRDefault="00E76539" w:rsidP="00E76539">
      <w:pPr>
        <w:pStyle w:val="Heading2"/>
        <w:rPr>
          <w:rFonts w:asciiTheme="majorHAnsi" w:hAnsiTheme="majorHAnsi" w:cstheme="majorHAnsi"/>
          <w:sz w:val="28"/>
          <w:szCs w:val="28"/>
        </w:rPr>
      </w:pPr>
      <w:bookmarkStart w:id="9" w:name="_Toc88145841"/>
      <w:r w:rsidRPr="000F59C1">
        <w:rPr>
          <w:rFonts w:asciiTheme="majorHAnsi" w:hAnsiTheme="majorHAnsi" w:cstheme="majorHAnsi"/>
          <w:sz w:val="28"/>
          <w:szCs w:val="28"/>
        </w:rPr>
        <w:t>Culture and Value within Sainsbury’s</w:t>
      </w:r>
      <w:bookmarkEnd w:id="5"/>
      <w:bookmarkEnd w:id="9"/>
      <w:r w:rsidRPr="000F59C1">
        <w:rPr>
          <w:rFonts w:asciiTheme="majorHAnsi" w:hAnsiTheme="majorHAnsi" w:cstheme="majorHAnsi"/>
          <w:sz w:val="28"/>
          <w:szCs w:val="28"/>
        </w:rPr>
        <w:t xml:space="preserve"> </w:t>
      </w:r>
    </w:p>
    <w:p w14:paraId="62986C33" w14:textId="0EEA19F2" w:rsidR="000F59C1" w:rsidRDefault="00E76539" w:rsidP="00E76539">
      <w:pPr>
        <w:rPr>
          <w:rFonts w:asciiTheme="majorHAnsi" w:hAnsiTheme="majorHAnsi" w:cstheme="majorHAnsi"/>
        </w:rPr>
      </w:pPr>
      <w:r w:rsidRPr="00F636A4">
        <w:rPr>
          <w:rFonts w:asciiTheme="majorHAnsi" w:hAnsiTheme="majorHAnsi" w:cstheme="majorHAnsi"/>
        </w:rPr>
        <w:t xml:space="preserve">According to Sainsbury’s </w:t>
      </w:r>
      <w:sdt>
        <w:sdtPr>
          <w:rPr>
            <w:rFonts w:asciiTheme="majorHAnsi" w:hAnsiTheme="majorHAnsi" w:cstheme="majorHAnsi"/>
          </w:rPr>
          <w:id w:val="1905335650"/>
          <w:citation/>
        </w:sdtPr>
        <w:sdtEndPr/>
        <w:sdtContent>
          <w:r w:rsidRPr="00F636A4">
            <w:rPr>
              <w:rFonts w:asciiTheme="majorHAnsi" w:hAnsiTheme="majorHAnsi" w:cstheme="majorHAnsi"/>
            </w:rPr>
            <w:fldChar w:fldCharType="begin"/>
          </w:r>
          <w:r w:rsidRPr="00F636A4">
            <w:rPr>
              <w:rFonts w:asciiTheme="majorHAnsi" w:hAnsiTheme="majorHAnsi" w:cstheme="majorHAnsi"/>
              <w:lang w:val="en-US"/>
            </w:rPr>
            <w:instrText xml:space="preserve">CITATION Sai214 \n  \t  \l 1033 </w:instrText>
          </w:r>
          <w:r w:rsidRPr="00F636A4">
            <w:rPr>
              <w:rFonts w:asciiTheme="majorHAnsi" w:hAnsiTheme="majorHAnsi" w:cstheme="majorHAnsi"/>
            </w:rPr>
            <w:fldChar w:fldCharType="separate"/>
          </w:r>
          <w:r w:rsidRPr="00F636A4">
            <w:rPr>
              <w:rFonts w:asciiTheme="majorHAnsi" w:hAnsiTheme="majorHAnsi" w:cstheme="majorHAnsi"/>
              <w:noProof/>
              <w:lang w:val="en-US"/>
            </w:rPr>
            <w:t>(2021b)</w:t>
          </w:r>
          <w:r w:rsidRPr="00F636A4">
            <w:rPr>
              <w:rFonts w:asciiTheme="majorHAnsi" w:hAnsiTheme="majorHAnsi" w:cstheme="majorHAnsi"/>
            </w:rPr>
            <w:fldChar w:fldCharType="end"/>
          </w:r>
        </w:sdtContent>
      </w:sdt>
      <w:r w:rsidRPr="00F636A4">
        <w:rPr>
          <w:rFonts w:asciiTheme="majorHAnsi" w:hAnsiTheme="majorHAnsi" w:cstheme="majorHAnsi"/>
        </w:rPr>
        <w:t>, the firm has been offering their workforce with a business environment where every can thrive. A place where the employee are free and are encouraged to become the best versions of themselves. Becoming one of the most inclusive retailer is because of have a significant work environment that encourage each one of their employee to perform in their best possible way</w:t>
      </w:r>
      <w:r w:rsidR="000F59C1">
        <w:rPr>
          <w:rFonts w:asciiTheme="majorHAnsi" w:hAnsiTheme="majorHAnsi" w:cstheme="majorHAnsi"/>
        </w:rPr>
        <w:t>.</w:t>
      </w:r>
    </w:p>
    <w:p w14:paraId="45F21E5F" w14:textId="77777777" w:rsidR="000F59C1" w:rsidRDefault="000F59C1" w:rsidP="00E76539">
      <w:pPr>
        <w:rPr>
          <w:rFonts w:asciiTheme="majorHAnsi" w:hAnsiTheme="majorHAnsi" w:cstheme="majorHAnsi"/>
        </w:rPr>
      </w:pPr>
    </w:p>
    <w:p w14:paraId="246CA7C5" w14:textId="03049A19"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Sainsbury’s believes in creating and listening to conversations across their business as an important aspect, where colleagues are allowed to share their ideas, thoughts and have discussion on innovative initiatives within the business. The firm go through listening groups and employee engagement survey. </w:t>
      </w:r>
    </w:p>
    <w:p w14:paraId="776CF6B2" w14:textId="74A4BB1A"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The firm has been investing in training, development, and taking multiple different initiatives in order to ensure that their team and people feel enabled to offer the best shopping experience to their customers with the vision to be the most trusted retailer where people do not only love to work but also attracted to shop </w:t>
      </w:r>
      <w:r w:rsidR="00F636A4" w:rsidRPr="00F636A4">
        <w:rPr>
          <w:rFonts w:asciiTheme="majorHAnsi" w:hAnsiTheme="majorHAnsi" w:cstheme="majorHAnsi"/>
          <w:noProof/>
          <w:lang w:val="en-US"/>
        </w:rPr>
        <w:t>(Sainsbury's, 2021b)</w:t>
      </w:r>
      <w:r w:rsidRPr="00F636A4">
        <w:rPr>
          <w:rFonts w:asciiTheme="majorHAnsi" w:hAnsiTheme="majorHAnsi" w:cstheme="majorHAnsi"/>
        </w:rPr>
        <w:t xml:space="preserve">. Sainsbury’s has been a great support to their workforce in order to learn and adapt tools and practices that will not only increase their competencies but will also add increased competences to their productivity and organisational performance. </w:t>
      </w:r>
    </w:p>
    <w:p w14:paraId="1C61B75D" w14:textId="50E60B85"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Based on evidence, it is the values and culture of Sainsbury’s which makes them different from other workplaces </w:t>
      </w:r>
      <w:r w:rsidR="00F636A4" w:rsidRPr="00F636A4">
        <w:rPr>
          <w:rFonts w:asciiTheme="majorHAnsi" w:hAnsiTheme="majorHAnsi" w:cstheme="majorHAnsi"/>
          <w:noProof/>
          <w:lang w:val="en-US"/>
        </w:rPr>
        <w:t>(Sainsbury, 2019)</w:t>
      </w:r>
      <w:r w:rsidRPr="00F636A4">
        <w:rPr>
          <w:rFonts w:asciiTheme="majorHAnsi" w:hAnsiTheme="majorHAnsi" w:cstheme="majorHAnsi"/>
        </w:rPr>
        <w:t xml:space="preserve">. Developing resilient supply chain by sourcing goods </w:t>
      </w:r>
      <w:r w:rsidR="00580BE1" w:rsidRPr="00F636A4">
        <w:rPr>
          <w:rFonts w:asciiTheme="majorHAnsi" w:hAnsiTheme="majorHAnsi" w:cstheme="majorHAnsi"/>
        </w:rPr>
        <w:t xml:space="preserve">in the right manner. </w:t>
      </w:r>
      <w:r w:rsidRPr="00F636A4">
        <w:rPr>
          <w:rFonts w:asciiTheme="majorHAnsi" w:hAnsiTheme="majorHAnsi" w:cstheme="majorHAnsi"/>
        </w:rPr>
        <w:t xml:space="preserve">Generating positive impact among the communities, valuing their workforce, giving each one from their employee the ability to be innovative and perform in their best possible way. These are all the implementation that indicates an effective yet most significant business culture that has been promoted by Sainsbury’s national and globally </w:t>
      </w:r>
      <w:r w:rsidR="00F636A4" w:rsidRPr="00F636A4">
        <w:rPr>
          <w:rFonts w:asciiTheme="majorHAnsi" w:hAnsiTheme="majorHAnsi" w:cstheme="majorHAnsi"/>
          <w:noProof/>
          <w:lang w:val="en-US"/>
        </w:rPr>
        <w:t>(Sainsbury, 2019)</w:t>
      </w:r>
      <w:r w:rsidRPr="00F636A4">
        <w:rPr>
          <w:rFonts w:asciiTheme="majorHAnsi" w:hAnsiTheme="majorHAnsi" w:cstheme="majorHAnsi"/>
        </w:rPr>
        <w:t xml:space="preserve">. </w:t>
      </w:r>
    </w:p>
    <w:p w14:paraId="6BC42A2C" w14:textId="77777777" w:rsidR="00E76539" w:rsidRPr="000F59C1" w:rsidRDefault="00E76539" w:rsidP="00E76539">
      <w:pPr>
        <w:pStyle w:val="Heading2"/>
        <w:rPr>
          <w:rFonts w:asciiTheme="majorHAnsi" w:hAnsiTheme="majorHAnsi" w:cstheme="majorHAnsi"/>
          <w:sz w:val="28"/>
          <w:szCs w:val="28"/>
        </w:rPr>
      </w:pPr>
      <w:bookmarkStart w:id="10" w:name="_Toc88145842"/>
      <w:r w:rsidRPr="000F59C1">
        <w:rPr>
          <w:rFonts w:asciiTheme="majorHAnsi" w:hAnsiTheme="majorHAnsi" w:cstheme="majorHAnsi"/>
          <w:sz w:val="28"/>
          <w:szCs w:val="28"/>
        </w:rPr>
        <w:t>Ethical Implementation within Sainsbury’s Culture</w:t>
      </w:r>
      <w:bookmarkEnd w:id="10"/>
      <w:r w:rsidRPr="000F59C1">
        <w:rPr>
          <w:rFonts w:asciiTheme="majorHAnsi" w:hAnsiTheme="majorHAnsi" w:cstheme="majorHAnsi"/>
          <w:sz w:val="28"/>
          <w:szCs w:val="28"/>
        </w:rPr>
        <w:t xml:space="preserve"> </w:t>
      </w:r>
    </w:p>
    <w:p w14:paraId="5F92CD73" w14:textId="2638AFA8"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According to Kott </w:t>
      </w:r>
      <w:r w:rsidR="00F636A4" w:rsidRPr="00F636A4">
        <w:rPr>
          <w:rFonts w:asciiTheme="majorHAnsi" w:hAnsiTheme="majorHAnsi" w:cstheme="majorHAnsi"/>
          <w:noProof/>
          <w:lang w:val="en-US"/>
        </w:rPr>
        <w:t>(2012)</w:t>
      </w:r>
      <w:r w:rsidRPr="00F636A4">
        <w:rPr>
          <w:rFonts w:asciiTheme="majorHAnsi" w:hAnsiTheme="majorHAnsi" w:cstheme="majorHAnsi"/>
        </w:rPr>
        <w:t>, ethical norms within a business can influences their workforce behaviour within their organisational environment. Ethical implementation within a workplace does not only promote justice and fairness but is also influences a person to do the right thing in the right situation or any uncertain circumstances. It is mentioned in a research that when an employee is treated fairly and ethical within their workplace and is given fair treatment by their management and managers</w:t>
      </w:r>
      <w:r w:rsidR="00672F0C" w:rsidRPr="00F636A4">
        <w:rPr>
          <w:rFonts w:asciiTheme="majorHAnsi" w:hAnsiTheme="majorHAnsi" w:cstheme="majorHAnsi"/>
        </w:rPr>
        <w:t xml:space="preserve">. </w:t>
      </w:r>
      <w:r w:rsidR="00F636A4" w:rsidRPr="00F636A4">
        <w:rPr>
          <w:rFonts w:asciiTheme="majorHAnsi" w:hAnsiTheme="majorHAnsi" w:cstheme="majorHAnsi"/>
          <w:noProof/>
          <w:lang w:val="en-US"/>
        </w:rPr>
        <w:t>(Ruiz-Palomino, et al., 2012)</w:t>
      </w:r>
      <w:r w:rsidRPr="00F636A4">
        <w:rPr>
          <w:rFonts w:asciiTheme="majorHAnsi" w:hAnsiTheme="majorHAnsi" w:cstheme="majorHAnsi"/>
        </w:rPr>
        <w:t xml:space="preserve">. </w:t>
      </w:r>
    </w:p>
    <w:p w14:paraId="33D3FDE7" w14:textId="77777777" w:rsidR="000F59C1" w:rsidRDefault="00E76539" w:rsidP="00E76539">
      <w:pPr>
        <w:rPr>
          <w:rFonts w:asciiTheme="majorHAnsi" w:hAnsiTheme="majorHAnsi" w:cstheme="majorHAnsi"/>
        </w:rPr>
      </w:pPr>
      <w:r w:rsidRPr="00F636A4">
        <w:rPr>
          <w:rFonts w:asciiTheme="majorHAnsi" w:hAnsiTheme="majorHAnsi" w:cstheme="majorHAnsi"/>
        </w:rPr>
        <w:t>Sainsbury’s sets a great example of a workplace that promote ethical behaviour within their workforce. Sainsbury’s has been effectively participati</w:t>
      </w:r>
      <w:r w:rsidR="00672F0C" w:rsidRPr="00F636A4">
        <w:rPr>
          <w:rFonts w:asciiTheme="majorHAnsi" w:hAnsiTheme="majorHAnsi" w:cstheme="majorHAnsi"/>
        </w:rPr>
        <w:t>ng</w:t>
      </w:r>
      <w:r w:rsidRPr="00F636A4">
        <w:rPr>
          <w:rFonts w:asciiTheme="majorHAnsi" w:hAnsiTheme="majorHAnsi" w:cstheme="majorHAnsi"/>
        </w:rPr>
        <w:t xml:space="preserve"> within their business culture that promote ethnicity and value respect to all of their employees. The firm ensure that they not only value their customer but highly value their employee. </w:t>
      </w:r>
    </w:p>
    <w:p w14:paraId="7D4144AA" w14:textId="77777777" w:rsidR="000F59C1" w:rsidRDefault="000F59C1" w:rsidP="00E76539">
      <w:pPr>
        <w:rPr>
          <w:rFonts w:asciiTheme="majorHAnsi" w:hAnsiTheme="majorHAnsi" w:cstheme="majorHAnsi"/>
        </w:rPr>
      </w:pPr>
    </w:p>
    <w:p w14:paraId="6F2FC59B" w14:textId="66C06075" w:rsidR="00C36FB5" w:rsidRPr="00F636A4" w:rsidRDefault="00E76539" w:rsidP="00E76539">
      <w:pPr>
        <w:rPr>
          <w:rFonts w:asciiTheme="majorHAnsi" w:hAnsiTheme="majorHAnsi" w:cstheme="majorHAnsi"/>
        </w:rPr>
      </w:pPr>
      <w:r w:rsidRPr="00F636A4">
        <w:rPr>
          <w:rFonts w:asciiTheme="majorHAnsi" w:hAnsiTheme="majorHAnsi" w:cstheme="majorHAnsi"/>
        </w:rPr>
        <w:t>Creating an engaging and inclusive place to work in order to enhance the lived experiences of their employees, celebrating difference and showcasing the achievements of their diverse employees, promoting good health and well-being</w:t>
      </w:r>
      <w:r w:rsidR="001C0C83" w:rsidRPr="00F636A4">
        <w:rPr>
          <w:rFonts w:asciiTheme="majorHAnsi" w:hAnsiTheme="majorHAnsi" w:cstheme="majorHAnsi"/>
        </w:rPr>
        <w:t xml:space="preserve"> and</w:t>
      </w:r>
      <w:r w:rsidRPr="00F636A4">
        <w:rPr>
          <w:rFonts w:asciiTheme="majorHAnsi" w:hAnsiTheme="majorHAnsi" w:cstheme="majorHAnsi"/>
        </w:rPr>
        <w:t xml:space="preserve"> reduced inequalities</w:t>
      </w:r>
      <w:r w:rsidR="0090658E" w:rsidRPr="00F636A4">
        <w:rPr>
          <w:rFonts w:asciiTheme="majorHAnsi" w:hAnsiTheme="majorHAnsi" w:cstheme="majorHAnsi"/>
        </w:rPr>
        <w:t xml:space="preserve">. </w:t>
      </w:r>
      <w:r w:rsidRPr="00F636A4">
        <w:rPr>
          <w:rFonts w:asciiTheme="majorHAnsi" w:hAnsiTheme="majorHAnsi" w:cstheme="majorHAnsi"/>
        </w:rPr>
        <w:t xml:space="preserve">These implementation indicates that Sainsbury’s is one of the most effective and ethical workplace a person would want to work with </w:t>
      </w:r>
      <w:r w:rsidR="00F636A4" w:rsidRPr="00F636A4">
        <w:rPr>
          <w:rFonts w:asciiTheme="majorHAnsi" w:hAnsiTheme="majorHAnsi" w:cstheme="majorHAnsi"/>
          <w:noProof/>
          <w:lang w:val="en-US"/>
        </w:rPr>
        <w:t>(Sainsbury's, 2021c)</w:t>
      </w:r>
    </w:p>
    <w:p w14:paraId="4A47DB05" w14:textId="1B962A2B"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The Code of Conduct and ethical trade policies are the core aspects within Sainsbury’s that promoted ethical implementation within the business which help them performance efficiently and sustainably. Workplace where each one from the workforce is welcome to have the opportunity to get on and prove themselves to be efficient has an amazing business culture within their workplace. </w:t>
      </w:r>
    </w:p>
    <w:p w14:paraId="41AA25F5" w14:textId="6308E785"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Sainsbury’s has been celebrating everyone’s ability within their business culture where no one is less than the other. The firms has been helping their underrepresent employee to achieve and progress in the best possible way they are capable of. Promoting and supporting them to achieve goals shows an effective image of business culture that is promoted by Sainsbury’s. Their work ethics and ethical behaviour has been majorly influencing their employee to performance with full dedication towards their work </w:t>
      </w:r>
      <w:r w:rsidR="00F636A4" w:rsidRPr="00F636A4">
        <w:rPr>
          <w:rFonts w:asciiTheme="majorHAnsi" w:hAnsiTheme="majorHAnsi" w:cstheme="majorHAnsi"/>
          <w:noProof/>
          <w:lang w:val="en-US"/>
        </w:rPr>
        <w:t>(Sainsbury's, 2021b)</w:t>
      </w:r>
      <w:r w:rsidRPr="00F636A4">
        <w:rPr>
          <w:rFonts w:asciiTheme="majorHAnsi" w:hAnsiTheme="majorHAnsi" w:cstheme="majorHAnsi"/>
        </w:rPr>
        <w:t xml:space="preserve">. </w:t>
      </w:r>
    </w:p>
    <w:p w14:paraId="377F0B5C" w14:textId="7910DD79" w:rsidR="00E76539" w:rsidRDefault="00E76539" w:rsidP="00E76539">
      <w:pPr>
        <w:rPr>
          <w:rFonts w:asciiTheme="majorHAnsi" w:hAnsiTheme="majorHAnsi" w:cstheme="majorHAnsi"/>
        </w:rPr>
      </w:pPr>
      <w:r w:rsidRPr="00F636A4">
        <w:rPr>
          <w:rFonts w:asciiTheme="majorHAnsi" w:hAnsiTheme="majorHAnsi" w:cstheme="majorHAnsi"/>
        </w:rPr>
        <w:t xml:space="preserve">Organisation implementing changes and practices in their business culture that help them give equal value to every employee and help them be the best of themselves are significant changes.. These implementations and changes presuppose that a culture of integrity and respect has been developed within the organisation that is promoting ethical procedure and policies that are towards the need of a business to work and achieve their organisational sustainability with the help of effective culture practices and business culture </w:t>
      </w:r>
      <w:r w:rsidR="00F636A4" w:rsidRPr="00F636A4">
        <w:rPr>
          <w:rFonts w:asciiTheme="majorHAnsi" w:hAnsiTheme="majorHAnsi" w:cstheme="majorHAnsi"/>
          <w:noProof/>
          <w:lang w:val="en-US"/>
        </w:rPr>
        <w:t>(Grigoropoulos, 2019)</w:t>
      </w:r>
      <w:r w:rsidRPr="00F636A4">
        <w:rPr>
          <w:rFonts w:asciiTheme="majorHAnsi" w:hAnsiTheme="majorHAnsi" w:cstheme="majorHAnsi"/>
        </w:rPr>
        <w:t xml:space="preserve">. </w:t>
      </w:r>
    </w:p>
    <w:p w14:paraId="170D5EE0" w14:textId="76FD6AD9" w:rsidR="000F59C1" w:rsidRDefault="000F59C1" w:rsidP="00E76539">
      <w:pPr>
        <w:rPr>
          <w:rFonts w:asciiTheme="majorHAnsi" w:hAnsiTheme="majorHAnsi" w:cstheme="majorHAnsi"/>
        </w:rPr>
      </w:pPr>
    </w:p>
    <w:p w14:paraId="22A399BC" w14:textId="77777777" w:rsidR="000F59C1" w:rsidRPr="00F636A4" w:rsidRDefault="000F59C1" w:rsidP="00E76539">
      <w:pPr>
        <w:rPr>
          <w:rFonts w:asciiTheme="majorHAnsi" w:hAnsiTheme="majorHAnsi" w:cstheme="majorHAnsi"/>
        </w:rPr>
      </w:pPr>
    </w:p>
    <w:p w14:paraId="31F1B266" w14:textId="77777777" w:rsidR="000F59C1" w:rsidRDefault="000F59C1" w:rsidP="00E76539">
      <w:pPr>
        <w:pStyle w:val="Heading2"/>
        <w:rPr>
          <w:rFonts w:asciiTheme="majorHAnsi" w:hAnsiTheme="majorHAnsi" w:cstheme="majorHAnsi"/>
          <w:sz w:val="24"/>
          <w:szCs w:val="24"/>
        </w:rPr>
      </w:pPr>
      <w:bookmarkStart w:id="11" w:name="_Toc88145843"/>
    </w:p>
    <w:p w14:paraId="479A720D" w14:textId="77777777" w:rsidR="000F59C1" w:rsidRDefault="000F59C1" w:rsidP="00E76539">
      <w:pPr>
        <w:pStyle w:val="Heading2"/>
        <w:rPr>
          <w:rFonts w:asciiTheme="majorHAnsi" w:hAnsiTheme="majorHAnsi" w:cstheme="majorHAnsi"/>
          <w:sz w:val="24"/>
          <w:szCs w:val="24"/>
        </w:rPr>
      </w:pPr>
    </w:p>
    <w:p w14:paraId="1FE39CB8" w14:textId="62F40CC3" w:rsidR="00E76539" w:rsidRPr="000F59C1" w:rsidRDefault="00E76539" w:rsidP="00E76539">
      <w:pPr>
        <w:pStyle w:val="Heading2"/>
        <w:rPr>
          <w:rFonts w:asciiTheme="majorHAnsi" w:hAnsiTheme="majorHAnsi" w:cstheme="majorHAnsi"/>
          <w:sz w:val="28"/>
          <w:szCs w:val="28"/>
        </w:rPr>
      </w:pPr>
      <w:r w:rsidRPr="000F59C1">
        <w:rPr>
          <w:rFonts w:asciiTheme="majorHAnsi" w:hAnsiTheme="majorHAnsi" w:cstheme="majorHAnsi"/>
          <w:sz w:val="28"/>
          <w:szCs w:val="28"/>
        </w:rPr>
        <w:t>Different Organisations with Tremendous Work Culture and Ethnicity</w:t>
      </w:r>
      <w:bookmarkEnd w:id="11"/>
      <w:r w:rsidRPr="000F59C1">
        <w:rPr>
          <w:rFonts w:asciiTheme="majorHAnsi" w:hAnsiTheme="majorHAnsi" w:cstheme="majorHAnsi"/>
          <w:sz w:val="28"/>
          <w:szCs w:val="28"/>
        </w:rPr>
        <w:t xml:space="preserve"> </w:t>
      </w:r>
    </w:p>
    <w:p w14:paraId="79FFFF94" w14:textId="77777777"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There various different companies that employ people from different communities regardless their culture and gender. For example, Unilever has been promoting diversity and equality in their workforce and business culture. The motive and aim of Unilever is to build an inclusive culture where each person working within the firm feels able to bring their complete and authentic self to work. They maintain a balance business culture where the firm promotes diversity workforce and culture </w:t>
      </w:r>
      <w:sdt>
        <w:sdtPr>
          <w:rPr>
            <w:rFonts w:asciiTheme="majorHAnsi" w:hAnsiTheme="majorHAnsi" w:cstheme="majorHAnsi"/>
          </w:rPr>
          <w:id w:val="-1912300952"/>
          <w:citation/>
        </w:sdtPr>
        <w:sdtEndPr/>
        <w:sdtContent>
          <w:r w:rsidRPr="00F636A4">
            <w:rPr>
              <w:rFonts w:asciiTheme="majorHAnsi" w:hAnsiTheme="majorHAnsi" w:cstheme="majorHAnsi"/>
            </w:rPr>
            <w:fldChar w:fldCharType="begin"/>
          </w:r>
          <w:r w:rsidRPr="00F636A4">
            <w:rPr>
              <w:rFonts w:asciiTheme="majorHAnsi" w:hAnsiTheme="majorHAnsi" w:cstheme="majorHAnsi"/>
              <w:lang w:val="en-US"/>
            </w:rPr>
            <w:instrText xml:space="preserve"> CITATION Uni2131 \l 1033 </w:instrText>
          </w:r>
          <w:r w:rsidRPr="00F636A4">
            <w:rPr>
              <w:rFonts w:asciiTheme="majorHAnsi" w:hAnsiTheme="majorHAnsi" w:cstheme="majorHAnsi"/>
            </w:rPr>
            <w:fldChar w:fldCharType="separate"/>
          </w:r>
          <w:r w:rsidRPr="00F636A4">
            <w:rPr>
              <w:rFonts w:asciiTheme="majorHAnsi" w:hAnsiTheme="majorHAnsi" w:cstheme="majorHAnsi"/>
              <w:noProof/>
              <w:lang w:val="en-US"/>
            </w:rPr>
            <w:t>(Unilever, 2021)</w:t>
          </w:r>
          <w:r w:rsidRPr="00F636A4">
            <w:rPr>
              <w:rFonts w:asciiTheme="majorHAnsi" w:hAnsiTheme="majorHAnsi" w:cstheme="majorHAnsi"/>
            </w:rPr>
            <w:fldChar w:fldCharType="end"/>
          </w:r>
        </w:sdtContent>
      </w:sdt>
      <w:r w:rsidRPr="00F636A4">
        <w:rPr>
          <w:rFonts w:asciiTheme="majorHAnsi" w:hAnsiTheme="majorHAnsi" w:cstheme="majorHAnsi"/>
        </w:rPr>
        <w:t xml:space="preserve">. </w:t>
      </w:r>
    </w:p>
    <w:p w14:paraId="6CFCCE91" w14:textId="3006B8A5" w:rsidR="00E76539" w:rsidRPr="00F636A4" w:rsidRDefault="00E76539" w:rsidP="00E76539">
      <w:pPr>
        <w:rPr>
          <w:rFonts w:asciiTheme="majorHAnsi" w:hAnsiTheme="majorHAnsi" w:cstheme="majorHAnsi"/>
        </w:rPr>
      </w:pPr>
      <w:r w:rsidRPr="00F636A4">
        <w:rPr>
          <w:rFonts w:asciiTheme="majorHAnsi" w:hAnsiTheme="majorHAnsi" w:cstheme="majorHAnsi"/>
        </w:rPr>
        <w:t>Another example is Procter and Gamble (P&amp;G</w:t>
      </w:r>
      <w:r w:rsidR="00F636A4">
        <w:rPr>
          <w:rFonts w:asciiTheme="majorHAnsi" w:hAnsiTheme="majorHAnsi" w:cstheme="majorHAnsi"/>
        </w:rPr>
        <w:t>)</w:t>
      </w:r>
      <w:r w:rsidRPr="00F636A4">
        <w:rPr>
          <w:rFonts w:asciiTheme="majorHAnsi" w:hAnsiTheme="majorHAnsi" w:cstheme="majorHAnsi"/>
        </w:rPr>
        <w:t xml:space="preserve">. The firm believes in promoting and progressing diversity in their workforce. P&amp;G promotes equality and inclusion in their business culture with the strategy that is designed in a way where each working employee is given equal value to work in their comfort zone and build a firm where the employee see themselves and their work making a meaningful impact within their business culture and environment. P&amp;G strives to be a company and create a culture where the firm embrace, encourage, and value each one of them being their authentic self </w:t>
      </w:r>
      <w:r w:rsidR="00F636A4" w:rsidRPr="00F636A4">
        <w:rPr>
          <w:rFonts w:asciiTheme="majorHAnsi" w:hAnsiTheme="majorHAnsi" w:cstheme="majorHAnsi"/>
          <w:noProof/>
          <w:lang w:val="en-US"/>
        </w:rPr>
        <w:t>(P&amp;G, 2021)</w:t>
      </w:r>
      <w:r w:rsidRPr="00F636A4">
        <w:rPr>
          <w:rFonts w:asciiTheme="majorHAnsi" w:hAnsiTheme="majorHAnsi" w:cstheme="majorHAnsi"/>
        </w:rPr>
        <w:t xml:space="preserve">. </w:t>
      </w:r>
    </w:p>
    <w:p w14:paraId="398D8FFB" w14:textId="0B163511" w:rsidR="00E76539" w:rsidRDefault="00E76539" w:rsidP="00E76539">
      <w:pPr>
        <w:rPr>
          <w:rFonts w:asciiTheme="majorHAnsi" w:hAnsiTheme="majorHAnsi" w:cstheme="majorHAnsi"/>
        </w:rPr>
      </w:pPr>
      <w:r w:rsidRPr="00F636A4">
        <w:rPr>
          <w:rFonts w:asciiTheme="majorHAnsi" w:hAnsiTheme="majorHAnsi" w:cstheme="majorHAnsi"/>
        </w:rPr>
        <w:t xml:space="preserve">Another leading retailer firm in UK that promotes diversity and inclusive in their working environment is known as Tesco. Diversity and inclusion has always been at the heart of Tesco. They believe in forming a workplace culture where each person is equally valued. It is embedded in their values to treat people how they want to be treated. Tesco always want their employee to feel they can be themselves at work and the firm is always committed to help them be at their best. Promoting a culture where there is no person less or greater, a firm where people are free to contribute their part in discuss while making decision shows how sufficient culture does Tesco promotes within their business environment </w:t>
      </w:r>
      <w:r w:rsidR="00F636A4" w:rsidRPr="00F636A4">
        <w:rPr>
          <w:rFonts w:asciiTheme="majorHAnsi" w:hAnsiTheme="majorHAnsi" w:cstheme="majorHAnsi"/>
          <w:noProof/>
          <w:lang w:val="en-US"/>
        </w:rPr>
        <w:t>(TESCO, 2021)</w:t>
      </w:r>
      <w:r w:rsidRPr="00F636A4">
        <w:rPr>
          <w:rFonts w:asciiTheme="majorHAnsi" w:hAnsiTheme="majorHAnsi" w:cstheme="majorHAnsi"/>
        </w:rPr>
        <w:t xml:space="preserve">. </w:t>
      </w:r>
    </w:p>
    <w:p w14:paraId="6DFE8692" w14:textId="587D6E1F" w:rsidR="000F59C1" w:rsidRDefault="000F59C1" w:rsidP="00E76539">
      <w:pPr>
        <w:rPr>
          <w:rFonts w:asciiTheme="majorHAnsi" w:hAnsiTheme="majorHAnsi" w:cstheme="majorHAnsi"/>
        </w:rPr>
      </w:pPr>
    </w:p>
    <w:p w14:paraId="5EF6886E" w14:textId="4BD0A96C" w:rsidR="000F59C1" w:rsidRDefault="000F59C1" w:rsidP="00E76539">
      <w:pPr>
        <w:rPr>
          <w:rFonts w:asciiTheme="majorHAnsi" w:hAnsiTheme="majorHAnsi" w:cstheme="majorHAnsi"/>
        </w:rPr>
      </w:pPr>
    </w:p>
    <w:p w14:paraId="1F006C21" w14:textId="0F1714C7" w:rsidR="000F59C1" w:rsidRDefault="000F59C1" w:rsidP="00E76539">
      <w:pPr>
        <w:rPr>
          <w:rFonts w:asciiTheme="majorHAnsi" w:hAnsiTheme="majorHAnsi" w:cstheme="majorHAnsi"/>
        </w:rPr>
      </w:pPr>
    </w:p>
    <w:p w14:paraId="0384D17E" w14:textId="77777777" w:rsidR="000F59C1" w:rsidRPr="00F636A4" w:rsidRDefault="000F59C1" w:rsidP="00E76539">
      <w:pPr>
        <w:rPr>
          <w:rFonts w:asciiTheme="majorHAnsi" w:hAnsiTheme="majorHAnsi" w:cstheme="majorHAnsi"/>
        </w:rPr>
      </w:pPr>
    </w:p>
    <w:p w14:paraId="2AC1F28A" w14:textId="77777777" w:rsidR="000F59C1" w:rsidRDefault="000F59C1" w:rsidP="00E76539">
      <w:pPr>
        <w:pStyle w:val="Heading1"/>
        <w:rPr>
          <w:rFonts w:asciiTheme="majorHAnsi" w:hAnsiTheme="majorHAnsi" w:cstheme="majorHAnsi"/>
          <w:sz w:val="24"/>
          <w:szCs w:val="24"/>
        </w:rPr>
      </w:pPr>
      <w:bookmarkStart w:id="12" w:name="_Toc88145844"/>
    </w:p>
    <w:p w14:paraId="06D95B0A" w14:textId="027A5956" w:rsidR="00E76539" w:rsidRPr="00F636A4" w:rsidRDefault="00E76539" w:rsidP="00E76539">
      <w:pPr>
        <w:pStyle w:val="Heading1"/>
        <w:rPr>
          <w:rFonts w:asciiTheme="majorHAnsi" w:hAnsiTheme="majorHAnsi" w:cstheme="majorHAnsi"/>
          <w:sz w:val="24"/>
          <w:szCs w:val="24"/>
        </w:rPr>
      </w:pPr>
      <w:r w:rsidRPr="00F636A4">
        <w:rPr>
          <w:rFonts w:asciiTheme="majorHAnsi" w:hAnsiTheme="majorHAnsi" w:cstheme="majorHAnsi"/>
          <w:sz w:val="24"/>
          <w:szCs w:val="24"/>
        </w:rPr>
        <w:t xml:space="preserve">3. </w:t>
      </w:r>
      <w:r w:rsidRPr="000F59C1">
        <w:rPr>
          <w:rFonts w:asciiTheme="majorHAnsi" w:hAnsiTheme="majorHAnsi" w:cstheme="majorHAnsi"/>
          <w:sz w:val="28"/>
          <w:szCs w:val="28"/>
        </w:rPr>
        <w:t>Recommendations</w:t>
      </w:r>
      <w:bookmarkEnd w:id="12"/>
      <w:r w:rsidRPr="00F636A4">
        <w:rPr>
          <w:rFonts w:asciiTheme="majorHAnsi" w:hAnsiTheme="majorHAnsi" w:cstheme="majorHAnsi"/>
          <w:sz w:val="24"/>
          <w:szCs w:val="24"/>
        </w:rPr>
        <w:t xml:space="preserve"> </w:t>
      </w:r>
    </w:p>
    <w:p w14:paraId="5B8653B7" w14:textId="77777777"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Organisational culture refers to the personality of the workplace. It relates to how well the employee understands and interacts within the workplace to achieve the same goals and mission. Sainsbury’s has an effective organisational culture with diversity, equality, inclusion, and opportunities for each employee to perform in the best way. However there are certain areas where it requires improvement in order to create a better workplace. </w:t>
      </w:r>
    </w:p>
    <w:p w14:paraId="4B467F74" w14:textId="6D7062C3" w:rsidR="00E76539" w:rsidRPr="00F636A4" w:rsidRDefault="00E76539" w:rsidP="00E76539">
      <w:pPr>
        <w:rPr>
          <w:rFonts w:asciiTheme="majorHAnsi" w:hAnsiTheme="majorHAnsi" w:cstheme="majorHAnsi"/>
        </w:rPr>
      </w:pPr>
      <w:r w:rsidRPr="00F636A4">
        <w:rPr>
          <w:rFonts w:asciiTheme="majorHAnsi" w:hAnsiTheme="majorHAnsi" w:cstheme="majorHAnsi"/>
        </w:rPr>
        <w:t>Based on evidence, workplaces have a variety of different dimensions of organisational culture that could help them form an effective business performance</w:t>
      </w:r>
      <w:r w:rsidR="00F636A4" w:rsidRPr="00F636A4">
        <w:rPr>
          <w:rFonts w:asciiTheme="majorHAnsi" w:hAnsiTheme="majorHAnsi" w:cstheme="majorHAnsi"/>
          <w:noProof/>
          <w:lang w:val="en-US"/>
        </w:rPr>
        <w:t>(Pathiranage, 2019)</w:t>
      </w:r>
      <w:r w:rsidRPr="00F636A4">
        <w:rPr>
          <w:rFonts w:asciiTheme="majorHAnsi" w:hAnsiTheme="majorHAnsi" w:cstheme="majorHAnsi"/>
        </w:rPr>
        <w:t xml:space="preserve">. The firm that has effective organisational culture increasingly notice increased values and development in their business performance and productivity. Sainsbury’s need to work in areas where there is a need or improvement. In order to enhance their organisational culture and include more diverse culture the firm can partner with NGOs and organisations that promote people from different gender and culture to get equal values. </w:t>
      </w:r>
    </w:p>
    <w:p w14:paraId="6A945529" w14:textId="77777777"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The firm can also establish a campaign where they can recruit diverse people with diverse abilities and skills. This initiative will help them promote diversity on a large scale. Sainsbury’s can also introduce new training and weekly sessions where each employee can participate and share their issues with the management in order to look for better ways to solve the issues or challenges that are faced by their workforce from any department. </w:t>
      </w:r>
    </w:p>
    <w:p w14:paraId="579405CC" w14:textId="7F720EC4"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Organisational culture has deep impact on various organisation process, employee and its performance. Organisations that are not employee-oriented and have poor decision-making skills and engagement with their workforce result into experiencing variety of challenges that impact their organisation performance and productivity. According to Shahzad </w:t>
      </w:r>
      <w:r w:rsidR="00F636A4" w:rsidRPr="00F636A4">
        <w:rPr>
          <w:rFonts w:asciiTheme="majorHAnsi" w:hAnsiTheme="majorHAnsi" w:cstheme="majorHAnsi"/>
          <w:noProof/>
          <w:lang w:val="en-US"/>
        </w:rPr>
        <w:t>(2012)</w:t>
      </w:r>
      <w:r w:rsidRPr="00F636A4">
        <w:rPr>
          <w:rFonts w:asciiTheme="majorHAnsi" w:hAnsiTheme="majorHAnsi" w:cstheme="majorHAnsi"/>
        </w:rPr>
        <w:t xml:space="preserve">, culture of a business is considered strong and effective when majority of their workforce believes in the same beliefs and values as their as concern to the workplace. </w:t>
      </w:r>
    </w:p>
    <w:p w14:paraId="3C6D3365" w14:textId="77777777" w:rsidR="000F59C1" w:rsidRDefault="00E76539" w:rsidP="00E76539">
      <w:pPr>
        <w:rPr>
          <w:rFonts w:asciiTheme="majorHAnsi" w:hAnsiTheme="majorHAnsi" w:cstheme="majorHAnsi"/>
        </w:rPr>
      </w:pPr>
      <w:r w:rsidRPr="00F636A4">
        <w:rPr>
          <w:rFonts w:asciiTheme="majorHAnsi" w:hAnsiTheme="majorHAnsi" w:cstheme="majorHAnsi"/>
        </w:rPr>
        <w:t xml:space="preserve">Sainsbury’s can enhance their organisation’s workplace culture by building strong relationship and engagement with their workforce. The firm needs to connect more people with one another in order to effectively interact and make better decisions </w:t>
      </w:r>
      <w:r w:rsidR="00F636A4" w:rsidRPr="00F636A4">
        <w:rPr>
          <w:rFonts w:asciiTheme="majorHAnsi" w:hAnsiTheme="majorHAnsi" w:cstheme="majorHAnsi"/>
          <w:noProof/>
          <w:lang w:val="en-US"/>
        </w:rPr>
        <w:t>(Green, 2019)</w:t>
      </w:r>
      <w:r w:rsidRPr="00F636A4">
        <w:rPr>
          <w:rFonts w:asciiTheme="majorHAnsi" w:hAnsiTheme="majorHAnsi" w:cstheme="majorHAnsi"/>
        </w:rPr>
        <w:t>.</w:t>
      </w:r>
    </w:p>
    <w:p w14:paraId="3B1D32CD" w14:textId="77777777" w:rsidR="000F59C1" w:rsidRDefault="000F59C1" w:rsidP="00E76539">
      <w:pPr>
        <w:rPr>
          <w:rFonts w:asciiTheme="majorHAnsi" w:hAnsiTheme="majorHAnsi" w:cstheme="majorHAnsi"/>
        </w:rPr>
      </w:pPr>
    </w:p>
    <w:p w14:paraId="356F71C1" w14:textId="77777777" w:rsidR="000F59C1" w:rsidRDefault="000F59C1" w:rsidP="00E76539">
      <w:pPr>
        <w:rPr>
          <w:rFonts w:asciiTheme="majorHAnsi" w:hAnsiTheme="majorHAnsi" w:cstheme="majorHAnsi"/>
        </w:rPr>
      </w:pPr>
    </w:p>
    <w:p w14:paraId="533776E1" w14:textId="77777777" w:rsidR="00A7313B" w:rsidRDefault="00A7313B" w:rsidP="00E76539">
      <w:pPr>
        <w:rPr>
          <w:rFonts w:asciiTheme="majorHAnsi" w:hAnsiTheme="majorHAnsi" w:cstheme="majorHAnsi"/>
        </w:rPr>
      </w:pPr>
    </w:p>
    <w:p w14:paraId="64AF3F45" w14:textId="5EADF907"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Sainsbury’s needs to show their workforce that they care about each one of them and their organisational culture which promotes equality among employees. They should introduce rewarding practices and procedure where they can recognise their employee the way they want to be recognised. By coaching and embracing their employees skills Sainsbury can maintain a balanced organisational culture </w:t>
      </w:r>
      <w:r w:rsidR="00F636A4" w:rsidRPr="00F636A4">
        <w:rPr>
          <w:rFonts w:asciiTheme="majorHAnsi" w:hAnsiTheme="majorHAnsi" w:cstheme="majorHAnsi"/>
          <w:noProof/>
          <w:lang w:val="en-US"/>
        </w:rPr>
        <w:t>(Green, 2019)</w:t>
      </w:r>
      <w:r w:rsidRPr="00F636A4">
        <w:rPr>
          <w:rFonts w:asciiTheme="majorHAnsi" w:hAnsiTheme="majorHAnsi" w:cstheme="majorHAnsi"/>
        </w:rPr>
        <w:t xml:space="preserve">.  </w:t>
      </w:r>
    </w:p>
    <w:p w14:paraId="321B23F1" w14:textId="2A35ADF1"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Sainsbury’s should conduct a proper process of selection and positioning their workplace in order to perform business task and activities in an appropriate way. It is important to get to know how candidate better anticipate and how well the person can contribute not just in a particular role but also within the organisational culture. Sainsbury’s leaders and management should transparent with their workforce. This can help them form trust, and a great bond with their employees </w:t>
      </w:r>
      <w:r w:rsidR="00F636A4" w:rsidRPr="00F636A4">
        <w:rPr>
          <w:rFonts w:asciiTheme="majorHAnsi" w:hAnsiTheme="majorHAnsi" w:cstheme="majorHAnsi"/>
          <w:noProof/>
          <w:lang w:val="en-US"/>
        </w:rPr>
        <w:t>(GrowthEngineering, 2021)</w:t>
      </w:r>
      <w:r w:rsidRPr="00F636A4">
        <w:rPr>
          <w:rFonts w:asciiTheme="majorHAnsi" w:hAnsiTheme="majorHAnsi" w:cstheme="majorHAnsi"/>
        </w:rPr>
        <w:t xml:space="preserve">. Engaging with employees throughout the year, communicating effective with workforce and improving orientation and on-boarding will definitely help Sainsbury enhance their workplace culture. </w:t>
      </w:r>
    </w:p>
    <w:p w14:paraId="563EA147" w14:textId="34FCB89E"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It is important for workplace to understand the importance of building strong relationship and an effective engagement with their employees. Leaders play a central role in shaping corporate culture. Therefore the leaders of Sainsbury’s should initiative and introduce practices that could help them form a healthy and strong relationship with each employee that works in Sainsbury’s. According to </w:t>
      </w:r>
      <w:proofErr w:type="spellStart"/>
      <w:r w:rsidRPr="00F636A4">
        <w:rPr>
          <w:rFonts w:asciiTheme="majorHAnsi" w:hAnsiTheme="majorHAnsi" w:cstheme="majorHAnsi"/>
        </w:rPr>
        <w:t>Tedla</w:t>
      </w:r>
      <w:proofErr w:type="spellEnd"/>
      <w:r w:rsidRPr="00F636A4">
        <w:rPr>
          <w:rFonts w:asciiTheme="majorHAnsi" w:hAnsiTheme="majorHAnsi" w:cstheme="majorHAnsi"/>
        </w:rPr>
        <w:t xml:space="preserve"> </w:t>
      </w:r>
      <w:r w:rsidR="00F636A4" w:rsidRPr="00F636A4">
        <w:rPr>
          <w:rFonts w:asciiTheme="majorHAnsi" w:hAnsiTheme="majorHAnsi" w:cstheme="majorHAnsi"/>
          <w:noProof/>
          <w:lang w:val="en-US"/>
        </w:rPr>
        <w:t>(2016)</w:t>
      </w:r>
      <w:r w:rsidRPr="00F636A4">
        <w:rPr>
          <w:rFonts w:asciiTheme="majorHAnsi" w:hAnsiTheme="majorHAnsi" w:cstheme="majorHAnsi"/>
        </w:rPr>
        <w:t xml:space="preserve">, ineffectiveness and poor cultural integration within businesses affect organisational performance. Therefore business need to know that organisational culture within their workplace is an essential ingredient of organisational performance and an effective source that increases sustainable competitive advantages. Moreover it add improve performance and effective integrating that results into sustainable success. </w:t>
      </w:r>
    </w:p>
    <w:p w14:paraId="3BBDFAA2" w14:textId="3DEC0702" w:rsidR="00E76539" w:rsidRDefault="00E76539" w:rsidP="00E76539">
      <w:pPr>
        <w:rPr>
          <w:rFonts w:asciiTheme="majorHAnsi" w:hAnsiTheme="majorHAnsi" w:cstheme="majorHAnsi"/>
        </w:rPr>
      </w:pPr>
      <w:r w:rsidRPr="00F636A4">
        <w:rPr>
          <w:rFonts w:asciiTheme="majorHAnsi" w:hAnsiTheme="majorHAnsi" w:cstheme="majorHAnsi"/>
        </w:rPr>
        <w:t xml:space="preserve">By providing employees with </w:t>
      </w:r>
      <w:r w:rsidR="00A7313B">
        <w:rPr>
          <w:rFonts w:asciiTheme="majorHAnsi" w:hAnsiTheme="majorHAnsi" w:cstheme="majorHAnsi"/>
        </w:rPr>
        <w:t>the right</w:t>
      </w:r>
      <w:r w:rsidRPr="00F636A4">
        <w:rPr>
          <w:rFonts w:asciiTheme="majorHAnsi" w:hAnsiTheme="majorHAnsi" w:cstheme="majorHAnsi"/>
        </w:rPr>
        <w:t xml:space="preserve"> resources and tools Sainsbury’s can elevate productivity</w:t>
      </w:r>
      <w:r w:rsidR="00A7313B">
        <w:rPr>
          <w:rFonts w:asciiTheme="majorHAnsi" w:hAnsiTheme="majorHAnsi" w:cstheme="majorHAnsi"/>
        </w:rPr>
        <w:t xml:space="preserve">, it can boost the </w:t>
      </w:r>
      <w:r w:rsidRPr="00F636A4">
        <w:rPr>
          <w:rFonts w:asciiTheme="majorHAnsi" w:hAnsiTheme="majorHAnsi" w:cstheme="majorHAnsi"/>
        </w:rPr>
        <w:t xml:space="preserve">performance which helps the </w:t>
      </w:r>
      <w:r w:rsidR="00A7313B">
        <w:rPr>
          <w:rFonts w:asciiTheme="majorHAnsi" w:hAnsiTheme="majorHAnsi" w:cstheme="majorHAnsi"/>
        </w:rPr>
        <w:t>business</w:t>
      </w:r>
      <w:r w:rsidRPr="00F636A4">
        <w:rPr>
          <w:rFonts w:asciiTheme="majorHAnsi" w:hAnsiTheme="majorHAnsi" w:cstheme="majorHAnsi"/>
        </w:rPr>
        <w:t xml:space="preserve"> in developing employee satisfaction that could lead them towards long-term success and a better organisational culture with more structured workforce. Another way to enhance workplace culture is by providing feedbacks which will help in identifying the improvement area and the issues that creates challenges. Therefore it is important to monitor and encourage feedback for better performances which will add more efficiency into the business culture </w:t>
      </w:r>
      <w:r w:rsidR="00F636A4" w:rsidRPr="00F636A4">
        <w:rPr>
          <w:rFonts w:asciiTheme="majorHAnsi" w:hAnsiTheme="majorHAnsi" w:cstheme="majorHAnsi"/>
          <w:noProof/>
          <w:lang w:val="en-US"/>
        </w:rPr>
        <w:t>(Green, 2020)</w:t>
      </w:r>
      <w:r w:rsidRPr="00F636A4">
        <w:rPr>
          <w:rFonts w:asciiTheme="majorHAnsi" w:hAnsiTheme="majorHAnsi" w:cstheme="majorHAnsi"/>
        </w:rPr>
        <w:t xml:space="preserve">. </w:t>
      </w:r>
    </w:p>
    <w:p w14:paraId="3E0EEAB9" w14:textId="77777777" w:rsidR="000F59C1" w:rsidRPr="00F636A4" w:rsidRDefault="000F59C1" w:rsidP="00E76539">
      <w:pPr>
        <w:rPr>
          <w:rFonts w:asciiTheme="majorHAnsi" w:hAnsiTheme="majorHAnsi" w:cstheme="majorHAnsi"/>
        </w:rPr>
      </w:pPr>
    </w:p>
    <w:p w14:paraId="0244EA87" w14:textId="77777777"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Majority of the employee wants to work within an organisation that shares their values. Sainsbury’s is one of the most effective workplaces that shares their values with their workforce and encourage them to embrace their beliefs in order work effective and significant within their business environment. </w:t>
      </w:r>
    </w:p>
    <w:p w14:paraId="28E5F012" w14:textId="77777777" w:rsidR="00E76539" w:rsidRPr="00F636A4" w:rsidRDefault="00E76539" w:rsidP="00E76539">
      <w:pPr>
        <w:pStyle w:val="Heading1"/>
        <w:rPr>
          <w:rFonts w:asciiTheme="majorHAnsi" w:hAnsiTheme="majorHAnsi" w:cstheme="majorHAnsi"/>
          <w:sz w:val="24"/>
          <w:szCs w:val="24"/>
        </w:rPr>
      </w:pPr>
      <w:bookmarkStart w:id="13" w:name="_Toc88145845"/>
      <w:r w:rsidRPr="000F59C1">
        <w:rPr>
          <w:rFonts w:asciiTheme="majorHAnsi" w:hAnsiTheme="majorHAnsi" w:cstheme="majorHAnsi"/>
          <w:sz w:val="28"/>
          <w:szCs w:val="28"/>
        </w:rPr>
        <w:t>Conclusion</w:t>
      </w:r>
      <w:bookmarkEnd w:id="13"/>
      <w:r w:rsidRPr="00F636A4">
        <w:rPr>
          <w:rFonts w:asciiTheme="majorHAnsi" w:hAnsiTheme="majorHAnsi" w:cstheme="majorHAnsi"/>
          <w:sz w:val="24"/>
          <w:szCs w:val="24"/>
        </w:rPr>
        <w:t xml:space="preserve"> </w:t>
      </w:r>
    </w:p>
    <w:p w14:paraId="1837B0C5" w14:textId="77777777"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Culture within an organisation play a vital role. It refers to the beliefs and behaviours that determines how a business or a specific company employees interact and engage. Sainsbury’s has an effective business culture along with ethnicity and diversity in their business that helps them be one of the leading retailer’s supermarket across the UK. The firms that promotes equality, diversity and has sufficient abilities to overcome challenges is one of the company every employee desire to be a part of. Business culture significantly influences workforce performance and helps them to perform in the best possible way. </w:t>
      </w:r>
    </w:p>
    <w:p w14:paraId="2B8531F6" w14:textId="77777777"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It is important for every workplace to develop and build a business culture and environment that helps them develop a tremendous workforce. It is important to ensure not just one particular department but each department is able to interact and engage in a friendly manner. People who are given equal values and respect develops a better understanding and ability to work within a particular workplace. However those workforce with a poor business culture, lack of interaction and engagement between employees and management results into failures and an ineffective workplace to work. </w:t>
      </w:r>
    </w:p>
    <w:p w14:paraId="2FDA6D48" w14:textId="77777777" w:rsidR="00E76539" w:rsidRPr="00F636A4" w:rsidRDefault="00E76539" w:rsidP="00E76539">
      <w:pPr>
        <w:rPr>
          <w:rFonts w:asciiTheme="majorHAnsi" w:hAnsiTheme="majorHAnsi" w:cstheme="majorHAnsi"/>
        </w:rPr>
      </w:pPr>
      <w:r w:rsidRPr="00F636A4">
        <w:rPr>
          <w:rFonts w:asciiTheme="majorHAnsi" w:hAnsiTheme="majorHAnsi" w:cstheme="majorHAnsi"/>
        </w:rPr>
        <w:t xml:space="preserve">This paper provides a detailed data collection that has been determine through different sources. It indicates the importance of business culture and how effectively does it help the company to be a success firm. There has been an in-depth analyse on workplace culture and ethical behaviour among employee that promotes increase efficiency and effectiveness within an organisation. It also contain beneficial recommendation that could help firm to embrace and enhance effective business culture within their organisations. </w:t>
      </w:r>
      <w:r w:rsidRPr="00F636A4">
        <w:rPr>
          <w:rFonts w:asciiTheme="majorHAnsi" w:hAnsiTheme="majorHAnsi" w:cstheme="majorHAnsi"/>
        </w:rPr>
        <w:br w:type="page"/>
      </w:r>
    </w:p>
    <w:p w14:paraId="5201746D" w14:textId="77777777" w:rsidR="000F59C1" w:rsidRDefault="000F59C1" w:rsidP="00E76539">
      <w:pPr>
        <w:pStyle w:val="Heading1"/>
        <w:rPr>
          <w:rFonts w:asciiTheme="majorHAnsi" w:hAnsiTheme="majorHAnsi" w:cstheme="majorHAnsi"/>
          <w:sz w:val="24"/>
          <w:szCs w:val="24"/>
        </w:rPr>
      </w:pPr>
      <w:bookmarkStart w:id="14" w:name="_Toc88145846"/>
    </w:p>
    <w:p w14:paraId="4C823576" w14:textId="77777777" w:rsidR="000F59C1" w:rsidRDefault="000F59C1" w:rsidP="00E76539">
      <w:pPr>
        <w:pStyle w:val="Heading1"/>
        <w:rPr>
          <w:rFonts w:asciiTheme="majorHAnsi" w:hAnsiTheme="majorHAnsi" w:cstheme="majorHAnsi"/>
          <w:sz w:val="24"/>
          <w:szCs w:val="24"/>
        </w:rPr>
      </w:pPr>
    </w:p>
    <w:p w14:paraId="699F1E7F" w14:textId="1CDC5A55" w:rsidR="00E76539" w:rsidRPr="000F59C1" w:rsidRDefault="00E76539" w:rsidP="00E76539">
      <w:pPr>
        <w:pStyle w:val="Heading1"/>
        <w:rPr>
          <w:rFonts w:asciiTheme="majorHAnsi" w:hAnsiTheme="majorHAnsi" w:cstheme="majorHAnsi"/>
          <w:sz w:val="28"/>
          <w:szCs w:val="28"/>
        </w:rPr>
      </w:pPr>
      <w:r w:rsidRPr="000F59C1">
        <w:rPr>
          <w:rFonts w:asciiTheme="majorHAnsi" w:hAnsiTheme="majorHAnsi" w:cstheme="majorHAnsi"/>
          <w:sz w:val="28"/>
          <w:szCs w:val="28"/>
        </w:rPr>
        <w:t>References</w:t>
      </w:r>
      <w:bookmarkEnd w:id="14"/>
    </w:p>
    <w:sdt>
      <w:sdtPr>
        <w:rPr>
          <w:rFonts w:asciiTheme="majorHAnsi" w:hAnsiTheme="majorHAnsi" w:cstheme="majorHAnsi"/>
        </w:rPr>
        <w:id w:val="-573587230"/>
        <w:bibliography/>
      </w:sdtPr>
      <w:sdtEndPr/>
      <w:sdtContent>
        <w:p w14:paraId="1861E8F2"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rPr>
            <w:fldChar w:fldCharType="begin"/>
          </w:r>
          <w:r w:rsidRPr="00F636A4">
            <w:rPr>
              <w:rFonts w:asciiTheme="majorHAnsi" w:hAnsiTheme="majorHAnsi" w:cstheme="majorHAnsi"/>
            </w:rPr>
            <w:instrText xml:space="preserve"> BIBLIOGRAPHY </w:instrText>
          </w:r>
          <w:r w:rsidRPr="00F636A4">
            <w:rPr>
              <w:rFonts w:asciiTheme="majorHAnsi" w:hAnsiTheme="majorHAnsi" w:cstheme="majorHAnsi"/>
            </w:rPr>
            <w:fldChar w:fldCharType="separate"/>
          </w:r>
          <w:r w:rsidRPr="00F636A4">
            <w:rPr>
              <w:rFonts w:asciiTheme="majorHAnsi" w:hAnsiTheme="majorHAnsi" w:cstheme="majorHAnsi"/>
              <w:noProof/>
            </w:rPr>
            <w:t xml:space="preserve">Green, R., 2020. </w:t>
          </w:r>
          <w:r w:rsidRPr="00F636A4">
            <w:rPr>
              <w:rFonts w:asciiTheme="majorHAnsi" w:hAnsiTheme="majorHAnsi" w:cstheme="majorHAnsi"/>
              <w:i/>
              <w:iCs/>
              <w:noProof/>
            </w:rPr>
            <w:t xml:space="preserve">How to Improve Your Company Culture. </w:t>
          </w:r>
          <w:r w:rsidRPr="00F636A4">
            <w:rPr>
              <w:rFonts w:asciiTheme="majorHAnsi" w:hAnsiTheme="majorHAnsi" w:cstheme="majorHAnsi"/>
              <w:noProof/>
            </w:rPr>
            <w:t xml:space="preserve">[Online] </w:t>
          </w:r>
          <w:r w:rsidRPr="00F636A4">
            <w:rPr>
              <w:rFonts w:asciiTheme="majorHAnsi" w:hAnsiTheme="majorHAnsi" w:cstheme="majorHAnsi"/>
              <w:noProof/>
            </w:rPr>
            <w:br/>
            <w:t xml:space="preserve">Available at: </w:t>
          </w:r>
          <w:r w:rsidRPr="00F636A4">
            <w:rPr>
              <w:rFonts w:asciiTheme="majorHAnsi" w:hAnsiTheme="majorHAnsi" w:cstheme="majorHAnsi"/>
              <w:noProof/>
              <w:u w:val="single"/>
            </w:rPr>
            <w:t>https://www.businessnewsdaily.com/5935-improve-company-culture.html</w:t>
          </w:r>
          <w:r w:rsidRPr="00F636A4">
            <w:rPr>
              <w:rFonts w:asciiTheme="majorHAnsi" w:hAnsiTheme="majorHAnsi" w:cstheme="majorHAnsi"/>
              <w:noProof/>
            </w:rPr>
            <w:br/>
            <w:t>[Accessed 18 November 2021].</w:t>
          </w:r>
        </w:p>
        <w:p w14:paraId="7F325A96"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Green, S., 2019. </w:t>
          </w:r>
          <w:r w:rsidRPr="00F636A4">
            <w:rPr>
              <w:rFonts w:asciiTheme="majorHAnsi" w:hAnsiTheme="majorHAnsi" w:cstheme="majorHAnsi"/>
              <w:i/>
              <w:iCs/>
              <w:noProof/>
            </w:rPr>
            <w:t xml:space="preserve">10 Tips to Improve Your Company’s Organizational Culture. </w:t>
          </w:r>
          <w:r w:rsidRPr="00F636A4">
            <w:rPr>
              <w:rFonts w:asciiTheme="majorHAnsi" w:hAnsiTheme="majorHAnsi" w:cstheme="majorHAnsi"/>
              <w:noProof/>
            </w:rPr>
            <w:t xml:space="preserve">[Online] </w:t>
          </w:r>
          <w:r w:rsidRPr="00F636A4">
            <w:rPr>
              <w:rFonts w:asciiTheme="majorHAnsi" w:hAnsiTheme="majorHAnsi" w:cstheme="majorHAnsi"/>
              <w:noProof/>
            </w:rPr>
            <w:br/>
            <w:t xml:space="preserve">Available at: </w:t>
          </w:r>
          <w:r w:rsidRPr="00F636A4">
            <w:rPr>
              <w:rFonts w:asciiTheme="majorHAnsi" w:hAnsiTheme="majorHAnsi" w:cstheme="majorHAnsi"/>
              <w:noProof/>
              <w:u w:val="single"/>
            </w:rPr>
            <w:t>https://www.achievers.com/blog/10-tips-to-improve-your-companys-organizational-culture/</w:t>
          </w:r>
          <w:r w:rsidRPr="00F636A4">
            <w:rPr>
              <w:rFonts w:asciiTheme="majorHAnsi" w:hAnsiTheme="majorHAnsi" w:cstheme="majorHAnsi"/>
              <w:noProof/>
            </w:rPr>
            <w:br/>
            <w:t>[Accessed 18 November 2021].</w:t>
          </w:r>
        </w:p>
        <w:p w14:paraId="49CA220E"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Grigoropoulos, E. J., 2019. The Role of Ethics in 21st Century Organizations. </w:t>
          </w:r>
          <w:r w:rsidRPr="00F636A4">
            <w:rPr>
              <w:rFonts w:asciiTheme="majorHAnsi" w:hAnsiTheme="majorHAnsi" w:cstheme="majorHAnsi"/>
              <w:i/>
              <w:iCs/>
              <w:noProof/>
            </w:rPr>
            <w:t xml:space="preserve">International Journal of Progressive Education, </w:t>
          </w:r>
          <w:r w:rsidRPr="00F636A4">
            <w:rPr>
              <w:rFonts w:asciiTheme="majorHAnsi" w:hAnsiTheme="majorHAnsi" w:cstheme="majorHAnsi"/>
              <w:noProof/>
            </w:rPr>
            <w:t>15(2), pp. 167-175.</w:t>
          </w:r>
        </w:p>
        <w:p w14:paraId="6A894CC6"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GrowthEngineering, 2021. </w:t>
          </w:r>
          <w:r w:rsidRPr="00F636A4">
            <w:rPr>
              <w:rFonts w:asciiTheme="majorHAnsi" w:hAnsiTheme="majorHAnsi" w:cstheme="majorHAnsi"/>
              <w:i/>
              <w:iCs/>
              <w:noProof/>
            </w:rPr>
            <w:t xml:space="preserve">Tips to Improve Company Culture. </w:t>
          </w:r>
          <w:r w:rsidRPr="00F636A4">
            <w:rPr>
              <w:rFonts w:asciiTheme="majorHAnsi" w:hAnsiTheme="majorHAnsi" w:cstheme="majorHAnsi"/>
              <w:noProof/>
            </w:rPr>
            <w:t xml:space="preserve">[Online] </w:t>
          </w:r>
          <w:r w:rsidRPr="00F636A4">
            <w:rPr>
              <w:rFonts w:asciiTheme="majorHAnsi" w:hAnsiTheme="majorHAnsi" w:cstheme="majorHAnsi"/>
              <w:noProof/>
            </w:rPr>
            <w:br/>
            <w:t xml:space="preserve">Available at: </w:t>
          </w:r>
          <w:r w:rsidRPr="00F636A4">
            <w:rPr>
              <w:rFonts w:asciiTheme="majorHAnsi" w:hAnsiTheme="majorHAnsi" w:cstheme="majorHAnsi"/>
              <w:noProof/>
              <w:u w:val="single"/>
            </w:rPr>
            <w:t>https://www.growthengineering.co.uk/improve-organizational-culture-10-quick-tips/</w:t>
          </w:r>
          <w:r w:rsidRPr="00F636A4">
            <w:rPr>
              <w:rFonts w:asciiTheme="majorHAnsi" w:hAnsiTheme="majorHAnsi" w:cstheme="majorHAnsi"/>
              <w:noProof/>
            </w:rPr>
            <w:br/>
            <w:t>[Accessed 18 November 2021].</w:t>
          </w:r>
        </w:p>
        <w:p w14:paraId="30533208"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Kott, K. J., 2012. </w:t>
          </w:r>
          <w:r w:rsidRPr="00F636A4">
            <w:rPr>
              <w:rFonts w:asciiTheme="majorHAnsi" w:hAnsiTheme="majorHAnsi" w:cstheme="majorHAnsi"/>
              <w:i/>
              <w:iCs/>
              <w:noProof/>
            </w:rPr>
            <w:t xml:space="preserve">The Role of Ethics in Employee Behaviour, </w:t>
          </w:r>
          <w:r w:rsidRPr="00F636A4">
            <w:rPr>
              <w:rFonts w:asciiTheme="majorHAnsi" w:hAnsiTheme="majorHAnsi" w:cstheme="majorHAnsi"/>
              <w:noProof/>
            </w:rPr>
            <w:t>Chattanooga: The University of Tennessee at Chattanooga.</w:t>
          </w:r>
        </w:p>
        <w:p w14:paraId="02B3182E"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Kozubikova, L., Kotaskova, A., Dvorsky, J. &amp; Kljucnikov, A., 2019. The Impact of Political Factors' Perception on Suitability of International Business Environment: The Case of Startups. </w:t>
          </w:r>
          <w:r w:rsidRPr="00F636A4">
            <w:rPr>
              <w:rFonts w:asciiTheme="majorHAnsi" w:hAnsiTheme="majorHAnsi" w:cstheme="majorHAnsi"/>
              <w:i/>
              <w:iCs/>
              <w:noProof/>
            </w:rPr>
            <w:t xml:space="preserve">Economics and Sociology, </w:t>
          </w:r>
          <w:r w:rsidRPr="00F636A4">
            <w:rPr>
              <w:rFonts w:asciiTheme="majorHAnsi" w:hAnsiTheme="majorHAnsi" w:cstheme="majorHAnsi"/>
              <w:noProof/>
            </w:rPr>
            <w:t>12(1), pp. 61-79.</w:t>
          </w:r>
        </w:p>
        <w:p w14:paraId="2BB343D3"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Masovic, A., 2018. Socio-cultural Factors and Their Ipact on the Performance of Multinational Companies. </w:t>
          </w:r>
          <w:r w:rsidRPr="00F636A4">
            <w:rPr>
              <w:rFonts w:asciiTheme="majorHAnsi" w:hAnsiTheme="majorHAnsi" w:cstheme="majorHAnsi"/>
              <w:i/>
              <w:iCs/>
              <w:noProof/>
            </w:rPr>
            <w:t xml:space="preserve">ECOFORUM, </w:t>
          </w:r>
          <w:r w:rsidRPr="00F636A4">
            <w:rPr>
              <w:rFonts w:asciiTheme="majorHAnsi" w:hAnsiTheme="majorHAnsi" w:cstheme="majorHAnsi"/>
              <w:noProof/>
            </w:rPr>
            <w:t>7(14), pp. 1-6.</w:t>
          </w:r>
        </w:p>
        <w:p w14:paraId="173DC874"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P&amp;G, 2021. </w:t>
          </w:r>
          <w:r w:rsidRPr="00F636A4">
            <w:rPr>
              <w:rFonts w:asciiTheme="majorHAnsi" w:hAnsiTheme="majorHAnsi" w:cstheme="majorHAnsi"/>
              <w:i/>
              <w:iCs/>
              <w:noProof/>
            </w:rPr>
            <w:t xml:space="preserve">Equality and Inclusion. </w:t>
          </w:r>
          <w:r w:rsidRPr="00F636A4">
            <w:rPr>
              <w:rFonts w:asciiTheme="majorHAnsi" w:hAnsiTheme="majorHAnsi" w:cstheme="majorHAnsi"/>
              <w:noProof/>
            </w:rPr>
            <w:t xml:space="preserve">[Online] </w:t>
          </w:r>
          <w:r w:rsidRPr="00F636A4">
            <w:rPr>
              <w:rFonts w:asciiTheme="majorHAnsi" w:hAnsiTheme="majorHAnsi" w:cstheme="majorHAnsi"/>
              <w:noProof/>
            </w:rPr>
            <w:br/>
            <w:t xml:space="preserve">Available at: </w:t>
          </w:r>
          <w:r w:rsidRPr="00F636A4">
            <w:rPr>
              <w:rFonts w:asciiTheme="majorHAnsi" w:hAnsiTheme="majorHAnsi" w:cstheme="majorHAnsi"/>
              <w:noProof/>
              <w:u w:val="single"/>
            </w:rPr>
            <w:t>https://us.pg.com/equality-and-inclusion/</w:t>
          </w:r>
          <w:r w:rsidRPr="00F636A4">
            <w:rPr>
              <w:rFonts w:asciiTheme="majorHAnsi" w:hAnsiTheme="majorHAnsi" w:cstheme="majorHAnsi"/>
              <w:noProof/>
            </w:rPr>
            <w:br/>
            <w:t>[Accessed 18 November 2021].</w:t>
          </w:r>
        </w:p>
        <w:p w14:paraId="383FC99B"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Pathiranage, Y., 2019. Organizational Culture and Business Performance: An Empirical Study. </w:t>
          </w:r>
          <w:r w:rsidRPr="00F636A4">
            <w:rPr>
              <w:rFonts w:asciiTheme="majorHAnsi" w:hAnsiTheme="majorHAnsi" w:cstheme="majorHAnsi"/>
              <w:i/>
              <w:iCs/>
              <w:noProof/>
            </w:rPr>
            <w:t xml:space="preserve">International Journal of Economics and Management, </w:t>
          </w:r>
          <w:r w:rsidRPr="00F636A4">
            <w:rPr>
              <w:rFonts w:asciiTheme="majorHAnsi" w:hAnsiTheme="majorHAnsi" w:cstheme="majorHAnsi"/>
              <w:noProof/>
            </w:rPr>
            <w:t>6(6), pp. 1-12.</w:t>
          </w:r>
        </w:p>
        <w:p w14:paraId="02261362"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lastRenderedPageBreak/>
            <w:t xml:space="preserve">Petro, M., Annastazia, M. &amp; Robert, G. M., 2014. The Effects of Socio-Cultural Factors on the Performance of Women Small and Medium Enterprises in Tanzania. </w:t>
          </w:r>
          <w:r w:rsidRPr="00F636A4">
            <w:rPr>
              <w:rFonts w:asciiTheme="majorHAnsi" w:hAnsiTheme="majorHAnsi" w:cstheme="majorHAnsi"/>
              <w:i/>
              <w:iCs/>
              <w:noProof/>
            </w:rPr>
            <w:t xml:space="preserve">Journal of Economics and Sustainable Development, </w:t>
          </w:r>
          <w:r w:rsidRPr="00F636A4">
            <w:rPr>
              <w:rFonts w:asciiTheme="majorHAnsi" w:hAnsiTheme="majorHAnsi" w:cstheme="majorHAnsi"/>
              <w:noProof/>
            </w:rPr>
            <w:t>5(21), pp. 51-62.</w:t>
          </w:r>
        </w:p>
        <w:p w14:paraId="09C24270"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Ruiz-Palomino, P., Martinez-Canas, R. &amp; Rubio, P. D. R., 2012. Promoting Ethics In The Workplace: Why Not Reflect General Organizational Justice?. </w:t>
          </w:r>
          <w:r w:rsidRPr="00F636A4">
            <w:rPr>
              <w:rFonts w:asciiTheme="majorHAnsi" w:hAnsiTheme="majorHAnsi" w:cstheme="majorHAnsi"/>
              <w:i/>
              <w:iCs/>
              <w:noProof/>
            </w:rPr>
            <w:t xml:space="preserve">International Business &amp; Economics Research Journal, </w:t>
          </w:r>
          <w:r w:rsidRPr="00F636A4">
            <w:rPr>
              <w:rFonts w:asciiTheme="majorHAnsi" w:hAnsiTheme="majorHAnsi" w:cstheme="majorHAnsi"/>
              <w:noProof/>
            </w:rPr>
            <w:t>11(13), pp. 1447-1454.</w:t>
          </w:r>
        </w:p>
        <w:p w14:paraId="7C7B8021"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Sainsbury, 2019. </w:t>
          </w:r>
          <w:r w:rsidRPr="00F636A4">
            <w:rPr>
              <w:rFonts w:asciiTheme="majorHAnsi" w:hAnsiTheme="majorHAnsi" w:cstheme="majorHAnsi"/>
              <w:i/>
              <w:iCs/>
              <w:noProof/>
            </w:rPr>
            <w:t xml:space="preserve">Strategic Report, </w:t>
          </w:r>
          <w:r w:rsidRPr="00F636A4">
            <w:rPr>
              <w:rFonts w:asciiTheme="majorHAnsi" w:hAnsiTheme="majorHAnsi" w:cstheme="majorHAnsi"/>
              <w:noProof/>
            </w:rPr>
            <w:t>Holborn: Sainsbury .</w:t>
          </w:r>
        </w:p>
        <w:p w14:paraId="28EF60BA"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Sainsbury's, 2021. </w:t>
          </w:r>
          <w:r w:rsidRPr="00F636A4">
            <w:rPr>
              <w:rFonts w:asciiTheme="majorHAnsi" w:hAnsiTheme="majorHAnsi" w:cstheme="majorHAnsi"/>
              <w:i/>
              <w:iCs/>
              <w:noProof/>
            </w:rPr>
            <w:t xml:space="preserve">About us. </w:t>
          </w:r>
          <w:r w:rsidRPr="00F636A4">
            <w:rPr>
              <w:rFonts w:asciiTheme="majorHAnsi" w:hAnsiTheme="majorHAnsi" w:cstheme="majorHAnsi"/>
              <w:noProof/>
            </w:rPr>
            <w:t xml:space="preserve">[Online] </w:t>
          </w:r>
          <w:r w:rsidRPr="00F636A4">
            <w:rPr>
              <w:rFonts w:asciiTheme="majorHAnsi" w:hAnsiTheme="majorHAnsi" w:cstheme="majorHAnsi"/>
              <w:noProof/>
            </w:rPr>
            <w:br/>
            <w:t xml:space="preserve">Available at: </w:t>
          </w:r>
          <w:r w:rsidRPr="00F636A4">
            <w:rPr>
              <w:rFonts w:asciiTheme="majorHAnsi" w:hAnsiTheme="majorHAnsi" w:cstheme="majorHAnsi"/>
              <w:noProof/>
              <w:u w:val="single"/>
            </w:rPr>
            <w:t>https://www.about.sainsburys.co.uk/about-us</w:t>
          </w:r>
          <w:r w:rsidRPr="00F636A4">
            <w:rPr>
              <w:rFonts w:asciiTheme="majorHAnsi" w:hAnsiTheme="majorHAnsi" w:cstheme="majorHAnsi"/>
              <w:noProof/>
            </w:rPr>
            <w:br/>
            <w:t>[Accessed 17 November 2021].</w:t>
          </w:r>
        </w:p>
        <w:p w14:paraId="025E75BF"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Sainsbury's, 2021b. </w:t>
          </w:r>
          <w:r w:rsidRPr="00F636A4">
            <w:rPr>
              <w:rFonts w:asciiTheme="majorHAnsi" w:hAnsiTheme="majorHAnsi" w:cstheme="majorHAnsi"/>
              <w:i/>
              <w:iCs/>
              <w:noProof/>
            </w:rPr>
            <w:t xml:space="preserve">Values &amp; Culture. </w:t>
          </w:r>
          <w:r w:rsidRPr="00F636A4">
            <w:rPr>
              <w:rFonts w:asciiTheme="majorHAnsi" w:hAnsiTheme="majorHAnsi" w:cstheme="majorHAnsi"/>
              <w:noProof/>
            </w:rPr>
            <w:t xml:space="preserve">[Online] </w:t>
          </w:r>
          <w:r w:rsidRPr="00F636A4">
            <w:rPr>
              <w:rFonts w:asciiTheme="majorHAnsi" w:hAnsiTheme="majorHAnsi" w:cstheme="majorHAnsi"/>
              <w:noProof/>
            </w:rPr>
            <w:br/>
            <w:t xml:space="preserve">Available at: </w:t>
          </w:r>
          <w:r w:rsidRPr="00F636A4">
            <w:rPr>
              <w:rFonts w:asciiTheme="majorHAnsi" w:hAnsiTheme="majorHAnsi" w:cstheme="majorHAnsi"/>
              <w:noProof/>
              <w:u w:val="single"/>
            </w:rPr>
            <w:t>https://sainsburys.jobs/working-for-us/values-culture/</w:t>
          </w:r>
          <w:r w:rsidRPr="00F636A4">
            <w:rPr>
              <w:rFonts w:asciiTheme="majorHAnsi" w:hAnsiTheme="majorHAnsi" w:cstheme="majorHAnsi"/>
              <w:noProof/>
            </w:rPr>
            <w:br/>
            <w:t>[Accessed 17 November 2021].</w:t>
          </w:r>
        </w:p>
        <w:p w14:paraId="7CD7E05F"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Sainsbury's, 2021c. </w:t>
          </w:r>
          <w:r w:rsidRPr="00F636A4">
            <w:rPr>
              <w:rFonts w:asciiTheme="majorHAnsi" w:hAnsiTheme="majorHAnsi" w:cstheme="majorHAnsi"/>
              <w:i/>
              <w:iCs/>
              <w:noProof/>
            </w:rPr>
            <w:t xml:space="preserve">Diversity and inclusion. </w:t>
          </w:r>
          <w:r w:rsidRPr="00F636A4">
            <w:rPr>
              <w:rFonts w:asciiTheme="majorHAnsi" w:hAnsiTheme="majorHAnsi" w:cstheme="majorHAnsi"/>
              <w:noProof/>
            </w:rPr>
            <w:t xml:space="preserve">[Online] </w:t>
          </w:r>
          <w:r w:rsidRPr="00F636A4">
            <w:rPr>
              <w:rFonts w:asciiTheme="majorHAnsi" w:hAnsiTheme="majorHAnsi" w:cstheme="majorHAnsi"/>
              <w:noProof/>
            </w:rPr>
            <w:br/>
            <w:t xml:space="preserve">Available at: </w:t>
          </w:r>
          <w:r w:rsidRPr="00F636A4">
            <w:rPr>
              <w:rFonts w:asciiTheme="majorHAnsi" w:hAnsiTheme="majorHAnsi" w:cstheme="majorHAnsi"/>
              <w:noProof/>
              <w:u w:val="single"/>
            </w:rPr>
            <w:t>https://www.about.sainsburys.co.uk/sustainability/better-for-everyone/diversity-and-inclusion</w:t>
          </w:r>
          <w:r w:rsidRPr="00F636A4">
            <w:rPr>
              <w:rFonts w:asciiTheme="majorHAnsi" w:hAnsiTheme="majorHAnsi" w:cstheme="majorHAnsi"/>
              <w:noProof/>
            </w:rPr>
            <w:br/>
            <w:t>[Accessed 18 November 2021].</w:t>
          </w:r>
        </w:p>
        <w:p w14:paraId="00C7A15E"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Sainsbury's, 2021d. </w:t>
          </w:r>
          <w:r w:rsidRPr="00F636A4">
            <w:rPr>
              <w:rFonts w:asciiTheme="majorHAnsi" w:hAnsiTheme="majorHAnsi" w:cstheme="majorHAnsi"/>
              <w:i/>
              <w:iCs/>
              <w:noProof/>
            </w:rPr>
            <w:t xml:space="preserve">Championing human rights. </w:t>
          </w:r>
          <w:r w:rsidRPr="00F636A4">
            <w:rPr>
              <w:rFonts w:asciiTheme="majorHAnsi" w:hAnsiTheme="majorHAnsi" w:cstheme="majorHAnsi"/>
              <w:noProof/>
            </w:rPr>
            <w:t xml:space="preserve">[Online] </w:t>
          </w:r>
          <w:r w:rsidRPr="00F636A4">
            <w:rPr>
              <w:rFonts w:asciiTheme="majorHAnsi" w:hAnsiTheme="majorHAnsi" w:cstheme="majorHAnsi"/>
              <w:noProof/>
            </w:rPr>
            <w:br/>
            <w:t xml:space="preserve">Available at: </w:t>
          </w:r>
          <w:r w:rsidRPr="00F636A4">
            <w:rPr>
              <w:rFonts w:asciiTheme="majorHAnsi" w:hAnsiTheme="majorHAnsi" w:cstheme="majorHAnsi"/>
              <w:noProof/>
              <w:u w:val="single"/>
            </w:rPr>
            <w:t>https://www.about.sainsburys.co.uk/sustainability/better-for-everyone/human-rights</w:t>
          </w:r>
          <w:r w:rsidRPr="00F636A4">
            <w:rPr>
              <w:rFonts w:asciiTheme="majorHAnsi" w:hAnsiTheme="majorHAnsi" w:cstheme="majorHAnsi"/>
              <w:noProof/>
            </w:rPr>
            <w:br/>
            <w:t>[Accessed 18 November 2021].</w:t>
          </w:r>
        </w:p>
        <w:p w14:paraId="05863924"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Shahzad, F., Luqman, A., Khan, R. A. &amp; Shabbir, L., 2012. Impact of Organizational Culture on Organizational Performance: An Overview. </w:t>
          </w:r>
          <w:r w:rsidRPr="00F636A4">
            <w:rPr>
              <w:rFonts w:asciiTheme="majorHAnsi" w:hAnsiTheme="majorHAnsi" w:cstheme="majorHAnsi"/>
              <w:i/>
              <w:iCs/>
              <w:noProof/>
            </w:rPr>
            <w:t xml:space="preserve">Internatioanl Journal of Contemporary Research In Business, </w:t>
          </w:r>
          <w:r w:rsidRPr="00F636A4">
            <w:rPr>
              <w:rFonts w:asciiTheme="majorHAnsi" w:hAnsiTheme="majorHAnsi" w:cstheme="majorHAnsi"/>
              <w:noProof/>
            </w:rPr>
            <w:t>3(9), pp. 975-985.</w:t>
          </w:r>
        </w:p>
        <w:p w14:paraId="094AD115"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Tedla, B. T., 2016. </w:t>
          </w:r>
          <w:r w:rsidRPr="00F636A4">
            <w:rPr>
              <w:rFonts w:asciiTheme="majorHAnsi" w:hAnsiTheme="majorHAnsi" w:cstheme="majorHAnsi"/>
              <w:i/>
              <w:iCs/>
              <w:noProof/>
            </w:rPr>
            <w:t xml:space="preserve">The Impact of Organizational Culture on Corporate Performance, </w:t>
          </w:r>
          <w:r w:rsidRPr="00F636A4">
            <w:rPr>
              <w:rFonts w:asciiTheme="majorHAnsi" w:hAnsiTheme="majorHAnsi" w:cstheme="majorHAnsi"/>
              <w:noProof/>
            </w:rPr>
            <w:t>Minneapolis: Walden University.</w:t>
          </w:r>
        </w:p>
        <w:p w14:paraId="1643B7AE"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TESCO, 2021. </w:t>
          </w:r>
          <w:r w:rsidRPr="00F636A4">
            <w:rPr>
              <w:rFonts w:asciiTheme="majorHAnsi" w:hAnsiTheme="majorHAnsi" w:cstheme="majorHAnsi"/>
              <w:i/>
              <w:iCs/>
              <w:noProof/>
            </w:rPr>
            <w:t xml:space="preserve">How we create an inclusive working environment. </w:t>
          </w:r>
          <w:r w:rsidRPr="00F636A4">
            <w:rPr>
              <w:rFonts w:asciiTheme="majorHAnsi" w:hAnsiTheme="majorHAnsi" w:cstheme="majorHAnsi"/>
              <w:noProof/>
            </w:rPr>
            <w:t xml:space="preserve">[Online] </w:t>
          </w:r>
          <w:r w:rsidRPr="00F636A4">
            <w:rPr>
              <w:rFonts w:asciiTheme="majorHAnsi" w:hAnsiTheme="majorHAnsi" w:cstheme="majorHAnsi"/>
              <w:noProof/>
            </w:rPr>
            <w:br/>
            <w:t xml:space="preserve">Available at: </w:t>
          </w:r>
          <w:r w:rsidRPr="00F636A4">
            <w:rPr>
              <w:rFonts w:asciiTheme="majorHAnsi" w:hAnsiTheme="majorHAnsi" w:cstheme="majorHAnsi"/>
              <w:noProof/>
              <w:u w:val="single"/>
            </w:rPr>
            <w:t>https://www.tescoplc.com/sustainability/documents/policies/how-we-create-</w:t>
          </w:r>
          <w:r w:rsidRPr="00F636A4">
            <w:rPr>
              <w:rFonts w:asciiTheme="majorHAnsi" w:hAnsiTheme="majorHAnsi" w:cstheme="majorHAnsi"/>
              <w:noProof/>
              <w:u w:val="single"/>
            </w:rPr>
            <w:lastRenderedPageBreak/>
            <w:t>an-inclusive-working-environment/</w:t>
          </w:r>
          <w:r w:rsidRPr="00F636A4">
            <w:rPr>
              <w:rFonts w:asciiTheme="majorHAnsi" w:hAnsiTheme="majorHAnsi" w:cstheme="majorHAnsi"/>
              <w:noProof/>
            </w:rPr>
            <w:br/>
            <w:t>[Accessed 18 November 2021].</w:t>
          </w:r>
        </w:p>
        <w:p w14:paraId="3EEA4664"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Unilever, 2021. </w:t>
          </w:r>
          <w:r w:rsidRPr="00F636A4">
            <w:rPr>
              <w:rFonts w:asciiTheme="majorHAnsi" w:hAnsiTheme="majorHAnsi" w:cstheme="majorHAnsi"/>
              <w:i/>
              <w:iCs/>
              <w:noProof/>
            </w:rPr>
            <w:t xml:space="preserve">Equity, Diversity &amp; Inclusion at Unilever. </w:t>
          </w:r>
          <w:r w:rsidRPr="00F636A4">
            <w:rPr>
              <w:rFonts w:asciiTheme="majorHAnsi" w:hAnsiTheme="majorHAnsi" w:cstheme="majorHAnsi"/>
              <w:noProof/>
            </w:rPr>
            <w:t xml:space="preserve">[Online] </w:t>
          </w:r>
          <w:r w:rsidRPr="00F636A4">
            <w:rPr>
              <w:rFonts w:asciiTheme="majorHAnsi" w:hAnsiTheme="majorHAnsi" w:cstheme="majorHAnsi"/>
              <w:noProof/>
            </w:rPr>
            <w:br/>
            <w:t xml:space="preserve">Available at: </w:t>
          </w:r>
          <w:r w:rsidRPr="00F636A4">
            <w:rPr>
              <w:rFonts w:asciiTheme="majorHAnsi" w:hAnsiTheme="majorHAnsi" w:cstheme="majorHAnsi"/>
              <w:noProof/>
              <w:u w:val="single"/>
            </w:rPr>
            <w:t>https://www.unilever.co.uk/planet-and-society/equity-diversity-inclusion-at-unilever/</w:t>
          </w:r>
          <w:r w:rsidRPr="00F636A4">
            <w:rPr>
              <w:rFonts w:asciiTheme="majorHAnsi" w:hAnsiTheme="majorHAnsi" w:cstheme="majorHAnsi"/>
              <w:noProof/>
            </w:rPr>
            <w:br/>
            <w:t>[Accessed 18 November 2021].</w:t>
          </w:r>
        </w:p>
        <w:p w14:paraId="3C9B2E7F"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lang w:val="nl-NL"/>
            </w:rPr>
            <w:t xml:space="preserve">Vij, S. &amp; Bedi, S. H., 2016. </w:t>
          </w:r>
          <w:r w:rsidRPr="00F636A4">
            <w:rPr>
              <w:rFonts w:asciiTheme="majorHAnsi" w:hAnsiTheme="majorHAnsi" w:cstheme="majorHAnsi"/>
              <w:noProof/>
            </w:rPr>
            <w:t xml:space="preserve">Effect of Organisational and Environmental Factors on Innovativeness and Business Performance Relationship. </w:t>
          </w:r>
          <w:r w:rsidRPr="00F636A4">
            <w:rPr>
              <w:rFonts w:asciiTheme="majorHAnsi" w:hAnsiTheme="majorHAnsi" w:cstheme="majorHAnsi"/>
              <w:i/>
              <w:iCs/>
              <w:noProof/>
            </w:rPr>
            <w:t xml:space="preserve">International Journal of Innovation Management , </w:t>
          </w:r>
          <w:r w:rsidRPr="00F636A4">
            <w:rPr>
              <w:rFonts w:asciiTheme="majorHAnsi" w:hAnsiTheme="majorHAnsi" w:cstheme="majorHAnsi"/>
              <w:noProof/>
            </w:rPr>
            <w:t>20(3), pp. 1-28.</w:t>
          </w:r>
        </w:p>
        <w:p w14:paraId="285384B9" w14:textId="77777777" w:rsidR="00E76539" w:rsidRPr="00F636A4" w:rsidRDefault="00E76539" w:rsidP="00E76539">
          <w:pPr>
            <w:pStyle w:val="Bibliography"/>
            <w:rPr>
              <w:rFonts w:asciiTheme="majorHAnsi" w:hAnsiTheme="majorHAnsi" w:cstheme="majorHAnsi"/>
              <w:noProof/>
            </w:rPr>
          </w:pPr>
          <w:r w:rsidRPr="00F636A4">
            <w:rPr>
              <w:rFonts w:asciiTheme="majorHAnsi" w:hAnsiTheme="majorHAnsi" w:cstheme="majorHAnsi"/>
              <w:noProof/>
            </w:rPr>
            <w:t xml:space="preserve">Zornić, D., Plojović, S., Ujkanović, E. &amp; Ribić, L., 2011. </w:t>
          </w:r>
          <w:r w:rsidRPr="00F636A4">
            <w:rPr>
              <w:rFonts w:asciiTheme="majorHAnsi" w:hAnsiTheme="majorHAnsi" w:cstheme="majorHAnsi"/>
              <w:i/>
              <w:iCs/>
              <w:noProof/>
            </w:rPr>
            <w:t xml:space="preserve">Impact of information technology on organizational culture. </w:t>
          </w:r>
          <w:r w:rsidRPr="00F636A4">
            <w:rPr>
              <w:rFonts w:asciiTheme="majorHAnsi" w:hAnsiTheme="majorHAnsi" w:cstheme="majorHAnsi"/>
              <w:noProof/>
            </w:rPr>
            <w:t>Serbia, International conference Information and Communication Technologies for Small and Medium Enterprises (ICTSME2011) .</w:t>
          </w:r>
        </w:p>
        <w:p w14:paraId="62489FFF" w14:textId="5557D86B" w:rsidR="00DB2111" w:rsidRPr="00F636A4" w:rsidRDefault="00E76539" w:rsidP="00E76539">
          <w:pPr>
            <w:rPr>
              <w:rFonts w:asciiTheme="majorHAnsi" w:hAnsiTheme="majorHAnsi" w:cstheme="majorHAnsi"/>
            </w:rPr>
          </w:pPr>
          <w:r w:rsidRPr="00F636A4">
            <w:rPr>
              <w:rFonts w:asciiTheme="majorHAnsi" w:hAnsiTheme="majorHAnsi" w:cstheme="majorHAnsi"/>
              <w:b/>
              <w:bCs/>
              <w:noProof/>
            </w:rPr>
            <w:fldChar w:fldCharType="end"/>
          </w:r>
        </w:p>
      </w:sdtContent>
    </w:sdt>
    <w:sectPr w:rsidR="00DB2111" w:rsidRPr="00F636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539"/>
    <w:rsid w:val="000F59C1"/>
    <w:rsid w:val="001328B8"/>
    <w:rsid w:val="001C0C83"/>
    <w:rsid w:val="001E1495"/>
    <w:rsid w:val="001F46E8"/>
    <w:rsid w:val="002C25BF"/>
    <w:rsid w:val="002E2A29"/>
    <w:rsid w:val="00301022"/>
    <w:rsid w:val="00310253"/>
    <w:rsid w:val="00373DAC"/>
    <w:rsid w:val="00496D22"/>
    <w:rsid w:val="005353FE"/>
    <w:rsid w:val="00580BE1"/>
    <w:rsid w:val="00672F0C"/>
    <w:rsid w:val="007F46E4"/>
    <w:rsid w:val="00837F33"/>
    <w:rsid w:val="008C5DCE"/>
    <w:rsid w:val="0090658E"/>
    <w:rsid w:val="00A7313B"/>
    <w:rsid w:val="00BC5334"/>
    <w:rsid w:val="00BF1CA2"/>
    <w:rsid w:val="00C36FB5"/>
    <w:rsid w:val="00D74877"/>
    <w:rsid w:val="00E3188D"/>
    <w:rsid w:val="00E76539"/>
    <w:rsid w:val="00F636A4"/>
    <w:rsid w:val="00F84AE3"/>
    <w:rsid w:val="00FE2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B0AAC"/>
  <w15:chartTrackingRefBased/>
  <w15:docId w15:val="{8A6BF062-5E9B-4E4B-A464-8A6EF1644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539"/>
    <w:pPr>
      <w:spacing w:after="120" w:line="360" w:lineRule="auto"/>
    </w:pPr>
    <w:rPr>
      <w:rFonts w:ascii="Times New Roman" w:hAnsi="Times New Roman"/>
      <w:sz w:val="24"/>
      <w:szCs w:val="24"/>
    </w:rPr>
  </w:style>
  <w:style w:type="paragraph" w:styleId="Heading1">
    <w:name w:val="heading 1"/>
    <w:basedOn w:val="Normal"/>
    <w:next w:val="Normal"/>
    <w:link w:val="Heading1Char"/>
    <w:uiPriority w:val="9"/>
    <w:qFormat/>
    <w:rsid w:val="00E76539"/>
    <w:pPr>
      <w:keepNext/>
      <w:keepLines/>
      <w:suppressAutoHyphens/>
      <w:autoSpaceDN w:val="0"/>
      <w:spacing w:after="0"/>
      <w:textAlignment w:val="baseline"/>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E76539"/>
    <w:pPr>
      <w:keepNext/>
      <w:keepLines/>
      <w:suppressAutoHyphens/>
      <w:autoSpaceDN w:val="0"/>
      <w:spacing w:after="0"/>
      <w:textAlignment w:val="baseline"/>
      <w:outlineLvl w:val="1"/>
    </w:pPr>
    <w:rPr>
      <w:rFonts w:eastAsiaTheme="majorEastAsia" w:cstheme="majorBidi"/>
      <w:b/>
      <w:sz w:val="25"/>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6539"/>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E76539"/>
    <w:rPr>
      <w:rFonts w:ascii="Times New Roman" w:eastAsiaTheme="majorEastAsia" w:hAnsi="Times New Roman" w:cstheme="majorBidi"/>
      <w:b/>
      <w:sz w:val="25"/>
      <w:szCs w:val="26"/>
    </w:rPr>
  </w:style>
  <w:style w:type="paragraph" w:styleId="Bibliography">
    <w:name w:val="Bibliography"/>
    <w:basedOn w:val="Normal"/>
    <w:next w:val="Normal"/>
    <w:uiPriority w:val="37"/>
    <w:unhideWhenUsed/>
    <w:rsid w:val="00E76539"/>
  </w:style>
  <w:style w:type="character" w:styleId="Strong">
    <w:name w:val="Strong"/>
    <w:basedOn w:val="DefaultParagraphFont"/>
    <w:uiPriority w:val="22"/>
    <w:qFormat/>
    <w:rsid w:val="00E76539"/>
    <w:rPr>
      <w:b/>
      <w:bCs/>
    </w:rPr>
  </w:style>
  <w:style w:type="character" w:styleId="CommentReference">
    <w:name w:val="annotation reference"/>
    <w:basedOn w:val="DefaultParagraphFont"/>
    <w:uiPriority w:val="99"/>
    <w:semiHidden/>
    <w:unhideWhenUsed/>
    <w:rsid w:val="0090658E"/>
    <w:rPr>
      <w:sz w:val="16"/>
      <w:szCs w:val="16"/>
    </w:rPr>
  </w:style>
  <w:style w:type="paragraph" w:styleId="CommentText">
    <w:name w:val="annotation text"/>
    <w:basedOn w:val="Normal"/>
    <w:link w:val="CommentTextChar"/>
    <w:uiPriority w:val="99"/>
    <w:semiHidden/>
    <w:unhideWhenUsed/>
    <w:rsid w:val="0090658E"/>
    <w:pPr>
      <w:spacing w:line="240" w:lineRule="auto"/>
    </w:pPr>
    <w:rPr>
      <w:sz w:val="20"/>
      <w:szCs w:val="20"/>
    </w:rPr>
  </w:style>
  <w:style w:type="character" w:customStyle="1" w:styleId="CommentTextChar">
    <w:name w:val="Comment Text Char"/>
    <w:basedOn w:val="DefaultParagraphFont"/>
    <w:link w:val="CommentText"/>
    <w:uiPriority w:val="99"/>
    <w:semiHidden/>
    <w:rsid w:val="0090658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0658E"/>
    <w:rPr>
      <w:b/>
      <w:bCs/>
    </w:rPr>
  </w:style>
  <w:style w:type="character" w:customStyle="1" w:styleId="CommentSubjectChar">
    <w:name w:val="Comment Subject Char"/>
    <w:basedOn w:val="CommentTextChar"/>
    <w:link w:val="CommentSubject"/>
    <w:uiPriority w:val="99"/>
    <w:semiHidden/>
    <w:rsid w:val="0090658E"/>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5285">
      <w:bodyDiv w:val="1"/>
      <w:marLeft w:val="0"/>
      <w:marRight w:val="0"/>
      <w:marTop w:val="0"/>
      <w:marBottom w:val="0"/>
      <w:divBdr>
        <w:top w:val="none" w:sz="0" w:space="0" w:color="auto"/>
        <w:left w:val="none" w:sz="0" w:space="0" w:color="auto"/>
        <w:bottom w:val="none" w:sz="0" w:space="0" w:color="auto"/>
        <w:right w:val="none" w:sz="0" w:space="0" w:color="auto"/>
      </w:divBdr>
    </w:div>
    <w:div w:id="125006117">
      <w:bodyDiv w:val="1"/>
      <w:marLeft w:val="0"/>
      <w:marRight w:val="0"/>
      <w:marTop w:val="0"/>
      <w:marBottom w:val="0"/>
      <w:divBdr>
        <w:top w:val="none" w:sz="0" w:space="0" w:color="auto"/>
        <w:left w:val="none" w:sz="0" w:space="0" w:color="auto"/>
        <w:bottom w:val="none" w:sz="0" w:space="0" w:color="auto"/>
        <w:right w:val="none" w:sz="0" w:space="0" w:color="auto"/>
      </w:divBdr>
    </w:div>
    <w:div w:id="242952965">
      <w:bodyDiv w:val="1"/>
      <w:marLeft w:val="0"/>
      <w:marRight w:val="0"/>
      <w:marTop w:val="0"/>
      <w:marBottom w:val="0"/>
      <w:divBdr>
        <w:top w:val="none" w:sz="0" w:space="0" w:color="auto"/>
        <w:left w:val="none" w:sz="0" w:space="0" w:color="auto"/>
        <w:bottom w:val="none" w:sz="0" w:space="0" w:color="auto"/>
        <w:right w:val="none" w:sz="0" w:space="0" w:color="auto"/>
      </w:divBdr>
    </w:div>
    <w:div w:id="248388711">
      <w:bodyDiv w:val="1"/>
      <w:marLeft w:val="0"/>
      <w:marRight w:val="0"/>
      <w:marTop w:val="0"/>
      <w:marBottom w:val="0"/>
      <w:divBdr>
        <w:top w:val="none" w:sz="0" w:space="0" w:color="auto"/>
        <w:left w:val="none" w:sz="0" w:space="0" w:color="auto"/>
        <w:bottom w:val="none" w:sz="0" w:space="0" w:color="auto"/>
        <w:right w:val="none" w:sz="0" w:space="0" w:color="auto"/>
      </w:divBdr>
    </w:div>
    <w:div w:id="565578761">
      <w:bodyDiv w:val="1"/>
      <w:marLeft w:val="0"/>
      <w:marRight w:val="0"/>
      <w:marTop w:val="0"/>
      <w:marBottom w:val="0"/>
      <w:divBdr>
        <w:top w:val="none" w:sz="0" w:space="0" w:color="auto"/>
        <w:left w:val="none" w:sz="0" w:space="0" w:color="auto"/>
        <w:bottom w:val="none" w:sz="0" w:space="0" w:color="auto"/>
        <w:right w:val="none" w:sz="0" w:space="0" w:color="auto"/>
      </w:divBdr>
    </w:div>
    <w:div w:id="573510224">
      <w:bodyDiv w:val="1"/>
      <w:marLeft w:val="0"/>
      <w:marRight w:val="0"/>
      <w:marTop w:val="0"/>
      <w:marBottom w:val="0"/>
      <w:divBdr>
        <w:top w:val="none" w:sz="0" w:space="0" w:color="auto"/>
        <w:left w:val="none" w:sz="0" w:space="0" w:color="auto"/>
        <w:bottom w:val="none" w:sz="0" w:space="0" w:color="auto"/>
        <w:right w:val="none" w:sz="0" w:space="0" w:color="auto"/>
      </w:divBdr>
    </w:div>
    <w:div w:id="611014002">
      <w:bodyDiv w:val="1"/>
      <w:marLeft w:val="0"/>
      <w:marRight w:val="0"/>
      <w:marTop w:val="0"/>
      <w:marBottom w:val="0"/>
      <w:divBdr>
        <w:top w:val="none" w:sz="0" w:space="0" w:color="auto"/>
        <w:left w:val="none" w:sz="0" w:space="0" w:color="auto"/>
        <w:bottom w:val="none" w:sz="0" w:space="0" w:color="auto"/>
        <w:right w:val="none" w:sz="0" w:space="0" w:color="auto"/>
      </w:divBdr>
    </w:div>
    <w:div w:id="734670686">
      <w:bodyDiv w:val="1"/>
      <w:marLeft w:val="0"/>
      <w:marRight w:val="0"/>
      <w:marTop w:val="0"/>
      <w:marBottom w:val="0"/>
      <w:divBdr>
        <w:top w:val="none" w:sz="0" w:space="0" w:color="auto"/>
        <w:left w:val="none" w:sz="0" w:space="0" w:color="auto"/>
        <w:bottom w:val="none" w:sz="0" w:space="0" w:color="auto"/>
        <w:right w:val="none" w:sz="0" w:space="0" w:color="auto"/>
      </w:divBdr>
    </w:div>
    <w:div w:id="764569274">
      <w:bodyDiv w:val="1"/>
      <w:marLeft w:val="0"/>
      <w:marRight w:val="0"/>
      <w:marTop w:val="0"/>
      <w:marBottom w:val="0"/>
      <w:divBdr>
        <w:top w:val="none" w:sz="0" w:space="0" w:color="auto"/>
        <w:left w:val="none" w:sz="0" w:space="0" w:color="auto"/>
        <w:bottom w:val="none" w:sz="0" w:space="0" w:color="auto"/>
        <w:right w:val="none" w:sz="0" w:space="0" w:color="auto"/>
      </w:divBdr>
    </w:div>
    <w:div w:id="773356852">
      <w:bodyDiv w:val="1"/>
      <w:marLeft w:val="0"/>
      <w:marRight w:val="0"/>
      <w:marTop w:val="0"/>
      <w:marBottom w:val="0"/>
      <w:divBdr>
        <w:top w:val="none" w:sz="0" w:space="0" w:color="auto"/>
        <w:left w:val="none" w:sz="0" w:space="0" w:color="auto"/>
        <w:bottom w:val="none" w:sz="0" w:space="0" w:color="auto"/>
        <w:right w:val="none" w:sz="0" w:space="0" w:color="auto"/>
      </w:divBdr>
    </w:div>
    <w:div w:id="894313887">
      <w:bodyDiv w:val="1"/>
      <w:marLeft w:val="0"/>
      <w:marRight w:val="0"/>
      <w:marTop w:val="0"/>
      <w:marBottom w:val="0"/>
      <w:divBdr>
        <w:top w:val="none" w:sz="0" w:space="0" w:color="auto"/>
        <w:left w:val="none" w:sz="0" w:space="0" w:color="auto"/>
        <w:bottom w:val="none" w:sz="0" w:space="0" w:color="auto"/>
        <w:right w:val="none" w:sz="0" w:space="0" w:color="auto"/>
      </w:divBdr>
    </w:div>
    <w:div w:id="945237500">
      <w:bodyDiv w:val="1"/>
      <w:marLeft w:val="0"/>
      <w:marRight w:val="0"/>
      <w:marTop w:val="0"/>
      <w:marBottom w:val="0"/>
      <w:divBdr>
        <w:top w:val="none" w:sz="0" w:space="0" w:color="auto"/>
        <w:left w:val="none" w:sz="0" w:space="0" w:color="auto"/>
        <w:bottom w:val="none" w:sz="0" w:space="0" w:color="auto"/>
        <w:right w:val="none" w:sz="0" w:space="0" w:color="auto"/>
      </w:divBdr>
    </w:div>
    <w:div w:id="961769846">
      <w:bodyDiv w:val="1"/>
      <w:marLeft w:val="0"/>
      <w:marRight w:val="0"/>
      <w:marTop w:val="0"/>
      <w:marBottom w:val="0"/>
      <w:divBdr>
        <w:top w:val="none" w:sz="0" w:space="0" w:color="auto"/>
        <w:left w:val="none" w:sz="0" w:space="0" w:color="auto"/>
        <w:bottom w:val="none" w:sz="0" w:space="0" w:color="auto"/>
        <w:right w:val="none" w:sz="0" w:space="0" w:color="auto"/>
      </w:divBdr>
    </w:div>
    <w:div w:id="983512177">
      <w:bodyDiv w:val="1"/>
      <w:marLeft w:val="0"/>
      <w:marRight w:val="0"/>
      <w:marTop w:val="0"/>
      <w:marBottom w:val="0"/>
      <w:divBdr>
        <w:top w:val="none" w:sz="0" w:space="0" w:color="auto"/>
        <w:left w:val="none" w:sz="0" w:space="0" w:color="auto"/>
        <w:bottom w:val="none" w:sz="0" w:space="0" w:color="auto"/>
        <w:right w:val="none" w:sz="0" w:space="0" w:color="auto"/>
      </w:divBdr>
    </w:div>
    <w:div w:id="1201627715">
      <w:bodyDiv w:val="1"/>
      <w:marLeft w:val="0"/>
      <w:marRight w:val="0"/>
      <w:marTop w:val="0"/>
      <w:marBottom w:val="0"/>
      <w:divBdr>
        <w:top w:val="none" w:sz="0" w:space="0" w:color="auto"/>
        <w:left w:val="none" w:sz="0" w:space="0" w:color="auto"/>
        <w:bottom w:val="none" w:sz="0" w:space="0" w:color="auto"/>
        <w:right w:val="none" w:sz="0" w:space="0" w:color="auto"/>
      </w:divBdr>
    </w:div>
    <w:div w:id="1216549271">
      <w:bodyDiv w:val="1"/>
      <w:marLeft w:val="0"/>
      <w:marRight w:val="0"/>
      <w:marTop w:val="0"/>
      <w:marBottom w:val="0"/>
      <w:divBdr>
        <w:top w:val="none" w:sz="0" w:space="0" w:color="auto"/>
        <w:left w:val="none" w:sz="0" w:space="0" w:color="auto"/>
        <w:bottom w:val="none" w:sz="0" w:space="0" w:color="auto"/>
        <w:right w:val="none" w:sz="0" w:space="0" w:color="auto"/>
      </w:divBdr>
    </w:div>
    <w:div w:id="1405494917">
      <w:bodyDiv w:val="1"/>
      <w:marLeft w:val="0"/>
      <w:marRight w:val="0"/>
      <w:marTop w:val="0"/>
      <w:marBottom w:val="0"/>
      <w:divBdr>
        <w:top w:val="none" w:sz="0" w:space="0" w:color="auto"/>
        <w:left w:val="none" w:sz="0" w:space="0" w:color="auto"/>
        <w:bottom w:val="none" w:sz="0" w:space="0" w:color="auto"/>
        <w:right w:val="none" w:sz="0" w:space="0" w:color="auto"/>
      </w:divBdr>
    </w:div>
    <w:div w:id="1419867620">
      <w:bodyDiv w:val="1"/>
      <w:marLeft w:val="0"/>
      <w:marRight w:val="0"/>
      <w:marTop w:val="0"/>
      <w:marBottom w:val="0"/>
      <w:divBdr>
        <w:top w:val="none" w:sz="0" w:space="0" w:color="auto"/>
        <w:left w:val="none" w:sz="0" w:space="0" w:color="auto"/>
        <w:bottom w:val="none" w:sz="0" w:space="0" w:color="auto"/>
        <w:right w:val="none" w:sz="0" w:space="0" w:color="auto"/>
      </w:divBdr>
    </w:div>
    <w:div w:id="1453862134">
      <w:bodyDiv w:val="1"/>
      <w:marLeft w:val="0"/>
      <w:marRight w:val="0"/>
      <w:marTop w:val="0"/>
      <w:marBottom w:val="0"/>
      <w:divBdr>
        <w:top w:val="none" w:sz="0" w:space="0" w:color="auto"/>
        <w:left w:val="none" w:sz="0" w:space="0" w:color="auto"/>
        <w:bottom w:val="none" w:sz="0" w:space="0" w:color="auto"/>
        <w:right w:val="none" w:sz="0" w:space="0" w:color="auto"/>
      </w:divBdr>
    </w:div>
    <w:div w:id="1543324487">
      <w:bodyDiv w:val="1"/>
      <w:marLeft w:val="0"/>
      <w:marRight w:val="0"/>
      <w:marTop w:val="0"/>
      <w:marBottom w:val="0"/>
      <w:divBdr>
        <w:top w:val="none" w:sz="0" w:space="0" w:color="auto"/>
        <w:left w:val="none" w:sz="0" w:space="0" w:color="auto"/>
        <w:bottom w:val="none" w:sz="0" w:space="0" w:color="auto"/>
        <w:right w:val="none" w:sz="0" w:space="0" w:color="auto"/>
      </w:divBdr>
    </w:div>
    <w:div w:id="1634289653">
      <w:bodyDiv w:val="1"/>
      <w:marLeft w:val="0"/>
      <w:marRight w:val="0"/>
      <w:marTop w:val="0"/>
      <w:marBottom w:val="0"/>
      <w:divBdr>
        <w:top w:val="none" w:sz="0" w:space="0" w:color="auto"/>
        <w:left w:val="none" w:sz="0" w:space="0" w:color="auto"/>
        <w:bottom w:val="none" w:sz="0" w:space="0" w:color="auto"/>
        <w:right w:val="none" w:sz="0" w:space="0" w:color="auto"/>
      </w:divBdr>
    </w:div>
    <w:div w:id="1656185900">
      <w:bodyDiv w:val="1"/>
      <w:marLeft w:val="0"/>
      <w:marRight w:val="0"/>
      <w:marTop w:val="0"/>
      <w:marBottom w:val="0"/>
      <w:divBdr>
        <w:top w:val="none" w:sz="0" w:space="0" w:color="auto"/>
        <w:left w:val="none" w:sz="0" w:space="0" w:color="auto"/>
        <w:bottom w:val="none" w:sz="0" w:space="0" w:color="auto"/>
        <w:right w:val="none" w:sz="0" w:space="0" w:color="auto"/>
      </w:divBdr>
    </w:div>
    <w:div w:id="1688553674">
      <w:bodyDiv w:val="1"/>
      <w:marLeft w:val="0"/>
      <w:marRight w:val="0"/>
      <w:marTop w:val="0"/>
      <w:marBottom w:val="0"/>
      <w:divBdr>
        <w:top w:val="none" w:sz="0" w:space="0" w:color="auto"/>
        <w:left w:val="none" w:sz="0" w:space="0" w:color="auto"/>
        <w:bottom w:val="none" w:sz="0" w:space="0" w:color="auto"/>
        <w:right w:val="none" w:sz="0" w:space="0" w:color="auto"/>
      </w:divBdr>
    </w:div>
    <w:div w:id="1772818253">
      <w:bodyDiv w:val="1"/>
      <w:marLeft w:val="0"/>
      <w:marRight w:val="0"/>
      <w:marTop w:val="0"/>
      <w:marBottom w:val="0"/>
      <w:divBdr>
        <w:top w:val="none" w:sz="0" w:space="0" w:color="auto"/>
        <w:left w:val="none" w:sz="0" w:space="0" w:color="auto"/>
        <w:bottom w:val="none" w:sz="0" w:space="0" w:color="auto"/>
        <w:right w:val="none" w:sz="0" w:space="0" w:color="auto"/>
      </w:divBdr>
    </w:div>
    <w:div w:id="1782186250">
      <w:bodyDiv w:val="1"/>
      <w:marLeft w:val="0"/>
      <w:marRight w:val="0"/>
      <w:marTop w:val="0"/>
      <w:marBottom w:val="0"/>
      <w:divBdr>
        <w:top w:val="none" w:sz="0" w:space="0" w:color="auto"/>
        <w:left w:val="none" w:sz="0" w:space="0" w:color="auto"/>
        <w:bottom w:val="none" w:sz="0" w:space="0" w:color="auto"/>
        <w:right w:val="none" w:sz="0" w:space="0" w:color="auto"/>
      </w:divBdr>
    </w:div>
    <w:div w:id="1789660046">
      <w:bodyDiv w:val="1"/>
      <w:marLeft w:val="0"/>
      <w:marRight w:val="0"/>
      <w:marTop w:val="0"/>
      <w:marBottom w:val="0"/>
      <w:divBdr>
        <w:top w:val="none" w:sz="0" w:space="0" w:color="auto"/>
        <w:left w:val="none" w:sz="0" w:space="0" w:color="auto"/>
        <w:bottom w:val="none" w:sz="0" w:space="0" w:color="auto"/>
        <w:right w:val="none" w:sz="0" w:space="0" w:color="auto"/>
      </w:divBdr>
    </w:div>
    <w:div w:id="1968857574">
      <w:bodyDiv w:val="1"/>
      <w:marLeft w:val="0"/>
      <w:marRight w:val="0"/>
      <w:marTop w:val="0"/>
      <w:marBottom w:val="0"/>
      <w:divBdr>
        <w:top w:val="none" w:sz="0" w:space="0" w:color="auto"/>
        <w:left w:val="none" w:sz="0" w:space="0" w:color="auto"/>
        <w:bottom w:val="none" w:sz="0" w:space="0" w:color="auto"/>
        <w:right w:val="none" w:sz="0" w:space="0" w:color="auto"/>
      </w:divBdr>
    </w:div>
    <w:div w:id="1974211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Sai213</b:Tag>
    <b:SourceType>InternetSite</b:SourceType>
    <b:Guid>{17FD4B53-82E6-446F-AEBB-356D1C361949}</b:Guid>
    <b:Title>About us</b:Title>
    <b:Year>2021</b:Year>
    <b:Author>
      <b:Author>
        <b:Corporate>Sainsbury's</b:Corporate>
      </b:Author>
    </b:Author>
    <b:YearAccessed>2021</b:YearAccessed>
    <b:MonthAccessed>November</b:MonthAccessed>
    <b:DayAccessed>17</b:DayAccessed>
    <b:URL>https://www.about.sainsburys.co.uk/about-us</b:URL>
    <b:RefOrder>1</b:RefOrder>
  </b:Source>
  <b:Source>
    <b:Tag>Vij16</b:Tag>
    <b:SourceType>JournalArticle</b:SourceType>
    <b:Guid>{DE320E20-5783-413D-8413-4A1F09244089}</b:Guid>
    <b:Title>Effect of Organisational and Environmental Factors on Innovativeness and Business Performance Relationship</b:Title>
    <b:Year>2016</b:Year>
    <b:Author>
      <b:Author>
        <b:NameList>
          <b:Person>
            <b:Last>Vij</b:Last>
            <b:First>S</b:First>
          </b:Person>
          <b:Person>
            <b:Last>Bedi</b:Last>
            <b:First>S.</b:First>
            <b:Middle>H.</b:Middle>
          </b:Person>
        </b:NameList>
      </b:Author>
    </b:Author>
    <b:JournalName>International Journal of Innovation Management </b:JournalName>
    <b:Pages>1-28</b:Pages>
    <b:Volume>20</b:Volume>
    <b:Issue>3</b:Issue>
    <b:RefOrder>2</b:RefOrder>
  </b:Source>
  <b:Source>
    <b:Tag>Mas18</b:Tag>
    <b:SourceType>JournalArticle</b:SourceType>
    <b:Guid>{05DE9B80-293B-46A2-A1FC-7699075A4758}</b:Guid>
    <b:Author>
      <b:Author>
        <b:NameList>
          <b:Person>
            <b:Last>Masovic</b:Last>
            <b:First>A.</b:First>
          </b:Person>
        </b:NameList>
      </b:Author>
    </b:Author>
    <b:Title>Socio-cultural Factors and Their Ipact on the Performance of Multinational Companies</b:Title>
    <b:JournalName>ECOFORUM</b:JournalName>
    <b:Year>2018</b:Year>
    <b:Pages>1-6</b:Pages>
    <b:Volume>7</b:Volume>
    <b:Issue>14</b:Issue>
    <b:RefOrder>3</b:RefOrder>
  </b:Source>
  <b:Source>
    <b:Tag>Pet141</b:Tag>
    <b:SourceType>JournalArticle</b:SourceType>
    <b:Guid>{341733F9-A8B8-4D07-9880-4B27189D29C7}</b:Guid>
    <b:Author>
      <b:Author>
        <b:NameList>
          <b:Person>
            <b:Last>Petro</b:Last>
            <b:First>M</b:First>
          </b:Person>
          <b:Person>
            <b:Last>Annastazia</b:Last>
            <b:First>M</b:First>
          </b:Person>
          <b:Person>
            <b:Last>Robert</b:Last>
            <b:First>G.</b:First>
            <b:Middle>M.</b:Middle>
          </b:Person>
        </b:NameList>
      </b:Author>
    </b:Author>
    <b:Title>The Effects of Socio-Cultural Factors on the Performance of Women Small and Medium Enterprises in Tanzania </b:Title>
    <b:JournalName>Journal of Economics and Sustainable Development</b:JournalName>
    <b:Year>2014</b:Year>
    <b:Pages>51-62</b:Pages>
    <b:Volume>5</b:Volume>
    <b:Issue>21</b:Issue>
    <b:RefOrder>4</b:RefOrder>
  </b:Source>
  <b:Source>
    <b:Tag>Koz19</b:Tag>
    <b:SourceType>JournalArticle</b:SourceType>
    <b:Guid>{7C142859-4F75-44DE-B1EF-CCF75A1B496D}</b:Guid>
    <b:Author>
      <b:Author>
        <b:NameList>
          <b:Person>
            <b:Last>Kozubikova</b:Last>
            <b:First>L</b:First>
          </b:Person>
          <b:Person>
            <b:Last>Kotaskova</b:Last>
            <b:First>A</b:First>
          </b:Person>
          <b:Person>
            <b:Last>Dvorsky</b:Last>
            <b:First>J</b:First>
          </b:Person>
          <b:Person>
            <b:Last>Kljucnikov</b:Last>
            <b:First>A.</b:First>
          </b:Person>
        </b:NameList>
      </b:Author>
    </b:Author>
    <b:Title>The Impact of Political Factors' Perception on Suitability of International Business Environment: The Case of Startups</b:Title>
    <b:JournalName>Economics and Sociology</b:JournalName>
    <b:Year>2019</b:Year>
    <b:Pages>61-79</b:Pages>
    <b:Volume>12</b:Volume>
    <b:Issue>1</b:Issue>
    <b:RefOrder>5</b:RefOrder>
  </b:Source>
  <b:Source>
    <b:Tag>Zor11</b:Tag>
    <b:SourceType>ConferenceProceedings</b:SourceType>
    <b:Guid>{524C0473-C16D-4B8F-8EE9-ACD14E009719}</b:Guid>
    <b:Title>Impact of information technology on organizational culture</b:Title>
    <b:Year>2011</b:Year>
    <b:Author>
      <b:Author>
        <b:NameList>
          <b:Person>
            <b:Last>Zornić</b:Last>
            <b:First>D</b:First>
          </b:Person>
          <b:Person>
            <b:Last>Plojović</b:Last>
            <b:First>S</b:First>
          </b:Person>
          <b:Person>
            <b:Last>Ujkanović</b:Last>
            <b:First>E</b:First>
          </b:Person>
          <b:Person>
            <b:Last>Ribić</b:Last>
            <b:First>L.</b:First>
          </b:Person>
        </b:NameList>
      </b:Author>
    </b:Author>
    <b:City>Serbia</b:City>
    <b:Publisher>International conference Information and Communication Technologies for Small and Medium Enterprises (ICTSME2011) </b:Publisher>
    <b:RefOrder>6</b:RefOrder>
  </b:Source>
  <b:Source>
    <b:Tag>Sai214</b:Tag>
    <b:SourceType>InternetSite</b:SourceType>
    <b:Guid>{5E967C1C-452F-4072-A9AC-68EFADEDFDDA}</b:Guid>
    <b:Author>
      <b:Author>
        <b:Corporate>Sainsbury's</b:Corporate>
      </b:Author>
    </b:Author>
    <b:Title>Values &amp; Culture</b:Title>
    <b:Year>2021b</b:Year>
    <b:YearAccessed>2021</b:YearAccessed>
    <b:MonthAccessed>November</b:MonthAccessed>
    <b:DayAccessed>17</b:DayAccessed>
    <b:URL>https://sainsburys.jobs/working-for-us/values-culture/</b:URL>
    <b:RefOrder>7</b:RefOrder>
  </b:Source>
  <b:Source>
    <b:Tag>Sai191</b:Tag>
    <b:SourceType>Report</b:SourceType>
    <b:Guid>{9C3BE837-D1F8-4FFA-8F2E-01DB2E1A12EA}</b:Guid>
    <b:Title>Strategic Report</b:Title>
    <b:Year>2019</b:Year>
    <b:Author>
      <b:Author>
        <b:Corporate>Sainsbury</b:Corporate>
      </b:Author>
    </b:Author>
    <b:Publisher>Sainsbury </b:Publisher>
    <b:City>Holborn</b:City>
    <b:RefOrder>8</b:RefOrder>
  </b:Source>
  <b:Source>
    <b:Tag>Kot12</b:Tag>
    <b:SourceType>Report</b:SourceType>
    <b:Guid>{F39AEE5B-CE8E-407D-A074-95E9619EC5E4}</b:Guid>
    <b:Title>The Role of Ethics in Employee Behaviour</b:Title>
    <b:Year>2012</b:Year>
    <b:Author>
      <b:Author>
        <b:NameList>
          <b:Person>
            <b:Last>Kott</b:Last>
            <b:First>K.</b:First>
            <b:Middle>J.</b:Middle>
          </b:Person>
        </b:NameList>
      </b:Author>
    </b:Author>
    <b:Publisher>The University of Tennessee at Chattanooga</b:Publisher>
    <b:City>Chattanooga</b:City>
    <b:RefOrder>9</b:RefOrder>
  </b:Source>
  <b:Source>
    <b:Tag>Rui12</b:Tag>
    <b:SourceType>JournalArticle</b:SourceType>
    <b:Guid>{4AC6B219-E84C-41D9-9894-2E3146268A89}</b:Guid>
    <b:Author>
      <b:Author>
        <b:NameList>
          <b:Person>
            <b:Last>Ruiz-Palomino</b:Last>
            <b:First>P</b:First>
          </b:Person>
          <b:Person>
            <b:Last>Martinez-Canas</b:Last>
            <b:First>R</b:First>
          </b:Person>
          <b:Person>
            <b:Last>Rubio</b:Last>
            <b:First>P.</b:First>
            <b:Middle>D. R.</b:Middle>
          </b:Person>
        </b:NameList>
      </b:Author>
    </b:Author>
    <b:Title>Promoting Ethics In The Workplace: Why Not Reflect General Organizational Justice?</b:Title>
    <b:Year>2012</b:Year>
    <b:JournalName>International Business &amp; Economics Research Journal</b:JournalName>
    <b:Pages>1447-1454</b:Pages>
    <b:Volume>11</b:Volume>
    <b:Issue>13</b:Issue>
    <b:RefOrder>10</b:RefOrder>
  </b:Source>
  <b:Source>
    <b:Tag>Sai1c</b:Tag>
    <b:SourceType>InternetSite</b:SourceType>
    <b:Guid>{38192BFD-ACF4-4E4A-B593-3936E7BA2DE5}</b:Guid>
    <b:Title>Diversity and inclusion</b:Title>
    <b:Year>2021c</b:Year>
    <b:Author>
      <b:Author>
        <b:Corporate>Sainsbury's</b:Corporate>
      </b:Author>
    </b:Author>
    <b:YearAccessed>2021</b:YearAccessed>
    <b:MonthAccessed>November</b:MonthAccessed>
    <b:DayAccessed>18</b:DayAccessed>
    <b:URL>https://www.about.sainsburys.co.uk/sustainability/better-for-everyone/diversity-and-inclusion</b:URL>
    <b:RefOrder>11</b:RefOrder>
  </b:Source>
  <b:Source>
    <b:Tag>Gri192</b:Tag>
    <b:SourceType>JournalArticle</b:SourceType>
    <b:Guid>{EAC6937B-E967-49C2-A224-57C2A9D7CC3F}</b:Guid>
    <b:Title>The Role of Ethics in 21st Century Organizations</b:Title>
    <b:Year>2019</b:Year>
    <b:Author>
      <b:Author>
        <b:NameList>
          <b:Person>
            <b:Last>Grigoropoulos</b:Last>
            <b:First>E.</b:First>
            <b:Middle>J.</b:Middle>
          </b:Person>
        </b:NameList>
      </b:Author>
    </b:Author>
    <b:JournalName>International Journal of Progressive Education</b:JournalName>
    <b:Pages>167-175</b:Pages>
    <b:Volume>15</b:Volume>
    <b:Issue>2</b:Issue>
    <b:RefOrder>12</b:RefOrder>
  </b:Source>
  <b:Source>
    <b:Tag>Uni2131</b:Tag>
    <b:SourceType>InternetSite</b:SourceType>
    <b:Guid>{948B53B7-54A8-43A0-BF64-36FF68E0C3B2}</b:Guid>
    <b:Author>
      <b:Author>
        <b:Corporate>Unilever</b:Corporate>
      </b:Author>
    </b:Author>
    <b:Title>Equity, Diversity &amp; Inclusion at Unilever</b:Title>
    <b:Year>2021</b:Year>
    <b:YearAccessed>2021</b:YearAccessed>
    <b:MonthAccessed>November</b:MonthAccessed>
    <b:DayAccessed>18</b:DayAccessed>
    <b:URL>https://www.unilever.co.uk/planet-and-society/equity-diversity-inclusion-at-unilever/</b:URL>
    <b:RefOrder>13</b:RefOrder>
  </b:Source>
  <b:Source>
    <b:Tag>PG21</b:Tag>
    <b:SourceType>InternetSite</b:SourceType>
    <b:Guid>{AA8B693E-9EE5-445B-BFDA-63D644F3A426}</b:Guid>
    <b:Author>
      <b:Author>
        <b:Corporate>P&amp;G</b:Corporate>
      </b:Author>
    </b:Author>
    <b:Title>Equality and Inclusion</b:Title>
    <b:Year>2021</b:Year>
    <b:YearAccessed>2021</b:YearAccessed>
    <b:MonthAccessed>November</b:MonthAccessed>
    <b:DayAccessed>18</b:DayAccessed>
    <b:URL>https://us.pg.com/equality-and-inclusion/</b:URL>
    <b:RefOrder>14</b:RefOrder>
  </b:Source>
  <b:Source>
    <b:Tag>TES212</b:Tag>
    <b:SourceType>DocumentFromInternetSite</b:SourceType>
    <b:Guid>{06865B9B-5580-4BC5-9EBF-8739E78E7C8B}</b:Guid>
    <b:Title>How we create an inclusive working environment</b:Title>
    <b:Year>2021</b:Year>
    <b:YearAccessed>2021</b:YearAccessed>
    <b:MonthAccessed>November</b:MonthAccessed>
    <b:DayAccessed>18</b:DayAccessed>
    <b:URL>https://www.tescoplc.com/sustainability/documents/policies/how-we-create-an-inclusive-working-environment/</b:URL>
    <b:Author>
      <b:Author>
        <b:Corporate>TESCO</b:Corporate>
      </b:Author>
    </b:Author>
    <b:Month>March</b:Month>
    <b:Day>12</b:Day>
    <b:RefOrder>15</b:RefOrder>
  </b:Source>
  <b:Source>
    <b:Tag>Pat196</b:Tag>
    <b:SourceType>JournalArticle</b:SourceType>
    <b:Guid>{A736BD3A-BE8C-4C45-959E-5DAB8CCADC6B}</b:Guid>
    <b:Author>
      <b:Author>
        <b:NameList>
          <b:Person>
            <b:Last>Pathiranage</b:Last>
            <b:First>Y.</b:First>
          </b:Person>
        </b:NameList>
      </b:Author>
    </b:Author>
    <b:Title>Organizational Culture and Business Performance: An Empirical Study</b:Title>
    <b:Year>2019</b:Year>
    <b:JournalName>International Journal of Economics and Management</b:JournalName>
    <b:Pages>1-12</b:Pages>
    <b:Volume>6</b:Volume>
    <b:Issue>6</b:Issue>
    <b:RefOrder>16</b:RefOrder>
  </b:Source>
  <b:Source>
    <b:Tag>Sha126</b:Tag>
    <b:SourceType>JournalArticle</b:SourceType>
    <b:Guid>{242F3358-8B51-460C-9A9B-CC59C62B13E3}</b:Guid>
    <b:Author>
      <b:Author>
        <b:NameList>
          <b:Person>
            <b:Last>Shahzad</b:Last>
            <b:First>F</b:First>
          </b:Person>
          <b:Person>
            <b:Last>Luqman</b:Last>
            <b:First>A</b:First>
          </b:Person>
          <b:Person>
            <b:Last>Khan</b:Last>
            <b:First>R.</b:First>
            <b:Middle>A</b:Middle>
          </b:Person>
          <b:Person>
            <b:Last>Shabbir</b:Last>
            <b:First>L.</b:First>
          </b:Person>
        </b:NameList>
      </b:Author>
    </b:Author>
    <b:Title>Impact of Organizational Culture on Organizational Performance: An Overview</b:Title>
    <b:JournalName>Internatioanl Journal of Contemporary Research In Business</b:JournalName>
    <b:Year>2012</b:Year>
    <b:Pages>975-985</b:Pages>
    <b:Volume>3</b:Volume>
    <b:Issue>9</b:Issue>
    <b:RefOrder>17</b:RefOrder>
  </b:Source>
  <b:Source>
    <b:Tag>Gre191</b:Tag>
    <b:SourceType>DocumentFromInternetSite</b:SourceType>
    <b:Guid>{7C8F4189-9ED3-4576-A866-5D2C95776422}</b:Guid>
    <b:Title>10 Tips to Improve Your Company’s Organizational Culture</b:Title>
    <b:Year>2019</b:Year>
    <b:Author>
      <b:Author>
        <b:NameList>
          <b:Person>
            <b:Last>Green</b:Last>
            <b:First>S.</b:First>
          </b:Person>
        </b:NameList>
      </b:Author>
    </b:Author>
    <b:Month>September</b:Month>
    <b:Day>24</b:Day>
    <b:YearAccessed>2021</b:YearAccessed>
    <b:MonthAccessed>November</b:MonthAccessed>
    <b:DayAccessed>18</b:DayAccessed>
    <b:URL>https://www.achievers.com/blog/10-tips-to-improve-your-companys-organizational-culture/</b:URL>
    <b:RefOrder>18</b:RefOrder>
  </b:Source>
  <b:Source>
    <b:Tag>Gro21</b:Tag>
    <b:SourceType>DocumentFromInternetSite</b:SourceType>
    <b:Guid>{06F3ED5F-7444-4257-93F9-50C5A1AD1AC2}</b:Guid>
    <b:Author>
      <b:Author>
        <b:Corporate>GrowthEngineering</b:Corporate>
      </b:Author>
    </b:Author>
    <b:Title>Tips to Improve Company Culture</b:Title>
    <b:Year>2021</b:Year>
    <b:Month>March</b:Month>
    <b:Day>17</b:Day>
    <b:YearAccessed>2021</b:YearAccessed>
    <b:MonthAccessed>November</b:MonthAccessed>
    <b:DayAccessed>18</b:DayAccessed>
    <b:URL>https://www.growthengineering.co.uk/improve-organizational-culture-10-quick-tips/</b:URL>
    <b:RefOrder>19</b:RefOrder>
  </b:Source>
  <b:Source>
    <b:Tag>Ted162</b:Tag>
    <b:SourceType>Report</b:SourceType>
    <b:Guid>{FF41E437-930F-4778-BA42-D71649956E80}</b:Guid>
    <b:Title>The Impact of Organizational Culture on Corporate Performance</b:Title>
    <b:Year>2016</b:Year>
    <b:Author>
      <b:Author>
        <b:NameList>
          <b:Person>
            <b:Last>Tedla</b:Last>
            <b:First>B.</b:First>
            <b:Middle>T.</b:Middle>
          </b:Person>
        </b:NameList>
      </b:Author>
    </b:Author>
    <b:Publisher>Walden University</b:Publisher>
    <b:City>Minneapolis</b:City>
    <b:RefOrder>20</b:RefOrder>
  </b:Source>
  <b:Source>
    <b:Tag>Gre202</b:Tag>
    <b:SourceType>DocumentFromInternetSite</b:SourceType>
    <b:Guid>{3A476FDA-829A-473D-BA15-503761EE30D3}</b:Guid>
    <b:Title>How to Improve Your Company Culture</b:Title>
    <b:Year>2020</b:Year>
    <b:Author>
      <b:Author>
        <b:NameList>
          <b:Person>
            <b:Last>Green</b:Last>
            <b:First>R.</b:First>
          </b:Person>
        </b:NameList>
      </b:Author>
    </b:Author>
    <b:Month>October</b:Month>
    <b:Day>14</b:Day>
    <b:YearAccessed>2021</b:YearAccessed>
    <b:MonthAccessed>November</b:MonthAccessed>
    <b:DayAccessed>18</b:DayAccessed>
    <b:URL>https://www.businessnewsdaily.com/5935-improve-company-culture.html</b:URL>
    <b:RefOrder>21</b:RefOrder>
  </b:Source>
  <b:Source>
    <b:Tag>Sai1d</b:Tag>
    <b:SourceType>InternetSite</b:SourceType>
    <b:Guid>{77746E2B-5E96-4FBD-AF28-766D9542428F}</b:Guid>
    <b:Title>Championing human rights</b:Title>
    <b:Year>2021d</b:Year>
    <b:Author>
      <b:Author>
        <b:Corporate>Sainsbury's</b:Corporate>
      </b:Author>
    </b:Author>
    <b:YearAccessed>2021</b:YearAccessed>
    <b:MonthAccessed>November</b:MonthAccessed>
    <b:DayAccessed>18</b:DayAccessed>
    <b:URL>https://www.about.sainsburys.co.uk/sustainability/better-for-everyone/human-rights</b:URL>
    <b:RefOrder>22</b:RefOrder>
  </b:Source>
</b:Sources>
</file>

<file path=customXml/itemProps1.xml><?xml version="1.0" encoding="utf-8"?>
<ds:datastoreItem xmlns:ds="http://schemas.openxmlformats.org/officeDocument/2006/customXml" ds:itemID="{9C26063C-F846-4927-828F-46A67D434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3730</Words>
  <Characters>21263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Nehemia Zazi</dc:creator>
  <cp:keywords/>
  <dc:description/>
  <cp:lastModifiedBy>Nehemia Zazi</cp:lastModifiedBy>
  <cp:revision>3</cp:revision>
  <dcterms:created xsi:type="dcterms:W3CDTF">2022-04-13T18:25:00Z</dcterms:created>
  <dcterms:modified xsi:type="dcterms:W3CDTF">2022-04-13T18:29:00Z</dcterms:modified>
</cp:coreProperties>
</file>