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4A63B96" w14:textId="77777777" w:rsidR="00530E16" w:rsidRDefault="004468F8">
      <w:pPr>
        <w:pBdr>
          <w:top w:val="nil"/>
          <w:left w:val="nil"/>
          <w:bottom w:val="nil"/>
          <w:right w:val="nil"/>
          <w:between w:val="nil"/>
        </w:pBdr>
        <w:spacing w:after="0" w:line="240" w:lineRule="auto"/>
        <w:rPr>
          <w:rFonts w:ascii="Arial" w:eastAsia="Arial" w:hAnsi="Arial" w:cs="Arial"/>
          <w:color w:val="000000"/>
          <w:sz w:val="22"/>
          <w:szCs w:val="22"/>
        </w:rPr>
      </w:pPr>
      <w:r>
        <w:rPr>
          <w:rFonts w:ascii="Arial" w:eastAsia="Arial" w:hAnsi="Arial" w:cs="Arial"/>
          <w:noProof/>
          <w:color w:val="000000"/>
          <w:sz w:val="22"/>
          <w:szCs w:val="22"/>
        </w:rPr>
        <mc:AlternateContent>
          <mc:Choice Requires="wpg">
            <w:drawing>
              <wp:anchor distT="0" distB="0" distL="114300" distR="114300" simplePos="0" relativeHeight="251658240" behindDoc="1" locked="0" layoutInCell="1" allowOverlap="1" wp14:anchorId="74A63BEC" wp14:editId="74A63BED">
                <wp:simplePos x="0" y="0"/>
                <wp:positionH relativeFrom="column">
                  <wp:posOffset>-609580</wp:posOffset>
                </wp:positionH>
                <wp:positionV relativeFrom="paragraph">
                  <wp:posOffset>-1571625</wp:posOffset>
                </wp:positionV>
                <wp:extent cx="2190700" cy="7497653"/>
                <wp:effectExtent l="0" t="0" r="635" b="8255"/>
                <wp:wrapNone/>
                <wp:docPr id="1" name="Group 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190700" cy="7497653"/>
                          <a:chOff x="0" y="0"/>
                          <a:chExt cx="2194550" cy="9125712"/>
                        </a:xfrm>
                      </wpg:grpSpPr>
                      <wps:wsp>
                        <wps:cNvPr id="2" name="Rectangle 2"/>
                        <wps:cNvSpPr/>
                        <wps:spPr>
                          <a:xfrm>
                            <a:off x="0" y="0"/>
                            <a:ext cx="2194550" cy="91257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wps:spPr>
                        <wps:txbx>
                          <w:txbxContent>
                            <w:p w14:paraId="74A63BFA" w14:textId="77777777" w:rsidR="00530E16" w:rsidRDefault="00530E16">
                              <w:pPr>
                                <w:spacing w:after="0" w:line="240" w:lineRule="auto"/>
                                <w:textDirection w:val="btLr"/>
                              </w:pPr>
                            </w:p>
                          </w:txbxContent>
                        </wps:txbx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s:wsp>
                        <wps:cNvPr id="3" name="Rectangle 3"/>
                        <wps:cNvSpPr/>
                        <wps:spPr>
                          <a:xfrm>
                            <a:off x="0" y="0"/>
                            <a:ext cx="194535" cy="9125712"/>
                          </a:xfrm>
                          <a:prstGeom prst="rect">
                            <a:avLst/>
                          </a:prstGeom>
                          <a:solidFill>
                            <a:schemeClr val="dk2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74A63BFB" w14:textId="77777777" w:rsidR="00530E16" w:rsidRDefault="00530E16">
                              <w:pPr>
                                <w:spacing w:after="0" w:line="240" w:lineRule="auto"/>
                                <w:textDirection w:val="btLr"/>
                              </w:pPr>
                            </w:p>
                          </w:txbxContent>
                        </wps:txbx>
                        <wps:bodyPr spcFirstLastPara="1" wrap="square" lIns="91425" tIns="91425" rIns="91425" bIns="91425" anchor="ctr" anchorCtr="0">
                          <a:noAutofit/>
                        </wps:bodyPr>
                      </wps:wsp>
                      <wpg:grpSp>
                        <wpg:cNvPr id="5" name="Group 5"/>
                        <wpg:cNvGrpSpPr/>
                        <wpg:grpSpPr>
                          <a:xfrm>
                            <a:off x="76200" y="4210050"/>
                            <a:ext cx="2057400" cy="4910328"/>
                            <a:chOff x="80645" y="4211812"/>
                            <a:chExt cx="1306273" cy="3121026"/>
                          </a:xfrm>
                        </wpg:grpSpPr>
                        <wpg:grpSp>
                          <wpg:cNvPr id="6" name="Group 6"/>
                          <wpg:cNvGrpSpPr/>
                          <wpg:grpSpPr>
                            <a:xfrm>
                              <a:off x="141062" y="4211812"/>
                              <a:ext cx="1047750" cy="3121026"/>
                              <a:chOff x="141062" y="4211812"/>
                              <a:chExt cx="1047750" cy="3121026"/>
                            </a:xfrm>
                          </wpg:grpSpPr>
                          <wps:wsp>
                            <wps:cNvPr id="7" name="Freeform 7"/>
                            <wps:cNvSpPr/>
                            <wps:spPr>
                              <a:xfrm>
                                <a:off x="369662" y="6216825"/>
                                <a:ext cx="193675" cy="69850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22" h="440" extrusionOk="0">
                                    <a:moveTo>
                                      <a:pt x="0" y="0"/>
                                    </a:moveTo>
                                    <a:lnTo>
                                      <a:pt x="39" y="152"/>
                                    </a:lnTo>
                                    <a:lnTo>
                                      <a:pt x="84" y="304"/>
                                    </a:lnTo>
                                    <a:lnTo>
                                      <a:pt x="122" y="417"/>
                                    </a:lnTo>
                                    <a:lnTo>
                                      <a:pt x="122" y="440"/>
                                    </a:lnTo>
                                    <a:lnTo>
                                      <a:pt x="76" y="306"/>
                                    </a:lnTo>
                                    <a:lnTo>
                                      <a:pt x="39" y="180"/>
                                    </a:lnTo>
                                    <a:lnTo>
                                      <a:pt x="6" y="5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8" name="Freeform 8"/>
                            <wps:cNvSpPr/>
                            <wps:spPr>
                              <a:xfrm>
                                <a:off x="572862" y="6905800"/>
                                <a:ext cx="184150" cy="4270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16" h="269" extrusionOk="0">
                                    <a:moveTo>
                                      <a:pt x="0" y="0"/>
                                    </a:moveTo>
                                    <a:lnTo>
                                      <a:pt x="8" y="19"/>
                                    </a:lnTo>
                                    <a:lnTo>
                                      <a:pt x="37" y="93"/>
                                    </a:lnTo>
                                    <a:lnTo>
                                      <a:pt x="67" y="167"/>
                                    </a:lnTo>
                                    <a:lnTo>
                                      <a:pt x="116" y="269"/>
                                    </a:lnTo>
                                    <a:lnTo>
                                      <a:pt x="108" y="269"/>
                                    </a:lnTo>
                                    <a:lnTo>
                                      <a:pt x="60" y="169"/>
                                    </a:lnTo>
                                    <a:lnTo>
                                      <a:pt x="30" y="98"/>
                                    </a:lnTo>
                                    <a:lnTo>
                                      <a:pt x="1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9" name="Freeform 9"/>
                            <wps:cNvSpPr/>
                            <wps:spPr>
                              <a:xfrm>
                                <a:off x="141062" y="4211812"/>
                                <a:ext cx="222250" cy="201930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40" h="1272" extrusionOk="0">
                                    <a:moveTo>
                                      <a:pt x="0" y="0"/>
                                    </a:moveTo>
                                    <a:lnTo>
                                      <a:pt x="0" y="0"/>
                                    </a:lnTo>
                                    <a:lnTo>
                                      <a:pt x="1" y="79"/>
                                    </a:lnTo>
                                    <a:lnTo>
                                      <a:pt x="3" y="159"/>
                                    </a:lnTo>
                                    <a:lnTo>
                                      <a:pt x="12" y="317"/>
                                    </a:lnTo>
                                    <a:lnTo>
                                      <a:pt x="23" y="476"/>
                                    </a:lnTo>
                                    <a:lnTo>
                                      <a:pt x="39" y="634"/>
                                    </a:lnTo>
                                    <a:lnTo>
                                      <a:pt x="58" y="792"/>
                                    </a:lnTo>
                                    <a:lnTo>
                                      <a:pt x="83" y="948"/>
                                    </a:lnTo>
                                    <a:lnTo>
                                      <a:pt x="107" y="1086"/>
                                    </a:lnTo>
                                    <a:lnTo>
                                      <a:pt x="135" y="1223"/>
                                    </a:lnTo>
                                    <a:lnTo>
                                      <a:pt x="140" y="1272"/>
                                    </a:lnTo>
                                    <a:lnTo>
                                      <a:pt x="138" y="1262"/>
                                    </a:lnTo>
                                    <a:lnTo>
                                      <a:pt x="105" y="1106"/>
                                    </a:lnTo>
                                    <a:lnTo>
                                      <a:pt x="77" y="949"/>
                                    </a:lnTo>
                                    <a:lnTo>
                                      <a:pt x="53" y="792"/>
                                    </a:lnTo>
                                    <a:lnTo>
                                      <a:pt x="35" y="634"/>
                                    </a:lnTo>
                                    <a:lnTo>
                                      <a:pt x="20" y="476"/>
                                    </a:lnTo>
                                    <a:lnTo>
                                      <a:pt x="9" y="317"/>
                                    </a:lnTo>
                                    <a:lnTo>
                                      <a:pt x="2" y="159"/>
                                    </a:lnTo>
                                    <a:lnTo>
                                      <a:pt x="0" y="7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0" name="Freeform 10"/>
                            <wps:cNvSpPr/>
                            <wps:spPr>
                              <a:xfrm>
                                <a:off x="341087" y="4861100"/>
                                <a:ext cx="71438" cy="13557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5" h="854" extrusionOk="0">
                                    <a:moveTo>
                                      <a:pt x="45" y="0"/>
                                    </a:moveTo>
                                    <a:lnTo>
                                      <a:pt x="45" y="0"/>
                                    </a:lnTo>
                                    <a:lnTo>
                                      <a:pt x="35" y="66"/>
                                    </a:lnTo>
                                    <a:lnTo>
                                      <a:pt x="26" y="133"/>
                                    </a:lnTo>
                                    <a:lnTo>
                                      <a:pt x="14" y="267"/>
                                    </a:lnTo>
                                    <a:lnTo>
                                      <a:pt x="6" y="401"/>
                                    </a:lnTo>
                                    <a:lnTo>
                                      <a:pt x="3" y="534"/>
                                    </a:lnTo>
                                    <a:lnTo>
                                      <a:pt x="6" y="669"/>
                                    </a:lnTo>
                                    <a:lnTo>
                                      <a:pt x="14" y="803"/>
                                    </a:lnTo>
                                    <a:lnTo>
                                      <a:pt x="18" y="854"/>
                                    </a:lnTo>
                                    <a:lnTo>
                                      <a:pt x="18" y="851"/>
                                    </a:lnTo>
                                    <a:lnTo>
                                      <a:pt x="9" y="814"/>
                                    </a:lnTo>
                                    <a:lnTo>
                                      <a:pt x="8" y="803"/>
                                    </a:lnTo>
                                    <a:lnTo>
                                      <a:pt x="1" y="669"/>
                                    </a:lnTo>
                                    <a:lnTo>
                                      <a:pt x="0" y="534"/>
                                    </a:lnTo>
                                    <a:lnTo>
                                      <a:pt x="3" y="401"/>
                                    </a:lnTo>
                                    <a:lnTo>
                                      <a:pt x="12" y="267"/>
                                    </a:lnTo>
                                    <a:lnTo>
                                      <a:pt x="25" y="132"/>
                                    </a:lnTo>
                                    <a:lnTo>
                                      <a:pt x="34" y="66"/>
                                    </a:lnTo>
                                    <a:lnTo>
                                      <a:pt x="45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1" name="Freeform 11"/>
                            <wps:cNvSpPr/>
                            <wps:spPr>
                              <a:xfrm>
                                <a:off x="363312" y="6231112"/>
                                <a:ext cx="244475" cy="9985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4" h="629" extrusionOk="0">
                                    <a:moveTo>
                                      <a:pt x="0" y="0"/>
                                    </a:moveTo>
                                    <a:lnTo>
                                      <a:pt x="10" y="44"/>
                                    </a:lnTo>
                                    <a:lnTo>
                                      <a:pt x="21" y="126"/>
                                    </a:lnTo>
                                    <a:lnTo>
                                      <a:pt x="34" y="207"/>
                                    </a:lnTo>
                                    <a:lnTo>
                                      <a:pt x="53" y="293"/>
                                    </a:lnTo>
                                    <a:lnTo>
                                      <a:pt x="75" y="380"/>
                                    </a:lnTo>
                                    <a:lnTo>
                                      <a:pt x="100" y="466"/>
                                    </a:lnTo>
                                    <a:lnTo>
                                      <a:pt x="120" y="521"/>
                                    </a:lnTo>
                                    <a:lnTo>
                                      <a:pt x="141" y="576"/>
                                    </a:lnTo>
                                    <a:lnTo>
                                      <a:pt x="152" y="618"/>
                                    </a:lnTo>
                                    <a:lnTo>
                                      <a:pt x="154" y="629"/>
                                    </a:lnTo>
                                    <a:lnTo>
                                      <a:pt x="140" y="595"/>
                                    </a:lnTo>
                                    <a:lnTo>
                                      <a:pt x="115" y="532"/>
                                    </a:lnTo>
                                    <a:lnTo>
                                      <a:pt x="93" y="468"/>
                                    </a:lnTo>
                                    <a:lnTo>
                                      <a:pt x="67" y="383"/>
                                    </a:lnTo>
                                    <a:lnTo>
                                      <a:pt x="47" y="295"/>
                                    </a:lnTo>
                                    <a:lnTo>
                                      <a:pt x="28" y="207"/>
                                    </a:lnTo>
                                    <a:lnTo>
                                      <a:pt x="12" y="10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2" name="Freeform 12"/>
                            <wps:cNvSpPr/>
                            <wps:spPr>
                              <a:xfrm>
                                <a:off x="620487" y="7223300"/>
                                <a:ext cx="52388" cy="1095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3" h="69" extrusionOk="0">
                                    <a:moveTo>
                                      <a:pt x="0" y="0"/>
                                    </a:moveTo>
                                    <a:lnTo>
                                      <a:pt x="33" y="69"/>
                                    </a:lnTo>
                                    <a:lnTo>
                                      <a:pt x="24" y="69"/>
                                    </a:lnTo>
                                    <a:lnTo>
                                      <a:pt x="12" y="3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3" name="Freeform 13"/>
                            <wps:cNvSpPr/>
                            <wps:spPr>
                              <a:xfrm>
                                <a:off x="355374" y="6153325"/>
                                <a:ext cx="23813" cy="14763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" h="93" extrusionOk="0">
                                    <a:moveTo>
                                      <a:pt x="0" y="0"/>
                                    </a:moveTo>
                                    <a:lnTo>
                                      <a:pt x="9" y="37"/>
                                    </a:lnTo>
                                    <a:lnTo>
                                      <a:pt x="9" y="40"/>
                                    </a:lnTo>
                                    <a:lnTo>
                                      <a:pt x="15" y="93"/>
                                    </a:lnTo>
                                    <a:lnTo>
                                      <a:pt x="5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4" name="Freeform 14"/>
                            <wps:cNvSpPr/>
                            <wps:spPr>
                              <a:xfrm>
                                <a:off x="563337" y="5689775"/>
                                <a:ext cx="625475" cy="12160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94" h="766" extrusionOk="0">
                                    <a:moveTo>
                                      <a:pt x="394" y="0"/>
                                    </a:moveTo>
                                    <a:lnTo>
                                      <a:pt x="394" y="0"/>
                                    </a:lnTo>
                                    <a:lnTo>
                                      <a:pt x="356" y="38"/>
                                    </a:lnTo>
                                    <a:lnTo>
                                      <a:pt x="319" y="77"/>
                                    </a:lnTo>
                                    <a:lnTo>
                                      <a:pt x="284" y="117"/>
                                    </a:lnTo>
                                    <a:lnTo>
                                      <a:pt x="249" y="160"/>
                                    </a:lnTo>
                                    <a:lnTo>
                                      <a:pt x="207" y="218"/>
                                    </a:lnTo>
                                    <a:lnTo>
                                      <a:pt x="168" y="276"/>
                                    </a:lnTo>
                                    <a:lnTo>
                                      <a:pt x="131" y="339"/>
                                    </a:lnTo>
                                    <a:lnTo>
                                      <a:pt x="98" y="402"/>
                                    </a:lnTo>
                                    <a:lnTo>
                                      <a:pt x="69" y="467"/>
                                    </a:lnTo>
                                    <a:lnTo>
                                      <a:pt x="45" y="535"/>
                                    </a:lnTo>
                                    <a:lnTo>
                                      <a:pt x="26" y="604"/>
                                    </a:lnTo>
                                    <a:lnTo>
                                      <a:pt x="14" y="673"/>
                                    </a:lnTo>
                                    <a:lnTo>
                                      <a:pt x="7" y="746"/>
                                    </a:lnTo>
                                    <a:lnTo>
                                      <a:pt x="6" y="766"/>
                                    </a:lnTo>
                                    <a:lnTo>
                                      <a:pt x="0" y="749"/>
                                    </a:lnTo>
                                    <a:lnTo>
                                      <a:pt x="1" y="744"/>
                                    </a:lnTo>
                                    <a:lnTo>
                                      <a:pt x="7" y="673"/>
                                    </a:lnTo>
                                    <a:lnTo>
                                      <a:pt x="21" y="603"/>
                                    </a:lnTo>
                                    <a:lnTo>
                                      <a:pt x="40" y="533"/>
                                    </a:lnTo>
                                    <a:lnTo>
                                      <a:pt x="65" y="466"/>
                                    </a:lnTo>
                                    <a:lnTo>
                                      <a:pt x="94" y="400"/>
                                    </a:lnTo>
                                    <a:lnTo>
                                      <a:pt x="127" y="336"/>
                                    </a:lnTo>
                                    <a:lnTo>
                                      <a:pt x="164" y="275"/>
                                    </a:lnTo>
                                    <a:lnTo>
                                      <a:pt x="204" y="215"/>
                                    </a:lnTo>
                                    <a:lnTo>
                                      <a:pt x="248" y="158"/>
                                    </a:lnTo>
                                    <a:lnTo>
                                      <a:pt x="282" y="116"/>
                                    </a:lnTo>
                                    <a:lnTo>
                                      <a:pt x="318" y="76"/>
                                    </a:lnTo>
                                    <a:lnTo>
                                      <a:pt x="354" y="37"/>
                                    </a:lnTo>
                                    <a:lnTo>
                                      <a:pt x="394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5" name="Freeform 15"/>
                            <wps:cNvSpPr/>
                            <wps:spPr>
                              <a:xfrm>
                                <a:off x="563337" y="6915325"/>
                                <a:ext cx="57150" cy="3079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6" h="194" extrusionOk="0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7" y="19"/>
                                    </a:lnTo>
                                    <a:lnTo>
                                      <a:pt x="11" y="80"/>
                                    </a:lnTo>
                                    <a:lnTo>
                                      <a:pt x="20" y="132"/>
                                    </a:lnTo>
                                    <a:lnTo>
                                      <a:pt x="33" y="185"/>
                                    </a:lnTo>
                                    <a:lnTo>
                                      <a:pt x="36" y="194"/>
                                    </a:lnTo>
                                    <a:lnTo>
                                      <a:pt x="21" y="161"/>
                                    </a:lnTo>
                                    <a:lnTo>
                                      <a:pt x="15" y="145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6" name="Freeform 16"/>
                            <wps:cNvSpPr/>
                            <wps:spPr>
                              <a:xfrm>
                                <a:off x="607787" y="7229650"/>
                                <a:ext cx="49213" cy="1031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1" h="65" extrusionOk="0">
                                    <a:moveTo>
                                      <a:pt x="0" y="0"/>
                                    </a:moveTo>
                                    <a:lnTo>
                                      <a:pt x="31" y="65"/>
                                    </a:lnTo>
                                    <a:lnTo>
                                      <a:pt x="23" y="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7" name="Freeform 17"/>
                            <wps:cNvSpPr/>
                            <wps:spPr>
                              <a:xfrm>
                                <a:off x="563337" y="6878812"/>
                                <a:ext cx="11113" cy="666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7" h="42" extrusionOk="0">
                                    <a:moveTo>
                                      <a:pt x="0" y="0"/>
                                    </a:moveTo>
                                    <a:lnTo>
                                      <a:pt x="6" y="17"/>
                                    </a:lnTo>
                                    <a:lnTo>
                                      <a:pt x="7" y="42"/>
                                    </a:lnTo>
                                    <a:lnTo>
                                      <a:pt x="6" y="39"/>
                                    </a:lnTo>
                                    <a:lnTo>
                                      <a:pt x="0" y="23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18" name="Freeform 18"/>
                            <wps:cNvSpPr/>
                            <wps:spPr>
                              <a:xfrm>
                                <a:off x="587149" y="7145512"/>
                                <a:ext cx="71438" cy="1873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5" h="118" extrusionOk="0">
                                    <a:moveTo>
                                      <a:pt x="0" y="0"/>
                                    </a:moveTo>
                                    <a:lnTo>
                                      <a:pt x="6" y="16"/>
                                    </a:lnTo>
                                    <a:lnTo>
                                      <a:pt x="21" y="49"/>
                                    </a:lnTo>
                                    <a:lnTo>
                                      <a:pt x="33" y="84"/>
                                    </a:lnTo>
                                    <a:lnTo>
                                      <a:pt x="45" y="118"/>
                                    </a:lnTo>
                                    <a:lnTo>
                                      <a:pt x="44" y="118"/>
                                    </a:lnTo>
                                    <a:lnTo>
                                      <a:pt x="13" y="53"/>
                                    </a:lnTo>
                                    <a:lnTo>
                                      <a:pt x="11" y="42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/>
                              </a:solidFill>
                              <a:ln w="9525" cap="flat" cmpd="sng">
                                <a:solidFill>
                                  <a:schemeClr val="dk2"/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</wpg:grpSp>
                        <wpg:grpSp>
                          <wpg:cNvPr id="19" name="Group 19"/>
                          <wpg:cNvGrpSpPr/>
                          <wpg:grpSpPr>
                            <a:xfrm>
                              <a:off x="80645" y="4826972"/>
                              <a:ext cx="1306273" cy="2505863"/>
                              <a:chOff x="80645" y="4649964"/>
                              <a:chExt cx="874712" cy="1677988"/>
                            </a:xfrm>
                          </wpg:grpSpPr>
                          <wps:wsp>
                            <wps:cNvPr id="20" name="Freeform 20"/>
                            <wps:cNvSpPr/>
                            <wps:spPr>
                              <a:xfrm>
                                <a:off x="118745" y="5189714"/>
                                <a:ext cx="198438" cy="7143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25" h="450" extrusionOk="0">
                                    <a:moveTo>
                                      <a:pt x="0" y="0"/>
                                    </a:moveTo>
                                    <a:lnTo>
                                      <a:pt x="41" y="155"/>
                                    </a:lnTo>
                                    <a:lnTo>
                                      <a:pt x="86" y="309"/>
                                    </a:lnTo>
                                    <a:lnTo>
                                      <a:pt x="125" y="425"/>
                                    </a:lnTo>
                                    <a:lnTo>
                                      <a:pt x="125" y="450"/>
                                    </a:lnTo>
                                    <a:lnTo>
                                      <a:pt x="79" y="311"/>
                                    </a:lnTo>
                                    <a:lnTo>
                                      <a:pt x="41" y="183"/>
                                    </a:lnTo>
                                    <a:lnTo>
                                      <a:pt x="7" y="5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1" name="Freeform 21"/>
                            <wps:cNvSpPr/>
                            <wps:spPr>
                              <a:xfrm>
                                <a:off x="328295" y="5891389"/>
                                <a:ext cx="187325" cy="4365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18" h="275" extrusionOk="0">
                                    <a:moveTo>
                                      <a:pt x="0" y="0"/>
                                    </a:moveTo>
                                    <a:lnTo>
                                      <a:pt x="8" y="20"/>
                                    </a:lnTo>
                                    <a:lnTo>
                                      <a:pt x="37" y="96"/>
                                    </a:lnTo>
                                    <a:lnTo>
                                      <a:pt x="69" y="170"/>
                                    </a:lnTo>
                                    <a:lnTo>
                                      <a:pt x="118" y="275"/>
                                    </a:lnTo>
                                    <a:lnTo>
                                      <a:pt x="109" y="275"/>
                                    </a:lnTo>
                                    <a:lnTo>
                                      <a:pt x="61" y="174"/>
                                    </a:lnTo>
                                    <a:lnTo>
                                      <a:pt x="30" y="100"/>
                                    </a:lnTo>
                                    <a:lnTo>
                                      <a:pt x="0" y="2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2" name="Freeform 22"/>
                            <wps:cNvSpPr/>
                            <wps:spPr>
                              <a:xfrm>
                                <a:off x="80645" y="5010327"/>
                                <a:ext cx="31750" cy="1920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20" h="121" extrusionOk="0">
                                    <a:moveTo>
                                      <a:pt x="0" y="0"/>
                                    </a:moveTo>
                                    <a:lnTo>
                                      <a:pt x="16" y="72"/>
                                    </a:lnTo>
                                    <a:lnTo>
                                      <a:pt x="20" y="121"/>
                                    </a:lnTo>
                                    <a:lnTo>
                                      <a:pt x="18" y="112"/>
                                    </a:lnTo>
                                    <a:lnTo>
                                      <a:pt x="0" y="31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3" name="Freeform 23"/>
                            <wps:cNvSpPr/>
                            <wps:spPr>
                              <a:xfrm>
                                <a:off x="112395" y="5202414"/>
                                <a:ext cx="250825" cy="10207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8" h="643" extrusionOk="0">
                                    <a:moveTo>
                                      <a:pt x="0" y="0"/>
                                    </a:moveTo>
                                    <a:lnTo>
                                      <a:pt x="11" y="46"/>
                                    </a:lnTo>
                                    <a:lnTo>
                                      <a:pt x="22" y="129"/>
                                    </a:lnTo>
                                    <a:lnTo>
                                      <a:pt x="36" y="211"/>
                                    </a:lnTo>
                                    <a:lnTo>
                                      <a:pt x="55" y="301"/>
                                    </a:lnTo>
                                    <a:lnTo>
                                      <a:pt x="76" y="389"/>
                                    </a:lnTo>
                                    <a:lnTo>
                                      <a:pt x="103" y="476"/>
                                    </a:lnTo>
                                    <a:lnTo>
                                      <a:pt x="123" y="533"/>
                                    </a:lnTo>
                                    <a:lnTo>
                                      <a:pt x="144" y="588"/>
                                    </a:lnTo>
                                    <a:lnTo>
                                      <a:pt x="155" y="632"/>
                                    </a:lnTo>
                                    <a:lnTo>
                                      <a:pt x="158" y="643"/>
                                    </a:lnTo>
                                    <a:lnTo>
                                      <a:pt x="142" y="608"/>
                                    </a:lnTo>
                                    <a:lnTo>
                                      <a:pt x="118" y="544"/>
                                    </a:lnTo>
                                    <a:lnTo>
                                      <a:pt x="95" y="478"/>
                                    </a:lnTo>
                                    <a:lnTo>
                                      <a:pt x="69" y="391"/>
                                    </a:lnTo>
                                    <a:lnTo>
                                      <a:pt x="47" y="302"/>
                                    </a:lnTo>
                                    <a:lnTo>
                                      <a:pt x="29" y="212"/>
                                    </a:lnTo>
                                    <a:lnTo>
                                      <a:pt x="13" y="107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4" name="Freeform 24"/>
                            <wps:cNvSpPr/>
                            <wps:spPr>
                              <a:xfrm>
                                <a:off x="375920" y="6215239"/>
                                <a:ext cx="52388" cy="11271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3" h="71" extrusionOk="0">
                                    <a:moveTo>
                                      <a:pt x="0" y="0"/>
                                    </a:moveTo>
                                    <a:lnTo>
                                      <a:pt x="33" y="71"/>
                                    </a:lnTo>
                                    <a:lnTo>
                                      <a:pt x="24" y="71"/>
                                    </a:lnTo>
                                    <a:lnTo>
                                      <a:pt x="11" y="3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5" name="Freeform 25"/>
                            <wps:cNvSpPr/>
                            <wps:spPr>
                              <a:xfrm>
                                <a:off x="106045" y="5124627"/>
                                <a:ext cx="23813" cy="15081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15" h="95" extrusionOk="0">
                                    <a:moveTo>
                                      <a:pt x="0" y="0"/>
                                    </a:moveTo>
                                    <a:lnTo>
                                      <a:pt x="8" y="37"/>
                                    </a:lnTo>
                                    <a:lnTo>
                                      <a:pt x="8" y="41"/>
                                    </a:lnTo>
                                    <a:lnTo>
                                      <a:pt x="15" y="95"/>
                                    </a:lnTo>
                                    <a:lnTo>
                                      <a:pt x="4" y="49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6" name="Freeform 26"/>
                            <wps:cNvSpPr/>
                            <wps:spPr>
                              <a:xfrm>
                                <a:off x="317182" y="4649964"/>
                                <a:ext cx="638175" cy="124142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02" h="782" extrusionOk="0">
                                    <a:moveTo>
                                      <a:pt x="402" y="0"/>
                                    </a:moveTo>
                                    <a:lnTo>
                                      <a:pt x="402" y="1"/>
                                    </a:lnTo>
                                    <a:lnTo>
                                      <a:pt x="363" y="39"/>
                                    </a:lnTo>
                                    <a:lnTo>
                                      <a:pt x="325" y="79"/>
                                    </a:lnTo>
                                    <a:lnTo>
                                      <a:pt x="290" y="121"/>
                                    </a:lnTo>
                                    <a:lnTo>
                                      <a:pt x="255" y="164"/>
                                    </a:lnTo>
                                    <a:lnTo>
                                      <a:pt x="211" y="222"/>
                                    </a:lnTo>
                                    <a:lnTo>
                                      <a:pt x="171" y="284"/>
                                    </a:lnTo>
                                    <a:lnTo>
                                      <a:pt x="133" y="346"/>
                                    </a:lnTo>
                                    <a:lnTo>
                                      <a:pt x="100" y="411"/>
                                    </a:lnTo>
                                    <a:lnTo>
                                      <a:pt x="71" y="478"/>
                                    </a:lnTo>
                                    <a:lnTo>
                                      <a:pt x="45" y="546"/>
                                    </a:lnTo>
                                    <a:lnTo>
                                      <a:pt x="27" y="617"/>
                                    </a:lnTo>
                                    <a:lnTo>
                                      <a:pt x="13" y="689"/>
                                    </a:lnTo>
                                    <a:lnTo>
                                      <a:pt x="7" y="761"/>
                                    </a:lnTo>
                                    <a:lnTo>
                                      <a:pt x="7" y="782"/>
                                    </a:lnTo>
                                    <a:lnTo>
                                      <a:pt x="0" y="765"/>
                                    </a:lnTo>
                                    <a:lnTo>
                                      <a:pt x="1" y="761"/>
                                    </a:lnTo>
                                    <a:lnTo>
                                      <a:pt x="7" y="688"/>
                                    </a:lnTo>
                                    <a:lnTo>
                                      <a:pt x="21" y="616"/>
                                    </a:lnTo>
                                    <a:lnTo>
                                      <a:pt x="40" y="545"/>
                                    </a:lnTo>
                                    <a:lnTo>
                                      <a:pt x="66" y="475"/>
                                    </a:lnTo>
                                    <a:lnTo>
                                      <a:pt x="95" y="409"/>
                                    </a:lnTo>
                                    <a:lnTo>
                                      <a:pt x="130" y="343"/>
                                    </a:lnTo>
                                    <a:lnTo>
                                      <a:pt x="167" y="281"/>
                                    </a:lnTo>
                                    <a:lnTo>
                                      <a:pt x="209" y="220"/>
                                    </a:lnTo>
                                    <a:lnTo>
                                      <a:pt x="253" y="163"/>
                                    </a:lnTo>
                                    <a:lnTo>
                                      <a:pt x="287" y="120"/>
                                    </a:lnTo>
                                    <a:lnTo>
                                      <a:pt x="324" y="78"/>
                                    </a:lnTo>
                                    <a:lnTo>
                                      <a:pt x="362" y="38"/>
                                    </a:lnTo>
                                    <a:lnTo>
                                      <a:pt x="402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7" name="Freeform 27"/>
                            <wps:cNvSpPr/>
                            <wps:spPr>
                              <a:xfrm>
                                <a:off x="317182" y="5904089"/>
                                <a:ext cx="58738" cy="311150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7" h="196" extrusionOk="0">
                                    <a:moveTo>
                                      <a:pt x="0" y="0"/>
                                    </a:moveTo>
                                    <a:lnTo>
                                      <a:pt x="6" y="15"/>
                                    </a:lnTo>
                                    <a:lnTo>
                                      <a:pt x="7" y="18"/>
                                    </a:lnTo>
                                    <a:lnTo>
                                      <a:pt x="12" y="80"/>
                                    </a:lnTo>
                                    <a:lnTo>
                                      <a:pt x="21" y="134"/>
                                    </a:lnTo>
                                    <a:lnTo>
                                      <a:pt x="33" y="188"/>
                                    </a:lnTo>
                                    <a:lnTo>
                                      <a:pt x="37" y="196"/>
                                    </a:lnTo>
                                    <a:lnTo>
                                      <a:pt x="22" y="162"/>
                                    </a:lnTo>
                                    <a:lnTo>
                                      <a:pt x="15" y="146"/>
                                    </a:lnTo>
                                    <a:lnTo>
                                      <a:pt x="5" y="81"/>
                                    </a:lnTo>
                                    <a:lnTo>
                                      <a:pt x="1" y="40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8" name="Freeform 28"/>
                            <wps:cNvSpPr/>
                            <wps:spPr>
                              <a:xfrm>
                                <a:off x="363220" y="6223177"/>
                                <a:ext cx="49213" cy="104775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31" h="66" extrusionOk="0">
                                    <a:moveTo>
                                      <a:pt x="0" y="0"/>
                                    </a:moveTo>
                                    <a:lnTo>
                                      <a:pt x="31" y="66"/>
                                    </a:lnTo>
                                    <a:lnTo>
                                      <a:pt x="24" y="66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29" name="Freeform 29"/>
                            <wps:cNvSpPr/>
                            <wps:spPr>
                              <a:xfrm>
                                <a:off x="317182" y="5864402"/>
                                <a:ext cx="11113" cy="68263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7" h="43" extrusionOk="0">
                                    <a:moveTo>
                                      <a:pt x="0" y="0"/>
                                    </a:moveTo>
                                    <a:lnTo>
                                      <a:pt x="7" y="17"/>
                                    </a:lnTo>
                                    <a:lnTo>
                                      <a:pt x="7" y="43"/>
                                    </a:lnTo>
                                    <a:lnTo>
                                      <a:pt x="6" y="40"/>
                                    </a:lnTo>
                                    <a:lnTo>
                                      <a:pt x="0" y="2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  <wps:wsp>
                            <wps:cNvPr id="30" name="Freeform 30"/>
                            <wps:cNvSpPr/>
                            <wps:spPr>
                              <a:xfrm>
                                <a:off x="340995" y="6135864"/>
                                <a:ext cx="73025" cy="192088"/>
                              </a:xfrm>
                              <a:custGeom>
                                <a:avLst/>
                                <a:gdLst/>
                                <a:ahLst/>
                                <a:cxnLst/>
                                <a:rect l="l" t="t" r="r" b="b"/>
                                <a:pathLst>
                                  <a:path w="46" h="121" extrusionOk="0">
                                    <a:moveTo>
                                      <a:pt x="0" y="0"/>
                                    </a:moveTo>
                                    <a:lnTo>
                                      <a:pt x="7" y="16"/>
                                    </a:lnTo>
                                    <a:lnTo>
                                      <a:pt x="22" y="50"/>
                                    </a:lnTo>
                                    <a:lnTo>
                                      <a:pt x="33" y="86"/>
                                    </a:lnTo>
                                    <a:lnTo>
                                      <a:pt x="46" y="121"/>
                                    </a:lnTo>
                                    <a:lnTo>
                                      <a:pt x="45" y="121"/>
                                    </a:lnTo>
                                    <a:lnTo>
                                      <a:pt x="14" y="55"/>
                                    </a:lnTo>
                                    <a:lnTo>
                                      <a:pt x="11" y="44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solidFill>
                                <a:schemeClr val="dk2">
                                  <a:alpha val="20000"/>
                                </a:schemeClr>
                              </a:solidFill>
                              <a:ln w="9525" cap="flat" cmpd="sng">
                                <a:solidFill>
                                  <a:schemeClr val="dk2">
                                    <a:alpha val="20000"/>
                                  </a:schemeClr>
                                </a:solidFill>
                                <a:prstDash val="solid"/>
                                <a:round/>
                                <a:headEnd type="none" w="sm" len="sm"/>
                                <a:tailEnd type="none" w="sm" len="sm"/>
                              </a:ln>
                            </wps:spPr>
                            <wps:bodyPr spcFirstLastPara="1" wrap="square" lIns="91425" tIns="91425" rIns="91425" bIns="91425" anchor="ctr" anchorCtr="0">
                              <a:noAutofit/>
                            </wps:bodyPr>
                          </wps:wsp>
                        </wpg:grpSp>
                      </wpg:grpSp>
                    </wpg:wgp>
                  </a:graphicData>
                </a:graphic>
              </wp:anchor>
            </w:drawing>
          </mc:Choice>
          <mc:Fallback>
            <w:pict>
              <v:group w14:anchorId="74A63BEC" id="Group 1" o:spid="_x0000_s1026" style="position:absolute;margin-left:-48pt;margin-top:-123.75pt;width:172.5pt;height:590.35pt;z-index:-2516582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zeUmQw8AAB2BAAAOAAAAZHJzL2Uyb0RvYy54bWzsXdtu20gSfV9g/0HQ+8Zs3mnEGSwmk2CB&#10;wU4wM/sBjERbwkiillJi5+/3VFc1JdFhF+3IF2CZh1CWWn2vU6eqq1pvf7pbryZfq2a3rDdXU/Mm&#10;mE6qzayeLzc3V9P//PnhH/l0stuXm3m5qjfV1fRbtZv+9O7vf3t7u72swnpRr+ZVM0Elm93l7fZq&#10;utjvt5cXF7vZolqXuzf1ttrgw+u6WZd7/NncXMyb8ha1r1cXYRCkF7d1M9829aza7fDue/5w+s7W&#10;f31dzfa/XV/vqv1kdTVF3/b2/8b+/5n+v3j3try8acrtYjmTbpSP6MW6XG7QaFvV+3JfTr40y3tV&#10;rZezpt7V1/s3s3p9UV9fL2eVHQNGY4LOaD429ZetHcvN5e3Ntp0mTG1nnh5d7ezfXz822z+2nxrM&#10;xO32BnNh/6Kx3F03a3qil5M7O2Xf2imr7vaTGd4MTRFkAWZ2hs+yuMjSJOJJnS0w8/e+N1v8cvhm&#10;nCTyzcKESWZC+uaFa/jipDu3W2yQ3WEOdj82B38sym1lp3Z3iTn41EyWc4xmOtmUa2zT37Fxys3N&#10;qprYPlHjKNVO0+5yhxl7wBx1RooJOx5pebltdvuPVb2e0IuraYPm7XYqv/6623NRV4Ra3dQflqsV&#10;3i8vV5uTNzB79A7mzvWRXu3vPt+hNL38XM+/YbS77ezDEm39Wu72n8oGe95MJ7eQg6vp7r9fyqaa&#10;Tlb/2mCSCxOHCQTn+I/m+I/Px3+Um9mihnjN9s10wn/8vLfixr3855d9fb20Izp0RrqL1eUuPvky&#10;R/eX2W5a6tLjl9kUcRJhqkgSvrefH7zKu3q1nNNC09xZRKx+XjWTryWwbP6XE5aTUoN3g93uhnbh&#10;YR1e8aYQXGKIOsgrZpvl1SLlJOHx3NAiDkW1LIUamU6wZnFoggCAZMWqxbcgyWKHb3FhgijMuUSL&#10;b3mQxugI12ByRrHy8oB0JgrSMMOmo50RGTQTplRHL9L1jDY9Ha2tgzDyAaM1sUFf7nfWDdcEcZY5&#10;UD7qKg1H4LyviqPx9lTSO95nQPbMzd2HpqqITkwy3iwDJT5Ki1QmLg1NmgMTT/aJKaI0E+FPizy5&#10;h/CzL4zwJMsO1UEX5ozveG/hXs3uNu4l6QFiLivLXPbTCaAUwArm8pmb35Z7+h5VSi8nt8DxEOu7&#10;wHaOsa2xrs0X4ma//UWqm8qt66/Vn7X9xr6jnrFAh09Xm+NSUWE3jUkc7LiP3XNrK8tjWywKYtng&#10;7mP35GK2jyQwxq6CVVrcWk85jIUFxn3unlxfBtEg2QqcXLmP3ZOLuUHk/tq4MuYxvV1jzOhWNFvV&#10;u4p7SuthZbxdI9R1vAtOgHsovNMKFwlp5Bnp6utViV0xW29BXnabG7vAj6iXuMX7crdg3WIr4P0F&#10;ArqZ242+qMr5L5v5ZP9tC360AZkHX0CjaxCFCtQfL2y5fblc6eXstN6jKSM3uZrCXmKV1gKV1TeD&#10;qUmShbkDqiJIcgai8rJF+Dw2DuDjMAsiWz3Ww7H94y36tEBlIGgAqjAFtpwNqDB/QAJTePEigjpA&#10;qcKyvl4RT7mUwdMHPobGgdpoHN5yAfdNK5cytBiluoiLFW79HNS5pyAtd81qq96Bjlg2YtlTmNOQ&#10;6w6WWQkZjGV9VNNhWYh/DsvgPimiF2RdxLYAZibMQL/Ohmbfl8zviXjmBx9YHwSLib8UbBcqFim0&#10;LOTaYtAuH+AJ3UojPxlMGBazQqGW3GgRK4AXCGoHub93hmx1mpMQw/ENw9DS2oJYWm9B6FIuCAXs&#10;LRhI0zDGvAUz0VOxf9lAValdbQZlwNp6hDxcbXXZIFC3Cs+Isu+4RWULf18WRsY9Mu6h/vTvO30N&#10;NlZHTeEtyO9gPRXBq5KzqMZ5auBGoq8fOHdmYoIGcv8AdcDQHR17ds5NjipoqTyBnT5ASYlfy1m5&#10;fc6BTjGnntxTjG/GvNSPePCMWQiNNEy2xUKFmnNlcWAdnb30l9EzUdQU15UqrNywAyQPlP6zpqB1&#10;8CoKV8w/AIbiHG37KpO6tJ7ZidWGyVisTZnQBGX6hXRoa0k+DytAft2KVaRiyjbr2bGjMhmVyQ8q&#10;ExyjdZVJe8wy6GwpSiM43nkTh5Ex7jyhNXriOHae5gKe5hd04JAWgTZJw3M6cEgdQ4BjP5iFmGdC&#10;g/YkxSkb9xSlw2gQwijwQaMQ6FBxCNG0o9FI8R+T/rdDUEDICNNOMBhf72AG2/oSxd4i5zy1mxrF&#10;RKJ1o3JYN3+7AvOF4ytuct1TfEyG5yWJ/NCM2eVp8XdP3G5R7lehMROuUOkcjuuoUW0HiMTh/Ms7&#10;JTwhjg+5aRjVxqg2flBtQHK7asMK02AbBMfYsdggGTwa4go72CBJGOUQBWuDBMULag0we6s0zqkz&#10;qE4CND+ehQJ7/lKCBHCW+LBxBILRZf4ULnODndwFAqsHBwMBHAxRJjvdJFHUjVQADlAjFgjg43tJ&#10;+miBgFjBAFfEqcD1eSLEKelne1xICSkQTqMwQiY+inv2tOsjaRhDBRDZ/KCI3R7HJaS8ixWWvg7G&#10;igS2ppyFJ2leIPSLlN6BNKRh0tqaiFtLg5fzXEYFRgtjM4NRNQQvbHlwAsfV+xCjW86Jp3s65yW7&#10;/1q0dB+7pxRD3AEREZzb+MhDKGFSRjtnA7BQdZh4f31y5hVqhl8qxpBmSEZscEY4wfONA7EH1L04&#10;8Nt9oGW2mOKsFZ8cxdD6GhUPcapYauKITRF36auNjcgs9nulefFp6/nqYpxHELy3FE9tpvg3uF9a&#10;78ULkio+XTnABBnw9iwVbaYMkwTRrrp/U+Ik3JaLIv+smZTrCxl8er30sG9sfSE0s28VQhwQW6HB&#10;ubK3XM7eEgrf8ZWLIFRUnyIzkThVAKfe2mT2unM3uhBGF8IPuhAgvV02YCXlMWwgLWA6dC0HZOi4&#10;aJsoyIpWXp/9FBOIQlQACReDqMAp/+4jAozxChgwpCnRhYYhXvESi/PXKE5TcW2Y3I96NCXEFDAl&#10;PvhxbvNU8TizJjBQyb7auFSu1GU7Bhe2r6bTJXKkagTFERR/EBQhFl1QtOp+MCimQZYd/KpFCgTE&#10;Rj6YSHERtu6UAFzBkY7nB0WgDh3GQSjP5k4ROwB1+oRXwgGVUqOIjx7TJ/GYQid3Rdxy8MEifuQF&#10;SfMsbzP43Ik7zuCdiKcpZXmxMDy7hGOgEPAYZsvZBFxYg99mYdKDdn0gwDUpDgPGACXedgSKESie&#10;BChgx3eBwmrr4UCRI5JTPHzgxkk3NOc4zjPPxH6CQ+PZkYJcaWQgkevi3Fjh95aIgaH4wMSogRvU&#10;ByniEKRReIuxX0grRhAOC0lJ6xTbTQG7EaL+7yDqcBsJX0Jg70np3kdA7n+GGL6QgB0FD8zRP7pP&#10;IEeuICedHAyOk9sEkP6U5Kl16x6l6B/VkMZFAQcr5Of4RoI8i+m2FT4ETrOs6Jgth8HSLSeEj09+&#10;Jwe5QzrojLfQ78HoDADI3BmCwWEWh0MfTVyRt2H4hNQvR+Rw2Q1TOXKnnQ2fJUrQJI6gOjeKe/IZ&#10;FdKiCAejQDmmoD6iHN3+4kNfOxYqx4Zxr/seyT22WQCsrzo3CCX4jympEj3/9ChNUlWutouSE+dx&#10;k0ibgdgm9Ns7AE5y8lebM2TxP67pMdEfdye9jkuIiCl1Ac/KxmDAw1U0FP1qWU1emCi3En0EeMxB&#10;LcrHUQozV0Tv2fmoJaIgpHTGdz7A43M51hK9uONS/f20VY6oTdY9lzvFTjsOgJ12VmkArrQsWjm4&#10;4amYQbyWDxQl1V/yynqHyninRMSPoEj3Lp3g8QiKrwcU78dB4zqjh7DAA/dNcKFihCAEfPuAichX&#10;dmeYpgiDDu89vaDnSW8/Ib5LJjqpgbNRQLmJRMlTp6YJddC0D3Uk7kESkBTUwUmBr64RdUbUeb33&#10;QdIBVpeKWa40mIpBSCJHxcIgjLu2J+x0ujJO0i+QjPSCXIzu2wDypPE5A6+d38xPs+hqOos8fttT&#10;ghlCxVaEoUu1RUp+MQK3bDGmx704BmVhy2n3XmClbTktms4gwo/aTVod47ike0r2nAwjVQJBjNyT&#10;Quvmg1rc12rbTXHdlLec4HuiRCLKto4zf3XCoKPCrwgkay9SQkYpoxRzF7KHvX/NeCmMkt45ap9R&#10;+7xi7QOc6Gofaw8O1j5wZYLLstQjPBaqiCT/QHrxDkCIlQ/CcnESwsDw7H4AOveB6snOyXnlLAl1&#10;+tBOcv+UUqLFlIjlEU5GOHnFcAJW1IUT68IfDCe4lSxoD1LCGHdXn8LJcQYheO3LwQnl6AFOiKGc&#10;zYRmp6ISxc+FlJhWl0HoPz9hkqicl4+IMyLOK0YcGFhdxHlYkC28ckbSceLjE2tItf2VEWQpw28n&#10;DIas6/ZQ8tkpDCW7WQ5D/R2AOrY8TBl3sNCXfuDK+WkMLgeyNE+Js6PQI7KflBsVw4KBRfMEhmKi&#10;UqqWl2QJf8K1rN5yWG0275QAICPcLlLS89oLdxSHgTSrmbJO9ymtSn5bqiRxStwR0mu9c8In2pmS&#10;mCGlsPd868Crip/i8ZbiNRjWYqo4MSTsK1XSZ1wiImbY139K8cXupdRjXzHnmdAiGeT4LNIcJ3Lx&#10;UKgktITucA8ml697odwqZVpfn3P8uCc7gEJJL6DroHz1Rc6G8TtiIrn9XUlVdnjTbfOcOTePi1EY&#10;wyPG30Ggo/P7pOJhYf1HpCIpgjjohkckCI8Qrwhds9fGLz07paAQBToKLAB7AxjFqTHQxycYQpVc&#10;aVYnSnytXIikpTOyOjHKLaqi0Q95Ug4L3VMuUpCeYUp8kOjOE7T7tpkNGUWhcykF/XmYyuUxp0vk&#10;hjZC6/gTM6/h5+/oSsSuvWY5xWAPEcyQsHU445JSvu/k4HA+SYqkXxQTKX5+aIW40lnnOZHVJUUq&#10;0MSOHeUujREoRsfOK3bstOkM7Y9R8ZWxw4Hi4NhBngJ+ks4argegOE6tRLLDix1MMQM7a0SEMJhB&#10;qZVu3I4puCeTIbGGu5baaSFGktYv5j50T65phJsRbl4v3JCfpsNL8Bb4/3C4iYNCvEIpfmkDiENf&#10;P8BNhrgT50Z+0ehPWCLW5Dtr9KcgjsJLODqotXYdQLin2F/sZlZ+QolGAT+d5j4Wf6pWTG5sU9KX&#10;xMWsBC2NQDcC3aOA7pD5aH+dtP0lZvv+7Q1+oRzBaDf4nfTFcva+3JfHf9tvXFZhvahX86p59z8A&#10;AAD//wMAUEsDBBQABgAIAAAAIQB+tDfk5AAAAAwBAAAPAAAAZHJzL2Rvd25yZXYueG1sTI9PT8JA&#10;EMXvJn6HzZh4g+0fQFu7JYSoJ0IimBhvSzu0Dd3Zpru05ds7nvQ2M+/lze9l68m0YsDeNZYUhPMA&#10;BFJhy4YqBZ/Ht9kzCOc1lbq1hApu6GCd399lOi3tSB84HHwlOIRcqhXU3neplK6o0Wg3tx0Sa2fb&#10;G+157StZ9nrkcNPKKAhW0uiG+EOtO9zWWFwOV6PgfdTjJg5fh93lvL19H5f7r12ISj0+TJsXEB4n&#10;/2eGX3xGh5yZTvZKpROtglmy4i6eh2jxtATBlmiR8OmkIInjCGSeyf8l8h8AAAD//wMAUEsBAi0A&#10;FAAGAAgAAAAhALaDOJL+AAAA4QEAABMAAAAAAAAAAAAAAAAAAAAAAFtDb250ZW50X1R5cGVzXS54&#10;bWxQSwECLQAUAAYACAAAACEAOP0h/9YAAACUAQAACwAAAAAAAAAAAAAAAAAvAQAAX3JlbHMvLnJl&#10;bHNQSwECLQAUAAYACAAAACEA/c3lJkMPAAAdgQAADgAAAAAAAAAAAAAAAAAuAgAAZHJzL2Uyb0Rv&#10;Yy54bWxQSwECLQAUAAYACAAAACEAfrQ35OQAAAAMAQAADwAAAAAAAAAAAAAAAACdEQAAZHJzL2Rv&#10;d25yZXYueG1sUEsFBgAAAAAEAAQA8wAAAK4SAAAAAA==&#10;">
                <v:rect id="Rectangle 2" o:spid="_x0000_s1027" style="position:absolute;width:2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g5R1wQAAANoAAAAPAAAAZHJzL2Rvd25yZXYueG1sRI/RasJA&#10;FETfC/7DcgXf6sYgUqOrqCi0PtXoB1yz12wwezdmV03/visU+jjMzBlmvuxsLR7U+sqxgtEwAUFc&#10;OF1xqeB03L1/gPABWWPtmBT8kIflovc2x0y7Jx/okYdSRAj7DBWYEJpMSl8YsuiHriGO3sW1FkOU&#10;bSl1i88It7VMk2QiLVYcFww2tDFUXPO7VfA9dpRuU7/OSzs13fm4/7rhRKlBv1vNQATqwn/4r/2p&#10;FaTwuhJvgFz8AgAA//8DAFBLAQItABQABgAIAAAAIQDb4fbL7gAAAIUBAAATAAAAAAAAAAAAAAAA&#10;AAAAAABbQ29udGVudF9UeXBlc10ueG1sUEsBAi0AFAAGAAgAAAAhAFr0LFu/AAAAFQEAAAsAAAAA&#10;AAAAAAAAAAAAHwEAAF9yZWxzLy5yZWxzUEsBAi0AFAAGAAgAAAAhAMSDlHXBAAAA2gAAAA8AAAAA&#10;AAAAAAAAAAAABwIAAGRycy9kb3ducmV2LnhtbFBLBQYAAAAAAwADALcAAAD1AgAAAAA=&#10;" filled="f" stroked="f">
                  <v:textbox inset="2.53958mm,2.53958mm,2.53958mm,2.53958mm">
                    <w:txbxContent>
                      <w:p w14:paraId="74A63BFA" w14:textId="77777777" w:rsidR="00530E16" w:rsidRDefault="00530E16">
                        <w:pPr>
                          <w:spacing w:after="0" w:line="240" w:lineRule="auto"/>
                          <w:textDirection w:val="btLr"/>
                        </w:pPr>
                      </w:p>
                    </w:txbxContent>
                  </v:textbox>
                </v:rect>
                <v:rect id="Rectangle 3" o:spid="_x0000_s1028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+bEuwgAAANoAAAAPAAAAZHJzL2Rvd25yZXYueG1sRI9PawIx&#10;FMTvQr9DeIXeNFurIqtRSmnBU8VV9PrYvP1DNy9LEtfdb98IgsdhZn7DrLe9aURHzteWFbxPEhDE&#10;udU1lwpOx5/xEoQPyBoby6RgIA/bzctojam2Nz5Ql4VSRAj7FBVUIbSplD6vyKCf2JY4eoV1BkOU&#10;rpTa4S3CTSOnSbKQBmuOCxW29FVR/pddjYL978zNr81AdF5Mh2LY7S/Fd6fU22v/uQIRqA/P8KO9&#10;0wo+4H4l3gC5+QcAAP//AwBQSwECLQAUAAYACAAAACEA2+H2y+4AAACFAQAAEwAAAAAAAAAAAAAA&#10;AAAAAAAAW0NvbnRlbnRfVHlwZXNdLnhtbFBLAQItABQABgAIAAAAIQBa9CxbvwAAABUBAAALAAAA&#10;AAAAAAAAAAAAAB8BAABfcmVscy8ucmVsc1BLAQItABQABgAIAAAAIQBq+bEuwgAAANoAAAAPAAAA&#10;AAAAAAAAAAAAAAcCAABkcnMvZG93bnJldi54bWxQSwUGAAAAAAMAAwC3AAAA9gIAAAAA&#10;" fillcolor="#0e2841 [3202]" stroked="f">
                  <v:textbox inset="2.53958mm,2.53958mm,2.53958mm,2.53958mm">
                    <w:txbxContent>
                      <w:p w14:paraId="74A63BFB" w14:textId="77777777" w:rsidR="00530E16" w:rsidRDefault="00530E16">
                        <w:pPr>
                          <w:spacing w:after="0" w:line="240" w:lineRule="auto"/>
                          <w:textDirection w:val="btLr"/>
                        </w:pPr>
                      </w:p>
                    </w:txbxContent>
                  </v:textbox>
                </v:rect>
                <v:group id="Group 5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<v:group id="Group 6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<v:shape id="Freeform 7" o:spid="_x0000_s1031" style="position:absolute;left:3696;top:62168;width:1937;height:6985;visibility:visible;mso-wrap-style:square;v-text-anchor:middle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HR6mxQAAANoAAAAPAAAAZHJzL2Rvd25yZXYueG1sRI9Pa8JA&#10;FMTvhX6H5RV6KbpRRCV1lSIKrXrxX0lvj+xrNjT7NmS3Jn57Vyj0OMzMb5jZorOVuFDjS8cKBv0E&#10;BHHudMmFgtNx3ZuC8AFZY+WYFFzJw2L++DDDVLuW93Q5hEJECPsUFZgQ6lRKnxuy6PuuJo7et2ss&#10;hiibQuoG2wi3lRwmyVhaLDkuGKxpaSj/OfxaBZ/Zy7Ab7T6yL72idrpNMrM5j5R6fureXkEE6sJ/&#10;+K/9rhVM4H4l3gA5vwEAAP//AwBQSwECLQAUAAYACAAAACEA2+H2y+4AAACFAQAAEwAAAAAAAAAA&#10;AAAAAAAAAAAAW0NvbnRlbnRfVHlwZXNdLnhtbFBLAQItABQABgAIAAAAIQBa9CxbvwAAABUBAAAL&#10;AAAAAAAAAAAAAAAAAB8BAABfcmVscy8ucmVsc1BLAQItABQABgAIAAAAIQCJHR6mxQAAANoAAAAP&#10;AAAAAAAAAAAAAAAAAAcCAABkcnMvZG93bnJldi54bWxQSwUGAAAAAAMAAwC3AAAA+QIAAAAA&#10;" path="m,l39,152,84,304r38,113l122,440,76,306,39,180,6,53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8" o:spid="_x0000_s1032" style="position:absolute;left:5728;top:69058;width:1842;height:4270;visibility:visible;mso-wrap-style:square;v-text-anchor:middle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yTTZwAAAANoAAAAPAAAAZHJzL2Rvd25yZXYueG1sRE/Pa8Iw&#10;FL4L/g/hCd40deCQ2iibzLGe5pzd+ZG8taXNS2ky2/73y2Gw48f3OzuOthV36n3tWMFmnYAg1s7U&#10;XCq4fZ5XOxA+IBtsHZOCiTwcD/NZhqlxA3/Q/RpKEUPYp6igCqFLpfS6Iot+7TriyH273mKIsC+l&#10;6XGI4baVD0nyKC3WHBsq7OhUkW6uP1bB+/byOg1fL7l+LlzeNHjWwRdKLRfj0x5EoDH8i//cb0ZB&#10;3BqvxBsgD78AAAD//wMAUEsBAi0AFAAGAAgAAAAhANvh9svuAAAAhQEAABMAAAAAAAAAAAAAAAAA&#10;AAAAAFtDb250ZW50X1R5cGVzXS54bWxQSwECLQAUAAYACAAAACEAWvQsW78AAAAVAQAACwAAAAAA&#10;AAAAAAAAAAAfAQAAX3JlbHMvLnJlbHNQSwECLQAUAAYACAAAACEAxMk02cAAAADaAAAADwAAAAAA&#10;AAAAAAAAAAAHAgAAZHJzL2Rvd25yZXYueG1sUEsFBgAAAAADAAMAtwAAAPQCAAAAAA==&#10;" path="m,l8,19,37,93r30,74l116,269r-8,l60,169,30,98,1,25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9" o:spid="_x0000_s1033" style="position:absolute;left:1410;top:42118;width:2223;height:20193;visibility:visible;mso-wrap-style:square;v-text-anchor:middle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F1zMcvwAAANoAAAAPAAAAZHJzL2Rvd25yZXYueG1sRI9Pi8Iw&#10;FMTvC36H8ARva2oP7lqNIoLoRfHv/dE8m2LzUppY67c3C8Ieh5n5DTNbdLYSLTW+dKxgNExAEOdO&#10;l1wouJzX378gfEDWWDkmBS/ysJj3vmaYaffkI7WnUIgIYZ+hAhNCnUnpc0MW/dDVxNG7ucZiiLIp&#10;pG7wGeG2kmmSjKXFkuOCwZpWhvL76WEVpAdG3e736W7zMrw+rkYJ/lyVGvS75RREoC78hz/trVYw&#10;gb8r8QbI+RsAAP//AwBQSwECLQAUAAYACAAAACEA2+H2y+4AAACFAQAAEwAAAAAAAAAAAAAAAAAA&#10;AAAAW0NvbnRlbnRfVHlwZXNdLnhtbFBLAQItABQABgAIAAAAIQBa9CxbvwAAABUBAAALAAAAAAAA&#10;AAAAAAAAAB8BAABfcmVscy8ucmVsc1BLAQItABQABgAIAAAAIQCF1zMcvwAAANoAAAAPAAAAAAAA&#10;AAAAAAAAAAcCAABkcnMvZG93bnJldi54bWxQSwUGAAAAAAMAAwC3AAAA8wIAAAAA&#10;" path="m,l,,1,79r2,80l12,317,23,476,39,634,58,792,83,948r24,138l135,1223r5,49l138,1262,105,1106,77,949,53,792,35,634,20,476,9,317,2,159,,79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0" o:spid="_x0000_s1034" style="position:absolute;left:3410;top:48611;width:715;height:13557;visibility:visible;mso-wrap-style:square;v-text-anchor:middle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5f+QzxAAAANsAAAAPAAAAZHJzL2Rvd25yZXYueG1sRI9BawIx&#10;EIXvQv9DmEJvmq3CIlujFKHSxYtaf8CwGXeXbiYhibrtr+8cCt5meG/e+2a1Gd2gbhRT79nA66wA&#10;Rdx423Nr4Pz1MV2CShnZ4uCZDPxQgs36abLCyvo7H+l2yq2SEE4VGuhyDpXWqenIYZr5QCzaxUeH&#10;WdbYahvxLuFu0POiKLXDnqWhw0Dbjprv09UZCL79XdTnWO5qd5nXh8V+G8q9MS/P4/sbqExjfpj/&#10;rz+t4Au9/CID6PUfAAAA//8DAFBLAQItABQABgAIAAAAIQDb4fbL7gAAAIUBAAATAAAAAAAAAAAA&#10;AAAAAAAAAABbQ29udGVudF9UeXBlc10ueG1sUEsBAi0AFAAGAAgAAAAhAFr0LFu/AAAAFQEAAAsA&#10;AAAAAAAAAAAAAAAAHwEAAF9yZWxzLy5yZWxzUEsBAi0AFAAGAAgAAAAhADl/5DPEAAAA2wAAAA8A&#10;AAAAAAAAAAAAAAAABwIAAGRycy9kb3ducmV2LnhtbFBLBQYAAAAAAwADALcAAAD4AgAAAAA=&#10;" path="m45,r,l35,66r-9,67l14,267,6,401,3,534,6,669r8,134l18,854r,-3l9,814,8,803,1,669,,534,3,401,12,267,25,132,34,66,45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1" o:spid="_x0000_s1035" style="position:absolute;left:3633;top:62311;width:2444;height:9985;visibility:visible;mso-wrap-style:square;v-text-anchor:middle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CyTXwgAAANsAAAAPAAAAZHJzL2Rvd25yZXYueG1sRI9Bi8Iw&#10;EIXvgv8hjOBNU0VEqlFEUURYQd3DHsdmbIvNpCTR1n+/ERb2NsN78743i1VrKvEi50vLCkbDBARx&#10;ZnXJuYLv624wA+EDssbKMil4k4fVsttZYKptw2d6XUIuYgj7FBUUIdSplD4ryKAf2po4anfrDIa4&#10;ulxqh00MN5UcJ8lUGiw5EgqsaVNQ9rg8TYScnl9uup3ckv1bT378tdkdTaNUv9eu5yACteHf/Hd9&#10;0LH+CD6/xAHk8hcAAP//AwBQSwECLQAUAAYACAAAACEA2+H2y+4AAACFAQAAEwAAAAAAAAAAAAAA&#10;AAAAAAAAW0NvbnRlbnRfVHlwZXNdLnhtbFBLAQItABQABgAIAAAAIQBa9CxbvwAAABUBAAALAAAA&#10;AAAAAAAAAAAAAB8BAABfcmVscy8ucmVsc1BLAQItABQABgAIAAAAIQCsCyTXwgAAANsAAAAPAAAA&#10;AAAAAAAAAAAAAAcCAABkcnMvZG93bnJldi54bWxQSwUGAAAAAAMAAwC3AAAA9gIAAAAA&#10;" path="m,l10,44r11,82l34,207r19,86l75,380r25,86l120,521r21,55l152,618r2,11l140,595,115,532,93,468,67,383,47,295,28,207,12,104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2" o:spid="_x0000_s1036" style="position:absolute;left:6204;top:72233;width:524;height:1095;visibility:visible;mso-wrap-style:square;v-text-anchor:middle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Gd3EwgAAANsAAAAPAAAAZHJzL2Rvd25yZXYueG1sRE9Na8JA&#10;EL0L/Q/LFLyZTYUWja4SSlvaejKtB29Ddkyiu7Mhu8b477sFwds83ucs14M1oqfON44VPCUpCOLS&#10;6YYrBb8/75MZCB+QNRrHpOBKHtarh9ESM+0uvKW+CJWIIewzVFCH0GZS+rImiz5xLXHkDq6zGCLs&#10;Kqk7vMRwa+Q0TV+kxYZjQ40tvdZUnoqzVfD1kZt23w+74nidm/wtNN/Pm0Kp8eOQL0AEGsJdfHN/&#10;6jh/Cv+/xAPk6g8AAP//AwBQSwECLQAUAAYACAAAACEA2+H2y+4AAACFAQAAEwAAAAAAAAAAAAAA&#10;AAAAAAAAW0NvbnRlbnRfVHlwZXNdLnhtbFBLAQItABQABgAIAAAAIQBa9CxbvwAAABUBAAALAAAA&#10;AAAAAAAAAAAAAB8BAABfcmVscy8ucmVsc1BLAQItABQABgAIAAAAIQBpGd3EwgAAANsAAAAPAAAA&#10;AAAAAAAAAAAAAAcCAABkcnMvZG93bnJldi54bWxQSwUGAAAAAAMAAwC3AAAA9gIAAAAA&#10;" path="m,l33,69r-9,l12,35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3" o:spid="_x0000_s1037" style="position:absolute;left:3553;top:61533;width:238;height:1476;visibility:visible;mso-wrap-style:square;v-text-anchor:middle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Absy3wgAAANsAAAAPAAAAZHJzL2Rvd25yZXYueG1sRE9Li8Iw&#10;EL4v+B/CLHhZNFXBRzVKURb2IMr6wOvQjG3XZlKaqPXfG0HY23x8z5ktGlOKG9WusKyg141AEKdW&#10;F5wpOOy/O2MQziNrLC2Tggc5WMxbHzOMtb3zL912PhMhhF2MCnLvq1hKl+Zk0HVtRRy4s60N+gDr&#10;TOoa7yHclLIfRUNpsODQkGNFy5zSy+5qFFCyHtH1NLkc+6OkcvvV12r7t1Gq/dkkUxCeGv8vfrt/&#10;dJg/gNcv4QA5fwIAAP//AwBQSwECLQAUAAYACAAAACEA2+H2y+4AAACFAQAAEwAAAAAAAAAAAAAA&#10;AAAAAAAAW0NvbnRlbnRfVHlwZXNdLnhtbFBLAQItABQABgAIAAAAIQBa9CxbvwAAABUBAAALAAAA&#10;AAAAAAAAAAAAAB8BAABfcmVscy8ucmVsc1BLAQItABQABgAIAAAAIQDAbsy3wgAAANsAAAAPAAAA&#10;AAAAAAAAAAAAAAcCAABkcnMvZG93bnJldi54bWxQSwUGAAAAAAMAAwC3AAAA9gIAAAAA&#10;" path="m,l9,37r,3l15,93,5,49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4" o:spid="_x0000_s1038" style="position:absolute;left:5633;top:56897;width:6255;height:12161;visibility:visible;mso-wrap-style:square;v-text-anchor:middle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qF44wgAAANsAAAAPAAAAZHJzL2Rvd25yZXYueG1sRE/NasJA&#10;EL4LfYdlhN7MxipSYzZiC4X2UKFpH2DMjkk0Oxt2t5r69F1B8DYf3+/k68F04kTOt5YVTJMUBHFl&#10;dcu1gp/vt8kzCB+QNXaWScEfeVgXD6McM23P/EWnMtQihrDPUEETQp9J6auGDPrE9sSR21tnMETo&#10;aqkdnmO46eRTmi6kwZZjQ4M9vTZUHctfo4Bmu8sLL9qZ23+UyIfNcvu500o9jofNCkSgIdzFN/e7&#10;jvPncP0lHiCLfwAAAP//AwBQSwECLQAUAAYACAAAACEA2+H2y+4AAACFAQAAEwAAAAAAAAAAAAAA&#10;AAAAAAAAW0NvbnRlbnRfVHlwZXNdLnhtbFBLAQItABQABgAIAAAAIQBa9CxbvwAAABUBAAALAAAA&#10;AAAAAAAAAAAAAB8BAABfcmVscy8ucmVsc1BLAQItABQABgAIAAAAIQBPqF44wgAAANsAAAAPAAAA&#10;AAAAAAAAAAAAAAcCAABkcnMvZG93bnJldi54bWxQSwUGAAAAAAMAAwC3AAAA9gIAAAAA&#10;" path="m394,r,l356,38,319,77r-35,40l249,160r-42,58l168,276r-37,63l98,402,69,467,45,535,26,604,14,673,7,746,6,766,,749r1,-5l7,673,21,603,40,533,65,466,94,400r33,-64l164,275r40,-60l248,158r34,-42l318,76,354,37,394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5" o:spid="_x0000_s1039" style="position:absolute;left:5633;top:69153;width:571;height:3080;visibility:visible;mso-wrap-style:square;v-text-anchor:middle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LI3pwgAAANsAAAAPAAAAZHJzL2Rvd25yZXYueG1sRI/disIw&#10;EIXvF3yHMIJ327SCq1TTIsLCghei6wMMzdhWm0lpYn/e3ggLezfDOeebM7t8NI3oqXO1ZQVJFIMg&#10;LqyuuVRw/f3+3IBwHlljY5kUTOQgz2YfO0y1HfhM/cWXIkDYpaig8r5NpXRFRQZdZFvioN1sZ9CH&#10;tSul7nAIcNPIZRx/SYM1hwsVtnSoqHhcniZQkmTd8HF5n5L1uZ2G0y2Wda/UYj7utyA8jf7f/Jf+&#10;0aH+Ct6/hAFk9gIAAP//AwBQSwECLQAUAAYACAAAACEA2+H2y+4AAACFAQAAEwAAAAAAAAAAAAAA&#10;AAAAAAAAW0NvbnRlbnRfVHlwZXNdLnhtbFBLAQItABQABgAIAAAAIQBa9CxbvwAAABUBAAALAAAA&#10;AAAAAAAAAAAAAB8BAABfcmVscy8ucmVsc1BLAQItABQABgAIAAAAIQCqLI3pwgAAANsAAAAPAAAA&#10;AAAAAAAAAAAAAAcCAABkcnMvZG93bnJldi54bWxQSwUGAAAAAAMAAwC3AAAA9gIAAAAA&#10;" path="m,l6,16r1,3l11,80r9,52l33,185r3,9l21,161,15,145,5,81,1,41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6" o:spid="_x0000_s1040" style="position:absolute;left:6077;top:72296;width:493;height:1032;visibility:visible;mso-wrap-style:square;v-text-anchor:middle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UyTkxAAAANsAAAAPAAAAZHJzL2Rvd25yZXYueG1sRE/basJA&#10;EH0v9B+WEXyrGy2EEl2lKFbFIjVeoG9DdnKh2dmQ3Wrq13cLQt/mcK4zmXWmFhdqXWVZwXAQgSDO&#10;rK64UHA8LJ9eQDiPrLG2TAp+yMFs+vgwwUTbK+/pkvpChBB2CSoovW8SKV1WkkE3sA1x4HLbGvQB&#10;toXULV5DuKnlKIpiabDi0FBiQ/OSsq/02yjYbRejc/QWrz5ut/lq817lz6fPXKl+r3sdg/DU+X/x&#10;3b3WYX4Mf7+EA+T0FwAA//8DAFBLAQItABQABgAIAAAAIQDb4fbL7gAAAIUBAAATAAAAAAAAAAAA&#10;AAAAAAAAAABbQ29udGVudF9UeXBlc10ueG1sUEsBAi0AFAAGAAgAAAAhAFr0LFu/AAAAFQEAAAsA&#10;AAAAAAAAAAAAAAAAHwEAAF9yZWxzLy5yZWxzUEsBAi0AFAAGAAgAAAAhAIJTJOTEAAAA2wAAAA8A&#10;AAAAAAAAAAAAAAAABwIAAGRycy9kb3ducmV2LnhtbFBLBQYAAAAAAwADALcAAAD4AgAAAAA=&#10;" path="m,l31,65r-8,l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7" o:spid="_x0000_s1041" style="position:absolute;left:5633;top:68788;width:111;height:666;visibility:visible;mso-wrap-style:square;v-text-anchor:middle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1AGBwwAAANsAAAAPAAAAZHJzL2Rvd25yZXYueG1sRE9NawIx&#10;EL0L/Q9hCr0UzdqDymqUopS24KVW1OO4GTdLN5MlSde1v94IBW/zeJ8zW3S2Fi35UDlWMBxkIIgL&#10;pysuFWy/3/oTECEia6wdk4ILBVjMH3ozzLU78xe1m1iKFMIhRwUmxiaXMhSGLIaBa4gTd3LeYkzQ&#10;l1J7PKdwW8uXLBtJixWnBoMNLQ0VP5tfq2C9/3t+L5w3l8/dgU/tcbUejVdKPT12r1MQkbp4F/+7&#10;P3SaP4bbL+kAOb8CAAD//wMAUEsBAi0AFAAGAAgAAAAhANvh9svuAAAAhQEAABMAAAAAAAAAAAAA&#10;AAAAAAAAAFtDb250ZW50X1R5cGVzXS54bWxQSwECLQAUAAYACAAAACEAWvQsW78AAAAVAQAACwAA&#10;AAAAAAAAAAAAAAAfAQAAX3JlbHMvLnJlbHNQSwECLQAUAAYACAAAACEAltQBgcMAAADbAAAADwAA&#10;AAAAAAAAAAAAAAAHAgAAZHJzL2Rvd25yZXYueG1sUEsFBgAAAAADAAMAtwAAAPcCAAAAAA==&#10;" path="m,l6,17,7,42,6,39,,23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  <v:shape id="Freeform 18" o:spid="_x0000_s1042" style="position:absolute;left:5871;top:71455;width:714;height:1873;visibility:visible;mso-wrap-style:square;v-text-anchor:middle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+b/MSxAAAANsAAAAPAAAAZHJzL2Rvd25yZXYueG1sRI9BT8Mw&#10;DIXvk/gPkZG4bSk7DChLK4Q0bRyQ2IY4W41pCo3TJdla/j0+IHGz9Z7f+7yuJ9+rC8XUBTZwuyhA&#10;ETfBdtwaeD9u5vegUka22AcmAz+UoK6uZmssbRh5T5dDbpWEcCrRgMt5KLVOjSOPaREGYtE+Q/SY&#10;ZY2tthFHCfe9XhbFSnvsWBocDvTsqPk+nL2BkOP2bfmx/xpfB+8K/3C6O72sjLm5np4eQWWa8r/5&#10;73pnBV9g5RcZQFe/AAAA//8DAFBLAQItABQABgAIAAAAIQDb4fbL7gAAAIUBAAATAAAAAAAAAAAA&#10;AAAAAAAAAABbQ29udGVudF9UeXBlc10ueG1sUEsBAi0AFAAGAAgAAAAhAFr0LFu/AAAAFQEAAAsA&#10;AAAAAAAAAAAAAAAAHwEAAF9yZWxzLy5yZWxzUEsBAi0AFAAGAAgAAAAhAP5v8xLEAAAA2wAAAA8A&#10;AAAAAAAAAAAAAAAABwIAAGRycy9kb3ducmV2LnhtbFBLBQYAAAAAAwADALcAAAD4AgAAAAA=&#10;" path="m,l6,16,21,49,33,84r12,34l44,118,13,53,11,42,,xe" fillcolor="#0e2841 [3202]" strokecolor="#0e2841 [3202]">
                      <v:stroke startarrowwidth="narrow" startarrowlength="short" endarrowwidth="narrow" endarrowlength="short"/>
                      <v:path arrowok="t" o:extrusionok="f"/>
                    </v:shape>
                  </v:group>
                  <v:group id="Group 19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8B2uHwQAAANsAAAAPAAAAZHJzL2Rvd25yZXYueG1sRE9Ni8Iw&#10;EL0L+x/CLHjTtLsobtcoIq54EEFdEG9DM7bFZlKa2NZ/bwTB2zze50znnSlFQ7UrLCuIhxEI4tTq&#10;gjMF/8e/wQSE88gaS8uk4E4O5rOP3hQTbVveU3PwmQgh7BJUkHtfJVK6NCeDbmgr4sBdbG3QB1hn&#10;UtfYhnBTyq8oGkuDBYeGHCta5pReDzejYN1iu/iOV832elnez8fR7rSNSan+Z7f4BeGp82/xy73R&#10;Yf4PPH8JB8jZAwAA//8DAFBLAQItABQABgAIAAAAIQDb4fbL7gAAAIUBAAATAAAAAAAAAAAAAAAA&#10;AAAAAABbQ29udGVudF9UeXBlc10ueG1sUEsBAi0AFAAGAAgAAAAhAFr0LFu/AAAAFQEAAAsAAAAA&#10;AAAAAAAAAAAAHwEAAF9yZWxzLy5yZWxzUEsBAi0AFAAGAAgAAAAhAHwHa4fBAAAA2wAAAA8AAAAA&#10;AAAAAAAAAAAABwIAAGRycy9kb3ducmV2LnhtbFBLBQYAAAAAAwADALcAAAD1AgAAAAA=&#10;">
                    <v:shape id="Freeform 20" o:spid="_x0000_s1044" style="position:absolute;left:1187;top:51897;width:1984;height:7143;visibility:visible;mso-wrap-style:square;v-text-anchor:middle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YjnmwgAAANsAAAAPAAAAZHJzL2Rvd25yZXYueG1sRE+7asMw&#10;FN0D/QdxC90SOYGU4EY2pRAo9dDG6ZLtYt3arq0rIyl+/H01FDIezvuYz6YXIznfWlaw3SQgiCur&#10;W64VfF9O6wMIH5A19pZJwUIe8uxhdcRU24nPNJahFjGEfYoKmhCGVEpfNWTQb+xAHLkf6wyGCF0t&#10;tcMphpte7pLkWRpsOTY0ONBbQ1VX3owC/XE9/7rTvqNi+1kW1+5rv9xqpZ4e59cXEIHmcBf/u9+1&#10;gl1cH7/EHyCzPwAAAP//AwBQSwECLQAUAAYACAAAACEA2+H2y+4AAACFAQAAEwAAAAAAAAAAAAAA&#10;AAAAAAAAW0NvbnRlbnRfVHlwZXNdLnhtbFBLAQItABQABgAIAAAAIQBa9CxbvwAAABUBAAALAAAA&#10;AAAAAAAAAAAAAB8BAABfcmVscy8ucmVsc1BLAQItABQABgAIAAAAIQDIYjnmwgAAANsAAAAPAAAA&#10;AAAAAAAAAAAAAAcCAABkcnMvZG93bnJldi54bWxQSwUGAAAAAAMAAwC3AAAA9gIAAAAA&#10;" path="m,l41,155,86,309r39,116l125,450,79,311,41,183,7,54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1" o:spid="_x0000_s1045" style="position:absolute;left:3282;top:58913;width:1874;height:4366;visibility:visible;mso-wrap-style:square;v-text-anchor:middle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pVoexQAAANsAAAAPAAAAZHJzL2Rvd25yZXYueG1sRI9Ba8JA&#10;FITvQv/D8gq9SN0Yqkh0lVIqeKloUgRvj+wzCc2+DdltEv+9Kwgeh5n5hlltBlOLjlpXWVYwnUQg&#10;iHOrKy4U/Gbb9wUI55E11pZJwZUcbNYvoxUm2vZ8pC71hQgQdgkqKL1vEildXpJBN7ENcfAutjXo&#10;g2wLqVvsA9zUMo6iuTRYcVgosaGvkvK/9N8ooMMi7vdH+hifv3fpTze7brNTpdTb6/C5BOFp8M/w&#10;o73TCuIp3L+EHyDXNwAAAP//AwBQSwECLQAUAAYACAAAACEA2+H2y+4AAACFAQAAEwAAAAAAAAAA&#10;AAAAAAAAAAAAW0NvbnRlbnRfVHlwZXNdLnhtbFBLAQItABQABgAIAAAAIQBa9CxbvwAAABUBAAAL&#10;AAAAAAAAAAAAAAAAAB8BAABfcmVscy8ucmVsc1BLAQItABQABgAIAAAAIQCipVoexQAAANsAAAAP&#10;AAAAAAAAAAAAAAAAAAcCAABkcnMvZG93bnJldi54bWxQSwUGAAAAAAMAAwC3AAAA+QIAAAAA&#10;" path="m,l8,20,37,96r32,74l118,275r-9,l61,174,30,100,,26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2" o:spid="_x0000_s1046" style="position:absolute;left:806;top:50103;width:317;height:1921;visibility:visible;mso-wrap-style:square;v-text-anchor:middle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sPIQxQAAANsAAAAPAAAAZHJzL2Rvd25yZXYueG1sRI9Ba8JA&#10;FITvBf/D8oTe6sYctKSuUq3SSg/aKHh9ZF+TYPZturs18d+7hYLHYWa+YWaL3jTiQs7XlhWMRwkI&#10;4sLqmksFx8Pm6RmED8gaG8uk4EoeFvPBwwwzbTv+okseShEh7DNUUIXQZlL6oiKDfmRb4uh9W2cw&#10;ROlKqR12EW4amSbJRBqsOS5U2NKqouKc/xoFn9MT5evttXtzh35vwvLnfTedKPU47F9fQATqwz38&#10;3/7QCtIU/r7EHyDnNwAAAP//AwBQSwECLQAUAAYACAAAACEA2+H2y+4AAACFAQAAEwAAAAAAAAAA&#10;AAAAAAAAAAAAW0NvbnRlbnRfVHlwZXNdLnhtbFBLAQItABQABgAIAAAAIQBa9CxbvwAAABUBAAAL&#10;AAAAAAAAAAAAAAAAAB8BAABfcmVscy8ucmVsc1BLAQItABQABgAIAAAAIQD1sPIQxQAAANsAAAAP&#10;AAAAAAAAAAAAAAAAAAcCAABkcnMvZG93bnJldi54bWxQSwUGAAAAAAMAAwC3AAAA+QIAAAAA&#10;" path="m,l16,72r4,49l18,112,,31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3" o:spid="_x0000_s1047" style="position:absolute;left:1123;top:52024;width:2509;height:10207;visibility:visible;mso-wrap-style:square;v-text-anchor:middle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cy2qwgAAANsAAAAPAAAAZHJzL2Rvd25yZXYueG1sRI9Ra8JA&#10;EITfC/0Pxxb6Vi+mUEr0FJWK9bHqD1hzaxKT3UvvTo3/vlco9HGYmW+Y6XzgTl3Jh8aJgfEoA0VS&#10;OttIZeCwX7+8gwoRxWLnhAzcKcB89vgwxcK6m3zRdRcrlSASCjRQx9gXWoeyJsYwcj1J8k7OM8Yk&#10;faWtx1uCc6fzLHvTjI2khRp7WtVUtrsLGzje8012aJd28+159bHlns/t1pjnp2ExARVpiP/hv/an&#10;NZC/wu+X9AP07AcAAP//AwBQSwECLQAUAAYACAAAACEA2+H2y+4AAACFAQAAEwAAAAAAAAAAAAAA&#10;AAAAAAAAW0NvbnRlbnRfVHlwZXNdLnhtbFBLAQItABQABgAIAAAAIQBa9CxbvwAAABUBAAALAAAA&#10;AAAAAAAAAAAAAB8BAABfcmVscy8ucmVsc1BLAQItABQABgAIAAAAIQBtcy2qwgAAANsAAAAPAAAA&#10;AAAAAAAAAAAAAAcCAABkcnMvZG93bnJldi54bWxQSwUGAAAAAAMAAwC3AAAA9gIAAAAA&#10;" path="m,l11,46r11,83l36,211r19,90l76,389r27,87l123,533r21,55l155,632r3,11l142,608,118,544,95,478,69,391,47,302,29,212,13,107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4" o:spid="_x0000_s1048" style="position:absolute;left:3759;top:62152;width:524;height:1127;visibility:visible;mso-wrap-style:square;v-text-anchor:middle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OyaXvgAAANsAAAAPAAAAZHJzL2Rvd25yZXYueG1sRI/NCsIw&#10;EITvgu8QVvCmqSIi1SiiFD369wBLs7bFZlOa2Faf3giCx2FmvmFWm86UoqHaFZYVTMYRCOLU6oIz&#10;BbdrMlqAcB5ZY2mZFLzIwWbd760w1rblMzUXn4kAYRejgtz7KpbSpTkZdGNbEQfvbmuDPsg6k7rG&#10;NsBNKadRNJcGCw4LOVa0yyl9XJ5GQdZIfhzn9+iwd0mTzOh9am97pYaDbrsE4anz//CvfdQKpjP4&#10;fgk/QK4/AAAA//8DAFBLAQItABQABgAIAAAAIQDb4fbL7gAAAIUBAAATAAAAAAAAAAAAAAAAAAAA&#10;AABbQ29udGVudF9UeXBlc10ueG1sUEsBAi0AFAAGAAgAAAAhAFr0LFu/AAAAFQEAAAsAAAAAAAAA&#10;AAAAAAAAHwEAAF9yZWxzLy5yZWxzUEsBAi0AFAAGAAgAAAAhAH47Jpe+AAAA2wAAAA8AAAAAAAAA&#10;AAAAAAAABwIAAGRycy9kb3ducmV2LnhtbFBLBQYAAAAAAwADALcAAADyAgAAAAA=&#10;" path="m,l33,71r-9,l11,36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5" o:spid="_x0000_s1049" style="position:absolute;left:1060;top:51246;width:238;height:1508;visibility:visible;mso-wrap-style:square;v-text-anchor:middle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2p25cwgAAANsAAAAPAAAAZHJzL2Rvd25yZXYueG1sRI/BasMw&#10;EETvhf6D2EIvppFjSIjdKKEECj02bi65LdbWNrVWrrW1nb+PCoEch5l5w2z3s+vUSENoPRtYLlJQ&#10;xJW3LdcGTl/vLxtQQZAtdp7JwIUC7HePD1ssrJ/4SGMptYoQDgUaaET6QutQNeQwLHxPHL1vPziU&#10;KIda2wGnCHedztJ0rR22HBca7OnQUPVT/jkDa+s+k18MibT9Oe/KXNLZiTHPT/PbKyihWe7hW/vD&#10;GshW8P8l/gC9uwIAAP//AwBQSwECLQAUAAYACAAAACEA2+H2y+4AAACFAQAAEwAAAAAAAAAAAAAA&#10;AAAAAAAAW0NvbnRlbnRfVHlwZXNdLnhtbFBLAQItABQABgAIAAAAIQBa9CxbvwAAABUBAAALAAAA&#10;AAAAAAAAAAAAAB8BAABfcmVscy8ucmVsc1BLAQItABQABgAIAAAAIQB2p25cwgAAANsAAAAPAAAA&#10;AAAAAAAAAAAAAAcCAABkcnMvZG93bnJldi54bWxQSwUGAAAAAAMAAwC3AAAA9gIAAAAA&#10;" path="m,l8,37r,4l15,95,4,49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6" o:spid="_x0000_s1050" style="position:absolute;left:3171;top:46499;width:6382;height:12414;visibility:visible;mso-wrap-style:square;v-text-anchor:middle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SqAYxAAAANsAAAAPAAAAZHJzL2Rvd25yZXYueG1sRI9Ba8JA&#10;FITvgv9heYI33VSsltRVilSQHqRGpddH9jUJzb4N2afGf+8KBY/DzHzDLFadq9WF2lB5NvAyTkAR&#10;595WXBg4HjajN1BBkC3WnsnAjQKslv3eAlPrr7ynSyaFihAOKRooRZpU65CX5DCMfUMcvV/fOpQo&#10;20LbFq8R7mo9SZKZdlhxXCixoXVJ+V92dgZOr+fsZyqH793cfZ3mt2wtn7vKmOGg+3gHJdTJM/zf&#10;3loDkxk8vsQfoJd3AAAA//8DAFBLAQItABQABgAIAAAAIQDb4fbL7gAAAIUBAAATAAAAAAAAAAAA&#10;AAAAAAAAAABbQ29udGVudF9UeXBlc10ueG1sUEsBAi0AFAAGAAgAAAAhAFr0LFu/AAAAFQEAAAsA&#10;AAAAAAAAAAAAAAAAHwEAAF9yZWxzLy5yZWxzUEsBAi0AFAAGAAgAAAAhACxKoBjEAAAA2wAAAA8A&#10;AAAAAAAAAAAAAAAABwIAAGRycy9kb3ducmV2LnhtbFBLBQYAAAAAAwADALcAAAD4AgAAAAA=&#10;" path="m402,r,1l363,39,325,79r-35,42l255,164r-44,58l171,284r-38,62l100,411,71,478,45,546,27,617,13,689,7,761r,21l,765r1,-4l7,688,21,616,40,545,66,475,95,409r35,-66l167,281r42,-61l253,163r34,-43l324,78,362,38,402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7" o:spid="_x0000_s1051" style="position:absolute;left:3171;top:59040;width:588;height:3112;visibility:visible;mso-wrap-style:square;v-text-anchor:middle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MeYqaxQAAANsAAAAPAAAAZHJzL2Rvd25yZXYueG1sRI9Ba8JA&#10;FITvhf6H5RW8iG4qaCV1lVIitIpCoxdvj+xrNph9m2ZXjf/eFYQeh5n5hpktOluLM7W+cqzgdZiA&#10;IC6crrhUsN8tB1MQPiBrrB2Tgit5WMyfn2aYanfhHzrnoRQRwj5FBSaEJpXSF4Ys+qFriKP361qL&#10;Icq2lLrFS4TbWo6SZCItVhwXDDb0aag45ierIOPDt9n+rfeZXI03R7NM+vk4U6r30n28gwjUhf/w&#10;o/2lFYze4P4l/gA5vwEAAP//AwBQSwECLQAUAAYACAAAACEA2+H2y+4AAACFAQAAEwAAAAAAAAAA&#10;AAAAAAAAAAAAW0NvbnRlbnRfVHlwZXNdLnhtbFBLAQItABQABgAIAAAAIQBa9CxbvwAAABUBAAAL&#10;AAAAAAAAAAAAAAAAAB8BAABfcmVscy8ucmVsc1BLAQItABQABgAIAAAAIQAMeYqaxQAAANsAAAAP&#10;AAAAAAAAAAAAAAAAAAcCAABkcnMvZG93bnJldi54bWxQSwUGAAAAAAMAAwC3AAAA+QIAAAAA&#10;" path="m,l6,15r1,3l12,80r9,54l33,188r4,8l22,162,15,146,5,81,1,40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8" o:spid="_x0000_s1052" style="position:absolute;left:3632;top:62231;width:492;height:1048;visibility:visible;mso-wrap-style:square;v-text-anchor:middle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gO6yvwAAANsAAAAPAAAAZHJzL2Rvd25yZXYueG1sRE+7bsIw&#10;FN2R+g/WRWJBxakHREMMAqpKXXmo8218SazE12nskvD39YDEeHTexXZ0rbhRH6xnDW+LDARx6Y3l&#10;SsPl/Pm6AhEissHWM2m4U4Dt5mVSYG78wEe6nWIlUgiHHDXUMXa5lKGsyWFY+I44cVffO4wJ9pU0&#10;PQ4p3LVSZdlSOrScGmrs6FBT2Zz+nIb5z7BS6ve9KW37sVfN8dsGr7SeTcfdGkSkMT7FD/eX0aDS&#10;2PQl/QC5+QcAAP//AwBQSwECLQAUAAYACAAAACEA2+H2y+4AAACFAQAAEwAAAAAAAAAAAAAAAAAA&#10;AAAAW0NvbnRlbnRfVHlwZXNdLnhtbFBLAQItABQABgAIAAAAIQBa9CxbvwAAABUBAAALAAAAAAAA&#10;AAAAAAAAAB8BAABfcmVscy8ucmVsc1BLAQItABQABgAIAAAAIQAugO6yvwAAANsAAAAPAAAAAAAA&#10;AAAAAAAAAAcCAABkcnMvZG93bnJldi54bWxQSwUGAAAAAAMAAwC3AAAA8wIAAAAA&#10;" path="m,l31,66r-7,l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29" o:spid="_x0000_s1053" style="position:absolute;left:3171;top:58644;width:111;height:682;visibility:visible;mso-wrap-style:square;v-text-anchor:middle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MypfxgAAANsAAAAPAAAAZHJzL2Rvd25yZXYueG1sRI9Ba8JA&#10;FITvhf6H5RV6q5vmUDS6Bg2W2oMVoxdvj+wzCWbfhuw2pv56tyB4HGbmG2aWDqYRPXWutqzgfRSB&#10;IC6srrlUcNh/vo1BOI+ssbFMCv7IQTp/fpphou2Fd9TnvhQBwi5BBZX3bSKlKyoy6Ea2JQ7eyXYG&#10;fZBdKXWHlwA3jYyj6EMarDksVNhSVlFxzn+NgtN3f/zZlvFXtl7tltG+WF03+UGp15dhMQXhafCP&#10;8L291griCfx/CT9Azm8AAAD//wMAUEsBAi0AFAAGAAgAAAAhANvh9svuAAAAhQEAABMAAAAAAAAA&#10;AAAAAAAAAAAAAFtDb250ZW50X1R5cGVzXS54bWxQSwECLQAUAAYACAAAACEAWvQsW78AAAAVAQAA&#10;CwAAAAAAAAAAAAAAAAAfAQAAX3JlbHMvLnJlbHNQSwECLQAUAAYACAAAACEAKDMqX8YAAADbAAAA&#10;DwAAAAAAAAAAAAAAAAAHAgAAZHJzL2Rvd25yZXYueG1sUEsFBgAAAAADAAMAtwAAAPoCAAAAAA==&#10;" path="m,l7,17r,26l6,40,,25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  <v:shape id="Freeform 30" o:spid="_x0000_s1054" style="position:absolute;left:3409;top:61358;width:731;height:1921;visibility:visible;mso-wrap-style:square;v-text-anchor:middle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vktKgwQAAANsAAAAPAAAAZHJzL2Rvd25yZXYueG1sRE/Pa8Iw&#10;FL4L+x/CG3jTdBvKWk3LJhPEk7aDXd+aZxvWvJQmq/W/N4fBjh/f720x2U6MNHjjWMHTMgFBXDtt&#10;uFHwWe0XryB8QNbYOSYFN/JQ5A+zLWbaXflMYxkaEUPYZ6igDaHPpPR1Sxb90vXEkbu4wWKIcGik&#10;HvAaw20nn5NkLS0ajg0t9rRrqf4pf62C8j09pcf0+7YaK00fvTZu92WUmj9ObxsQgabwL/5zH7SC&#10;l7g+fok/QOZ3AAAA//8DAFBLAQItABQABgAIAAAAIQDb4fbL7gAAAIUBAAATAAAAAAAAAAAAAAAA&#10;AAAAAABbQ29udGVudF9UeXBlc10ueG1sUEsBAi0AFAAGAAgAAAAhAFr0LFu/AAAAFQEAAAsAAAAA&#10;AAAAAAAAAAAAHwEAAF9yZWxzLy5yZWxzUEsBAi0AFAAGAAgAAAAhAO+S0qDBAAAA2wAAAA8AAAAA&#10;AAAAAAAAAAAABwIAAGRycy9kb3ducmV2LnhtbFBLBQYAAAAAAwADALcAAAD1AgAAAAA=&#10;" path="m,l7,16,22,50,33,86r13,35l45,121,14,55,11,44,,xe" fillcolor="#0e2841 [3202]" strokecolor="#0e2841 [3202]">
                      <v:fill opacity="13107f"/>
                      <v:stroke startarrowwidth="narrow" startarrowlength="short" endarrowwidth="narrow" endarrowlength="short" opacity="13107f"/>
                      <v:path arrowok="t" o:extrusionok="f"/>
                    </v:shape>
                  </v:group>
                </v:group>
              </v:group>
            </w:pict>
          </mc:Fallback>
        </mc:AlternateContent>
      </w:r>
      <w:r>
        <w:rPr>
          <w:rFonts w:ascii="Arial" w:eastAsia="Arial" w:hAnsi="Arial" w:cs="Arial"/>
          <w:noProof/>
          <w:color w:val="000000"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9264" behindDoc="0" locked="0" layoutInCell="1" hidden="0" allowOverlap="1" wp14:anchorId="74A63BEE" wp14:editId="74A63BEF">
                <wp:simplePos x="0" y="0"/>
                <wp:positionH relativeFrom="page">
                  <wp:posOffset>3170238</wp:posOffset>
                </wp:positionH>
                <wp:positionV relativeFrom="page">
                  <wp:posOffset>9404033</wp:posOffset>
                </wp:positionV>
                <wp:extent cx="3667125" cy="375285"/>
                <wp:effectExtent l="0" t="0" r="0" b="0"/>
                <wp:wrapNone/>
                <wp:docPr id="35" name="Rectangle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3517200" y="3597120"/>
                          <a:ext cx="3657600" cy="36576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74A63BFC" w14:textId="77777777"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Arial" w:eastAsia="Arial" w:hAnsi="Arial" w:cs="Arial"/>
                                <w:color w:val="156082"/>
                                <w:sz w:val="26"/>
                              </w:rPr>
                              <w:t>University of Wales Trinity Saint David</w:t>
                            </w:r>
                          </w:p>
                          <w:p w14:paraId="74A63BFD" w14:textId="77777777"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Arial" w:eastAsia="Arial" w:hAnsi="Arial" w:cs="Arial"/>
                                <w:smallCaps/>
                                <w:color w:val="595959"/>
                                <w:sz w:val="20"/>
                              </w:rPr>
                              <w:t>LONDON CAMPUS</w:t>
                            </w:r>
                          </w:p>
                        </w:txbxContent>
                      </wps:txbx>
                      <wps:bodyPr spcFirstLastPara="1" wrap="square" lIns="0" tIns="0" rIns="0" bIns="0" anchor="b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4A63BEE" id="Rectangle 35" o:spid="_x0000_s1055" style="position:absolute;margin-left:249.65pt;margin-top:740.5pt;width:288.75pt;height:29.55pt;z-index:251659264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ub+krgEAAFEDAAAOAAAAZHJzL2Uyb0RvYy54bWysU9uK2zAQfS/0H4TeG8cpm7QmylK6pBSW&#10;NrDtB8iyFAusS2eU2Pn7jpRk08vbsi/y0Wg4c+bMeH0/uYEdNaANXvB6NudMexU66/eC//yxffeB&#10;M0zSd3IIXgt+0sjvN2/frMfY6EXow9BpYETisRmj4H1KsakqVL12Emchak+PJoCTia6wrzqQI7G7&#10;oVrM58tqDNBFCEojUvTh/Mg3hd8YrdJ3Y1AnNghO2lI5oZxtPqvNWjZ7kLG36iJDvkCFk9ZT0Weq&#10;B5kkO4D9j8pZBQGDSTMVXBWMsUqXHqibev5PN0+9jLr0QuZgfLYJX49WfTs+xR2QDWPEBgnmLiYD&#10;Ln9JH5sEf39Xr8hszk4Zf1zVi4txekpM5YTl3WqZE1TOKJfsbHVjioDpiw6OZSA40GCKX/L4iOmc&#10;ek3JhX3Y2mEowxn8XwHizJHqJjejNLUTs53gi1w3R9rQnXbAMKqtpZKPEtNOAs225mykeQuOvw4S&#10;NGfDV0+G5uW4AriC9gqkV32gtWk5O8PPqSzRWdqnQwrGljZupS8aaW7FiMuO5cX4816ybn/C5jcA&#10;AAD//wMAUEsDBBQABgAIAAAAIQB9+/GA4wAAAA4BAAAPAAAAZHJzL2Rvd25yZXYueG1sTI/NTsMw&#10;EITvSLyDtUjcqB0aShLiVFURB1AvFCTEzY1NEjVeh9j5KU/P9gS3Hc2n2Zl8PduWjab3jUMJ0UIA&#10;M1g63WAl4f3t6SYB5oNCrVqHRsLJeFgXlxe5yrSb8NWM+1AxCkGfKQl1CF3GuS9rY5VfuM4geV+u&#10;tyqQ7CuuezVRuG35rRArblWD9KFWndnWpjzuBytBDMdv83gSn8vtz0sy4scmfd5NUl5fzZsHYMHM&#10;4Q+Gc32qDgV1OrgBtWethDhNl4SSEScRrToj4n5Fcw503cUiAl7k/P+M4hcAAP//AwBQSwECLQAU&#10;AAYACAAAACEAtoM4kv4AAADhAQAAEwAAAAAAAAAAAAAAAAAAAAAAW0NvbnRlbnRfVHlwZXNdLnht&#10;bFBLAQItABQABgAIAAAAIQA4/SH/1gAAAJQBAAALAAAAAAAAAAAAAAAAAC8BAABfcmVscy8ucmVs&#10;c1BLAQItABQABgAIAAAAIQAsub+krgEAAFEDAAAOAAAAAAAAAAAAAAAAAC4CAABkcnMvZTJvRG9j&#10;LnhtbFBLAQItABQABgAIAAAAIQB9+/GA4wAAAA4BAAAPAAAAAAAAAAAAAAAAAAgEAABkcnMvZG93&#10;bnJldi54bWxQSwUGAAAAAAQABADzAAAAGAUAAAAA&#10;" filled="f" stroked="f">
                <v:textbox inset="0,0,0,0">
                  <w:txbxContent>
                    <w:p w14:paraId="74A63BFC" w14:textId="77777777"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Arial" w:eastAsia="Arial" w:hAnsi="Arial" w:cs="Arial"/>
                          <w:color w:val="156082"/>
                          <w:sz w:val="26"/>
                        </w:rPr>
                        <w:t>University of Wales Trinity Saint David</w:t>
                      </w:r>
                    </w:p>
                    <w:p w14:paraId="74A63BFD" w14:textId="77777777"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Arial" w:eastAsia="Arial" w:hAnsi="Arial" w:cs="Arial"/>
                          <w:smallCaps/>
                          <w:color w:val="595959"/>
                          <w:sz w:val="20"/>
                        </w:rPr>
                        <w:t>LONDON CAMPUS</w:t>
                      </w:r>
                    </w:p>
                  </w:txbxContent>
                </v:textbox>
                <w10:wrap anchorx="page" anchory="page"/>
              </v:rect>
            </w:pict>
          </mc:Fallback>
        </mc:AlternateContent>
      </w:r>
    </w:p>
    <w:p w14:paraId="74A63B97" w14:textId="77777777" w:rsidR="00530E16" w:rsidRDefault="004468F8">
      <w:pPr>
        <w:rPr>
          <w:rFonts w:ascii="Arial" w:eastAsia="Arial" w:hAnsi="Arial" w:cs="Arial"/>
        </w:rPr>
      </w:pPr>
      <w:r>
        <w:rPr>
          <w:rFonts w:ascii="Arial" w:eastAsia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hidden="0" allowOverlap="1" wp14:anchorId="74A63BF0" wp14:editId="74A63BF1">
                <wp:simplePos x="0" y="0"/>
                <wp:positionH relativeFrom="page">
                  <wp:posOffset>1109663</wp:posOffset>
                </wp:positionH>
                <wp:positionV relativeFrom="page">
                  <wp:posOffset>2805113</wp:posOffset>
                </wp:positionV>
                <wp:extent cx="5791200" cy="3095625"/>
                <wp:effectExtent l="0" t="0" r="0" b="0"/>
                <wp:wrapNone/>
                <wp:docPr id="33" name="Rectangle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2455163" y="2236950"/>
                          <a:ext cx="5781675" cy="30861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74A63BFE" w14:textId="77777777" w:rsidR="00530E16" w:rsidRDefault="004468F8">
                            <w:pPr>
                              <w:spacing w:after="0" w:line="240" w:lineRule="auto"/>
                              <w:textDirection w:val="btLr"/>
                            </w:pPr>
                            <w:r>
                              <w:rPr>
                                <w:rFonts w:ascii="Play" w:eastAsia="Play" w:hAnsi="Play" w:cs="Play"/>
                                <w:color w:val="262626"/>
                                <w:sz w:val="72"/>
                              </w:rPr>
                              <w:t>Individual Report</w:t>
                            </w:r>
                          </w:p>
                          <w:p w14:paraId="74A63BFF" w14:textId="77777777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Module Name: Digital Skills and Research Methods</w:t>
                            </w:r>
                          </w:p>
                          <w:p w14:paraId="74A63C00" w14:textId="77777777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Module Code: LCHS 4007</w:t>
                            </w:r>
                          </w:p>
                          <w:p w14:paraId="74A63C01" w14:textId="45D1B639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 xml:space="preserve">Student name: </w:t>
                            </w:r>
                            <w:r w:rsidR="001C05AF">
                              <w:rPr>
                                <w:color w:val="404040"/>
                                <w:sz w:val="36"/>
                              </w:rPr>
                              <w:t>Nazia Azimi</w:t>
                            </w:r>
                          </w:p>
                          <w:p w14:paraId="74A63C02" w14:textId="098281B4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>Student ID:</w:t>
                            </w:r>
                            <w:r w:rsidR="005420C9">
                              <w:rPr>
                                <w:color w:val="404040"/>
                                <w:sz w:val="36"/>
                              </w:rPr>
                              <w:t>2511889</w:t>
                            </w:r>
                          </w:p>
                          <w:p w14:paraId="74A63C03" w14:textId="2677B68A" w:rsidR="00530E16" w:rsidRDefault="004468F8">
                            <w:pPr>
                              <w:spacing w:before="120" w:line="277" w:lineRule="auto"/>
                              <w:textDirection w:val="btLr"/>
                            </w:pPr>
                            <w:r>
                              <w:rPr>
                                <w:color w:val="404040"/>
                                <w:sz w:val="36"/>
                              </w:rPr>
                              <w:t xml:space="preserve">Lecturer’s Name: </w:t>
                            </w:r>
                            <w:r w:rsidR="00342C6A" w:rsidRPr="00AE151A">
                              <w:rPr>
                                <w:rFonts w:asciiTheme="minorHAnsi" w:eastAsiaTheme="minorEastAsia" w:cstheme="minorBidi"/>
                                <w:color w:val="000000" w:themeColor="text1"/>
                                <w:kern w:val="24"/>
                                <w:sz w:val="36"/>
                                <w:szCs w:val="36"/>
                              </w:rPr>
                              <w:t>Amitave Banik</w:t>
                            </w:r>
                          </w:p>
                        </w:txbxContent>
                      </wps:txbx>
                      <wps:bodyPr spcFirstLastPara="1" wrap="square" lIns="0" tIns="0" rIns="0" bIns="0" anchor="t" anchorCtr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4A63BF0" id="Rectangle 33" o:spid="_x0000_s1056" style="position:absolute;margin-left:87.4pt;margin-top:220.9pt;width:456pt;height:243.75pt;z-index:251660288;visibility:visible;mso-wrap-style:square;mso-wrap-distance-left:9pt;mso-wrap-distance-top:0;mso-wrap-distance-right:9pt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5Hg5ZtgEAAFIDAAAOAAAAZHJzL2Uyb0RvYy54bWysU9tu2zAMfR+wfxD0vthOZjc14hTDigwD&#10;ii1Auw9QZCkWYEsaqcTO349SkmaXt2Iv8hF1cMhD0quHaejZUQEaZxtezHLOlJWuNXbf8B8vmw9L&#10;zjAI24reWdXwk0L+sH7/bjX6Ws1d5/pWASMRi/XoG96F4OssQ9mpQeDMeWXpUTsYRKAr7LMWxEjq&#10;Q5/N87zKRgetBycVIkUfz498nfS1VjJ81xpVYH3DqbaQTkjnLp7ZeiXqPQjfGXkpQ7yhikEYS0lf&#10;pR5FEOwA5h+pwUhw6HSYSTdkTmsjVfJAbor8LzfPnfAqeaHmoH9tE/4/Wfnt+Oy3QG0YPdZIMLqY&#10;NAzxS/WxqeHzj2VZVAvOToTni+q+vDROTYFJIpR3y6K6KzmTxFjky6rIEyO7SXnA8EW5gUXQcKDJ&#10;pIaJ4xMGSk/UKyVmtm5j+j5Np7d/BIgYI9mt3ojCtJuYaSl7HGmM7Fx72gJDLzeGUj4JDFsBNNyC&#10;s5EG3nD8eRCgOOu/Wupo3I4rgCvYXYGwsnO0N4GzM/wc0hadS/t0CE6bZOOW+lIjDS65uyxZ3Izf&#10;74l1+xXWvwAAAP//AwBQSwMEFAAGAAgAAAAhAAUJ8WHiAAAADAEAAA8AAABkcnMvZG93bnJldi54&#10;bWxMj81OwzAQhO9IvIO1SNyo0xKVJMSpKn5UjqVFantzkyWJsNdR7DaBp2d7gtuMdjT7Tb4YrRFn&#10;7H3rSMF0EoFAKl3VUq3gY/t6l4DwQVOljSNU8I0eFsX1Va6zyg30judNqAWXkM+0giaELpPSlw1a&#10;7SeuQ+Lbp+utDmz7Wla9HrjcGjmLorm0uiX+0OgOnxosvzYnq2CVdMv9m/sZavNyWO3Wu/R5mwal&#10;bm/G5SOIgGP4C8MFn9GhYKajO1HlhWH/EDN6UBDHUxaXRJTMWR0VpLP0HmSRy/8jil8AAAD//wMA&#10;UEsBAi0AFAAGAAgAAAAhALaDOJL+AAAA4QEAABMAAAAAAAAAAAAAAAAAAAAAAFtDb250ZW50X1R5&#10;cGVzXS54bWxQSwECLQAUAAYACAAAACEAOP0h/9YAAACUAQAACwAAAAAAAAAAAAAAAAAvAQAAX3Jl&#10;bHMvLnJlbHNQSwECLQAUAAYACAAAACEAuR4OWbYBAABSAwAADgAAAAAAAAAAAAAAAAAuAgAAZHJz&#10;L2Uyb0RvYy54bWxQSwECLQAUAAYACAAAACEABQnxYeIAAAAMAQAADwAAAAAAAAAAAAAAAAAQBAAA&#10;ZHJzL2Rvd25yZXYueG1sUEsFBgAAAAAEAAQA8wAAAB8FAAAAAA==&#10;" filled="f" stroked="f">
                <v:textbox inset="0,0,0,0">
                  <w:txbxContent>
                    <w:p w14:paraId="74A63BFE" w14:textId="77777777" w:rsidR="00530E16" w:rsidRDefault="004468F8">
                      <w:pPr>
                        <w:spacing w:after="0" w:line="240" w:lineRule="auto"/>
                        <w:textDirection w:val="btLr"/>
                      </w:pPr>
                      <w:r>
                        <w:rPr>
                          <w:rFonts w:ascii="Play" w:eastAsia="Play" w:hAnsi="Play" w:cs="Play"/>
                          <w:color w:val="262626"/>
                          <w:sz w:val="72"/>
                        </w:rPr>
                        <w:t>Individual Report</w:t>
                      </w:r>
                    </w:p>
                    <w:p w14:paraId="74A63BFF" w14:textId="77777777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Module Name: Digital Skills and Research Methods</w:t>
                      </w:r>
                    </w:p>
                    <w:p w14:paraId="74A63C00" w14:textId="77777777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Module Code: LCHS 4007</w:t>
                      </w:r>
                    </w:p>
                    <w:p w14:paraId="74A63C01" w14:textId="45D1B639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 xml:space="preserve">Student name: </w:t>
                      </w:r>
                      <w:r w:rsidR="001C05AF">
                        <w:rPr>
                          <w:color w:val="404040"/>
                          <w:sz w:val="36"/>
                        </w:rPr>
                        <w:t>Nazia Azimi</w:t>
                      </w:r>
                    </w:p>
                    <w:p w14:paraId="74A63C02" w14:textId="098281B4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>Student ID:</w:t>
                      </w:r>
                      <w:r w:rsidR="005420C9">
                        <w:rPr>
                          <w:color w:val="404040"/>
                          <w:sz w:val="36"/>
                        </w:rPr>
                        <w:t>2511889</w:t>
                      </w:r>
                    </w:p>
                    <w:p w14:paraId="74A63C03" w14:textId="2677B68A" w:rsidR="00530E16" w:rsidRDefault="004468F8">
                      <w:pPr>
                        <w:spacing w:before="120" w:line="277" w:lineRule="auto"/>
                        <w:textDirection w:val="btLr"/>
                      </w:pPr>
                      <w:r>
                        <w:rPr>
                          <w:color w:val="404040"/>
                          <w:sz w:val="36"/>
                        </w:rPr>
                        <w:t xml:space="preserve">Lecturer’s Name: </w:t>
                      </w:r>
                      <w:r w:rsidR="00342C6A" w:rsidRPr="00AE151A">
                        <w:rPr>
                          <w:rFonts w:asciiTheme="minorHAnsi" w:eastAsiaTheme="minorEastAsia" w:cstheme="minorBidi"/>
                          <w:color w:val="000000" w:themeColor="text1"/>
                          <w:kern w:val="24"/>
                          <w:sz w:val="36"/>
                          <w:szCs w:val="36"/>
                        </w:rPr>
                        <w:t>Amitave Banik</w:t>
                      </w:r>
                    </w:p>
                  </w:txbxContent>
                </v:textbox>
                <w10:wrap anchorx="page" anchory="page"/>
              </v:rect>
            </w:pict>
          </mc:Fallback>
        </mc:AlternateContent>
      </w:r>
      <w:r>
        <w:br w:type="page"/>
      </w:r>
    </w:p>
    <w:p w14:paraId="74A63B98" w14:textId="77777777" w:rsidR="00530E16" w:rsidRDefault="00530E16">
      <w:pPr>
        <w:rPr>
          <w:rFonts w:ascii="Arial" w:eastAsia="Arial" w:hAnsi="Arial" w:cs="Arial"/>
        </w:rPr>
      </w:pPr>
    </w:p>
    <w:p w14:paraId="74A63B99" w14:textId="77777777" w:rsidR="00530E16" w:rsidRDefault="004468F8">
      <w:pPr>
        <w:keepNext/>
        <w:keepLines/>
        <w:pBdr>
          <w:top w:val="nil"/>
          <w:left w:val="nil"/>
          <w:bottom w:val="nil"/>
          <w:right w:val="nil"/>
          <w:between w:val="nil"/>
        </w:pBdr>
        <w:spacing w:before="240" w:after="0" w:line="259" w:lineRule="auto"/>
        <w:rPr>
          <w:rFonts w:ascii="Play" w:eastAsia="Play" w:hAnsi="Play" w:cs="Play"/>
          <w:color w:val="0F4761"/>
          <w:sz w:val="32"/>
          <w:szCs w:val="32"/>
        </w:rPr>
      </w:pPr>
      <w:r>
        <w:rPr>
          <w:rFonts w:ascii="Play" w:eastAsia="Play" w:hAnsi="Play" w:cs="Play"/>
          <w:color w:val="0F4761"/>
          <w:sz w:val="32"/>
          <w:szCs w:val="32"/>
        </w:rPr>
        <w:t>Table of Contents</w:t>
      </w:r>
    </w:p>
    <w:sdt>
      <w:sdtPr>
        <w:id w:val="-2066176513"/>
        <w:docPartObj>
          <w:docPartGallery w:val="Table of Contents"/>
          <w:docPartUnique/>
        </w:docPartObj>
      </w:sdtPr>
      <w:sdtContent>
        <w:p w14:paraId="74A63B9A" w14:textId="3D5EA167" w:rsidR="00DB181C" w:rsidRDefault="004468F8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r>
            <w:fldChar w:fldCharType="begin"/>
          </w:r>
          <w:r>
            <w:instrText xml:space="preserve"> TOC \h \u \z \t "Heading 1,1,Heading 2,2,Heading 3,3,"</w:instrText>
          </w:r>
          <w:r>
            <w:fldChar w:fldCharType="separate"/>
          </w:r>
          <w:hyperlink w:anchor="_Toc213674530" w:history="1">
            <w:r w:rsidR="00DB181C" w:rsidRPr="005D132F">
              <w:rPr>
                <w:rStyle w:val="Hyperlink"/>
                <w:noProof/>
              </w:rPr>
              <w:t>Research Topic:</w:t>
            </w:r>
            <w:r w:rsidR="00182E54">
              <w:rPr>
                <w:rStyle w:val="Hyperlink"/>
                <w:noProof/>
              </w:rPr>
              <w:t>NHS</w:t>
            </w:r>
            <w:r w:rsidR="0006064B">
              <w:rPr>
                <w:rStyle w:val="Hyperlink"/>
                <w:noProof/>
              </w:rPr>
              <w:t xml:space="preserve"> Waiting Times and Access to Healthcare</w:t>
            </w:r>
            <w:r w:rsidR="00DB181C">
              <w:rPr>
                <w:noProof/>
                <w:webHidden/>
              </w:rPr>
              <w:tab/>
            </w:r>
            <w:r w:rsidR="00C81424">
              <w:rPr>
                <w:noProof/>
                <w:webHidden/>
              </w:rPr>
              <w:t>1</w:t>
            </w:r>
          </w:hyperlink>
        </w:p>
        <w:p w14:paraId="74A63B9B" w14:textId="4E4F49F9" w:rsidR="00DB181C" w:rsidRDefault="00DB181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31" w:history="1">
            <w:r w:rsidRPr="005D132F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 w:rsidR="00FE773E">
              <w:rPr>
                <w:noProof/>
                <w:webHidden/>
              </w:rPr>
              <w:t>1</w:t>
            </w:r>
          </w:hyperlink>
        </w:p>
        <w:p w14:paraId="74A63B9C" w14:textId="314E23D1" w:rsidR="00DB181C" w:rsidRDefault="00DB181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32" w:history="1">
            <w:r w:rsidRPr="005D132F">
              <w:rPr>
                <w:rStyle w:val="Hyperlink"/>
                <w:noProof/>
              </w:rPr>
              <w:t>Problem Statement</w:t>
            </w:r>
            <w:r>
              <w:rPr>
                <w:noProof/>
                <w:webHidden/>
              </w:rPr>
              <w:tab/>
            </w:r>
            <w:r w:rsidR="00480F06">
              <w:rPr>
                <w:noProof/>
                <w:webHidden/>
              </w:rPr>
              <w:t>1</w:t>
            </w:r>
          </w:hyperlink>
        </w:p>
        <w:p w14:paraId="74A63B9D" w14:textId="09BA428C" w:rsidR="00DB181C" w:rsidRDefault="00DB181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33" w:history="1">
            <w:r w:rsidRPr="005D132F">
              <w:rPr>
                <w:rStyle w:val="Hyperlink"/>
                <w:noProof/>
              </w:rPr>
              <w:t>Justification</w:t>
            </w:r>
            <w:r>
              <w:rPr>
                <w:noProof/>
                <w:webHidden/>
              </w:rPr>
              <w:tab/>
            </w:r>
            <w:r w:rsidR="00480F06">
              <w:rPr>
                <w:noProof/>
                <w:webHidden/>
              </w:rPr>
              <w:t>2</w:t>
            </w:r>
          </w:hyperlink>
        </w:p>
        <w:p w14:paraId="74A63B9E" w14:textId="58197452" w:rsidR="00DB181C" w:rsidRDefault="00DB181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34" w:history="1">
            <w:r w:rsidRPr="005D132F">
              <w:rPr>
                <w:rStyle w:val="Hyperlink"/>
                <w:noProof/>
              </w:rPr>
              <w:t>Information Sources and Justification</w:t>
            </w:r>
            <w:r>
              <w:rPr>
                <w:noProof/>
                <w:webHidden/>
              </w:rPr>
              <w:tab/>
            </w:r>
            <w:r w:rsidR="00480F06">
              <w:rPr>
                <w:noProof/>
                <w:webHidden/>
              </w:rPr>
              <w:t>2</w:t>
            </w:r>
          </w:hyperlink>
        </w:p>
        <w:p w14:paraId="74A63B9F" w14:textId="33940095" w:rsidR="00DB181C" w:rsidRDefault="00DB181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35" w:history="1">
            <w:r w:rsidRPr="005D132F">
              <w:rPr>
                <w:rStyle w:val="Hyperlink"/>
                <w:noProof/>
              </w:rPr>
              <w:t xml:space="preserve">Task 2: </w:t>
            </w:r>
            <w:r w:rsidRPr="005D132F">
              <w:rPr>
                <w:rStyle w:val="Hyperlink"/>
                <w:rFonts w:cs="Arial"/>
                <w:bCs/>
                <w:noProof/>
                <w:kern w:val="2"/>
                <w:lang w:eastAsia="en-US"/>
                <w14:ligatures w14:val="standardContextual"/>
              </w:rPr>
              <w:t>Research Methodologies</w:t>
            </w:r>
            <w:r>
              <w:rPr>
                <w:noProof/>
                <w:webHidden/>
              </w:rPr>
              <w:tab/>
            </w:r>
            <w:r w:rsidR="00480F06">
              <w:rPr>
                <w:noProof/>
                <w:webHidden/>
              </w:rPr>
              <w:t>3</w:t>
            </w:r>
          </w:hyperlink>
        </w:p>
        <w:p w14:paraId="74A63BA0" w14:textId="2FC031AB" w:rsidR="00DB181C" w:rsidRDefault="00DB181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36" w:history="1">
            <w:r w:rsidRPr="005D132F">
              <w:rPr>
                <w:rStyle w:val="Hyperlink"/>
                <w:rFonts w:cs="Arial"/>
                <w:noProof/>
                <w:kern w:val="2"/>
                <w:lang w:eastAsia="en-US"/>
                <w14:ligatures w14:val="standardContextual"/>
              </w:rPr>
              <w:t>Give a brief overview of quantitative and qualitative research.</w:t>
            </w:r>
            <w:r>
              <w:rPr>
                <w:noProof/>
                <w:webHidden/>
              </w:rPr>
              <w:tab/>
            </w:r>
            <w:r w:rsidR="00CD36D4">
              <w:rPr>
                <w:noProof/>
                <w:webHidden/>
              </w:rPr>
              <w:t>3</w:t>
            </w:r>
          </w:hyperlink>
        </w:p>
        <w:p w14:paraId="74A63BA1" w14:textId="77777777" w:rsidR="00DB181C" w:rsidRDefault="00DB181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37" w:history="1">
            <w:r w:rsidRPr="005D132F">
              <w:rPr>
                <w:rStyle w:val="Hyperlink"/>
                <w:noProof/>
                <w:lang w:eastAsia="en-US"/>
              </w:rPr>
              <w:t>What type of research methodology will you use for your research and why?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_Toc213674537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A63BA2" w14:textId="5918799E" w:rsidR="00DB181C" w:rsidRDefault="00DB181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38" w:history="1">
            <w:r w:rsidRPr="005D132F">
              <w:rPr>
                <w:rStyle w:val="Hyperlink"/>
                <w:noProof/>
              </w:rPr>
              <w:t>Task 3: Data Collection</w:t>
            </w:r>
            <w:r>
              <w:rPr>
                <w:noProof/>
                <w:webHidden/>
              </w:rPr>
              <w:tab/>
            </w:r>
            <w:r w:rsidR="00CD36D4">
              <w:rPr>
                <w:noProof/>
                <w:webHidden/>
              </w:rPr>
              <w:t>4</w:t>
            </w:r>
          </w:hyperlink>
        </w:p>
        <w:p w14:paraId="74A63BA3" w14:textId="0C504F8B" w:rsidR="00DB181C" w:rsidRDefault="00DB181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39" w:history="1">
            <w:r w:rsidRPr="005D132F">
              <w:rPr>
                <w:rStyle w:val="Hyperlink"/>
                <w:noProof/>
                <w:lang w:eastAsia="en-US"/>
              </w:rPr>
              <w:t>Overview of primary and secondary data collection</w:t>
            </w:r>
            <w:r>
              <w:rPr>
                <w:noProof/>
                <w:webHidden/>
              </w:rPr>
              <w:tab/>
            </w:r>
            <w:r w:rsidR="00CD36D4">
              <w:rPr>
                <w:noProof/>
                <w:webHidden/>
              </w:rPr>
              <w:t>4</w:t>
            </w:r>
          </w:hyperlink>
        </w:p>
        <w:p w14:paraId="74A63BA4" w14:textId="6C0CB7AF" w:rsidR="00DB181C" w:rsidRDefault="00DB181C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40" w:history="1">
            <w:r w:rsidRPr="005D132F">
              <w:rPr>
                <w:rStyle w:val="Hyperlink"/>
                <w:noProof/>
                <w:lang w:eastAsia="en-US"/>
              </w:rPr>
              <w:t>What form of data will be used to address your research problem, and why?</w:t>
            </w:r>
            <w:r>
              <w:rPr>
                <w:noProof/>
                <w:webHidden/>
              </w:rPr>
              <w:tab/>
            </w:r>
            <w:r w:rsidR="00CD36D4">
              <w:rPr>
                <w:noProof/>
                <w:webHidden/>
              </w:rPr>
              <w:t>4</w:t>
            </w:r>
          </w:hyperlink>
        </w:p>
        <w:p w14:paraId="74A63BA5" w14:textId="0EDC961E" w:rsidR="00DB181C" w:rsidRDefault="00DB181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41" w:history="1">
            <w:r w:rsidRPr="005D132F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 w:rsidR="00CD36D4">
              <w:rPr>
                <w:noProof/>
                <w:webHidden/>
              </w:rPr>
              <w:t>5</w:t>
            </w:r>
          </w:hyperlink>
        </w:p>
        <w:p w14:paraId="74A63BA6" w14:textId="633B7810" w:rsidR="00DB181C" w:rsidRDefault="00DB181C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</w:rPr>
          </w:pPr>
          <w:hyperlink w:anchor="_Toc213674542" w:history="1">
            <w:r w:rsidRPr="005D132F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 w:rsidR="00CD36D4">
              <w:rPr>
                <w:noProof/>
                <w:webHidden/>
              </w:rPr>
              <w:t>6</w:t>
            </w:r>
          </w:hyperlink>
        </w:p>
        <w:p w14:paraId="74A63BA7" w14:textId="77777777" w:rsidR="00530E16" w:rsidRPr="00CF650B" w:rsidRDefault="004468F8">
          <w:r>
            <w:fldChar w:fldCharType="end"/>
          </w:r>
        </w:p>
      </w:sdtContent>
    </w:sdt>
    <w:p w14:paraId="74A63BA8" w14:textId="77777777" w:rsidR="00530E16" w:rsidRDefault="00530E16">
      <w:pPr>
        <w:rPr>
          <w:rFonts w:ascii="Arial" w:eastAsia="Arial" w:hAnsi="Arial" w:cs="Arial"/>
        </w:rPr>
      </w:pPr>
    </w:p>
    <w:p w14:paraId="74A63BA9" w14:textId="77777777" w:rsidR="00530E16" w:rsidRDefault="00530E16">
      <w:pPr>
        <w:rPr>
          <w:rFonts w:ascii="Arial" w:eastAsia="Arial" w:hAnsi="Arial" w:cs="Arial"/>
        </w:rPr>
      </w:pPr>
    </w:p>
    <w:p w14:paraId="74A63BAA" w14:textId="77777777" w:rsidR="00530E16" w:rsidRDefault="00530E16">
      <w:pPr>
        <w:rPr>
          <w:rFonts w:ascii="Arial" w:eastAsia="Arial" w:hAnsi="Arial" w:cs="Arial"/>
        </w:rPr>
      </w:pPr>
    </w:p>
    <w:p w14:paraId="74A63BAB" w14:textId="77777777" w:rsidR="00530E16" w:rsidRDefault="00530E16">
      <w:pPr>
        <w:rPr>
          <w:rFonts w:ascii="Arial" w:eastAsia="Arial" w:hAnsi="Arial" w:cs="Arial"/>
        </w:rPr>
      </w:pPr>
    </w:p>
    <w:p w14:paraId="74A63BAC" w14:textId="77777777" w:rsidR="00530E16" w:rsidRDefault="00530E16">
      <w:pPr>
        <w:rPr>
          <w:rFonts w:ascii="Arial" w:eastAsia="Arial" w:hAnsi="Arial" w:cs="Arial"/>
        </w:rPr>
      </w:pPr>
    </w:p>
    <w:p w14:paraId="74A63BAD" w14:textId="77777777" w:rsidR="00530E16" w:rsidRDefault="00530E16">
      <w:pPr>
        <w:rPr>
          <w:rFonts w:ascii="Arial" w:eastAsia="Arial" w:hAnsi="Arial" w:cs="Arial"/>
        </w:rPr>
      </w:pPr>
    </w:p>
    <w:p w14:paraId="74A63BAE" w14:textId="77777777" w:rsidR="00530E16" w:rsidRDefault="00530E16">
      <w:pPr>
        <w:rPr>
          <w:rFonts w:ascii="Arial" w:eastAsia="Arial" w:hAnsi="Arial" w:cs="Arial"/>
        </w:rPr>
      </w:pPr>
    </w:p>
    <w:p w14:paraId="74A63BAF" w14:textId="77777777" w:rsidR="00530E16" w:rsidRDefault="00530E16">
      <w:pPr>
        <w:rPr>
          <w:rFonts w:ascii="Arial" w:eastAsia="Arial" w:hAnsi="Arial" w:cs="Arial"/>
        </w:rPr>
      </w:pPr>
    </w:p>
    <w:p w14:paraId="74A63BB0" w14:textId="77777777" w:rsidR="00530E16" w:rsidRDefault="00530E16">
      <w:pPr>
        <w:rPr>
          <w:rFonts w:ascii="Arial" w:eastAsia="Arial" w:hAnsi="Arial" w:cs="Arial"/>
        </w:rPr>
      </w:pPr>
    </w:p>
    <w:p w14:paraId="74A63BB1" w14:textId="77777777" w:rsidR="00530E16" w:rsidRDefault="00530E16">
      <w:pPr>
        <w:rPr>
          <w:rFonts w:ascii="Arial" w:eastAsia="Arial" w:hAnsi="Arial" w:cs="Arial"/>
        </w:rPr>
      </w:pPr>
    </w:p>
    <w:p w14:paraId="74A63BB2" w14:textId="77777777" w:rsidR="00530E16" w:rsidRDefault="00530E16">
      <w:pPr>
        <w:rPr>
          <w:rFonts w:ascii="Arial" w:eastAsia="Arial" w:hAnsi="Arial" w:cs="Arial"/>
        </w:rPr>
      </w:pPr>
    </w:p>
    <w:p w14:paraId="74A63BB3" w14:textId="77777777" w:rsidR="00530E16" w:rsidRDefault="00530E16">
      <w:pPr>
        <w:rPr>
          <w:rFonts w:ascii="Arial" w:eastAsia="Arial" w:hAnsi="Arial" w:cs="Arial"/>
        </w:rPr>
      </w:pPr>
    </w:p>
    <w:p w14:paraId="74A63BB4" w14:textId="77777777" w:rsidR="00530E16" w:rsidRDefault="00530E16">
      <w:pPr>
        <w:rPr>
          <w:rFonts w:ascii="Arial" w:eastAsia="Arial" w:hAnsi="Arial" w:cs="Arial"/>
        </w:rPr>
      </w:pPr>
    </w:p>
    <w:p w14:paraId="74A63BB5" w14:textId="77777777" w:rsidR="00530E16" w:rsidRDefault="00530E16">
      <w:pPr>
        <w:rPr>
          <w:rFonts w:ascii="Arial" w:eastAsia="Arial" w:hAnsi="Arial" w:cs="Arial"/>
        </w:rPr>
      </w:pPr>
    </w:p>
    <w:p w14:paraId="74A63BB6" w14:textId="77777777" w:rsidR="002A1842" w:rsidRDefault="002A1842">
      <w:pPr>
        <w:rPr>
          <w:rFonts w:ascii="Arial" w:eastAsia="Arial" w:hAnsi="Arial" w:cs="Arial"/>
        </w:rPr>
        <w:sectPr w:rsidR="002A1842">
          <w:pgSz w:w="11906" w:h="16838"/>
          <w:pgMar w:top="1440" w:right="1440" w:bottom="1440" w:left="1440" w:header="708" w:footer="708" w:gutter="0"/>
          <w:pgNumType w:start="0"/>
          <w:cols w:space="720"/>
          <w:titlePg/>
        </w:sectPr>
      </w:pPr>
    </w:p>
    <w:p w14:paraId="74A63BB7" w14:textId="77777777" w:rsidR="00530E16" w:rsidRDefault="00530E16">
      <w:pPr>
        <w:rPr>
          <w:rFonts w:ascii="Arial" w:eastAsia="Arial" w:hAnsi="Arial" w:cs="Arial"/>
        </w:rPr>
      </w:pPr>
    </w:p>
    <w:p w14:paraId="74A63BB8" w14:textId="48965481" w:rsidR="00530E16" w:rsidRPr="00A50230" w:rsidRDefault="004468F8">
      <w:pPr>
        <w:pStyle w:val="Heading1"/>
        <w:rPr>
          <w:color w:val="auto"/>
        </w:rPr>
      </w:pPr>
      <w:bookmarkStart w:id="0" w:name="_Toc213674530"/>
      <w:r>
        <w:t xml:space="preserve">Research Topic: </w:t>
      </w:r>
      <w:bookmarkStart w:id="1" w:name="_Hlk215178495"/>
      <w:bookmarkEnd w:id="0"/>
      <w:r w:rsidR="00CB5F8B" w:rsidRPr="00A50230">
        <w:rPr>
          <w:color w:val="auto"/>
        </w:rPr>
        <w:t xml:space="preserve">NHS </w:t>
      </w:r>
      <w:r w:rsidR="005069FC" w:rsidRPr="00A50230">
        <w:rPr>
          <w:color w:val="auto"/>
        </w:rPr>
        <w:t xml:space="preserve">Waiting Times </w:t>
      </w:r>
      <w:r w:rsidR="00A50230" w:rsidRPr="00A50230">
        <w:rPr>
          <w:color w:val="auto"/>
        </w:rPr>
        <w:t>and</w:t>
      </w:r>
      <w:r w:rsidR="006A5619" w:rsidRPr="00A50230">
        <w:rPr>
          <w:color w:val="auto"/>
        </w:rPr>
        <w:t xml:space="preserve"> Access to Healthcare </w:t>
      </w:r>
    </w:p>
    <w:p w14:paraId="74A63BB9" w14:textId="77777777" w:rsidR="00530E16" w:rsidRPr="004468F8" w:rsidRDefault="00BA0043">
      <w:pPr>
        <w:pStyle w:val="Heading1"/>
        <w:rPr>
          <w:sz w:val="32"/>
          <w:szCs w:val="32"/>
        </w:rPr>
      </w:pPr>
      <w:bookmarkStart w:id="2" w:name="_Toc213674531"/>
      <w:bookmarkEnd w:id="1"/>
      <w:r>
        <w:rPr>
          <w:sz w:val="32"/>
          <w:szCs w:val="32"/>
        </w:rPr>
        <w:t>Introduction</w:t>
      </w:r>
      <w:bookmarkEnd w:id="2"/>
    </w:p>
    <w:p w14:paraId="74A63BBB" w14:textId="27E8DFDD" w:rsidR="004468F8" w:rsidRPr="00D0015A" w:rsidRDefault="004F2349" w:rsidP="00D0015A">
      <w:pPr>
        <w:spacing w:line="360" w:lineRule="auto"/>
        <w:jc w:val="both"/>
        <w:rPr>
          <w:rFonts w:asciiTheme="minorBidi" w:hAnsiTheme="minorBidi" w:cstheme="minorBidi"/>
          <w:sz w:val="22"/>
          <w:szCs w:val="22"/>
        </w:rPr>
      </w:pPr>
      <w:r w:rsidRPr="00D0015A">
        <w:rPr>
          <w:rFonts w:asciiTheme="minorBidi" w:hAnsiTheme="minorBidi" w:cstheme="minorBidi"/>
          <w:sz w:val="22"/>
          <w:szCs w:val="22"/>
        </w:rPr>
        <w:t xml:space="preserve">This </w:t>
      </w:r>
      <w:r w:rsidR="008F2D06" w:rsidRPr="00D0015A">
        <w:rPr>
          <w:rFonts w:asciiTheme="minorBidi" w:hAnsiTheme="minorBidi" w:cstheme="minorBidi"/>
          <w:sz w:val="22"/>
          <w:szCs w:val="22"/>
        </w:rPr>
        <w:t>report explores the growing issue of N</w:t>
      </w:r>
      <w:r w:rsidR="008B4601" w:rsidRPr="00D0015A">
        <w:rPr>
          <w:rFonts w:asciiTheme="minorBidi" w:hAnsiTheme="minorBidi" w:cstheme="minorBidi"/>
          <w:sz w:val="22"/>
          <w:szCs w:val="22"/>
        </w:rPr>
        <w:t>HS waiting times and how delays affec</w:t>
      </w:r>
      <w:r w:rsidR="00923BD0" w:rsidRPr="00D0015A">
        <w:rPr>
          <w:rFonts w:asciiTheme="minorBidi" w:hAnsiTheme="minorBidi" w:cstheme="minorBidi"/>
          <w:sz w:val="22"/>
          <w:szCs w:val="22"/>
        </w:rPr>
        <w:t>t access to healthcare service</w:t>
      </w:r>
      <w:r w:rsidR="00186DB9" w:rsidRPr="00D0015A">
        <w:rPr>
          <w:rFonts w:asciiTheme="minorBidi" w:hAnsiTheme="minorBidi" w:cstheme="minorBidi"/>
          <w:sz w:val="22"/>
          <w:szCs w:val="22"/>
        </w:rPr>
        <w:t xml:space="preserve">s across the </w:t>
      </w:r>
      <w:r w:rsidR="0077017E" w:rsidRPr="00D0015A">
        <w:rPr>
          <w:rFonts w:asciiTheme="minorBidi" w:hAnsiTheme="minorBidi" w:cstheme="minorBidi"/>
          <w:sz w:val="22"/>
          <w:szCs w:val="22"/>
        </w:rPr>
        <w:t>United Kingdom</w:t>
      </w:r>
      <w:r w:rsidR="005D2ABD" w:rsidRPr="00D0015A">
        <w:rPr>
          <w:rFonts w:asciiTheme="minorBidi" w:hAnsiTheme="minorBidi" w:cstheme="minorBidi"/>
          <w:sz w:val="22"/>
          <w:szCs w:val="22"/>
        </w:rPr>
        <w:t xml:space="preserve">. Rising </w:t>
      </w:r>
      <w:r w:rsidR="0077017E" w:rsidRPr="00D0015A">
        <w:rPr>
          <w:rFonts w:asciiTheme="minorBidi" w:hAnsiTheme="minorBidi" w:cstheme="minorBidi"/>
          <w:sz w:val="22"/>
          <w:szCs w:val="22"/>
        </w:rPr>
        <w:t>demand,</w:t>
      </w:r>
      <w:r w:rsidR="005D2ABD" w:rsidRPr="00D0015A">
        <w:rPr>
          <w:rFonts w:asciiTheme="minorBidi" w:hAnsiTheme="minorBidi" w:cstheme="minorBidi"/>
          <w:sz w:val="22"/>
          <w:szCs w:val="22"/>
        </w:rPr>
        <w:t xml:space="preserve"> workforce shortages</w:t>
      </w:r>
      <w:r w:rsidR="00266C4D" w:rsidRPr="00D0015A">
        <w:rPr>
          <w:rFonts w:asciiTheme="minorBidi" w:hAnsiTheme="minorBidi" w:cstheme="minorBidi"/>
          <w:sz w:val="22"/>
          <w:szCs w:val="22"/>
        </w:rPr>
        <w:t>, and post pandemic pressure have</w:t>
      </w:r>
      <w:r w:rsidR="00266C4D" w:rsidRPr="004D55ED">
        <w:rPr>
          <w:rFonts w:asciiTheme="minorBidi" w:hAnsiTheme="minorBidi" w:cstheme="minorBidi"/>
          <w:color w:val="FFFFFF" w:themeColor="background1"/>
          <w:sz w:val="22"/>
          <w:szCs w:val="22"/>
        </w:rPr>
        <w:t xml:space="preserve"> </w:t>
      </w:r>
      <w:r w:rsidR="00266C4D" w:rsidRPr="00D0015A">
        <w:rPr>
          <w:rFonts w:asciiTheme="minorBidi" w:hAnsiTheme="minorBidi" w:cstheme="minorBidi"/>
          <w:sz w:val="22"/>
          <w:szCs w:val="22"/>
        </w:rPr>
        <w:t>contr</w:t>
      </w:r>
      <w:r w:rsidR="00D15279" w:rsidRPr="00D0015A">
        <w:rPr>
          <w:rFonts w:asciiTheme="minorBidi" w:hAnsiTheme="minorBidi" w:cstheme="minorBidi"/>
          <w:sz w:val="22"/>
          <w:szCs w:val="22"/>
        </w:rPr>
        <w:t>ibuted to longer waits for treatment</w:t>
      </w:r>
      <w:r w:rsidR="00F37F3C" w:rsidRPr="00D0015A">
        <w:rPr>
          <w:rFonts w:asciiTheme="minorBidi" w:hAnsiTheme="minorBidi" w:cstheme="minorBidi"/>
          <w:sz w:val="22"/>
          <w:szCs w:val="22"/>
        </w:rPr>
        <w:t xml:space="preserve">, impacting </w:t>
      </w:r>
      <w:r w:rsidR="0077017E" w:rsidRPr="00D0015A">
        <w:rPr>
          <w:rFonts w:asciiTheme="minorBidi" w:hAnsiTheme="minorBidi" w:cstheme="minorBidi"/>
          <w:sz w:val="22"/>
          <w:szCs w:val="22"/>
        </w:rPr>
        <w:t>patients’</w:t>
      </w:r>
      <w:r w:rsidR="00F37F3C" w:rsidRPr="00D0015A">
        <w:rPr>
          <w:rFonts w:asciiTheme="minorBidi" w:hAnsiTheme="minorBidi" w:cstheme="minorBidi"/>
          <w:sz w:val="22"/>
          <w:szCs w:val="22"/>
        </w:rPr>
        <w:t xml:space="preserve"> health </w:t>
      </w:r>
      <w:r w:rsidR="0081087E" w:rsidRPr="00D0015A">
        <w:rPr>
          <w:rFonts w:asciiTheme="minorBidi" w:hAnsiTheme="minorBidi" w:cstheme="minorBidi"/>
          <w:sz w:val="22"/>
          <w:szCs w:val="22"/>
        </w:rPr>
        <w:t xml:space="preserve">outcomes and overall service efficiency. </w:t>
      </w:r>
      <w:r w:rsidR="00292CBC" w:rsidRPr="00292CBC">
        <w:rPr>
          <w:rFonts w:asciiTheme="minorBidi" w:hAnsiTheme="minorBidi" w:cstheme="minorBidi"/>
          <w:color w:val="FFFFFF" w:themeColor="background1"/>
          <w:sz w:val="22"/>
          <w:szCs w:val="22"/>
        </w:rPr>
        <w:t>i</w:t>
      </w:r>
    </w:p>
    <w:p w14:paraId="74A63BBF" w14:textId="2082F57C" w:rsidR="004468F8" w:rsidRPr="00997E2F" w:rsidRDefault="00015C95" w:rsidP="009A7F04">
      <w:pPr>
        <w:spacing w:line="360" w:lineRule="auto"/>
        <w:jc w:val="both"/>
        <w:rPr>
          <w:rFonts w:asciiTheme="minorBidi" w:hAnsiTheme="minorBidi" w:cstheme="minorBidi"/>
          <w:sz w:val="22"/>
          <w:szCs w:val="22"/>
        </w:rPr>
      </w:pPr>
      <w:r w:rsidRPr="00D0015A">
        <w:rPr>
          <w:rFonts w:asciiTheme="minorBidi" w:hAnsiTheme="minorBidi" w:cstheme="minorBidi"/>
          <w:sz w:val="22"/>
          <w:szCs w:val="22"/>
        </w:rPr>
        <w:t xml:space="preserve">The purpose of this research </w:t>
      </w:r>
      <w:r w:rsidR="00EB207F" w:rsidRPr="00D0015A">
        <w:rPr>
          <w:rFonts w:asciiTheme="minorBidi" w:hAnsiTheme="minorBidi" w:cstheme="minorBidi"/>
          <w:sz w:val="22"/>
          <w:szCs w:val="22"/>
        </w:rPr>
        <w:t xml:space="preserve">is to examine the </w:t>
      </w:r>
      <w:r w:rsidR="005A507C" w:rsidRPr="00D0015A">
        <w:rPr>
          <w:rFonts w:asciiTheme="minorBidi" w:hAnsiTheme="minorBidi" w:cstheme="minorBidi"/>
          <w:sz w:val="22"/>
          <w:szCs w:val="22"/>
        </w:rPr>
        <w:t xml:space="preserve">cause and effect of </w:t>
      </w:r>
      <w:r w:rsidR="004A68CE" w:rsidRPr="00D0015A">
        <w:rPr>
          <w:rFonts w:asciiTheme="minorBidi" w:hAnsiTheme="minorBidi" w:cstheme="minorBidi"/>
          <w:sz w:val="22"/>
          <w:szCs w:val="22"/>
        </w:rPr>
        <w:t xml:space="preserve">extended waiting </w:t>
      </w:r>
      <w:proofErr w:type="gramStart"/>
      <w:r w:rsidR="0077017E" w:rsidRPr="00D0015A">
        <w:rPr>
          <w:rFonts w:asciiTheme="minorBidi" w:hAnsiTheme="minorBidi" w:cstheme="minorBidi"/>
          <w:sz w:val="22"/>
          <w:szCs w:val="22"/>
        </w:rPr>
        <w:t>times,</w:t>
      </w:r>
      <w:proofErr w:type="gramEnd"/>
      <w:r w:rsidR="00332D69" w:rsidRPr="00F72373">
        <w:rPr>
          <w:rFonts w:asciiTheme="minorBidi" w:hAnsiTheme="minorBidi" w:cstheme="minorBidi"/>
          <w:color w:val="FFFFFF" w:themeColor="background1"/>
          <w:sz w:val="22"/>
          <w:szCs w:val="22"/>
        </w:rPr>
        <w:t xml:space="preserve"> </w:t>
      </w:r>
      <w:r w:rsidR="003210DD" w:rsidRPr="00F72373">
        <w:rPr>
          <w:rFonts w:asciiTheme="minorBidi" w:hAnsiTheme="minorBidi" w:cstheme="minorBidi"/>
          <w:color w:val="FFFFFF" w:themeColor="background1"/>
          <w:sz w:val="22"/>
          <w:szCs w:val="22"/>
        </w:rPr>
        <w:t xml:space="preserve">I </w:t>
      </w:r>
      <w:r w:rsidR="00332D69" w:rsidRPr="00D0015A">
        <w:rPr>
          <w:rFonts w:asciiTheme="minorBidi" w:hAnsiTheme="minorBidi" w:cstheme="minorBidi"/>
          <w:sz w:val="22"/>
          <w:szCs w:val="22"/>
        </w:rPr>
        <w:t>identify who is most aff</w:t>
      </w:r>
      <w:r w:rsidR="00C56D62" w:rsidRPr="00D0015A">
        <w:rPr>
          <w:rFonts w:asciiTheme="minorBidi" w:hAnsiTheme="minorBidi" w:cstheme="minorBidi"/>
          <w:sz w:val="22"/>
          <w:szCs w:val="22"/>
        </w:rPr>
        <w:t>ected and highlight why this issu</w:t>
      </w:r>
      <w:r w:rsidR="00C67DB9" w:rsidRPr="00D0015A">
        <w:rPr>
          <w:rFonts w:asciiTheme="minorBidi" w:hAnsiTheme="minorBidi" w:cstheme="minorBidi"/>
          <w:sz w:val="22"/>
          <w:szCs w:val="22"/>
        </w:rPr>
        <w:t>e requires urgent investigation.</w:t>
      </w:r>
      <w:r w:rsidR="008C2825" w:rsidRPr="00D0015A">
        <w:rPr>
          <w:rFonts w:asciiTheme="minorBidi" w:hAnsiTheme="minorBidi" w:cstheme="minorBidi"/>
          <w:sz w:val="22"/>
          <w:szCs w:val="22"/>
        </w:rPr>
        <w:t xml:space="preserve"> </w:t>
      </w:r>
      <w:r w:rsidR="00C67DB9" w:rsidRPr="00D0015A">
        <w:rPr>
          <w:rFonts w:asciiTheme="minorBidi" w:hAnsiTheme="minorBidi" w:cstheme="minorBidi"/>
          <w:sz w:val="22"/>
          <w:szCs w:val="22"/>
        </w:rPr>
        <w:t xml:space="preserve">the </w:t>
      </w:r>
      <w:r w:rsidR="008C2825" w:rsidRPr="00D0015A">
        <w:rPr>
          <w:rFonts w:asciiTheme="minorBidi" w:hAnsiTheme="minorBidi" w:cstheme="minorBidi"/>
          <w:sz w:val="22"/>
          <w:szCs w:val="22"/>
        </w:rPr>
        <w:t xml:space="preserve">report </w:t>
      </w:r>
      <w:r w:rsidR="00C556E1" w:rsidRPr="00D0015A">
        <w:rPr>
          <w:rFonts w:asciiTheme="minorBidi" w:hAnsiTheme="minorBidi" w:cstheme="minorBidi"/>
          <w:sz w:val="22"/>
          <w:szCs w:val="22"/>
        </w:rPr>
        <w:t>draws on credible and</w:t>
      </w:r>
      <w:r w:rsidR="00292CBC">
        <w:rPr>
          <w:rFonts w:asciiTheme="minorBidi" w:hAnsiTheme="minorBidi" w:cstheme="minorBidi"/>
          <w:sz w:val="22"/>
          <w:szCs w:val="22"/>
        </w:rPr>
        <w:t xml:space="preserve"> </w:t>
      </w:r>
      <w:r w:rsidR="00F55945" w:rsidRPr="00D0015A">
        <w:rPr>
          <w:rFonts w:asciiTheme="minorBidi" w:hAnsiTheme="minorBidi" w:cstheme="minorBidi"/>
          <w:sz w:val="22"/>
          <w:szCs w:val="22"/>
        </w:rPr>
        <w:t xml:space="preserve">current sources to provide and </w:t>
      </w:r>
      <w:r w:rsidR="003935AD" w:rsidRPr="00D0015A">
        <w:rPr>
          <w:rFonts w:asciiTheme="minorBidi" w:hAnsiTheme="minorBidi" w:cstheme="minorBidi"/>
          <w:sz w:val="22"/>
          <w:szCs w:val="22"/>
        </w:rPr>
        <w:t xml:space="preserve">informed understanding of the challenges facing the NHS and </w:t>
      </w:r>
      <w:r w:rsidR="00B90E2C" w:rsidRPr="00D0015A">
        <w:rPr>
          <w:rFonts w:asciiTheme="minorBidi" w:hAnsiTheme="minorBidi" w:cstheme="minorBidi"/>
          <w:sz w:val="22"/>
          <w:szCs w:val="22"/>
        </w:rPr>
        <w:t>the implications for future hea</w:t>
      </w:r>
      <w:r w:rsidR="0077017E" w:rsidRPr="00D0015A">
        <w:rPr>
          <w:rFonts w:asciiTheme="minorBidi" w:hAnsiTheme="minorBidi" w:cstheme="minorBidi"/>
          <w:sz w:val="22"/>
          <w:szCs w:val="22"/>
        </w:rPr>
        <w:t xml:space="preserve">lthcare delivery. </w:t>
      </w:r>
      <w:r w:rsidR="00D82E30">
        <w:rPr>
          <w:rFonts w:asciiTheme="minorBidi" w:hAnsiTheme="minorBidi" w:cstheme="minorBidi"/>
          <w:sz w:val="22"/>
          <w:szCs w:val="22"/>
        </w:rPr>
        <w:t>(NHS Digital,2024)</w:t>
      </w:r>
    </w:p>
    <w:p w14:paraId="74A63BC0" w14:textId="77777777" w:rsidR="00530E16" w:rsidRDefault="004468F8">
      <w:pPr>
        <w:pStyle w:val="Heading2"/>
        <w:jc w:val="both"/>
      </w:pPr>
      <w:bookmarkStart w:id="3" w:name="_Toc213674532"/>
      <w:r>
        <w:t>Problem Statement</w:t>
      </w:r>
      <w:bookmarkEnd w:id="3"/>
    </w:p>
    <w:p w14:paraId="74A63BC3" w14:textId="206873A9" w:rsidR="004468F8" w:rsidRDefault="00DB422C" w:rsidP="001F01C8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1F01C8">
        <w:rPr>
          <w:rFonts w:ascii="Arial" w:hAnsi="Arial" w:cs="Arial"/>
          <w:color w:val="000000" w:themeColor="text1"/>
          <w:sz w:val="22"/>
          <w:szCs w:val="22"/>
        </w:rPr>
        <w:t>NHS wa</w:t>
      </w:r>
      <w:r w:rsidR="00770CF4" w:rsidRPr="001F01C8">
        <w:rPr>
          <w:rFonts w:ascii="Arial" w:hAnsi="Arial" w:cs="Arial"/>
          <w:color w:val="000000" w:themeColor="text1"/>
          <w:sz w:val="22"/>
          <w:szCs w:val="22"/>
        </w:rPr>
        <w:t>iting times have become one of the most significant</w:t>
      </w:r>
      <w:r w:rsidR="00F57F4B" w:rsidRPr="001F01C8">
        <w:rPr>
          <w:rFonts w:ascii="Arial" w:hAnsi="Arial" w:cs="Arial"/>
          <w:color w:val="000000" w:themeColor="text1"/>
          <w:sz w:val="22"/>
          <w:szCs w:val="22"/>
        </w:rPr>
        <w:t xml:space="preserve"> and widely discussed is</w:t>
      </w:r>
      <w:r w:rsidR="00AC0E60" w:rsidRPr="001F01C8">
        <w:rPr>
          <w:rFonts w:ascii="Arial" w:hAnsi="Arial" w:cs="Arial"/>
          <w:color w:val="000000" w:themeColor="text1"/>
          <w:sz w:val="22"/>
          <w:szCs w:val="22"/>
        </w:rPr>
        <w:t xml:space="preserve">sues in the UK health and care sector. Over recent </w:t>
      </w:r>
      <w:r w:rsidR="002A2FE6" w:rsidRPr="001F01C8">
        <w:rPr>
          <w:rFonts w:ascii="Arial" w:hAnsi="Arial" w:cs="Arial"/>
          <w:color w:val="000000" w:themeColor="text1"/>
          <w:sz w:val="22"/>
          <w:szCs w:val="22"/>
        </w:rPr>
        <w:t xml:space="preserve">years a combination of increasing health care </w:t>
      </w:r>
      <w:r w:rsidR="00A80C45" w:rsidRPr="001F01C8">
        <w:rPr>
          <w:rFonts w:ascii="Arial" w:hAnsi="Arial" w:cs="Arial"/>
          <w:color w:val="000000" w:themeColor="text1"/>
          <w:sz w:val="22"/>
          <w:szCs w:val="22"/>
        </w:rPr>
        <w:t>demand, workforce</w:t>
      </w:r>
      <w:r w:rsidR="00180EA6" w:rsidRPr="001F01C8">
        <w:rPr>
          <w:rFonts w:ascii="Arial" w:hAnsi="Arial" w:cs="Arial"/>
          <w:color w:val="000000" w:themeColor="text1"/>
          <w:sz w:val="22"/>
          <w:szCs w:val="22"/>
        </w:rPr>
        <w:t xml:space="preserve"> shortages, limited hos</w:t>
      </w:r>
      <w:r w:rsidR="003B7AA3" w:rsidRPr="001F01C8">
        <w:rPr>
          <w:rFonts w:ascii="Arial" w:hAnsi="Arial" w:cs="Arial"/>
          <w:color w:val="000000" w:themeColor="text1"/>
          <w:sz w:val="22"/>
          <w:szCs w:val="22"/>
        </w:rPr>
        <w:t xml:space="preserve">pital capacity, and the </w:t>
      </w:r>
      <w:r w:rsidR="00465218" w:rsidRPr="001F01C8">
        <w:rPr>
          <w:rFonts w:ascii="Arial" w:hAnsi="Arial" w:cs="Arial"/>
          <w:color w:val="000000" w:themeColor="text1"/>
          <w:sz w:val="22"/>
          <w:szCs w:val="22"/>
        </w:rPr>
        <w:t>long-term</w:t>
      </w:r>
      <w:r w:rsidR="003B7AA3" w:rsidRPr="001F01C8">
        <w:rPr>
          <w:rFonts w:ascii="Arial" w:hAnsi="Arial" w:cs="Arial"/>
          <w:color w:val="000000" w:themeColor="text1"/>
          <w:sz w:val="22"/>
          <w:szCs w:val="22"/>
        </w:rPr>
        <w:t xml:space="preserve"> impact of the </w:t>
      </w:r>
      <w:r w:rsidR="008B1253" w:rsidRPr="001F01C8">
        <w:rPr>
          <w:rFonts w:ascii="Arial" w:hAnsi="Arial" w:cs="Arial"/>
          <w:color w:val="000000" w:themeColor="text1"/>
          <w:sz w:val="22"/>
          <w:szCs w:val="22"/>
        </w:rPr>
        <w:t xml:space="preserve">COVID-19 pandemic has led to </w:t>
      </w:r>
      <w:r w:rsidR="00BC2F65" w:rsidRPr="001F01C8">
        <w:rPr>
          <w:rFonts w:ascii="Arial" w:hAnsi="Arial" w:cs="Arial"/>
          <w:color w:val="000000" w:themeColor="text1"/>
          <w:sz w:val="22"/>
          <w:szCs w:val="22"/>
        </w:rPr>
        <w:t>delays across almost every area of the NHS</w:t>
      </w:r>
      <w:r w:rsidR="00D556F7" w:rsidRPr="001F01C8">
        <w:rPr>
          <w:rFonts w:ascii="Arial" w:hAnsi="Arial" w:cs="Arial"/>
          <w:color w:val="000000" w:themeColor="text1"/>
          <w:sz w:val="22"/>
          <w:szCs w:val="22"/>
        </w:rPr>
        <w:t xml:space="preserve">. These delays affect access </w:t>
      </w:r>
      <w:r w:rsidR="00B37542" w:rsidRPr="001F01C8">
        <w:rPr>
          <w:rFonts w:ascii="Arial" w:hAnsi="Arial" w:cs="Arial"/>
          <w:color w:val="000000" w:themeColor="text1"/>
          <w:sz w:val="22"/>
          <w:szCs w:val="22"/>
        </w:rPr>
        <w:t xml:space="preserve">to essential services including GP </w:t>
      </w:r>
      <w:r w:rsidR="00107246" w:rsidRPr="001F01C8">
        <w:rPr>
          <w:rFonts w:ascii="Arial" w:hAnsi="Arial" w:cs="Arial"/>
          <w:color w:val="000000" w:themeColor="text1"/>
          <w:sz w:val="22"/>
          <w:szCs w:val="22"/>
        </w:rPr>
        <w:t xml:space="preserve">appointments, diagnostic </w:t>
      </w:r>
      <w:r w:rsidR="003725C6" w:rsidRPr="001F01C8">
        <w:rPr>
          <w:rFonts w:ascii="Arial" w:hAnsi="Arial" w:cs="Arial"/>
          <w:color w:val="000000" w:themeColor="text1"/>
          <w:sz w:val="22"/>
          <w:szCs w:val="22"/>
        </w:rPr>
        <w:t>tests surgical treatments</w:t>
      </w:r>
      <w:r w:rsidR="006D61C4" w:rsidRPr="001F01C8">
        <w:rPr>
          <w:rFonts w:ascii="Arial" w:hAnsi="Arial" w:cs="Arial"/>
          <w:color w:val="000000" w:themeColor="text1"/>
          <w:sz w:val="22"/>
          <w:szCs w:val="22"/>
        </w:rPr>
        <w:t xml:space="preserve">, mental health support and emergency care as a result </w:t>
      </w:r>
      <w:r w:rsidR="00EB5207" w:rsidRPr="001F01C8">
        <w:rPr>
          <w:rFonts w:ascii="Arial" w:hAnsi="Arial" w:cs="Arial"/>
          <w:color w:val="000000" w:themeColor="text1"/>
          <w:sz w:val="22"/>
          <w:szCs w:val="22"/>
        </w:rPr>
        <w:t xml:space="preserve">many patients are </w:t>
      </w:r>
      <w:r w:rsidR="004D0A6F" w:rsidRPr="001F01C8">
        <w:rPr>
          <w:rFonts w:ascii="Arial" w:hAnsi="Arial" w:cs="Arial"/>
          <w:color w:val="000000" w:themeColor="text1"/>
          <w:sz w:val="22"/>
          <w:szCs w:val="22"/>
        </w:rPr>
        <w:t>experiencing long waits that can nega</w:t>
      </w:r>
      <w:r w:rsidR="00AA03F4" w:rsidRPr="001F01C8">
        <w:rPr>
          <w:rFonts w:ascii="Arial" w:hAnsi="Arial" w:cs="Arial"/>
          <w:color w:val="000000" w:themeColor="text1"/>
          <w:sz w:val="22"/>
          <w:szCs w:val="22"/>
        </w:rPr>
        <w:t>tively affect their physical and emo</w:t>
      </w:r>
      <w:r w:rsidR="00465218" w:rsidRPr="001F01C8">
        <w:rPr>
          <w:rFonts w:ascii="Arial" w:hAnsi="Arial" w:cs="Arial"/>
          <w:color w:val="000000" w:themeColor="text1"/>
          <w:sz w:val="22"/>
          <w:szCs w:val="22"/>
        </w:rPr>
        <w:t xml:space="preserve">tional wellbeing. this </w:t>
      </w:r>
      <w:r w:rsidR="00DA24EC" w:rsidRPr="001F01C8">
        <w:rPr>
          <w:rFonts w:ascii="Arial" w:hAnsi="Arial" w:cs="Arial"/>
          <w:color w:val="000000" w:themeColor="text1"/>
          <w:sz w:val="22"/>
          <w:szCs w:val="22"/>
        </w:rPr>
        <w:t xml:space="preserve">issue requires deeper investigation </w:t>
      </w:r>
      <w:r w:rsidR="001023CB" w:rsidRPr="001F01C8">
        <w:rPr>
          <w:rFonts w:ascii="Arial" w:hAnsi="Arial" w:cs="Arial"/>
          <w:color w:val="000000" w:themeColor="text1"/>
          <w:sz w:val="22"/>
          <w:szCs w:val="22"/>
        </w:rPr>
        <w:t xml:space="preserve">because it influence millions of people </w:t>
      </w:r>
      <w:r w:rsidR="00AA3F51" w:rsidRPr="001F01C8">
        <w:rPr>
          <w:rFonts w:ascii="Arial" w:hAnsi="Arial" w:cs="Arial"/>
          <w:color w:val="000000" w:themeColor="text1"/>
          <w:sz w:val="22"/>
          <w:szCs w:val="22"/>
        </w:rPr>
        <w:t xml:space="preserve">and place considerable strain on the entire </w:t>
      </w:r>
      <w:r w:rsidR="00883677" w:rsidRPr="001F01C8">
        <w:rPr>
          <w:rFonts w:ascii="Arial" w:hAnsi="Arial" w:cs="Arial"/>
          <w:color w:val="000000" w:themeColor="text1"/>
          <w:sz w:val="22"/>
          <w:szCs w:val="22"/>
        </w:rPr>
        <w:t>healthcare system. The sp</w:t>
      </w:r>
      <w:r w:rsidR="00F10433" w:rsidRPr="001F01C8">
        <w:rPr>
          <w:rFonts w:ascii="Arial" w:hAnsi="Arial" w:cs="Arial"/>
          <w:color w:val="000000" w:themeColor="text1"/>
          <w:sz w:val="22"/>
          <w:szCs w:val="22"/>
        </w:rPr>
        <w:t xml:space="preserve">ecific issue being explored in this research </w:t>
      </w:r>
      <w:r w:rsidR="0027698D" w:rsidRPr="001F01C8">
        <w:rPr>
          <w:rFonts w:ascii="Arial" w:hAnsi="Arial" w:cs="Arial"/>
          <w:color w:val="000000" w:themeColor="text1"/>
          <w:sz w:val="22"/>
          <w:szCs w:val="22"/>
        </w:rPr>
        <w:t xml:space="preserve">is the rise in NHS waiting times and how </w:t>
      </w:r>
      <w:r w:rsidR="00C70C80" w:rsidRPr="001F01C8">
        <w:rPr>
          <w:rFonts w:ascii="Arial" w:hAnsi="Arial" w:cs="Arial"/>
          <w:color w:val="000000" w:themeColor="text1"/>
          <w:sz w:val="22"/>
          <w:szCs w:val="22"/>
        </w:rPr>
        <w:t xml:space="preserve">this effects access to healthcare for </w:t>
      </w:r>
      <w:r w:rsidR="00510D44" w:rsidRPr="001F01C8">
        <w:rPr>
          <w:rFonts w:ascii="Arial" w:hAnsi="Arial" w:cs="Arial"/>
          <w:color w:val="000000" w:themeColor="text1"/>
          <w:sz w:val="22"/>
          <w:szCs w:val="22"/>
        </w:rPr>
        <w:t xml:space="preserve">individuals and </w:t>
      </w:r>
      <w:r w:rsidR="00441AC2" w:rsidRPr="001F01C8">
        <w:rPr>
          <w:rFonts w:ascii="Arial" w:hAnsi="Arial" w:cs="Arial"/>
          <w:color w:val="000000" w:themeColor="text1"/>
          <w:sz w:val="22"/>
          <w:szCs w:val="22"/>
        </w:rPr>
        <w:t xml:space="preserve">communities. waiting times </w:t>
      </w:r>
      <w:r w:rsidR="00A662AB" w:rsidRPr="001F01C8">
        <w:rPr>
          <w:rFonts w:ascii="Arial" w:hAnsi="Arial" w:cs="Arial"/>
          <w:color w:val="000000" w:themeColor="text1"/>
          <w:sz w:val="22"/>
          <w:szCs w:val="22"/>
        </w:rPr>
        <w:t xml:space="preserve">refer to how long a patient must wait for an </w:t>
      </w:r>
      <w:r w:rsidR="009B4FCA" w:rsidRPr="001F01C8">
        <w:rPr>
          <w:rFonts w:ascii="Arial" w:hAnsi="Arial" w:cs="Arial"/>
          <w:color w:val="000000" w:themeColor="text1"/>
          <w:sz w:val="22"/>
          <w:szCs w:val="22"/>
        </w:rPr>
        <w:t>appointment,</w:t>
      </w:r>
      <w:r w:rsidR="00525BCE" w:rsidRPr="001F01C8">
        <w:rPr>
          <w:rFonts w:ascii="Arial" w:hAnsi="Arial" w:cs="Arial"/>
          <w:color w:val="000000" w:themeColor="text1"/>
          <w:sz w:val="22"/>
          <w:szCs w:val="22"/>
        </w:rPr>
        <w:t xml:space="preserve"> treatment or procedure after being ref</w:t>
      </w:r>
      <w:r w:rsidR="009B4FCA" w:rsidRPr="001F01C8">
        <w:rPr>
          <w:rFonts w:ascii="Arial" w:hAnsi="Arial" w:cs="Arial"/>
          <w:color w:val="000000" w:themeColor="text1"/>
          <w:sz w:val="22"/>
          <w:szCs w:val="22"/>
        </w:rPr>
        <w:t xml:space="preserve">erred. </w:t>
      </w:r>
      <w:r w:rsidR="00357BA4" w:rsidRPr="001F01C8">
        <w:rPr>
          <w:rFonts w:ascii="Arial" w:hAnsi="Arial" w:cs="Arial"/>
          <w:color w:val="000000" w:themeColor="text1"/>
          <w:sz w:val="22"/>
          <w:szCs w:val="22"/>
        </w:rPr>
        <w:t>I</w:t>
      </w:r>
      <w:r w:rsidR="009B4FCA" w:rsidRPr="001F01C8">
        <w:rPr>
          <w:rFonts w:ascii="Arial" w:hAnsi="Arial" w:cs="Arial"/>
          <w:color w:val="000000" w:themeColor="text1"/>
          <w:sz w:val="22"/>
          <w:szCs w:val="22"/>
        </w:rPr>
        <w:t>n</w:t>
      </w:r>
      <w:r w:rsidR="00357BA4" w:rsidRPr="001F01C8">
        <w:rPr>
          <w:rFonts w:ascii="Arial" w:hAnsi="Arial" w:cs="Arial"/>
          <w:color w:val="000000" w:themeColor="text1"/>
          <w:sz w:val="22"/>
          <w:szCs w:val="22"/>
        </w:rPr>
        <w:t xml:space="preserve"> a </w:t>
      </w:r>
      <w:r w:rsidR="004C29BB" w:rsidRPr="001F01C8">
        <w:rPr>
          <w:rFonts w:ascii="Arial" w:hAnsi="Arial" w:cs="Arial"/>
          <w:color w:val="000000" w:themeColor="text1"/>
          <w:sz w:val="22"/>
          <w:szCs w:val="22"/>
        </w:rPr>
        <w:t xml:space="preserve">well-functioning health care system, waiting </w:t>
      </w:r>
      <w:r w:rsidR="007227BF" w:rsidRPr="001F01C8">
        <w:rPr>
          <w:rFonts w:ascii="Arial" w:hAnsi="Arial" w:cs="Arial"/>
          <w:color w:val="000000" w:themeColor="text1"/>
          <w:sz w:val="22"/>
          <w:szCs w:val="22"/>
        </w:rPr>
        <w:t xml:space="preserve">times should be kept as short as possible so that </w:t>
      </w:r>
      <w:r w:rsidR="00457128" w:rsidRPr="001F01C8">
        <w:rPr>
          <w:rFonts w:ascii="Arial" w:hAnsi="Arial" w:cs="Arial"/>
          <w:color w:val="000000" w:themeColor="text1"/>
          <w:sz w:val="22"/>
          <w:szCs w:val="22"/>
        </w:rPr>
        <w:t xml:space="preserve">people can receive timely care. However </w:t>
      </w:r>
      <w:r w:rsidR="006C3128" w:rsidRPr="001F01C8">
        <w:rPr>
          <w:rFonts w:ascii="Arial" w:hAnsi="Arial" w:cs="Arial"/>
          <w:color w:val="000000" w:themeColor="text1"/>
          <w:sz w:val="22"/>
          <w:szCs w:val="22"/>
        </w:rPr>
        <w:t xml:space="preserve">current NHS data shows that many patients are waiting </w:t>
      </w:r>
      <w:r w:rsidR="00736DAF" w:rsidRPr="001F01C8">
        <w:rPr>
          <w:rFonts w:ascii="Arial" w:hAnsi="Arial" w:cs="Arial"/>
          <w:color w:val="000000" w:themeColor="text1"/>
          <w:sz w:val="22"/>
          <w:szCs w:val="22"/>
        </w:rPr>
        <w:t>much longer than the recommended target</w:t>
      </w:r>
      <w:r w:rsidR="00632CF2" w:rsidRPr="001F01C8">
        <w:rPr>
          <w:rFonts w:ascii="Arial" w:hAnsi="Arial" w:cs="Arial"/>
          <w:color w:val="000000" w:themeColor="text1"/>
          <w:sz w:val="22"/>
          <w:szCs w:val="22"/>
        </w:rPr>
        <w:t xml:space="preserve">s. For example, waiting lists for </w:t>
      </w:r>
      <w:r w:rsidR="00CC4129" w:rsidRPr="001F01C8">
        <w:rPr>
          <w:rFonts w:ascii="Arial" w:hAnsi="Arial" w:cs="Arial"/>
          <w:color w:val="000000" w:themeColor="text1"/>
          <w:sz w:val="22"/>
          <w:szCs w:val="22"/>
        </w:rPr>
        <w:t xml:space="preserve">planned treatment such as hip </w:t>
      </w:r>
      <w:proofErr w:type="gramStart"/>
      <w:r w:rsidR="00CC4129" w:rsidRPr="001F01C8">
        <w:rPr>
          <w:rFonts w:ascii="Arial" w:hAnsi="Arial" w:cs="Arial"/>
          <w:color w:val="000000" w:themeColor="text1"/>
          <w:sz w:val="22"/>
          <w:szCs w:val="22"/>
        </w:rPr>
        <w:t>replacement</w:t>
      </w:r>
      <w:r w:rsidR="00E838F8" w:rsidRPr="001F01C8">
        <w:rPr>
          <w:rFonts w:ascii="Arial" w:hAnsi="Arial" w:cs="Arial"/>
          <w:color w:val="000000" w:themeColor="text1"/>
          <w:sz w:val="22"/>
          <w:szCs w:val="22"/>
        </w:rPr>
        <w:t>s,</w:t>
      </w:r>
      <w:r w:rsidR="00660763" w:rsidRPr="00660763">
        <w:rPr>
          <w:rFonts w:ascii="Arial" w:hAnsi="Arial" w:cs="Arial"/>
          <w:color w:val="FFFFFF" w:themeColor="background1"/>
          <w:sz w:val="22"/>
          <w:szCs w:val="22"/>
        </w:rPr>
        <w:t>I</w:t>
      </w:r>
      <w:proofErr w:type="gramEnd"/>
      <w:r w:rsidR="00E838F8" w:rsidRPr="001F01C8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r w:rsidR="00904314" w:rsidRPr="001F01C8">
        <w:rPr>
          <w:rFonts w:ascii="Arial" w:hAnsi="Arial" w:cs="Arial"/>
          <w:color w:val="000000" w:themeColor="text1"/>
          <w:sz w:val="22"/>
          <w:szCs w:val="22"/>
        </w:rPr>
        <w:t xml:space="preserve">cancer diagnostics have grown </w:t>
      </w:r>
      <w:r w:rsidR="000849FB" w:rsidRPr="001F01C8">
        <w:rPr>
          <w:rFonts w:ascii="Arial" w:hAnsi="Arial" w:cs="Arial"/>
          <w:color w:val="000000" w:themeColor="text1"/>
          <w:sz w:val="22"/>
          <w:szCs w:val="22"/>
        </w:rPr>
        <w:t>significantly</w:t>
      </w:r>
      <w:r w:rsidR="00FA7430" w:rsidRPr="001F01C8">
        <w:rPr>
          <w:rFonts w:ascii="Arial" w:hAnsi="Arial" w:cs="Arial"/>
          <w:color w:val="000000" w:themeColor="text1"/>
          <w:sz w:val="22"/>
          <w:szCs w:val="22"/>
        </w:rPr>
        <w:t>. In addition, emergency care department</w:t>
      </w:r>
      <w:r w:rsidR="00EC2E12" w:rsidRPr="001F01C8">
        <w:rPr>
          <w:rFonts w:ascii="Arial" w:hAnsi="Arial" w:cs="Arial"/>
          <w:color w:val="000000" w:themeColor="text1"/>
          <w:sz w:val="22"/>
          <w:szCs w:val="22"/>
        </w:rPr>
        <w:t>s are frequently over</w:t>
      </w:r>
      <w:r w:rsidR="00E03D18" w:rsidRPr="001F01C8">
        <w:rPr>
          <w:rFonts w:ascii="Arial" w:hAnsi="Arial" w:cs="Arial"/>
          <w:color w:val="000000" w:themeColor="text1"/>
          <w:sz w:val="22"/>
          <w:szCs w:val="22"/>
        </w:rPr>
        <w:t xml:space="preserve">crowded, leading to long delays for </w:t>
      </w:r>
      <w:r w:rsidR="002B7EEA" w:rsidRPr="001F01C8">
        <w:rPr>
          <w:rFonts w:ascii="Arial" w:hAnsi="Arial" w:cs="Arial"/>
          <w:color w:val="000000" w:themeColor="text1"/>
          <w:sz w:val="22"/>
          <w:szCs w:val="22"/>
        </w:rPr>
        <w:t xml:space="preserve">those seeking urgent medical help. </w:t>
      </w:r>
      <w:r w:rsidR="00551367">
        <w:rPr>
          <w:rFonts w:ascii="Arial" w:hAnsi="Arial" w:cs="Arial"/>
          <w:color w:val="000000" w:themeColor="text1"/>
          <w:sz w:val="22"/>
          <w:szCs w:val="22"/>
        </w:rPr>
        <w:t xml:space="preserve">This </w:t>
      </w:r>
      <w:r w:rsidR="00D35F58">
        <w:rPr>
          <w:rFonts w:ascii="Arial" w:hAnsi="Arial" w:cs="Arial"/>
          <w:color w:val="000000" w:themeColor="text1"/>
          <w:sz w:val="22"/>
          <w:szCs w:val="22"/>
        </w:rPr>
        <w:t>issue affects several groups within the UK</w:t>
      </w:r>
      <w:r w:rsidR="00D34BDE">
        <w:rPr>
          <w:rFonts w:ascii="Arial" w:hAnsi="Arial" w:cs="Arial"/>
          <w:color w:val="000000" w:themeColor="text1"/>
          <w:sz w:val="22"/>
          <w:szCs w:val="22"/>
        </w:rPr>
        <w:t xml:space="preserve">. </w:t>
      </w:r>
      <w:r w:rsidR="001C7A9A">
        <w:rPr>
          <w:rFonts w:ascii="Arial" w:hAnsi="Arial" w:cs="Arial"/>
          <w:color w:val="000000" w:themeColor="text1"/>
          <w:sz w:val="22"/>
          <w:szCs w:val="22"/>
        </w:rPr>
        <w:t xml:space="preserve"> (NHS England,2024</w:t>
      </w:r>
      <w:r w:rsidR="005A263D">
        <w:rPr>
          <w:rFonts w:ascii="Arial" w:hAnsi="Arial" w:cs="Arial"/>
          <w:color w:val="000000" w:themeColor="text1"/>
          <w:sz w:val="22"/>
          <w:szCs w:val="22"/>
        </w:rPr>
        <w:t>)</w:t>
      </w:r>
    </w:p>
    <w:p w14:paraId="51E2F4B1" w14:textId="77777777" w:rsidR="00551367" w:rsidRDefault="00551367" w:rsidP="001F01C8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p w14:paraId="2A8242BB" w14:textId="3863087E" w:rsidR="00D34BDE" w:rsidRPr="0068058A" w:rsidRDefault="00BE1219" w:rsidP="0068058A">
      <w:pPr>
        <w:spacing w:line="360" w:lineRule="auto"/>
        <w:jc w:val="both"/>
        <w:rPr>
          <w:rFonts w:asciiTheme="minorBidi" w:hAnsiTheme="minorBidi" w:cstheme="minorBidi"/>
          <w:color w:val="000000" w:themeColor="text1"/>
          <w:sz w:val="22"/>
          <w:szCs w:val="22"/>
        </w:rPr>
      </w:pPr>
      <w:r w:rsidRPr="0068058A">
        <w:rPr>
          <w:rFonts w:asciiTheme="minorBidi" w:hAnsiTheme="minorBidi" w:cstheme="minorBidi"/>
          <w:color w:val="000000" w:themeColor="text1"/>
          <w:sz w:val="22"/>
          <w:szCs w:val="22"/>
        </w:rPr>
        <w:t>F</w:t>
      </w:r>
      <w:r w:rsidR="00D34BDE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>i</w:t>
      </w:r>
      <w:r w:rsidRPr="0068058A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rst group is </w:t>
      </w:r>
      <w:r w:rsidR="00DF661A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>patients, who exper</w:t>
      </w:r>
      <w:r w:rsidR="009C67C1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ience </w:t>
      </w:r>
      <w:r w:rsidR="008853DA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>pain,</w:t>
      </w:r>
      <w:r w:rsidR="009C67C1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 </w:t>
      </w:r>
      <w:r w:rsidR="008D4947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>anxiety,</w:t>
      </w:r>
      <w:r w:rsidR="009C67C1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 delayed </w:t>
      </w:r>
      <w:r w:rsidR="000F7A24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>diagnoses and in some cases wor</w:t>
      </w:r>
      <w:r w:rsidR="009A00A7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sening health outcomes because treatment is not </w:t>
      </w:r>
      <w:r w:rsidR="00D109E4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provided quickly enough. </w:t>
      </w:r>
      <w:r w:rsidR="008853DA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For example, a long </w:t>
      </w:r>
      <w:r w:rsidR="009F1B95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>waiting time for cancer tests may m</w:t>
      </w:r>
      <w:r w:rsidR="00F22917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>ean that the disease is discovered later</w:t>
      </w:r>
      <w:r w:rsidR="005648C3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, making it harder to treat. </w:t>
      </w:r>
      <w:r w:rsidR="008F7B89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>Similarly,</w:t>
      </w:r>
      <w:r w:rsidR="004C4901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 patients </w:t>
      </w:r>
      <w:r w:rsidR="009B2865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>waiting for operations may str</w:t>
      </w:r>
      <w:r w:rsidR="00BF49F6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uggle with daily </w:t>
      </w:r>
      <w:r w:rsidR="002A643E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>activities, experience</w:t>
      </w:r>
      <w:r w:rsidR="00DA20A6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 reduced quality of life and rely </w:t>
      </w:r>
      <w:r w:rsidR="00485DC7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more on family or social </w:t>
      </w:r>
      <w:r w:rsidR="00957D8F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>care service</w:t>
      </w:r>
      <w:r w:rsidR="00485DC7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 while they </w:t>
      </w:r>
      <w:r w:rsidR="008F7B89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>wait.</w:t>
      </w:r>
    </w:p>
    <w:p w14:paraId="782A9AE5" w14:textId="7A93983D" w:rsidR="00637F2B" w:rsidRPr="0068058A" w:rsidRDefault="008F7B89" w:rsidP="0068058A">
      <w:pPr>
        <w:spacing w:line="360" w:lineRule="auto"/>
        <w:jc w:val="both"/>
        <w:rPr>
          <w:rFonts w:asciiTheme="minorBidi" w:hAnsiTheme="minorBidi" w:cstheme="minorBidi"/>
          <w:color w:val="000000" w:themeColor="text1"/>
          <w:sz w:val="22"/>
          <w:szCs w:val="22"/>
        </w:rPr>
      </w:pPr>
      <w:r w:rsidRPr="0068058A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The second group affected </w:t>
      </w:r>
      <w:r w:rsidR="00EA7B00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is healthcare workers. Staff shortages </w:t>
      </w:r>
      <w:r w:rsidR="00275339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are a major factor behind long waiting </w:t>
      </w:r>
      <w:r w:rsidR="001A6B16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times, but the problem also affects </w:t>
      </w:r>
      <w:r w:rsidR="00586A21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staff wellbeing.  when waiting </w:t>
      </w:r>
      <w:r w:rsidR="002744D2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lists grow work pressure increases for </w:t>
      </w:r>
      <w:r w:rsidR="002F023F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>doctors</w:t>
      </w:r>
      <w:r w:rsidR="00637F2B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, </w:t>
      </w:r>
      <w:r w:rsidR="001B5411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nurses and other professionals, </w:t>
      </w:r>
      <w:r w:rsidR="00B1454E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staff may feel unable to provide </w:t>
      </w:r>
      <w:r w:rsidR="000B1B84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the level of care they want to give, which </w:t>
      </w:r>
      <w:r w:rsidR="004D0C58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contributes to reduced job </w:t>
      </w:r>
      <w:r w:rsidR="00CF7087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satisfaction and higher turnover. </w:t>
      </w:r>
      <w:r w:rsidR="00302658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This creates a cycle where shortages lead </w:t>
      </w:r>
      <w:r w:rsidR="000379A2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to longer waiting times </w:t>
      </w:r>
      <w:r w:rsidR="002F023F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>which then remaining staff.</w:t>
      </w:r>
      <w:r w:rsidR="00CE19F2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 </w:t>
      </w:r>
      <w:r w:rsidR="00935AA0">
        <w:rPr>
          <w:rFonts w:asciiTheme="minorBidi" w:hAnsiTheme="minorBidi" w:cstheme="minorBidi"/>
          <w:color w:val="000000" w:themeColor="text1"/>
          <w:sz w:val="22"/>
          <w:szCs w:val="22"/>
        </w:rPr>
        <w:t>(NHS</w:t>
      </w:r>
      <w:r w:rsidR="00CE19F2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 England,2024)</w:t>
      </w:r>
      <w:r w:rsidR="00935AA0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 </w:t>
      </w:r>
    </w:p>
    <w:p w14:paraId="70C24F67" w14:textId="7D825E4A" w:rsidR="0075237C" w:rsidRPr="0068058A" w:rsidRDefault="00F40230" w:rsidP="0068058A">
      <w:pPr>
        <w:spacing w:line="360" w:lineRule="auto"/>
        <w:jc w:val="both"/>
        <w:rPr>
          <w:rFonts w:asciiTheme="minorBidi" w:hAnsiTheme="minorBidi" w:cstheme="minorBidi"/>
          <w:color w:val="000000" w:themeColor="text1"/>
          <w:sz w:val="22"/>
          <w:szCs w:val="22"/>
        </w:rPr>
      </w:pPr>
      <w:r w:rsidRPr="0068058A">
        <w:rPr>
          <w:rFonts w:asciiTheme="minorBidi" w:hAnsiTheme="minorBidi" w:cstheme="minorBidi"/>
          <w:color w:val="000000" w:themeColor="text1"/>
          <w:sz w:val="22"/>
          <w:szCs w:val="22"/>
        </w:rPr>
        <w:t>A thir</w:t>
      </w:r>
      <w:r w:rsidR="00152FD6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>d affected group is health care organizations</w:t>
      </w:r>
      <w:r w:rsidR="004904E0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>, including NHS trust</w:t>
      </w:r>
      <w:r w:rsidR="004C3127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>s, GP practices and community</w:t>
      </w:r>
      <w:r w:rsidR="004F26A7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 health services. </w:t>
      </w:r>
      <w:r w:rsidR="001033C3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these organisations </w:t>
      </w:r>
      <w:r w:rsidR="003B124A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face </w:t>
      </w:r>
      <w:r w:rsidR="00B44C85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>challenges in managing demand and resour</w:t>
      </w:r>
      <w:r w:rsidR="00781417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ces effectively. </w:t>
      </w:r>
      <w:r w:rsidR="008B2685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When waiting </w:t>
      </w:r>
      <w:r w:rsidR="00454532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lists </w:t>
      </w:r>
      <w:r w:rsidR="0065753E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>grow,</w:t>
      </w:r>
      <w:r w:rsidR="00454532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 they must find ways </w:t>
      </w:r>
      <w:r w:rsidR="008E3611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>to prioritise the most urgent case</w:t>
      </w:r>
      <w:r w:rsidR="000E26C0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s, </w:t>
      </w:r>
      <w:r w:rsidR="007D7648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which requires </w:t>
      </w:r>
      <w:r w:rsidR="00533810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difficult decisions. </w:t>
      </w:r>
      <w:r w:rsidR="0065753E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>L</w:t>
      </w:r>
      <w:r w:rsidR="00533810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>imi</w:t>
      </w:r>
      <w:r w:rsidR="0065753E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ted funding </w:t>
      </w:r>
      <w:r w:rsidR="00EA10F5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>and</w:t>
      </w:r>
      <w:r w:rsidR="00AD6C5E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 </w:t>
      </w:r>
      <w:r w:rsidR="00FB6E00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>increa</w:t>
      </w:r>
      <w:r w:rsidR="009B3451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sing patient numbers can make it </w:t>
      </w:r>
      <w:r w:rsidR="00251CB1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hard for organisations to improve </w:t>
      </w:r>
      <w:r w:rsidR="00B52ACC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services or invest </w:t>
      </w:r>
      <w:r w:rsidR="00692F5F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>in modern equipment</w:t>
      </w:r>
      <w:r w:rsidR="00A82A14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. </w:t>
      </w:r>
      <w:r w:rsidR="000A1B00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>As a result, the over</w:t>
      </w:r>
      <w:r w:rsidR="0001295D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all performance of the health system is </w:t>
      </w:r>
      <w:r w:rsidR="0075237C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>weakened.</w:t>
      </w:r>
      <w:r w:rsidR="007E3869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 </w:t>
      </w:r>
      <w:r w:rsidR="007E3869" w:rsidRPr="007E3869">
        <w:rPr>
          <w:rFonts w:asciiTheme="minorBidi" w:hAnsiTheme="minorBidi" w:cstheme="minorBidi"/>
          <w:color w:val="FFFFFF" w:themeColor="background1"/>
          <w:sz w:val="22"/>
          <w:szCs w:val="22"/>
        </w:rPr>
        <w:t>I</w:t>
      </w:r>
    </w:p>
    <w:p w14:paraId="45D50136" w14:textId="1E0356CD" w:rsidR="00C85A57" w:rsidRPr="00C85A57" w:rsidRDefault="0075237C" w:rsidP="00C85A57">
      <w:pPr>
        <w:pStyle w:val="Heading2"/>
        <w:jc w:val="both"/>
        <w:rPr>
          <w:rFonts w:asciiTheme="minorBidi" w:hAnsiTheme="minorBidi" w:cstheme="minorBidi"/>
          <w:color w:val="000000" w:themeColor="text1"/>
          <w:sz w:val="22"/>
          <w:szCs w:val="22"/>
        </w:rPr>
      </w:pPr>
      <w:r w:rsidRPr="0068058A">
        <w:rPr>
          <w:rFonts w:asciiTheme="minorBidi" w:hAnsiTheme="minorBidi" w:cstheme="minorBidi"/>
          <w:color w:val="000000" w:themeColor="text1"/>
          <w:sz w:val="22"/>
          <w:szCs w:val="22"/>
        </w:rPr>
        <w:t>The four</w:t>
      </w:r>
      <w:r w:rsidR="00CD326F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th group </w:t>
      </w:r>
      <w:r w:rsidR="00530370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is </w:t>
      </w:r>
      <w:r w:rsidR="001E586C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>society</w:t>
      </w:r>
      <w:r w:rsidR="00530370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>. When large</w:t>
      </w:r>
      <w:r w:rsidR="002825FB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 numbers of people cannot </w:t>
      </w:r>
      <w:r w:rsidRPr="0068058A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 </w:t>
      </w:r>
      <w:r w:rsidR="00EA10F5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 </w:t>
      </w:r>
      <w:r w:rsidR="005E4861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>access treatment quickly</w:t>
      </w:r>
      <w:r w:rsidR="004210AE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, </w:t>
      </w:r>
      <w:r w:rsidR="00EB12BA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there are wider impact </w:t>
      </w:r>
      <w:r w:rsidR="00E405BE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>on families, workplace</w:t>
      </w:r>
      <w:r w:rsidR="00B62938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s and the economy. Individuals </w:t>
      </w:r>
      <w:r w:rsidR="007B230C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may need to take time off work due to untreated </w:t>
      </w:r>
      <w:r w:rsidR="00FF57E2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health </w:t>
      </w:r>
      <w:r w:rsidR="007964D1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>conditions</w:t>
      </w:r>
      <w:r w:rsidR="00FF57E2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>, while care</w:t>
      </w:r>
      <w:r w:rsidR="007964D1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rs may have to provide extra support </w:t>
      </w:r>
      <w:r w:rsidR="00614E0A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>communities with poorer access to health</w:t>
      </w:r>
      <w:r w:rsidR="00A73E8D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>care tend to experience higher level of health in</w:t>
      </w:r>
      <w:r w:rsidR="00B55A27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equality, meaning that people </w:t>
      </w:r>
      <w:r w:rsidR="008B5DD0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>in disadvantaged areas often face longer wait</w:t>
      </w:r>
      <w:r w:rsidR="00292BFB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s and poor health outcomes than those </w:t>
      </w:r>
      <w:r w:rsidR="00727F34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in wealthier </w:t>
      </w:r>
      <w:proofErr w:type="gramStart"/>
      <w:r w:rsidR="00727F34" w:rsidRPr="0068058A">
        <w:rPr>
          <w:rFonts w:asciiTheme="minorBidi" w:hAnsiTheme="minorBidi" w:cstheme="minorBidi"/>
          <w:color w:val="000000" w:themeColor="text1"/>
          <w:sz w:val="22"/>
          <w:szCs w:val="22"/>
        </w:rPr>
        <w:t>areas.</w:t>
      </w:r>
      <w:r w:rsidR="00D37B46">
        <w:rPr>
          <w:rFonts w:asciiTheme="minorBidi" w:hAnsiTheme="minorBidi" w:cstheme="minorBidi"/>
          <w:color w:val="000000" w:themeColor="text1"/>
          <w:sz w:val="22"/>
          <w:szCs w:val="22"/>
        </w:rPr>
        <w:t>(</w:t>
      </w:r>
      <w:proofErr w:type="gramEnd"/>
      <w:r w:rsidR="00D37B46">
        <w:rPr>
          <w:rFonts w:asciiTheme="minorBidi" w:hAnsiTheme="minorBidi" w:cstheme="minorBidi"/>
          <w:color w:val="000000" w:themeColor="text1"/>
          <w:sz w:val="22"/>
          <w:szCs w:val="22"/>
        </w:rPr>
        <w:t>NHS England, 2024)</w:t>
      </w:r>
    </w:p>
    <w:p w14:paraId="15F44DB0" w14:textId="451041F8" w:rsidR="00A83AEF" w:rsidRPr="003D0DE7" w:rsidRDefault="00727F34" w:rsidP="00C85A57">
      <w:pPr>
        <w:pStyle w:val="Heading2"/>
        <w:jc w:val="both"/>
        <w:rPr>
          <w:b/>
          <w:bCs/>
        </w:rPr>
      </w:pPr>
      <w:r w:rsidRPr="003D0DE7">
        <w:rPr>
          <w:rFonts w:asciiTheme="minorBidi" w:hAnsiTheme="minorBidi" w:cstheme="minorBidi"/>
          <w:b/>
          <w:bCs/>
          <w:color w:val="000000" w:themeColor="text1"/>
          <w:sz w:val="22"/>
          <w:szCs w:val="22"/>
        </w:rPr>
        <w:t xml:space="preserve"> </w:t>
      </w:r>
      <w:bookmarkStart w:id="4" w:name="_Toc213674534"/>
      <w:r w:rsidR="00C85A57" w:rsidRPr="003D0DE7">
        <w:rPr>
          <w:b/>
          <w:bCs/>
        </w:rPr>
        <w:t>Information Sources and Justification</w:t>
      </w:r>
      <w:bookmarkEnd w:id="4"/>
      <w:r w:rsidR="00C85A57" w:rsidRPr="003D0DE7">
        <w:rPr>
          <w:b/>
          <w:bCs/>
        </w:rPr>
        <w:t xml:space="preserve"> </w:t>
      </w:r>
    </w:p>
    <w:p w14:paraId="6F93519D" w14:textId="691EBCB7" w:rsidR="00237F56" w:rsidRDefault="00237F56" w:rsidP="0068058A">
      <w:pPr>
        <w:spacing w:line="360" w:lineRule="auto"/>
        <w:jc w:val="both"/>
        <w:rPr>
          <w:rFonts w:asciiTheme="minorBidi" w:hAnsiTheme="minorBidi" w:cstheme="minorBidi"/>
          <w:color w:val="000000" w:themeColor="text1"/>
          <w:sz w:val="22"/>
          <w:szCs w:val="22"/>
        </w:rPr>
      </w:pPr>
      <w:r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There is a clear </w:t>
      </w:r>
      <w:r w:rsidR="00AF6927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need to conduct research on this topic because </w:t>
      </w:r>
      <w:r w:rsidR="0020182F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NHS waiting times continue to rise and </w:t>
      </w:r>
      <w:r w:rsidR="001F7383">
        <w:rPr>
          <w:rFonts w:asciiTheme="minorBidi" w:hAnsiTheme="minorBidi" w:cstheme="minorBidi"/>
          <w:color w:val="000000" w:themeColor="text1"/>
          <w:sz w:val="22"/>
          <w:szCs w:val="22"/>
        </w:rPr>
        <w:t>represent a major challenge for the future of healthc</w:t>
      </w:r>
      <w:r w:rsidR="003B16BC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are in the UK. </w:t>
      </w:r>
      <w:r w:rsidR="00E72124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Understanding the causes and </w:t>
      </w:r>
      <w:r w:rsidR="0059721C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consequences of long waits is essential </w:t>
      </w:r>
      <w:r w:rsidR="00CF59FE">
        <w:rPr>
          <w:rFonts w:asciiTheme="minorBidi" w:hAnsiTheme="minorBidi" w:cstheme="minorBidi"/>
          <w:color w:val="000000" w:themeColor="text1"/>
          <w:sz w:val="22"/>
          <w:szCs w:val="22"/>
        </w:rPr>
        <w:t>to</w:t>
      </w:r>
      <w:r w:rsidR="0059721C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 </w:t>
      </w:r>
      <w:r w:rsidR="00DF29FB">
        <w:rPr>
          <w:rFonts w:asciiTheme="minorBidi" w:hAnsiTheme="minorBidi" w:cstheme="minorBidi"/>
          <w:color w:val="000000" w:themeColor="text1"/>
          <w:sz w:val="22"/>
          <w:szCs w:val="22"/>
        </w:rPr>
        <w:t>develop effective solutions without action</w:t>
      </w:r>
      <w:r w:rsidR="00080E47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, the NHS may struggle to meet </w:t>
      </w:r>
      <w:r w:rsidR="00F8299B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the needs of an ageing population growing rates </w:t>
      </w:r>
      <w:r w:rsidR="003B444F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of chronic illness and increasing public </w:t>
      </w:r>
      <w:r w:rsidR="00D61544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expectations for timely, </w:t>
      </w:r>
      <w:r w:rsidR="00CF59FE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high-quality care. </w:t>
      </w:r>
      <w:r w:rsidR="00E64127">
        <w:rPr>
          <w:rFonts w:asciiTheme="minorBidi" w:hAnsiTheme="minorBidi" w:cstheme="minorBidi"/>
          <w:color w:val="000000" w:themeColor="text1"/>
          <w:sz w:val="22"/>
          <w:szCs w:val="22"/>
        </w:rPr>
        <w:t>R</w:t>
      </w:r>
      <w:r w:rsidR="00CF59FE">
        <w:rPr>
          <w:rFonts w:asciiTheme="minorBidi" w:hAnsiTheme="minorBidi" w:cstheme="minorBidi"/>
          <w:color w:val="000000" w:themeColor="text1"/>
          <w:sz w:val="22"/>
          <w:szCs w:val="22"/>
        </w:rPr>
        <w:t>e</w:t>
      </w:r>
      <w:r w:rsidR="00E64127">
        <w:rPr>
          <w:rFonts w:asciiTheme="minorBidi" w:hAnsiTheme="minorBidi" w:cstheme="minorBidi"/>
          <w:color w:val="000000" w:themeColor="text1"/>
          <w:sz w:val="22"/>
          <w:szCs w:val="22"/>
        </w:rPr>
        <w:t>search can help high</w:t>
      </w:r>
      <w:r w:rsidR="003F7327">
        <w:rPr>
          <w:rFonts w:asciiTheme="minorBidi" w:hAnsiTheme="minorBidi" w:cstheme="minorBidi"/>
          <w:color w:val="000000" w:themeColor="text1"/>
          <w:sz w:val="22"/>
          <w:szCs w:val="22"/>
        </w:rPr>
        <w:t>lights the most important factors contributing to de</w:t>
      </w:r>
      <w:r w:rsidR="00186C6D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lays, such as staff </w:t>
      </w:r>
      <w:r w:rsidR="00BA0D32">
        <w:rPr>
          <w:rFonts w:asciiTheme="minorBidi" w:hAnsiTheme="minorBidi" w:cstheme="minorBidi"/>
          <w:color w:val="000000" w:themeColor="text1"/>
          <w:sz w:val="22"/>
          <w:szCs w:val="22"/>
        </w:rPr>
        <w:t>shortages, funding</w:t>
      </w:r>
      <w:r w:rsidR="00186C6D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 limita</w:t>
      </w:r>
      <w:r w:rsidR="000B60A5">
        <w:rPr>
          <w:rFonts w:asciiTheme="minorBidi" w:hAnsiTheme="minorBidi" w:cstheme="minorBidi"/>
          <w:color w:val="000000" w:themeColor="text1"/>
          <w:sz w:val="22"/>
          <w:szCs w:val="22"/>
        </w:rPr>
        <w:t>tions, lack of hospital beds or inefficien</w:t>
      </w:r>
      <w:r w:rsidR="00D07AEC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cies in service organisation. It </w:t>
      </w:r>
      <w:r w:rsidR="000004B6">
        <w:rPr>
          <w:rFonts w:asciiTheme="minorBidi" w:hAnsiTheme="minorBidi" w:cstheme="minorBidi"/>
          <w:color w:val="000000" w:themeColor="text1"/>
          <w:sz w:val="22"/>
          <w:szCs w:val="22"/>
        </w:rPr>
        <w:t>can also provide evi</w:t>
      </w:r>
      <w:r w:rsidR="00F54528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dence for policymakers and healthcare </w:t>
      </w:r>
      <w:r w:rsidR="00BD2781">
        <w:rPr>
          <w:rFonts w:asciiTheme="minorBidi" w:hAnsiTheme="minorBidi" w:cstheme="minorBidi"/>
          <w:color w:val="000000" w:themeColor="text1"/>
          <w:sz w:val="22"/>
          <w:szCs w:val="22"/>
        </w:rPr>
        <w:t>leaders who are responsible for planning improvements.</w:t>
      </w:r>
      <w:r w:rsidR="00D24BF9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 (Mahase,2024)</w:t>
      </w:r>
    </w:p>
    <w:p w14:paraId="1B4C2A22" w14:textId="6AEF95BF" w:rsidR="00BA0D32" w:rsidRDefault="004A5111" w:rsidP="0068058A">
      <w:pPr>
        <w:spacing w:line="360" w:lineRule="auto"/>
        <w:jc w:val="both"/>
        <w:rPr>
          <w:rFonts w:asciiTheme="minorBidi" w:hAnsiTheme="minorBidi" w:cstheme="minorBidi"/>
          <w:color w:val="000000" w:themeColor="text1"/>
          <w:sz w:val="22"/>
          <w:szCs w:val="22"/>
        </w:rPr>
      </w:pPr>
      <w:r>
        <w:rPr>
          <w:rFonts w:asciiTheme="minorBidi" w:hAnsiTheme="minorBidi" w:cstheme="minorBidi"/>
          <w:color w:val="000000" w:themeColor="text1"/>
          <w:sz w:val="22"/>
          <w:szCs w:val="22"/>
        </w:rPr>
        <w:lastRenderedPageBreak/>
        <w:t xml:space="preserve">To support </w:t>
      </w:r>
      <w:r w:rsidR="004A298F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this research topic, </w:t>
      </w:r>
      <w:r w:rsidR="00230139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many </w:t>
      </w:r>
      <w:r w:rsidR="00E205E1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relevant and credible information sources have been </w:t>
      </w:r>
      <w:r w:rsidR="001706F4">
        <w:rPr>
          <w:rFonts w:asciiTheme="minorBidi" w:hAnsiTheme="minorBidi" w:cstheme="minorBidi"/>
          <w:color w:val="000000" w:themeColor="text1"/>
          <w:sz w:val="22"/>
          <w:szCs w:val="22"/>
        </w:rPr>
        <w:t>selected</w:t>
      </w:r>
      <w:r w:rsidR="001706F4" w:rsidRPr="00677F25">
        <w:rPr>
          <w:rFonts w:asciiTheme="minorBidi" w:hAnsiTheme="minorBidi" w:cstheme="minorBidi"/>
          <w:b/>
          <w:bCs/>
          <w:color w:val="000000" w:themeColor="text1"/>
          <w:sz w:val="22"/>
          <w:szCs w:val="22"/>
        </w:rPr>
        <w:t>. First source</w:t>
      </w:r>
      <w:r w:rsidR="00463329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 is NHS </w:t>
      </w:r>
      <w:r w:rsidR="00793D4E">
        <w:rPr>
          <w:rFonts w:asciiTheme="minorBidi" w:hAnsiTheme="minorBidi" w:cstheme="minorBidi"/>
          <w:color w:val="000000" w:themeColor="text1"/>
          <w:sz w:val="22"/>
          <w:szCs w:val="22"/>
        </w:rPr>
        <w:t>England’s</w:t>
      </w:r>
      <w:r w:rsidR="00463329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 performance and waiting </w:t>
      </w:r>
      <w:r w:rsidR="00672284">
        <w:rPr>
          <w:rFonts w:asciiTheme="minorBidi" w:hAnsiTheme="minorBidi" w:cstheme="minorBidi"/>
          <w:color w:val="000000" w:themeColor="text1"/>
          <w:sz w:val="22"/>
          <w:szCs w:val="22"/>
        </w:rPr>
        <w:t>time statistics which provide official</w:t>
      </w:r>
      <w:r w:rsidR="001D0752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, up to date data on waiting lists </w:t>
      </w:r>
      <w:r w:rsidR="00B31AFC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for different services. </w:t>
      </w:r>
      <w:r w:rsidR="004B461D" w:rsidRPr="0055168A">
        <w:rPr>
          <w:rFonts w:asciiTheme="minorBidi" w:hAnsiTheme="minorBidi" w:cstheme="minorBidi"/>
          <w:b/>
          <w:bCs/>
          <w:color w:val="000000" w:themeColor="text1"/>
          <w:sz w:val="22"/>
          <w:szCs w:val="22"/>
        </w:rPr>
        <w:t>The second</w:t>
      </w:r>
      <w:r w:rsidR="004B461D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 source is the Nuffi</w:t>
      </w:r>
      <w:r w:rsidR="00AA3228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eld Trust, another independent health research </w:t>
      </w:r>
      <w:r w:rsidR="004A097C">
        <w:rPr>
          <w:rFonts w:asciiTheme="minorBidi" w:hAnsiTheme="minorBidi" w:cstheme="minorBidi"/>
          <w:color w:val="000000" w:themeColor="text1"/>
          <w:sz w:val="22"/>
          <w:szCs w:val="22"/>
        </w:rPr>
        <w:t>organization. Their reports pro</w:t>
      </w:r>
      <w:r w:rsidR="00CC14E7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vide detailed insights into the causes of long waiting </w:t>
      </w:r>
      <w:r w:rsidR="003B34FE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times and offer comparisons with </w:t>
      </w:r>
      <w:r w:rsidR="000125E4">
        <w:rPr>
          <w:rFonts w:asciiTheme="minorBidi" w:hAnsiTheme="minorBidi" w:cstheme="minorBidi"/>
          <w:color w:val="000000" w:themeColor="text1"/>
          <w:sz w:val="22"/>
          <w:szCs w:val="22"/>
        </w:rPr>
        <w:t>previous years, helping to show whe</w:t>
      </w:r>
      <w:r w:rsidR="00F90238">
        <w:rPr>
          <w:rFonts w:asciiTheme="minorBidi" w:hAnsiTheme="minorBidi" w:cstheme="minorBidi"/>
          <w:color w:val="000000" w:themeColor="text1"/>
          <w:sz w:val="22"/>
          <w:szCs w:val="22"/>
        </w:rPr>
        <w:t>ther the problem is improving or getting wor</w:t>
      </w:r>
      <w:r w:rsidR="000232F3">
        <w:rPr>
          <w:rFonts w:asciiTheme="minorBidi" w:hAnsiTheme="minorBidi" w:cstheme="minorBidi"/>
          <w:color w:val="000000" w:themeColor="text1"/>
          <w:sz w:val="22"/>
          <w:szCs w:val="22"/>
        </w:rPr>
        <w:t>se.</w:t>
      </w:r>
    </w:p>
    <w:p w14:paraId="346C1377" w14:textId="2DFA17B3" w:rsidR="00735E35" w:rsidRPr="00735E35" w:rsidRDefault="000232F3" w:rsidP="00735E35">
      <w:pPr>
        <w:spacing w:line="360" w:lineRule="auto"/>
        <w:jc w:val="both"/>
        <w:rPr>
          <w:rFonts w:asciiTheme="minorBidi" w:hAnsiTheme="minorBidi" w:cstheme="minorBidi"/>
          <w:sz w:val="22"/>
          <w:szCs w:val="22"/>
        </w:rPr>
      </w:pPr>
      <w:r>
        <w:rPr>
          <w:rFonts w:asciiTheme="minorBidi" w:hAnsiTheme="minorBidi" w:cstheme="minorBidi"/>
          <w:color w:val="000000" w:themeColor="text1"/>
          <w:sz w:val="22"/>
          <w:szCs w:val="22"/>
        </w:rPr>
        <w:t>Together, these sour</w:t>
      </w:r>
      <w:r w:rsidR="00D348F0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ces offer strong evidence to support the research by providing </w:t>
      </w:r>
      <w:r w:rsidR="00FA339B">
        <w:rPr>
          <w:rFonts w:asciiTheme="minorBidi" w:hAnsiTheme="minorBidi" w:cstheme="minorBidi"/>
          <w:color w:val="000000" w:themeColor="text1"/>
          <w:sz w:val="22"/>
          <w:szCs w:val="22"/>
        </w:rPr>
        <w:t>data, expert analysis and expl</w:t>
      </w:r>
      <w:r w:rsidR="00403590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anations of how NHS waiting </w:t>
      </w:r>
      <w:r w:rsidR="00963689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times affect access to </w:t>
      </w:r>
      <w:r w:rsidR="00F21241">
        <w:rPr>
          <w:rFonts w:asciiTheme="minorBidi" w:hAnsiTheme="minorBidi" w:cstheme="minorBidi"/>
          <w:color w:val="000000" w:themeColor="text1"/>
          <w:sz w:val="22"/>
          <w:szCs w:val="22"/>
        </w:rPr>
        <w:t>healthcare.</w:t>
      </w:r>
      <w:r w:rsidR="00963689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 by </w:t>
      </w:r>
      <w:r w:rsidR="00F21241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exploring this </w:t>
      </w:r>
      <w:r w:rsidR="00931EE8">
        <w:rPr>
          <w:rFonts w:asciiTheme="minorBidi" w:hAnsiTheme="minorBidi" w:cstheme="minorBidi"/>
          <w:color w:val="000000" w:themeColor="text1"/>
          <w:sz w:val="22"/>
          <w:szCs w:val="22"/>
        </w:rPr>
        <w:t>issue,</w:t>
      </w:r>
      <w:r w:rsidR="00F21241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 </w:t>
      </w:r>
      <w:r w:rsidR="00047AD4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the research aims to increase understanding </w:t>
      </w:r>
      <w:r w:rsidR="007822D6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of a major challenge in the UK health </w:t>
      </w:r>
      <w:r w:rsidR="00936602">
        <w:rPr>
          <w:rFonts w:asciiTheme="minorBidi" w:hAnsiTheme="minorBidi" w:cstheme="minorBidi"/>
          <w:color w:val="000000" w:themeColor="text1"/>
          <w:sz w:val="22"/>
          <w:szCs w:val="22"/>
        </w:rPr>
        <w:t>and social care sector and contribute to dis</w:t>
      </w:r>
      <w:r w:rsidR="004E60BB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cussions on how the NHS can improve patient care </w:t>
      </w:r>
      <w:r w:rsidR="003E3D2C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in the future. </w:t>
      </w:r>
      <w:r w:rsidR="00735E35">
        <w:rPr>
          <w:rFonts w:asciiTheme="minorBidi" w:hAnsiTheme="minorBidi" w:cstheme="minorBidi"/>
          <w:sz w:val="22"/>
          <w:szCs w:val="22"/>
        </w:rPr>
        <w:t>(</w:t>
      </w:r>
      <w:r w:rsidR="00593FC3">
        <w:rPr>
          <w:rFonts w:asciiTheme="minorBidi" w:hAnsiTheme="minorBidi" w:cstheme="minorBidi"/>
          <w:sz w:val="22"/>
          <w:szCs w:val="22"/>
        </w:rPr>
        <w:t>House of Commons Lib</w:t>
      </w:r>
      <w:r w:rsidR="00983FE7">
        <w:rPr>
          <w:rFonts w:asciiTheme="minorBidi" w:hAnsiTheme="minorBidi" w:cstheme="minorBidi"/>
          <w:sz w:val="22"/>
          <w:szCs w:val="22"/>
        </w:rPr>
        <w:t>rary,2024)</w:t>
      </w:r>
    </w:p>
    <w:p w14:paraId="74A63BCE" w14:textId="77777777" w:rsidR="004468F8" w:rsidRPr="00124964" w:rsidRDefault="004468F8" w:rsidP="004468F8">
      <w:pPr>
        <w:pStyle w:val="Heading1"/>
        <w:jc w:val="both"/>
        <w:rPr>
          <w:rFonts w:asciiTheme="majorBidi" w:hAnsiTheme="majorBidi"/>
          <w:b/>
          <w:bCs/>
          <w:sz w:val="32"/>
          <w:szCs w:val="32"/>
        </w:rPr>
      </w:pPr>
      <w:bookmarkStart w:id="5" w:name="_Toc213674535"/>
      <w:r w:rsidRPr="00124964">
        <w:rPr>
          <w:rFonts w:asciiTheme="majorBidi" w:hAnsiTheme="majorBidi"/>
          <w:b/>
          <w:bCs/>
          <w:sz w:val="32"/>
          <w:szCs w:val="32"/>
        </w:rPr>
        <w:t xml:space="preserve">Task 2: </w:t>
      </w:r>
      <w:r w:rsidR="00172AD1" w:rsidRPr="00124964">
        <w:rPr>
          <w:rFonts w:asciiTheme="majorBidi" w:eastAsia="Aptos" w:hAnsiTheme="majorBidi"/>
          <w:b/>
          <w:bCs/>
          <w:kern w:val="2"/>
          <w:sz w:val="32"/>
          <w:szCs w:val="32"/>
          <w:lang w:eastAsia="en-US"/>
          <w14:ligatures w14:val="standardContextual"/>
        </w:rPr>
        <w:t>Research M</w:t>
      </w:r>
      <w:r w:rsidRPr="00124964">
        <w:rPr>
          <w:rFonts w:asciiTheme="majorBidi" w:eastAsia="Aptos" w:hAnsiTheme="majorBidi"/>
          <w:b/>
          <w:bCs/>
          <w:kern w:val="2"/>
          <w:sz w:val="32"/>
          <w:szCs w:val="32"/>
          <w:lang w:eastAsia="en-US"/>
          <w14:ligatures w14:val="standardContextual"/>
        </w:rPr>
        <w:t>ethodologies</w:t>
      </w:r>
      <w:bookmarkEnd w:id="5"/>
    </w:p>
    <w:p w14:paraId="74A63BCF" w14:textId="77777777" w:rsidR="004468F8" w:rsidRDefault="004468F8" w:rsidP="004468F8">
      <w:pPr>
        <w:pStyle w:val="Heading2"/>
        <w:jc w:val="both"/>
        <w:rPr>
          <w:rFonts w:eastAsia="Aptos" w:cs="Arial"/>
          <w:kern w:val="2"/>
          <w:lang w:eastAsia="en-US"/>
          <w14:ligatures w14:val="standardContextual"/>
        </w:rPr>
      </w:pPr>
      <w:bookmarkStart w:id="6" w:name="_Toc213674536"/>
      <w:r w:rsidRPr="004468F8">
        <w:rPr>
          <w:rFonts w:eastAsia="Aptos" w:cs="Arial"/>
          <w:kern w:val="2"/>
          <w:lang w:eastAsia="en-US"/>
          <w14:ligatures w14:val="standardContextual"/>
        </w:rPr>
        <w:t>Give a brief overview of quantitative and qualitative research.</w:t>
      </w:r>
      <w:bookmarkEnd w:id="6"/>
    </w:p>
    <w:p w14:paraId="74A63BD0" w14:textId="4B17E483" w:rsidR="00DB181C" w:rsidRPr="00B26A9F" w:rsidRDefault="00C7428D" w:rsidP="00B26A9F">
      <w:pPr>
        <w:spacing w:line="360" w:lineRule="auto"/>
        <w:jc w:val="both"/>
        <w:rPr>
          <w:rFonts w:asciiTheme="minorBidi" w:hAnsiTheme="minorBidi" w:cstheme="minorBidi"/>
          <w:sz w:val="22"/>
          <w:szCs w:val="22"/>
          <w:lang w:eastAsia="en-US"/>
        </w:rPr>
      </w:pPr>
      <w:bookmarkStart w:id="7" w:name="_Hlk215468834"/>
      <w:r w:rsidRPr="00B26A9F">
        <w:rPr>
          <w:rFonts w:asciiTheme="minorBidi" w:hAnsiTheme="minorBidi" w:cstheme="minorBidi"/>
          <w:b/>
          <w:bCs/>
          <w:sz w:val="22"/>
          <w:szCs w:val="22"/>
          <w:lang w:eastAsia="en-US"/>
        </w:rPr>
        <w:t xml:space="preserve">Quantitative </w:t>
      </w:r>
      <w:r w:rsidR="00023220" w:rsidRPr="00B26A9F">
        <w:rPr>
          <w:rFonts w:asciiTheme="minorBidi" w:hAnsiTheme="minorBidi" w:cstheme="minorBidi"/>
          <w:b/>
          <w:bCs/>
          <w:sz w:val="22"/>
          <w:szCs w:val="22"/>
          <w:lang w:eastAsia="en-US"/>
        </w:rPr>
        <w:t>Research</w:t>
      </w:r>
      <w:bookmarkEnd w:id="7"/>
      <w:r w:rsidR="00023220" w:rsidRPr="00B26A9F">
        <w:rPr>
          <w:rFonts w:asciiTheme="minorBidi" w:hAnsiTheme="minorBidi" w:cstheme="minorBidi"/>
          <w:sz w:val="22"/>
          <w:szCs w:val="22"/>
          <w:lang w:eastAsia="en-US"/>
        </w:rPr>
        <w:t xml:space="preserve">: focuses on collecting </w:t>
      </w:r>
      <w:r w:rsidR="0043742B" w:rsidRPr="00B26A9F">
        <w:rPr>
          <w:rFonts w:asciiTheme="minorBidi" w:hAnsiTheme="minorBidi" w:cstheme="minorBidi"/>
          <w:sz w:val="22"/>
          <w:szCs w:val="22"/>
          <w:lang w:eastAsia="en-US"/>
        </w:rPr>
        <w:t>numerical data. It uses tools</w:t>
      </w:r>
      <w:r w:rsidR="00DA310D" w:rsidRPr="00B26A9F">
        <w:rPr>
          <w:rFonts w:asciiTheme="minorBidi" w:hAnsiTheme="minorBidi" w:cstheme="minorBidi"/>
          <w:sz w:val="22"/>
          <w:szCs w:val="22"/>
          <w:lang w:eastAsia="en-US"/>
        </w:rPr>
        <w:t xml:space="preserve"> such as surveys, </w:t>
      </w:r>
      <w:r w:rsidR="009C66FD" w:rsidRPr="00B26A9F">
        <w:rPr>
          <w:rFonts w:asciiTheme="minorBidi" w:hAnsiTheme="minorBidi" w:cstheme="minorBidi"/>
          <w:sz w:val="22"/>
          <w:szCs w:val="22"/>
          <w:lang w:eastAsia="en-US"/>
        </w:rPr>
        <w:t>questionnaire, and sta</w:t>
      </w:r>
      <w:r w:rsidR="00077BA6" w:rsidRPr="00B26A9F">
        <w:rPr>
          <w:rFonts w:asciiTheme="minorBidi" w:hAnsiTheme="minorBidi" w:cstheme="minorBidi"/>
          <w:sz w:val="22"/>
          <w:szCs w:val="22"/>
          <w:lang w:eastAsia="en-US"/>
        </w:rPr>
        <w:t xml:space="preserve">tistics to measure </w:t>
      </w:r>
      <w:r w:rsidR="00BA0C98" w:rsidRPr="00B26A9F">
        <w:rPr>
          <w:rFonts w:asciiTheme="minorBidi" w:hAnsiTheme="minorBidi" w:cstheme="minorBidi"/>
          <w:sz w:val="22"/>
          <w:szCs w:val="22"/>
          <w:lang w:eastAsia="en-US"/>
        </w:rPr>
        <w:t>and analyse information. This type of r</w:t>
      </w:r>
      <w:r w:rsidR="00836201" w:rsidRPr="00B26A9F">
        <w:rPr>
          <w:rFonts w:asciiTheme="minorBidi" w:hAnsiTheme="minorBidi" w:cstheme="minorBidi"/>
          <w:sz w:val="22"/>
          <w:szCs w:val="22"/>
          <w:lang w:eastAsia="en-US"/>
        </w:rPr>
        <w:t>esearch helps identify pattern</w:t>
      </w:r>
      <w:r w:rsidR="00120088" w:rsidRPr="00B26A9F">
        <w:rPr>
          <w:rFonts w:asciiTheme="minorBidi" w:hAnsiTheme="minorBidi" w:cstheme="minorBidi"/>
          <w:sz w:val="22"/>
          <w:szCs w:val="22"/>
          <w:lang w:eastAsia="en-US"/>
        </w:rPr>
        <w:t xml:space="preserve">s, relationships, and general trends. </w:t>
      </w:r>
      <w:r w:rsidR="00E54CE2" w:rsidRPr="00B26A9F">
        <w:rPr>
          <w:rFonts w:asciiTheme="minorBidi" w:hAnsiTheme="minorBidi" w:cstheme="minorBidi"/>
          <w:sz w:val="22"/>
          <w:szCs w:val="22"/>
          <w:lang w:eastAsia="en-US"/>
        </w:rPr>
        <w:t xml:space="preserve">It is useful when the researcher </w:t>
      </w:r>
      <w:r w:rsidR="00E72CF9" w:rsidRPr="00B26A9F">
        <w:rPr>
          <w:rFonts w:asciiTheme="minorBidi" w:hAnsiTheme="minorBidi" w:cstheme="minorBidi"/>
          <w:sz w:val="22"/>
          <w:szCs w:val="22"/>
          <w:lang w:eastAsia="en-US"/>
        </w:rPr>
        <w:t xml:space="preserve">wants results that can be measured and </w:t>
      </w:r>
      <w:r w:rsidR="00532501" w:rsidRPr="00B26A9F">
        <w:rPr>
          <w:rFonts w:asciiTheme="minorBidi" w:hAnsiTheme="minorBidi" w:cstheme="minorBidi"/>
          <w:sz w:val="22"/>
          <w:szCs w:val="22"/>
          <w:lang w:eastAsia="en-US"/>
        </w:rPr>
        <w:t>compared.</w:t>
      </w:r>
    </w:p>
    <w:p w14:paraId="34C4BB73" w14:textId="6A9C99AA" w:rsidR="00532501" w:rsidRPr="00B26A9F" w:rsidRDefault="00532501" w:rsidP="00B26A9F">
      <w:pPr>
        <w:spacing w:line="360" w:lineRule="auto"/>
        <w:jc w:val="both"/>
        <w:rPr>
          <w:rFonts w:asciiTheme="minorBidi" w:hAnsiTheme="minorBidi" w:cstheme="minorBidi"/>
          <w:sz w:val="22"/>
          <w:szCs w:val="22"/>
          <w:lang w:eastAsia="en-US"/>
        </w:rPr>
      </w:pPr>
      <w:bookmarkStart w:id="8" w:name="_Hlk215468851"/>
      <w:r w:rsidRPr="00B26A9F">
        <w:rPr>
          <w:rFonts w:asciiTheme="minorBidi" w:hAnsiTheme="minorBidi" w:cstheme="minorBidi"/>
          <w:b/>
          <w:bCs/>
          <w:sz w:val="22"/>
          <w:szCs w:val="22"/>
          <w:lang w:eastAsia="en-US"/>
        </w:rPr>
        <w:t xml:space="preserve">Qualitative </w:t>
      </w:r>
      <w:r w:rsidR="00687756" w:rsidRPr="00B26A9F">
        <w:rPr>
          <w:rFonts w:asciiTheme="minorBidi" w:hAnsiTheme="minorBidi" w:cstheme="minorBidi"/>
          <w:b/>
          <w:bCs/>
          <w:sz w:val="22"/>
          <w:szCs w:val="22"/>
          <w:lang w:eastAsia="en-US"/>
        </w:rPr>
        <w:t>Research</w:t>
      </w:r>
      <w:bookmarkEnd w:id="8"/>
      <w:r w:rsidR="00687756" w:rsidRPr="00B26A9F">
        <w:rPr>
          <w:rFonts w:asciiTheme="minorBidi" w:hAnsiTheme="minorBidi" w:cstheme="minorBidi"/>
          <w:sz w:val="22"/>
          <w:szCs w:val="22"/>
          <w:lang w:eastAsia="en-US"/>
        </w:rPr>
        <w:t xml:space="preserve">: </w:t>
      </w:r>
      <w:r w:rsidR="00880247" w:rsidRPr="00B26A9F">
        <w:rPr>
          <w:rFonts w:asciiTheme="minorBidi" w:hAnsiTheme="minorBidi" w:cstheme="minorBidi"/>
          <w:sz w:val="22"/>
          <w:szCs w:val="22"/>
          <w:lang w:eastAsia="en-US"/>
        </w:rPr>
        <w:t>explores peoples experience</w:t>
      </w:r>
      <w:r w:rsidR="00870D87" w:rsidRPr="00B26A9F">
        <w:rPr>
          <w:rFonts w:asciiTheme="minorBidi" w:hAnsiTheme="minorBidi" w:cstheme="minorBidi"/>
          <w:sz w:val="22"/>
          <w:szCs w:val="22"/>
          <w:lang w:eastAsia="en-US"/>
        </w:rPr>
        <w:t xml:space="preserve">, opinions, and feelings. It </w:t>
      </w:r>
      <w:r w:rsidR="001D2BF4" w:rsidRPr="00B26A9F">
        <w:rPr>
          <w:rFonts w:asciiTheme="minorBidi" w:hAnsiTheme="minorBidi" w:cstheme="minorBidi"/>
          <w:sz w:val="22"/>
          <w:szCs w:val="22"/>
          <w:lang w:eastAsia="en-US"/>
        </w:rPr>
        <w:t xml:space="preserve">uses methods such as interviews, </w:t>
      </w:r>
      <w:r w:rsidR="00520B1B" w:rsidRPr="00B26A9F">
        <w:rPr>
          <w:rFonts w:asciiTheme="minorBidi" w:hAnsiTheme="minorBidi" w:cstheme="minorBidi"/>
          <w:sz w:val="22"/>
          <w:szCs w:val="22"/>
          <w:lang w:eastAsia="en-US"/>
        </w:rPr>
        <w:t xml:space="preserve">observation, and </w:t>
      </w:r>
      <w:r w:rsidR="00622E7E" w:rsidRPr="00B26A9F">
        <w:rPr>
          <w:rFonts w:asciiTheme="minorBidi" w:hAnsiTheme="minorBidi" w:cstheme="minorBidi"/>
          <w:sz w:val="22"/>
          <w:szCs w:val="22"/>
          <w:lang w:eastAsia="en-US"/>
        </w:rPr>
        <w:t>open-ended</w:t>
      </w:r>
      <w:r w:rsidR="00520B1B" w:rsidRPr="00B26A9F">
        <w:rPr>
          <w:rFonts w:asciiTheme="minorBidi" w:hAnsiTheme="minorBidi" w:cstheme="minorBidi"/>
          <w:sz w:val="22"/>
          <w:szCs w:val="22"/>
          <w:lang w:eastAsia="en-US"/>
        </w:rPr>
        <w:t xml:space="preserve"> questions</w:t>
      </w:r>
      <w:r w:rsidR="00622E7E" w:rsidRPr="00B26A9F">
        <w:rPr>
          <w:rFonts w:asciiTheme="minorBidi" w:hAnsiTheme="minorBidi" w:cstheme="minorBidi"/>
          <w:sz w:val="22"/>
          <w:szCs w:val="22"/>
          <w:lang w:eastAsia="en-US"/>
        </w:rPr>
        <w:t xml:space="preserve">. This </w:t>
      </w:r>
      <w:r w:rsidR="004A1484" w:rsidRPr="00B26A9F">
        <w:rPr>
          <w:rFonts w:asciiTheme="minorBidi" w:hAnsiTheme="minorBidi" w:cstheme="minorBidi"/>
          <w:sz w:val="22"/>
          <w:szCs w:val="22"/>
          <w:lang w:eastAsia="en-US"/>
        </w:rPr>
        <w:t>type of research</w:t>
      </w:r>
      <w:r w:rsidR="005D5A3A" w:rsidRPr="00B26A9F">
        <w:rPr>
          <w:rFonts w:asciiTheme="minorBidi" w:hAnsiTheme="minorBidi" w:cstheme="minorBidi"/>
          <w:sz w:val="22"/>
          <w:szCs w:val="22"/>
          <w:lang w:eastAsia="en-US"/>
        </w:rPr>
        <w:t xml:space="preserve"> helps the researcher to </w:t>
      </w:r>
      <w:r w:rsidR="005949AA" w:rsidRPr="00B26A9F">
        <w:rPr>
          <w:rFonts w:asciiTheme="minorBidi" w:hAnsiTheme="minorBidi" w:cstheme="minorBidi"/>
          <w:sz w:val="22"/>
          <w:szCs w:val="22"/>
          <w:lang w:eastAsia="en-US"/>
        </w:rPr>
        <w:t>understand why something is happening and give</w:t>
      </w:r>
      <w:r w:rsidR="008B7131" w:rsidRPr="00B26A9F">
        <w:rPr>
          <w:rFonts w:asciiTheme="minorBidi" w:hAnsiTheme="minorBidi" w:cstheme="minorBidi"/>
          <w:sz w:val="22"/>
          <w:szCs w:val="22"/>
          <w:lang w:eastAsia="en-US"/>
        </w:rPr>
        <w:t>s detailed in de</w:t>
      </w:r>
      <w:r w:rsidR="004F6E9E" w:rsidRPr="00B26A9F">
        <w:rPr>
          <w:rFonts w:asciiTheme="minorBidi" w:hAnsiTheme="minorBidi" w:cstheme="minorBidi"/>
          <w:sz w:val="22"/>
          <w:szCs w:val="22"/>
          <w:lang w:eastAsia="en-US"/>
        </w:rPr>
        <w:t xml:space="preserve">pth insights into a topic. </w:t>
      </w:r>
    </w:p>
    <w:p w14:paraId="093A195F" w14:textId="096AD76C" w:rsidR="00A257F8" w:rsidRPr="00B26A9F" w:rsidRDefault="00A257F8" w:rsidP="00B26A9F">
      <w:pPr>
        <w:spacing w:line="360" w:lineRule="auto"/>
        <w:jc w:val="both"/>
        <w:rPr>
          <w:rFonts w:asciiTheme="minorBidi" w:hAnsiTheme="minorBidi" w:cstheme="minorBidi"/>
          <w:sz w:val="22"/>
          <w:szCs w:val="22"/>
          <w:lang w:eastAsia="en-US"/>
        </w:rPr>
      </w:pPr>
      <w:r w:rsidRPr="00B26A9F">
        <w:rPr>
          <w:rFonts w:asciiTheme="minorBidi" w:hAnsiTheme="minorBidi" w:cstheme="minorBidi"/>
          <w:b/>
          <w:bCs/>
          <w:sz w:val="22"/>
          <w:szCs w:val="22"/>
          <w:lang w:eastAsia="en-US"/>
        </w:rPr>
        <w:t xml:space="preserve">Difference between </w:t>
      </w:r>
      <w:r w:rsidR="002E19B5" w:rsidRPr="00B26A9F">
        <w:rPr>
          <w:rFonts w:asciiTheme="minorBidi" w:hAnsiTheme="minorBidi" w:cstheme="minorBidi"/>
          <w:b/>
          <w:bCs/>
          <w:sz w:val="22"/>
          <w:szCs w:val="22"/>
          <w:lang w:eastAsia="en-US"/>
        </w:rPr>
        <w:t>the two</w:t>
      </w:r>
      <w:r w:rsidR="00D57A5C" w:rsidRPr="00B26A9F">
        <w:rPr>
          <w:rFonts w:asciiTheme="minorBidi" w:hAnsiTheme="minorBidi" w:cstheme="minorBidi"/>
          <w:sz w:val="22"/>
          <w:szCs w:val="22"/>
          <w:lang w:eastAsia="en-US"/>
        </w:rPr>
        <w:t xml:space="preserve"> (</w:t>
      </w:r>
      <w:bookmarkStart w:id="9" w:name="_Hlk215468951"/>
      <w:r w:rsidR="002E19B5" w:rsidRPr="00B26A9F">
        <w:rPr>
          <w:rFonts w:asciiTheme="minorBidi" w:hAnsiTheme="minorBidi" w:cstheme="minorBidi"/>
          <w:sz w:val="22"/>
          <w:szCs w:val="22"/>
          <w:lang w:eastAsia="en-US"/>
        </w:rPr>
        <w:t>Quantitative Research</w:t>
      </w:r>
      <w:bookmarkEnd w:id="9"/>
      <w:r w:rsidR="002E19B5" w:rsidRPr="00B26A9F">
        <w:rPr>
          <w:rFonts w:asciiTheme="minorBidi" w:hAnsiTheme="minorBidi" w:cstheme="minorBidi"/>
          <w:sz w:val="22"/>
          <w:szCs w:val="22"/>
          <w:lang w:eastAsia="en-US"/>
        </w:rPr>
        <w:t>, Qualitative Research</w:t>
      </w:r>
      <w:r w:rsidR="00D57A5C" w:rsidRPr="00B26A9F">
        <w:rPr>
          <w:rFonts w:asciiTheme="minorBidi" w:hAnsiTheme="minorBidi" w:cstheme="minorBidi"/>
          <w:sz w:val="22"/>
          <w:szCs w:val="22"/>
          <w:lang w:eastAsia="en-US"/>
        </w:rPr>
        <w:t>)</w:t>
      </w:r>
      <w:r w:rsidR="005025E6" w:rsidRPr="00B26A9F">
        <w:rPr>
          <w:rFonts w:asciiTheme="minorBidi" w:hAnsiTheme="minorBidi" w:cstheme="minorBidi"/>
          <w:sz w:val="22"/>
          <w:szCs w:val="22"/>
          <w:lang w:eastAsia="en-US"/>
        </w:rPr>
        <w:t xml:space="preserve"> Quantitative Research deals with </w:t>
      </w:r>
      <w:r w:rsidR="007B2797" w:rsidRPr="00B26A9F">
        <w:rPr>
          <w:rFonts w:asciiTheme="minorBidi" w:hAnsiTheme="minorBidi" w:cstheme="minorBidi"/>
          <w:sz w:val="22"/>
          <w:szCs w:val="22"/>
          <w:lang w:eastAsia="en-US"/>
        </w:rPr>
        <w:t xml:space="preserve">numbers and measurable data, </w:t>
      </w:r>
      <w:r w:rsidR="00731F8F" w:rsidRPr="00B26A9F">
        <w:rPr>
          <w:rFonts w:asciiTheme="minorBidi" w:hAnsiTheme="minorBidi" w:cstheme="minorBidi"/>
          <w:sz w:val="22"/>
          <w:szCs w:val="22"/>
          <w:lang w:eastAsia="en-US"/>
        </w:rPr>
        <w:t>while qualitative research deals with idea</w:t>
      </w:r>
      <w:r w:rsidR="00927022" w:rsidRPr="00B26A9F">
        <w:rPr>
          <w:rFonts w:asciiTheme="minorBidi" w:hAnsiTheme="minorBidi" w:cstheme="minorBidi"/>
          <w:sz w:val="22"/>
          <w:szCs w:val="22"/>
          <w:lang w:eastAsia="en-US"/>
        </w:rPr>
        <w:t xml:space="preserve">, experience, and meanings. </w:t>
      </w:r>
      <w:r w:rsidR="003602DE">
        <w:rPr>
          <w:rFonts w:asciiTheme="minorBidi" w:hAnsiTheme="minorBidi" w:cstheme="minorBidi"/>
          <w:sz w:val="22"/>
          <w:szCs w:val="22"/>
          <w:lang w:eastAsia="en-US"/>
        </w:rPr>
        <w:t>(my own research)</w:t>
      </w:r>
    </w:p>
    <w:p w14:paraId="6D2B35EE" w14:textId="6F86280F" w:rsidR="00895429" w:rsidRPr="00895429" w:rsidRDefault="004468F8" w:rsidP="00895429">
      <w:pPr>
        <w:pStyle w:val="Heading2"/>
        <w:rPr>
          <w:rFonts w:asciiTheme="majorBidi" w:eastAsia="Aptos" w:hAnsiTheme="majorBidi"/>
          <w:sz w:val="28"/>
          <w:szCs w:val="28"/>
          <w:lang w:eastAsia="en-US"/>
        </w:rPr>
      </w:pPr>
      <w:bookmarkStart w:id="10" w:name="_Toc213674537"/>
      <w:r w:rsidRPr="00C22809">
        <w:rPr>
          <w:rFonts w:asciiTheme="majorBidi" w:eastAsia="Aptos" w:hAnsiTheme="majorBidi"/>
          <w:sz w:val="28"/>
          <w:szCs w:val="28"/>
          <w:lang w:eastAsia="en-US"/>
        </w:rPr>
        <w:t>What type of research methodology will you use for your research and why?</w:t>
      </w:r>
      <w:bookmarkEnd w:id="10"/>
    </w:p>
    <w:p w14:paraId="74A63BD6" w14:textId="35158B36" w:rsidR="00DB181C" w:rsidRPr="00B26A9F" w:rsidRDefault="00440158" w:rsidP="00B26A9F">
      <w:pPr>
        <w:autoSpaceDE w:val="0"/>
        <w:autoSpaceDN w:val="0"/>
        <w:adjustRightInd w:val="0"/>
        <w:spacing w:after="0" w:line="360" w:lineRule="auto"/>
        <w:jc w:val="both"/>
        <w:rPr>
          <w:rFonts w:asciiTheme="minorBidi" w:hAnsiTheme="minorBidi" w:cstheme="minorBidi"/>
          <w:color w:val="000000" w:themeColor="text1"/>
          <w:sz w:val="22"/>
          <w:szCs w:val="22"/>
        </w:rPr>
      </w:pPr>
      <w:r w:rsidRPr="00B26A9F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I will use </w:t>
      </w:r>
      <w:r w:rsidR="00B12C71" w:rsidRPr="00B26A9F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a mixed- methods approach </w:t>
      </w:r>
      <w:r w:rsidR="00F72B2C" w:rsidRPr="00B26A9F">
        <w:rPr>
          <w:rFonts w:asciiTheme="minorBidi" w:hAnsiTheme="minorBidi" w:cstheme="minorBidi"/>
          <w:color w:val="000000" w:themeColor="text1"/>
          <w:sz w:val="22"/>
          <w:szCs w:val="22"/>
        </w:rPr>
        <w:t>for my research on NHS waiting times and access to health care</w:t>
      </w:r>
      <w:r w:rsidR="00E3174B" w:rsidRPr="00B26A9F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. This approach is suitable because </w:t>
      </w:r>
      <w:r w:rsidR="00CD3887" w:rsidRPr="00B26A9F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the topic includes both </w:t>
      </w:r>
      <w:r w:rsidR="00ED2D89" w:rsidRPr="00B26A9F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measurable data and </w:t>
      </w:r>
      <w:r w:rsidR="00AF490F" w:rsidRPr="00B26A9F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personal experience. </w:t>
      </w:r>
      <w:r w:rsidR="004B6CEC" w:rsidRPr="00B26A9F">
        <w:rPr>
          <w:rFonts w:asciiTheme="minorBidi" w:hAnsiTheme="minorBidi" w:cstheme="minorBidi"/>
          <w:color w:val="000000" w:themeColor="text1"/>
          <w:sz w:val="22"/>
          <w:szCs w:val="22"/>
        </w:rPr>
        <w:t>Q</w:t>
      </w:r>
      <w:r w:rsidR="00AF490F" w:rsidRPr="00B26A9F">
        <w:rPr>
          <w:rFonts w:asciiTheme="minorBidi" w:hAnsiTheme="minorBidi" w:cstheme="minorBidi"/>
          <w:color w:val="000000" w:themeColor="text1"/>
          <w:sz w:val="22"/>
          <w:szCs w:val="22"/>
        </w:rPr>
        <w:t>uantitative</w:t>
      </w:r>
      <w:r w:rsidR="004B6CEC" w:rsidRPr="00B26A9F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 data such as waiting time</w:t>
      </w:r>
      <w:r w:rsidR="00897D0E" w:rsidRPr="00B26A9F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 statistics, will </w:t>
      </w:r>
      <w:r w:rsidR="002578E3" w:rsidRPr="00B26A9F">
        <w:rPr>
          <w:rFonts w:asciiTheme="minorBidi" w:hAnsiTheme="minorBidi" w:cstheme="minorBidi"/>
          <w:color w:val="000000" w:themeColor="text1"/>
          <w:sz w:val="22"/>
          <w:szCs w:val="22"/>
        </w:rPr>
        <w:t>help to</w:t>
      </w:r>
      <w:r w:rsidR="002A26ED" w:rsidRPr="00B26A9F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 show the sc</w:t>
      </w:r>
      <w:r w:rsidR="00C86111" w:rsidRPr="00B26A9F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ale of problem. </w:t>
      </w:r>
      <w:r w:rsidR="00C66DB3" w:rsidRPr="00B26A9F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Qualitative data </w:t>
      </w:r>
      <w:r w:rsidR="00676ECF" w:rsidRPr="00B26A9F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such as patients experience and </w:t>
      </w:r>
      <w:r w:rsidR="008F6C38" w:rsidRPr="00B26A9F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perceptions, will help </w:t>
      </w:r>
      <w:r w:rsidR="002578E3" w:rsidRPr="00B26A9F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explain how </w:t>
      </w:r>
      <w:r w:rsidR="00B776F4" w:rsidRPr="00B26A9F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long waits affect people and what </w:t>
      </w:r>
      <w:r w:rsidR="00FF59DF" w:rsidRPr="00B26A9F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barriers they face </w:t>
      </w:r>
      <w:r w:rsidR="00AA7FB6" w:rsidRPr="00B26A9F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when trying access healthcare. </w:t>
      </w:r>
      <w:r w:rsidR="00E1635C" w:rsidRPr="00B26A9F">
        <w:rPr>
          <w:rFonts w:asciiTheme="minorBidi" w:hAnsiTheme="minorBidi" w:cstheme="minorBidi"/>
          <w:color w:val="000000" w:themeColor="text1"/>
          <w:sz w:val="22"/>
          <w:szCs w:val="22"/>
        </w:rPr>
        <w:t>Using both methods will provide</w:t>
      </w:r>
      <w:r w:rsidR="00915A65" w:rsidRPr="00B26A9F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 more complete and accurate understanding</w:t>
      </w:r>
      <w:r w:rsidR="00B26A9F" w:rsidRPr="00B26A9F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 of the issue.</w:t>
      </w:r>
    </w:p>
    <w:p w14:paraId="74A63BDC" w14:textId="77777777" w:rsidR="00530E16" w:rsidRPr="00AE16F3" w:rsidRDefault="004468F8">
      <w:pPr>
        <w:pStyle w:val="Heading1"/>
        <w:jc w:val="both"/>
        <w:rPr>
          <w:rFonts w:asciiTheme="majorBidi" w:hAnsiTheme="majorBidi"/>
          <w:sz w:val="36"/>
          <w:szCs w:val="36"/>
        </w:rPr>
      </w:pPr>
      <w:bookmarkStart w:id="11" w:name="_Toc213674538"/>
      <w:r w:rsidRPr="00AE16F3">
        <w:rPr>
          <w:rFonts w:asciiTheme="majorBidi" w:hAnsiTheme="majorBidi"/>
          <w:sz w:val="36"/>
          <w:szCs w:val="36"/>
        </w:rPr>
        <w:lastRenderedPageBreak/>
        <w:t>Task 3: Data Collection</w:t>
      </w:r>
      <w:bookmarkEnd w:id="11"/>
      <w:r w:rsidRPr="00AE16F3">
        <w:rPr>
          <w:rFonts w:asciiTheme="majorBidi" w:hAnsiTheme="majorBidi"/>
          <w:sz w:val="36"/>
          <w:szCs w:val="36"/>
        </w:rPr>
        <w:t xml:space="preserve"> </w:t>
      </w:r>
    </w:p>
    <w:p w14:paraId="74A63BDD" w14:textId="77777777" w:rsidR="004468F8" w:rsidRPr="00AE16F3" w:rsidRDefault="00BA0043" w:rsidP="004468F8">
      <w:pPr>
        <w:pStyle w:val="Heading2"/>
        <w:rPr>
          <w:rFonts w:eastAsia="Aptos"/>
          <w:sz w:val="28"/>
          <w:szCs w:val="28"/>
          <w:lang w:eastAsia="en-US"/>
        </w:rPr>
      </w:pPr>
      <w:bookmarkStart w:id="12" w:name="_Toc213674539"/>
      <w:r w:rsidRPr="00AE16F3">
        <w:rPr>
          <w:rFonts w:eastAsia="Aptos"/>
          <w:sz w:val="28"/>
          <w:szCs w:val="28"/>
          <w:lang w:eastAsia="en-US"/>
        </w:rPr>
        <w:t>Overview of primary and secondary data collection</w:t>
      </w:r>
      <w:bookmarkEnd w:id="12"/>
    </w:p>
    <w:p w14:paraId="49A7925D" w14:textId="1D410AA8" w:rsidR="006C7796" w:rsidRPr="0059338E" w:rsidRDefault="00621E90" w:rsidP="0059338E">
      <w:pPr>
        <w:spacing w:line="360" w:lineRule="auto"/>
        <w:jc w:val="both"/>
        <w:rPr>
          <w:rFonts w:asciiTheme="minorBidi" w:hAnsiTheme="minorBidi" w:cstheme="minorBidi"/>
          <w:color w:val="000000" w:themeColor="text1"/>
          <w:sz w:val="22"/>
          <w:szCs w:val="22"/>
          <w:lang w:eastAsia="en-US"/>
        </w:rPr>
      </w:pPr>
      <w:r w:rsidRPr="0059338E">
        <w:rPr>
          <w:rFonts w:asciiTheme="minorBidi" w:hAnsiTheme="minorBidi" w:cstheme="minorBidi"/>
          <w:b/>
          <w:bCs/>
          <w:color w:val="000000" w:themeColor="text1"/>
          <w:sz w:val="22"/>
          <w:szCs w:val="22"/>
          <w:lang w:eastAsia="en-US"/>
        </w:rPr>
        <w:t>Primary data</w:t>
      </w:r>
      <w:r w:rsidR="006C7796" w:rsidRPr="0059338E">
        <w:rPr>
          <w:rFonts w:asciiTheme="minorBidi" w:hAnsiTheme="minorBidi" w:cstheme="minorBidi"/>
          <w:color w:val="000000" w:themeColor="text1"/>
          <w:sz w:val="22"/>
          <w:szCs w:val="22"/>
          <w:lang w:eastAsia="en-US"/>
        </w:rPr>
        <w:t>:</w:t>
      </w:r>
      <w:r w:rsidRPr="0059338E">
        <w:rPr>
          <w:rFonts w:asciiTheme="minorBidi" w:hAnsiTheme="minorBidi" w:cstheme="minorBidi"/>
          <w:color w:val="000000" w:themeColor="text1"/>
          <w:sz w:val="22"/>
          <w:szCs w:val="22"/>
          <w:lang w:eastAsia="en-US"/>
        </w:rPr>
        <w:t xml:space="preserve"> is inform</w:t>
      </w:r>
      <w:r w:rsidR="007107DF" w:rsidRPr="0059338E">
        <w:rPr>
          <w:rFonts w:asciiTheme="minorBidi" w:hAnsiTheme="minorBidi" w:cstheme="minorBidi"/>
          <w:color w:val="000000" w:themeColor="text1"/>
          <w:sz w:val="22"/>
          <w:szCs w:val="22"/>
          <w:lang w:eastAsia="en-US"/>
        </w:rPr>
        <w:t>ation collected directly by the researcher for the first time</w:t>
      </w:r>
      <w:r w:rsidR="007B1C22" w:rsidRPr="0059338E">
        <w:rPr>
          <w:rFonts w:asciiTheme="minorBidi" w:hAnsiTheme="minorBidi" w:cstheme="minorBidi"/>
          <w:color w:val="000000" w:themeColor="text1"/>
          <w:sz w:val="22"/>
          <w:szCs w:val="22"/>
          <w:lang w:eastAsia="en-US"/>
        </w:rPr>
        <w:t xml:space="preserve">. It includes methods such as </w:t>
      </w:r>
      <w:r w:rsidR="00B07B05" w:rsidRPr="0059338E">
        <w:rPr>
          <w:rFonts w:asciiTheme="minorBidi" w:hAnsiTheme="minorBidi" w:cstheme="minorBidi"/>
          <w:color w:val="000000" w:themeColor="text1"/>
          <w:sz w:val="22"/>
          <w:szCs w:val="22"/>
          <w:lang w:eastAsia="en-US"/>
        </w:rPr>
        <w:t xml:space="preserve">surveys, interviews, questionnaires, and </w:t>
      </w:r>
      <w:r w:rsidR="00CB09B8" w:rsidRPr="0059338E">
        <w:rPr>
          <w:rFonts w:asciiTheme="minorBidi" w:hAnsiTheme="minorBidi" w:cstheme="minorBidi"/>
          <w:color w:val="000000" w:themeColor="text1"/>
          <w:sz w:val="22"/>
          <w:szCs w:val="22"/>
          <w:lang w:eastAsia="en-US"/>
        </w:rPr>
        <w:t xml:space="preserve">observations. Primary data </w:t>
      </w:r>
      <w:r w:rsidR="00F10503" w:rsidRPr="0059338E">
        <w:rPr>
          <w:rFonts w:asciiTheme="minorBidi" w:hAnsiTheme="minorBidi" w:cstheme="minorBidi"/>
          <w:color w:val="000000" w:themeColor="text1"/>
          <w:sz w:val="22"/>
          <w:szCs w:val="22"/>
          <w:lang w:eastAsia="en-US"/>
        </w:rPr>
        <w:t>is useful because it is spe</w:t>
      </w:r>
      <w:r w:rsidR="001E3BDD" w:rsidRPr="0059338E">
        <w:rPr>
          <w:rFonts w:asciiTheme="minorBidi" w:hAnsiTheme="minorBidi" w:cstheme="minorBidi"/>
          <w:color w:val="000000" w:themeColor="text1"/>
          <w:sz w:val="22"/>
          <w:szCs w:val="22"/>
          <w:lang w:eastAsia="en-US"/>
        </w:rPr>
        <w:t>cific to the research question and pro</w:t>
      </w:r>
      <w:r w:rsidR="00915F89" w:rsidRPr="0059338E">
        <w:rPr>
          <w:rFonts w:asciiTheme="minorBidi" w:hAnsiTheme="minorBidi" w:cstheme="minorBidi"/>
          <w:color w:val="000000" w:themeColor="text1"/>
          <w:sz w:val="22"/>
          <w:szCs w:val="22"/>
          <w:lang w:eastAsia="en-US"/>
        </w:rPr>
        <w:t>vides up to date and original information.</w:t>
      </w:r>
    </w:p>
    <w:p w14:paraId="32CBDEE0" w14:textId="2A71B16D" w:rsidR="003E5601" w:rsidRPr="0059338E" w:rsidRDefault="006C7796" w:rsidP="0059338E">
      <w:pPr>
        <w:spacing w:line="360" w:lineRule="auto"/>
        <w:jc w:val="both"/>
        <w:rPr>
          <w:rFonts w:asciiTheme="minorBidi" w:hAnsiTheme="minorBidi" w:cstheme="minorBidi"/>
          <w:color w:val="000000" w:themeColor="text1"/>
          <w:sz w:val="22"/>
          <w:szCs w:val="22"/>
          <w:lang w:eastAsia="en-US"/>
        </w:rPr>
      </w:pPr>
      <w:r w:rsidRPr="0059338E">
        <w:rPr>
          <w:rFonts w:asciiTheme="minorBidi" w:hAnsiTheme="minorBidi" w:cstheme="minorBidi"/>
          <w:b/>
          <w:bCs/>
          <w:color w:val="000000" w:themeColor="text1"/>
          <w:sz w:val="22"/>
          <w:szCs w:val="22"/>
          <w:lang w:eastAsia="en-US"/>
        </w:rPr>
        <w:t>Secondary data</w:t>
      </w:r>
      <w:r w:rsidRPr="0059338E">
        <w:rPr>
          <w:rFonts w:asciiTheme="minorBidi" w:hAnsiTheme="minorBidi" w:cstheme="minorBidi"/>
          <w:color w:val="000000" w:themeColor="text1"/>
          <w:sz w:val="22"/>
          <w:szCs w:val="22"/>
          <w:lang w:eastAsia="en-US"/>
        </w:rPr>
        <w:t>: is information</w:t>
      </w:r>
      <w:r w:rsidR="00577C36" w:rsidRPr="0059338E">
        <w:rPr>
          <w:rFonts w:asciiTheme="minorBidi" w:hAnsiTheme="minorBidi" w:cstheme="minorBidi"/>
          <w:color w:val="000000" w:themeColor="text1"/>
          <w:sz w:val="22"/>
          <w:szCs w:val="22"/>
          <w:lang w:eastAsia="en-US"/>
        </w:rPr>
        <w:t xml:space="preserve"> that has already be</w:t>
      </w:r>
      <w:r w:rsidR="00BA1D33" w:rsidRPr="0059338E">
        <w:rPr>
          <w:rFonts w:asciiTheme="minorBidi" w:hAnsiTheme="minorBidi" w:cstheme="minorBidi"/>
          <w:color w:val="000000" w:themeColor="text1"/>
          <w:sz w:val="22"/>
          <w:szCs w:val="22"/>
          <w:lang w:eastAsia="en-US"/>
        </w:rPr>
        <w:t>en collected by other organizations or re</w:t>
      </w:r>
      <w:r w:rsidR="00682616" w:rsidRPr="0059338E">
        <w:rPr>
          <w:rFonts w:asciiTheme="minorBidi" w:hAnsiTheme="minorBidi" w:cstheme="minorBidi"/>
          <w:color w:val="000000" w:themeColor="text1"/>
          <w:sz w:val="22"/>
          <w:szCs w:val="22"/>
          <w:lang w:eastAsia="en-US"/>
        </w:rPr>
        <w:t>searchers. E</w:t>
      </w:r>
      <w:r w:rsidR="008C2E19" w:rsidRPr="0059338E">
        <w:rPr>
          <w:rFonts w:asciiTheme="minorBidi" w:hAnsiTheme="minorBidi" w:cstheme="minorBidi"/>
          <w:color w:val="000000" w:themeColor="text1"/>
          <w:sz w:val="22"/>
          <w:szCs w:val="22"/>
          <w:lang w:eastAsia="en-US"/>
        </w:rPr>
        <w:t>xamples include government report</w:t>
      </w:r>
      <w:r w:rsidR="00B002DC" w:rsidRPr="0059338E">
        <w:rPr>
          <w:rFonts w:asciiTheme="minorBidi" w:hAnsiTheme="minorBidi" w:cstheme="minorBidi"/>
          <w:color w:val="000000" w:themeColor="text1"/>
          <w:sz w:val="22"/>
          <w:szCs w:val="22"/>
          <w:lang w:eastAsia="en-US"/>
        </w:rPr>
        <w:t xml:space="preserve">s, NHS </w:t>
      </w:r>
      <w:r w:rsidR="005B2EA6" w:rsidRPr="0059338E">
        <w:rPr>
          <w:rFonts w:asciiTheme="minorBidi" w:hAnsiTheme="minorBidi" w:cstheme="minorBidi"/>
          <w:color w:val="000000" w:themeColor="text1"/>
          <w:sz w:val="22"/>
          <w:szCs w:val="22"/>
          <w:lang w:eastAsia="en-US"/>
        </w:rPr>
        <w:t xml:space="preserve">statistics, academic articles, books and </w:t>
      </w:r>
      <w:r w:rsidR="00B1231D" w:rsidRPr="0059338E">
        <w:rPr>
          <w:rFonts w:asciiTheme="minorBidi" w:hAnsiTheme="minorBidi" w:cstheme="minorBidi"/>
          <w:color w:val="000000" w:themeColor="text1"/>
          <w:sz w:val="22"/>
          <w:szCs w:val="22"/>
          <w:lang w:eastAsia="en-US"/>
        </w:rPr>
        <w:t xml:space="preserve">published studies. Secondary data is useful </w:t>
      </w:r>
      <w:r w:rsidR="00296E09" w:rsidRPr="0059338E">
        <w:rPr>
          <w:rFonts w:asciiTheme="minorBidi" w:hAnsiTheme="minorBidi" w:cstheme="minorBidi"/>
          <w:color w:val="000000" w:themeColor="text1"/>
          <w:sz w:val="22"/>
          <w:szCs w:val="22"/>
          <w:lang w:eastAsia="en-US"/>
        </w:rPr>
        <w:t xml:space="preserve">because </w:t>
      </w:r>
      <w:r w:rsidR="00681C68" w:rsidRPr="0059338E">
        <w:rPr>
          <w:rFonts w:asciiTheme="minorBidi" w:hAnsiTheme="minorBidi" w:cstheme="minorBidi"/>
          <w:color w:val="000000" w:themeColor="text1"/>
          <w:sz w:val="22"/>
          <w:szCs w:val="22"/>
          <w:lang w:eastAsia="en-US"/>
        </w:rPr>
        <w:t>it</w:t>
      </w:r>
      <w:r w:rsidR="00296E09" w:rsidRPr="0059338E">
        <w:rPr>
          <w:rFonts w:asciiTheme="minorBidi" w:hAnsiTheme="minorBidi" w:cstheme="minorBidi"/>
          <w:color w:val="000000" w:themeColor="text1"/>
          <w:sz w:val="22"/>
          <w:szCs w:val="22"/>
          <w:lang w:eastAsia="en-US"/>
        </w:rPr>
        <w:t xml:space="preserve"> is easily </w:t>
      </w:r>
      <w:r w:rsidR="00035D53" w:rsidRPr="0059338E">
        <w:rPr>
          <w:rFonts w:asciiTheme="minorBidi" w:hAnsiTheme="minorBidi" w:cstheme="minorBidi"/>
          <w:color w:val="000000" w:themeColor="text1"/>
          <w:sz w:val="22"/>
          <w:szCs w:val="22"/>
          <w:lang w:eastAsia="en-US"/>
        </w:rPr>
        <w:t>accessible, less time consuming, and of</w:t>
      </w:r>
      <w:r w:rsidR="00FB2F2E" w:rsidRPr="0059338E">
        <w:rPr>
          <w:rFonts w:asciiTheme="minorBidi" w:hAnsiTheme="minorBidi" w:cstheme="minorBidi"/>
          <w:color w:val="000000" w:themeColor="text1"/>
          <w:sz w:val="22"/>
          <w:szCs w:val="22"/>
          <w:lang w:eastAsia="en-US"/>
        </w:rPr>
        <w:t>ten provides large amounts</w:t>
      </w:r>
      <w:r w:rsidR="003E5601" w:rsidRPr="0059338E">
        <w:rPr>
          <w:rFonts w:asciiTheme="minorBidi" w:hAnsiTheme="minorBidi" w:cstheme="minorBidi"/>
          <w:color w:val="000000" w:themeColor="text1"/>
          <w:sz w:val="22"/>
          <w:szCs w:val="22"/>
          <w:lang w:eastAsia="en-US"/>
        </w:rPr>
        <w:t xml:space="preserve"> of reliable information. </w:t>
      </w:r>
    </w:p>
    <w:p w14:paraId="1BA59D3C" w14:textId="7F712F0D" w:rsidR="00681C68" w:rsidRPr="0059338E" w:rsidRDefault="005B1150" w:rsidP="0059338E">
      <w:pPr>
        <w:spacing w:line="360" w:lineRule="auto"/>
        <w:jc w:val="both"/>
        <w:rPr>
          <w:rFonts w:asciiTheme="minorBidi" w:hAnsiTheme="minorBidi" w:cstheme="minorBidi"/>
          <w:color w:val="000000" w:themeColor="text1"/>
          <w:sz w:val="22"/>
          <w:szCs w:val="22"/>
          <w:lang w:eastAsia="en-US"/>
        </w:rPr>
      </w:pPr>
      <w:r w:rsidRPr="0059338E">
        <w:rPr>
          <w:rFonts w:asciiTheme="minorBidi" w:hAnsiTheme="minorBidi" w:cstheme="minorBidi"/>
          <w:b/>
          <w:bCs/>
          <w:color w:val="000000" w:themeColor="text1"/>
          <w:sz w:val="22"/>
          <w:szCs w:val="22"/>
          <w:lang w:eastAsia="en-US"/>
        </w:rPr>
        <w:t>Difference between primary and secondary</w:t>
      </w:r>
      <w:r w:rsidR="0083507B" w:rsidRPr="0059338E">
        <w:rPr>
          <w:rFonts w:asciiTheme="minorBidi" w:hAnsiTheme="minorBidi" w:cstheme="minorBidi"/>
          <w:b/>
          <w:bCs/>
          <w:color w:val="000000" w:themeColor="text1"/>
          <w:sz w:val="22"/>
          <w:szCs w:val="22"/>
          <w:lang w:eastAsia="en-US"/>
        </w:rPr>
        <w:t xml:space="preserve"> Data</w:t>
      </w:r>
      <w:r w:rsidR="0083507B" w:rsidRPr="0059338E">
        <w:rPr>
          <w:rFonts w:asciiTheme="minorBidi" w:hAnsiTheme="minorBidi" w:cstheme="minorBidi"/>
          <w:color w:val="000000" w:themeColor="text1"/>
          <w:sz w:val="22"/>
          <w:szCs w:val="22"/>
          <w:lang w:eastAsia="en-US"/>
        </w:rPr>
        <w:t xml:space="preserve">: primary </w:t>
      </w:r>
      <w:r w:rsidR="004138B7" w:rsidRPr="0059338E">
        <w:rPr>
          <w:rFonts w:asciiTheme="minorBidi" w:hAnsiTheme="minorBidi" w:cstheme="minorBidi"/>
          <w:color w:val="000000" w:themeColor="text1"/>
          <w:sz w:val="22"/>
          <w:szCs w:val="22"/>
          <w:lang w:eastAsia="en-US"/>
        </w:rPr>
        <w:t>data is newly collected by the re</w:t>
      </w:r>
      <w:r w:rsidR="00F40C40" w:rsidRPr="0059338E">
        <w:rPr>
          <w:rFonts w:asciiTheme="minorBidi" w:hAnsiTheme="minorBidi" w:cstheme="minorBidi"/>
          <w:color w:val="000000" w:themeColor="text1"/>
          <w:sz w:val="22"/>
          <w:szCs w:val="22"/>
          <w:lang w:eastAsia="en-US"/>
        </w:rPr>
        <w:t>searchers, while secondary data has al</w:t>
      </w:r>
      <w:r w:rsidR="00715FB6" w:rsidRPr="0059338E">
        <w:rPr>
          <w:rFonts w:asciiTheme="minorBidi" w:hAnsiTheme="minorBidi" w:cstheme="minorBidi"/>
          <w:color w:val="000000" w:themeColor="text1"/>
          <w:sz w:val="22"/>
          <w:szCs w:val="22"/>
          <w:lang w:eastAsia="en-US"/>
        </w:rPr>
        <w:t xml:space="preserve">ready </w:t>
      </w:r>
      <w:r w:rsidR="00F51711" w:rsidRPr="0059338E">
        <w:rPr>
          <w:rFonts w:asciiTheme="minorBidi" w:hAnsiTheme="minorBidi" w:cstheme="minorBidi"/>
          <w:color w:val="000000" w:themeColor="text1"/>
          <w:sz w:val="22"/>
          <w:szCs w:val="22"/>
          <w:lang w:eastAsia="en-US"/>
        </w:rPr>
        <w:t xml:space="preserve">been collected </w:t>
      </w:r>
      <w:r w:rsidR="000E0411" w:rsidRPr="0059338E">
        <w:rPr>
          <w:rFonts w:asciiTheme="minorBidi" w:hAnsiTheme="minorBidi" w:cstheme="minorBidi"/>
          <w:color w:val="000000" w:themeColor="text1"/>
          <w:sz w:val="22"/>
          <w:szCs w:val="22"/>
          <w:lang w:eastAsia="en-US"/>
        </w:rPr>
        <w:t xml:space="preserve">and is used for analysis in the research. </w:t>
      </w:r>
      <w:r w:rsidR="00422E40">
        <w:rPr>
          <w:rFonts w:asciiTheme="minorBidi" w:hAnsiTheme="minorBidi" w:cstheme="minorBidi"/>
          <w:color w:val="000000" w:themeColor="text1"/>
          <w:sz w:val="22"/>
          <w:szCs w:val="22"/>
          <w:lang w:eastAsia="en-US"/>
        </w:rPr>
        <w:t xml:space="preserve"> </w:t>
      </w:r>
      <w:r w:rsidR="0060779C">
        <w:rPr>
          <w:rFonts w:asciiTheme="minorBidi" w:hAnsiTheme="minorBidi" w:cstheme="minorBidi"/>
          <w:color w:val="000000" w:themeColor="text1"/>
          <w:sz w:val="22"/>
          <w:szCs w:val="22"/>
          <w:lang w:eastAsia="en-US"/>
        </w:rPr>
        <w:t>(my own research)</w:t>
      </w:r>
    </w:p>
    <w:p w14:paraId="74A63BE1" w14:textId="5E603994" w:rsidR="004468F8" w:rsidRPr="00335788" w:rsidRDefault="004468F8" w:rsidP="00335788">
      <w:pPr>
        <w:rPr>
          <w:color w:val="000000" w:themeColor="text1"/>
          <w:lang w:eastAsia="en-US"/>
        </w:rPr>
      </w:pPr>
    </w:p>
    <w:p w14:paraId="74A63BE2" w14:textId="638390DD" w:rsidR="004468F8" w:rsidRPr="00AE16F3" w:rsidRDefault="004468F8" w:rsidP="004468F8">
      <w:pPr>
        <w:pStyle w:val="Heading2"/>
        <w:rPr>
          <w:rFonts w:asciiTheme="majorBidi" w:eastAsia="Aptos" w:hAnsiTheme="majorBidi"/>
          <w:sz w:val="36"/>
          <w:szCs w:val="36"/>
          <w:lang w:eastAsia="en-US"/>
        </w:rPr>
      </w:pPr>
      <w:bookmarkStart w:id="13" w:name="_Toc213674540"/>
      <w:r w:rsidRPr="00AE16F3">
        <w:rPr>
          <w:rFonts w:asciiTheme="majorBidi" w:eastAsia="Aptos" w:hAnsiTheme="majorBidi"/>
          <w:sz w:val="36"/>
          <w:szCs w:val="36"/>
          <w:lang w:eastAsia="en-US"/>
        </w:rPr>
        <w:t>What form of data will be used to address your research problem, and why?</w:t>
      </w:r>
      <w:bookmarkEnd w:id="13"/>
      <w:r w:rsidR="00CB0C92" w:rsidRPr="00AE16F3">
        <w:rPr>
          <w:rFonts w:asciiTheme="majorBidi" w:eastAsia="Aptos" w:hAnsiTheme="majorBidi"/>
          <w:sz w:val="36"/>
          <w:szCs w:val="36"/>
          <w:lang w:eastAsia="en-US"/>
        </w:rPr>
        <w:t xml:space="preserve"> </w:t>
      </w:r>
      <w:r w:rsidR="00CB0C92" w:rsidRPr="00AE16F3">
        <w:rPr>
          <w:rFonts w:asciiTheme="majorBidi" w:eastAsia="Aptos" w:hAnsiTheme="majorBidi"/>
          <w:color w:val="FFFFFF" w:themeColor="background1"/>
          <w:sz w:val="36"/>
          <w:szCs w:val="36"/>
          <w:lang w:eastAsia="en-US"/>
        </w:rPr>
        <w:t>I</w:t>
      </w:r>
      <w:r w:rsidR="00CB0C92" w:rsidRPr="00AE16F3">
        <w:rPr>
          <w:rFonts w:asciiTheme="majorBidi" w:eastAsia="Aptos" w:hAnsiTheme="majorBidi"/>
          <w:sz w:val="36"/>
          <w:szCs w:val="36"/>
          <w:lang w:eastAsia="en-US"/>
        </w:rPr>
        <w:t xml:space="preserve"> </w:t>
      </w:r>
    </w:p>
    <w:p w14:paraId="74A63BE4" w14:textId="570B08D5" w:rsidR="004468F8" w:rsidRPr="00CB0C92" w:rsidRDefault="004F1B12" w:rsidP="00484BDC">
      <w:pPr>
        <w:spacing w:line="360" w:lineRule="auto"/>
        <w:jc w:val="both"/>
        <w:rPr>
          <w:rFonts w:asciiTheme="minorBidi" w:hAnsiTheme="minorBidi" w:cstheme="minorBidi"/>
          <w:sz w:val="22"/>
          <w:szCs w:val="22"/>
        </w:rPr>
      </w:pPr>
      <w:r w:rsidRPr="00484BDC">
        <w:rPr>
          <w:rFonts w:asciiTheme="minorBidi" w:hAnsiTheme="minorBidi" w:cstheme="minorBidi"/>
          <w:sz w:val="22"/>
          <w:szCs w:val="22"/>
        </w:rPr>
        <w:t xml:space="preserve">For my research on </w:t>
      </w:r>
      <w:r w:rsidR="00CC062D" w:rsidRPr="00484BDC">
        <w:rPr>
          <w:rFonts w:asciiTheme="minorBidi" w:hAnsiTheme="minorBidi" w:cstheme="minorBidi"/>
          <w:sz w:val="22"/>
          <w:szCs w:val="22"/>
        </w:rPr>
        <w:t xml:space="preserve">NHS waiting times and access to </w:t>
      </w:r>
      <w:r w:rsidR="00151588" w:rsidRPr="00484BDC">
        <w:rPr>
          <w:rFonts w:asciiTheme="minorBidi" w:hAnsiTheme="minorBidi" w:cstheme="minorBidi"/>
          <w:sz w:val="22"/>
          <w:szCs w:val="22"/>
        </w:rPr>
        <w:t>healthcare, I</w:t>
      </w:r>
      <w:r w:rsidR="00BE4326" w:rsidRPr="00484BDC">
        <w:rPr>
          <w:rFonts w:asciiTheme="minorBidi" w:hAnsiTheme="minorBidi" w:cstheme="minorBidi"/>
          <w:sz w:val="22"/>
          <w:szCs w:val="22"/>
        </w:rPr>
        <w:t xml:space="preserve"> use secondary </w:t>
      </w:r>
      <w:r w:rsidR="00151588" w:rsidRPr="00484BDC">
        <w:rPr>
          <w:rFonts w:asciiTheme="minorBidi" w:hAnsiTheme="minorBidi" w:cstheme="minorBidi"/>
          <w:sz w:val="22"/>
          <w:szCs w:val="22"/>
        </w:rPr>
        <w:t>data.</w:t>
      </w:r>
      <w:r w:rsidR="00BE4326" w:rsidRPr="00484BDC">
        <w:rPr>
          <w:rFonts w:asciiTheme="minorBidi" w:hAnsiTheme="minorBidi" w:cstheme="minorBidi"/>
          <w:sz w:val="22"/>
          <w:szCs w:val="22"/>
        </w:rPr>
        <w:t xml:space="preserve"> this </w:t>
      </w:r>
      <w:r w:rsidR="00151588" w:rsidRPr="00484BDC">
        <w:rPr>
          <w:rFonts w:asciiTheme="minorBidi" w:hAnsiTheme="minorBidi" w:cstheme="minorBidi"/>
          <w:sz w:val="22"/>
          <w:szCs w:val="22"/>
        </w:rPr>
        <w:t xml:space="preserve">is because </w:t>
      </w:r>
      <w:r w:rsidR="004165B2" w:rsidRPr="00484BDC">
        <w:rPr>
          <w:rFonts w:asciiTheme="minorBidi" w:hAnsiTheme="minorBidi" w:cstheme="minorBidi"/>
          <w:sz w:val="22"/>
          <w:szCs w:val="22"/>
        </w:rPr>
        <w:t>there are many reliable sources</w:t>
      </w:r>
      <w:r w:rsidR="00695B37" w:rsidRPr="00484BDC">
        <w:rPr>
          <w:rFonts w:asciiTheme="minorBidi" w:hAnsiTheme="minorBidi" w:cstheme="minorBidi"/>
          <w:sz w:val="22"/>
          <w:szCs w:val="22"/>
        </w:rPr>
        <w:t xml:space="preserve">, such as NHS England reports, </w:t>
      </w:r>
      <w:r w:rsidR="001F375F" w:rsidRPr="00484BDC">
        <w:rPr>
          <w:rFonts w:asciiTheme="minorBidi" w:hAnsiTheme="minorBidi" w:cstheme="minorBidi"/>
          <w:sz w:val="22"/>
          <w:szCs w:val="22"/>
        </w:rPr>
        <w:t>government publications, and existing research stu</w:t>
      </w:r>
      <w:r w:rsidR="00245D09" w:rsidRPr="00484BDC">
        <w:rPr>
          <w:rFonts w:asciiTheme="minorBidi" w:hAnsiTheme="minorBidi" w:cstheme="minorBidi"/>
          <w:sz w:val="22"/>
          <w:szCs w:val="22"/>
        </w:rPr>
        <w:t xml:space="preserve">dies, which already </w:t>
      </w:r>
      <w:r w:rsidR="00E81445" w:rsidRPr="00484BDC">
        <w:rPr>
          <w:rFonts w:asciiTheme="minorBidi" w:hAnsiTheme="minorBidi" w:cstheme="minorBidi"/>
          <w:sz w:val="22"/>
          <w:szCs w:val="22"/>
        </w:rPr>
        <w:t>provide detailed statistics on waiting times, demand</w:t>
      </w:r>
      <w:r w:rsidR="00A108AB" w:rsidRPr="00484BDC">
        <w:rPr>
          <w:rFonts w:asciiTheme="minorBidi" w:hAnsiTheme="minorBidi" w:cstheme="minorBidi"/>
          <w:sz w:val="22"/>
          <w:szCs w:val="22"/>
        </w:rPr>
        <w:t xml:space="preserve"> for services, and access </w:t>
      </w:r>
      <w:r w:rsidR="00602D58" w:rsidRPr="00484BDC">
        <w:rPr>
          <w:rFonts w:asciiTheme="minorBidi" w:hAnsiTheme="minorBidi" w:cstheme="minorBidi"/>
          <w:sz w:val="22"/>
          <w:szCs w:val="22"/>
        </w:rPr>
        <w:t xml:space="preserve">issues. Using secondary data is also </w:t>
      </w:r>
      <w:r w:rsidR="0021072D" w:rsidRPr="00484BDC">
        <w:rPr>
          <w:rFonts w:asciiTheme="minorBidi" w:hAnsiTheme="minorBidi" w:cstheme="minorBidi"/>
          <w:sz w:val="22"/>
          <w:szCs w:val="22"/>
        </w:rPr>
        <w:t>suitable for mixed methods approach</w:t>
      </w:r>
      <w:r w:rsidR="00EB6CDA" w:rsidRPr="00484BDC">
        <w:rPr>
          <w:rFonts w:asciiTheme="minorBidi" w:hAnsiTheme="minorBidi" w:cstheme="minorBidi"/>
          <w:sz w:val="22"/>
          <w:szCs w:val="22"/>
        </w:rPr>
        <w:t>, as these sources include both nume</w:t>
      </w:r>
      <w:r w:rsidR="00D06F8E" w:rsidRPr="00484BDC">
        <w:rPr>
          <w:rFonts w:asciiTheme="minorBidi" w:hAnsiTheme="minorBidi" w:cstheme="minorBidi"/>
          <w:sz w:val="22"/>
          <w:szCs w:val="22"/>
        </w:rPr>
        <w:t>rical data and written anal</w:t>
      </w:r>
      <w:r w:rsidR="00991D4A" w:rsidRPr="00484BDC">
        <w:rPr>
          <w:rFonts w:asciiTheme="minorBidi" w:hAnsiTheme="minorBidi" w:cstheme="minorBidi"/>
          <w:sz w:val="22"/>
          <w:szCs w:val="22"/>
        </w:rPr>
        <w:t xml:space="preserve">ysis. Secondary data will allow me to understand </w:t>
      </w:r>
      <w:r w:rsidR="00DA6600" w:rsidRPr="00484BDC">
        <w:rPr>
          <w:rFonts w:asciiTheme="minorBidi" w:hAnsiTheme="minorBidi" w:cstheme="minorBidi"/>
          <w:sz w:val="22"/>
          <w:szCs w:val="22"/>
        </w:rPr>
        <w:t>national trends, compare differe</w:t>
      </w:r>
      <w:r w:rsidR="001B1138" w:rsidRPr="00484BDC">
        <w:rPr>
          <w:rFonts w:asciiTheme="minorBidi" w:hAnsiTheme="minorBidi" w:cstheme="minorBidi"/>
          <w:sz w:val="22"/>
          <w:szCs w:val="22"/>
        </w:rPr>
        <w:t xml:space="preserve">nt healthcare areas, </w:t>
      </w:r>
      <w:r w:rsidR="007E4600" w:rsidRPr="00484BDC">
        <w:rPr>
          <w:rFonts w:asciiTheme="minorBidi" w:hAnsiTheme="minorBidi" w:cstheme="minorBidi"/>
          <w:sz w:val="22"/>
          <w:szCs w:val="22"/>
        </w:rPr>
        <w:t>and support my research with accurate and credible information.</w:t>
      </w:r>
      <w:r w:rsidR="007929E5">
        <w:rPr>
          <w:rFonts w:asciiTheme="minorBidi" w:hAnsiTheme="minorBidi" w:cstheme="minorBidi"/>
          <w:sz w:val="22"/>
          <w:szCs w:val="22"/>
        </w:rPr>
        <w:t xml:space="preserve"> </w:t>
      </w:r>
    </w:p>
    <w:p w14:paraId="74A63BE6" w14:textId="77777777" w:rsidR="004468F8" w:rsidRDefault="004468F8" w:rsidP="004468F8"/>
    <w:p w14:paraId="5AA69EDF" w14:textId="77777777" w:rsidR="00D24679" w:rsidRDefault="00D24679">
      <w:pPr>
        <w:pStyle w:val="Heading1"/>
        <w:jc w:val="both"/>
      </w:pPr>
      <w:bookmarkStart w:id="14" w:name="_Toc213674541"/>
    </w:p>
    <w:p w14:paraId="34B7BFAD" w14:textId="77777777" w:rsidR="00EB7F03" w:rsidRDefault="00EB7F03" w:rsidP="00EB7F03"/>
    <w:p w14:paraId="46E356DE" w14:textId="77777777" w:rsidR="00EB7F03" w:rsidRPr="00EB7F03" w:rsidRDefault="00EB7F03" w:rsidP="00EB7F03"/>
    <w:p w14:paraId="2DAC733D" w14:textId="77777777" w:rsidR="00C17D3E" w:rsidRDefault="00C17D3E">
      <w:pPr>
        <w:pStyle w:val="Heading1"/>
        <w:jc w:val="both"/>
      </w:pPr>
    </w:p>
    <w:p w14:paraId="74A63BE7" w14:textId="0893EB09" w:rsidR="00530E16" w:rsidRPr="00AE16F3" w:rsidRDefault="004468F8">
      <w:pPr>
        <w:pStyle w:val="Heading1"/>
        <w:jc w:val="both"/>
        <w:rPr>
          <w:rFonts w:asciiTheme="majorBidi" w:hAnsiTheme="majorBidi"/>
        </w:rPr>
      </w:pPr>
      <w:r w:rsidRPr="00AE16F3">
        <w:rPr>
          <w:rFonts w:asciiTheme="majorBidi" w:hAnsiTheme="majorBidi"/>
        </w:rPr>
        <w:t>Conclusion</w:t>
      </w:r>
      <w:bookmarkEnd w:id="14"/>
    </w:p>
    <w:p w14:paraId="74A63BE8" w14:textId="76FDDF7F" w:rsidR="004468F8" w:rsidRPr="00C17D3E" w:rsidRDefault="00EC3196" w:rsidP="00C17D3E">
      <w:pPr>
        <w:spacing w:line="360" w:lineRule="auto"/>
        <w:jc w:val="both"/>
        <w:rPr>
          <w:rFonts w:asciiTheme="minorBidi" w:hAnsiTheme="minorBidi" w:cstheme="minorBidi"/>
          <w:color w:val="000000" w:themeColor="text1"/>
          <w:sz w:val="22"/>
          <w:szCs w:val="22"/>
        </w:rPr>
      </w:pPr>
      <w:r w:rsidRPr="00C17D3E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In conclusion, this research uses </w:t>
      </w:r>
      <w:r w:rsidR="006B3BA9" w:rsidRPr="00C17D3E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a mixed methods approach supported by secondary </w:t>
      </w:r>
      <w:r w:rsidR="00C274C6" w:rsidRPr="00C17D3E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data to explore NHS </w:t>
      </w:r>
      <w:r w:rsidR="00EC101D" w:rsidRPr="00C17D3E">
        <w:rPr>
          <w:rFonts w:asciiTheme="minorBidi" w:hAnsiTheme="minorBidi" w:cstheme="minorBidi"/>
          <w:color w:val="000000" w:themeColor="text1"/>
          <w:sz w:val="22"/>
          <w:szCs w:val="22"/>
        </w:rPr>
        <w:t>waiting times and access to healthcare .by comb</w:t>
      </w:r>
      <w:r w:rsidR="00B73BBB" w:rsidRPr="00C17D3E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ining statistical </w:t>
      </w:r>
      <w:r w:rsidR="00A4206E" w:rsidRPr="00C17D3E">
        <w:rPr>
          <w:rFonts w:asciiTheme="minorBidi" w:hAnsiTheme="minorBidi" w:cstheme="minorBidi"/>
          <w:color w:val="000000" w:themeColor="text1"/>
          <w:sz w:val="22"/>
          <w:szCs w:val="22"/>
        </w:rPr>
        <w:t>information with existing research</w:t>
      </w:r>
      <w:r w:rsidR="00A36DE2" w:rsidRPr="00C17D3E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, the study aims to provide a </w:t>
      </w:r>
      <w:r w:rsidR="00ED2300" w:rsidRPr="00C17D3E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clearer understanding of the challenges faced by </w:t>
      </w:r>
      <w:r w:rsidR="00FE2697" w:rsidRPr="00C17D3E">
        <w:rPr>
          <w:rFonts w:asciiTheme="minorBidi" w:hAnsiTheme="minorBidi" w:cstheme="minorBidi"/>
          <w:color w:val="000000" w:themeColor="text1"/>
          <w:sz w:val="22"/>
          <w:szCs w:val="22"/>
        </w:rPr>
        <w:t>patients and wider healthcare system.</w:t>
      </w:r>
      <w:r w:rsidR="00B5126E" w:rsidRPr="00C17D3E">
        <w:rPr>
          <w:rFonts w:asciiTheme="minorBidi" w:hAnsiTheme="minorBidi" w:cstheme="minorBidi"/>
          <w:color w:val="000000" w:themeColor="text1"/>
          <w:sz w:val="22"/>
          <w:szCs w:val="22"/>
        </w:rPr>
        <w:t xml:space="preserve"> </w:t>
      </w:r>
      <w:r w:rsidR="002D682D">
        <w:rPr>
          <w:rFonts w:asciiTheme="minorBidi" w:hAnsiTheme="minorBidi" w:cstheme="minorBidi"/>
          <w:sz w:val="22"/>
          <w:szCs w:val="22"/>
        </w:rPr>
        <w:t>(</w:t>
      </w:r>
      <w:r w:rsidR="00265B82">
        <w:rPr>
          <w:rFonts w:asciiTheme="minorBidi" w:hAnsiTheme="minorBidi" w:cstheme="minorBidi"/>
          <w:sz w:val="22"/>
          <w:szCs w:val="22"/>
        </w:rPr>
        <w:t>British medical Association,2024</w:t>
      </w:r>
      <w:r w:rsidR="00853E1E">
        <w:rPr>
          <w:rFonts w:asciiTheme="minorBidi" w:hAnsiTheme="minorBidi" w:cstheme="minorBidi"/>
          <w:sz w:val="22"/>
          <w:szCs w:val="22"/>
        </w:rPr>
        <w:t xml:space="preserve">) </w:t>
      </w:r>
      <w:r w:rsidR="00876D68" w:rsidRPr="002E2840">
        <w:rPr>
          <w:rFonts w:asciiTheme="minorBidi" w:hAnsiTheme="minorBidi" w:cstheme="minorBidi"/>
          <w:color w:val="FFFFFF" w:themeColor="background1"/>
          <w:sz w:val="22"/>
          <w:szCs w:val="22"/>
        </w:rPr>
        <w:t xml:space="preserve">I </w:t>
      </w:r>
    </w:p>
    <w:p w14:paraId="74A63BE9" w14:textId="77777777" w:rsidR="004468F8" w:rsidRPr="004468F8" w:rsidRDefault="004468F8" w:rsidP="004468F8"/>
    <w:p w14:paraId="0A2961AB" w14:textId="77777777" w:rsidR="00D519A9" w:rsidRDefault="00D519A9">
      <w:pPr>
        <w:pStyle w:val="Heading1"/>
      </w:pPr>
      <w:bookmarkStart w:id="15" w:name="_Toc213674542"/>
    </w:p>
    <w:p w14:paraId="0DDDF65F" w14:textId="77777777" w:rsidR="00D519A9" w:rsidRDefault="00D519A9">
      <w:pPr>
        <w:pStyle w:val="Heading1"/>
      </w:pPr>
    </w:p>
    <w:p w14:paraId="3EC43B4F" w14:textId="77777777" w:rsidR="00D519A9" w:rsidRDefault="00D519A9">
      <w:pPr>
        <w:pStyle w:val="Heading1"/>
      </w:pPr>
    </w:p>
    <w:p w14:paraId="47681EFF" w14:textId="77777777" w:rsidR="00D519A9" w:rsidRDefault="00D519A9">
      <w:pPr>
        <w:pStyle w:val="Heading1"/>
      </w:pPr>
    </w:p>
    <w:p w14:paraId="64475D17" w14:textId="77777777" w:rsidR="00D519A9" w:rsidRDefault="00D519A9">
      <w:pPr>
        <w:pStyle w:val="Heading1"/>
      </w:pPr>
    </w:p>
    <w:p w14:paraId="2DAD91A0" w14:textId="77777777" w:rsidR="00D519A9" w:rsidRDefault="00D519A9">
      <w:pPr>
        <w:pStyle w:val="Heading1"/>
      </w:pPr>
    </w:p>
    <w:p w14:paraId="1B5E61C3" w14:textId="77777777" w:rsidR="00D519A9" w:rsidRDefault="00D519A9">
      <w:pPr>
        <w:pStyle w:val="Heading1"/>
      </w:pPr>
    </w:p>
    <w:p w14:paraId="40E122BF" w14:textId="77777777" w:rsidR="00D519A9" w:rsidRDefault="00D519A9">
      <w:pPr>
        <w:pStyle w:val="Heading1"/>
      </w:pPr>
    </w:p>
    <w:p w14:paraId="4BA3807A" w14:textId="77777777" w:rsidR="00C17D3E" w:rsidRDefault="00C17D3E" w:rsidP="00C17D3E"/>
    <w:p w14:paraId="2E3C65D5" w14:textId="77777777" w:rsidR="00C17D3E" w:rsidRPr="00C17D3E" w:rsidRDefault="00C17D3E" w:rsidP="00C17D3E"/>
    <w:p w14:paraId="2B41E233" w14:textId="77777777" w:rsidR="00C17D3E" w:rsidRDefault="00C17D3E">
      <w:pPr>
        <w:pStyle w:val="Heading1"/>
      </w:pPr>
    </w:p>
    <w:p w14:paraId="74A63BEA" w14:textId="3BA104CC" w:rsidR="00530E16" w:rsidRDefault="004468F8">
      <w:pPr>
        <w:pStyle w:val="Heading1"/>
      </w:pPr>
      <w:r>
        <w:t>References</w:t>
      </w:r>
      <w:bookmarkEnd w:id="15"/>
    </w:p>
    <w:p w14:paraId="16C000E8" w14:textId="50048031" w:rsidR="006725F4" w:rsidRPr="006725F4" w:rsidRDefault="006725F4" w:rsidP="00F1416C">
      <w:pPr>
        <w:pStyle w:val="NormalWeb"/>
        <w:shd w:val="clear" w:color="auto" w:fill="FFFFFF"/>
        <w:spacing w:line="360" w:lineRule="auto"/>
        <w:rPr>
          <w:rFonts w:ascii="Arial" w:eastAsia="Times New Roman" w:hAnsi="Arial" w:cs="Arial"/>
          <w:color w:val="222222"/>
          <w:sz w:val="22"/>
          <w:szCs w:val="22"/>
        </w:rPr>
      </w:pPr>
      <w:r w:rsidRPr="006725F4">
        <w:rPr>
          <w:rFonts w:ascii="Arial" w:eastAsia="Times New Roman" w:hAnsi="Arial" w:cs="Arial"/>
          <w:color w:val="222222"/>
        </w:rPr>
        <w:t xml:space="preserve"> </w:t>
      </w:r>
      <w:r w:rsidRPr="00BA426A">
        <w:rPr>
          <w:rFonts w:ascii="Arial" w:eastAsia="Times New Roman" w:hAnsi="Arial" w:cs="Arial"/>
          <w:color w:val="222222"/>
          <w:sz w:val="22"/>
          <w:szCs w:val="22"/>
        </w:rPr>
        <w:t>NHS England (2024) Consultant-led referral to treatment (RTT) waiting times. Available at: </w:t>
      </w:r>
      <w:hyperlink r:id="rId9" w:tgtFrame="_blank" w:history="1">
        <w:r w:rsidRPr="00BA426A">
          <w:rPr>
            <w:rFonts w:ascii="Arial" w:eastAsia="Times New Roman" w:hAnsi="Arial" w:cs="Arial"/>
            <w:color w:val="1155CC"/>
            <w:sz w:val="22"/>
            <w:szCs w:val="22"/>
            <w:u w:val="single"/>
          </w:rPr>
          <w:t>https://www.england.nhs.uk/statistics/statistical-work-areas/rtt-waiting-times/</w:t>
        </w:r>
      </w:hyperlink>
      <w:r w:rsidRPr="00BA426A">
        <w:rPr>
          <w:rFonts w:ascii="Arial" w:eastAsia="Times New Roman" w:hAnsi="Arial" w:cs="Arial"/>
          <w:color w:val="222222"/>
          <w:sz w:val="22"/>
          <w:szCs w:val="22"/>
        </w:rPr>
        <w:t> </w:t>
      </w:r>
    </w:p>
    <w:p w14:paraId="277B34FD" w14:textId="54A92A7D" w:rsidR="006725F4" w:rsidRPr="006725F4" w:rsidRDefault="006725F4" w:rsidP="00F1416C">
      <w:pPr>
        <w:shd w:val="clear" w:color="auto" w:fill="FFFFFF"/>
        <w:spacing w:before="100" w:beforeAutospacing="1" w:after="100" w:afterAutospacing="1" w:line="360" w:lineRule="auto"/>
        <w:rPr>
          <w:rFonts w:ascii="Arial" w:eastAsia="Times New Roman" w:hAnsi="Arial" w:cs="Arial"/>
          <w:color w:val="222222"/>
          <w:sz w:val="22"/>
          <w:szCs w:val="22"/>
        </w:rPr>
      </w:pPr>
      <w:r w:rsidRPr="006725F4">
        <w:rPr>
          <w:rFonts w:ascii="Arial" w:eastAsia="Times New Roman" w:hAnsi="Arial" w:cs="Arial"/>
          <w:color w:val="222222"/>
          <w:sz w:val="22"/>
          <w:szCs w:val="22"/>
        </w:rPr>
        <w:t>NHS England (2024) Performance report 2023/24. Available at: </w:t>
      </w:r>
      <w:hyperlink r:id="rId10" w:tgtFrame="_blank" w:history="1">
        <w:r w:rsidRPr="006725F4">
          <w:rPr>
            <w:rFonts w:ascii="Arial" w:eastAsia="Times New Roman" w:hAnsi="Arial" w:cs="Arial"/>
            <w:color w:val="1155CC"/>
            <w:sz w:val="22"/>
            <w:szCs w:val="22"/>
            <w:u w:val="single"/>
          </w:rPr>
          <w:t>https://www.england.nhs.uk/long-read/performance-report-23-24/</w:t>
        </w:r>
      </w:hyperlink>
      <w:r w:rsidRPr="006725F4">
        <w:rPr>
          <w:rFonts w:ascii="Arial" w:eastAsia="Times New Roman" w:hAnsi="Arial" w:cs="Arial"/>
          <w:color w:val="222222"/>
          <w:sz w:val="22"/>
          <w:szCs w:val="22"/>
        </w:rPr>
        <w:t> </w:t>
      </w:r>
    </w:p>
    <w:p w14:paraId="467E447E" w14:textId="67E0BFE1" w:rsidR="006725F4" w:rsidRPr="006725F4" w:rsidRDefault="006725F4" w:rsidP="00F1416C">
      <w:pPr>
        <w:shd w:val="clear" w:color="auto" w:fill="FFFFFF"/>
        <w:spacing w:before="100" w:beforeAutospacing="1" w:after="100" w:afterAutospacing="1" w:line="360" w:lineRule="auto"/>
        <w:rPr>
          <w:rFonts w:ascii="Arial" w:eastAsia="Times New Roman" w:hAnsi="Arial" w:cs="Arial"/>
          <w:color w:val="222222"/>
          <w:sz w:val="22"/>
          <w:szCs w:val="22"/>
        </w:rPr>
      </w:pPr>
      <w:r w:rsidRPr="006725F4">
        <w:rPr>
          <w:rFonts w:ascii="Arial" w:eastAsia="Times New Roman" w:hAnsi="Arial" w:cs="Arial"/>
          <w:color w:val="222222"/>
          <w:sz w:val="22"/>
          <w:szCs w:val="22"/>
        </w:rPr>
        <w:t>NHS Digital (2024) Hospital Accident &amp; Emergency Activity 2023–24. Available at: </w:t>
      </w:r>
      <w:hyperlink r:id="rId11" w:tgtFrame="_blank" w:history="1">
        <w:r w:rsidRPr="006725F4">
          <w:rPr>
            <w:rFonts w:ascii="Arial" w:eastAsia="Times New Roman" w:hAnsi="Arial" w:cs="Arial"/>
            <w:color w:val="1155CC"/>
            <w:sz w:val="22"/>
            <w:szCs w:val="22"/>
            <w:u w:val="single"/>
          </w:rPr>
          <w:t>https://digital.nhs.uk/data-and-information/publications/statistical/hospital-accident–emergency-activity/2023-24</w:t>
        </w:r>
      </w:hyperlink>
      <w:r w:rsidRPr="006725F4">
        <w:rPr>
          <w:rFonts w:ascii="Arial" w:eastAsia="Times New Roman" w:hAnsi="Arial" w:cs="Arial"/>
          <w:color w:val="222222"/>
          <w:sz w:val="22"/>
          <w:szCs w:val="22"/>
        </w:rPr>
        <w:t> </w:t>
      </w:r>
    </w:p>
    <w:p w14:paraId="7516645F" w14:textId="53104576" w:rsidR="006725F4" w:rsidRPr="00BA426A" w:rsidRDefault="006725F4" w:rsidP="00F1416C">
      <w:pPr>
        <w:shd w:val="clear" w:color="auto" w:fill="FFFFFF"/>
        <w:spacing w:before="100" w:beforeAutospacing="1" w:after="100" w:afterAutospacing="1" w:line="360" w:lineRule="auto"/>
        <w:rPr>
          <w:rFonts w:ascii="Arial" w:eastAsia="Times New Roman" w:hAnsi="Arial" w:cs="Arial"/>
          <w:color w:val="222222"/>
          <w:sz w:val="22"/>
          <w:szCs w:val="22"/>
        </w:rPr>
      </w:pPr>
      <w:r w:rsidRPr="006725F4">
        <w:rPr>
          <w:rFonts w:ascii="Arial" w:eastAsia="Times New Roman" w:hAnsi="Arial" w:cs="Arial"/>
          <w:color w:val="222222"/>
          <w:sz w:val="22"/>
          <w:szCs w:val="22"/>
        </w:rPr>
        <w:t>NHS England (2024) Cancer waiting times statistics. Available at: </w:t>
      </w:r>
      <w:hyperlink r:id="rId12" w:tgtFrame="_blank" w:history="1">
        <w:r w:rsidRPr="006725F4">
          <w:rPr>
            <w:rFonts w:ascii="Arial" w:eastAsia="Times New Roman" w:hAnsi="Arial" w:cs="Arial"/>
            <w:color w:val="1155CC"/>
            <w:sz w:val="22"/>
            <w:szCs w:val="22"/>
            <w:u w:val="single"/>
          </w:rPr>
          <w:t>https://www.england.nhs.uk/statistics/statistical-work-areas/cancer-waiting-times/</w:t>
        </w:r>
      </w:hyperlink>
      <w:r w:rsidRPr="006725F4">
        <w:rPr>
          <w:rFonts w:ascii="Arial" w:eastAsia="Times New Roman" w:hAnsi="Arial" w:cs="Arial"/>
          <w:color w:val="222222"/>
          <w:sz w:val="22"/>
          <w:szCs w:val="22"/>
        </w:rPr>
        <w:t> </w:t>
      </w:r>
    </w:p>
    <w:p w14:paraId="0E4A9D5A" w14:textId="422A4775" w:rsidR="00AE7ABA" w:rsidRPr="00AE7ABA" w:rsidRDefault="00AE7ABA" w:rsidP="00F1416C">
      <w:pPr>
        <w:shd w:val="clear" w:color="auto" w:fill="FFFFFF"/>
        <w:spacing w:before="100" w:beforeAutospacing="1" w:after="100" w:afterAutospacing="1" w:line="360" w:lineRule="auto"/>
        <w:rPr>
          <w:rFonts w:ascii="Arial" w:eastAsia="Times New Roman" w:hAnsi="Arial" w:cs="Arial"/>
          <w:color w:val="222222"/>
          <w:sz w:val="22"/>
          <w:szCs w:val="22"/>
        </w:rPr>
      </w:pPr>
      <w:r w:rsidRPr="00AE7ABA">
        <w:rPr>
          <w:rFonts w:ascii="Arial" w:eastAsia="Times New Roman" w:hAnsi="Arial" w:cs="Arial"/>
          <w:color w:val="222222"/>
          <w:sz w:val="22"/>
          <w:szCs w:val="22"/>
        </w:rPr>
        <w:t xml:space="preserve"> Mahase, E. (2024) ‘NHS waiting list numbers fall but patients continue to struggle with access’, BMJ, 386(2105), p.1. Available at: </w:t>
      </w:r>
      <w:hyperlink r:id="rId13" w:tgtFrame="_blank" w:history="1">
        <w:r w:rsidRPr="00AE7ABA">
          <w:rPr>
            <w:rFonts w:ascii="Arial" w:eastAsia="Times New Roman" w:hAnsi="Arial" w:cs="Arial"/>
            <w:color w:val="1155CC"/>
            <w:sz w:val="22"/>
            <w:szCs w:val="22"/>
            <w:u w:val="single"/>
          </w:rPr>
          <w:t>https://www.bmj.com</w:t>
        </w:r>
      </w:hyperlink>
      <w:r w:rsidRPr="00AE7ABA">
        <w:rPr>
          <w:rFonts w:ascii="Arial" w:eastAsia="Times New Roman" w:hAnsi="Arial" w:cs="Arial"/>
          <w:color w:val="222222"/>
          <w:sz w:val="22"/>
          <w:szCs w:val="22"/>
        </w:rPr>
        <w:t> </w:t>
      </w:r>
    </w:p>
    <w:p w14:paraId="5F833E7D" w14:textId="70FDA673" w:rsidR="00AE7ABA" w:rsidRPr="00AE7ABA" w:rsidRDefault="00AE7ABA" w:rsidP="00F1416C">
      <w:pPr>
        <w:shd w:val="clear" w:color="auto" w:fill="FFFFFF"/>
        <w:spacing w:before="100" w:beforeAutospacing="1" w:after="100" w:afterAutospacing="1" w:line="360" w:lineRule="auto"/>
        <w:rPr>
          <w:rFonts w:ascii="Arial" w:eastAsia="Times New Roman" w:hAnsi="Arial" w:cs="Arial"/>
          <w:color w:val="222222"/>
          <w:sz w:val="22"/>
          <w:szCs w:val="22"/>
        </w:rPr>
      </w:pPr>
      <w:r w:rsidRPr="00AE7ABA">
        <w:rPr>
          <w:rFonts w:ascii="Arial" w:eastAsia="Times New Roman" w:hAnsi="Arial" w:cs="Arial"/>
          <w:color w:val="222222"/>
          <w:sz w:val="22"/>
          <w:szCs w:val="22"/>
        </w:rPr>
        <w:t>House of Commons Library (2024) NHS Key Statistics: England. Available at: </w:t>
      </w:r>
      <w:hyperlink r:id="rId14" w:tgtFrame="_blank" w:history="1">
        <w:r w:rsidRPr="00AE7ABA">
          <w:rPr>
            <w:rFonts w:ascii="Arial" w:eastAsia="Times New Roman" w:hAnsi="Arial" w:cs="Arial"/>
            <w:color w:val="1155CC"/>
            <w:sz w:val="22"/>
            <w:szCs w:val="22"/>
            <w:u w:val="single"/>
          </w:rPr>
          <w:t>https://commonslibrary.parliament.uk</w:t>
        </w:r>
      </w:hyperlink>
      <w:r w:rsidRPr="00AE7ABA">
        <w:rPr>
          <w:rFonts w:ascii="Arial" w:eastAsia="Times New Roman" w:hAnsi="Arial" w:cs="Arial"/>
          <w:color w:val="222222"/>
          <w:sz w:val="22"/>
          <w:szCs w:val="22"/>
        </w:rPr>
        <w:t> </w:t>
      </w:r>
    </w:p>
    <w:p w14:paraId="4E6D4AA8" w14:textId="38C95DF8" w:rsidR="00AE7ABA" w:rsidRPr="00AE7ABA" w:rsidRDefault="00AE7ABA" w:rsidP="00F1416C">
      <w:pPr>
        <w:shd w:val="clear" w:color="auto" w:fill="FFFFFF"/>
        <w:spacing w:before="100" w:beforeAutospacing="1" w:after="100" w:afterAutospacing="1" w:line="360" w:lineRule="auto"/>
        <w:rPr>
          <w:rFonts w:ascii="Arial" w:eastAsia="Times New Roman" w:hAnsi="Arial" w:cs="Arial"/>
          <w:color w:val="222222"/>
          <w:sz w:val="22"/>
          <w:szCs w:val="22"/>
        </w:rPr>
      </w:pPr>
      <w:r w:rsidRPr="00AE7ABA">
        <w:rPr>
          <w:rFonts w:ascii="Arial" w:eastAsia="Times New Roman" w:hAnsi="Arial" w:cs="Arial"/>
          <w:color w:val="222222"/>
          <w:sz w:val="22"/>
          <w:szCs w:val="22"/>
        </w:rPr>
        <w:t>British Medical Association (2024) NHS backlog and waiting times: BMA analysis. Available at: </w:t>
      </w:r>
      <w:hyperlink r:id="rId15" w:tgtFrame="_blank" w:history="1">
        <w:r w:rsidRPr="00AE7ABA">
          <w:rPr>
            <w:rFonts w:ascii="Arial" w:eastAsia="Times New Roman" w:hAnsi="Arial" w:cs="Arial"/>
            <w:color w:val="1155CC"/>
            <w:sz w:val="22"/>
            <w:szCs w:val="22"/>
            <w:u w:val="single"/>
          </w:rPr>
          <w:t>https://www.bma.org.uk</w:t>
        </w:r>
      </w:hyperlink>
      <w:r w:rsidRPr="00AE7ABA">
        <w:rPr>
          <w:rFonts w:ascii="Arial" w:eastAsia="Times New Roman" w:hAnsi="Arial" w:cs="Arial"/>
          <w:color w:val="222222"/>
          <w:sz w:val="22"/>
          <w:szCs w:val="22"/>
        </w:rPr>
        <w:t> </w:t>
      </w:r>
      <w:r w:rsidR="00FA2B94">
        <w:rPr>
          <w:rFonts w:ascii="Arial" w:eastAsia="Times New Roman" w:hAnsi="Arial" w:cs="Arial"/>
          <w:color w:val="222222"/>
          <w:sz w:val="22"/>
          <w:szCs w:val="22"/>
        </w:rPr>
        <w:t xml:space="preserve"> </w:t>
      </w:r>
      <w:r w:rsidR="00116D44" w:rsidRPr="00116D44">
        <w:rPr>
          <w:rFonts w:ascii="Arial" w:eastAsia="Times New Roman" w:hAnsi="Arial" w:cs="Arial"/>
          <w:color w:val="FFFFFF" w:themeColor="background1"/>
          <w:sz w:val="22"/>
          <w:szCs w:val="22"/>
        </w:rPr>
        <w:t>I</w:t>
      </w:r>
      <w:r w:rsidR="00116D44">
        <w:rPr>
          <w:rFonts w:ascii="Arial" w:eastAsia="Times New Roman" w:hAnsi="Arial" w:cs="Arial"/>
          <w:color w:val="222222"/>
          <w:sz w:val="22"/>
          <w:szCs w:val="22"/>
        </w:rPr>
        <w:t xml:space="preserve"> </w:t>
      </w:r>
    </w:p>
    <w:p w14:paraId="2DEBDDAB" w14:textId="77777777" w:rsidR="00AE7ABA" w:rsidRPr="006725F4" w:rsidRDefault="00AE7ABA" w:rsidP="006725F4">
      <w:pPr>
        <w:shd w:val="clear" w:color="auto" w:fill="FFFFFF"/>
        <w:spacing w:before="100" w:beforeAutospacing="1" w:after="100" w:afterAutospacing="1" w:line="240" w:lineRule="auto"/>
        <w:rPr>
          <w:rFonts w:ascii="Arial" w:eastAsia="Times New Roman" w:hAnsi="Arial" w:cs="Arial"/>
          <w:color w:val="222222"/>
        </w:rPr>
      </w:pPr>
    </w:p>
    <w:p w14:paraId="74A63BEB" w14:textId="77157F1A" w:rsidR="00530E16" w:rsidRPr="007637E9" w:rsidRDefault="00530E16">
      <w:pPr>
        <w:rPr>
          <w:rFonts w:ascii="Arial" w:eastAsia="Arial" w:hAnsi="Arial" w:cs="Arial"/>
          <w:color w:val="FF0000"/>
          <w:sz w:val="22"/>
          <w:szCs w:val="22"/>
        </w:rPr>
      </w:pPr>
    </w:p>
    <w:sectPr w:rsidR="00530E16" w:rsidRPr="007637E9" w:rsidSect="00722EFE">
      <w:footerReference w:type="default" r:id="rId16"/>
      <w:footerReference w:type="first" r:id="rId17"/>
      <w:type w:val="continuous"/>
      <w:pgSz w:w="11906" w:h="16838"/>
      <w:pgMar w:top="1440" w:right="1440" w:bottom="1440" w:left="1440" w:header="708" w:footer="708" w:gutter="0"/>
      <w:pgNumType w:start="1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9833F2D" w14:textId="77777777" w:rsidR="004F72DF" w:rsidRDefault="004F72DF" w:rsidP="002A1842">
      <w:pPr>
        <w:spacing w:after="0" w:line="240" w:lineRule="auto"/>
      </w:pPr>
      <w:r>
        <w:separator/>
      </w:r>
    </w:p>
  </w:endnote>
  <w:endnote w:type="continuationSeparator" w:id="0">
    <w:p w14:paraId="792C2847" w14:textId="77777777" w:rsidR="004F72DF" w:rsidRDefault="004F72DF" w:rsidP="002A184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Noto Sans Symbols">
    <w:charset w:val="00"/>
    <w:family w:val="auto"/>
    <w:pitch w:val="default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Play">
    <w:altName w:val="Times New Roman"/>
    <w:charset w:val="00"/>
    <w:family w:val="auto"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2127534118"/>
      <w:docPartObj>
        <w:docPartGallery w:val="Page Numbers (Bottom of Page)"/>
        <w:docPartUnique/>
      </w:docPartObj>
    </w:sdtPr>
    <w:sdtContent>
      <w:p w14:paraId="18A41277" w14:textId="0B225EB8" w:rsidR="003849E4" w:rsidRDefault="003849E4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7277794E" w14:textId="58A5D697" w:rsidR="0002720D" w:rsidRDefault="0002720D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99907743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4A63BF8" w14:textId="29631F70" w:rsidR="00722EFE" w:rsidRDefault="00722EF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F650B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74A63BF9" w14:textId="77777777" w:rsidR="002A1842" w:rsidRDefault="002A184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684D23E" w14:textId="77777777" w:rsidR="004F72DF" w:rsidRDefault="004F72DF" w:rsidP="002A1842">
      <w:pPr>
        <w:spacing w:after="0" w:line="240" w:lineRule="auto"/>
      </w:pPr>
      <w:r>
        <w:separator/>
      </w:r>
    </w:p>
  </w:footnote>
  <w:footnote w:type="continuationSeparator" w:id="0">
    <w:p w14:paraId="3297E816" w14:textId="77777777" w:rsidR="004F72DF" w:rsidRDefault="004F72DF" w:rsidP="002A184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813A8D60"/>
    <w:multiLevelType w:val="hybridMultilevel"/>
    <w:tmpl w:val="E8379C3C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1" w15:restartNumberingAfterBreak="0">
    <w:nsid w:val="252B2930"/>
    <w:multiLevelType w:val="hybridMultilevel"/>
    <w:tmpl w:val="ED80001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DC2246F"/>
    <w:multiLevelType w:val="hybridMultilevel"/>
    <w:tmpl w:val="DC041048"/>
    <w:lvl w:ilvl="0" w:tplc="0C92A02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943E9A02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D2B2B0F8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C77EB076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41D4B910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25860D46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7FBCCE2C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264FD4E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2EDAB92A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3" w15:restartNumberingAfterBreak="0">
    <w:nsid w:val="57BF1569"/>
    <w:multiLevelType w:val="multilevel"/>
    <w:tmpl w:val="06C0456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57BF3CE9"/>
    <w:multiLevelType w:val="hybridMultilevel"/>
    <w:tmpl w:val="B8540B96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5" w15:restartNumberingAfterBreak="0">
    <w:nsid w:val="73543BFE"/>
    <w:multiLevelType w:val="multilevel"/>
    <w:tmpl w:val="8B8846B2"/>
    <w:lvl w:ilvl="0">
      <w:start w:val="1"/>
      <w:numFmt w:val="bullet"/>
      <w:lvlText w:val="●"/>
      <w:lvlJc w:val="left"/>
      <w:pPr>
        <w:ind w:left="720" w:hanging="360"/>
      </w:pPr>
      <w:rPr>
        <w:rFonts w:ascii="Noto Sans Symbols" w:eastAsia="Noto Sans Symbols" w:hAnsi="Noto Sans Symbols" w:cs="Noto Sans Symbols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eastAsia="Courier New" w:hAnsi="Courier New" w:cs="Courier New"/>
      </w:rPr>
    </w:lvl>
    <w:lvl w:ilvl="2">
      <w:start w:val="1"/>
      <w:numFmt w:val="bullet"/>
      <w:lvlText w:val="▪"/>
      <w:lvlJc w:val="left"/>
      <w:pPr>
        <w:ind w:left="2160" w:hanging="360"/>
      </w:pPr>
      <w:rPr>
        <w:rFonts w:ascii="Noto Sans Symbols" w:eastAsia="Noto Sans Symbols" w:hAnsi="Noto Sans Symbols" w:cs="Noto Sans Symbols"/>
      </w:rPr>
    </w:lvl>
    <w:lvl w:ilvl="3">
      <w:start w:val="1"/>
      <w:numFmt w:val="bullet"/>
      <w:lvlText w:val="●"/>
      <w:lvlJc w:val="left"/>
      <w:pPr>
        <w:ind w:left="2880" w:hanging="360"/>
      </w:pPr>
      <w:rPr>
        <w:rFonts w:ascii="Noto Sans Symbols" w:eastAsia="Noto Sans Symbols" w:hAnsi="Noto Sans Symbols" w:cs="Noto Sans Symbols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eastAsia="Courier New" w:hAnsi="Courier New" w:cs="Courier New"/>
      </w:rPr>
    </w:lvl>
    <w:lvl w:ilvl="5">
      <w:start w:val="1"/>
      <w:numFmt w:val="bullet"/>
      <w:lvlText w:val="▪"/>
      <w:lvlJc w:val="left"/>
      <w:pPr>
        <w:ind w:left="4320" w:hanging="360"/>
      </w:pPr>
      <w:rPr>
        <w:rFonts w:ascii="Noto Sans Symbols" w:eastAsia="Noto Sans Symbols" w:hAnsi="Noto Sans Symbols" w:cs="Noto Sans Symbols"/>
      </w:rPr>
    </w:lvl>
    <w:lvl w:ilvl="6">
      <w:start w:val="1"/>
      <w:numFmt w:val="bullet"/>
      <w:lvlText w:val="●"/>
      <w:lvlJc w:val="left"/>
      <w:pPr>
        <w:ind w:left="5040" w:hanging="360"/>
      </w:pPr>
      <w:rPr>
        <w:rFonts w:ascii="Noto Sans Symbols" w:eastAsia="Noto Sans Symbols" w:hAnsi="Noto Sans Symbols" w:cs="Noto Sans Symbols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eastAsia="Courier New" w:hAnsi="Courier New" w:cs="Courier New"/>
      </w:rPr>
    </w:lvl>
    <w:lvl w:ilvl="8">
      <w:start w:val="1"/>
      <w:numFmt w:val="bullet"/>
      <w:lvlText w:val="▪"/>
      <w:lvlJc w:val="left"/>
      <w:pPr>
        <w:ind w:left="6480" w:hanging="360"/>
      </w:pPr>
      <w:rPr>
        <w:rFonts w:ascii="Noto Sans Symbols" w:eastAsia="Noto Sans Symbols" w:hAnsi="Noto Sans Symbols" w:cs="Noto Sans Symbols"/>
      </w:rPr>
    </w:lvl>
  </w:abstractNum>
  <w:abstractNum w:abstractNumId="6" w15:restartNumberingAfterBreak="0">
    <w:nsid w:val="7A90A820"/>
    <w:multiLevelType w:val="hybridMultilevel"/>
    <w:tmpl w:val="98D54335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abstractNum w:abstractNumId="7" w15:restartNumberingAfterBreak="0">
    <w:nsid w:val="7D7AFC90"/>
    <w:multiLevelType w:val="hybridMultilevel"/>
    <w:tmpl w:val="C146AF42"/>
    <w:lvl w:ilvl="0" w:tplc="FFFFFFFF">
      <w:start w:val="1"/>
      <w:numFmt w:val="bullet"/>
      <w:lvlText w:val="•"/>
      <w:lvlJc w:val="left"/>
    </w:lvl>
    <w:lvl w:ilvl="1" w:tplc="FFFFFFFF">
      <w:numFmt w:val="decimal"/>
      <w:lvlText w:val=""/>
      <w:lvlJc w:val="left"/>
    </w:lvl>
    <w:lvl w:ilvl="2" w:tplc="FFFFFFFF">
      <w:numFmt w:val="decimal"/>
      <w:lvlText w:val=""/>
      <w:lvlJc w:val="left"/>
    </w:lvl>
    <w:lvl w:ilvl="3" w:tplc="FFFFFFFF">
      <w:numFmt w:val="decimal"/>
      <w:lvlText w:val=""/>
      <w:lvlJc w:val="left"/>
    </w:lvl>
    <w:lvl w:ilvl="4" w:tplc="FFFFFFFF">
      <w:numFmt w:val="decimal"/>
      <w:lvlText w:val=""/>
      <w:lvlJc w:val="left"/>
    </w:lvl>
    <w:lvl w:ilvl="5" w:tplc="FFFFFFFF">
      <w:numFmt w:val="decimal"/>
      <w:lvlText w:val=""/>
      <w:lvlJc w:val="left"/>
    </w:lvl>
    <w:lvl w:ilvl="6" w:tplc="FFFFFFFF">
      <w:numFmt w:val="decimal"/>
      <w:lvlText w:val=""/>
      <w:lvlJc w:val="left"/>
    </w:lvl>
    <w:lvl w:ilvl="7" w:tplc="FFFFFFFF">
      <w:numFmt w:val="decimal"/>
      <w:lvlText w:val=""/>
      <w:lvlJc w:val="left"/>
    </w:lvl>
    <w:lvl w:ilvl="8" w:tplc="FFFFFFFF">
      <w:numFmt w:val="decimal"/>
      <w:lvlText w:val=""/>
      <w:lvlJc w:val="left"/>
    </w:lvl>
  </w:abstractNum>
  <w:num w:numId="1" w16cid:durableId="1284724971">
    <w:abstractNumId w:val="5"/>
  </w:num>
  <w:num w:numId="2" w16cid:durableId="993341120">
    <w:abstractNumId w:val="3"/>
  </w:num>
  <w:num w:numId="3" w16cid:durableId="1492335666">
    <w:abstractNumId w:val="2"/>
  </w:num>
  <w:num w:numId="4" w16cid:durableId="1794596882">
    <w:abstractNumId w:val="1"/>
  </w:num>
  <w:num w:numId="5" w16cid:durableId="496926305">
    <w:abstractNumId w:val="4"/>
  </w:num>
  <w:num w:numId="6" w16cid:durableId="1218857537">
    <w:abstractNumId w:val="0"/>
  </w:num>
  <w:num w:numId="7" w16cid:durableId="677851454">
    <w:abstractNumId w:val="7"/>
  </w:num>
  <w:num w:numId="8" w16cid:durableId="412625082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30E16"/>
    <w:rsid w:val="000004B6"/>
    <w:rsid w:val="000125E4"/>
    <w:rsid w:val="0001295D"/>
    <w:rsid w:val="00015C95"/>
    <w:rsid w:val="00023220"/>
    <w:rsid w:val="000232F3"/>
    <w:rsid w:val="0002720D"/>
    <w:rsid w:val="00035D53"/>
    <w:rsid w:val="000379A2"/>
    <w:rsid w:val="0004329B"/>
    <w:rsid w:val="000445CB"/>
    <w:rsid w:val="00047AD4"/>
    <w:rsid w:val="0006064B"/>
    <w:rsid w:val="00077BA6"/>
    <w:rsid w:val="00080E47"/>
    <w:rsid w:val="000849FB"/>
    <w:rsid w:val="00090628"/>
    <w:rsid w:val="000A1B00"/>
    <w:rsid w:val="000B1B84"/>
    <w:rsid w:val="000B3A73"/>
    <w:rsid w:val="000B60A5"/>
    <w:rsid w:val="000E0411"/>
    <w:rsid w:val="000E26C0"/>
    <w:rsid w:val="000F7A24"/>
    <w:rsid w:val="001023CB"/>
    <w:rsid w:val="001033C3"/>
    <w:rsid w:val="00107246"/>
    <w:rsid w:val="00116D44"/>
    <w:rsid w:val="00120088"/>
    <w:rsid w:val="00124964"/>
    <w:rsid w:val="0014361E"/>
    <w:rsid w:val="00150F40"/>
    <w:rsid w:val="00151588"/>
    <w:rsid w:val="00152FD6"/>
    <w:rsid w:val="001706F4"/>
    <w:rsid w:val="00172AD1"/>
    <w:rsid w:val="00180EA6"/>
    <w:rsid w:val="001813E7"/>
    <w:rsid w:val="00182C11"/>
    <w:rsid w:val="00182E54"/>
    <w:rsid w:val="00186C6D"/>
    <w:rsid w:val="00186DB9"/>
    <w:rsid w:val="001A110F"/>
    <w:rsid w:val="001A6B16"/>
    <w:rsid w:val="001B1138"/>
    <w:rsid w:val="001B24A0"/>
    <w:rsid w:val="001B5411"/>
    <w:rsid w:val="001B5625"/>
    <w:rsid w:val="001C05AF"/>
    <w:rsid w:val="001C7A9A"/>
    <w:rsid w:val="001D0752"/>
    <w:rsid w:val="001D2BF4"/>
    <w:rsid w:val="001E3BDD"/>
    <w:rsid w:val="001E586C"/>
    <w:rsid w:val="001F01C8"/>
    <w:rsid w:val="001F375F"/>
    <w:rsid w:val="001F7383"/>
    <w:rsid w:val="0020182F"/>
    <w:rsid w:val="0021072D"/>
    <w:rsid w:val="00230139"/>
    <w:rsid w:val="002346B8"/>
    <w:rsid w:val="0023513E"/>
    <w:rsid w:val="00237F56"/>
    <w:rsid w:val="00245D09"/>
    <w:rsid w:val="00251CB1"/>
    <w:rsid w:val="002578E3"/>
    <w:rsid w:val="00265B82"/>
    <w:rsid w:val="00266C4D"/>
    <w:rsid w:val="002744D2"/>
    <w:rsid w:val="00275339"/>
    <w:rsid w:val="0027698D"/>
    <w:rsid w:val="002825FB"/>
    <w:rsid w:val="00292BFB"/>
    <w:rsid w:val="00292CBC"/>
    <w:rsid w:val="00296E09"/>
    <w:rsid w:val="002A1842"/>
    <w:rsid w:val="002A26ED"/>
    <w:rsid w:val="002A2FE6"/>
    <w:rsid w:val="002A643E"/>
    <w:rsid w:val="002B7EEA"/>
    <w:rsid w:val="002D682D"/>
    <w:rsid w:val="002E19B5"/>
    <w:rsid w:val="002E2840"/>
    <w:rsid w:val="002F023F"/>
    <w:rsid w:val="00302658"/>
    <w:rsid w:val="003125C6"/>
    <w:rsid w:val="003210DD"/>
    <w:rsid w:val="00332D69"/>
    <w:rsid w:val="003335EC"/>
    <w:rsid w:val="00335788"/>
    <w:rsid w:val="00342C6A"/>
    <w:rsid w:val="00357BA4"/>
    <w:rsid w:val="003602DE"/>
    <w:rsid w:val="00363D67"/>
    <w:rsid w:val="003725C6"/>
    <w:rsid w:val="003742A7"/>
    <w:rsid w:val="003849E4"/>
    <w:rsid w:val="003935AD"/>
    <w:rsid w:val="003B124A"/>
    <w:rsid w:val="003B16BC"/>
    <w:rsid w:val="003B252E"/>
    <w:rsid w:val="003B34FE"/>
    <w:rsid w:val="003B444F"/>
    <w:rsid w:val="003B7AA3"/>
    <w:rsid w:val="003D0DE7"/>
    <w:rsid w:val="003E3D2C"/>
    <w:rsid w:val="003E5601"/>
    <w:rsid w:val="003F4DFC"/>
    <w:rsid w:val="003F7327"/>
    <w:rsid w:val="00403590"/>
    <w:rsid w:val="004138B7"/>
    <w:rsid w:val="004165B2"/>
    <w:rsid w:val="00420987"/>
    <w:rsid w:val="004210AE"/>
    <w:rsid w:val="00422E40"/>
    <w:rsid w:val="0043742B"/>
    <w:rsid w:val="00440158"/>
    <w:rsid w:val="00441AC2"/>
    <w:rsid w:val="004461F0"/>
    <w:rsid w:val="004468F8"/>
    <w:rsid w:val="0044760A"/>
    <w:rsid w:val="00454532"/>
    <w:rsid w:val="00457128"/>
    <w:rsid w:val="00463329"/>
    <w:rsid w:val="00465218"/>
    <w:rsid w:val="00480F06"/>
    <w:rsid w:val="00484BDC"/>
    <w:rsid w:val="00485DC7"/>
    <w:rsid w:val="004904E0"/>
    <w:rsid w:val="004A097C"/>
    <w:rsid w:val="004A1484"/>
    <w:rsid w:val="004A298F"/>
    <w:rsid w:val="004A5111"/>
    <w:rsid w:val="004A68CE"/>
    <w:rsid w:val="004B461D"/>
    <w:rsid w:val="004B6CEC"/>
    <w:rsid w:val="004C29BB"/>
    <w:rsid w:val="004C3127"/>
    <w:rsid w:val="004C4901"/>
    <w:rsid w:val="004D0A6F"/>
    <w:rsid w:val="004D0C58"/>
    <w:rsid w:val="004D4F87"/>
    <w:rsid w:val="004D55ED"/>
    <w:rsid w:val="004E60BB"/>
    <w:rsid w:val="004F162A"/>
    <w:rsid w:val="004F1B12"/>
    <w:rsid w:val="004F2349"/>
    <w:rsid w:val="004F26A7"/>
    <w:rsid w:val="004F6E9E"/>
    <w:rsid w:val="004F72DF"/>
    <w:rsid w:val="005025E6"/>
    <w:rsid w:val="005069FC"/>
    <w:rsid w:val="00510D44"/>
    <w:rsid w:val="00516428"/>
    <w:rsid w:val="00520B1B"/>
    <w:rsid w:val="00525BCE"/>
    <w:rsid w:val="00530370"/>
    <w:rsid w:val="00530E16"/>
    <w:rsid w:val="00532501"/>
    <w:rsid w:val="00533810"/>
    <w:rsid w:val="005420C9"/>
    <w:rsid w:val="00551367"/>
    <w:rsid w:val="0055168A"/>
    <w:rsid w:val="00560ED0"/>
    <w:rsid w:val="005648C3"/>
    <w:rsid w:val="0057623A"/>
    <w:rsid w:val="00577C36"/>
    <w:rsid w:val="00586A21"/>
    <w:rsid w:val="0059338E"/>
    <w:rsid w:val="00593FC3"/>
    <w:rsid w:val="005949AA"/>
    <w:rsid w:val="0059721C"/>
    <w:rsid w:val="005A263D"/>
    <w:rsid w:val="005A507C"/>
    <w:rsid w:val="005A7EE7"/>
    <w:rsid w:val="005B1150"/>
    <w:rsid w:val="005B2EA6"/>
    <w:rsid w:val="005D2ABD"/>
    <w:rsid w:val="005D5A3A"/>
    <w:rsid w:val="005E4861"/>
    <w:rsid w:val="00602D58"/>
    <w:rsid w:val="0060779C"/>
    <w:rsid w:val="00614E0A"/>
    <w:rsid w:val="006168EB"/>
    <w:rsid w:val="00621E90"/>
    <w:rsid w:val="00622E7E"/>
    <w:rsid w:val="00632CF2"/>
    <w:rsid w:val="00637F2B"/>
    <w:rsid w:val="0065753E"/>
    <w:rsid w:val="006575BF"/>
    <w:rsid w:val="00660763"/>
    <w:rsid w:val="00672284"/>
    <w:rsid w:val="006725F4"/>
    <w:rsid w:val="00676ECF"/>
    <w:rsid w:val="00677F25"/>
    <w:rsid w:val="0068045A"/>
    <w:rsid w:val="0068058A"/>
    <w:rsid w:val="00681C68"/>
    <w:rsid w:val="00682616"/>
    <w:rsid w:val="00687756"/>
    <w:rsid w:val="00692F5F"/>
    <w:rsid w:val="00695B37"/>
    <w:rsid w:val="006A5619"/>
    <w:rsid w:val="006B3BA9"/>
    <w:rsid w:val="006C3128"/>
    <w:rsid w:val="006C7796"/>
    <w:rsid w:val="006D00BF"/>
    <w:rsid w:val="006D61C4"/>
    <w:rsid w:val="00701D12"/>
    <w:rsid w:val="007107DF"/>
    <w:rsid w:val="00715FB6"/>
    <w:rsid w:val="007227BF"/>
    <w:rsid w:val="00722EFE"/>
    <w:rsid w:val="00727F34"/>
    <w:rsid w:val="00731F8F"/>
    <w:rsid w:val="00735E35"/>
    <w:rsid w:val="00736DAF"/>
    <w:rsid w:val="00745406"/>
    <w:rsid w:val="0075237C"/>
    <w:rsid w:val="007637E9"/>
    <w:rsid w:val="0077017E"/>
    <w:rsid w:val="00770CF4"/>
    <w:rsid w:val="00776B3D"/>
    <w:rsid w:val="00781417"/>
    <w:rsid w:val="007822D6"/>
    <w:rsid w:val="007845CE"/>
    <w:rsid w:val="007859EF"/>
    <w:rsid w:val="007929E5"/>
    <w:rsid w:val="00793D4E"/>
    <w:rsid w:val="007964D1"/>
    <w:rsid w:val="007B1C22"/>
    <w:rsid w:val="007B1E78"/>
    <w:rsid w:val="007B230C"/>
    <w:rsid w:val="007B2797"/>
    <w:rsid w:val="007C0C03"/>
    <w:rsid w:val="007D7648"/>
    <w:rsid w:val="007E3869"/>
    <w:rsid w:val="007E4600"/>
    <w:rsid w:val="007F5370"/>
    <w:rsid w:val="0081087E"/>
    <w:rsid w:val="00833DEF"/>
    <w:rsid w:val="0083507B"/>
    <w:rsid w:val="00836201"/>
    <w:rsid w:val="00853E1E"/>
    <w:rsid w:val="00870D87"/>
    <w:rsid w:val="00876D68"/>
    <w:rsid w:val="00880247"/>
    <w:rsid w:val="00881515"/>
    <w:rsid w:val="00883677"/>
    <w:rsid w:val="008853DA"/>
    <w:rsid w:val="00895429"/>
    <w:rsid w:val="00897D0E"/>
    <w:rsid w:val="008B1253"/>
    <w:rsid w:val="008B2685"/>
    <w:rsid w:val="008B4601"/>
    <w:rsid w:val="008B5DD0"/>
    <w:rsid w:val="008B7131"/>
    <w:rsid w:val="008C2825"/>
    <w:rsid w:val="008C2E19"/>
    <w:rsid w:val="008D4947"/>
    <w:rsid w:val="008E3611"/>
    <w:rsid w:val="008E7834"/>
    <w:rsid w:val="008F2D06"/>
    <w:rsid w:val="008F6C38"/>
    <w:rsid w:val="008F7B89"/>
    <w:rsid w:val="00904314"/>
    <w:rsid w:val="00915A65"/>
    <w:rsid w:val="00915F89"/>
    <w:rsid w:val="00923BD0"/>
    <w:rsid w:val="00927022"/>
    <w:rsid w:val="00931EE8"/>
    <w:rsid w:val="00935AA0"/>
    <w:rsid w:val="00936602"/>
    <w:rsid w:val="00957D8F"/>
    <w:rsid w:val="00963689"/>
    <w:rsid w:val="00983FE7"/>
    <w:rsid w:val="00991D4A"/>
    <w:rsid w:val="00997E2F"/>
    <w:rsid w:val="009A00A7"/>
    <w:rsid w:val="009A7F04"/>
    <w:rsid w:val="009B2865"/>
    <w:rsid w:val="009B3451"/>
    <w:rsid w:val="009B4FCA"/>
    <w:rsid w:val="009C66FD"/>
    <w:rsid w:val="009C67C1"/>
    <w:rsid w:val="009F1B95"/>
    <w:rsid w:val="009F60D1"/>
    <w:rsid w:val="00A02D1B"/>
    <w:rsid w:val="00A108AB"/>
    <w:rsid w:val="00A257F8"/>
    <w:rsid w:val="00A30AE3"/>
    <w:rsid w:val="00A36DE2"/>
    <w:rsid w:val="00A4206E"/>
    <w:rsid w:val="00A50230"/>
    <w:rsid w:val="00A662AB"/>
    <w:rsid w:val="00A73E8D"/>
    <w:rsid w:val="00A75B15"/>
    <w:rsid w:val="00A80C45"/>
    <w:rsid w:val="00A82A14"/>
    <w:rsid w:val="00A83AEF"/>
    <w:rsid w:val="00AA03F4"/>
    <w:rsid w:val="00AA3228"/>
    <w:rsid w:val="00AA3F51"/>
    <w:rsid w:val="00AA7FB6"/>
    <w:rsid w:val="00AC0E60"/>
    <w:rsid w:val="00AD6C5E"/>
    <w:rsid w:val="00AE06EA"/>
    <w:rsid w:val="00AE151A"/>
    <w:rsid w:val="00AE16F3"/>
    <w:rsid w:val="00AE7ABA"/>
    <w:rsid w:val="00AF490F"/>
    <w:rsid w:val="00AF6927"/>
    <w:rsid w:val="00B002DC"/>
    <w:rsid w:val="00B07B05"/>
    <w:rsid w:val="00B1231D"/>
    <w:rsid w:val="00B12C71"/>
    <w:rsid w:val="00B1454E"/>
    <w:rsid w:val="00B16D37"/>
    <w:rsid w:val="00B236E5"/>
    <w:rsid w:val="00B26A9F"/>
    <w:rsid w:val="00B31AFC"/>
    <w:rsid w:val="00B37542"/>
    <w:rsid w:val="00B44C85"/>
    <w:rsid w:val="00B476DA"/>
    <w:rsid w:val="00B5126E"/>
    <w:rsid w:val="00B52ACC"/>
    <w:rsid w:val="00B55A27"/>
    <w:rsid w:val="00B62938"/>
    <w:rsid w:val="00B65ED6"/>
    <w:rsid w:val="00B73BBB"/>
    <w:rsid w:val="00B776F4"/>
    <w:rsid w:val="00B90E2C"/>
    <w:rsid w:val="00B91D88"/>
    <w:rsid w:val="00BA0043"/>
    <w:rsid w:val="00BA0C98"/>
    <w:rsid w:val="00BA0D32"/>
    <w:rsid w:val="00BA1D33"/>
    <w:rsid w:val="00BA426A"/>
    <w:rsid w:val="00BC2F65"/>
    <w:rsid w:val="00BD2781"/>
    <w:rsid w:val="00BE1219"/>
    <w:rsid w:val="00BE4326"/>
    <w:rsid w:val="00BF49F6"/>
    <w:rsid w:val="00C15D35"/>
    <w:rsid w:val="00C17D3E"/>
    <w:rsid w:val="00C22809"/>
    <w:rsid w:val="00C274C6"/>
    <w:rsid w:val="00C5539A"/>
    <w:rsid w:val="00C556E1"/>
    <w:rsid w:val="00C56D62"/>
    <w:rsid w:val="00C66DB3"/>
    <w:rsid w:val="00C67DB9"/>
    <w:rsid w:val="00C70C80"/>
    <w:rsid w:val="00C7428D"/>
    <w:rsid w:val="00C81424"/>
    <w:rsid w:val="00C85A57"/>
    <w:rsid w:val="00C86111"/>
    <w:rsid w:val="00CB09B8"/>
    <w:rsid w:val="00CB0C92"/>
    <w:rsid w:val="00CB5F8B"/>
    <w:rsid w:val="00CC062D"/>
    <w:rsid w:val="00CC14E7"/>
    <w:rsid w:val="00CC4129"/>
    <w:rsid w:val="00CD326F"/>
    <w:rsid w:val="00CD36D4"/>
    <w:rsid w:val="00CD3887"/>
    <w:rsid w:val="00CE19F2"/>
    <w:rsid w:val="00CF59FE"/>
    <w:rsid w:val="00CF650B"/>
    <w:rsid w:val="00CF7087"/>
    <w:rsid w:val="00D0015A"/>
    <w:rsid w:val="00D06F8E"/>
    <w:rsid w:val="00D07AEC"/>
    <w:rsid w:val="00D109E4"/>
    <w:rsid w:val="00D15279"/>
    <w:rsid w:val="00D24679"/>
    <w:rsid w:val="00D24BF9"/>
    <w:rsid w:val="00D348F0"/>
    <w:rsid w:val="00D34BDE"/>
    <w:rsid w:val="00D35F58"/>
    <w:rsid w:val="00D37B46"/>
    <w:rsid w:val="00D519A9"/>
    <w:rsid w:val="00D52A78"/>
    <w:rsid w:val="00D556F7"/>
    <w:rsid w:val="00D57A5C"/>
    <w:rsid w:val="00D61544"/>
    <w:rsid w:val="00D62A9C"/>
    <w:rsid w:val="00D82E30"/>
    <w:rsid w:val="00DA20A6"/>
    <w:rsid w:val="00DA24EC"/>
    <w:rsid w:val="00DA310D"/>
    <w:rsid w:val="00DA6600"/>
    <w:rsid w:val="00DB181C"/>
    <w:rsid w:val="00DB422C"/>
    <w:rsid w:val="00DE6B75"/>
    <w:rsid w:val="00DF29FB"/>
    <w:rsid w:val="00DF661A"/>
    <w:rsid w:val="00E03D18"/>
    <w:rsid w:val="00E1635C"/>
    <w:rsid w:val="00E205E1"/>
    <w:rsid w:val="00E300CC"/>
    <w:rsid w:val="00E3174B"/>
    <w:rsid w:val="00E405BE"/>
    <w:rsid w:val="00E41B93"/>
    <w:rsid w:val="00E54CE2"/>
    <w:rsid w:val="00E64127"/>
    <w:rsid w:val="00E72124"/>
    <w:rsid w:val="00E72CF9"/>
    <w:rsid w:val="00E81445"/>
    <w:rsid w:val="00E838F8"/>
    <w:rsid w:val="00EA10F5"/>
    <w:rsid w:val="00EA7B00"/>
    <w:rsid w:val="00EB12BA"/>
    <w:rsid w:val="00EB207F"/>
    <w:rsid w:val="00EB5207"/>
    <w:rsid w:val="00EB6CDA"/>
    <w:rsid w:val="00EB7F03"/>
    <w:rsid w:val="00EC101D"/>
    <w:rsid w:val="00EC2E12"/>
    <w:rsid w:val="00EC3196"/>
    <w:rsid w:val="00ED2300"/>
    <w:rsid w:val="00ED2D89"/>
    <w:rsid w:val="00EE3257"/>
    <w:rsid w:val="00F10433"/>
    <w:rsid w:val="00F10503"/>
    <w:rsid w:val="00F1416C"/>
    <w:rsid w:val="00F21241"/>
    <w:rsid w:val="00F22917"/>
    <w:rsid w:val="00F24865"/>
    <w:rsid w:val="00F37F3C"/>
    <w:rsid w:val="00F40230"/>
    <w:rsid w:val="00F40C40"/>
    <w:rsid w:val="00F51711"/>
    <w:rsid w:val="00F54528"/>
    <w:rsid w:val="00F55945"/>
    <w:rsid w:val="00F57F4B"/>
    <w:rsid w:val="00F618F2"/>
    <w:rsid w:val="00F72373"/>
    <w:rsid w:val="00F72B2C"/>
    <w:rsid w:val="00F8299B"/>
    <w:rsid w:val="00F90238"/>
    <w:rsid w:val="00FA2B94"/>
    <w:rsid w:val="00FA339B"/>
    <w:rsid w:val="00FA7430"/>
    <w:rsid w:val="00FB2F2E"/>
    <w:rsid w:val="00FB6E00"/>
    <w:rsid w:val="00FD4B53"/>
    <w:rsid w:val="00FE2697"/>
    <w:rsid w:val="00FE773E"/>
    <w:rsid w:val="00FF57E2"/>
    <w:rsid w:val="00FF59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4A63B96"/>
  <w15:docId w15:val="{95C00966-1434-4550-9932-32F1BE2F41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ptos" w:eastAsia="Aptos" w:hAnsi="Aptos" w:cs="Aptos"/>
        <w:sz w:val="24"/>
        <w:szCs w:val="24"/>
        <w:lang w:val="en-GB" w:eastAsia="en-GB" w:bidi="ar-SA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123B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123B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123B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123B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123B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123B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123B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123B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123B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E123B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E123B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123B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123B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123B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123B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123B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123B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123B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123B8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sid w:val="00E123B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rPr>
      <w:color w:val="595959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123B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123B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123B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123B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123B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123B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123B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123B8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123B8"/>
    <w:pPr>
      <w:spacing w:after="0" w:line="240" w:lineRule="auto"/>
    </w:pPr>
    <w:rPr>
      <w:sz w:val="22"/>
      <w:szCs w:val="22"/>
    </w:rPr>
  </w:style>
  <w:style w:type="character" w:customStyle="1" w:styleId="NoSpacingChar">
    <w:name w:val="No Spacing Char"/>
    <w:basedOn w:val="DefaultParagraphFont"/>
    <w:link w:val="NoSpacing"/>
    <w:uiPriority w:val="1"/>
    <w:rsid w:val="00E123B8"/>
    <w:rPr>
      <w:kern w:val="0"/>
      <w:sz w:val="22"/>
      <w:szCs w:val="22"/>
    </w:rPr>
  </w:style>
  <w:style w:type="paragraph" w:styleId="TOCHeading">
    <w:name w:val="TOC Heading"/>
    <w:basedOn w:val="Heading1"/>
    <w:next w:val="Normal"/>
    <w:uiPriority w:val="39"/>
    <w:unhideWhenUsed/>
    <w:qFormat/>
    <w:rsid w:val="000B77AD"/>
    <w:pPr>
      <w:spacing w:before="240" w:after="0" w:line="259" w:lineRule="auto"/>
      <w:outlineLvl w:val="9"/>
    </w:pPr>
    <w:rPr>
      <w:sz w:val="32"/>
      <w:szCs w:val="32"/>
    </w:rPr>
  </w:style>
  <w:style w:type="paragraph" w:styleId="TOC1">
    <w:name w:val="toc 1"/>
    <w:basedOn w:val="Normal"/>
    <w:next w:val="Normal"/>
    <w:autoRedefine/>
    <w:uiPriority w:val="39"/>
    <w:unhideWhenUsed/>
    <w:rsid w:val="000B77AD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0B77AD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0B77AD"/>
    <w:rPr>
      <w:color w:val="467886" w:themeColor="hyperlink"/>
      <w:u w:val="single"/>
    </w:rPr>
  </w:style>
  <w:style w:type="character" w:styleId="Strong">
    <w:name w:val="Strong"/>
    <w:basedOn w:val="DefaultParagraphFont"/>
    <w:uiPriority w:val="22"/>
    <w:qFormat/>
    <w:rsid w:val="008F4548"/>
    <w:rPr>
      <w:b/>
      <w:bCs/>
    </w:rPr>
  </w:style>
  <w:style w:type="character" w:styleId="Emphasis">
    <w:name w:val="Emphasis"/>
    <w:basedOn w:val="DefaultParagraphFont"/>
    <w:uiPriority w:val="20"/>
    <w:qFormat/>
    <w:rsid w:val="00C3088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2A18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A1842"/>
  </w:style>
  <w:style w:type="paragraph" w:styleId="Footer">
    <w:name w:val="footer"/>
    <w:basedOn w:val="Normal"/>
    <w:link w:val="FooterChar"/>
    <w:uiPriority w:val="99"/>
    <w:unhideWhenUsed/>
    <w:rsid w:val="002A18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A1842"/>
  </w:style>
  <w:style w:type="paragraph" w:customStyle="1" w:styleId="Default">
    <w:name w:val="Default"/>
    <w:rsid w:val="00BA0043"/>
    <w:pPr>
      <w:autoSpaceDE w:val="0"/>
      <w:autoSpaceDN w:val="0"/>
      <w:adjustRightInd w:val="0"/>
      <w:spacing w:after="0" w:line="240" w:lineRule="auto"/>
    </w:pPr>
    <w:rPr>
      <w:rFonts w:ascii="Times New Roman" w:hAnsi="Times New Roman" w:cs="Times New Roman"/>
      <w:color w:val="000000"/>
    </w:rPr>
  </w:style>
  <w:style w:type="paragraph" w:styleId="NormalWeb">
    <w:name w:val="Normal (Web)"/>
    <w:basedOn w:val="Normal"/>
    <w:uiPriority w:val="99"/>
    <w:unhideWhenUsed/>
    <w:rsid w:val="006725F4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bmj.com/" TargetMode="External"/><Relationship Id="rId18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hyperlink" Target="https://www.england.nhs.uk/statistics/statistical-work-areas/cancer-waiting-times/" TargetMode="External"/><Relationship Id="rId17" Type="http://schemas.openxmlformats.org/officeDocument/2006/relationships/footer" Target="footer2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digital.nhs.uk/data-and-information/publications/statistical/hospital-accident%E2%80%93emergency-activity/2023-24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bma.org.uk/" TargetMode="External"/><Relationship Id="rId10" Type="http://schemas.openxmlformats.org/officeDocument/2006/relationships/hyperlink" Target="https://www.england.nhs.uk/long-read/performance-report-23-24/" TargetMode="External"/><Relationship Id="rId19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hyperlink" Target="https://www.england.nhs.uk/statistics/statistical-work-areas/rtt-waiting-times/" TargetMode="External"/><Relationship Id="rId14" Type="http://schemas.openxmlformats.org/officeDocument/2006/relationships/hyperlink" Target="https://commonslibrary.parliament.uk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itpRVmhaeU8q0GVDXjzK1tVHBNHw==">CgMxLjAyDmgubjJuMG81ZWE5dmNsMg5oLmVodTYxOGJ2ZDhrejIOaC43eDFqb2FjMjB2MDkyDmgucWZ6anVmYzJpMHJhMg5oLjJqdHhmdnkxM293bjIOaC4yaWlxcGJpc3g0aDcyDmgueTk3czFqNmluOHRxMg5oLmd3djByc2Vsd2I4eTIOaC5zNTUyNXJ2b3Y2OWkyDWgubHh2YjZrOTYzcWE4AHIhMTVvNDNEalFDVkNJUWF5SWRqU2hjSHFaYk5iLUllU1JC</go:docsCustomData>
</go:gDocsCustomXmlDataStorage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customXml/itemProps2.xml><?xml version="1.0" encoding="utf-8"?>
<ds:datastoreItem xmlns:ds="http://schemas.openxmlformats.org/officeDocument/2006/customXml" ds:itemID="{08EDDE3B-5547-47AB-A2B0-D976164ABA0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593</TotalTime>
  <Pages>8</Pages>
  <Words>1852</Words>
  <Characters>10562</Characters>
  <Application>Microsoft Office Word</Application>
  <DocSecurity>0</DocSecurity>
  <Lines>88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University of Wales Trinity Saint David</dc:creator>
  <cp:lastModifiedBy>Nazia Azimi</cp:lastModifiedBy>
  <cp:revision>425</cp:revision>
  <dcterms:created xsi:type="dcterms:W3CDTF">2025-11-10T13:20:00Z</dcterms:created>
  <dcterms:modified xsi:type="dcterms:W3CDTF">2025-12-14T23:07:00Z</dcterms:modified>
</cp:coreProperties>
</file>