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0DE79" w14:textId="52E1916A" w:rsidR="00AC1B82" w:rsidRPr="00756C69" w:rsidRDefault="00AC1B82" w:rsidP="00CE02E8">
      <w:pPr>
        <w:jc w:val="center"/>
        <w:rPr>
          <w:rFonts w:ascii="Arial" w:hAnsi="Arial" w:cs="Arial"/>
          <w:b/>
          <w:bCs/>
          <w:sz w:val="22"/>
        </w:rPr>
      </w:pPr>
      <w:r w:rsidRPr="00756C69">
        <w:rPr>
          <w:rFonts w:ascii="Arial" w:hAnsi="Arial" w:cs="Arial"/>
          <w:b/>
          <w:bCs/>
          <w:sz w:val="22"/>
        </w:rPr>
        <w:t>University of Wales Trinity Saint David</w:t>
      </w:r>
    </w:p>
    <w:p w14:paraId="2544F32F" w14:textId="04A1BA1D" w:rsidR="00AC1B82" w:rsidRPr="00756C69" w:rsidRDefault="00AC1B82" w:rsidP="0018134B">
      <w:pPr>
        <w:jc w:val="center"/>
        <w:rPr>
          <w:rStyle w:val="Hyperlink"/>
          <w:rFonts w:ascii="Arial" w:hAnsi="Arial" w:cs="Arial"/>
          <w:b/>
          <w:bCs/>
          <w:color w:val="auto"/>
          <w:sz w:val="22"/>
          <w:u w:val="none"/>
        </w:rPr>
      </w:pPr>
      <w:r w:rsidRPr="00756C69">
        <w:rPr>
          <w:rFonts w:ascii="Arial" w:hAnsi="Arial" w:cs="Arial"/>
          <w:b/>
          <w:bCs/>
          <w:sz w:val="22"/>
        </w:rPr>
        <w:fldChar w:fldCharType="begin"/>
      </w:r>
      <w:r w:rsidRPr="00756C69">
        <w:rPr>
          <w:rFonts w:ascii="Arial" w:hAnsi="Arial" w:cs="Arial"/>
          <w:b/>
          <w:bCs/>
          <w:sz w:val="22"/>
        </w:rPr>
        <w:instrText xml:space="preserve"> HYPERLINK "https://moodle.uwtsd.ac.uk/course/view.php?id=7090" </w:instrText>
      </w:r>
      <w:r w:rsidRPr="00756C69">
        <w:rPr>
          <w:rFonts w:ascii="Arial" w:hAnsi="Arial" w:cs="Arial"/>
          <w:b/>
          <w:bCs/>
          <w:sz w:val="22"/>
        </w:rPr>
        <w:fldChar w:fldCharType="separate"/>
      </w:r>
      <w:r w:rsidRPr="00756C69">
        <w:rPr>
          <w:rStyle w:val="Hyperlink"/>
          <w:rFonts w:ascii="Arial" w:hAnsi="Arial" w:cs="Arial"/>
          <w:b/>
          <w:bCs/>
          <w:color w:val="auto"/>
          <w:sz w:val="22"/>
          <w:u w:val="none"/>
        </w:rPr>
        <w:t>Problem Solving and Decision Making (BMSW4004_LON)</w:t>
      </w:r>
    </w:p>
    <w:p w14:paraId="362FD007" w14:textId="4B6D8C2D" w:rsidR="00AC1B82" w:rsidRPr="00756C69" w:rsidRDefault="00AC1B82" w:rsidP="0018134B">
      <w:pPr>
        <w:jc w:val="center"/>
        <w:rPr>
          <w:rStyle w:val="Hyperlink"/>
          <w:rFonts w:ascii="Arial" w:hAnsi="Arial" w:cs="Arial"/>
          <w:b/>
          <w:bCs/>
          <w:color w:val="auto"/>
          <w:sz w:val="22"/>
          <w:u w:val="none"/>
        </w:rPr>
      </w:pPr>
      <w:r w:rsidRPr="00756C69">
        <w:rPr>
          <w:rFonts w:ascii="Arial" w:hAnsi="Arial" w:cs="Arial"/>
          <w:b/>
          <w:bCs/>
          <w:sz w:val="22"/>
        </w:rPr>
        <w:fldChar w:fldCharType="end"/>
      </w:r>
      <w:r w:rsidRPr="00756C69">
        <w:rPr>
          <w:rFonts w:ascii="Arial" w:hAnsi="Arial" w:cs="Arial"/>
          <w:b/>
          <w:bCs/>
          <w:sz w:val="22"/>
        </w:rPr>
        <w:t xml:space="preserve"> Lecturer</w:t>
      </w:r>
      <w:r w:rsidR="00026740" w:rsidRPr="00756C69">
        <w:rPr>
          <w:rFonts w:ascii="Arial" w:hAnsi="Arial" w:cs="Arial"/>
          <w:b/>
          <w:bCs/>
          <w:sz w:val="22"/>
        </w:rPr>
        <w:t xml:space="preserve">: </w:t>
      </w:r>
      <w:proofErr w:type="spellStart"/>
      <w:r w:rsidRPr="00756C69">
        <w:rPr>
          <w:rFonts w:ascii="Arial" w:hAnsi="Arial" w:cs="Arial"/>
          <w:b/>
          <w:bCs/>
          <w:sz w:val="22"/>
        </w:rPr>
        <w:t>Ejiro</w:t>
      </w:r>
      <w:proofErr w:type="spellEnd"/>
      <w:r w:rsidRPr="00756C69">
        <w:rPr>
          <w:rFonts w:ascii="Arial" w:hAnsi="Arial" w:cs="Arial"/>
          <w:b/>
          <w:bCs/>
          <w:sz w:val="22"/>
        </w:rPr>
        <w:t xml:space="preserve"> </w:t>
      </w:r>
      <w:proofErr w:type="spellStart"/>
      <w:r w:rsidRPr="00756C69">
        <w:rPr>
          <w:rFonts w:ascii="Arial" w:hAnsi="Arial" w:cs="Arial"/>
          <w:b/>
          <w:bCs/>
          <w:sz w:val="22"/>
        </w:rPr>
        <w:t>Esohwode</w:t>
      </w:r>
      <w:proofErr w:type="spellEnd"/>
      <w:r w:rsidRPr="00756C69">
        <w:rPr>
          <w:rFonts w:ascii="Arial" w:hAnsi="Arial" w:cs="Arial"/>
          <w:b/>
          <w:bCs/>
          <w:sz w:val="22"/>
        </w:rPr>
        <w:fldChar w:fldCharType="begin"/>
      </w:r>
      <w:r w:rsidRPr="00756C69">
        <w:rPr>
          <w:rFonts w:ascii="Arial" w:hAnsi="Arial" w:cs="Arial"/>
          <w:b/>
          <w:bCs/>
          <w:sz w:val="22"/>
        </w:rPr>
        <w:instrText xml:space="preserve"> HYPERLINK "https://moodle.uwtsd.ac.uk/course/view.php?id=7030" </w:instrText>
      </w:r>
      <w:r w:rsidRPr="00756C69">
        <w:rPr>
          <w:rFonts w:ascii="Arial" w:hAnsi="Arial" w:cs="Arial"/>
          <w:b/>
          <w:bCs/>
          <w:sz w:val="22"/>
        </w:rPr>
        <w:fldChar w:fldCharType="separate"/>
      </w:r>
    </w:p>
    <w:p w14:paraId="5E4C6A67" w14:textId="44A7898B" w:rsidR="00867473" w:rsidRPr="00756C69" w:rsidRDefault="00AC1B82" w:rsidP="0018134B">
      <w:pPr>
        <w:jc w:val="center"/>
        <w:rPr>
          <w:rFonts w:ascii="Arial" w:hAnsi="Arial" w:cs="Arial"/>
          <w:b/>
          <w:bCs/>
          <w:sz w:val="22"/>
        </w:rPr>
      </w:pPr>
      <w:r w:rsidRPr="00756C69">
        <w:rPr>
          <w:rFonts w:ascii="Arial" w:hAnsi="Arial" w:cs="Arial"/>
          <w:b/>
          <w:bCs/>
          <w:sz w:val="22"/>
        </w:rPr>
        <w:fldChar w:fldCharType="end"/>
      </w:r>
      <w:r w:rsidRPr="00756C69">
        <w:rPr>
          <w:rFonts w:ascii="Arial" w:hAnsi="Arial" w:cs="Arial"/>
          <w:b/>
          <w:bCs/>
          <w:sz w:val="22"/>
        </w:rPr>
        <w:t>Student’s Name: Tsonyo Todorov</w:t>
      </w:r>
    </w:p>
    <w:p w14:paraId="3348FF92" w14:textId="6A546240" w:rsidR="00867473" w:rsidRPr="00756C69" w:rsidRDefault="00AC1B82" w:rsidP="0018134B">
      <w:pPr>
        <w:jc w:val="center"/>
        <w:rPr>
          <w:rFonts w:ascii="Arial" w:hAnsi="Arial" w:cs="Arial"/>
          <w:b/>
          <w:bCs/>
          <w:sz w:val="22"/>
        </w:rPr>
      </w:pPr>
      <w:r w:rsidRPr="00756C69">
        <w:rPr>
          <w:rFonts w:ascii="Arial" w:hAnsi="Arial" w:cs="Arial"/>
          <w:b/>
          <w:bCs/>
          <w:sz w:val="22"/>
        </w:rPr>
        <w:t>Student’s ID: 2021609</w:t>
      </w:r>
    </w:p>
    <w:p w14:paraId="04FBD4F2" w14:textId="424A1967" w:rsidR="00867473" w:rsidRPr="00756C69" w:rsidRDefault="00AC1B82" w:rsidP="0018134B">
      <w:pPr>
        <w:jc w:val="center"/>
        <w:rPr>
          <w:rFonts w:ascii="Arial" w:hAnsi="Arial" w:cs="Arial"/>
          <w:b/>
          <w:bCs/>
          <w:sz w:val="22"/>
        </w:rPr>
      </w:pPr>
      <w:r w:rsidRPr="00756C69">
        <w:rPr>
          <w:rFonts w:ascii="Arial" w:hAnsi="Arial" w:cs="Arial"/>
          <w:b/>
          <w:bCs/>
          <w:sz w:val="22"/>
        </w:rPr>
        <w:t>Problem Solving and Decision Making</w:t>
      </w:r>
    </w:p>
    <w:p w14:paraId="2DFD1671" w14:textId="45C9B301" w:rsidR="00AC1B82" w:rsidRPr="00756C69" w:rsidRDefault="00AC1B82" w:rsidP="00CE02E8">
      <w:pPr>
        <w:jc w:val="center"/>
        <w:rPr>
          <w:rFonts w:ascii="Arial" w:hAnsi="Arial" w:cs="Arial"/>
          <w:b/>
          <w:bCs/>
          <w:sz w:val="22"/>
        </w:rPr>
      </w:pPr>
      <w:r w:rsidRPr="00756C69">
        <w:rPr>
          <w:rFonts w:ascii="Arial" w:hAnsi="Arial" w:cs="Arial"/>
          <w:b/>
          <w:bCs/>
          <w:sz w:val="22"/>
        </w:rPr>
        <w:t>Individual Report</w:t>
      </w:r>
    </w:p>
    <w:p w14:paraId="6641D5FC" w14:textId="296C8F9B" w:rsidR="00786FCB" w:rsidRDefault="00786FCB" w:rsidP="00786FCB">
      <w:pPr>
        <w:keepNext/>
        <w:keepLines/>
        <w:spacing w:before="240" w:after="0" w:line="259" w:lineRule="auto"/>
        <w:jc w:val="left"/>
        <w:rPr>
          <w:rFonts w:ascii="Arial" w:hAnsi="Arial" w:cs="Arial"/>
          <w:sz w:val="22"/>
        </w:rPr>
      </w:pPr>
    </w:p>
    <w:p w14:paraId="0340F2BA" w14:textId="77777777" w:rsidR="00786FCB" w:rsidRPr="00786FCB" w:rsidRDefault="00786FCB" w:rsidP="00786FCB">
      <w:pPr>
        <w:keepNext/>
        <w:keepLines/>
        <w:spacing w:before="240" w:after="0" w:line="259" w:lineRule="auto"/>
        <w:jc w:val="left"/>
        <w:rPr>
          <w:rFonts w:ascii="Arial" w:eastAsia="Calibri" w:hAnsi="Arial" w:cs="Arial"/>
          <w:b/>
          <w:bCs/>
          <w:noProof/>
          <w:lang w:val="en-US"/>
        </w:rPr>
      </w:pPr>
    </w:p>
    <w:p w14:paraId="38EEB965" w14:textId="77777777" w:rsidR="00786FCB" w:rsidRPr="00CE02E8" w:rsidRDefault="00786FCB" w:rsidP="00CE02E8">
      <w:pPr>
        <w:rPr>
          <w:rFonts w:ascii="Arial" w:hAnsi="Arial" w:cs="Arial"/>
          <w:sz w:val="22"/>
        </w:rPr>
      </w:pPr>
    </w:p>
    <w:sdt>
      <w:sdtPr>
        <w:rPr>
          <w:rFonts w:ascii="Arial" w:eastAsiaTheme="minorHAnsi" w:hAnsi="Arial" w:cs="Arial"/>
          <w:color w:val="auto"/>
          <w:sz w:val="24"/>
          <w:szCs w:val="22"/>
          <w:lang w:val="en-GB"/>
        </w:rPr>
        <w:id w:val="1114634554"/>
        <w:docPartObj>
          <w:docPartGallery w:val="Table of Contents"/>
          <w:docPartUnique/>
        </w:docPartObj>
      </w:sdtPr>
      <w:sdtEndPr>
        <w:rPr>
          <w:rFonts w:eastAsiaTheme="minorEastAsia"/>
          <w:b/>
          <w:bCs/>
          <w:noProof/>
        </w:rPr>
      </w:sdtEndPr>
      <w:sdtContent>
        <w:p w14:paraId="4C29C272" w14:textId="77777777" w:rsidR="00786FCB" w:rsidRPr="0018134B" w:rsidRDefault="00786FCB" w:rsidP="0018134B">
          <w:pPr>
            <w:pStyle w:val="TOCHeading"/>
            <w:spacing w:line="360" w:lineRule="auto"/>
            <w:jc w:val="center"/>
            <w:rPr>
              <w:rFonts w:ascii="Arial" w:hAnsi="Arial" w:cs="Arial"/>
              <w:color w:val="000000" w:themeColor="text1"/>
              <w:sz w:val="22"/>
              <w:szCs w:val="22"/>
            </w:rPr>
          </w:pPr>
          <w:r w:rsidRPr="0018134B">
            <w:rPr>
              <w:rFonts w:ascii="Arial" w:hAnsi="Arial" w:cs="Arial"/>
              <w:color w:val="000000" w:themeColor="text1"/>
              <w:sz w:val="22"/>
              <w:szCs w:val="22"/>
            </w:rPr>
            <w:t>Table of Contents</w:t>
          </w:r>
        </w:p>
        <w:p w14:paraId="4BAF1374" w14:textId="5890F5BD" w:rsidR="00786FCB" w:rsidRPr="0018134B" w:rsidRDefault="00786FCB" w:rsidP="0018134B">
          <w:pPr>
            <w:pStyle w:val="TOC1"/>
            <w:tabs>
              <w:tab w:val="right" w:leader="dot" w:pos="9350"/>
            </w:tabs>
            <w:rPr>
              <w:rFonts w:ascii="Arial" w:eastAsiaTheme="minorEastAsia" w:hAnsi="Arial" w:cs="Arial"/>
              <w:noProof/>
              <w:color w:val="000000" w:themeColor="text1"/>
              <w:sz w:val="22"/>
            </w:rPr>
          </w:pPr>
          <w:r w:rsidRPr="0018134B">
            <w:rPr>
              <w:rFonts w:ascii="Arial" w:hAnsi="Arial" w:cs="Arial"/>
              <w:color w:val="000000" w:themeColor="text1"/>
              <w:sz w:val="22"/>
            </w:rPr>
            <w:fldChar w:fldCharType="begin"/>
          </w:r>
          <w:r w:rsidRPr="0018134B">
            <w:rPr>
              <w:rFonts w:ascii="Arial" w:hAnsi="Arial" w:cs="Arial"/>
              <w:color w:val="000000" w:themeColor="text1"/>
              <w:sz w:val="22"/>
            </w:rPr>
            <w:instrText xml:space="preserve"> TOC \o "1-3" \h \z \u </w:instrText>
          </w:r>
          <w:r w:rsidRPr="0018134B">
            <w:rPr>
              <w:rFonts w:ascii="Arial" w:hAnsi="Arial" w:cs="Arial"/>
              <w:color w:val="000000" w:themeColor="text1"/>
              <w:sz w:val="22"/>
            </w:rPr>
            <w:fldChar w:fldCharType="separate"/>
          </w:r>
          <w:hyperlink w:anchor="_Toc88263508" w:history="1"/>
        </w:p>
        <w:p w14:paraId="168A326B" w14:textId="037ED5BA"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12" w:history="1">
            <w:r w:rsidR="00786FCB" w:rsidRPr="0018134B">
              <w:rPr>
                <w:rStyle w:val="Hyperlink"/>
                <w:rFonts w:ascii="Arial" w:hAnsi="Arial" w:cs="Arial"/>
                <w:noProof/>
                <w:color w:val="000000" w:themeColor="text1"/>
                <w:sz w:val="22"/>
              </w:rPr>
              <w:t>Introduction:</w:t>
            </w:r>
            <w:r w:rsidR="00786FCB" w:rsidRPr="0018134B">
              <w:rPr>
                <w:rFonts w:ascii="Arial" w:hAnsi="Arial" w:cs="Arial"/>
                <w:noProof/>
                <w:webHidden/>
                <w:color w:val="000000" w:themeColor="text1"/>
                <w:sz w:val="22"/>
              </w:rPr>
              <w:tab/>
            </w:r>
            <w:r w:rsidR="005142A0">
              <w:rPr>
                <w:rFonts w:ascii="Arial" w:hAnsi="Arial" w:cs="Arial"/>
                <w:noProof/>
                <w:webHidden/>
                <w:color w:val="000000" w:themeColor="text1"/>
                <w:sz w:val="22"/>
              </w:rPr>
              <w:t>p.2</w:t>
            </w:r>
          </w:hyperlink>
        </w:p>
        <w:p w14:paraId="4EBCEE37" w14:textId="1A3C6BFC"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13" w:history="1">
            <w:r w:rsidR="002E1429" w:rsidRPr="0018134B">
              <w:rPr>
                <w:rStyle w:val="Hyperlink"/>
                <w:rFonts w:ascii="Arial" w:hAnsi="Arial" w:cs="Arial"/>
                <w:noProof/>
                <w:color w:val="000000" w:themeColor="text1"/>
                <w:sz w:val="22"/>
              </w:rPr>
              <w:t>S</w:t>
            </w:r>
            <w:r w:rsidR="00786FCB" w:rsidRPr="0018134B">
              <w:rPr>
                <w:rStyle w:val="Hyperlink"/>
                <w:rFonts w:ascii="Arial" w:hAnsi="Arial" w:cs="Arial"/>
                <w:noProof/>
                <w:color w:val="000000" w:themeColor="text1"/>
                <w:sz w:val="22"/>
              </w:rPr>
              <w:t>cope and impact of complex problems in the workplace:</w:t>
            </w:r>
            <w:r w:rsidR="00786FCB" w:rsidRPr="0018134B">
              <w:rPr>
                <w:rFonts w:ascii="Arial" w:hAnsi="Arial" w:cs="Arial"/>
                <w:noProof/>
                <w:webHidden/>
                <w:color w:val="000000" w:themeColor="text1"/>
                <w:sz w:val="22"/>
              </w:rPr>
              <w:tab/>
            </w:r>
            <w:r w:rsidR="005142A0">
              <w:rPr>
                <w:rFonts w:ascii="Arial" w:hAnsi="Arial" w:cs="Arial"/>
                <w:noProof/>
                <w:webHidden/>
                <w:color w:val="000000" w:themeColor="text1"/>
                <w:sz w:val="22"/>
              </w:rPr>
              <w:t>p.2-5</w:t>
            </w:r>
          </w:hyperlink>
        </w:p>
        <w:p w14:paraId="410B886D" w14:textId="1928A2B2"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14" w:history="1">
            <w:r w:rsidR="00786FCB" w:rsidRPr="0018134B">
              <w:rPr>
                <w:rStyle w:val="Hyperlink"/>
                <w:rFonts w:ascii="Arial" w:hAnsi="Arial" w:cs="Arial"/>
                <w:noProof/>
                <w:color w:val="000000" w:themeColor="text1"/>
                <w:sz w:val="22"/>
              </w:rPr>
              <w:t>Problem:</w:t>
            </w:r>
            <w:r w:rsidR="00786FCB" w:rsidRPr="0018134B">
              <w:rPr>
                <w:rFonts w:ascii="Arial" w:hAnsi="Arial" w:cs="Arial"/>
                <w:noProof/>
                <w:webHidden/>
                <w:color w:val="000000" w:themeColor="text1"/>
                <w:sz w:val="22"/>
              </w:rPr>
              <w:tab/>
            </w:r>
            <w:r w:rsidR="005142A0">
              <w:rPr>
                <w:rFonts w:ascii="Arial" w:hAnsi="Arial" w:cs="Arial"/>
                <w:noProof/>
                <w:webHidden/>
                <w:color w:val="000000" w:themeColor="text1"/>
                <w:sz w:val="22"/>
              </w:rPr>
              <w:t>p.5-6</w:t>
            </w:r>
          </w:hyperlink>
        </w:p>
        <w:p w14:paraId="727D8C45" w14:textId="56FC2884"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15" w:history="1">
            <w:r w:rsidR="00786FCB" w:rsidRPr="0018134B">
              <w:rPr>
                <w:rStyle w:val="Hyperlink"/>
                <w:rFonts w:ascii="Arial" w:hAnsi="Arial" w:cs="Arial"/>
                <w:noProof/>
                <w:color w:val="000000" w:themeColor="text1"/>
                <w:sz w:val="22"/>
              </w:rPr>
              <w:t>Solutions:</w:t>
            </w:r>
            <w:r w:rsidR="00786FCB" w:rsidRPr="0018134B">
              <w:rPr>
                <w:rFonts w:ascii="Arial" w:hAnsi="Arial" w:cs="Arial"/>
                <w:noProof/>
                <w:webHidden/>
                <w:color w:val="000000" w:themeColor="text1"/>
                <w:sz w:val="22"/>
              </w:rPr>
              <w:tab/>
            </w:r>
            <w:r w:rsidR="005142A0">
              <w:rPr>
                <w:rFonts w:ascii="Arial" w:hAnsi="Arial" w:cs="Arial"/>
                <w:noProof/>
                <w:webHidden/>
                <w:color w:val="000000" w:themeColor="text1"/>
                <w:sz w:val="22"/>
              </w:rPr>
              <w:t>p.6</w:t>
            </w:r>
          </w:hyperlink>
        </w:p>
        <w:p w14:paraId="557B28A1" w14:textId="3110FC16"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16" w:history="1">
            <w:r w:rsidR="002E1429" w:rsidRPr="0018134B">
              <w:rPr>
                <w:rStyle w:val="Hyperlink"/>
                <w:rFonts w:ascii="Arial" w:hAnsi="Arial" w:cs="Arial"/>
                <w:noProof/>
                <w:color w:val="000000" w:themeColor="text1"/>
                <w:sz w:val="22"/>
              </w:rPr>
              <w:t>U</w:t>
            </w:r>
            <w:r w:rsidR="00786FCB" w:rsidRPr="0018134B">
              <w:rPr>
                <w:rStyle w:val="Hyperlink"/>
                <w:rFonts w:ascii="Arial" w:hAnsi="Arial" w:cs="Arial"/>
                <w:noProof/>
                <w:color w:val="000000" w:themeColor="text1"/>
                <w:sz w:val="22"/>
              </w:rPr>
              <w:t>se of decision-making techniques and implementation plan:</w:t>
            </w:r>
            <w:r w:rsidR="00786FCB" w:rsidRPr="0018134B">
              <w:rPr>
                <w:rFonts w:ascii="Arial" w:hAnsi="Arial" w:cs="Arial"/>
                <w:noProof/>
                <w:webHidden/>
                <w:color w:val="000000" w:themeColor="text1"/>
                <w:sz w:val="22"/>
              </w:rPr>
              <w:tab/>
            </w:r>
            <w:r w:rsidR="005142A0">
              <w:rPr>
                <w:rFonts w:ascii="Arial" w:hAnsi="Arial" w:cs="Arial"/>
                <w:noProof/>
                <w:webHidden/>
                <w:color w:val="000000" w:themeColor="text1"/>
                <w:sz w:val="22"/>
              </w:rPr>
              <w:t>p.7</w:t>
            </w:r>
          </w:hyperlink>
        </w:p>
        <w:p w14:paraId="70D2822D" w14:textId="1D65428B"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17" w:history="1">
            <w:r w:rsidR="002E1429" w:rsidRPr="0018134B">
              <w:rPr>
                <w:rStyle w:val="Hyperlink"/>
                <w:rFonts w:ascii="Arial" w:hAnsi="Arial" w:cs="Arial"/>
                <w:noProof/>
                <w:color w:val="000000" w:themeColor="text1"/>
                <w:sz w:val="22"/>
              </w:rPr>
              <w:t>C</w:t>
            </w:r>
            <w:r w:rsidR="00786FCB" w:rsidRPr="0018134B">
              <w:rPr>
                <w:rStyle w:val="Hyperlink"/>
                <w:rFonts w:ascii="Arial" w:hAnsi="Arial" w:cs="Arial"/>
                <w:noProof/>
                <w:color w:val="000000" w:themeColor="text1"/>
                <w:sz w:val="22"/>
              </w:rPr>
              <w:t>ommunicate the plan to stakeholders</w:t>
            </w:r>
            <w:r w:rsidR="00154465">
              <w:rPr>
                <w:rStyle w:val="Hyperlink"/>
                <w:rFonts w:ascii="Arial" w:hAnsi="Arial" w:cs="Arial"/>
                <w:noProof/>
                <w:color w:val="000000" w:themeColor="text1"/>
                <w:sz w:val="22"/>
              </w:rPr>
              <w:t>:</w:t>
            </w:r>
            <w:r w:rsidR="00786FCB" w:rsidRPr="0018134B">
              <w:rPr>
                <w:rFonts w:ascii="Arial" w:hAnsi="Arial" w:cs="Arial"/>
                <w:noProof/>
                <w:webHidden/>
                <w:color w:val="000000" w:themeColor="text1"/>
                <w:sz w:val="22"/>
              </w:rPr>
              <w:tab/>
            </w:r>
            <w:r w:rsidR="005142A0">
              <w:rPr>
                <w:rFonts w:ascii="Arial" w:hAnsi="Arial" w:cs="Arial"/>
                <w:noProof/>
                <w:webHidden/>
                <w:color w:val="000000" w:themeColor="text1"/>
                <w:sz w:val="22"/>
              </w:rPr>
              <w:t>p.8</w:t>
            </w:r>
          </w:hyperlink>
        </w:p>
        <w:p w14:paraId="56D8E272" w14:textId="6D77C81D"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18" w:history="1">
            <w:r w:rsidR="00786FCB" w:rsidRPr="0018134B">
              <w:rPr>
                <w:rStyle w:val="Hyperlink"/>
                <w:rFonts w:ascii="Arial" w:hAnsi="Arial" w:cs="Arial"/>
                <w:noProof/>
                <w:color w:val="000000" w:themeColor="text1"/>
                <w:sz w:val="22"/>
              </w:rPr>
              <w:t>Monitoring and review techniques</w:t>
            </w:r>
            <w:r w:rsidR="00154465">
              <w:rPr>
                <w:rStyle w:val="Hyperlink"/>
                <w:rFonts w:ascii="Arial" w:hAnsi="Arial" w:cs="Arial"/>
                <w:noProof/>
                <w:color w:val="000000" w:themeColor="text1"/>
                <w:sz w:val="22"/>
              </w:rPr>
              <w:t>:</w:t>
            </w:r>
            <w:r w:rsidR="00786FCB" w:rsidRPr="0018134B">
              <w:rPr>
                <w:rFonts w:ascii="Arial" w:hAnsi="Arial" w:cs="Arial"/>
                <w:noProof/>
                <w:webHidden/>
                <w:color w:val="000000" w:themeColor="text1"/>
                <w:sz w:val="22"/>
              </w:rPr>
              <w:tab/>
            </w:r>
            <w:r w:rsidR="005142A0">
              <w:rPr>
                <w:rFonts w:ascii="Arial" w:hAnsi="Arial" w:cs="Arial"/>
                <w:noProof/>
                <w:webHidden/>
                <w:color w:val="000000" w:themeColor="text1"/>
                <w:sz w:val="22"/>
              </w:rPr>
              <w:t>p.9</w:t>
            </w:r>
          </w:hyperlink>
        </w:p>
        <w:p w14:paraId="5974110B" w14:textId="1616D5A9"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19" w:history="1">
            <w:r w:rsidR="00786FCB" w:rsidRPr="0018134B">
              <w:rPr>
                <w:rStyle w:val="Hyperlink"/>
                <w:rFonts w:ascii="Arial" w:hAnsi="Arial" w:cs="Arial"/>
                <w:noProof/>
                <w:color w:val="000000" w:themeColor="text1"/>
                <w:sz w:val="22"/>
              </w:rPr>
              <w:t>Conclusion:</w:t>
            </w:r>
            <w:r w:rsidR="00786FCB" w:rsidRPr="0018134B">
              <w:rPr>
                <w:rFonts w:ascii="Arial" w:hAnsi="Arial" w:cs="Arial"/>
                <w:noProof/>
                <w:webHidden/>
                <w:color w:val="000000" w:themeColor="text1"/>
                <w:sz w:val="22"/>
              </w:rPr>
              <w:tab/>
            </w:r>
            <w:r w:rsidR="005142A0">
              <w:rPr>
                <w:rFonts w:ascii="Arial" w:hAnsi="Arial" w:cs="Arial"/>
                <w:noProof/>
                <w:webHidden/>
                <w:color w:val="000000" w:themeColor="text1"/>
                <w:sz w:val="22"/>
              </w:rPr>
              <w:t>p.10</w:t>
            </w:r>
          </w:hyperlink>
        </w:p>
        <w:p w14:paraId="54BEC6D6" w14:textId="2A1F21ED" w:rsidR="00786FCB" w:rsidRPr="0018134B" w:rsidRDefault="007E2373" w:rsidP="0018134B">
          <w:pPr>
            <w:pStyle w:val="TOC1"/>
            <w:tabs>
              <w:tab w:val="right" w:leader="dot" w:pos="9350"/>
            </w:tabs>
            <w:rPr>
              <w:rFonts w:ascii="Arial" w:eastAsiaTheme="minorEastAsia" w:hAnsi="Arial" w:cs="Arial"/>
              <w:noProof/>
              <w:color w:val="000000" w:themeColor="text1"/>
              <w:sz w:val="22"/>
            </w:rPr>
          </w:pPr>
          <w:hyperlink w:anchor="_Toc88263520" w:history="1">
            <w:r w:rsidR="00786FCB" w:rsidRPr="0018134B">
              <w:rPr>
                <w:rStyle w:val="Hyperlink"/>
                <w:rFonts w:ascii="Arial" w:hAnsi="Arial" w:cs="Arial"/>
                <w:noProof/>
                <w:color w:val="000000" w:themeColor="text1"/>
                <w:sz w:val="22"/>
              </w:rPr>
              <w:t>Reference</w:t>
            </w:r>
            <w:r w:rsidR="00EA1CA2">
              <w:rPr>
                <w:rStyle w:val="Hyperlink"/>
                <w:rFonts w:ascii="Arial" w:hAnsi="Arial" w:cs="Arial"/>
                <w:noProof/>
                <w:color w:val="000000" w:themeColor="text1"/>
                <w:sz w:val="22"/>
              </w:rPr>
              <w:t>s</w:t>
            </w:r>
            <w:r w:rsidR="00786FCB" w:rsidRPr="0018134B">
              <w:rPr>
                <w:rStyle w:val="Hyperlink"/>
                <w:rFonts w:ascii="Arial" w:hAnsi="Arial" w:cs="Arial"/>
                <w:noProof/>
                <w:color w:val="000000" w:themeColor="text1"/>
                <w:sz w:val="22"/>
              </w:rPr>
              <w:t>:</w:t>
            </w:r>
            <w:r w:rsidR="00786FCB" w:rsidRPr="0018134B">
              <w:rPr>
                <w:rFonts w:ascii="Arial" w:hAnsi="Arial" w:cs="Arial"/>
                <w:noProof/>
                <w:webHidden/>
                <w:color w:val="000000" w:themeColor="text1"/>
                <w:sz w:val="22"/>
              </w:rPr>
              <w:tab/>
            </w:r>
            <w:r w:rsidR="00154465">
              <w:rPr>
                <w:rFonts w:ascii="Arial" w:hAnsi="Arial" w:cs="Arial"/>
                <w:noProof/>
                <w:webHidden/>
                <w:color w:val="000000" w:themeColor="text1"/>
                <w:sz w:val="22"/>
              </w:rPr>
              <w:t>p11-12</w:t>
            </w:r>
          </w:hyperlink>
        </w:p>
        <w:p w14:paraId="35DED28A" w14:textId="77777777" w:rsidR="00786FCB" w:rsidRDefault="00786FCB" w:rsidP="0018134B">
          <w:pPr>
            <w:rPr>
              <w:rFonts w:ascii="Arial" w:hAnsi="Arial" w:cs="Arial"/>
              <w:b/>
              <w:bCs/>
              <w:noProof/>
            </w:rPr>
          </w:pPr>
          <w:r w:rsidRPr="0018134B">
            <w:rPr>
              <w:rFonts w:ascii="Arial" w:hAnsi="Arial" w:cs="Arial"/>
              <w:b/>
              <w:bCs/>
              <w:noProof/>
              <w:color w:val="000000" w:themeColor="text1"/>
              <w:sz w:val="22"/>
            </w:rPr>
            <w:fldChar w:fldCharType="end"/>
          </w:r>
        </w:p>
      </w:sdtContent>
    </w:sdt>
    <w:p w14:paraId="471D2430" w14:textId="69F624DE" w:rsidR="00364324" w:rsidRPr="00CE02E8" w:rsidRDefault="00364324" w:rsidP="00CE02E8">
      <w:pPr>
        <w:rPr>
          <w:rFonts w:ascii="Arial" w:hAnsi="Arial" w:cs="Arial"/>
          <w:sz w:val="22"/>
        </w:rPr>
      </w:pPr>
    </w:p>
    <w:p w14:paraId="22F1533C" w14:textId="0EA0C8A7" w:rsidR="00364324" w:rsidRPr="00CE02E8" w:rsidRDefault="00364324" w:rsidP="00CE02E8">
      <w:pPr>
        <w:rPr>
          <w:rFonts w:ascii="Arial" w:hAnsi="Arial" w:cs="Arial"/>
          <w:sz w:val="22"/>
        </w:rPr>
      </w:pPr>
    </w:p>
    <w:p w14:paraId="493E7600" w14:textId="0B901436" w:rsidR="00364324" w:rsidRPr="00CE02E8" w:rsidRDefault="00364324" w:rsidP="00CE02E8">
      <w:pPr>
        <w:rPr>
          <w:rFonts w:ascii="Arial" w:hAnsi="Arial" w:cs="Arial"/>
          <w:sz w:val="22"/>
        </w:rPr>
      </w:pPr>
    </w:p>
    <w:p w14:paraId="03FBB1AF" w14:textId="77777777" w:rsidR="00867473" w:rsidRDefault="00867473" w:rsidP="00867473">
      <w:pPr>
        <w:rPr>
          <w:rFonts w:ascii="Arial" w:hAnsi="Arial" w:cs="Arial"/>
          <w:sz w:val="22"/>
        </w:rPr>
      </w:pPr>
      <w:bookmarkStart w:id="0" w:name="_Toc88263512"/>
    </w:p>
    <w:p w14:paraId="29EB4E7D" w14:textId="6F75599C" w:rsidR="00AC1B82" w:rsidRPr="00756C69" w:rsidRDefault="00AC1B82" w:rsidP="00867473">
      <w:pPr>
        <w:jc w:val="center"/>
        <w:rPr>
          <w:rFonts w:ascii="Arial" w:hAnsi="Arial" w:cs="Arial"/>
          <w:b/>
          <w:bCs/>
          <w:sz w:val="22"/>
          <w:u w:val="single"/>
        </w:rPr>
      </w:pPr>
      <w:r w:rsidRPr="00756C69">
        <w:rPr>
          <w:rFonts w:ascii="Arial" w:hAnsi="Arial" w:cs="Arial"/>
          <w:b/>
          <w:bCs/>
          <w:sz w:val="22"/>
          <w:u w:val="single"/>
        </w:rPr>
        <w:t>Introduction:</w:t>
      </w:r>
      <w:bookmarkEnd w:id="0"/>
    </w:p>
    <w:p w14:paraId="432ED2F9" w14:textId="08FFCBA3" w:rsidR="00AC1B82" w:rsidRDefault="00AC1B82" w:rsidP="00CE02E8">
      <w:pPr>
        <w:rPr>
          <w:rFonts w:ascii="Arial" w:hAnsi="Arial" w:cs="Arial"/>
          <w:sz w:val="22"/>
        </w:rPr>
      </w:pPr>
      <w:r w:rsidRPr="00CE02E8">
        <w:rPr>
          <w:rFonts w:ascii="Arial" w:hAnsi="Arial" w:cs="Arial"/>
          <w:sz w:val="22"/>
        </w:rPr>
        <w:t>An employee's lack of contentment at work is a sign of job discontent. Inadequate work-life harmony, incompetent governance, and other factors can all play a role in feeling this way professionally as well as personally. Discontent with one's job and one's employer is referred to as "job dissatisfaction" throughout this context. Workplace unhappiness can be caused by a variety of things, including excessive hours, low pay, a lack of full resolution, as well as a host of others. Managers, as well as CEOs, may notice a drop in productivity when an individual expresses dissatisfaction with their workplace or the organization as a whole. People's lives are dominated by their work, and so as a result, they have idealized notions of just what their career will be like. Frustration, resentment, as well as a loss of motivation for one's work, are all signs of a job poorly done.</w:t>
      </w:r>
    </w:p>
    <w:p w14:paraId="766071D2" w14:textId="642CAC74" w:rsidR="00AC1B82" w:rsidRPr="00756C69" w:rsidRDefault="001B3B2D" w:rsidP="00867473">
      <w:pPr>
        <w:jc w:val="center"/>
        <w:rPr>
          <w:rFonts w:ascii="Arial" w:hAnsi="Arial" w:cs="Arial"/>
          <w:b/>
          <w:bCs/>
          <w:sz w:val="22"/>
          <w:u w:val="single"/>
        </w:rPr>
      </w:pPr>
      <w:bookmarkStart w:id="1" w:name="_Toc88263513"/>
      <w:r>
        <w:rPr>
          <w:rFonts w:ascii="Arial" w:hAnsi="Arial" w:cs="Arial"/>
          <w:b/>
          <w:bCs/>
          <w:sz w:val="22"/>
          <w:u w:val="single"/>
        </w:rPr>
        <w:t>S</w:t>
      </w:r>
      <w:r w:rsidR="00AC1B82" w:rsidRPr="00756C69">
        <w:rPr>
          <w:rFonts w:ascii="Arial" w:hAnsi="Arial" w:cs="Arial"/>
          <w:b/>
          <w:bCs/>
          <w:sz w:val="22"/>
          <w:u w:val="single"/>
        </w:rPr>
        <w:t>cope and impact of complex problems in the workplace:</w:t>
      </w:r>
      <w:bookmarkEnd w:id="1"/>
    </w:p>
    <w:p w14:paraId="5661EFBD" w14:textId="687D642A" w:rsidR="00867473" w:rsidRPr="00756C69" w:rsidRDefault="001B3B2D" w:rsidP="00867473">
      <w:pPr>
        <w:jc w:val="center"/>
        <w:rPr>
          <w:rFonts w:ascii="Arial" w:hAnsi="Arial" w:cs="Arial"/>
          <w:b/>
          <w:bCs/>
          <w:sz w:val="22"/>
        </w:rPr>
      </w:pPr>
      <w:r>
        <w:rPr>
          <w:rFonts w:ascii="Arial" w:hAnsi="Arial" w:cs="Arial"/>
          <w:b/>
          <w:bCs/>
          <w:sz w:val="22"/>
        </w:rPr>
        <w:t>W</w:t>
      </w:r>
      <w:r w:rsidR="00AC1B82" w:rsidRPr="00756C69">
        <w:rPr>
          <w:rFonts w:ascii="Arial" w:hAnsi="Arial" w:cs="Arial"/>
          <w:b/>
          <w:bCs/>
          <w:sz w:val="22"/>
        </w:rPr>
        <w:t>ork-life balance:</w:t>
      </w:r>
    </w:p>
    <w:p w14:paraId="070C523C" w14:textId="77777777" w:rsidR="00AC1B82" w:rsidRPr="00CE02E8" w:rsidRDefault="00AC1B82" w:rsidP="00CE02E8">
      <w:pPr>
        <w:jc w:val="center"/>
        <w:rPr>
          <w:rFonts w:ascii="Arial" w:hAnsi="Arial" w:cs="Arial"/>
          <w:sz w:val="22"/>
        </w:rPr>
      </w:pPr>
      <w:r w:rsidRPr="00CE02E8">
        <w:rPr>
          <w:rFonts w:ascii="Arial" w:hAnsi="Arial" w:cs="Arial"/>
          <w:noProof/>
          <w:sz w:val="22"/>
        </w:rPr>
        <w:drawing>
          <wp:inline distT="0" distB="0" distL="0" distR="0" wp14:anchorId="41788638" wp14:editId="1106E2A2">
            <wp:extent cx="5635413" cy="3169920"/>
            <wp:effectExtent l="0" t="0" r="3810" b="0"/>
            <wp:docPr id="4" name="Picture 4" descr="https://www.pasadenavilla.com/wp-content/uploads/2019/05/work-life-balance-e1557327094979-1-1280x7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pasadenavilla.com/wp-content/uploads/2019/05/work-life-balance-e1557327094979-1-1280x720.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41866" cy="3173550"/>
                    </a:xfrm>
                    <a:prstGeom prst="rect">
                      <a:avLst/>
                    </a:prstGeom>
                    <a:noFill/>
                    <a:ln>
                      <a:noFill/>
                    </a:ln>
                  </pic:spPr>
                </pic:pic>
              </a:graphicData>
            </a:graphic>
          </wp:inline>
        </w:drawing>
      </w:r>
    </w:p>
    <w:p w14:paraId="2F8B1FE5" w14:textId="77777777" w:rsidR="00867473" w:rsidRDefault="00AC1B82" w:rsidP="00867473">
      <w:pPr>
        <w:jc w:val="center"/>
        <w:rPr>
          <w:rFonts w:ascii="Arial" w:hAnsi="Arial" w:cs="Arial"/>
          <w:sz w:val="22"/>
        </w:rPr>
      </w:pPr>
      <w:r w:rsidRPr="00CE02E8">
        <w:rPr>
          <w:rFonts w:ascii="Arial" w:hAnsi="Arial" w:cs="Arial"/>
          <w:sz w:val="22"/>
        </w:rPr>
        <w:t xml:space="preserve">Source: ( </w:t>
      </w:r>
      <w:hyperlink r:id="rId8" w:history="1">
        <w:r w:rsidRPr="00CE02E8">
          <w:rPr>
            <w:rStyle w:val="Hyperlink"/>
            <w:rFonts w:ascii="Arial" w:hAnsi="Arial" w:cs="Arial"/>
            <w:color w:val="auto"/>
            <w:sz w:val="22"/>
            <w:u w:val="none"/>
          </w:rPr>
          <w:t>https://www.pasadenavilla.com/2019/05/08/work-life-balance-importance/</w:t>
        </w:r>
      </w:hyperlink>
      <w:r w:rsidRPr="00CE02E8">
        <w:rPr>
          <w:rFonts w:ascii="Arial" w:hAnsi="Arial" w:cs="Arial"/>
          <w:sz w:val="22"/>
        </w:rPr>
        <w:t xml:space="preserve"> )</w:t>
      </w:r>
    </w:p>
    <w:p w14:paraId="5B1A5495" w14:textId="77777777" w:rsidR="0018134B" w:rsidRDefault="00AC1B82" w:rsidP="0018134B">
      <w:pPr>
        <w:rPr>
          <w:rFonts w:ascii="Arial" w:hAnsi="Arial" w:cs="Arial"/>
          <w:sz w:val="22"/>
        </w:rPr>
      </w:pPr>
      <w:r w:rsidRPr="00CE02E8">
        <w:rPr>
          <w:rFonts w:ascii="Arial" w:hAnsi="Arial" w:cs="Arial"/>
          <w:sz w:val="22"/>
        </w:rPr>
        <w:t xml:space="preserve">A company's productivity will suffer if it doesn't appreciate the need for a positive working balance. Employees who place too much attention on their work are often left feeling isolated and </w:t>
      </w:r>
      <w:r w:rsidRPr="00CE02E8">
        <w:rPr>
          <w:rFonts w:ascii="Arial" w:hAnsi="Arial" w:cs="Arial"/>
          <w:sz w:val="22"/>
        </w:rPr>
        <w:lastRenderedPageBreak/>
        <w:t>frustrated. CEOs can play a role in finding a work-life balance by recognizing the efforts of their</w:t>
      </w:r>
      <w:r w:rsidR="00867473">
        <w:rPr>
          <w:rFonts w:ascii="Arial" w:hAnsi="Arial" w:cs="Arial"/>
          <w:sz w:val="22"/>
        </w:rPr>
        <w:t xml:space="preserve"> </w:t>
      </w:r>
      <w:r w:rsidRPr="00CE02E8">
        <w:rPr>
          <w:rFonts w:ascii="Arial" w:hAnsi="Arial" w:cs="Arial"/>
          <w:sz w:val="22"/>
        </w:rPr>
        <w:t>employees (</w:t>
      </w:r>
      <w:proofErr w:type="spellStart"/>
      <w:r w:rsidRPr="00CE02E8">
        <w:rPr>
          <w:rFonts w:ascii="Arial" w:hAnsi="Arial" w:cs="Arial"/>
          <w:sz w:val="22"/>
        </w:rPr>
        <w:t>Toffoletti</w:t>
      </w:r>
      <w:proofErr w:type="spellEnd"/>
      <w:r w:rsidRPr="00CE02E8">
        <w:rPr>
          <w:rFonts w:ascii="Arial" w:hAnsi="Arial" w:cs="Arial"/>
          <w:sz w:val="22"/>
        </w:rPr>
        <w:t xml:space="preserve"> and Starr, 2016). Work-life harmony improves employee commitment, innovation, output, as well as overall satisfaction by fostering a better work-life </w:t>
      </w:r>
      <w:proofErr w:type="spellStart"/>
      <w:proofErr w:type="gramStart"/>
      <w:r w:rsidRPr="00CE02E8">
        <w:rPr>
          <w:rFonts w:ascii="Arial" w:hAnsi="Arial" w:cs="Arial"/>
          <w:sz w:val="22"/>
        </w:rPr>
        <w:t>balance.It</w:t>
      </w:r>
      <w:proofErr w:type="spellEnd"/>
      <w:proofErr w:type="gramEnd"/>
      <w:r w:rsidRPr="00CE02E8">
        <w:rPr>
          <w:rFonts w:ascii="Arial" w:hAnsi="Arial" w:cs="Arial"/>
          <w:sz w:val="22"/>
        </w:rPr>
        <w:t xml:space="preserve"> has long been proven to be detrimental to one's health, with detrimental consequences on cardiovascular as well as mental health (</w:t>
      </w:r>
      <w:proofErr w:type="spellStart"/>
      <w:r w:rsidRPr="00CE02E8">
        <w:rPr>
          <w:rFonts w:ascii="Arial" w:hAnsi="Arial" w:cs="Arial"/>
          <w:sz w:val="22"/>
        </w:rPr>
        <w:t>Toffoletti</w:t>
      </w:r>
      <w:proofErr w:type="spellEnd"/>
      <w:r w:rsidRPr="00CE02E8">
        <w:rPr>
          <w:rFonts w:ascii="Arial" w:hAnsi="Arial" w:cs="Arial"/>
          <w:sz w:val="22"/>
        </w:rPr>
        <w:t xml:space="preserve"> and Starr, 2016). Health and some well have been demonstrated to improve when individuals have so much more control over their schedules as well as working hours. However, notwithstanding everything, most individuals still get a terrible work-life balance because of less sleeping. It was deemed "normal" to sleep for an average of nine hours per night, but this has plummeted to roughly seven hours today (Isaacs, 2016). Hypertension, coronary artery disease, as well as mental health issues including anxiety as well as despair are just a few of the negative consequences. In certain investigations, people who labour 56 hours a week are 1.32 times more likely to experience a stroke than others who work normal hours. High cholesterol, such as microvascular and macrovascular complications, has been linked to chronic lack of sleep (Ravenswood and Harris, 2016). Excessive shifts at the office have been linked to an increased risk of depression, as well. Employees who work and over 56 hours a week and have a 1.66-times greater chance of developing depression, according to a five-year study. Stress was 1.75 times more abundant.</w:t>
      </w:r>
    </w:p>
    <w:p w14:paraId="566245B8" w14:textId="77777777" w:rsidR="0018134B" w:rsidRDefault="0018134B" w:rsidP="0018134B">
      <w:pPr>
        <w:rPr>
          <w:rFonts w:ascii="Arial" w:hAnsi="Arial" w:cs="Arial"/>
          <w:sz w:val="22"/>
        </w:rPr>
      </w:pPr>
    </w:p>
    <w:p w14:paraId="53425C65" w14:textId="77777777" w:rsidR="0018134B" w:rsidRDefault="0018134B" w:rsidP="0018134B">
      <w:pPr>
        <w:rPr>
          <w:rFonts w:ascii="Arial" w:hAnsi="Arial" w:cs="Arial"/>
          <w:sz w:val="22"/>
        </w:rPr>
      </w:pPr>
    </w:p>
    <w:p w14:paraId="1B52AB3F" w14:textId="77777777" w:rsidR="0018134B" w:rsidRDefault="0018134B" w:rsidP="0018134B">
      <w:pPr>
        <w:rPr>
          <w:rFonts w:ascii="Arial" w:hAnsi="Arial" w:cs="Arial"/>
          <w:sz w:val="22"/>
        </w:rPr>
      </w:pPr>
    </w:p>
    <w:p w14:paraId="4F095CE9" w14:textId="77777777" w:rsidR="0018134B" w:rsidRDefault="0018134B" w:rsidP="0018134B">
      <w:pPr>
        <w:rPr>
          <w:rFonts w:ascii="Arial" w:hAnsi="Arial" w:cs="Arial"/>
          <w:sz w:val="22"/>
        </w:rPr>
      </w:pPr>
    </w:p>
    <w:p w14:paraId="2E74EF9B" w14:textId="77777777" w:rsidR="0018134B" w:rsidRDefault="0018134B" w:rsidP="0018134B">
      <w:pPr>
        <w:rPr>
          <w:rFonts w:ascii="Arial" w:hAnsi="Arial" w:cs="Arial"/>
          <w:sz w:val="22"/>
        </w:rPr>
      </w:pPr>
    </w:p>
    <w:p w14:paraId="71DE492C" w14:textId="77777777" w:rsidR="0018134B" w:rsidRDefault="0018134B" w:rsidP="0018134B">
      <w:pPr>
        <w:rPr>
          <w:rFonts w:ascii="Arial" w:hAnsi="Arial" w:cs="Arial"/>
          <w:sz w:val="22"/>
        </w:rPr>
      </w:pPr>
    </w:p>
    <w:p w14:paraId="51CA47CE" w14:textId="77777777" w:rsidR="0018134B" w:rsidRDefault="0018134B" w:rsidP="0018134B">
      <w:pPr>
        <w:rPr>
          <w:rFonts w:ascii="Arial" w:hAnsi="Arial" w:cs="Arial"/>
          <w:sz w:val="22"/>
        </w:rPr>
      </w:pPr>
    </w:p>
    <w:p w14:paraId="7FEE45FF" w14:textId="77777777" w:rsidR="0018134B" w:rsidRDefault="0018134B" w:rsidP="0018134B">
      <w:pPr>
        <w:rPr>
          <w:rFonts w:ascii="Arial" w:hAnsi="Arial" w:cs="Arial"/>
          <w:sz w:val="22"/>
        </w:rPr>
      </w:pPr>
    </w:p>
    <w:p w14:paraId="6D608E62" w14:textId="77777777" w:rsidR="0018134B" w:rsidRDefault="0018134B" w:rsidP="0018134B">
      <w:pPr>
        <w:rPr>
          <w:rFonts w:ascii="Arial" w:hAnsi="Arial" w:cs="Arial"/>
          <w:sz w:val="22"/>
        </w:rPr>
      </w:pPr>
    </w:p>
    <w:p w14:paraId="2AB48EC7" w14:textId="77777777" w:rsidR="0018134B" w:rsidRDefault="0018134B" w:rsidP="0018134B">
      <w:pPr>
        <w:rPr>
          <w:rFonts w:ascii="Arial" w:hAnsi="Arial" w:cs="Arial"/>
          <w:sz w:val="22"/>
        </w:rPr>
      </w:pPr>
    </w:p>
    <w:p w14:paraId="10AEFDD6" w14:textId="77777777" w:rsidR="0018134B" w:rsidRDefault="0018134B" w:rsidP="0018134B">
      <w:pPr>
        <w:rPr>
          <w:rFonts w:ascii="Arial" w:hAnsi="Arial" w:cs="Arial"/>
          <w:sz w:val="22"/>
        </w:rPr>
      </w:pPr>
    </w:p>
    <w:p w14:paraId="69FF1E8B" w14:textId="6BD620A3" w:rsidR="00270C47" w:rsidRPr="0018134B" w:rsidRDefault="001B3B2D" w:rsidP="0018134B">
      <w:pPr>
        <w:jc w:val="center"/>
        <w:rPr>
          <w:rFonts w:ascii="Arial" w:hAnsi="Arial" w:cs="Arial"/>
          <w:sz w:val="22"/>
        </w:rPr>
      </w:pPr>
      <w:r>
        <w:rPr>
          <w:rFonts w:ascii="Arial" w:hAnsi="Arial" w:cs="Arial"/>
          <w:b/>
          <w:bCs/>
          <w:sz w:val="22"/>
        </w:rPr>
        <w:lastRenderedPageBreak/>
        <w:t>C</w:t>
      </w:r>
      <w:r w:rsidR="00270C47" w:rsidRPr="00756C69">
        <w:rPr>
          <w:rFonts w:ascii="Arial" w:hAnsi="Arial" w:cs="Arial"/>
          <w:b/>
          <w:bCs/>
          <w:sz w:val="22"/>
        </w:rPr>
        <w:t>orporate culture:</w:t>
      </w:r>
    </w:p>
    <w:p w14:paraId="684D290F" w14:textId="385F18AF" w:rsidR="00AC1B82" w:rsidRPr="00CE02E8" w:rsidRDefault="00270C47" w:rsidP="00CE02E8">
      <w:pPr>
        <w:rPr>
          <w:rFonts w:ascii="Arial" w:hAnsi="Arial" w:cs="Arial"/>
          <w:sz w:val="22"/>
        </w:rPr>
      </w:pPr>
      <w:r w:rsidRPr="00CE02E8">
        <w:rPr>
          <w:rFonts w:ascii="Arial" w:hAnsi="Arial" w:cs="Arial"/>
          <w:noProof/>
          <w:sz w:val="22"/>
        </w:rPr>
        <w:drawing>
          <wp:inline distT="0" distB="0" distL="0" distR="0" wp14:anchorId="2437A906" wp14:editId="2C3640C2">
            <wp:extent cx="5943600" cy="3655314"/>
            <wp:effectExtent l="0" t="0" r="0" b="2540"/>
            <wp:docPr id="1" name="Picture 1" descr="corporate cul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rporate culture ch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55314"/>
                    </a:xfrm>
                    <a:prstGeom prst="rect">
                      <a:avLst/>
                    </a:prstGeom>
                    <a:noFill/>
                    <a:ln>
                      <a:noFill/>
                    </a:ln>
                  </pic:spPr>
                </pic:pic>
              </a:graphicData>
            </a:graphic>
          </wp:inline>
        </w:drawing>
      </w:r>
    </w:p>
    <w:p w14:paraId="3342D2FB" w14:textId="50F3E210" w:rsidR="00270C47" w:rsidRPr="00CE02E8" w:rsidRDefault="00270C47" w:rsidP="00867473">
      <w:pPr>
        <w:jc w:val="center"/>
        <w:rPr>
          <w:rFonts w:ascii="Arial" w:hAnsi="Arial" w:cs="Arial"/>
          <w:sz w:val="22"/>
        </w:rPr>
      </w:pPr>
      <w:r w:rsidRPr="00CE02E8">
        <w:rPr>
          <w:rFonts w:ascii="Arial" w:hAnsi="Arial" w:cs="Arial"/>
          <w:sz w:val="22"/>
        </w:rPr>
        <w:t xml:space="preserve">Source: ( </w:t>
      </w:r>
      <w:hyperlink r:id="rId10" w:history="1">
        <w:r w:rsidRPr="00CE02E8">
          <w:rPr>
            <w:rStyle w:val="Hyperlink"/>
            <w:rFonts w:ascii="Arial" w:hAnsi="Arial" w:cs="Arial"/>
            <w:color w:val="auto"/>
            <w:sz w:val="22"/>
            <w:u w:val="none"/>
          </w:rPr>
          <w:t>https://www.successpoint360.com/the-new-world-corporate-culture/</w:t>
        </w:r>
      </w:hyperlink>
      <w:r w:rsidRPr="00CE02E8">
        <w:rPr>
          <w:rFonts w:ascii="Arial" w:hAnsi="Arial" w:cs="Arial"/>
          <w:sz w:val="22"/>
        </w:rPr>
        <w:t xml:space="preserve"> )</w:t>
      </w:r>
    </w:p>
    <w:p w14:paraId="22D13BB7" w14:textId="77777777" w:rsidR="00270C47" w:rsidRPr="00CE02E8" w:rsidRDefault="00270C47" w:rsidP="00CE02E8">
      <w:pPr>
        <w:rPr>
          <w:rFonts w:ascii="Arial" w:hAnsi="Arial" w:cs="Arial"/>
          <w:sz w:val="22"/>
        </w:rPr>
      </w:pPr>
      <w:r w:rsidRPr="00CE02E8">
        <w:rPr>
          <w:rFonts w:ascii="Arial" w:hAnsi="Arial" w:cs="Arial"/>
          <w:sz w:val="22"/>
        </w:rPr>
        <w:t>An elevated corporate culture results in a high employee’s commitment. The reason seems to be that rising cultures highlight positive and supportive practices. Employees within those cultures have a clear understanding of their duties and responsibilities. These workers are energized, innovative, and generally content (Ravenswood and Harris, 2016). An employee's sense of belonging and engagement is enhanced in greater workplaces. An employee's job satisfaction may suffer if employers remove the company's culture from them. Employees begin to lose interest in their work when they don't feel like they have a voice or a say in the process.</w:t>
      </w:r>
    </w:p>
    <w:p w14:paraId="2CCFEB80" w14:textId="77777777" w:rsidR="0018134B" w:rsidRDefault="00270C47" w:rsidP="00CE02E8">
      <w:pPr>
        <w:rPr>
          <w:rFonts w:ascii="Arial" w:hAnsi="Arial" w:cs="Arial"/>
          <w:sz w:val="22"/>
        </w:rPr>
      </w:pPr>
      <w:r w:rsidRPr="00CE02E8">
        <w:rPr>
          <w:rFonts w:ascii="Arial" w:hAnsi="Arial" w:cs="Arial"/>
          <w:sz w:val="22"/>
        </w:rPr>
        <w:t>Presenteeism is a result of poor corporate culture. The term "presenteeism" refers to the practice of showing up to work more frequently than is necessary. That may sound like true dedication to some company leaders (Alleyne, 2016). It's essential that employees were striving to overprove themselves capabilities or even worse, make allowances for impostor syndrome by arriving early as well as leaving late frequently</w:t>
      </w:r>
    </w:p>
    <w:p w14:paraId="4FECA0F0" w14:textId="244CAE85" w:rsidR="00270C47" w:rsidRPr="00CE02E8" w:rsidRDefault="00270C47" w:rsidP="00CE02E8">
      <w:pPr>
        <w:rPr>
          <w:rFonts w:ascii="Arial" w:hAnsi="Arial" w:cs="Arial"/>
          <w:sz w:val="22"/>
        </w:rPr>
      </w:pPr>
      <w:r w:rsidRPr="00CE02E8">
        <w:rPr>
          <w:rFonts w:ascii="Arial" w:hAnsi="Arial" w:cs="Arial"/>
          <w:sz w:val="22"/>
        </w:rPr>
        <w:t>.</w:t>
      </w:r>
    </w:p>
    <w:p w14:paraId="12D1333E" w14:textId="4BC758AD" w:rsidR="00270C47" w:rsidRPr="00756C69" w:rsidRDefault="00270C47" w:rsidP="00867473">
      <w:pPr>
        <w:jc w:val="center"/>
        <w:rPr>
          <w:rFonts w:ascii="Arial" w:hAnsi="Arial" w:cs="Arial"/>
          <w:b/>
          <w:bCs/>
          <w:sz w:val="22"/>
        </w:rPr>
      </w:pPr>
      <w:r w:rsidRPr="00756C69">
        <w:rPr>
          <w:rFonts w:ascii="Arial" w:hAnsi="Arial" w:cs="Arial"/>
          <w:b/>
          <w:bCs/>
          <w:sz w:val="22"/>
        </w:rPr>
        <w:lastRenderedPageBreak/>
        <w:t xml:space="preserve">Little to </w:t>
      </w:r>
      <w:r w:rsidR="001B3B2D">
        <w:rPr>
          <w:rFonts w:ascii="Arial" w:hAnsi="Arial" w:cs="Arial"/>
          <w:b/>
          <w:bCs/>
          <w:sz w:val="22"/>
        </w:rPr>
        <w:t>n</w:t>
      </w:r>
      <w:r w:rsidRPr="00756C69">
        <w:rPr>
          <w:rFonts w:ascii="Arial" w:hAnsi="Arial" w:cs="Arial"/>
          <w:b/>
          <w:bCs/>
          <w:sz w:val="22"/>
        </w:rPr>
        <w:t xml:space="preserve">o </w:t>
      </w:r>
      <w:r w:rsidR="001B3B2D">
        <w:rPr>
          <w:rFonts w:ascii="Arial" w:hAnsi="Arial" w:cs="Arial"/>
          <w:b/>
          <w:bCs/>
          <w:sz w:val="22"/>
        </w:rPr>
        <w:t>v</w:t>
      </w:r>
      <w:r w:rsidRPr="00756C69">
        <w:rPr>
          <w:rFonts w:ascii="Arial" w:hAnsi="Arial" w:cs="Arial"/>
          <w:b/>
          <w:bCs/>
          <w:sz w:val="22"/>
        </w:rPr>
        <w:t xml:space="preserve">acation </w:t>
      </w:r>
      <w:r w:rsidR="001B3B2D">
        <w:rPr>
          <w:rFonts w:ascii="Arial" w:hAnsi="Arial" w:cs="Arial"/>
          <w:b/>
          <w:bCs/>
          <w:sz w:val="22"/>
        </w:rPr>
        <w:t>t</w:t>
      </w:r>
      <w:r w:rsidRPr="00756C69">
        <w:rPr>
          <w:rFonts w:ascii="Arial" w:hAnsi="Arial" w:cs="Arial"/>
          <w:b/>
          <w:bCs/>
          <w:sz w:val="22"/>
        </w:rPr>
        <w:t>ime:</w:t>
      </w:r>
    </w:p>
    <w:p w14:paraId="15E38047" w14:textId="13E5297A" w:rsidR="00270C47" w:rsidRPr="00CE02E8" w:rsidRDefault="00270C47" w:rsidP="00CE02E8">
      <w:pPr>
        <w:rPr>
          <w:rFonts w:ascii="Arial" w:hAnsi="Arial" w:cs="Arial"/>
          <w:sz w:val="22"/>
        </w:rPr>
      </w:pPr>
      <w:r w:rsidRPr="00CE02E8">
        <w:rPr>
          <w:rFonts w:ascii="Arial" w:hAnsi="Arial" w:cs="Arial"/>
          <w:sz w:val="22"/>
        </w:rPr>
        <w:t>Burnout is a product of prolonged, severe work-related stress. As a result, employees may experience a lack of productivity as well as creativity; vomiting or headaches; weariness; and professional anxiety as a result. Employees that suffer from burnout are frequently overworked because of a lack of support or because they are under a huge amount of pressure to succeed (</w:t>
      </w:r>
      <w:proofErr w:type="spellStart"/>
      <w:r w:rsidRPr="00CE02E8">
        <w:rPr>
          <w:rFonts w:ascii="Arial" w:hAnsi="Arial" w:cs="Arial"/>
          <w:sz w:val="22"/>
        </w:rPr>
        <w:t>Iddagoda</w:t>
      </w:r>
      <w:proofErr w:type="spellEnd"/>
      <w:r w:rsidRPr="00CE02E8">
        <w:rPr>
          <w:rFonts w:ascii="Arial" w:hAnsi="Arial" w:cs="Arial"/>
          <w:sz w:val="22"/>
        </w:rPr>
        <w:t xml:space="preserve">, </w:t>
      </w:r>
      <w:proofErr w:type="spellStart"/>
      <w:r w:rsidRPr="00CE02E8">
        <w:rPr>
          <w:rFonts w:ascii="Arial" w:hAnsi="Arial" w:cs="Arial"/>
          <w:sz w:val="22"/>
        </w:rPr>
        <w:t>Hysa</w:t>
      </w:r>
      <w:proofErr w:type="spellEnd"/>
      <w:r w:rsidRPr="00CE02E8">
        <w:rPr>
          <w:rFonts w:ascii="Arial" w:hAnsi="Arial" w:cs="Arial"/>
          <w:sz w:val="22"/>
        </w:rPr>
        <w:t xml:space="preserve">, </w:t>
      </w:r>
      <w:proofErr w:type="spellStart"/>
      <w:r w:rsidRPr="00CE02E8">
        <w:rPr>
          <w:rFonts w:ascii="Arial" w:hAnsi="Arial" w:cs="Arial"/>
          <w:sz w:val="22"/>
        </w:rPr>
        <w:t>Bulińska-Stangrecka</w:t>
      </w:r>
      <w:proofErr w:type="spellEnd"/>
      <w:r w:rsidRPr="00CE02E8">
        <w:rPr>
          <w:rFonts w:ascii="Arial" w:hAnsi="Arial" w:cs="Arial"/>
          <w:sz w:val="22"/>
        </w:rPr>
        <w:t xml:space="preserve"> and Manta, 2021). In 2018, Survey discovered that two out of three workers reported feeling burned out at work.</w:t>
      </w:r>
    </w:p>
    <w:p w14:paraId="5974E451" w14:textId="7467DDB3" w:rsidR="00F954B3" w:rsidRPr="00CE02E8" w:rsidRDefault="00F954B3" w:rsidP="00CE02E8">
      <w:pPr>
        <w:rPr>
          <w:rFonts w:ascii="Arial" w:hAnsi="Arial" w:cs="Arial"/>
          <w:sz w:val="22"/>
        </w:rPr>
      </w:pPr>
    </w:p>
    <w:p w14:paraId="1B90BD52" w14:textId="3E786FBE" w:rsidR="0057598D" w:rsidRPr="00756C69" w:rsidRDefault="0057598D" w:rsidP="00867473">
      <w:pPr>
        <w:jc w:val="center"/>
        <w:rPr>
          <w:rFonts w:ascii="Arial" w:hAnsi="Arial" w:cs="Arial"/>
          <w:b/>
          <w:bCs/>
          <w:sz w:val="22"/>
          <w:u w:val="single"/>
        </w:rPr>
      </w:pPr>
      <w:bookmarkStart w:id="2" w:name="_Toc88263514"/>
      <w:r w:rsidRPr="00756C69">
        <w:rPr>
          <w:rFonts w:ascii="Arial" w:hAnsi="Arial" w:cs="Arial"/>
          <w:b/>
          <w:bCs/>
          <w:sz w:val="22"/>
          <w:u w:val="single"/>
        </w:rPr>
        <w:t>Problem:</w:t>
      </w:r>
      <w:bookmarkEnd w:id="2"/>
    </w:p>
    <w:p w14:paraId="1ABBA897" w14:textId="77777777" w:rsidR="0057598D" w:rsidRPr="00CE02E8" w:rsidRDefault="0057598D" w:rsidP="00CE02E8">
      <w:pPr>
        <w:rPr>
          <w:rFonts w:ascii="Arial" w:hAnsi="Arial" w:cs="Arial"/>
          <w:sz w:val="22"/>
        </w:rPr>
      </w:pPr>
      <w:r w:rsidRPr="00CE02E8">
        <w:rPr>
          <w:rFonts w:ascii="Arial" w:hAnsi="Arial" w:cs="Arial"/>
          <w:sz w:val="22"/>
        </w:rPr>
        <w:t xml:space="preserve">In poor work-life balance, it has for quite some time been shown to be unfavourable to one's wellbeing, with adverse results on cardiovascular just as emotional wellness. Wellbeing and some well have been exhibited to further develop when people have a lot more command over their timetables just as working hours (K.P. and </w:t>
      </w:r>
      <w:proofErr w:type="spellStart"/>
      <w:r w:rsidRPr="00CE02E8">
        <w:rPr>
          <w:rFonts w:ascii="Arial" w:hAnsi="Arial" w:cs="Arial"/>
          <w:sz w:val="22"/>
        </w:rPr>
        <w:t>Dr.V</w:t>
      </w:r>
      <w:proofErr w:type="spellEnd"/>
      <w:r w:rsidRPr="00CE02E8">
        <w:rPr>
          <w:rFonts w:ascii="Arial" w:hAnsi="Arial" w:cs="Arial"/>
          <w:sz w:val="22"/>
        </w:rPr>
        <w:t xml:space="preserve">., 2017). In any case, regardless of everything, the vast majority of the people get an awful balance between serious and fun activities in light of less sleeping. It was considered "ordinary" to rest for a normal of nine hours out of every evening, except this has plunged to about seven hours today. Hypertension, coronary conduit sickness, just as emotional well-being issues including tension just as misery are only a couple of the adverse results. In specific examinations, individuals who work 56 hours seven days are 1.32 occasions bound to encounter a stroke than other people who work typical hours (Warren, 2021). Elevated cholesterol, for example, microvascular and macrovascular entanglements, has been connected to the constant absence of rest. Inordinate movements at the workplace have been connected to an expanded danger of misery, too. Representatives who work and more than 56 hours per week and have a 1.66-times more prominent shot at creating sadness, as indicated by a five-year study. Stress was 1.75 occasions more plentiful. </w:t>
      </w:r>
    </w:p>
    <w:p w14:paraId="2C3F6C5E" w14:textId="271D2410" w:rsidR="0057598D" w:rsidRPr="00CE02E8" w:rsidRDefault="0057598D" w:rsidP="00CE02E8">
      <w:pPr>
        <w:rPr>
          <w:rFonts w:ascii="Arial" w:hAnsi="Arial" w:cs="Arial"/>
          <w:sz w:val="22"/>
        </w:rPr>
      </w:pPr>
      <w:r w:rsidRPr="00CE02E8">
        <w:rPr>
          <w:rFonts w:ascii="Arial" w:hAnsi="Arial" w:cs="Arial"/>
          <w:sz w:val="22"/>
        </w:rPr>
        <w:t>In bad company culture, Presenteeism alludes to the act of appearing for work more oftentimes than is needed. That might seem like a genuine devotion to some organization chiefs. Fundamentally, representatives were endeavo</w:t>
      </w:r>
      <w:r w:rsidR="003027FB">
        <w:rPr>
          <w:rFonts w:ascii="Arial" w:hAnsi="Arial" w:cs="Arial"/>
          <w:sz w:val="22"/>
        </w:rPr>
        <w:t>u</w:t>
      </w:r>
      <w:r w:rsidRPr="00CE02E8">
        <w:rPr>
          <w:rFonts w:ascii="Arial" w:hAnsi="Arial" w:cs="Arial"/>
          <w:sz w:val="22"/>
        </w:rPr>
        <w:t>r</w:t>
      </w:r>
      <w:r w:rsidR="003027FB">
        <w:rPr>
          <w:rFonts w:ascii="Arial" w:hAnsi="Arial" w:cs="Arial"/>
          <w:sz w:val="22"/>
        </w:rPr>
        <w:t>ing</w:t>
      </w:r>
      <w:r w:rsidRPr="00CE02E8">
        <w:rPr>
          <w:rFonts w:ascii="Arial" w:hAnsi="Arial" w:cs="Arial"/>
          <w:sz w:val="22"/>
        </w:rPr>
        <w:t xml:space="preserve"> to overprove themselves abilities or far more detestable, consider an inability to acknowledge success by showing up before the expected time just as leaving late on a regular premise. Burnout is a result of drawn-out, serious work-related pressure (Wilk, 2016). Thus, workers might encounter an absence of efficiency just as innovativeness; regurgitating or migraines; exhaustion; and expert uneasiness, therefore. </w:t>
      </w:r>
      <w:r w:rsidRPr="00CE02E8">
        <w:rPr>
          <w:rFonts w:ascii="Arial" w:hAnsi="Arial" w:cs="Arial"/>
          <w:sz w:val="22"/>
        </w:rPr>
        <w:lastRenderedPageBreak/>
        <w:t>Representatives that experience the ill effects of burnout are much of the time exhausted due to an absence of help or because they are under an enormous measure of strain to succeed.</w:t>
      </w:r>
    </w:p>
    <w:p w14:paraId="4FB119E8" w14:textId="77777777" w:rsidR="00F954B3" w:rsidRPr="00CE02E8" w:rsidRDefault="00F954B3" w:rsidP="00CE02E8">
      <w:pPr>
        <w:rPr>
          <w:rFonts w:ascii="Arial" w:hAnsi="Arial" w:cs="Arial"/>
          <w:sz w:val="22"/>
        </w:rPr>
      </w:pPr>
    </w:p>
    <w:p w14:paraId="07DEA3CE" w14:textId="3A5D253E" w:rsidR="0057598D" w:rsidRPr="00756C69" w:rsidRDefault="0057598D" w:rsidP="00756C69">
      <w:pPr>
        <w:jc w:val="center"/>
        <w:rPr>
          <w:rFonts w:ascii="Arial" w:hAnsi="Arial" w:cs="Arial"/>
          <w:b/>
          <w:bCs/>
          <w:sz w:val="22"/>
          <w:u w:val="single"/>
        </w:rPr>
      </w:pPr>
      <w:bookmarkStart w:id="3" w:name="_Toc88263515"/>
      <w:r w:rsidRPr="00756C69">
        <w:rPr>
          <w:rFonts w:ascii="Arial" w:hAnsi="Arial" w:cs="Arial"/>
          <w:b/>
          <w:bCs/>
          <w:sz w:val="22"/>
          <w:u w:val="single"/>
        </w:rPr>
        <w:t>Solutions:</w:t>
      </w:r>
      <w:bookmarkEnd w:id="3"/>
    </w:p>
    <w:p w14:paraId="033EC9C4" w14:textId="77777777" w:rsidR="0057598D" w:rsidRPr="00CE02E8" w:rsidRDefault="0057598D" w:rsidP="00CE02E8">
      <w:pPr>
        <w:rPr>
          <w:rFonts w:ascii="Arial" w:hAnsi="Arial" w:cs="Arial"/>
          <w:sz w:val="22"/>
        </w:rPr>
      </w:pPr>
      <w:r w:rsidRPr="00CE02E8">
        <w:rPr>
          <w:rFonts w:ascii="Arial" w:hAnsi="Arial" w:cs="Arial"/>
          <w:sz w:val="22"/>
        </w:rPr>
        <w:t xml:space="preserve">Following are some of the solutions that can help a person to manage his or her problems with work-life balance and corporate culture: </w:t>
      </w:r>
    </w:p>
    <w:p w14:paraId="1ACF12F6" w14:textId="226A8E9F" w:rsidR="0057598D" w:rsidRPr="00756C69" w:rsidRDefault="0057598D" w:rsidP="00756C69">
      <w:pPr>
        <w:jc w:val="center"/>
        <w:rPr>
          <w:rFonts w:ascii="Arial" w:hAnsi="Arial" w:cs="Arial"/>
          <w:b/>
          <w:bCs/>
          <w:sz w:val="22"/>
        </w:rPr>
      </w:pPr>
      <w:r w:rsidRPr="00756C69">
        <w:rPr>
          <w:rFonts w:ascii="Arial" w:hAnsi="Arial" w:cs="Arial"/>
          <w:b/>
          <w:bCs/>
          <w:sz w:val="22"/>
        </w:rPr>
        <w:t>Work homing:</w:t>
      </w:r>
    </w:p>
    <w:p w14:paraId="15172809" w14:textId="77777777" w:rsidR="0057598D" w:rsidRPr="00CE02E8" w:rsidRDefault="0057598D" w:rsidP="00CE02E8">
      <w:pPr>
        <w:rPr>
          <w:rFonts w:ascii="Arial" w:hAnsi="Arial" w:cs="Arial"/>
          <w:sz w:val="22"/>
        </w:rPr>
      </w:pPr>
      <w:r w:rsidRPr="00CE02E8">
        <w:rPr>
          <w:rFonts w:ascii="Arial" w:hAnsi="Arial" w:cs="Arial"/>
          <w:sz w:val="22"/>
        </w:rPr>
        <w:t>Though some employees have the freedom to choose their hours of work, the majority remain confined to a desk from 8 a.m. to 5 p.m. Despite this, 93% of professionals report that they take responsibility for personal demands all across the workday, a practice is known as "homing from work". Going up to check private email, go retail, go to the physician, and get supplies are all examples of possible activities (</w:t>
      </w:r>
      <w:proofErr w:type="spellStart"/>
      <w:r w:rsidRPr="00CE02E8">
        <w:rPr>
          <w:rFonts w:ascii="Arial" w:hAnsi="Arial" w:cs="Arial"/>
          <w:sz w:val="22"/>
        </w:rPr>
        <w:t>Issac</w:t>
      </w:r>
      <w:proofErr w:type="spellEnd"/>
      <w:r w:rsidRPr="00CE02E8">
        <w:rPr>
          <w:rFonts w:ascii="Arial" w:hAnsi="Arial" w:cs="Arial"/>
          <w:sz w:val="22"/>
        </w:rPr>
        <w:t xml:space="preserve"> and </w:t>
      </w:r>
      <w:proofErr w:type="spellStart"/>
      <w:r w:rsidRPr="00CE02E8">
        <w:rPr>
          <w:rFonts w:ascii="Arial" w:hAnsi="Arial" w:cs="Arial"/>
          <w:sz w:val="22"/>
        </w:rPr>
        <w:t>Dr.</w:t>
      </w:r>
      <w:proofErr w:type="spellEnd"/>
      <w:r w:rsidRPr="00CE02E8">
        <w:rPr>
          <w:rFonts w:ascii="Arial" w:hAnsi="Arial" w:cs="Arial"/>
          <w:sz w:val="22"/>
        </w:rPr>
        <w:t>, 2017). Workplace exercise has been shown to alleviate stress as well as increase alertness in some employees.</w:t>
      </w:r>
    </w:p>
    <w:p w14:paraId="3467A262" w14:textId="6CEE2E18" w:rsidR="0057598D" w:rsidRPr="00756C69" w:rsidRDefault="0057598D" w:rsidP="00756C69">
      <w:pPr>
        <w:jc w:val="center"/>
        <w:rPr>
          <w:rFonts w:ascii="Arial" w:hAnsi="Arial" w:cs="Arial"/>
          <w:b/>
          <w:bCs/>
          <w:sz w:val="22"/>
        </w:rPr>
      </w:pPr>
      <w:r w:rsidRPr="00756C69">
        <w:rPr>
          <w:rFonts w:ascii="Arial" w:hAnsi="Arial" w:cs="Arial"/>
          <w:b/>
          <w:bCs/>
          <w:sz w:val="22"/>
        </w:rPr>
        <w:t>Group lunch:</w:t>
      </w:r>
    </w:p>
    <w:p w14:paraId="06CD5D86" w14:textId="77777777" w:rsidR="0057598D" w:rsidRPr="00CE02E8" w:rsidRDefault="0057598D" w:rsidP="00CE02E8">
      <w:pPr>
        <w:rPr>
          <w:rFonts w:ascii="Arial" w:hAnsi="Arial" w:cs="Arial"/>
          <w:sz w:val="22"/>
        </w:rPr>
      </w:pPr>
      <w:r w:rsidRPr="00CE02E8">
        <w:rPr>
          <w:rFonts w:ascii="Arial" w:hAnsi="Arial" w:cs="Arial"/>
          <w:sz w:val="22"/>
        </w:rPr>
        <w:t>Employees aren't unusual in deciding to pack a lunch as well as grab a quick snack at their workstations on the regular. Work-life balance, on the other hand, is achieved by including private time into daily routine. Employees who take a picnic lunch every day are more satisfied with their jobs and more loyal to their employers, a study has found. As a result, staff can recharge their batteries by utilizing this personal time. Adults can read some books in peace while their children study for an important exam (</w:t>
      </w:r>
      <w:proofErr w:type="spellStart"/>
      <w:r w:rsidRPr="00CE02E8">
        <w:rPr>
          <w:rFonts w:ascii="Arial" w:hAnsi="Arial" w:cs="Arial"/>
          <w:sz w:val="22"/>
        </w:rPr>
        <w:t>Issac</w:t>
      </w:r>
      <w:proofErr w:type="spellEnd"/>
      <w:r w:rsidRPr="00CE02E8">
        <w:rPr>
          <w:rFonts w:ascii="Arial" w:hAnsi="Arial" w:cs="Arial"/>
          <w:sz w:val="22"/>
        </w:rPr>
        <w:t xml:space="preserve"> and </w:t>
      </w:r>
      <w:proofErr w:type="spellStart"/>
      <w:r w:rsidRPr="00CE02E8">
        <w:rPr>
          <w:rFonts w:ascii="Arial" w:hAnsi="Arial" w:cs="Arial"/>
          <w:sz w:val="22"/>
        </w:rPr>
        <w:t>Dr.</w:t>
      </w:r>
      <w:proofErr w:type="spellEnd"/>
      <w:r w:rsidRPr="00CE02E8">
        <w:rPr>
          <w:rFonts w:ascii="Arial" w:hAnsi="Arial" w:cs="Arial"/>
          <w:sz w:val="22"/>
        </w:rPr>
        <w:t>, 2017).</w:t>
      </w:r>
    </w:p>
    <w:p w14:paraId="0F89A1F1" w14:textId="086B41BD" w:rsidR="0057598D" w:rsidRPr="00756C69" w:rsidRDefault="0057598D" w:rsidP="00756C69">
      <w:pPr>
        <w:jc w:val="center"/>
        <w:rPr>
          <w:rFonts w:ascii="Arial" w:hAnsi="Arial" w:cs="Arial"/>
          <w:b/>
          <w:bCs/>
          <w:sz w:val="22"/>
        </w:rPr>
      </w:pPr>
      <w:r w:rsidRPr="00756C69">
        <w:rPr>
          <w:rFonts w:ascii="Arial" w:hAnsi="Arial" w:cs="Arial"/>
          <w:b/>
          <w:bCs/>
          <w:sz w:val="22"/>
        </w:rPr>
        <w:t>Break time exercise:</w:t>
      </w:r>
    </w:p>
    <w:p w14:paraId="2E16603C" w14:textId="2B76B4CA" w:rsidR="0057598D" w:rsidRPr="00CE02E8" w:rsidRDefault="0057598D" w:rsidP="00CE02E8">
      <w:pPr>
        <w:rPr>
          <w:rFonts w:ascii="Arial" w:hAnsi="Arial" w:cs="Arial"/>
          <w:sz w:val="22"/>
        </w:rPr>
      </w:pPr>
      <w:r w:rsidRPr="00CE02E8">
        <w:rPr>
          <w:rFonts w:ascii="Arial" w:hAnsi="Arial" w:cs="Arial"/>
          <w:sz w:val="22"/>
        </w:rPr>
        <w:t>Research shows that exercising with co-workers is more helpful than exercising on one’s own. Employees in small groups worked out during the trial. They became able to ramp up their physical and spiritual energy in as little as 10 minutes 5 days a week. Pain assessment improved significantly for all those who exercised out in the office, compared to all of those who carried out and at home.</w:t>
      </w:r>
    </w:p>
    <w:p w14:paraId="3921A381" w14:textId="77777777" w:rsidR="0018134B" w:rsidRDefault="0018134B" w:rsidP="00756C69">
      <w:pPr>
        <w:jc w:val="center"/>
        <w:rPr>
          <w:rFonts w:ascii="Arial" w:hAnsi="Arial" w:cs="Arial"/>
          <w:b/>
          <w:bCs/>
          <w:sz w:val="22"/>
          <w:u w:val="single"/>
        </w:rPr>
      </w:pPr>
      <w:bookmarkStart w:id="4" w:name="_Toc88263516"/>
    </w:p>
    <w:p w14:paraId="0BF36A7A" w14:textId="77777777" w:rsidR="0018134B" w:rsidRDefault="0018134B" w:rsidP="00756C69">
      <w:pPr>
        <w:jc w:val="center"/>
        <w:rPr>
          <w:rFonts w:ascii="Arial" w:hAnsi="Arial" w:cs="Arial"/>
          <w:b/>
          <w:bCs/>
          <w:sz w:val="22"/>
          <w:u w:val="single"/>
        </w:rPr>
      </w:pPr>
    </w:p>
    <w:p w14:paraId="4A66C9DE" w14:textId="5A8A6FE4" w:rsidR="00FA7221" w:rsidRPr="00756C69" w:rsidRDefault="001B3B2D" w:rsidP="00756C69">
      <w:pPr>
        <w:jc w:val="center"/>
        <w:rPr>
          <w:rFonts w:ascii="Arial" w:hAnsi="Arial" w:cs="Arial"/>
          <w:b/>
          <w:bCs/>
          <w:sz w:val="22"/>
          <w:u w:val="single"/>
        </w:rPr>
      </w:pPr>
      <w:r>
        <w:rPr>
          <w:rFonts w:ascii="Arial" w:hAnsi="Arial" w:cs="Arial"/>
          <w:b/>
          <w:bCs/>
          <w:sz w:val="22"/>
          <w:u w:val="single"/>
        </w:rPr>
        <w:lastRenderedPageBreak/>
        <w:t>U</w:t>
      </w:r>
      <w:r w:rsidR="00FA7221" w:rsidRPr="00756C69">
        <w:rPr>
          <w:rFonts w:ascii="Arial" w:hAnsi="Arial" w:cs="Arial"/>
          <w:b/>
          <w:bCs/>
          <w:sz w:val="22"/>
          <w:u w:val="single"/>
        </w:rPr>
        <w:t>se of decision-making techniques and implementation plan:</w:t>
      </w:r>
      <w:bookmarkEnd w:id="4"/>
    </w:p>
    <w:p w14:paraId="645B1673" w14:textId="77777777" w:rsidR="00FA7221" w:rsidRPr="00CE02E8" w:rsidRDefault="00FA7221" w:rsidP="00CE02E8">
      <w:pPr>
        <w:rPr>
          <w:rFonts w:ascii="Arial" w:hAnsi="Arial" w:cs="Arial"/>
          <w:sz w:val="22"/>
        </w:rPr>
      </w:pPr>
      <w:r w:rsidRPr="00CE02E8">
        <w:rPr>
          <w:rFonts w:ascii="Arial" w:hAnsi="Arial" w:cs="Arial"/>
          <w:sz w:val="22"/>
        </w:rPr>
        <w:t>The best option which can cure both the problem is the work from home or work homing. Additionally, allowing employees to be more creative with both the amount of time they spend in the workplace could go a long time away. Many individuals can work from home, reducing the time they spend driving to and from work every day (</w:t>
      </w:r>
      <w:proofErr w:type="spellStart"/>
      <w:r w:rsidRPr="00CE02E8">
        <w:rPr>
          <w:rFonts w:ascii="Arial" w:hAnsi="Arial" w:cs="Arial"/>
          <w:sz w:val="22"/>
        </w:rPr>
        <w:t>Issac</w:t>
      </w:r>
      <w:proofErr w:type="spellEnd"/>
      <w:r w:rsidRPr="00CE02E8">
        <w:rPr>
          <w:rFonts w:ascii="Arial" w:hAnsi="Arial" w:cs="Arial"/>
          <w:sz w:val="22"/>
        </w:rPr>
        <w:t xml:space="preserve"> and </w:t>
      </w:r>
      <w:proofErr w:type="spellStart"/>
      <w:r w:rsidRPr="00CE02E8">
        <w:rPr>
          <w:rFonts w:ascii="Arial" w:hAnsi="Arial" w:cs="Arial"/>
          <w:sz w:val="22"/>
        </w:rPr>
        <w:t>Dr.</w:t>
      </w:r>
      <w:proofErr w:type="spellEnd"/>
      <w:r w:rsidRPr="00CE02E8">
        <w:rPr>
          <w:rFonts w:ascii="Arial" w:hAnsi="Arial" w:cs="Arial"/>
          <w:sz w:val="22"/>
        </w:rPr>
        <w:t>, 2017). It is a win-win situation for both the firm and indeed the employees when a company allows its personnel to return to their homes after work, resulting in enhanced output, more employee satisfaction, as well as reduced turnover.</w:t>
      </w:r>
    </w:p>
    <w:p w14:paraId="70453BF8" w14:textId="5907D349" w:rsidR="00D61ED0" w:rsidRPr="00756C69" w:rsidRDefault="00D61ED0" w:rsidP="00756C69">
      <w:pPr>
        <w:jc w:val="center"/>
        <w:rPr>
          <w:rFonts w:ascii="Arial" w:hAnsi="Arial" w:cs="Arial"/>
          <w:b/>
          <w:bCs/>
          <w:sz w:val="22"/>
        </w:rPr>
      </w:pPr>
      <w:r w:rsidRPr="00756C69">
        <w:rPr>
          <w:rFonts w:ascii="Arial" w:hAnsi="Arial" w:cs="Arial"/>
          <w:b/>
          <w:bCs/>
          <w:sz w:val="22"/>
        </w:rPr>
        <w:t>Strategy for implementation:</w:t>
      </w:r>
    </w:p>
    <w:p w14:paraId="2B1A9ADF" w14:textId="77777777" w:rsidR="00D61ED0" w:rsidRPr="00CE02E8" w:rsidRDefault="00D61ED0" w:rsidP="00CE02E8">
      <w:pPr>
        <w:rPr>
          <w:rFonts w:ascii="Arial" w:hAnsi="Arial" w:cs="Arial"/>
          <w:sz w:val="22"/>
        </w:rPr>
      </w:pPr>
      <w:r w:rsidRPr="00756C69">
        <w:rPr>
          <w:rFonts w:ascii="Arial" w:hAnsi="Arial" w:cs="Arial"/>
          <w:b/>
          <w:bCs/>
          <w:sz w:val="22"/>
        </w:rPr>
        <w:t>Testing it:</w:t>
      </w:r>
      <w:r w:rsidRPr="00CE02E8">
        <w:rPr>
          <w:rFonts w:ascii="Arial" w:hAnsi="Arial" w:cs="Arial"/>
          <w:sz w:val="22"/>
        </w:rPr>
        <w:t xml:space="preserve"> First, the company should identify some employees who will be willing to help in testing the work from home opportunity.</w:t>
      </w:r>
    </w:p>
    <w:p w14:paraId="36B42791" w14:textId="77777777" w:rsidR="00D61ED0" w:rsidRPr="00CE02E8" w:rsidRDefault="00D61ED0" w:rsidP="00CE02E8">
      <w:pPr>
        <w:rPr>
          <w:rFonts w:ascii="Arial" w:hAnsi="Arial" w:cs="Arial"/>
          <w:sz w:val="22"/>
        </w:rPr>
      </w:pPr>
      <w:r w:rsidRPr="00756C69">
        <w:rPr>
          <w:rFonts w:ascii="Arial" w:hAnsi="Arial" w:cs="Arial"/>
          <w:b/>
          <w:bCs/>
          <w:sz w:val="22"/>
        </w:rPr>
        <w:t>Setting timeline:</w:t>
      </w:r>
      <w:r w:rsidRPr="00CE02E8">
        <w:rPr>
          <w:rFonts w:ascii="Arial" w:hAnsi="Arial" w:cs="Arial"/>
          <w:sz w:val="22"/>
        </w:rPr>
        <w:t xml:space="preserve"> the company needs to set timelines for the work that is to be completed within a certain period. </w:t>
      </w:r>
    </w:p>
    <w:p w14:paraId="385EB540" w14:textId="77777777" w:rsidR="00D61ED0" w:rsidRPr="00CE02E8" w:rsidRDefault="00D61ED0" w:rsidP="00CE02E8">
      <w:pPr>
        <w:rPr>
          <w:rFonts w:ascii="Arial" w:hAnsi="Arial" w:cs="Arial"/>
          <w:sz w:val="22"/>
        </w:rPr>
      </w:pPr>
      <w:r w:rsidRPr="00756C69">
        <w:rPr>
          <w:rFonts w:ascii="Arial" w:hAnsi="Arial" w:cs="Arial"/>
          <w:b/>
          <w:bCs/>
          <w:sz w:val="22"/>
        </w:rPr>
        <w:t>Working out the details:</w:t>
      </w:r>
      <w:r w:rsidRPr="00CE02E8">
        <w:rPr>
          <w:rFonts w:ascii="Arial" w:hAnsi="Arial" w:cs="Arial"/>
          <w:sz w:val="22"/>
        </w:rPr>
        <w:t xml:space="preserve"> individual works would be done on an individual basis whereas the team works related tasks would be done on a teamwork basis. So, for the suitability of the teamwork, the company needs to set up a software for intercompany communication. </w:t>
      </w:r>
    </w:p>
    <w:p w14:paraId="245C2E58" w14:textId="77777777" w:rsidR="00D61ED0" w:rsidRPr="00CE02E8" w:rsidRDefault="00D61ED0" w:rsidP="00CE02E8">
      <w:pPr>
        <w:rPr>
          <w:rFonts w:ascii="Arial" w:hAnsi="Arial" w:cs="Arial"/>
          <w:sz w:val="22"/>
        </w:rPr>
      </w:pPr>
      <w:r w:rsidRPr="00756C69">
        <w:rPr>
          <w:rFonts w:ascii="Arial" w:hAnsi="Arial" w:cs="Arial"/>
          <w:b/>
          <w:bCs/>
          <w:sz w:val="22"/>
        </w:rPr>
        <w:t>Determining the period of availability:</w:t>
      </w:r>
      <w:r w:rsidRPr="00CE02E8">
        <w:rPr>
          <w:rFonts w:ascii="Arial" w:hAnsi="Arial" w:cs="Arial"/>
          <w:sz w:val="22"/>
        </w:rPr>
        <w:t xml:space="preserve"> there should be a proper period within which the company employees should be available for contact. </w:t>
      </w:r>
    </w:p>
    <w:p w14:paraId="7F6AB47D" w14:textId="77777777" w:rsidR="00D61ED0" w:rsidRPr="00CE02E8" w:rsidRDefault="00D61ED0" w:rsidP="00CE02E8">
      <w:pPr>
        <w:rPr>
          <w:rFonts w:ascii="Arial" w:hAnsi="Arial" w:cs="Arial"/>
          <w:sz w:val="22"/>
        </w:rPr>
      </w:pPr>
      <w:r w:rsidRPr="00756C69">
        <w:rPr>
          <w:rFonts w:ascii="Arial" w:hAnsi="Arial" w:cs="Arial"/>
          <w:b/>
          <w:bCs/>
          <w:sz w:val="22"/>
        </w:rPr>
        <w:t>On the premises jobs:</w:t>
      </w:r>
      <w:r w:rsidRPr="00CE02E8">
        <w:rPr>
          <w:rFonts w:ascii="Arial" w:hAnsi="Arial" w:cs="Arial"/>
          <w:sz w:val="22"/>
        </w:rPr>
        <w:t xml:space="preserve"> Some tasks which are needed to be done on the premises of the company should be done on the premises of the company (Hisham, 2020). So, there could be certain days in the week when the employees or certain employees should work in the office. </w:t>
      </w:r>
    </w:p>
    <w:p w14:paraId="3E3C73B1" w14:textId="77777777" w:rsidR="0018134B" w:rsidRDefault="0018134B" w:rsidP="00756C69">
      <w:pPr>
        <w:jc w:val="center"/>
        <w:rPr>
          <w:rFonts w:ascii="Arial" w:hAnsi="Arial" w:cs="Arial"/>
          <w:b/>
          <w:bCs/>
          <w:sz w:val="22"/>
          <w:u w:val="single"/>
        </w:rPr>
      </w:pPr>
      <w:bookmarkStart w:id="5" w:name="_Toc88263517"/>
    </w:p>
    <w:p w14:paraId="1CD7D7EC" w14:textId="77777777" w:rsidR="0018134B" w:rsidRDefault="0018134B" w:rsidP="00756C69">
      <w:pPr>
        <w:jc w:val="center"/>
        <w:rPr>
          <w:rFonts w:ascii="Arial" w:hAnsi="Arial" w:cs="Arial"/>
          <w:b/>
          <w:bCs/>
          <w:sz w:val="22"/>
          <w:u w:val="single"/>
        </w:rPr>
      </w:pPr>
    </w:p>
    <w:p w14:paraId="0B00EEB8" w14:textId="77777777" w:rsidR="0018134B" w:rsidRDefault="0018134B" w:rsidP="00756C69">
      <w:pPr>
        <w:jc w:val="center"/>
        <w:rPr>
          <w:rFonts w:ascii="Arial" w:hAnsi="Arial" w:cs="Arial"/>
          <w:b/>
          <w:bCs/>
          <w:sz w:val="22"/>
          <w:u w:val="single"/>
        </w:rPr>
      </w:pPr>
    </w:p>
    <w:p w14:paraId="56957E39" w14:textId="77777777" w:rsidR="0018134B" w:rsidRDefault="0018134B" w:rsidP="00756C69">
      <w:pPr>
        <w:jc w:val="center"/>
        <w:rPr>
          <w:rFonts w:ascii="Arial" w:hAnsi="Arial" w:cs="Arial"/>
          <w:b/>
          <w:bCs/>
          <w:sz w:val="22"/>
          <w:u w:val="single"/>
        </w:rPr>
      </w:pPr>
    </w:p>
    <w:p w14:paraId="7989D583" w14:textId="77777777" w:rsidR="0018134B" w:rsidRDefault="0018134B" w:rsidP="00756C69">
      <w:pPr>
        <w:jc w:val="center"/>
        <w:rPr>
          <w:rFonts w:ascii="Arial" w:hAnsi="Arial" w:cs="Arial"/>
          <w:b/>
          <w:bCs/>
          <w:sz w:val="22"/>
          <w:u w:val="single"/>
        </w:rPr>
      </w:pPr>
    </w:p>
    <w:p w14:paraId="672E8575" w14:textId="77777777" w:rsidR="0018134B" w:rsidRDefault="0018134B" w:rsidP="00756C69">
      <w:pPr>
        <w:jc w:val="center"/>
        <w:rPr>
          <w:rFonts w:ascii="Arial" w:hAnsi="Arial" w:cs="Arial"/>
          <w:b/>
          <w:bCs/>
          <w:sz w:val="22"/>
          <w:u w:val="single"/>
        </w:rPr>
      </w:pPr>
    </w:p>
    <w:p w14:paraId="4B2983FC" w14:textId="37D0FAB3" w:rsidR="00D61ED0" w:rsidRPr="00756C69" w:rsidRDefault="001B3B2D" w:rsidP="00756C69">
      <w:pPr>
        <w:jc w:val="center"/>
        <w:rPr>
          <w:rFonts w:ascii="Arial" w:hAnsi="Arial" w:cs="Arial"/>
          <w:b/>
          <w:bCs/>
          <w:sz w:val="22"/>
          <w:u w:val="single"/>
        </w:rPr>
      </w:pPr>
      <w:r>
        <w:rPr>
          <w:rFonts w:ascii="Arial" w:hAnsi="Arial" w:cs="Arial"/>
          <w:b/>
          <w:bCs/>
          <w:sz w:val="22"/>
          <w:u w:val="single"/>
        </w:rPr>
        <w:lastRenderedPageBreak/>
        <w:t>C</w:t>
      </w:r>
      <w:r w:rsidR="00D61ED0" w:rsidRPr="00756C69">
        <w:rPr>
          <w:rFonts w:ascii="Arial" w:hAnsi="Arial" w:cs="Arial"/>
          <w:b/>
          <w:bCs/>
          <w:sz w:val="22"/>
          <w:u w:val="single"/>
        </w:rPr>
        <w:t>ommunicate the plan to stakeholders;</w:t>
      </w:r>
      <w:bookmarkEnd w:id="5"/>
    </w:p>
    <w:p w14:paraId="39CF1162" w14:textId="3213E8C4" w:rsidR="006A2209" w:rsidRPr="00756C69" w:rsidRDefault="006A2209" w:rsidP="00756C69">
      <w:pPr>
        <w:jc w:val="center"/>
        <w:rPr>
          <w:rFonts w:ascii="Arial" w:hAnsi="Arial" w:cs="Arial"/>
          <w:b/>
          <w:bCs/>
          <w:sz w:val="22"/>
        </w:rPr>
      </w:pPr>
      <w:r w:rsidRPr="00756C69">
        <w:rPr>
          <w:rFonts w:ascii="Arial" w:hAnsi="Arial" w:cs="Arial"/>
          <w:b/>
          <w:bCs/>
          <w:sz w:val="22"/>
        </w:rPr>
        <w:t xml:space="preserve">Shareholder </w:t>
      </w:r>
      <w:r w:rsidR="001B3B2D">
        <w:rPr>
          <w:rFonts w:ascii="Arial" w:hAnsi="Arial" w:cs="Arial"/>
          <w:b/>
          <w:bCs/>
          <w:sz w:val="22"/>
        </w:rPr>
        <w:t>c</w:t>
      </w:r>
      <w:r w:rsidRPr="00756C69">
        <w:rPr>
          <w:rFonts w:ascii="Arial" w:hAnsi="Arial" w:cs="Arial"/>
          <w:b/>
          <w:bCs/>
          <w:sz w:val="22"/>
        </w:rPr>
        <w:t xml:space="preserve">ommunication </w:t>
      </w:r>
      <w:r w:rsidR="001B3B2D">
        <w:rPr>
          <w:rFonts w:ascii="Arial" w:hAnsi="Arial" w:cs="Arial"/>
          <w:b/>
          <w:bCs/>
          <w:sz w:val="22"/>
        </w:rPr>
        <w:t>p</w:t>
      </w:r>
      <w:r w:rsidRPr="00756C69">
        <w:rPr>
          <w:rFonts w:ascii="Arial" w:hAnsi="Arial" w:cs="Arial"/>
          <w:b/>
          <w:bCs/>
          <w:sz w:val="22"/>
        </w:rPr>
        <w:t>lan</w:t>
      </w:r>
    </w:p>
    <w:tbl>
      <w:tblPr>
        <w:tblStyle w:val="TableGrid"/>
        <w:tblpPr w:leftFromText="180" w:rightFromText="180" w:vertAnchor="text" w:horzAnchor="margin" w:tblpXSpec="center" w:tblpY="262"/>
        <w:tblW w:w="10676" w:type="dxa"/>
        <w:tblLook w:val="04A0" w:firstRow="1" w:lastRow="0" w:firstColumn="1" w:lastColumn="0" w:noHBand="0" w:noVBand="1"/>
      </w:tblPr>
      <w:tblGrid>
        <w:gridCol w:w="1779"/>
        <w:gridCol w:w="1779"/>
        <w:gridCol w:w="1779"/>
        <w:gridCol w:w="1779"/>
        <w:gridCol w:w="1780"/>
        <w:gridCol w:w="1780"/>
      </w:tblGrid>
      <w:tr w:rsidR="00CE02E8" w:rsidRPr="00CE02E8" w14:paraId="3C96E4AE" w14:textId="77777777" w:rsidTr="006A2209">
        <w:trPr>
          <w:trHeight w:val="980"/>
        </w:trPr>
        <w:tc>
          <w:tcPr>
            <w:tcW w:w="1779" w:type="dxa"/>
          </w:tcPr>
          <w:p w14:paraId="6B671AB6" w14:textId="77777777" w:rsidR="006A2209" w:rsidRPr="00CE02E8" w:rsidRDefault="006A2209" w:rsidP="00CE02E8">
            <w:pPr>
              <w:rPr>
                <w:rFonts w:ascii="Arial" w:hAnsi="Arial" w:cs="Arial"/>
                <w:sz w:val="22"/>
              </w:rPr>
            </w:pPr>
            <w:r w:rsidRPr="00CE02E8">
              <w:rPr>
                <w:rFonts w:ascii="Arial" w:hAnsi="Arial" w:cs="Arial"/>
                <w:sz w:val="22"/>
              </w:rPr>
              <w:t>Deliverable</w:t>
            </w:r>
          </w:p>
          <w:p w14:paraId="5486BD7F" w14:textId="65D4825E" w:rsidR="006A2209" w:rsidRPr="00CE02E8" w:rsidRDefault="006A2209" w:rsidP="00CE02E8">
            <w:pPr>
              <w:rPr>
                <w:rFonts w:ascii="Arial" w:hAnsi="Arial" w:cs="Arial"/>
                <w:sz w:val="22"/>
              </w:rPr>
            </w:pPr>
            <w:r w:rsidRPr="00CE02E8">
              <w:rPr>
                <w:rFonts w:ascii="Arial" w:hAnsi="Arial" w:cs="Arial"/>
                <w:sz w:val="22"/>
              </w:rPr>
              <w:t>/ Description</w:t>
            </w:r>
          </w:p>
        </w:tc>
        <w:tc>
          <w:tcPr>
            <w:tcW w:w="1779" w:type="dxa"/>
          </w:tcPr>
          <w:p w14:paraId="50209611" w14:textId="2A49B8CA" w:rsidR="006A2209" w:rsidRPr="00CE02E8" w:rsidRDefault="006A2209" w:rsidP="00CE02E8">
            <w:pPr>
              <w:rPr>
                <w:rFonts w:ascii="Arial" w:hAnsi="Arial" w:cs="Arial"/>
                <w:sz w:val="22"/>
              </w:rPr>
            </w:pPr>
            <w:r w:rsidRPr="00CE02E8">
              <w:rPr>
                <w:rFonts w:ascii="Arial" w:hAnsi="Arial" w:cs="Arial"/>
                <w:sz w:val="22"/>
              </w:rPr>
              <w:t>Type</w:t>
            </w:r>
          </w:p>
        </w:tc>
        <w:tc>
          <w:tcPr>
            <w:tcW w:w="1779" w:type="dxa"/>
          </w:tcPr>
          <w:p w14:paraId="6603F111" w14:textId="77777777" w:rsidR="006A2209" w:rsidRPr="00CE02E8" w:rsidRDefault="006A2209" w:rsidP="00CE02E8">
            <w:pPr>
              <w:rPr>
                <w:rFonts w:ascii="Arial" w:hAnsi="Arial" w:cs="Arial"/>
                <w:sz w:val="22"/>
              </w:rPr>
            </w:pPr>
            <w:r w:rsidRPr="00CE02E8">
              <w:rPr>
                <w:rFonts w:ascii="Arial" w:hAnsi="Arial" w:cs="Arial"/>
                <w:sz w:val="22"/>
              </w:rPr>
              <w:t>Target</w:t>
            </w:r>
          </w:p>
          <w:p w14:paraId="0D29D75B" w14:textId="25FB0CAA" w:rsidR="006A2209" w:rsidRPr="00CE02E8" w:rsidRDefault="006A2209" w:rsidP="00CE02E8">
            <w:pPr>
              <w:rPr>
                <w:rFonts w:ascii="Arial" w:hAnsi="Arial" w:cs="Arial"/>
                <w:sz w:val="22"/>
              </w:rPr>
            </w:pPr>
            <w:r w:rsidRPr="00CE02E8">
              <w:rPr>
                <w:rFonts w:ascii="Arial" w:hAnsi="Arial" w:cs="Arial"/>
                <w:sz w:val="22"/>
              </w:rPr>
              <w:t>Audience’s</w:t>
            </w:r>
          </w:p>
        </w:tc>
        <w:tc>
          <w:tcPr>
            <w:tcW w:w="1779" w:type="dxa"/>
          </w:tcPr>
          <w:p w14:paraId="50FE18E5" w14:textId="77777777" w:rsidR="006A2209" w:rsidRPr="00CE02E8" w:rsidRDefault="006A2209" w:rsidP="00CE02E8">
            <w:pPr>
              <w:rPr>
                <w:rFonts w:ascii="Arial" w:hAnsi="Arial" w:cs="Arial"/>
                <w:sz w:val="22"/>
              </w:rPr>
            </w:pPr>
            <w:r w:rsidRPr="00CE02E8">
              <w:rPr>
                <w:rFonts w:ascii="Arial" w:hAnsi="Arial" w:cs="Arial"/>
                <w:sz w:val="22"/>
              </w:rPr>
              <w:t xml:space="preserve">Delivery </w:t>
            </w:r>
          </w:p>
          <w:p w14:paraId="193774FC" w14:textId="4F3CF716" w:rsidR="006A2209" w:rsidRPr="00CE02E8" w:rsidRDefault="006A2209" w:rsidP="00CE02E8">
            <w:pPr>
              <w:rPr>
                <w:rFonts w:ascii="Arial" w:hAnsi="Arial" w:cs="Arial"/>
                <w:sz w:val="22"/>
              </w:rPr>
            </w:pPr>
            <w:r w:rsidRPr="00CE02E8">
              <w:rPr>
                <w:rFonts w:ascii="Arial" w:hAnsi="Arial" w:cs="Arial"/>
                <w:sz w:val="22"/>
              </w:rPr>
              <w:t>Method</w:t>
            </w:r>
          </w:p>
        </w:tc>
        <w:tc>
          <w:tcPr>
            <w:tcW w:w="1780" w:type="dxa"/>
          </w:tcPr>
          <w:p w14:paraId="1A58B0F4" w14:textId="77777777" w:rsidR="006A2209" w:rsidRPr="00CE02E8" w:rsidRDefault="006A2209" w:rsidP="00CE02E8">
            <w:pPr>
              <w:rPr>
                <w:rFonts w:ascii="Arial" w:hAnsi="Arial" w:cs="Arial"/>
                <w:sz w:val="22"/>
              </w:rPr>
            </w:pPr>
            <w:r w:rsidRPr="00CE02E8">
              <w:rPr>
                <w:rFonts w:ascii="Arial" w:hAnsi="Arial" w:cs="Arial"/>
                <w:sz w:val="22"/>
              </w:rPr>
              <w:t>Delivery</w:t>
            </w:r>
          </w:p>
          <w:p w14:paraId="7F8FA07D" w14:textId="7B211F5F" w:rsidR="006A2209" w:rsidRPr="00CE02E8" w:rsidRDefault="006A2209" w:rsidP="00CE02E8">
            <w:pPr>
              <w:rPr>
                <w:rFonts w:ascii="Arial" w:hAnsi="Arial" w:cs="Arial"/>
                <w:sz w:val="22"/>
              </w:rPr>
            </w:pPr>
            <w:r w:rsidRPr="00CE02E8">
              <w:rPr>
                <w:rFonts w:ascii="Arial" w:hAnsi="Arial" w:cs="Arial"/>
                <w:sz w:val="22"/>
              </w:rPr>
              <w:t>Frequency</w:t>
            </w:r>
          </w:p>
        </w:tc>
        <w:tc>
          <w:tcPr>
            <w:tcW w:w="1780" w:type="dxa"/>
          </w:tcPr>
          <w:p w14:paraId="440CDD69" w14:textId="1734AA5C" w:rsidR="006A2209" w:rsidRPr="00CE02E8" w:rsidRDefault="006A2209" w:rsidP="00CE02E8">
            <w:pPr>
              <w:rPr>
                <w:rFonts w:ascii="Arial" w:hAnsi="Arial" w:cs="Arial"/>
                <w:sz w:val="22"/>
              </w:rPr>
            </w:pPr>
            <w:r w:rsidRPr="00CE02E8">
              <w:rPr>
                <w:rFonts w:ascii="Arial" w:hAnsi="Arial" w:cs="Arial"/>
                <w:sz w:val="22"/>
              </w:rPr>
              <w:t>Responsible</w:t>
            </w:r>
          </w:p>
        </w:tc>
      </w:tr>
      <w:tr w:rsidR="00CE02E8" w:rsidRPr="00CE02E8" w14:paraId="720DFC1F" w14:textId="77777777" w:rsidTr="006A2209">
        <w:trPr>
          <w:trHeight w:val="1911"/>
        </w:trPr>
        <w:tc>
          <w:tcPr>
            <w:tcW w:w="1779" w:type="dxa"/>
          </w:tcPr>
          <w:p w14:paraId="4929DA8B" w14:textId="77777777" w:rsidR="006A2209" w:rsidRPr="00CE02E8" w:rsidRDefault="00B975F7" w:rsidP="00CE02E8">
            <w:pPr>
              <w:rPr>
                <w:rFonts w:ascii="Arial" w:hAnsi="Arial" w:cs="Arial"/>
                <w:sz w:val="22"/>
              </w:rPr>
            </w:pPr>
            <w:r w:rsidRPr="00CE02E8">
              <w:rPr>
                <w:rFonts w:ascii="Arial" w:hAnsi="Arial" w:cs="Arial"/>
                <w:sz w:val="22"/>
              </w:rPr>
              <w:t xml:space="preserve">Status </w:t>
            </w:r>
          </w:p>
          <w:p w14:paraId="03CFB165" w14:textId="69F52B59" w:rsidR="00B975F7" w:rsidRPr="00CE02E8" w:rsidRDefault="00B975F7" w:rsidP="00CE02E8">
            <w:pPr>
              <w:rPr>
                <w:rFonts w:ascii="Arial" w:hAnsi="Arial" w:cs="Arial"/>
                <w:sz w:val="22"/>
              </w:rPr>
            </w:pPr>
            <w:r w:rsidRPr="00CE02E8">
              <w:rPr>
                <w:rFonts w:ascii="Arial" w:hAnsi="Arial" w:cs="Arial"/>
                <w:sz w:val="22"/>
              </w:rPr>
              <w:t>Reports</w:t>
            </w:r>
          </w:p>
        </w:tc>
        <w:tc>
          <w:tcPr>
            <w:tcW w:w="1779" w:type="dxa"/>
          </w:tcPr>
          <w:p w14:paraId="51D51C6C" w14:textId="613A01DC" w:rsidR="006A2209" w:rsidRPr="00CE02E8" w:rsidRDefault="00536CB5" w:rsidP="00CE02E8">
            <w:pPr>
              <w:rPr>
                <w:rFonts w:ascii="Arial" w:hAnsi="Arial" w:cs="Arial"/>
                <w:sz w:val="22"/>
              </w:rPr>
            </w:pPr>
            <w:r w:rsidRPr="00CE02E8">
              <w:rPr>
                <w:rFonts w:ascii="Arial" w:hAnsi="Arial" w:cs="Arial"/>
                <w:sz w:val="22"/>
              </w:rPr>
              <w:t>Mandatory</w:t>
            </w:r>
          </w:p>
        </w:tc>
        <w:tc>
          <w:tcPr>
            <w:tcW w:w="1779" w:type="dxa"/>
          </w:tcPr>
          <w:p w14:paraId="15C3FD51" w14:textId="77777777" w:rsidR="006A2209" w:rsidRPr="00CE02E8" w:rsidRDefault="00536CB5" w:rsidP="00CE02E8">
            <w:pPr>
              <w:rPr>
                <w:rFonts w:ascii="Arial" w:hAnsi="Arial" w:cs="Arial"/>
                <w:sz w:val="22"/>
              </w:rPr>
            </w:pPr>
            <w:r w:rsidRPr="00CE02E8">
              <w:rPr>
                <w:rFonts w:ascii="Arial" w:hAnsi="Arial" w:cs="Arial"/>
                <w:sz w:val="22"/>
              </w:rPr>
              <w:t>Sponsors</w:t>
            </w:r>
          </w:p>
          <w:p w14:paraId="42B974FE" w14:textId="77777777" w:rsidR="00536CB5" w:rsidRPr="00CE02E8" w:rsidRDefault="00536CB5" w:rsidP="00CE02E8">
            <w:pPr>
              <w:rPr>
                <w:rFonts w:ascii="Arial" w:hAnsi="Arial" w:cs="Arial"/>
                <w:sz w:val="22"/>
              </w:rPr>
            </w:pPr>
            <w:r w:rsidRPr="00CE02E8">
              <w:rPr>
                <w:rFonts w:ascii="Arial" w:hAnsi="Arial" w:cs="Arial"/>
                <w:sz w:val="22"/>
              </w:rPr>
              <w:t>Managers</w:t>
            </w:r>
          </w:p>
          <w:p w14:paraId="77B045EE" w14:textId="1705D571" w:rsidR="00536CB5" w:rsidRPr="00CE02E8" w:rsidRDefault="00536CB5" w:rsidP="00CE02E8">
            <w:pPr>
              <w:rPr>
                <w:rFonts w:ascii="Arial" w:hAnsi="Arial" w:cs="Arial"/>
                <w:sz w:val="22"/>
              </w:rPr>
            </w:pPr>
            <w:r w:rsidRPr="00CE02E8">
              <w:rPr>
                <w:rFonts w:ascii="Arial" w:hAnsi="Arial" w:cs="Arial"/>
                <w:sz w:val="22"/>
              </w:rPr>
              <w:t>Committees</w:t>
            </w:r>
          </w:p>
        </w:tc>
        <w:tc>
          <w:tcPr>
            <w:tcW w:w="1779" w:type="dxa"/>
          </w:tcPr>
          <w:p w14:paraId="739D0E3F" w14:textId="77777777" w:rsidR="006A2209" w:rsidRPr="00CE02E8" w:rsidRDefault="006B460D" w:rsidP="00CE02E8">
            <w:pPr>
              <w:rPr>
                <w:rFonts w:ascii="Arial" w:hAnsi="Arial" w:cs="Arial"/>
                <w:sz w:val="22"/>
              </w:rPr>
            </w:pPr>
            <w:r w:rsidRPr="00CE02E8">
              <w:rPr>
                <w:rFonts w:ascii="Arial" w:hAnsi="Arial" w:cs="Arial"/>
                <w:sz w:val="22"/>
              </w:rPr>
              <w:t xml:space="preserve">Paper-status </w:t>
            </w:r>
          </w:p>
          <w:p w14:paraId="4077AE7A" w14:textId="14F13F29" w:rsidR="006B460D" w:rsidRPr="00CE02E8" w:rsidRDefault="006B460D" w:rsidP="00CE02E8">
            <w:pPr>
              <w:rPr>
                <w:rFonts w:ascii="Arial" w:hAnsi="Arial" w:cs="Arial"/>
                <w:sz w:val="22"/>
              </w:rPr>
            </w:pPr>
            <w:r w:rsidRPr="00CE02E8">
              <w:rPr>
                <w:rFonts w:ascii="Arial" w:hAnsi="Arial" w:cs="Arial"/>
                <w:sz w:val="22"/>
              </w:rPr>
              <w:t xml:space="preserve">Report e-mailed to audience </w:t>
            </w:r>
          </w:p>
        </w:tc>
        <w:tc>
          <w:tcPr>
            <w:tcW w:w="1780" w:type="dxa"/>
          </w:tcPr>
          <w:p w14:paraId="55D38CDA" w14:textId="2FCF77D0" w:rsidR="006A2209" w:rsidRPr="00CE02E8" w:rsidRDefault="006B460D" w:rsidP="00CE02E8">
            <w:pPr>
              <w:rPr>
                <w:rFonts w:ascii="Arial" w:hAnsi="Arial" w:cs="Arial"/>
                <w:sz w:val="22"/>
              </w:rPr>
            </w:pPr>
            <w:r w:rsidRPr="00CE02E8">
              <w:rPr>
                <w:rFonts w:ascii="Arial" w:hAnsi="Arial" w:cs="Arial"/>
                <w:sz w:val="22"/>
              </w:rPr>
              <w:t>Monthly</w:t>
            </w:r>
          </w:p>
          <w:p w14:paraId="4A6D5144" w14:textId="51FF9A69" w:rsidR="006B460D" w:rsidRPr="00CE02E8" w:rsidRDefault="006B460D" w:rsidP="00CE02E8">
            <w:pPr>
              <w:rPr>
                <w:rFonts w:ascii="Arial" w:hAnsi="Arial" w:cs="Arial"/>
                <w:sz w:val="22"/>
              </w:rPr>
            </w:pPr>
          </w:p>
        </w:tc>
        <w:tc>
          <w:tcPr>
            <w:tcW w:w="1780" w:type="dxa"/>
          </w:tcPr>
          <w:p w14:paraId="5ED37A76" w14:textId="0FD3D11D" w:rsidR="006A2209" w:rsidRPr="00CE02E8" w:rsidRDefault="006B460D" w:rsidP="00CE02E8">
            <w:pPr>
              <w:rPr>
                <w:rFonts w:ascii="Arial" w:hAnsi="Arial" w:cs="Arial"/>
                <w:sz w:val="22"/>
              </w:rPr>
            </w:pPr>
            <w:r w:rsidRPr="00CE02E8">
              <w:rPr>
                <w:rFonts w:ascii="Arial" w:hAnsi="Arial" w:cs="Arial"/>
                <w:sz w:val="22"/>
              </w:rPr>
              <w:t>Project Manager</w:t>
            </w:r>
          </w:p>
        </w:tc>
      </w:tr>
      <w:tr w:rsidR="00CE02E8" w:rsidRPr="00CE02E8" w14:paraId="1EF8DD5E" w14:textId="77777777" w:rsidTr="00536CB5">
        <w:trPr>
          <w:trHeight w:val="2054"/>
        </w:trPr>
        <w:tc>
          <w:tcPr>
            <w:tcW w:w="1779" w:type="dxa"/>
          </w:tcPr>
          <w:p w14:paraId="1D8E29C0" w14:textId="00A75C53" w:rsidR="00B975F7" w:rsidRPr="00CE02E8" w:rsidRDefault="00B975F7" w:rsidP="00CE02E8">
            <w:pPr>
              <w:rPr>
                <w:rFonts w:ascii="Arial" w:hAnsi="Arial" w:cs="Arial"/>
                <w:sz w:val="22"/>
              </w:rPr>
            </w:pPr>
            <w:r w:rsidRPr="00CE02E8">
              <w:rPr>
                <w:rFonts w:ascii="Arial" w:hAnsi="Arial" w:cs="Arial"/>
                <w:sz w:val="22"/>
              </w:rPr>
              <w:t>Local awareness building sessions</w:t>
            </w:r>
          </w:p>
        </w:tc>
        <w:tc>
          <w:tcPr>
            <w:tcW w:w="1779" w:type="dxa"/>
          </w:tcPr>
          <w:p w14:paraId="71E46138" w14:textId="0DBBDFDF" w:rsidR="006A2209" w:rsidRPr="00CE02E8" w:rsidRDefault="00536CB5" w:rsidP="00CE02E8">
            <w:pPr>
              <w:rPr>
                <w:rFonts w:ascii="Arial" w:hAnsi="Arial" w:cs="Arial"/>
                <w:sz w:val="22"/>
              </w:rPr>
            </w:pPr>
            <w:r w:rsidRPr="00CE02E8">
              <w:rPr>
                <w:rFonts w:ascii="Arial" w:hAnsi="Arial" w:cs="Arial"/>
                <w:sz w:val="22"/>
              </w:rPr>
              <w:t>Informational</w:t>
            </w:r>
          </w:p>
        </w:tc>
        <w:tc>
          <w:tcPr>
            <w:tcW w:w="1779" w:type="dxa"/>
          </w:tcPr>
          <w:p w14:paraId="6172A391" w14:textId="6568A8B8" w:rsidR="006A2209" w:rsidRPr="00CE02E8" w:rsidRDefault="00536CB5" w:rsidP="00CE02E8">
            <w:pPr>
              <w:rPr>
                <w:rFonts w:ascii="Arial" w:hAnsi="Arial" w:cs="Arial"/>
                <w:sz w:val="22"/>
              </w:rPr>
            </w:pPr>
            <w:r w:rsidRPr="00CE02E8">
              <w:rPr>
                <w:rFonts w:ascii="Arial" w:hAnsi="Arial" w:cs="Arial"/>
                <w:sz w:val="22"/>
              </w:rPr>
              <w:t xml:space="preserve">Local user community </w:t>
            </w:r>
          </w:p>
        </w:tc>
        <w:tc>
          <w:tcPr>
            <w:tcW w:w="1779" w:type="dxa"/>
          </w:tcPr>
          <w:p w14:paraId="05F9E631" w14:textId="071C5663" w:rsidR="006A2209" w:rsidRPr="00CE02E8" w:rsidRDefault="006B460D" w:rsidP="00CE02E8">
            <w:pPr>
              <w:rPr>
                <w:rFonts w:ascii="Arial" w:hAnsi="Arial" w:cs="Arial"/>
                <w:sz w:val="22"/>
              </w:rPr>
            </w:pPr>
            <w:r w:rsidRPr="00CE02E8">
              <w:rPr>
                <w:rFonts w:ascii="Arial" w:hAnsi="Arial" w:cs="Arial"/>
                <w:sz w:val="22"/>
              </w:rPr>
              <w:t xml:space="preserve">Stand-up presentations </w:t>
            </w:r>
          </w:p>
        </w:tc>
        <w:tc>
          <w:tcPr>
            <w:tcW w:w="1780" w:type="dxa"/>
          </w:tcPr>
          <w:p w14:paraId="5F00AA95" w14:textId="4857D1FA" w:rsidR="006A2209" w:rsidRPr="00CE02E8" w:rsidRDefault="006B460D" w:rsidP="00CE02E8">
            <w:pPr>
              <w:rPr>
                <w:rFonts w:ascii="Arial" w:hAnsi="Arial" w:cs="Arial"/>
                <w:sz w:val="22"/>
              </w:rPr>
            </w:pPr>
            <w:r w:rsidRPr="00CE02E8">
              <w:rPr>
                <w:rFonts w:ascii="Arial" w:hAnsi="Arial" w:cs="Arial"/>
                <w:sz w:val="22"/>
              </w:rPr>
              <w:t>Schedule twice weekly until all users covered</w:t>
            </w:r>
          </w:p>
        </w:tc>
        <w:tc>
          <w:tcPr>
            <w:tcW w:w="1780" w:type="dxa"/>
          </w:tcPr>
          <w:p w14:paraId="7BA6CF12" w14:textId="77777777" w:rsidR="006B460D" w:rsidRPr="00CE02E8" w:rsidRDefault="006B460D" w:rsidP="00CE02E8">
            <w:pPr>
              <w:rPr>
                <w:rFonts w:ascii="Arial" w:hAnsi="Arial" w:cs="Arial"/>
                <w:sz w:val="22"/>
              </w:rPr>
            </w:pPr>
            <w:r w:rsidRPr="00CE02E8">
              <w:rPr>
                <w:rFonts w:ascii="Arial" w:hAnsi="Arial" w:cs="Arial"/>
                <w:sz w:val="22"/>
              </w:rPr>
              <w:t xml:space="preserve">Lead </w:t>
            </w:r>
          </w:p>
          <w:p w14:paraId="379D0C97" w14:textId="2B231344" w:rsidR="006A2209" w:rsidRPr="00CE02E8" w:rsidRDefault="006B460D" w:rsidP="00CE02E8">
            <w:pPr>
              <w:rPr>
                <w:rFonts w:ascii="Arial" w:hAnsi="Arial" w:cs="Arial"/>
                <w:sz w:val="22"/>
              </w:rPr>
            </w:pPr>
            <w:r w:rsidRPr="00CE02E8">
              <w:rPr>
                <w:rFonts w:ascii="Arial" w:hAnsi="Arial" w:cs="Arial"/>
                <w:sz w:val="22"/>
              </w:rPr>
              <w:t xml:space="preserve">Analyst </w:t>
            </w:r>
          </w:p>
        </w:tc>
      </w:tr>
      <w:tr w:rsidR="00CE02E8" w:rsidRPr="00CE02E8" w14:paraId="220DD62A" w14:textId="77777777" w:rsidTr="006A2209">
        <w:trPr>
          <w:trHeight w:val="1769"/>
        </w:trPr>
        <w:tc>
          <w:tcPr>
            <w:tcW w:w="1779" w:type="dxa"/>
          </w:tcPr>
          <w:p w14:paraId="0357F994" w14:textId="77777777" w:rsidR="006A2209" w:rsidRPr="00CE02E8" w:rsidRDefault="00536CB5" w:rsidP="00CE02E8">
            <w:pPr>
              <w:rPr>
                <w:rFonts w:ascii="Arial" w:hAnsi="Arial" w:cs="Arial"/>
                <w:sz w:val="22"/>
              </w:rPr>
            </w:pPr>
            <w:r w:rsidRPr="00CE02E8">
              <w:rPr>
                <w:rFonts w:ascii="Arial" w:hAnsi="Arial" w:cs="Arial"/>
                <w:sz w:val="22"/>
              </w:rPr>
              <w:t>Remote awareness building sessions</w:t>
            </w:r>
          </w:p>
          <w:p w14:paraId="4C5110D3" w14:textId="363AA851" w:rsidR="00536CB5" w:rsidRPr="00CE02E8" w:rsidRDefault="00536CB5" w:rsidP="00CE02E8">
            <w:pPr>
              <w:rPr>
                <w:rFonts w:ascii="Arial" w:hAnsi="Arial" w:cs="Arial"/>
                <w:sz w:val="22"/>
              </w:rPr>
            </w:pPr>
          </w:p>
        </w:tc>
        <w:tc>
          <w:tcPr>
            <w:tcW w:w="1779" w:type="dxa"/>
          </w:tcPr>
          <w:p w14:paraId="5CFF58E6" w14:textId="02506E20" w:rsidR="006A2209" w:rsidRPr="00CE02E8" w:rsidRDefault="00536CB5" w:rsidP="00CE02E8">
            <w:pPr>
              <w:rPr>
                <w:rFonts w:ascii="Arial" w:hAnsi="Arial" w:cs="Arial"/>
                <w:sz w:val="22"/>
              </w:rPr>
            </w:pPr>
            <w:r w:rsidRPr="00CE02E8">
              <w:rPr>
                <w:rFonts w:ascii="Arial" w:hAnsi="Arial" w:cs="Arial"/>
                <w:sz w:val="22"/>
              </w:rPr>
              <w:t>Informational</w:t>
            </w:r>
          </w:p>
        </w:tc>
        <w:tc>
          <w:tcPr>
            <w:tcW w:w="1779" w:type="dxa"/>
          </w:tcPr>
          <w:p w14:paraId="4B025F1F" w14:textId="0F71CF04" w:rsidR="006A2209" w:rsidRPr="00CE02E8" w:rsidRDefault="006B460D" w:rsidP="00CE02E8">
            <w:pPr>
              <w:rPr>
                <w:rFonts w:ascii="Arial" w:hAnsi="Arial" w:cs="Arial"/>
                <w:sz w:val="22"/>
              </w:rPr>
            </w:pPr>
            <w:r w:rsidRPr="00CE02E8">
              <w:rPr>
                <w:rFonts w:ascii="Arial" w:hAnsi="Arial" w:cs="Arial"/>
                <w:sz w:val="22"/>
              </w:rPr>
              <w:t>Remote user community</w:t>
            </w:r>
          </w:p>
        </w:tc>
        <w:tc>
          <w:tcPr>
            <w:tcW w:w="1779" w:type="dxa"/>
          </w:tcPr>
          <w:p w14:paraId="350813DC" w14:textId="5C18EE96" w:rsidR="006A2209" w:rsidRPr="00CE02E8" w:rsidRDefault="006B460D" w:rsidP="00CE02E8">
            <w:pPr>
              <w:rPr>
                <w:rFonts w:ascii="Arial" w:hAnsi="Arial" w:cs="Arial"/>
                <w:sz w:val="22"/>
              </w:rPr>
            </w:pPr>
            <w:r w:rsidRPr="00CE02E8">
              <w:rPr>
                <w:rFonts w:ascii="Arial" w:hAnsi="Arial" w:cs="Arial"/>
                <w:sz w:val="22"/>
              </w:rPr>
              <w:t>Web-cast presentations</w:t>
            </w:r>
          </w:p>
        </w:tc>
        <w:tc>
          <w:tcPr>
            <w:tcW w:w="1780" w:type="dxa"/>
          </w:tcPr>
          <w:p w14:paraId="11EEB278" w14:textId="48AF0DB0" w:rsidR="006A2209" w:rsidRPr="00CE02E8" w:rsidRDefault="006B460D" w:rsidP="00CE02E8">
            <w:pPr>
              <w:rPr>
                <w:rFonts w:ascii="Arial" w:hAnsi="Arial" w:cs="Arial"/>
                <w:sz w:val="22"/>
              </w:rPr>
            </w:pPr>
            <w:r w:rsidRPr="00CE02E8">
              <w:rPr>
                <w:rFonts w:ascii="Arial" w:hAnsi="Arial" w:cs="Arial"/>
                <w:sz w:val="22"/>
              </w:rPr>
              <w:t>Hold sessions three times a week until all users covered</w:t>
            </w:r>
          </w:p>
        </w:tc>
        <w:tc>
          <w:tcPr>
            <w:tcW w:w="1780" w:type="dxa"/>
          </w:tcPr>
          <w:p w14:paraId="0CC20F0B" w14:textId="77777777" w:rsidR="006A2209" w:rsidRPr="00CE02E8" w:rsidRDefault="006B460D" w:rsidP="00CE02E8">
            <w:pPr>
              <w:rPr>
                <w:rFonts w:ascii="Arial" w:hAnsi="Arial" w:cs="Arial"/>
                <w:sz w:val="22"/>
              </w:rPr>
            </w:pPr>
            <w:r w:rsidRPr="00CE02E8">
              <w:rPr>
                <w:rFonts w:ascii="Arial" w:hAnsi="Arial" w:cs="Arial"/>
                <w:sz w:val="22"/>
              </w:rPr>
              <w:t xml:space="preserve">Lead </w:t>
            </w:r>
          </w:p>
          <w:p w14:paraId="0D416D61" w14:textId="7101DF8A" w:rsidR="006B460D" w:rsidRPr="00CE02E8" w:rsidRDefault="006B460D" w:rsidP="00CE02E8">
            <w:pPr>
              <w:rPr>
                <w:rFonts w:ascii="Arial" w:hAnsi="Arial" w:cs="Arial"/>
                <w:sz w:val="22"/>
              </w:rPr>
            </w:pPr>
            <w:r w:rsidRPr="00CE02E8">
              <w:rPr>
                <w:rFonts w:ascii="Arial" w:hAnsi="Arial" w:cs="Arial"/>
                <w:sz w:val="22"/>
              </w:rPr>
              <w:t>Analyst</w:t>
            </w:r>
          </w:p>
        </w:tc>
      </w:tr>
    </w:tbl>
    <w:p w14:paraId="1E30DCF7" w14:textId="2F797228" w:rsidR="00D61ED0" w:rsidRPr="00CE02E8" w:rsidRDefault="00D61ED0" w:rsidP="00CE02E8">
      <w:pPr>
        <w:rPr>
          <w:rFonts w:ascii="Arial" w:hAnsi="Arial" w:cs="Arial"/>
          <w:sz w:val="22"/>
        </w:rPr>
      </w:pPr>
    </w:p>
    <w:p w14:paraId="47642D53" w14:textId="77777777" w:rsidR="00756C69" w:rsidRDefault="00756C69" w:rsidP="00CE02E8">
      <w:pPr>
        <w:rPr>
          <w:rFonts w:ascii="Arial" w:hAnsi="Arial" w:cs="Arial"/>
          <w:sz w:val="22"/>
        </w:rPr>
      </w:pPr>
    </w:p>
    <w:p w14:paraId="35C81EE4" w14:textId="14E8F0A2" w:rsidR="004B0BDE" w:rsidRPr="00CE02E8" w:rsidRDefault="004B0BDE" w:rsidP="00756C69">
      <w:pPr>
        <w:jc w:val="center"/>
        <w:rPr>
          <w:rFonts w:ascii="Arial" w:hAnsi="Arial" w:cs="Arial"/>
          <w:sz w:val="22"/>
        </w:rPr>
      </w:pPr>
      <w:r w:rsidRPr="00CE02E8">
        <w:rPr>
          <w:rFonts w:ascii="Arial" w:hAnsi="Arial" w:cs="Arial"/>
          <w:sz w:val="22"/>
        </w:rPr>
        <w:t>Source: Author</w:t>
      </w:r>
    </w:p>
    <w:p w14:paraId="611D22AD" w14:textId="31C438FD" w:rsidR="004B0BDE" w:rsidRPr="00CE02E8" w:rsidRDefault="004B0BDE" w:rsidP="00CE02E8">
      <w:pPr>
        <w:rPr>
          <w:rFonts w:ascii="Arial" w:hAnsi="Arial" w:cs="Arial"/>
          <w:sz w:val="22"/>
        </w:rPr>
      </w:pPr>
    </w:p>
    <w:p w14:paraId="4FCB0891" w14:textId="77777777" w:rsidR="0081116C" w:rsidRPr="00CE02E8" w:rsidRDefault="0081116C" w:rsidP="00CE02E8">
      <w:pPr>
        <w:rPr>
          <w:rFonts w:ascii="Arial" w:hAnsi="Arial" w:cs="Arial"/>
          <w:sz w:val="22"/>
        </w:rPr>
      </w:pPr>
    </w:p>
    <w:p w14:paraId="4A665874" w14:textId="77777777" w:rsidR="00756C69" w:rsidRDefault="00756C69" w:rsidP="00CE02E8">
      <w:pPr>
        <w:rPr>
          <w:rFonts w:ascii="Arial" w:hAnsi="Arial" w:cs="Arial"/>
          <w:sz w:val="22"/>
        </w:rPr>
      </w:pPr>
      <w:bookmarkStart w:id="6" w:name="_Toc88263518"/>
    </w:p>
    <w:p w14:paraId="12D6758F" w14:textId="77777777" w:rsidR="0018134B" w:rsidRDefault="0018134B" w:rsidP="00756C69">
      <w:pPr>
        <w:jc w:val="center"/>
        <w:rPr>
          <w:rFonts w:ascii="Arial" w:hAnsi="Arial" w:cs="Arial"/>
          <w:b/>
          <w:bCs/>
          <w:sz w:val="22"/>
          <w:u w:val="single"/>
        </w:rPr>
      </w:pPr>
    </w:p>
    <w:p w14:paraId="74621C48" w14:textId="77777777" w:rsidR="0018134B" w:rsidRDefault="0018134B" w:rsidP="00756C69">
      <w:pPr>
        <w:jc w:val="center"/>
        <w:rPr>
          <w:rFonts w:ascii="Arial" w:hAnsi="Arial" w:cs="Arial"/>
          <w:b/>
          <w:bCs/>
          <w:sz w:val="22"/>
          <w:u w:val="single"/>
        </w:rPr>
      </w:pPr>
    </w:p>
    <w:p w14:paraId="5CC99D87" w14:textId="4868B7DB" w:rsidR="004B0BDE" w:rsidRPr="00756C69" w:rsidRDefault="004B0BDE" w:rsidP="00756C69">
      <w:pPr>
        <w:jc w:val="center"/>
        <w:rPr>
          <w:rFonts w:ascii="Arial" w:hAnsi="Arial" w:cs="Arial"/>
          <w:b/>
          <w:bCs/>
          <w:sz w:val="22"/>
          <w:u w:val="single"/>
        </w:rPr>
      </w:pPr>
      <w:r w:rsidRPr="00756C69">
        <w:rPr>
          <w:rFonts w:ascii="Arial" w:hAnsi="Arial" w:cs="Arial"/>
          <w:b/>
          <w:bCs/>
          <w:sz w:val="22"/>
          <w:u w:val="single"/>
        </w:rPr>
        <w:lastRenderedPageBreak/>
        <w:t>Monitoring and review techniques</w:t>
      </w:r>
      <w:bookmarkEnd w:id="6"/>
    </w:p>
    <w:p w14:paraId="1DA0329E" w14:textId="77777777" w:rsidR="0081116C" w:rsidRPr="00CE02E8" w:rsidRDefault="0081116C" w:rsidP="00CE02E8">
      <w:pPr>
        <w:rPr>
          <w:rFonts w:ascii="Arial" w:hAnsi="Arial" w:cs="Arial"/>
          <w:sz w:val="22"/>
        </w:rPr>
      </w:pPr>
    </w:p>
    <w:p w14:paraId="4CCE39AF" w14:textId="772C3DEB" w:rsidR="004B0BDE" w:rsidRPr="00CE02E8" w:rsidRDefault="0081116C" w:rsidP="00756C69">
      <w:pPr>
        <w:jc w:val="center"/>
        <w:rPr>
          <w:rFonts w:ascii="Arial" w:hAnsi="Arial" w:cs="Arial"/>
          <w:sz w:val="22"/>
        </w:rPr>
      </w:pPr>
      <w:r w:rsidRPr="00CE02E8">
        <w:rPr>
          <w:rFonts w:ascii="Arial" w:hAnsi="Arial" w:cs="Arial"/>
          <w:noProof/>
          <w:sz w:val="22"/>
        </w:rPr>
        <w:drawing>
          <wp:inline distT="0" distB="0" distL="0" distR="0" wp14:anchorId="67B5AB84" wp14:editId="43BE50BD">
            <wp:extent cx="4442460" cy="3921620"/>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49021" cy="3927412"/>
                    </a:xfrm>
                    <a:prstGeom prst="rect">
                      <a:avLst/>
                    </a:prstGeom>
                    <a:noFill/>
                    <a:ln>
                      <a:noFill/>
                    </a:ln>
                  </pic:spPr>
                </pic:pic>
              </a:graphicData>
            </a:graphic>
          </wp:inline>
        </w:drawing>
      </w:r>
    </w:p>
    <w:p w14:paraId="6CDD445B" w14:textId="107C015E" w:rsidR="0081116C" w:rsidRPr="00CE02E8" w:rsidRDefault="0081116C" w:rsidP="00756C69">
      <w:pPr>
        <w:jc w:val="center"/>
        <w:rPr>
          <w:rFonts w:ascii="Arial" w:hAnsi="Arial" w:cs="Arial"/>
          <w:sz w:val="22"/>
        </w:rPr>
      </w:pPr>
      <w:r w:rsidRPr="00CE02E8">
        <w:rPr>
          <w:rFonts w:ascii="Arial" w:hAnsi="Arial" w:cs="Arial"/>
          <w:sz w:val="22"/>
        </w:rPr>
        <w:t xml:space="preserve">Source: ( </w:t>
      </w:r>
      <w:hyperlink r:id="rId12" w:history="1">
        <w:r w:rsidRPr="00CE02E8">
          <w:rPr>
            <w:rStyle w:val="Hyperlink"/>
            <w:rFonts w:ascii="Arial" w:hAnsi="Arial" w:cs="Arial"/>
            <w:color w:val="auto"/>
            <w:sz w:val="22"/>
            <w:u w:val="none"/>
          </w:rPr>
          <w:t>https://coachingandleading.files.wordpress.com/2012/10/pdsa13.gif</w:t>
        </w:r>
      </w:hyperlink>
      <w:r w:rsidRPr="00CE02E8">
        <w:rPr>
          <w:rFonts w:ascii="Arial" w:hAnsi="Arial" w:cs="Arial"/>
          <w:sz w:val="22"/>
        </w:rPr>
        <w:t xml:space="preserve"> )</w:t>
      </w:r>
    </w:p>
    <w:p w14:paraId="3073485F" w14:textId="77777777" w:rsidR="0081116C" w:rsidRPr="00CE02E8" w:rsidRDefault="0081116C" w:rsidP="00CE02E8">
      <w:pPr>
        <w:rPr>
          <w:rFonts w:ascii="Arial" w:hAnsi="Arial" w:cs="Arial"/>
          <w:sz w:val="22"/>
        </w:rPr>
      </w:pPr>
      <w:r w:rsidRPr="001B3B2D">
        <w:rPr>
          <w:rFonts w:ascii="Arial" w:hAnsi="Arial" w:cs="Arial"/>
          <w:b/>
          <w:bCs/>
          <w:sz w:val="22"/>
        </w:rPr>
        <w:t>Plan:</w:t>
      </w:r>
      <w:r w:rsidRPr="00CE02E8">
        <w:rPr>
          <w:rFonts w:ascii="Arial" w:hAnsi="Arial" w:cs="Arial"/>
          <w:sz w:val="22"/>
        </w:rPr>
        <w:t xml:space="preserve"> Establish a team of experts that are knowledgeable about the issue at hand. Consider the contributions of each member of the team and search for people who are engaged and forward-thinking. Determine roles and duties for each member of the team, define deadlines, and set up a meeting calendar. Having a visual representation of the current process might be beneficial (</w:t>
      </w:r>
      <w:proofErr w:type="spellStart"/>
      <w:r w:rsidRPr="00CE02E8">
        <w:rPr>
          <w:rFonts w:ascii="Arial" w:hAnsi="Arial" w:cs="Arial"/>
          <w:sz w:val="22"/>
        </w:rPr>
        <w:t>Nurendra</w:t>
      </w:r>
      <w:proofErr w:type="spellEnd"/>
      <w:r w:rsidRPr="00CE02E8">
        <w:rPr>
          <w:rFonts w:ascii="Arial" w:hAnsi="Arial" w:cs="Arial"/>
          <w:sz w:val="22"/>
        </w:rPr>
        <w:t>, 2020).</w:t>
      </w:r>
    </w:p>
    <w:p w14:paraId="51AC2F70" w14:textId="66C9EB09" w:rsidR="0081116C" w:rsidRPr="00CE02E8" w:rsidRDefault="0081116C" w:rsidP="00CE02E8">
      <w:pPr>
        <w:rPr>
          <w:rFonts w:ascii="Arial" w:hAnsi="Arial" w:cs="Arial"/>
          <w:sz w:val="22"/>
        </w:rPr>
      </w:pPr>
      <w:r w:rsidRPr="001B3B2D">
        <w:rPr>
          <w:rFonts w:ascii="Arial" w:hAnsi="Arial" w:cs="Arial"/>
          <w:b/>
          <w:bCs/>
          <w:sz w:val="22"/>
        </w:rPr>
        <w:t>Do:</w:t>
      </w:r>
      <w:r w:rsidRPr="00CE02E8">
        <w:rPr>
          <w:rFonts w:ascii="Arial" w:hAnsi="Arial" w:cs="Arial"/>
          <w:sz w:val="22"/>
        </w:rPr>
        <w:t xml:space="preserve"> </w:t>
      </w:r>
      <w:r w:rsidR="001B3B2D">
        <w:rPr>
          <w:rFonts w:ascii="Arial" w:hAnsi="Arial" w:cs="Arial"/>
          <w:sz w:val="22"/>
        </w:rPr>
        <w:t>T</w:t>
      </w:r>
      <w:r w:rsidRPr="00CE02E8">
        <w:rPr>
          <w:rFonts w:ascii="Arial" w:hAnsi="Arial" w:cs="Arial"/>
          <w:sz w:val="22"/>
        </w:rPr>
        <w:t>he plan should be carried out with the selected members.</w:t>
      </w:r>
    </w:p>
    <w:p w14:paraId="449C7BAD" w14:textId="424170BE" w:rsidR="0081116C" w:rsidRPr="00CE02E8" w:rsidRDefault="0081116C" w:rsidP="00CE02E8">
      <w:pPr>
        <w:rPr>
          <w:rFonts w:ascii="Arial" w:hAnsi="Arial" w:cs="Arial"/>
          <w:sz w:val="22"/>
        </w:rPr>
      </w:pPr>
      <w:r w:rsidRPr="001B3B2D">
        <w:rPr>
          <w:rFonts w:ascii="Arial" w:hAnsi="Arial" w:cs="Arial"/>
          <w:b/>
          <w:bCs/>
          <w:sz w:val="22"/>
        </w:rPr>
        <w:t>Study:</w:t>
      </w:r>
      <w:r w:rsidRPr="00CE02E8">
        <w:rPr>
          <w:rFonts w:ascii="Arial" w:hAnsi="Arial" w:cs="Arial"/>
          <w:sz w:val="22"/>
        </w:rPr>
        <w:t xml:space="preserve"> Proper study of the plan should be done so that data gathered from the study can be used to figure out the pros and cons of the strategy.</w:t>
      </w:r>
    </w:p>
    <w:p w14:paraId="5014D0CA" w14:textId="77777777" w:rsidR="00756C69" w:rsidRDefault="0081116C" w:rsidP="00CE02E8">
      <w:pPr>
        <w:rPr>
          <w:rFonts w:ascii="Arial" w:hAnsi="Arial" w:cs="Arial"/>
          <w:sz w:val="22"/>
        </w:rPr>
      </w:pPr>
      <w:r w:rsidRPr="001B3B2D">
        <w:rPr>
          <w:rFonts w:ascii="Arial" w:hAnsi="Arial" w:cs="Arial"/>
          <w:b/>
          <w:bCs/>
          <w:sz w:val="22"/>
        </w:rPr>
        <w:t>Act:</w:t>
      </w:r>
      <w:r w:rsidRPr="00CE02E8">
        <w:rPr>
          <w:rFonts w:ascii="Arial" w:hAnsi="Arial" w:cs="Arial"/>
          <w:sz w:val="22"/>
        </w:rPr>
        <w:t xml:space="preserve"> The output formed from the gathered study should be analysed and the responsible party should act promptly according to the result. </w:t>
      </w:r>
      <w:bookmarkStart w:id="7" w:name="_Toc88263519"/>
    </w:p>
    <w:p w14:paraId="379F2DEE" w14:textId="499AACD3" w:rsidR="0079312D" w:rsidRPr="00756C69" w:rsidRDefault="0079312D" w:rsidP="00756C69">
      <w:pPr>
        <w:jc w:val="center"/>
        <w:rPr>
          <w:rFonts w:ascii="Arial" w:hAnsi="Arial" w:cs="Arial"/>
          <w:b/>
          <w:bCs/>
          <w:sz w:val="22"/>
          <w:u w:val="single"/>
        </w:rPr>
      </w:pPr>
      <w:r w:rsidRPr="00756C69">
        <w:rPr>
          <w:rFonts w:ascii="Arial" w:hAnsi="Arial" w:cs="Arial"/>
          <w:b/>
          <w:bCs/>
          <w:sz w:val="22"/>
          <w:u w:val="single"/>
        </w:rPr>
        <w:lastRenderedPageBreak/>
        <w:t>Conclusion:</w:t>
      </w:r>
      <w:bookmarkEnd w:id="7"/>
    </w:p>
    <w:p w14:paraId="70B1C8B1" w14:textId="77777777" w:rsidR="0079312D" w:rsidRPr="00CE02E8" w:rsidRDefault="0079312D" w:rsidP="00CE02E8">
      <w:pPr>
        <w:rPr>
          <w:rFonts w:ascii="Arial" w:hAnsi="Arial" w:cs="Arial"/>
          <w:sz w:val="22"/>
        </w:rPr>
      </w:pPr>
      <w:r w:rsidRPr="00CE02E8">
        <w:rPr>
          <w:rFonts w:ascii="Arial" w:hAnsi="Arial" w:cs="Arial"/>
          <w:sz w:val="22"/>
        </w:rPr>
        <w:t>A representative's absence of satisfaction at work is an indication of occupation discontent. Lacking work-life amicability, bumbling administration, and different elements would all be able to assume a part in having this impression expertly just as actually. Discontent with one's work and one's boss is alluded to as "work disappointment" all through this unique situation. Over the long haul, an organization's usefulness will endure if it doesn't see the value in the need for a positive working equilibrium. Representatives who place a lot of consideration on their work are frequently left inclinations segregated and disappointed. The most ideal choice which can fix both the issue is the work from home or work homing. Also, permitting representatives to be more inventive with both the measure of time they spend in the working environment could go quite a while away. Numerous people can telecommute, lessening the time they spend heading to and from work each day. It is a mutually advantageous arrangement for both the firm and for sure the representatives when an organization permits its staff to get back to their homes after work, bringing about improved yield, more worker fulfilment, just as decreased turnover.</w:t>
      </w:r>
    </w:p>
    <w:p w14:paraId="13C4500A" w14:textId="77777777" w:rsidR="00756C69" w:rsidRDefault="00756C69" w:rsidP="00CE02E8">
      <w:pPr>
        <w:rPr>
          <w:rFonts w:ascii="Arial" w:hAnsi="Arial" w:cs="Arial"/>
          <w:sz w:val="22"/>
        </w:rPr>
      </w:pPr>
      <w:bookmarkStart w:id="8" w:name="_Toc88263520"/>
    </w:p>
    <w:p w14:paraId="2FE170A1" w14:textId="77777777" w:rsidR="00756C69" w:rsidRDefault="00756C69" w:rsidP="00CE02E8">
      <w:pPr>
        <w:rPr>
          <w:rFonts w:ascii="Arial" w:hAnsi="Arial" w:cs="Arial"/>
          <w:sz w:val="22"/>
        </w:rPr>
      </w:pPr>
    </w:p>
    <w:p w14:paraId="097B0B0A" w14:textId="77777777" w:rsidR="00756C69" w:rsidRDefault="00756C69" w:rsidP="00CE02E8">
      <w:pPr>
        <w:rPr>
          <w:rFonts w:ascii="Arial" w:hAnsi="Arial" w:cs="Arial"/>
          <w:sz w:val="22"/>
        </w:rPr>
      </w:pPr>
    </w:p>
    <w:p w14:paraId="0A189BBE" w14:textId="77777777" w:rsidR="00756C69" w:rsidRDefault="00756C69" w:rsidP="00CE02E8">
      <w:pPr>
        <w:rPr>
          <w:rFonts w:ascii="Arial" w:hAnsi="Arial" w:cs="Arial"/>
          <w:sz w:val="22"/>
        </w:rPr>
      </w:pPr>
    </w:p>
    <w:p w14:paraId="5212F289" w14:textId="77777777" w:rsidR="00756C69" w:rsidRDefault="00756C69" w:rsidP="00CE02E8">
      <w:pPr>
        <w:rPr>
          <w:rFonts w:ascii="Arial" w:hAnsi="Arial" w:cs="Arial"/>
          <w:sz w:val="22"/>
        </w:rPr>
      </w:pPr>
    </w:p>
    <w:p w14:paraId="64F27FD4" w14:textId="77777777" w:rsidR="00756C69" w:rsidRDefault="00756C69" w:rsidP="00CE02E8">
      <w:pPr>
        <w:rPr>
          <w:rFonts w:ascii="Arial" w:hAnsi="Arial" w:cs="Arial"/>
          <w:sz w:val="22"/>
        </w:rPr>
      </w:pPr>
    </w:p>
    <w:p w14:paraId="251C7EF0" w14:textId="77777777" w:rsidR="00756C69" w:rsidRDefault="00756C69" w:rsidP="00CE02E8">
      <w:pPr>
        <w:rPr>
          <w:rFonts w:ascii="Arial" w:hAnsi="Arial" w:cs="Arial"/>
          <w:sz w:val="22"/>
        </w:rPr>
      </w:pPr>
    </w:p>
    <w:p w14:paraId="68B63EE7" w14:textId="77777777" w:rsidR="00756C69" w:rsidRDefault="00756C69" w:rsidP="00CE02E8">
      <w:pPr>
        <w:rPr>
          <w:rFonts w:ascii="Arial" w:hAnsi="Arial" w:cs="Arial"/>
          <w:sz w:val="22"/>
        </w:rPr>
      </w:pPr>
    </w:p>
    <w:p w14:paraId="100ADDD2" w14:textId="77777777" w:rsidR="00756C69" w:rsidRDefault="00756C69" w:rsidP="00CE02E8">
      <w:pPr>
        <w:rPr>
          <w:rFonts w:ascii="Arial" w:hAnsi="Arial" w:cs="Arial"/>
          <w:sz w:val="22"/>
        </w:rPr>
      </w:pPr>
    </w:p>
    <w:p w14:paraId="07656A9B" w14:textId="77777777" w:rsidR="00756C69" w:rsidRDefault="00756C69" w:rsidP="00CE02E8">
      <w:pPr>
        <w:rPr>
          <w:rFonts w:ascii="Arial" w:hAnsi="Arial" w:cs="Arial"/>
          <w:sz w:val="22"/>
        </w:rPr>
      </w:pPr>
    </w:p>
    <w:p w14:paraId="635EF920" w14:textId="77777777" w:rsidR="00756C69" w:rsidRDefault="00756C69" w:rsidP="00756C69">
      <w:pPr>
        <w:jc w:val="center"/>
        <w:rPr>
          <w:rFonts w:ascii="Arial" w:hAnsi="Arial" w:cs="Arial"/>
          <w:b/>
          <w:bCs/>
          <w:sz w:val="22"/>
          <w:u w:val="single"/>
        </w:rPr>
      </w:pPr>
    </w:p>
    <w:p w14:paraId="7BA25F6C" w14:textId="77777777" w:rsidR="00756C69" w:rsidRDefault="00756C69" w:rsidP="00756C69">
      <w:pPr>
        <w:jc w:val="center"/>
        <w:rPr>
          <w:rFonts w:ascii="Arial" w:hAnsi="Arial" w:cs="Arial"/>
          <w:b/>
          <w:bCs/>
          <w:sz w:val="22"/>
          <w:u w:val="single"/>
        </w:rPr>
      </w:pPr>
    </w:p>
    <w:p w14:paraId="1C517006" w14:textId="77777777" w:rsidR="00756C69" w:rsidRDefault="00756C69" w:rsidP="00756C69">
      <w:pPr>
        <w:jc w:val="center"/>
        <w:rPr>
          <w:rFonts w:ascii="Arial" w:hAnsi="Arial" w:cs="Arial"/>
          <w:b/>
          <w:bCs/>
          <w:sz w:val="22"/>
          <w:u w:val="single"/>
        </w:rPr>
      </w:pPr>
    </w:p>
    <w:p w14:paraId="280FF932" w14:textId="5A4BB36F" w:rsidR="0077274B" w:rsidRPr="00756C69" w:rsidRDefault="0077274B" w:rsidP="00756C69">
      <w:pPr>
        <w:jc w:val="center"/>
        <w:rPr>
          <w:rFonts w:ascii="Arial" w:hAnsi="Arial" w:cs="Arial"/>
          <w:b/>
          <w:bCs/>
          <w:sz w:val="22"/>
          <w:u w:val="single"/>
        </w:rPr>
      </w:pPr>
      <w:r w:rsidRPr="00756C69">
        <w:rPr>
          <w:rFonts w:ascii="Arial" w:hAnsi="Arial" w:cs="Arial"/>
          <w:b/>
          <w:bCs/>
          <w:sz w:val="22"/>
          <w:u w:val="single"/>
        </w:rPr>
        <w:lastRenderedPageBreak/>
        <w:t>Reference</w:t>
      </w:r>
      <w:r w:rsidR="00F91CDB">
        <w:rPr>
          <w:rFonts w:ascii="Arial" w:hAnsi="Arial" w:cs="Arial"/>
          <w:b/>
          <w:bCs/>
          <w:sz w:val="22"/>
          <w:u w:val="single"/>
        </w:rPr>
        <w:t>s</w:t>
      </w:r>
      <w:r w:rsidRPr="00756C69">
        <w:rPr>
          <w:rFonts w:ascii="Arial" w:hAnsi="Arial" w:cs="Arial"/>
          <w:b/>
          <w:bCs/>
          <w:sz w:val="22"/>
          <w:u w:val="single"/>
        </w:rPr>
        <w:t>:</w:t>
      </w:r>
      <w:bookmarkEnd w:id="8"/>
    </w:p>
    <w:p w14:paraId="3B7CBE5D" w14:textId="77777777" w:rsidR="00F91CDB" w:rsidRPr="00CE02E8" w:rsidRDefault="00F91CDB" w:rsidP="00CE02E8">
      <w:pPr>
        <w:rPr>
          <w:rFonts w:ascii="Arial" w:hAnsi="Arial" w:cs="Arial"/>
          <w:sz w:val="22"/>
        </w:rPr>
      </w:pPr>
      <w:r w:rsidRPr="00CE02E8">
        <w:rPr>
          <w:rFonts w:ascii="Arial" w:hAnsi="Arial" w:cs="Arial"/>
          <w:sz w:val="22"/>
        </w:rPr>
        <w:t>Ahuja, S., 2020. Life Chakra Mantra for Work Life Balance. International Journal of Food, Nutrition &amp; Dietetics, 8(1), pp.9-13.</w:t>
      </w:r>
    </w:p>
    <w:p w14:paraId="3B9FC270" w14:textId="77777777" w:rsidR="00F91CDB" w:rsidRPr="00CE02E8" w:rsidRDefault="00F91CDB" w:rsidP="00CE02E8">
      <w:pPr>
        <w:rPr>
          <w:rFonts w:ascii="Arial" w:hAnsi="Arial" w:cs="Arial"/>
          <w:sz w:val="22"/>
        </w:rPr>
      </w:pPr>
      <w:r w:rsidRPr="00CE02E8">
        <w:rPr>
          <w:rFonts w:ascii="Arial" w:hAnsi="Arial" w:cs="Arial"/>
          <w:sz w:val="22"/>
        </w:rPr>
        <w:t xml:space="preserve">Alleyne, T., 2016. Work Life Balance – What Balance? Frontiers in </w:t>
      </w:r>
      <w:proofErr w:type="spellStart"/>
      <w:r w:rsidRPr="00CE02E8">
        <w:rPr>
          <w:rFonts w:ascii="Arial" w:hAnsi="Arial" w:cs="Arial"/>
          <w:sz w:val="22"/>
        </w:rPr>
        <w:t>Pediatrics</w:t>
      </w:r>
      <w:proofErr w:type="spellEnd"/>
      <w:r w:rsidRPr="00CE02E8">
        <w:rPr>
          <w:rFonts w:ascii="Arial" w:hAnsi="Arial" w:cs="Arial"/>
          <w:sz w:val="22"/>
        </w:rPr>
        <w:t>, 3.</w:t>
      </w:r>
    </w:p>
    <w:p w14:paraId="7AF3158E" w14:textId="77777777" w:rsidR="00F91CDB" w:rsidRPr="00CE02E8" w:rsidRDefault="00F91CDB" w:rsidP="00CE02E8">
      <w:pPr>
        <w:rPr>
          <w:rFonts w:ascii="Arial" w:hAnsi="Arial" w:cs="Arial"/>
          <w:sz w:val="22"/>
        </w:rPr>
      </w:pPr>
      <w:r w:rsidRPr="00CE02E8">
        <w:rPr>
          <w:rFonts w:ascii="Arial" w:hAnsi="Arial" w:cs="Arial"/>
          <w:sz w:val="22"/>
        </w:rPr>
        <w:t>Hisham, S., 2020. Relationship between Work-Life Balance towards Work Hour and Management Supports. Journal of Advanced Research in Dynamical and Control Systems, 12(3), pp.514-521.</w:t>
      </w:r>
    </w:p>
    <w:p w14:paraId="5A8EE4BE" w14:textId="77777777" w:rsidR="00F91CDB" w:rsidRPr="00CE02E8" w:rsidRDefault="00F91CDB" w:rsidP="00CE02E8">
      <w:pPr>
        <w:rPr>
          <w:rFonts w:ascii="Arial" w:hAnsi="Arial" w:cs="Arial"/>
          <w:sz w:val="22"/>
        </w:rPr>
      </w:pPr>
      <w:proofErr w:type="spellStart"/>
      <w:r w:rsidRPr="00CE02E8">
        <w:rPr>
          <w:rFonts w:ascii="Arial" w:hAnsi="Arial" w:cs="Arial"/>
          <w:sz w:val="22"/>
        </w:rPr>
        <w:t>Iddagoda</w:t>
      </w:r>
      <w:proofErr w:type="spellEnd"/>
      <w:r w:rsidRPr="00CE02E8">
        <w:rPr>
          <w:rFonts w:ascii="Arial" w:hAnsi="Arial" w:cs="Arial"/>
          <w:sz w:val="22"/>
        </w:rPr>
        <w:t xml:space="preserve">, A., </w:t>
      </w:r>
      <w:proofErr w:type="spellStart"/>
      <w:r w:rsidRPr="00CE02E8">
        <w:rPr>
          <w:rFonts w:ascii="Arial" w:hAnsi="Arial" w:cs="Arial"/>
          <w:sz w:val="22"/>
        </w:rPr>
        <w:t>Hysa</w:t>
      </w:r>
      <w:proofErr w:type="spellEnd"/>
      <w:r w:rsidRPr="00CE02E8">
        <w:rPr>
          <w:rFonts w:ascii="Arial" w:hAnsi="Arial" w:cs="Arial"/>
          <w:sz w:val="22"/>
        </w:rPr>
        <w:t xml:space="preserve">, E., </w:t>
      </w:r>
      <w:proofErr w:type="spellStart"/>
      <w:r w:rsidRPr="00CE02E8">
        <w:rPr>
          <w:rFonts w:ascii="Arial" w:hAnsi="Arial" w:cs="Arial"/>
          <w:sz w:val="22"/>
        </w:rPr>
        <w:t>Bulińska-Stangrecka</w:t>
      </w:r>
      <w:proofErr w:type="spellEnd"/>
      <w:r w:rsidRPr="00CE02E8">
        <w:rPr>
          <w:rFonts w:ascii="Arial" w:hAnsi="Arial" w:cs="Arial"/>
          <w:sz w:val="22"/>
        </w:rPr>
        <w:t>, H. and Manta, O., 2021. Green Work-Life Balance and Greenwashing the Construct of Work-Life Balance: Myth and Reality. Energies, 14(15), p.4556.</w:t>
      </w:r>
    </w:p>
    <w:p w14:paraId="36EA261D" w14:textId="77777777" w:rsidR="00F91CDB" w:rsidRPr="00CE02E8" w:rsidRDefault="00F91CDB" w:rsidP="00CE02E8">
      <w:pPr>
        <w:rPr>
          <w:rFonts w:ascii="Arial" w:hAnsi="Arial" w:cs="Arial"/>
          <w:sz w:val="22"/>
        </w:rPr>
      </w:pPr>
      <w:r w:rsidRPr="00CE02E8">
        <w:rPr>
          <w:rFonts w:ascii="Arial" w:hAnsi="Arial" w:cs="Arial"/>
          <w:sz w:val="22"/>
        </w:rPr>
        <w:t>Isaacs, D., 2016. Work-life balance. Journal of Paediatrics and Child Health, 52(1), pp.5-6.</w:t>
      </w:r>
    </w:p>
    <w:p w14:paraId="4FC4FF40" w14:textId="77777777" w:rsidR="00F91CDB" w:rsidRPr="00CE02E8" w:rsidRDefault="00F91CDB" w:rsidP="00CE02E8">
      <w:pPr>
        <w:rPr>
          <w:rFonts w:ascii="Arial" w:hAnsi="Arial" w:cs="Arial"/>
          <w:sz w:val="22"/>
        </w:rPr>
      </w:pPr>
      <w:proofErr w:type="spellStart"/>
      <w:r w:rsidRPr="00CE02E8">
        <w:rPr>
          <w:rFonts w:ascii="Arial" w:hAnsi="Arial" w:cs="Arial"/>
          <w:sz w:val="22"/>
        </w:rPr>
        <w:t>Issac</w:t>
      </w:r>
      <w:proofErr w:type="spellEnd"/>
      <w:r w:rsidRPr="00CE02E8">
        <w:rPr>
          <w:rFonts w:ascii="Arial" w:hAnsi="Arial" w:cs="Arial"/>
          <w:sz w:val="22"/>
        </w:rPr>
        <w:t xml:space="preserve">, R. and </w:t>
      </w:r>
      <w:proofErr w:type="spellStart"/>
      <w:r w:rsidRPr="00CE02E8">
        <w:rPr>
          <w:rFonts w:ascii="Arial" w:hAnsi="Arial" w:cs="Arial"/>
          <w:sz w:val="22"/>
        </w:rPr>
        <w:t>Dr.</w:t>
      </w:r>
      <w:proofErr w:type="spellEnd"/>
      <w:r w:rsidRPr="00CE02E8">
        <w:rPr>
          <w:rFonts w:ascii="Arial" w:hAnsi="Arial" w:cs="Arial"/>
          <w:sz w:val="22"/>
        </w:rPr>
        <w:t>, K., 2017. Work Life Balance: An Analysis. International Journal of Research in Arts and Science, 3(Special Issue, 2017), pp.36-37.</w:t>
      </w:r>
    </w:p>
    <w:p w14:paraId="5381167C" w14:textId="77777777" w:rsidR="00F91CDB" w:rsidRPr="00CE02E8" w:rsidRDefault="00F91CDB" w:rsidP="00CE02E8">
      <w:pPr>
        <w:rPr>
          <w:rFonts w:ascii="Arial" w:hAnsi="Arial" w:cs="Arial"/>
          <w:sz w:val="22"/>
        </w:rPr>
      </w:pPr>
      <w:r w:rsidRPr="00CE02E8">
        <w:rPr>
          <w:rFonts w:ascii="Arial" w:hAnsi="Arial" w:cs="Arial"/>
          <w:sz w:val="22"/>
        </w:rPr>
        <w:t>Munjal, S., 2017. Work-Life-Integration Through Flexible Work Arrangements: A Holistic Approach to Work Life Balance. SSRN Electronic Journal.</w:t>
      </w:r>
    </w:p>
    <w:p w14:paraId="1A4883E4" w14:textId="77777777" w:rsidR="00F91CDB" w:rsidRPr="00CE02E8" w:rsidRDefault="00F91CDB" w:rsidP="00CE02E8">
      <w:pPr>
        <w:rPr>
          <w:rFonts w:ascii="Arial" w:hAnsi="Arial" w:cs="Arial"/>
          <w:sz w:val="22"/>
        </w:rPr>
      </w:pPr>
      <w:proofErr w:type="spellStart"/>
      <w:r w:rsidRPr="00CE02E8">
        <w:rPr>
          <w:rFonts w:ascii="Arial" w:hAnsi="Arial" w:cs="Arial"/>
          <w:sz w:val="22"/>
        </w:rPr>
        <w:t>Nurendra</w:t>
      </w:r>
      <w:proofErr w:type="spellEnd"/>
      <w:r w:rsidRPr="00CE02E8">
        <w:rPr>
          <w:rFonts w:ascii="Arial" w:hAnsi="Arial" w:cs="Arial"/>
          <w:sz w:val="22"/>
        </w:rPr>
        <w:t>, A., 2020. Work Life Balance and Organizational Commitment among Muslim Generation Y: The Effect of Islamic Work Ethic. International Journal of Psychosocial Rehabilitation, 24(1), pp.1427-1438.</w:t>
      </w:r>
    </w:p>
    <w:p w14:paraId="6AF88A6E" w14:textId="77777777" w:rsidR="00F91CDB" w:rsidRPr="00CE02E8" w:rsidRDefault="00F91CDB" w:rsidP="00CE02E8">
      <w:pPr>
        <w:rPr>
          <w:rFonts w:ascii="Arial" w:hAnsi="Arial" w:cs="Arial"/>
          <w:sz w:val="22"/>
        </w:rPr>
      </w:pPr>
      <w:r w:rsidRPr="00CE02E8">
        <w:rPr>
          <w:rFonts w:ascii="Arial" w:hAnsi="Arial" w:cs="Arial"/>
          <w:sz w:val="22"/>
        </w:rPr>
        <w:t>Ravenswood, K. and Harris, C., 2016. Doing Gender, Paying Low: Gender, Class and Work-Life Balance in Aged Care. Gender, Work &amp; Organization, 23(6), pp.614-628.</w:t>
      </w:r>
    </w:p>
    <w:p w14:paraId="5BE39E89" w14:textId="77777777" w:rsidR="00F91CDB" w:rsidRPr="00CE02E8" w:rsidRDefault="00F91CDB" w:rsidP="00CE02E8">
      <w:pPr>
        <w:rPr>
          <w:rFonts w:ascii="Arial" w:hAnsi="Arial" w:cs="Arial"/>
          <w:sz w:val="22"/>
        </w:rPr>
      </w:pPr>
      <w:proofErr w:type="spellStart"/>
      <w:r w:rsidRPr="00CE02E8">
        <w:rPr>
          <w:rFonts w:ascii="Arial" w:hAnsi="Arial" w:cs="Arial"/>
          <w:sz w:val="22"/>
        </w:rPr>
        <w:t>Toffoletti</w:t>
      </w:r>
      <w:proofErr w:type="spellEnd"/>
      <w:r w:rsidRPr="00CE02E8">
        <w:rPr>
          <w:rFonts w:ascii="Arial" w:hAnsi="Arial" w:cs="Arial"/>
          <w:sz w:val="22"/>
        </w:rPr>
        <w:t>, K. and Starr, K., 2016. Women Academics and Work-Life Balance: Gendered Discourses of Work and Care. Gender, Work &amp; Organization, 23(5), pp.489-504.</w:t>
      </w:r>
    </w:p>
    <w:p w14:paraId="4645E248" w14:textId="77777777" w:rsidR="00F91CDB" w:rsidRPr="00CE02E8" w:rsidRDefault="00F91CDB" w:rsidP="00CE02E8">
      <w:pPr>
        <w:rPr>
          <w:rFonts w:ascii="Arial" w:hAnsi="Arial" w:cs="Arial"/>
          <w:sz w:val="22"/>
        </w:rPr>
      </w:pPr>
      <w:r w:rsidRPr="00CE02E8">
        <w:rPr>
          <w:rFonts w:ascii="Arial" w:hAnsi="Arial" w:cs="Arial"/>
          <w:sz w:val="22"/>
        </w:rPr>
        <w:t>Warren, T., 2021. Work–life balance and gig work: ‘Where are we now’ and ‘where to next’ with the work–life balance agenda? Journal of Industrial Relations, 63(4), pp.522-545.</w:t>
      </w:r>
    </w:p>
    <w:p w14:paraId="0206CF4F" w14:textId="77777777" w:rsidR="00F91CDB" w:rsidRDefault="00F91CDB" w:rsidP="00CE02E8">
      <w:pPr>
        <w:rPr>
          <w:rFonts w:ascii="Arial" w:hAnsi="Arial" w:cs="Arial"/>
          <w:sz w:val="22"/>
        </w:rPr>
      </w:pPr>
      <w:r w:rsidRPr="00CE02E8">
        <w:rPr>
          <w:rFonts w:ascii="Arial" w:hAnsi="Arial" w:cs="Arial"/>
          <w:sz w:val="22"/>
        </w:rPr>
        <w:t>Wilk, K., 2016. Work-Life Balance and Ideal Worker Expectations for Administrators. New Directions for Higher Education, 2016(176), pp.37-51.</w:t>
      </w:r>
    </w:p>
    <w:p w14:paraId="7F459746" w14:textId="252F89D6" w:rsidR="0081116C" w:rsidRPr="00CE02E8" w:rsidRDefault="007E2373" w:rsidP="00CE02E8">
      <w:pPr>
        <w:rPr>
          <w:rFonts w:ascii="Arial" w:hAnsi="Arial" w:cs="Arial"/>
          <w:sz w:val="22"/>
        </w:rPr>
      </w:pPr>
      <w:hyperlink r:id="rId13" w:tooltip="Plan-Do-Study-Act (PDSA)" w:history="1">
        <w:r w:rsidR="0077274B" w:rsidRPr="00CE02E8">
          <w:rPr>
            <w:rStyle w:val="Hyperlink"/>
            <w:rFonts w:ascii="Arial" w:hAnsi="Arial" w:cs="Arial"/>
            <w:color w:val="auto"/>
            <w:sz w:val="22"/>
            <w:u w:val="none"/>
          </w:rPr>
          <w:t>Plan-Do-Study-Act</w:t>
        </w:r>
        <w:r w:rsidR="00F91CDB">
          <w:rPr>
            <w:rStyle w:val="Hyperlink"/>
            <w:rFonts w:ascii="Arial" w:hAnsi="Arial" w:cs="Arial"/>
            <w:color w:val="auto"/>
            <w:sz w:val="22"/>
            <w:u w:val="none"/>
          </w:rPr>
          <w:t xml:space="preserve"> </w:t>
        </w:r>
        <w:r w:rsidR="0077274B" w:rsidRPr="00CE02E8">
          <w:rPr>
            <w:rStyle w:val="Hyperlink"/>
            <w:rFonts w:ascii="Arial" w:hAnsi="Arial" w:cs="Arial"/>
            <w:color w:val="auto"/>
            <w:sz w:val="22"/>
            <w:u w:val="none"/>
          </w:rPr>
          <w:t>(PDSA)</w:t>
        </w:r>
      </w:hyperlink>
      <w:r w:rsidR="0077274B" w:rsidRPr="00CE02E8">
        <w:rPr>
          <w:rFonts w:ascii="Arial" w:hAnsi="Arial" w:cs="Arial"/>
          <w:sz w:val="22"/>
        </w:rPr>
        <w:t xml:space="preserve"> ,</w:t>
      </w:r>
      <w:r w:rsidR="00F91CDB">
        <w:rPr>
          <w:rFonts w:ascii="Arial" w:hAnsi="Arial" w:cs="Arial"/>
          <w:sz w:val="22"/>
        </w:rPr>
        <w:t xml:space="preserve"> </w:t>
      </w:r>
      <w:r w:rsidR="0077274B" w:rsidRPr="00CE02E8">
        <w:rPr>
          <w:rFonts w:ascii="Arial" w:hAnsi="Arial" w:cs="Arial"/>
          <w:sz w:val="22"/>
        </w:rPr>
        <w:t>available</w:t>
      </w:r>
      <w:r w:rsidR="00F91CDB">
        <w:rPr>
          <w:rFonts w:ascii="Arial" w:hAnsi="Arial" w:cs="Arial"/>
          <w:sz w:val="22"/>
        </w:rPr>
        <w:t xml:space="preserve"> </w:t>
      </w:r>
      <w:r w:rsidR="0077274B" w:rsidRPr="00CE02E8">
        <w:rPr>
          <w:rFonts w:ascii="Arial" w:hAnsi="Arial" w:cs="Arial"/>
          <w:sz w:val="22"/>
        </w:rPr>
        <w:t>at: (online) &lt;</w:t>
      </w:r>
      <w:r w:rsidR="00F46667" w:rsidRPr="00CE02E8">
        <w:rPr>
          <w:rFonts w:ascii="Arial" w:hAnsi="Arial" w:cs="Arial"/>
          <w:sz w:val="22"/>
        </w:rPr>
        <w:t>https://coachingandleading.wordpress.com/presentation1/pdsa-and-types-of-change/&gt;, accessed, 29/12/2021</w:t>
      </w:r>
      <w:r w:rsidR="00F91CDB">
        <w:rPr>
          <w:rFonts w:ascii="Arial" w:hAnsi="Arial" w:cs="Arial"/>
          <w:sz w:val="22"/>
        </w:rPr>
        <w:t>.</w:t>
      </w:r>
    </w:p>
    <w:p w14:paraId="51E76F52" w14:textId="6A895DF7" w:rsidR="0064313D" w:rsidRPr="00CE02E8" w:rsidRDefault="00F46667" w:rsidP="00CE02E8">
      <w:pPr>
        <w:rPr>
          <w:rFonts w:ascii="Arial" w:hAnsi="Arial" w:cs="Arial"/>
          <w:sz w:val="22"/>
        </w:rPr>
      </w:pPr>
      <w:r w:rsidRPr="00CE02E8">
        <w:rPr>
          <w:rFonts w:ascii="Arial" w:hAnsi="Arial" w:cs="Arial"/>
          <w:sz w:val="22"/>
        </w:rPr>
        <w:t>The “New World” Company Culture, available at: (online)</w:t>
      </w:r>
      <w:r w:rsidR="00F91CDB">
        <w:rPr>
          <w:rFonts w:ascii="Arial" w:hAnsi="Arial" w:cs="Arial"/>
          <w:sz w:val="22"/>
        </w:rPr>
        <w:t xml:space="preserve"> </w:t>
      </w:r>
      <w:r w:rsidRPr="00CE02E8">
        <w:rPr>
          <w:rFonts w:ascii="Arial" w:hAnsi="Arial" w:cs="Arial"/>
          <w:sz w:val="22"/>
        </w:rPr>
        <w:t>&lt;</w:t>
      </w:r>
      <w:hyperlink r:id="rId14" w:history="1">
        <w:r w:rsidRPr="00CE02E8">
          <w:rPr>
            <w:rStyle w:val="Hyperlink"/>
            <w:rFonts w:ascii="Arial" w:hAnsi="Arial" w:cs="Arial"/>
            <w:color w:val="auto"/>
            <w:sz w:val="22"/>
            <w:u w:val="none"/>
          </w:rPr>
          <w:t>https://www.successpoint360.com/the-new-world-corporate-culture/</w:t>
        </w:r>
      </w:hyperlink>
      <w:r w:rsidRPr="00CE02E8">
        <w:rPr>
          <w:rFonts w:ascii="Arial" w:hAnsi="Arial" w:cs="Arial"/>
          <w:sz w:val="22"/>
        </w:rPr>
        <w:t>&gt;, accessed,</w:t>
      </w:r>
      <w:r w:rsidR="0064313D" w:rsidRPr="00CE02E8">
        <w:rPr>
          <w:rFonts w:ascii="Arial" w:hAnsi="Arial" w:cs="Arial"/>
          <w:sz w:val="22"/>
        </w:rPr>
        <w:t xml:space="preserve"> 29/12/2021</w:t>
      </w:r>
      <w:r w:rsidR="00F91CDB">
        <w:rPr>
          <w:rFonts w:ascii="Arial" w:hAnsi="Arial" w:cs="Arial"/>
          <w:sz w:val="22"/>
        </w:rPr>
        <w:t>.</w:t>
      </w:r>
    </w:p>
    <w:p w14:paraId="2D8EB43A" w14:textId="2904413F" w:rsidR="0064313D" w:rsidRPr="00CE02E8" w:rsidRDefault="0064313D" w:rsidP="00CE02E8">
      <w:pPr>
        <w:rPr>
          <w:rFonts w:ascii="Arial" w:hAnsi="Arial" w:cs="Arial"/>
          <w:sz w:val="22"/>
        </w:rPr>
      </w:pPr>
      <w:r w:rsidRPr="00CE02E8">
        <w:rPr>
          <w:rFonts w:ascii="Arial" w:hAnsi="Arial" w:cs="Arial"/>
          <w:sz w:val="22"/>
        </w:rPr>
        <w:t xml:space="preserve">Work-life balance blog, available at: (online) </w:t>
      </w:r>
      <w:r w:rsidR="00F91CDB">
        <w:rPr>
          <w:rFonts w:ascii="Arial" w:hAnsi="Arial" w:cs="Arial"/>
          <w:sz w:val="22"/>
        </w:rPr>
        <w:t>&lt;</w:t>
      </w:r>
      <w:hyperlink r:id="rId15" w:history="1">
        <w:r w:rsidR="00F91CDB" w:rsidRPr="00F91CDB">
          <w:rPr>
            <w:rStyle w:val="Hyperlink"/>
            <w:rFonts w:ascii="Arial" w:hAnsi="Arial" w:cs="Arial"/>
            <w:color w:val="000000" w:themeColor="text1"/>
            <w:sz w:val="22"/>
            <w:u w:val="none"/>
          </w:rPr>
          <w:t>https://www.pasadenavilla.com/2019/05/08/work-life-balance-importance/</w:t>
        </w:r>
      </w:hyperlink>
      <w:r w:rsidR="00F91CDB">
        <w:rPr>
          <w:rFonts w:ascii="Arial" w:hAnsi="Arial" w:cs="Arial"/>
          <w:sz w:val="22"/>
        </w:rPr>
        <w:t>&gt;</w:t>
      </w:r>
      <w:r w:rsidRPr="00CE02E8">
        <w:rPr>
          <w:rFonts w:ascii="Arial" w:hAnsi="Arial" w:cs="Arial"/>
          <w:sz w:val="22"/>
        </w:rPr>
        <w:t>, accessed, 29/12/2021</w:t>
      </w:r>
      <w:r w:rsidR="00F91CDB">
        <w:rPr>
          <w:rFonts w:ascii="Arial" w:hAnsi="Arial" w:cs="Arial"/>
          <w:sz w:val="22"/>
        </w:rPr>
        <w:t>.</w:t>
      </w:r>
    </w:p>
    <w:p w14:paraId="3F2B0CAA" w14:textId="7191B716" w:rsidR="0064313D" w:rsidRPr="00CE02E8" w:rsidRDefault="0064313D" w:rsidP="00CE02E8">
      <w:pPr>
        <w:rPr>
          <w:rFonts w:ascii="Arial" w:hAnsi="Arial" w:cs="Arial"/>
          <w:sz w:val="22"/>
        </w:rPr>
      </w:pPr>
    </w:p>
    <w:p w14:paraId="7E29C551" w14:textId="2383BE39" w:rsidR="0064313D" w:rsidRPr="00CE02E8" w:rsidRDefault="0064313D" w:rsidP="00CE02E8">
      <w:pPr>
        <w:rPr>
          <w:rFonts w:ascii="Arial" w:hAnsi="Arial" w:cs="Arial"/>
          <w:sz w:val="22"/>
        </w:rPr>
      </w:pPr>
    </w:p>
    <w:p w14:paraId="102545AF" w14:textId="77777777" w:rsidR="0064313D" w:rsidRPr="00CE02E8" w:rsidRDefault="0064313D" w:rsidP="00CE02E8">
      <w:pPr>
        <w:rPr>
          <w:rFonts w:ascii="Arial" w:hAnsi="Arial" w:cs="Arial"/>
          <w:sz w:val="22"/>
        </w:rPr>
      </w:pPr>
    </w:p>
    <w:p w14:paraId="551BEC4B" w14:textId="77777777" w:rsidR="00F46667" w:rsidRPr="00CE02E8" w:rsidRDefault="00F46667" w:rsidP="00CE02E8">
      <w:pPr>
        <w:rPr>
          <w:rFonts w:ascii="Arial" w:hAnsi="Arial" w:cs="Arial"/>
          <w:sz w:val="22"/>
        </w:rPr>
      </w:pPr>
    </w:p>
    <w:sectPr w:rsidR="00F46667" w:rsidRPr="00CE02E8">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7260A" w14:textId="77777777" w:rsidR="007E2373" w:rsidRDefault="007E2373" w:rsidP="0024592D">
      <w:pPr>
        <w:spacing w:after="0" w:line="240" w:lineRule="auto"/>
      </w:pPr>
      <w:r>
        <w:separator/>
      </w:r>
    </w:p>
  </w:endnote>
  <w:endnote w:type="continuationSeparator" w:id="0">
    <w:p w14:paraId="10A4692E" w14:textId="77777777" w:rsidR="007E2373" w:rsidRDefault="007E2373" w:rsidP="00245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4C0D0" w14:textId="77777777" w:rsidR="0024592D" w:rsidRDefault="002459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91619"/>
      <w:docPartObj>
        <w:docPartGallery w:val="Page Numbers (Bottom of Page)"/>
        <w:docPartUnique/>
      </w:docPartObj>
    </w:sdtPr>
    <w:sdtEndPr>
      <w:rPr>
        <w:noProof/>
      </w:rPr>
    </w:sdtEndPr>
    <w:sdtContent>
      <w:p w14:paraId="557821F3" w14:textId="38F713F7" w:rsidR="0024592D" w:rsidRDefault="00245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B31EB5" w14:textId="77777777" w:rsidR="0024592D" w:rsidRDefault="002459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D2EA4" w14:textId="77777777" w:rsidR="0024592D" w:rsidRDefault="00245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9CFD1" w14:textId="77777777" w:rsidR="007E2373" w:rsidRDefault="007E2373" w:rsidP="0024592D">
      <w:pPr>
        <w:spacing w:after="0" w:line="240" w:lineRule="auto"/>
      </w:pPr>
      <w:r>
        <w:separator/>
      </w:r>
    </w:p>
  </w:footnote>
  <w:footnote w:type="continuationSeparator" w:id="0">
    <w:p w14:paraId="2AD6F67D" w14:textId="77777777" w:rsidR="007E2373" w:rsidRDefault="007E2373" w:rsidP="002459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6FB2D" w14:textId="77777777" w:rsidR="0024592D" w:rsidRDefault="002459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6CEAF" w14:textId="77777777" w:rsidR="0024592D" w:rsidRDefault="002459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F78A8" w14:textId="77777777" w:rsidR="0024592D" w:rsidRDefault="002459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B55"/>
    <w:rsid w:val="00015119"/>
    <w:rsid w:val="00026740"/>
    <w:rsid w:val="00154465"/>
    <w:rsid w:val="00162478"/>
    <w:rsid w:val="0018134B"/>
    <w:rsid w:val="001B3B2D"/>
    <w:rsid w:val="0024592D"/>
    <w:rsid w:val="00270C47"/>
    <w:rsid w:val="002E1429"/>
    <w:rsid w:val="003027FB"/>
    <w:rsid w:val="00364324"/>
    <w:rsid w:val="004B0BDE"/>
    <w:rsid w:val="004B521D"/>
    <w:rsid w:val="005142A0"/>
    <w:rsid w:val="00536CB5"/>
    <w:rsid w:val="0057598D"/>
    <w:rsid w:val="005D5D67"/>
    <w:rsid w:val="0064259A"/>
    <w:rsid w:val="0064313D"/>
    <w:rsid w:val="006A2209"/>
    <w:rsid w:val="006B460D"/>
    <w:rsid w:val="006C3A64"/>
    <w:rsid w:val="00756C69"/>
    <w:rsid w:val="0077274B"/>
    <w:rsid w:val="00786FCB"/>
    <w:rsid w:val="0079312D"/>
    <w:rsid w:val="007E2373"/>
    <w:rsid w:val="0081116C"/>
    <w:rsid w:val="00840D14"/>
    <w:rsid w:val="00860B87"/>
    <w:rsid w:val="00867473"/>
    <w:rsid w:val="008F4B55"/>
    <w:rsid w:val="00AC1B82"/>
    <w:rsid w:val="00B975F7"/>
    <w:rsid w:val="00CE02E8"/>
    <w:rsid w:val="00D61ED0"/>
    <w:rsid w:val="00EA1CA2"/>
    <w:rsid w:val="00F24713"/>
    <w:rsid w:val="00F46667"/>
    <w:rsid w:val="00F91CDB"/>
    <w:rsid w:val="00F954B3"/>
    <w:rsid w:val="00FA72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A390D"/>
  <w15:chartTrackingRefBased/>
  <w15:docId w15:val="{8342474B-1D35-45F6-A5D9-104C3E2EC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B82"/>
    <w:pPr>
      <w:spacing w:after="200" w:line="360" w:lineRule="auto"/>
      <w:jc w:val="both"/>
    </w:pPr>
    <w:rPr>
      <w:rFonts w:ascii="Times New Roman" w:eastAsiaTheme="minorEastAsia" w:hAnsi="Times New Roman"/>
      <w:sz w:val="24"/>
      <w:lang w:val="en-GB"/>
    </w:rPr>
  </w:style>
  <w:style w:type="paragraph" w:styleId="Heading1">
    <w:name w:val="heading 1"/>
    <w:basedOn w:val="Normal"/>
    <w:link w:val="Heading1Char"/>
    <w:uiPriority w:val="9"/>
    <w:qFormat/>
    <w:rsid w:val="00AC1B82"/>
    <w:pPr>
      <w:spacing w:before="100" w:beforeAutospacing="1" w:after="100" w:afterAutospacing="1" w:line="240" w:lineRule="auto"/>
      <w:jc w:val="left"/>
      <w:outlineLvl w:val="0"/>
    </w:pPr>
    <w:rPr>
      <w:rFonts w:eastAsia="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B82"/>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AC1B82"/>
    <w:rPr>
      <w:color w:val="0000FF"/>
      <w:u w:val="single"/>
    </w:rPr>
  </w:style>
  <w:style w:type="character" w:styleId="UnresolvedMention">
    <w:name w:val="Unresolved Mention"/>
    <w:basedOn w:val="DefaultParagraphFont"/>
    <w:uiPriority w:val="99"/>
    <w:semiHidden/>
    <w:unhideWhenUsed/>
    <w:rsid w:val="00AC1B82"/>
    <w:rPr>
      <w:color w:val="605E5C"/>
      <w:shd w:val="clear" w:color="auto" w:fill="E1DFDD"/>
    </w:rPr>
  </w:style>
  <w:style w:type="table" w:styleId="TableGrid">
    <w:name w:val="Table Grid"/>
    <w:basedOn w:val="TableNormal"/>
    <w:uiPriority w:val="39"/>
    <w:rsid w:val="006A22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46667"/>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F46667"/>
    <w:rPr>
      <w:b/>
      <w:bCs/>
    </w:rPr>
  </w:style>
  <w:style w:type="paragraph" w:styleId="TOCHeading">
    <w:name w:val="TOC Heading"/>
    <w:basedOn w:val="Heading1"/>
    <w:next w:val="Normal"/>
    <w:uiPriority w:val="39"/>
    <w:unhideWhenUsed/>
    <w:qFormat/>
    <w:rsid w:val="00786FC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786FCB"/>
    <w:pPr>
      <w:spacing w:after="100"/>
    </w:pPr>
    <w:rPr>
      <w:rFonts w:eastAsiaTheme="minorHAnsi"/>
      <w:lang w:val="en-US"/>
    </w:rPr>
  </w:style>
  <w:style w:type="paragraph" w:styleId="TOC2">
    <w:name w:val="toc 2"/>
    <w:basedOn w:val="Normal"/>
    <w:next w:val="Normal"/>
    <w:autoRedefine/>
    <w:uiPriority w:val="39"/>
    <w:unhideWhenUsed/>
    <w:rsid w:val="00786FCB"/>
    <w:pPr>
      <w:spacing w:after="100"/>
      <w:ind w:left="240"/>
    </w:pPr>
    <w:rPr>
      <w:rFonts w:eastAsiaTheme="minorHAnsi"/>
      <w:lang w:val="en-US"/>
    </w:rPr>
  </w:style>
  <w:style w:type="paragraph" w:styleId="Header">
    <w:name w:val="header"/>
    <w:basedOn w:val="Normal"/>
    <w:link w:val="HeaderChar"/>
    <w:uiPriority w:val="99"/>
    <w:unhideWhenUsed/>
    <w:rsid w:val="002459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592D"/>
    <w:rPr>
      <w:rFonts w:ascii="Times New Roman" w:eastAsiaTheme="minorEastAsia" w:hAnsi="Times New Roman"/>
      <w:sz w:val="24"/>
      <w:lang w:val="en-GB"/>
    </w:rPr>
  </w:style>
  <w:style w:type="paragraph" w:styleId="Footer">
    <w:name w:val="footer"/>
    <w:basedOn w:val="Normal"/>
    <w:link w:val="FooterChar"/>
    <w:uiPriority w:val="99"/>
    <w:unhideWhenUsed/>
    <w:rsid w:val="002459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592D"/>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165122">
      <w:bodyDiv w:val="1"/>
      <w:marLeft w:val="0"/>
      <w:marRight w:val="0"/>
      <w:marTop w:val="0"/>
      <w:marBottom w:val="0"/>
      <w:divBdr>
        <w:top w:val="none" w:sz="0" w:space="0" w:color="auto"/>
        <w:left w:val="none" w:sz="0" w:space="0" w:color="auto"/>
        <w:bottom w:val="none" w:sz="0" w:space="0" w:color="auto"/>
        <w:right w:val="none" w:sz="0" w:space="0" w:color="auto"/>
      </w:divBdr>
      <w:divsChild>
        <w:div w:id="1752464426">
          <w:marLeft w:val="0"/>
          <w:marRight w:val="0"/>
          <w:marTop w:val="0"/>
          <w:marBottom w:val="0"/>
          <w:divBdr>
            <w:top w:val="none" w:sz="0" w:space="0" w:color="auto"/>
            <w:left w:val="none" w:sz="0" w:space="0" w:color="auto"/>
            <w:bottom w:val="none" w:sz="0" w:space="0" w:color="auto"/>
            <w:right w:val="none" w:sz="0" w:space="0" w:color="auto"/>
          </w:divBdr>
          <w:divsChild>
            <w:div w:id="153533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966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sadenavilla.com/2019/05/08/work-life-balance-importance/" TargetMode="External"/><Relationship Id="rId13" Type="http://schemas.openxmlformats.org/officeDocument/2006/relationships/hyperlink" Target="https://coachingandleading.wordpress.co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hyperlink" Target="https://coachingandleading.files.wordpress.com/2012/10/pdsa13.gi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gif"/><Relationship Id="rId5" Type="http://schemas.openxmlformats.org/officeDocument/2006/relationships/footnotes" Target="footnotes.xml"/><Relationship Id="rId15" Type="http://schemas.openxmlformats.org/officeDocument/2006/relationships/hyperlink" Target="https://www.pasadenavilla.com/2019/05/08/work-life-balance-importance/" TargetMode="External"/><Relationship Id="rId23" Type="http://schemas.openxmlformats.org/officeDocument/2006/relationships/theme" Target="theme/theme1.xml"/><Relationship Id="rId10" Type="http://schemas.openxmlformats.org/officeDocument/2006/relationships/hyperlink" Target="https://www.successpoint360.com/the-new-world-corporate-cultur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successpoint360.com/the-new-world-corporate-cultu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1FB4C-4C44-4F18-A5B5-DEE78B3D4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Pages>
  <Words>2470</Words>
  <Characters>14083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22</cp:revision>
  <dcterms:created xsi:type="dcterms:W3CDTF">2021-12-29T09:00:00Z</dcterms:created>
  <dcterms:modified xsi:type="dcterms:W3CDTF">2022-01-03T08:10:00Z</dcterms:modified>
</cp:coreProperties>
</file>