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A296C" w:rsidRDefault="00FA296C" w:rsidP="00FA296C">
      <w:pPr>
        <w:jc w:val="both"/>
        <w:rPr>
          <w:rFonts w:ascii="Arial" w:hAnsi="Arial" w:cs="Arial"/>
          <w:b/>
          <w:sz w:val="32"/>
        </w:rPr>
      </w:pPr>
      <w:r>
        <w:rPr>
          <w:noProof/>
          <w:lang w:eastAsia="en-GB"/>
        </w:rPr>
        <w:drawing>
          <wp:anchor distT="0" distB="0" distL="114300" distR="114300" simplePos="0" relativeHeight="251659264" behindDoc="1" locked="0" layoutInCell="1" allowOverlap="1" wp14:anchorId="01B1E482" wp14:editId="2097EF73">
            <wp:simplePos x="0" y="0"/>
            <wp:positionH relativeFrom="margin">
              <wp:posOffset>-94615</wp:posOffset>
            </wp:positionH>
            <wp:positionV relativeFrom="paragraph">
              <wp:posOffset>31115</wp:posOffset>
            </wp:positionV>
            <wp:extent cx="3059430" cy="1529080"/>
            <wp:effectExtent l="0" t="0" r="7620" b="0"/>
            <wp:wrapTight wrapText="bothSides">
              <wp:wrapPolygon edited="0">
                <wp:start x="0" y="0"/>
                <wp:lineTo x="0" y="21259"/>
                <wp:lineTo x="21519" y="21259"/>
                <wp:lineTo x="21519" y="0"/>
                <wp:lineTo x="0" y="0"/>
              </wp:wrapPolygon>
            </wp:wrapTight>
            <wp:docPr id="1" name="Kép 1" descr="University of Wales - Trinity Saint David - Institute of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iversity of Wales - Trinity Saint David - Institute of ..."/>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059430" cy="152908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FA296C" w:rsidRDefault="00FA296C" w:rsidP="00FA296C">
      <w:pPr>
        <w:jc w:val="both"/>
        <w:rPr>
          <w:rFonts w:ascii="Arial" w:hAnsi="Arial" w:cs="Arial"/>
          <w:b/>
          <w:sz w:val="32"/>
        </w:rPr>
      </w:pPr>
    </w:p>
    <w:p w:rsidR="00FA296C" w:rsidRDefault="00FA296C" w:rsidP="00FA296C">
      <w:pPr>
        <w:jc w:val="both"/>
        <w:rPr>
          <w:rFonts w:ascii="Arial" w:hAnsi="Arial" w:cs="Arial"/>
          <w:b/>
          <w:sz w:val="32"/>
        </w:rPr>
      </w:pPr>
    </w:p>
    <w:p w:rsidR="00FA296C" w:rsidRDefault="00FA296C" w:rsidP="00FA296C">
      <w:pPr>
        <w:jc w:val="both"/>
        <w:rPr>
          <w:rFonts w:ascii="Arial" w:hAnsi="Arial" w:cs="Arial"/>
          <w:b/>
          <w:sz w:val="32"/>
        </w:rPr>
      </w:pPr>
    </w:p>
    <w:p w:rsidR="00FA296C" w:rsidRPr="00EA7EC8" w:rsidRDefault="00FA296C" w:rsidP="00FA296C">
      <w:pPr>
        <w:jc w:val="center"/>
        <w:rPr>
          <w:rFonts w:ascii="Arial" w:hAnsi="Arial" w:cs="Arial"/>
          <w:b/>
          <w:sz w:val="36"/>
        </w:rPr>
      </w:pPr>
    </w:p>
    <w:p w:rsidR="00FA296C" w:rsidRDefault="00FA296C" w:rsidP="00FA296C">
      <w:pPr>
        <w:jc w:val="both"/>
        <w:rPr>
          <w:rFonts w:ascii="Arial" w:hAnsi="Arial" w:cs="Arial"/>
          <w:b/>
          <w:sz w:val="32"/>
        </w:rPr>
      </w:pPr>
    </w:p>
    <w:p w:rsidR="00FA296C" w:rsidRPr="008720AC" w:rsidRDefault="00FA296C" w:rsidP="00FA296C">
      <w:pPr>
        <w:jc w:val="center"/>
        <w:rPr>
          <w:rFonts w:ascii="Arial" w:hAnsi="Arial" w:cs="Arial"/>
          <w:b/>
          <w:sz w:val="36"/>
        </w:rPr>
      </w:pPr>
      <w:r w:rsidRPr="008720AC">
        <w:rPr>
          <w:rFonts w:ascii="Arial" w:hAnsi="Arial" w:cs="Arial"/>
          <w:b/>
          <w:sz w:val="36"/>
        </w:rPr>
        <w:t xml:space="preserve">University of Wales Trinity Saint </w:t>
      </w:r>
      <w:proofErr w:type="spellStart"/>
      <w:r w:rsidRPr="008720AC">
        <w:rPr>
          <w:rFonts w:ascii="Arial" w:hAnsi="Arial" w:cs="Arial"/>
          <w:b/>
          <w:sz w:val="36"/>
        </w:rPr>
        <w:t>Davids</w:t>
      </w:r>
      <w:proofErr w:type="spellEnd"/>
    </w:p>
    <w:p w:rsidR="00FA296C" w:rsidRPr="008720AC" w:rsidRDefault="00FA296C" w:rsidP="00FA296C">
      <w:pPr>
        <w:jc w:val="center"/>
        <w:rPr>
          <w:rFonts w:ascii="Arial" w:hAnsi="Arial" w:cs="Arial"/>
          <w:b/>
          <w:sz w:val="36"/>
        </w:rPr>
      </w:pPr>
      <w:r w:rsidRPr="008720AC">
        <w:rPr>
          <w:rFonts w:ascii="Arial" w:hAnsi="Arial" w:cs="Arial"/>
          <w:b/>
          <w:sz w:val="36"/>
        </w:rPr>
        <w:t>School of Engineering</w:t>
      </w:r>
    </w:p>
    <w:p w:rsidR="00FA296C" w:rsidRDefault="00FA296C" w:rsidP="00FA296C">
      <w:pPr>
        <w:jc w:val="center"/>
        <w:rPr>
          <w:rFonts w:ascii="Arial" w:hAnsi="Arial" w:cs="Arial"/>
          <w:b/>
          <w:sz w:val="36"/>
        </w:rPr>
      </w:pPr>
      <w:r w:rsidRPr="008720AC">
        <w:rPr>
          <w:rFonts w:ascii="Arial" w:hAnsi="Arial" w:cs="Arial"/>
          <w:b/>
          <w:sz w:val="36"/>
        </w:rPr>
        <w:t>Contemporary Logistics Challenges</w:t>
      </w:r>
    </w:p>
    <w:p w:rsidR="00FA296C" w:rsidRDefault="00FA296C" w:rsidP="00FA296C">
      <w:pPr>
        <w:jc w:val="center"/>
        <w:rPr>
          <w:rFonts w:ascii="Arial" w:hAnsi="Arial" w:cs="Arial"/>
          <w:b/>
          <w:sz w:val="36"/>
        </w:rPr>
      </w:pPr>
      <w:r>
        <w:rPr>
          <w:rFonts w:ascii="Arial" w:hAnsi="Arial" w:cs="Arial"/>
          <w:b/>
          <w:sz w:val="36"/>
        </w:rPr>
        <w:t>Supply Chain Strategies</w:t>
      </w:r>
    </w:p>
    <w:p w:rsidR="00FA296C" w:rsidRDefault="00FA296C" w:rsidP="00FA296C">
      <w:pPr>
        <w:jc w:val="center"/>
        <w:rPr>
          <w:rFonts w:ascii="Arial" w:hAnsi="Arial" w:cs="Arial"/>
          <w:b/>
          <w:sz w:val="36"/>
        </w:rPr>
      </w:pPr>
      <w:r>
        <w:rPr>
          <w:rFonts w:ascii="Arial" w:hAnsi="Arial" w:cs="Arial"/>
          <w:b/>
          <w:sz w:val="36"/>
        </w:rPr>
        <w:t xml:space="preserve"> M</w:t>
      </w:r>
      <w:r>
        <w:rPr>
          <w:rFonts w:ascii="Arial" w:hAnsi="Arial" w:cs="Arial"/>
          <w:b/>
          <w:sz w:val="36"/>
        </w:rPr>
        <w:t>5X01281</w:t>
      </w:r>
    </w:p>
    <w:p w:rsidR="00FA296C" w:rsidRPr="008720AC" w:rsidRDefault="00FA296C" w:rsidP="00FA296C">
      <w:pPr>
        <w:jc w:val="center"/>
        <w:rPr>
          <w:rFonts w:ascii="Arial" w:hAnsi="Arial" w:cs="Arial"/>
          <w:b/>
          <w:sz w:val="36"/>
        </w:rPr>
      </w:pPr>
      <w:r w:rsidRPr="008720AC">
        <w:rPr>
          <w:rFonts w:ascii="Arial" w:hAnsi="Arial" w:cs="Arial"/>
          <w:b/>
          <w:sz w:val="36"/>
        </w:rPr>
        <w:t>Bence Tary</w:t>
      </w:r>
    </w:p>
    <w:p w:rsidR="00FA296C" w:rsidRPr="008720AC" w:rsidRDefault="00FA296C" w:rsidP="00FA296C">
      <w:pPr>
        <w:jc w:val="center"/>
        <w:rPr>
          <w:rFonts w:ascii="Arial" w:hAnsi="Arial" w:cs="Arial"/>
          <w:b/>
          <w:sz w:val="36"/>
        </w:rPr>
      </w:pPr>
      <w:r w:rsidRPr="008720AC">
        <w:rPr>
          <w:rFonts w:ascii="Arial" w:hAnsi="Arial" w:cs="Arial"/>
          <w:b/>
          <w:sz w:val="36"/>
        </w:rPr>
        <w:t>1902733</w:t>
      </w:r>
    </w:p>
    <w:p w:rsidR="00FA296C" w:rsidRDefault="00FA296C" w:rsidP="00FA296C">
      <w:pPr>
        <w:jc w:val="center"/>
        <w:rPr>
          <w:rFonts w:ascii="Arial" w:hAnsi="Arial" w:cs="Arial"/>
          <w:b/>
          <w:sz w:val="36"/>
        </w:rPr>
      </w:pPr>
      <w:r>
        <w:rPr>
          <w:rFonts w:ascii="Arial" w:hAnsi="Arial" w:cs="Arial"/>
          <w:b/>
          <w:sz w:val="36"/>
        </w:rPr>
        <w:t xml:space="preserve">HND Logistics and Transportation </w:t>
      </w:r>
    </w:p>
    <w:p w:rsidR="00FA296C" w:rsidRDefault="00FA296C" w:rsidP="00FA296C">
      <w:pPr>
        <w:jc w:val="center"/>
        <w:rPr>
          <w:rFonts w:ascii="Arial" w:hAnsi="Arial" w:cs="Arial"/>
          <w:b/>
          <w:sz w:val="36"/>
        </w:rPr>
      </w:pPr>
    </w:p>
    <w:p w:rsidR="00FA296C" w:rsidRDefault="00FA296C" w:rsidP="00FA296C">
      <w:pPr>
        <w:jc w:val="center"/>
        <w:rPr>
          <w:rFonts w:ascii="Arial" w:hAnsi="Arial" w:cs="Arial"/>
          <w:b/>
          <w:sz w:val="36"/>
        </w:rPr>
      </w:pPr>
    </w:p>
    <w:p w:rsidR="00FA296C" w:rsidRDefault="00FA296C" w:rsidP="00FA296C">
      <w:pPr>
        <w:jc w:val="center"/>
        <w:rPr>
          <w:rFonts w:ascii="Arial" w:hAnsi="Arial" w:cs="Arial"/>
          <w:b/>
          <w:sz w:val="36"/>
        </w:rPr>
      </w:pPr>
      <w:bookmarkStart w:id="0" w:name="_GoBack"/>
      <w:bookmarkEnd w:id="0"/>
    </w:p>
    <w:p w:rsidR="00FA296C" w:rsidRDefault="00FA296C" w:rsidP="00FA296C">
      <w:pPr>
        <w:jc w:val="center"/>
        <w:rPr>
          <w:rFonts w:ascii="Arial" w:hAnsi="Arial" w:cs="Arial"/>
          <w:b/>
          <w:sz w:val="36"/>
        </w:rPr>
      </w:pPr>
    </w:p>
    <w:p w:rsidR="00FA296C" w:rsidRDefault="00FA296C" w:rsidP="00FA296C">
      <w:pPr>
        <w:jc w:val="center"/>
        <w:rPr>
          <w:rFonts w:ascii="Arial" w:hAnsi="Arial" w:cs="Arial"/>
          <w:b/>
          <w:sz w:val="36"/>
        </w:rPr>
      </w:pPr>
    </w:p>
    <w:p w:rsidR="00FA296C" w:rsidRDefault="00FA296C" w:rsidP="00FA296C">
      <w:pPr>
        <w:jc w:val="center"/>
        <w:rPr>
          <w:rFonts w:ascii="Arial" w:hAnsi="Arial" w:cs="Arial"/>
          <w:b/>
          <w:sz w:val="36"/>
        </w:rPr>
      </w:pPr>
    </w:p>
    <w:p w:rsidR="00FA296C" w:rsidRDefault="00FA296C" w:rsidP="00FA296C">
      <w:pPr>
        <w:jc w:val="center"/>
        <w:rPr>
          <w:rFonts w:ascii="Arial" w:hAnsi="Arial" w:cs="Arial"/>
          <w:b/>
          <w:sz w:val="36"/>
        </w:rPr>
      </w:pPr>
    </w:p>
    <w:p w:rsidR="00FA296C" w:rsidRDefault="00FA296C" w:rsidP="00FA296C">
      <w:pPr>
        <w:jc w:val="center"/>
        <w:rPr>
          <w:rFonts w:ascii="Arial" w:hAnsi="Arial" w:cs="Arial"/>
          <w:b/>
          <w:sz w:val="36"/>
        </w:rPr>
      </w:pPr>
    </w:p>
    <w:p w:rsidR="00FA296C" w:rsidRDefault="00FA296C" w:rsidP="00FA296C">
      <w:pPr>
        <w:jc w:val="center"/>
        <w:rPr>
          <w:rFonts w:ascii="Arial" w:hAnsi="Arial" w:cs="Arial"/>
          <w:sz w:val="24"/>
        </w:rPr>
      </w:pPr>
    </w:p>
    <w:p w:rsidR="00FA296C" w:rsidRPr="00FA296C" w:rsidRDefault="00FA296C" w:rsidP="00FA296C">
      <w:pPr>
        <w:jc w:val="center"/>
        <w:rPr>
          <w:rFonts w:ascii="Arial" w:hAnsi="Arial" w:cs="Arial"/>
          <w:sz w:val="24"/>
        </w:rPr>
      </w:pPr>
    </w:p>
    <w:p w:rsidR="008C6D8F" w:rsidRDefault="008C6D8F" w:rsidP="00955775">
      <w:pPr>
        <w:rPr>
          <w:rFonts w:ascii="Arial" w:hAnsi="Arial" w:cs="Arial"/>
          <w:sz w:val="28"/>
        </w:rPr>
      </w:pPr>
      <w:r>
        <w:rPr>
          <w:rFonts w:ascii="Arial" w:hAnsi="Arial" w:cs="Arial"/>
          <w:sz w:val="28"/>
        </w:rPr>
        <w:lastRenderedPageBreak/>
        <w:t>Abstract</w:t>
      </w:r>
    </w:p>
    <w:p w:rsidR="008C6D8F" w:rsidRDefault="008C6D8F" w:rsidP="00955775">
      <w:pPr>
        <w:rPr>
          <w:rFonts w:ascii="Arial" w:hAnsi="Arial" w:cs="Arial"/>
          <w:sz w:val="28"/>
        </w:rPr>
      </w:pPr>
    </w:p>
    <w:p w:rsidR="008C6D8F" w:rsidRDefault="008C6D8F" w:rsidP="009D2B31">
      <w:pPr>
        <w:ind w:firstLine="426"/>
        <w:jc w:val="both"/>
        <w:rPr>
          <w:rFonts w:ascii="Arial" w:hAnsi="Arial" w:cs="Arial"/>
        </w:rPr>
      </w:pPr>
      <w:r>
        <w:rPr>
          <w:rFonts w:ascii="Arial" w:hAnsi="Arial" w:cs="Arial"/>
        </w:rPr>
        <w:t xml:space="preserve">This paper will consider strategic decisions by corporations, what drivers are there behind strategies, and how sustainable strategies develop. The paper finds that strategies are driven primarily stakeholders, and it is in their hands what strategies are developed. Two of the biggest drivers are the policymakers, and the customers. </w:t>
      </w:r>
      <w:r w:rsidR="009D2B31">
        <w:rPr>
          <w:rFonts w:ascii="Arial" w:hAnsi="Arial" w:cs="Arial"/>
        </w:rPr>
        <w:t xml:space="preserve">Examples are presented throughout the paper to support each point made. </w:t>
      </w:r>
    </w:p>
    <w:p w:rsidR="008C6D8F" w:rsidRPr="008C6D8F" w:rsidRDefault="008C6D8F" w:rsidP="008C6D8F">
      <w:pPr>
        <w:jc w:val="both"/>
        <w:rPr>
          <w:rFonts w:ascii="Arial" w:hAnsi="Arial" w:cs="Arial"/>
        </w:rPr>
      </w:pPr>
    </w:p>
    <w:sdt>
      <w:sdtPr>
        <w:rPr>
          <w:rFonts w:asciiTheme="minorHAnsi" w:eastAsiaTheme="minorHAnsi" w:hAnsiTheme="minorHAnsi" w:cstheme="minorBidi"/>
          <w:color w:val="auto"/>
          <w:sz w:val="22"/>
          <w:szCs w:val="22"/>
          <w:lang w:val="hu-HU" w:eastAsia="en-US"/>
        </w:rPr>
        <w:id w:val="-1495562854"/>
        <w:docPartObj>
          <w:docPartGallery w:val="Table of Contents"/>
          <w:docPartUnique/>
        </w:docPartObj>
      </w:sdtPr>
      <w:sdtEndPr>
        <w:rPr>
          <w:b/>
          <w:bCs/>
        </w:rPr>
      </w:sdtEndPr>
      <w:sdtContent>
        <w:p w:rsidR="001855F5" w:rsidRDefault="001855F5">
          <w:pPr>
            <w:pStyle w:val="Tartalomjegyzkcmsora"/>
          </w:pPr>
          <w:proofErr w:type="spellStart"/>
          <w:r>
            <w:rPr>
              <w:lang w:val="hu-HU"/>
            </w:rPr>
            <w:t>Table</w:t>
          </w:r>
          <w:proofErr w:type="spellEnd"/>
          <w:r>
            <w:rPr>
              <w:lang w:val="hu-HU"/>
            </w:rPr>
            <w:t xml:space="preserve"> of </w:t>
          </w:r>
          <w:proofErr w:type="spellStart"/>
          <w:r>
            <w:rPr>
              <w:lang w:val="hu-HU"/>
            </w:rPr>
            <w:t>Content</w:t>
          </w:r>
          <w:proofErr w:type="spellEnd"/>
        </w:p>
        <w:p w:rsidR="00FA296C" w:rsidRDefault="001855F5">
          <w:pPr>
            <w:pStyle w:val="TJ1"/>
            <w:tabs>
              <w:tab w:val="left" w:pos="440"/>
              <w:tab w:val="right" w:leader="dot" w:pos="9016"/>
            </w:tabs>
            <w:rPr>
              <w:rFonts w:eastAsiaTheme="minorEastAsia"/>
              <w:noProof/>
              <w:lang w:eastAsia="en-GB"/>
            </w:rPr>
          </w:pPr>
          <w:r>
            <w:rPr>
              <w:b/>
              <w:bCs/>
              <w:lang w:val="hu-HU"/>
            </w:rPr>
            <w:fldChar w:fldCharType="begin"/>
          </w:r>
          <w:r>
            <w:rPr>
              <w:b/>
              <w:bCs/>
              <w:lang w:val="hu-HU"/>
            </w:rPr>
            <w:instrText xml:space="preserve"> TOC \o "1-3" \h \z \u </w:instrText>
          </w:r>
          <w:r>
            <w:rPr>
              <w:b/>
              <w:bCs/>
              <w:lang w:val="hu-HU"/>
            </w:rPr>
            <w:fldChar w:fldCharType="separate"/>
          </w:r>
          <w:hyperlink w:anchor="_Toc66452575" w:history="1">
            <w:r w:rsidR="00FA296C" w:rsidRPr="00730D00">
              <w:rPr>
                <w:rStyle w:val="Hiperhivatkozs"/>
                <w:rFonts w:ascii="Arial" w:hAnsi="Arial" w:cs="Arial"/>
                <w:noProof/>
              </w:rPr>
              <w:t>1.</w:t>
            </w:r>
            <w:r w:rsidR="00FA296C">
              <w:rPr>
                <w:rFonts w:eastAsiaTheme="minorEastAsia"/>
                <w:noProof/>
                <w:lang w:eastAsia="en-GB"/>
              </w:rPr>
              <w:tab/>
            </w:r>
            <w:r w:rsidR="00FA296C" w:rsidRPr="00730D00">
              <w:rPr>
                <w:rStyle w:val="Hiperhivatkozs"/>
                <w:rFonts w:ascii="Arial" w:hAnsi="Arial" w:cs="Arial"/>
                <w:noProof/>
              </w:rPr>
              <w:t>Introductions</w:t>
            </w:r>
            <w:r w:rsidR="00FA296C">
              <w:rPr>
                <w:noProof/>
                <w:webHidden/>
              </w:rPr>
              <w:tab/>
            </w:r>
            <w:r w:rsidR="00FA296C">
              <w:rPr>
                <w:noProof/>
                <w:webHidden/>
              </w:rPr>
              <w:fldChar w:fldCharType="begin"/>
            </w:r>
            <w:r w:rsidR="00FA296C">
              <w:rPr>
                <w:noProof/>
                <w:webHidden/>
              </w:rPr>
              <w:instrText xml:space="preserve"> PAGEREF _Toc66452575 \h </w:instrText>
            </w:r>
            <w:r w:rsidR="00FA296C">
              <w:rPr>
                <w:noProof/>
                <w:webHidden/>
              </w:rPr>
            </w:r>
            <w:r w:rsidR="00FA296C">
              <w:rPr>
                <w:noProof/>
                <w:webHidden/>
              </w:rPr>
              <w:fldChar w:fldCharType="separate"/>
            </w:r>
            <w:r w:rsidR="00FA296C">
              <w:rPr>
                <w:noProof/>
                <w:webHidden/>
              </w:rPr>
              <w:t>2</w:t>
            </w:r>
            <w:r w:rsidR="00FA296C">
              <w:rPr>
                <w:noProof/>
                <w:webHidden/>
              </w:rPr>
              <w:fldChar w:fldCharType="end"/>
            </w:r>
          </w:hyperlink>
        </w:p>
        <w:p w:rsidR="00FA296C" w:rsidRDefault="00FA296C">
          <w:pPr>
            <w:pStyle w:val="TJ1"/>
            <w:tabs>
              <w:tab w:val="left" w:pos="440"/>
              <w:tab w:val="right" w:leader="dot" w:pos="9016"/>
            </w:tabs>
            <w:rPr>
              <w:rFonts w:eastAsiaTheme="minorEastAsia"/>
              <w:noProof/>
              <w:lang w:eastAsia="en-GB"/>
            </w:rPr>
          </w:pPr>
          <w:hyperlink w:anchor="_Toc66452576" w:history="1">
            <w:r w:rsidRPr="00730D00">
              <w:rPr>
                <w:rStyle w:val="Hiperhivatkozs"/>
                <w:rFonts w:ascii="Arial" w:hAnsi="Arial" w:cs="Arial"/>
                <w:noProof/>
              </w:rPr>
              <w:t>2.</w:t>
            </w:r>
            <w:r>
              <w:rPr>
                <w:rFonts w:eastAsiaTheme="minorEastAsia"/>
                <w:noProof/>
                <w:lang w:eastAsia="en-GB"/>
              </w:rPr>
              <w:tab/>
            </w:r>
            <w:r w:rsidRPr="00730D00">
              <w:rPr>
                <w:rStyle w:val="Hiperhivatkozs"/>
                <w:rFonts w:ascii="Arial" w:hAnsi="Arial" w:cs="Arial"/>
                <w:noProof/>
              </w:rPr>
              <w:t>Strategies Concepts</w:t>
            </w:r>
            <w:r>
              <w:rPr>
                <w:noProof/>
                <w:webHidden/>
              </w:rPr>
              <w:tab/>
            </w:r>
            <w:r>
              <w:rPr>
                <w:noProof/>
                <w:webHidden/>
              </w:rPr>
              <w:fldChar w:fldCharType="begin"/>
            </w:r>
            <w:r>
              <w:rPr>
                <w:noProof/>
                <w:webHidden/>
              </w:rPr>
              <w:instrText xml:space="preserve"> PAGEREF _Toc66452576 \h </w:instrText>
            </w:r>
            <w:r>
              <w:rPr>
                <w:noProof/>
                <w:webHidden/>
              </w:rPr>
            </w:r>
            <w:r>
              <w:rPr>
                <w:noProof/>
                <w:webHidden/>
              </w:rPr>
              <w:fldChar w:fldCharType="separate"/>
            </w:r>
            <w:r>
              <w:rPr>
                <w:noProof/>
                <w:webHidden/>
              </w:rPr>
              <w:t>3</w:t>
            </w:r>
            <w:r>
              <w:rPr>
                <w:noProof/>
                <w:webHidden/>
              </w:rPr>
              <w:fldChar w:fldCharType="end"/>
            </w:r>
          </w:hyperlink>
        </w:p>
        <w:p w:rsidR="00FA296C" w:rsidRDefault="00FA296C">
          <w:pPr>
            <w:pStyle w:val="TJ2"/>
            <w:tabs>
              <w:tab w:val="left" w:pos="880"/>
              <w:tab w:val="right" w:leader="dot" w:pos="9016"/>
            </w:tabs>
            <w:rPr>
              <w:rFonts w:eastAsiaTheme="minorEastAsia"/>
              <w:noProof/>
              <w:lang w:eastAsia="en-GB"/>
            </w:rPr>
          </w:pPr>
          <w:hyperlink w:anchor="_Toc66452577" w:history="1">
            <w:r w:rsidRPr="00730D00">
              <w:rPr>
                <w:rStyle w:val="Hiperhivatkozs"/>
                <w:rFonts w:ascii="Arial" w:hAnsi="Arial" w:cs="Arial"/>
                <w:noProof/>
              </w:rPr>
              <w:t>2.1.</w:t>
            </w:r>
            <w:r>
              <w:rPr>
                <w:rFonts w:eastAsiaTheme="minorEastAsia"/>
                <w:noProof/>
                <w:lang w:eastAsia="en-GB"/>
              </w:rPr>
              <w:tab/>
            </w:r>
            <w:r w:rsidRPr="00730D00">
              <w:rPr>
                <w:rStyle w:val="Hiperhivatkozs"/>
                <w:rFonts w:ascii="Arial" w:hAnsi="Arial" w:cs="Arial"/>
                <w:noProof/>
              </w:rPr>
              <w:t>Levels of Strategies</w:t>
            </w:r>
            <w:r>
              <w:rPr>
                <w:noProof/>
                <w:webHidden/>
              </w:rPr>
              <w:tab/>
            </w:r>
            <w:r>
              <w:rPr>
                <w:noProof/>
                <w:webHidden/>
              </w:rPr>
              <w:fldChar w:fldCharType="begin"/>
            </w:r>
            <w:r>
              <w:rPr>
                <w:noProof/>
                <w:webHidden/>
              </w:rPr>
              <w:instrText xml:space="preserve"> PAGEREF _Toc66452577 \h </w:instrText>
            </w:r>
            <w:r>
              <w:rPr>
                <w:noProof/>
                <w:webHidden/>
              </w:rPr>
            </w:r>
            <w:r>
              <w:rPr>
                <w:noProof/>
                <w:webHidden/>
              </w:rPr>
              <w:fldChar w:fldCharType="separate"/>
            </w:r>
            <w:r>
              <w:rPr>
                <w:noProof/>
                <w:webHidden/>
              </w:rPr>
              <w:t>3</w:t>
            </w:r>
            <w:r>
              <w:rPr>
                <w:noProof/>
                <w:webHidden/>
              </w:rPr>
              <w:fldChar w:fldCharType="end"/>
            </w:r>
          </w:hyperlink>
        </w:p>
        <w:p w:rsidR="00FA296C" w:rsidRDefault="00FA296C">
          <w:pPr>
            <w:pStyle w:val="TJ2"/>
            <w:tabs>
              <w:tab w:val="left" w:pos="880"/>
              <w:tab w:val="right" w:leader="dot" w:pos="9016"/>
            </w:tabs>
            <w:rPr>
              <w:rFonts w:eastAsiaTheme="minorEastAsia"/>
              <w:noProof/>
              <w:lang w:eastAsia="en-GB"/>
            </w:rPr>
          </w:pPr>
          <w:hyperlink w:anchor="_Toc66452578" w:history="1">
            <w:r w:rsidRPr="00730D00">
              <w:rPr>
                <w:rStyle w:val="Hiperhivatkozs"/>
                <w:rFonts w:ascii="Arial" w:hAnsi="Arial" w:cs="Arial"/>
                <w:noProof/>
              </w:rPr>
              <w:t>2.2.</w:t>
            </w:r>
            <w:r>
              <w:rPr>
                <w:rFonts w:eastAsiaTheme="minorEastAsia"/>
                <w:noProof/>
                <w:lang w:eastAsia="en-GB"/>
              </w:rPr>
              <w:tab/>
            </w:r>
            <w:r w:rsidRPr="00730D00">
              <w:rPr>
                <w:rStyle w:val="Hiperhivatkozs"/>
                <w:rFonts w:ascii="Arial" w:hAnsi="Arial" w:cs="Arial"/>
                <w:noProof/>
              </w:rPr>
              <w:t>Creating Strategies</w:t>
            </w:r>
            <w:r>
              <w:rPr>
                <w:noProof/>
                <w:webHidden/>
              </w:rPr>
              <w:tab/>
            </w:r>
            <w:r>
              <w:rPr>
                <w:noProof/>
                <w:webHidden/>
              </w:rPr>
              <w:fldChar w:fldCharType="begin"/>
            </w:r>
            <w:r>
              <w:rPr>
                <w:noProof/>
                <w:webHidden/>
              </w:rPr>
              <w:instrText xml:space="preserve"> PAGEREF _Toc66452578 \h </w:instrText>
            </w:r>
            <w:r>
              <w:rPr>
                <w:noProof/>
                <w:webHidden/>
              </w:rPr>
            </w:r>
            <w:r>
              <w:rPr>
                <w:noProof/>
                <w:webHidden/>
              </w:rPr>
              <w:fldChar w:fldCharType="separate"/>
            </w:r>
            <w:r>
              <w:rPr>
                <w:noProof/>
                <w:webHidden/>
              </w:rPr>
              <w:t>3</w:t>
            </w:r>
            <w:r>
              <w:rPr>
                <w:noProof/>
                <w:webHidden/>
              </w:rPr>
              <w:fldChar w:fldCharType="end"/>
            </w:r>
          </w:hyperlink>
        </w:p>
        <w:p w:rsidR="00FA296C" w:rsidRDefault="00FA296C">
          <w:pPr>
            <w:pStyle w:val="TJ2"/>
            <w:tabs>
              <w:tab w:val="left" w:pos="880"/>
              <w:tab w:val="right" w:leader="dot" w:pos="9016"/>
            </w:tabs>
            <w:rPr>
              <w:rFonts w:eastAsiaTheme="minorEastAsia"/>
              <w:noProof/>
              <w:lang w:eastAsia="en-GB"/>
            </w:rPr>
          </w:pPr>
          <w:hyperlink w:anchor="_Toc66452579" w:history="1">
            <w:r w:rsidRPr="00730D00">
              <w:rPr>
                <w:rStyle w:val="Hiperhivatkozs"/>
                <w:rFonts w:ascii="Arial" w:hAnsi="Arial" w:cs="Arial"/>
                <w:noProof/>
              </w:rPr>
              <w:t>2.3.</w:t>
            </w:r>
            <w:r>
              <w:rPr>
                <w:rFonts w:eastAsiaTheme="minorEastAsia"/>
                <w:noProof/>
                <w:lang w:eastAsia="en-GB"/>
              </w:rPr>
              <w:tab/>
            </w:r>
            <w:r w:rsidRPr="00730D00">
              <w:rPr>
                <w:rStyle w:val="Hiperhivatkozs"/>
                <w:rFonts w:ascii="Arial" w:hAnsi="Arial" w:cs="Arial"/>
                <w:noProof/>
              </w:rPr>
              <w:t>Global Strategy Philosophies</w:t>
            </w:r>
            <w:r>
              <w:rPr>
                <w:noProof/>
                <w:webHidden/>
              </w:rPr>
              <w:tab/>
            </w:r>
            <w:r>
              <w:rPr>
                <w:noProof/>
                <w:webHidden/>
              </w:rPr>
              <w:fldChar w:fldCharType="begin"/>
            </w:r>
            <w:r>
              <w:rPr>
                <w:noProof/>
                <w:webHidden/>
              </w:rPr>
              <w:instrText xml:space="preserve"> PAGEREF _Toc66452579 \h </w:instrText>
            </w:r>
            <w:r>
              <w:rPr>
                <w:noProof/>
                <w:webHidden/>
              </w:rPr>
            </w:r>
            <w:r>
              <w:rPr>
                <w:noProof/>
                <w:webHidden/>
              </w:rPr>
              <w:fldChar w:fldCharType="separate"/>
            </w:r>
            <w:r>
              <w:rPr>
                <w:noProof/>
                <w:webHidden/>
              </w:rPr>
              <w:t>4</w:t>
            </w:r>
            <w:r>
              <w:rPr>
                <w:noProof/>
                <w:webHidden/>
              </w:rPr>
              <w:fldChar w:fldCharType="end"/>
            </w:r>
          </w:hyperlink>
        </w:p>
        <w:p w:rsidR="00FA296C" w:rsidRDefault="00FA296C">
          <w:pPr>
            <w:pStyle w:val="TJ2"/>
            <w:tabs>
              <w:tab w:val="left" w:pos="880"/>
              <w:tab w:val="right" w:leader="dot" w:pos="9016"/>
            </w:tabs>
            <w:rPr>
              <w:rFonts w:eastAsiaTheme="minorEastAsia"/>
              <w:noProof/>
              <w:lang w:eastAsia="en-GB"/>
            </w:rPr>
          </w:pPr>
          <w:hyperlink w:anchor="_Toc66452580" w:history="1">
            <w:r w:rsidRPr="00730D00">
              <w:rPr>
                <w:rStyle w:val="Hiperhivatkozs"/>
                <w:rFonts w:ascii="Arial" w:hAnsi="Arial" w:cs="Arial"/>
                <w:noProof/>
              </w:rPr>
              <w:t>2.4.</w:t>
            </w:r>
            <w:r>
              <w:rPr>
                <w:rFonts w:eastAsiaTheme="minorEastAsia"/>
                <w:noProof/>
                <w:lang w:eastAsia="en-GB"/>
              </w:rPr>
              <w:tab/>
            </w:r>
            <w:r w:rsidRPr="00730D00">
              <w:rPr>
                <w:rStyle w:val="Hiperhivatkozs"/>
                <w:rFonts w:ascii="Arial" w:hAnsi="Arial" w:cs="Arial"/>
                <w:noProof/>
              </w:rPr>
              <w:t>Sustainable strategies</w:t>
            </w:r>
            <w:r>
              <w:rPr>
                <w:noProof/>
                <w:webHidden/>
              </w:rPr>
              <w:tab/>
            </w:r>
            <w:r>
              <w:rPr>
                <w:noProof/>
                <w:webHidden/>
              </w:rPr>
              <w:fldChar w:fldCharType="begin"/>
            </w:r>
            <w:r>
              <w:rPr>
                <w:noProof/>
                <w:webHidden/>
              </w:rPr>
              <w:instrText xml:space="preserve"> PAGEREF _Toc66452580 \h </w:instrText>
            </w:r>
            <w:r>
              <w:rPr>
                <w:noProof/>
                <w:webHidden/>
              </w:rPr>
            </w:r>
            <w:r>
              <w:rPr>
                <w:noProof/>
                <w:webHidden/>
              </w:rPr>
              <w:fldChar w:fldCharType="separate"/>
            </w:r>
            <w:r>
              <w:rPr>
                <w:noProof/>
                <w:webHidden/>
              </w:rPr>
              <w:t>5</w:t>
            </w:r>
            <w:r>
              <w:rPr>
                <w:noProof/>
                <w:webHidden/>
              </w:rPr>
              <w:fldChar w:fldCharType="end"/>
            </w:r>
          </w:hyperlink>
        </w:p>
        <w:p w:rsidR="00FA296C" w:rsidRDefault="00FA296C">
          <w:pPr>
            <w:pStyle w:val="TJ2"/>
            <w:tabs>
              <w:tab w:val="left" w:pos="880"/>
              <w:tab w:val="right" w:leader="dot" w:pos="9016"/>
            </w:tabs>
            <w:rPr>
              <w:rFonts w:eastAsiaTheme="minorEastAsia"/>
              <w:noProof/>
              <w:lang w:eastAsia="en-GB"/>
            </w:rPr>
          </w:pPr>
          <w:hyperlink w:anchor="_Toc66452581" w:history="1">
            <w:r w:rsidRPr="00730D00">
              <w:rPr>
                <w:rStyle w:val="Hiperhivatkozs"/>
                <w:rFonts w:ascii="Arial" w:hAnsi="Arial" w:cs="Arial"/>
                <w:noProof/>
              </w:rPr>
              <w:t>2.5.</w:t>
            </w:r>
            <w:r>
              <w:rPr>
                <w:rFonts w:eastAsiaTheme="minorEastAsia"/>
                <w:noProof/>
                <w:lang w:eastAsia="en-GB"/>
              </w:rPr>
              <w:tab/>
            </w:r>
            <w:r w:rsidRPr="00730D00">
              <w:rPr>
                <w:rStyle w:val="Hiperhivatkozs"/>
                <w:rFonts w:ascii="Arial" w:hAnsi="Arial" w:cs="Arial"/>
                <w:noProof/>
              </w:rPr>
              <w:t>Strategy Implementation</w:t>
            </w:r>
            <w:r>
              <w:rPr>
                <w:noProof/>
                <w:webHidden/>
              </w:rPr>
              <w:tab/>
            </w:r>
            <w:r>
              <w:rPr>
                <w:noProof/>
                <w:webHidden/>
              </w:rPr>
              <w:fldChar w:fldCharType="begin"/>
            </w:r>
            <w:r>
              <w:rPr>
                <w:noProof/>
                <w:webHidden/>
              </w:rPr>
              <w:instrText xml:space="preserve"> PAGEREF _Toc66452581 \h </w:instrText>
            </w:r>
            <w:r>
              <w:rPr>
                <w:noProof/>
                <w:webHidden/>
              </w:rPr>
            </w:r>
            <w:r>
              <w:rPr>
                <w:noProof/>
                <w:webHidden/>
              </w:rPr>
              <w:fldChar w:fldCharType="separate"/>
            </w:r>
            <w:r>
              <w:rPr>
                <w:noProof/>
                <w:webHidden/>
              </w:rPr>
              <w:t>5</w:t>
            </w:r>
            <w:r>
              <w:rPr>
                <w:noProof/>
                <w:webHidden/>
              </w:rPr>
              <w:fldChar w:fldCharType="end"/>
            </w:r>
          </w:hyperlink>
        </w:p>
        <w:p w:rsidR="00FA296C" w:rsidRDefault="00FA296C">
          <w:pPr>
            <w:pStyle w:val="TJ1"/>
            <w:tabs>
              <w:tab w:val="left" w:pos="440"/>
              <w:tab w:val="right" w:leader="dot" w:pos="9016"/>
            </w:tabs>
            <w:rPr>
              <w:rFonts w:eastAsiaTheme="minorEastAsia"/>
              <w:noProof/>
              <w:lang w:eastAsia="en-GB"/>
            </w:rPr>
          </w:pPr>
          <w:hyperlink w:anchor="_Toc66452582" w:history="1">
            <w:r w:rsidRPr="00730D00">
              <w:rPr>
                <w:rStyle w:val="Hiperhivatkozs"/>
                <w:rFonts w:ascii="Arial" w:hAnsi="Arial" w:cs="Arial"/>
                <w:noProof/>
              </w:rPr>
              <w:t>3.</w:t>
            </w:r>
            <w:r>
              <w:rPr>
                <w:rFonts w:eastAsiaTheme="minorEastAsia"/>
                <w:noProof/>
                <w:lang w:eastAsia="en-GB"/>
              </w:rPr>
              <w:tab/>
            </w:r>
            <w:r w:rsidRPr="00730D00">
              <w:rPr>
                <w:rStyle w:val="Hiperhivatkozs"/>
                <w:rFonts w:ascii="Arial" w:hAnsi="Arial" w:cs="Arial"/>
                <w:noProof/>
              </w:rPr>
              <w:t>Sustainable Logistics Strategies</w:t>
            </w:r>
            <w:r>
              <w:rPr>
                <w:noProof/>
                <w:webHidden/>
              </w:rPr>
              <w:tab/>
            </w:r>
            <w:r>
              <w:rPr>
                <w:noProof/>
                <w:webHidden/>
              </w:rPr>
              <w:fldChar w:fldCharType="begin"/>
            </w:r>
            <w:r>
              <w:rPr>
                <w:noProof/>
                <w:webHidden/>
              </w:rPr>
              <w:instrText xml:space="preserve"> PAGEREF _Toc66452582 \h </w:instrText>
            </w:r>
            <w:r>
              <w:rPr>
                <w:noProof/>
                <w:webHidden/>
              </w:rPr>
            </w:r>
            <w:r>
              <w:rPr>
                <w:noProof/>
                <w:webHidden/>
              </w:rPr>
              <w:fldChar w:fldCharType="separate"/>
            </w:r>
            <w:r>
              <w:rPr>
                <w:noProof/>
                <w:webHidden/>
              </w:rPr>
              <w:t>6</w:t>
            </w:r>
            <w:r>
              <w:rPr>
                <w:noProof/>
                <w:webHidden/>
              </w:rPr>
              <w:fldChar w:fldCharType="end"/>
            </w:r>
          </w:hyperlink>
        </w:p>
        <w:p w:rsidR="00FA296C" w:rsidRDefault="00FA296C">
          <w:pPr>
            <w:pStyle w:val="TJ2"/>
            <w:tabs>
              <w:tab w:val="left" w:pos="880"/>
              <w:tab w:val="right" w:leader="dot" w:pos="9016"/>
            </w:tabs>
            <w:rPr>
              <w:rFonts w:eastAsiaTheme="minorEastAsia"/>
              <w:noProof/>
              <w:lang w:eastAsia="en-GB"/>
            </w:rPr>
          </w:pPr>
          <w:hyperlink w:anchor="_Toc66452583" w:history="1">
            <w:r w:rsidRPr="00730D00">
              <w:rPr>
                <w:rStyle w:val="Hiperhivatkozs"/>
                <w:rFonts w:ascii="Arial" w:hAnsi="Arial" w:cs="Arial"/>
                <w:noProof/>
              </w:rPr>
              <w:t>3.1.</w:t>
            </w:r>
            <w:r>
              <w:rPr>
                <w:rFonts w:eastAsiaTheme="minorEastAsia"/>
                <w:noProof/>
                <w:lang w:eastAsia="en-GB"/>
              </w:rPr>
              <w:tab/>
            </w:r>
            <w:r w:rsidRPr="00730D00">
              <w:rPr>
                <w:rStyle w:val="Hiperhivatkozs"/>
                <w:rFonts w:ascii="Arial" w:hAnsi="Arial" w:cs="Arial"/>
                <w:noProof/>
              </w:rPr>
              <w:t>Green Vehicle Adoption</w:t>
            </w:r>
            <w:r>
              <w:rPr>
                <w:noProof/>
                <w:webHidden/>
              </w:rPr>
              <w:tab/>
            </w:r>
            <w:r>
              <w:rPr>
                <w:noProof/>
                <w:webHidden/>
              </w:rPr>
              <w:fldChar w:fldCharType="begin"/>
            </w:r>
            <w:r>
              <w:rPr>
                <w:noProof/>
                <w:webHidden/>
              </w:rPr>
              <w:instrText xml:space="preserve"> PAGEREF _Toc66452583 \h </w:instrText>
            </w:r>
            <w:r>
              <w:rPr>
                <w:noProof/>
                <w:webHidden/>
              </w:rPr>
            </w:r>
            <w:r>
              <w:rPr>
                <w:noProof/>
                <w:webHidden/>
              </w:rPr>
              <w:fldChar w:fldCharType="separate"/>
            </w:r>
            <w:r>
              <w:rPr>
                <w:noProof/>
                <w:webHidden/>
              </w:rPr>
              <w:t>6</w:t>
            </w:r>
            <w:r>
              <w:rPr>
                <w:noProof/>
                <w:webHidden/>
              </w:rPr>
              <w:fldChar w:fldCharType="end"/>
            </w:r>
          </w:hyperlink>
        </w:p>
        <w:p w:rsidR="00FA296C" w:rsidRDefault="00FA296C">
          <w:pPr>
            <w:pStyle w:val="TJ2"/>
            <w:tabs>
              <w:tab w:val="left" w:pos="880"/>
              <w:tab w:val="right" w:leader="dot" w:pos="9016"/>
            </w:tabs>
            <w:rPr>
              <w:rFonts w:eastAsiaTheme="minorEastAsia"/>
              <w:noProof/>
              <w:lang w:eastAsia="en-GB"/>
            </w:rPr>
          </w:pPr>
          <w:hyperlink w:anchor="_Toc66452584" w:history="1">
            <w:r w:rsidRPr="00730D00">
              <w:rPr>
                <w:rStyle w:val="Hiperhivatkozs"/>
                <w:rFonts w:ascii="Arial" w:hAnsi="Arial" w:cs="Arial"/>
                <w:noProof/>
              </w:rPr>
              <w:t>3.2.</w:t>
            </w:r>
            <w:r>
              <w:rPr>
                <w:rFonts w:eastAsiaTheme="minorEastAsia"/>
                <w:noProof/>
                <w:lang w:eastAsia="en-GB"/>
              </w:rPr>
              <w:tab/>
            </w:r>
            <w:r w:rsidRPr="00730D00">
              <w:rPr>
                <w:rStyle w:val="Hiperhivatkozs"/>
                <w:rFonts w:ascii="Arial" w:hAnsi="Arial" w:cs="Arial"/>
                <w:noProof/>
              </w:rPr>
              <w:t>Social Responsibility</w:t>
            </w:r>
            <w:r>
              <w:rPr>
                <w:noProof/>
                <w:webHidden/>
              </w:rPr>
              <w:tab/>
            </w:r>
            <w:r>
              <w:rPr>
                <w:noProof/>
                <w:webHidden/>
              </w:rPr>
              <w:fldChar w:fldCharType="begin"/>
            </w:r>
            <w:r>
              <w:rPr>
                <w:noProof/>
                <w:webHidden/>
              </w:rPr>
              <w:instrText xml:space="preserve"> PAGEREF _Toc66452584 \h </w:instrText>
            </w:r>
            <w:r>
              <w:rPr>
                <w:noProof/>
                <w:webHidden/>
              </w:rPr>
            </w:r>
            <w:r>
              <w:rPr>
                <w:noProof/>
                <w:webHidden/>
              </w:rPr>
              <w:fldChar w:fldCharType="separate"/>
            </w:r>
            <w:r>
              <w:rPr>
                <w:noProof/>
                <w:webHidden/>
              </w:rPr>
              <w:t>6</w:t>
            </w:r>
            <w:r>
              <w:rPr>
                <w:noProof/>
                <w:webHidden/>
              </w:rPr>
              <w:fldChar w:fldCharType="end"/>
            </w:r>
          </w:hyperlink>
        </w:p>
        <w:p w:rsidR="00FA296C" w:rsidRDefault="00FA296C">
          <w:pPr>
            <w:pStyle w:val="TJ1"/>
            <w:tabs>
              <w:tab w:val="left" w:pos="440"/>
              <w:tab w:val="right" w:leader="dot" w:pos="9016"/>
            </w:tabs>
            <w:rPr>
              <w:rFonts w:eastAsiaTheme="minorEastAsia"/>
              <w:noProof/>
              <w:lang w:eastAsia="en-GB"/>
            </w:rPr>
          </w:pPr>
          <w:hyperlink w:anchor="_Toc66452585" w:history="1">
            <w:r w:rsidRPr="00730D00">
              <w:rPr>
                <w:rStyle w:val="Hiperhivatkozs"/>
                <w:rFonts w:ascii="Arial" w:hAnsi="Arial" w:cs="Arial"/>
                <w:noProof/>
              </w:rPr>
              <w:t>4.</w:t>
            </w:r>
            <w:r>
              <w:rPr>
                <w:rFonts w:eastAsiaTheme="minorEastAsia"/>
                <w:noProof/>
                <w:lang w:eastAsia="en-GB"/>
              </w:rPr>
              <w:tab/>
            </w:r>
            <w:r w:rsidRPr="00730D00">
              <w:rPr>
                <w:rStyle w:val="Hiperhivatkozs"/>
                <w:rFonts w:ascii="Arial" w:hAnsi="Arial" w:cs="Arial"/>
                <w:noProof/>
              </w:rPr>
              <w:t>Conclusion</w:t>
            </w:r>
            <w:r>
              <w:rPr>
                <w:noProof/>
                <w:webHidden/>
              </w:rPr>
              <w:tab/>
            </w:r>
            <w:r>
              <w:rPr>
                <w:noProof/>
                <w:webHidden/>
              </w:rPr>
              <w:fldChar w:fldCharType="begin"/>
            </w:r>
            <w:r>
              <w:rPr>
                <w:noProof/>
                <w:webHidden/>
              </w:rPr>
              <w:instrText xml:space="preserve"> PAGEREF _Toc66452585 \h </w:instrText>
            </w:r>
            <w:r>
              <w:rPr>
                <w:noProof/>
                <w:webHidden/>
              </w:rPr>
            </w:r>
            <w:r>
              <w:rPr>
                <w:noProof/>
                <w:webHidden/>
              </w:rPr>
              <w:fldChar w:fldCharType="separate"/>
            </w:r>
            <w:r>
              <w:rPr>
                <w:noProof/>
                <w:webHidden/>
              </w:rPr>
              <w:t>7</w:t>
            </w:r>
            <w:r>
              <w:rPr>
                <w:noProof/>
                <w:webHidden/>
              </w:rPr>
              <w:fldChar w:fldCharType="end"/>
            </w:r>
          </w:hyperlink>
        </w:p>
        <w:p w:rsidR="00FA296C" w:rsidRDefault="00FA296C">
          <w:pPr>
            <w:pStyle w:val="TJ1"/>
            <w:tabs>
              <w:tab w:val="left" w:pos="440"/>
              <w:tab w:val="right" w:leader="dot" w:pos="9016"/>
            </w:tabs>
            <w:rPr>
              <w:rFonts w:eastAsiaTheme="minorEastAsia"/>
              <w:noProof/>
              <w:lang w:eastAsia="en-GB"/>
            </w:rPr>
          </w:pPr>
          <w:hyperlink w:anchor="_Toc66452586" w:history="1">
            <w:r w:rsidRPr="00730D00">
              <w:rPr>
                <w:rStyle w:val="Hiperhivatkozs"/>
                <w:rFonts w:ascii="Arial" w:hAnsi="Arial" w:cs="Arial"/>
                <w:noProof/>
              </w:rPr>
              <w:t>5.</w:t>
            </w:r>
            <w:r>
              <w:rPr>
                <w:rFonts w:eastAsiaTheme="minorEastAsia"/>
                <w:noProof/>
                <w:lang w:eastAsia="en-GB"/>
              </w:rPr>
              <w:tab/>
            </w:r>
            <w:r w:rsidRPr="00730D00">
              <w:rPr>
                <w:rStyle w:val="Hiperhivatkozs"/>
                <w:rFonts w:ascii="Arial" w:hAnsi="Arial" w:cs="Arial"/>
                <w:noProof/>
              </w:rPr>
              <w:t>References</w:t>
            </w:r>
            <w:r>
              <w:rPr>
                <w:noProof/>
                <w:webHidden/>
              </w:rPr>
              <w:tab/>
            </w:r>
            <w:r>
              <w:rPr>
                <w:noProof/>
                <w:webHidden/>
              </w:rPr>
              <w:fldChar w:fldCharType="begin"/>
            </w:r>
            <w:r>
              <w:rPr>
                <w:noProof/>
                <w:webHidden/>
              </w:rPr>
              <w:instrText xml:space="preserve"> PAGEREF _Toc66452586 \h </w:instrText>
            </w:r>
            <w:r>
              <w:rPr>
                <w:noProof/>
                <w:webHidden/>
              </w:rPr>
            </w:r>
            <w:r>
              <w:rPr>
                <w:noProof/>
                <w:webHidden/>
              </w:rPr>
              <w:fldChar w:fldCharType="separate"/>
            </w:r>
            <w:r>
              <w:rPr>
                <w:noProof/>
                <w:webHidden/>
              </w:rPr>
              <w:t>7</w:t>
            </w:r>
            <w:r>
              <w:rPr>
                <w:noProof/>
                <w:webHidden/>
              </w:rPr>
              <w:fldChar w:fldCharType="end"/>
            </w:r>
          </w:hyperlink>
        </w:p>
        <w:p w:rsidR="001855F5" w:rsidRPr="00B92E94" w:rsidRDefault="001855F5" w:rsidP="001855F5">
          <w:r>
            <w:rPr>
              <w:b/>
              <w:bCs/>
              <w:lang w:val="hu-HU"/>
            </w:rPr>
            <w:fldChar w:fldCharType="end"/>
          </w:r>
        </w:p>
      </w:sdtContent>
    </w:sdt>
    <w:p w:rsidR="002E4F4E" w:rsidRDefault="0072187B" w:rsidP="001855F5">
      <w:pPr>
        <w:pStyle w:val="Listaszerbekezds"/>
        <w:numPr>
          <w:ilvl w:val="0"/>
          <w:numId w:val="1"/>
        </w:numPr>
        <w:outlineLvl w:val="0"/>
        <w:rPr>
          <w:rFonts w:ascii="Arial" w:hAnsi="Arial" w:cs="Arial"/>
          <w:sz w:val="28"/>
        </w:rPr>
      </w:pPr>
      <w:bookmarkStart w:id="1" w:name="_Toc66452575"/>
      <w:r>
        <w:rPr>
          <w:rFonts w:ascii="Arial" w:hAnsi="Arial" w:cs="Arial"/>
          <w:sz w:val="28"/>
        </w:rPr>
        <w:t>Introductions</w:t>
      </w:r>
      <w:bookmarkEnd w:id="1"/>
    </w:p>
    <w:p w:rsidR="00507E6E" w:rsidRDefault="00507E6E" w:rsidP="00507E6E">
      <w:pPr>
        <w:jc w:val="both"/>
        <w:rPr>
          <w:rFonts w:ascii="Arial" w:hAnsi="Arial" w:cs="Arial"/>
        </w:rPr>
      </w:pPr>
    </w:p>
    <w:p w:rsidR="00EB5887" w:rsidRDefault="00EB5887" w:rsidP="00EB5887">
      <w:pPr>
        <w:ind w:firstLine="426"/>
        <w:jc w:val="both"/>
        <w:rPr>
          <w:rFonts w:ascii="Arial" w:hAnsi="Arial" w:cs="Arial"/>
        </w:rPr>
      </w:pPr>
      <w:r>
        <w:rPr>
          <w:rFonts w:ascii="Arial" w:hAnsi="Arial" w:cs="Arial"/>
        </w:rPr>
        <w:t xml:space="preserve">Logistics strategies features prominently in literature, with logistics guide and lecture books, such as </w:t>
      </w:r>
      <w:r>
        <w:rPr>
          <w:rFonts w:ascii="Arial" w:hAnsi="Arial" w:cs="Arial"/>
        </w:rPr>
        <w:fldChar w:fldCharType="begin"/>
      </w:r>
      <w:r w:rsidR="00CB29AE">
        <w:rPr>
          <w:rFonts w:ascii="Arial" w:hAnsi="Arial" w:cs="Arial"/>
        </w:rPr>
        <w:instrText xml:space="preserve"> ADDIN ZOTERO_ITEM CSL_CITATION {"citationID":"CIW9p7mu","properties":{"formattedCitation":"(Rushton et al., 2017)","plainCitation":"(Rushton et al., 2017)","dontUpdate":true,"noteIndex":0},"citationItems":[{"id":998,"uris":["http://zotero.org/users/6040564/items/QUUZUYJ8"],"uri":["http://zotero.org/users/6040564/items/QUUZUYJ8"],"itemData":{"id":998,"type":"book","abstract":"The Handbook of Logistics and Distribution Management provides an introduction to fundamental elements of modern logistics and distribution. It explores all stages of the supply chain from raw materials through to the final distribution of the finished product. This handbook covers vital areas, including: concepts of logistics and distribution; planning for logistics; procurement and inventory decisions; warehousing and storage; freight transport; and operational management.The 5th edition of The Handbook of Logistics and Distribution Management has been radically updated to reflect the latest advances in logistics and covers new topics studied on academic and professional courses. There are brand new chapters on humanitarian logistics, multichannel fulfilment and reverse logistics, as well as detailed discussion of the latest trends and issues that confront logistics. The Handbook of Logistics and Distribution Management is a practical handbook and an essential reference for logistics and supply chain practitioners as well as students undertaking professional examinations and degrees in the field of logistics and supply chain.","edition":"6th","ISBN":"978-0-7494-6628-2","language":"en","note":"Google-Books-ID: 39RZAgAAQBAJ","number-of-pages":"720","publisher":"Kogan Page Publishers","source":"Google Books","title":"The Handbook of Logistics and Distribution Management: Understanding the Supply Chain","title-short":"The Handbook of Logistics and Distribution Management","author":[{"family":"Rushton","given":"Alan"},{"family":"Croucher","given":"Phil"},{"family":"Baker","given":"Peter"}],"issued":{"date-parts":[["2017"]]}}}],"schema":"https://github.com/citation-style-language/schema/raw/master/csl-citation.json"} </w:instrText>
      </w:r>
      <w:r>
        <w:rPr>
          <w:rFonts w:ascii="Arial" w:hAnsi="Arial" w:cs="Arial"/>
        </w:rPr>
        <w:fldChar w:fldCharType="separate"/>
      </w:r>
      <w:r>
        <w:rPr>
          <w:rFonts w:ascii="Arial" w:hAnsi="Arial" w:cs="Arial"/>
        </w:rPr>
        <w:t>Rushton et al.</w:t>
      </w:r>
      <w:r w:rsidRPr="00EB5887">
        <w:rPr>
          <w:rFonts w:ascii="Arial" w:hAnsi="Arial" w:cs="Arial"/>
        </w:rPr>
        <w:t xml:space="preserve"> </w:t>
      </w:r>
      <w:r>
        <w:rPr>
          <w:rFonts w:ascii="Arial" w:hAnsi="Arial" w:cs="Arial"/>
        </w:rPr>
        <w:t>(</w:t>
      </w:r>
      <w:r w:rsidRPr="00EB5887">
        <w:rPr>
          <w:rFonts w:ascii="Arial" w:hAnsi="Arial" w:cs="Arial"/>
        </w:rPr>
        <w:t>2017)</w:t>
      </w:r>
      <w:r>
        <w:rPr>
          <w:rFonts w:ascii="Arial" w:hAnsi="Arial" w:cs="Arial"/>
        </w:rPr>
        <w:fldChar w:fldCharType="end"/>
      </w:r>
      <w:r>
        <w:rPr>
          <w:rFonts w:ascii="Arial" w:hAnsi="Arial" w:cs="Arial"/>
        </w:rPr>
        <w:t xml:space="preserve"> and </w:t>
      </w:r>
      <w:r>
        <w:rPr>
          <w:rFonts w:ascii="Arial" w:hAnsi="Arial" w:cs="Arial"/>
        </w:rPr>
        <w:fldChar w:fldCharType="begin"/>
      </w:r>
      <w:r w:rsidR="00CB29AE">
        <w:rPr>
          <w:rFonts w:ascii="Arial" w:hAnsi="Arial" w:cs="Arial"/>
        </w:rPr>
        <w:instrText xml:space="preserve"> ADDIN ZOTERO_ITEM CSL_CITATION {"citationID":"fmLfk6s8","properties":{"formattedCitation":"(Mangan et al., 2008)","plainCitation":"(Mangan et al., 2008)","dontUpdate":true,"noteIndex":0},"citationItems":[{"id":29,"uris":["http://zotero.org/users/6040564/items/THGC5463"],"uri":["http://zotero.org/users/6040564/items/THGC5463"],"itemData":{"id":29,"type":"book","edition":"2","event-place":"Great Britian","ISBN":"978-0-470-06634-8","publisher":"Wiley","publisher-place":"Great Britian","title":"Global Logistics and Supply Chain Management","author":[{"family":"Mangan","given":"John"},{"family":"Lalwani","given":"Chandra"},{"family":"Butcher","given":"Tim"}],"issued":{"date-parts":[["2008"]]}}}],"schema":"https://github.com/citation-style-language/schema/raw/master/csl-citation.json"} </w:instrText>
      </w:r>
      <w:r>
        <w:rPr>
          <w:rFonts w:ascii="Arial" w:hAnsi="Arial" w:cs="Arial"/>
        </w:rPr>
        <w:fldChar w:fldCharType="separate"/>
      </w:r>
      <w:proofErr w:type="spellStart"/>
      <w:r>
        <w:rPr>
          <w:rFonts w:ascii="Arial" w:hAnsi="Arial" w:cs="Arial"/>
        </w:rPr>
        <w:t>Mangan</w:t>
      </w:r>
      <w:proofErr w:type="spellEnd"/>
      <w:r>
        <w:rPr>
          <w:rFonts w:ascii="Arial" w:hAnsi="Arial" w:cs="Arial"/>
        </w:rPr>
        <w:t xml:space="preserve"> et al.</w:t>
      </w:r>
      <w:r w:rsidRPr="00EB5887">
        <w:rPr>
          <w:rFonts w:ascii="Arial" w:hAnsi="Arial" w:cs="Arial"/>
        </w:rPr>
        <w:t xml:space="preserve"> </w:t>
      </w:r>
      <w:r>
        <w:rPr>
          <w:rFonts w:ascii="Arial" w:hAnsi="Arial" w:cs="Arial"/>
        </w:rPr>
        <w:t>(</w:t>
      </w:r>
      <w:r w:rsidRPr="00EB5887">
        <w:rPr>
          <w:rFonts w:ascii="Arial" w:hAnsi="Arial" w:cs="Arial"/>
        </w:rPr>
        <w:t>2008)</w:t>
      </w:r>
      <w:r>
        <w:rPr>
          <w:rFonts w:ascii="Arial" w:hAnsi="Arial" w:cs="Arial"/>
        </w:rPr>
        <w:fldChar w:fldCharType="end"/>
      </w:r>
      <w:r>
        <w:rPr>
          <w:rFonts w:ascii="Arial" w:hAnsi="Arial" w:cs="Arial"/>
        </w:rPr>
        <w:t xml:space="preserve">. Further literature also reinforces this, as there are many papers published that discuss strategy, or how to build models to figure out and expand on strategy, such as electric vehicle routing strategies </w:t>
      </w:r>
      <w:r>
        <w:rPr>
          <w:rFonts w:ascii="Arial" w:hAnsi="Arial" w:cs="Arial"/>
        </w:rPr>
        <w:fldChar w:fldCharType="begin"/>
      </w:r>
      <w:r>
        <w:rPr>
          <w:rFonts w:ascii="Arial" w:hAnsi="Arial" w:cs="Arial"/>
        </w:rPr>
        <w:instrText xml:space="preserve"> ADDIN ZOTERO_ITEM CSL_CITATION {"citationID":"gFKhWUnO","properties":{"formattedCitation":"(Schiffer and Walther, 2018)","plainCitation":"(Schiffer and Walther, 2018)","noteIndex":0},"citationItems":[{"id":1028,"uris":["http://zotero.org/users/6040564/items/TQYJP7R7"],"uri":["http://zotero.org/users/6040564/items/TQYJP7R7"],"itemData":{"id":1028,"type":"article-journal","abstract":"We present a robust location-routing approach that considers simultaneous decisions on routing vehicles and locating charging stations for strategic network design of electric logistics fleets. In this approach, we consider uncertain customer patterns with respect to the spatial customer distribution, demand, and service time windows. To solve large-sized instances as well as instances considering a high number of scenarios, a (parallelized) adaptive large neighbourhood search is presented. We derive new benchmark instances for the proposed problem class with different degrees of uncertainty and evaluate the performance of our algorithm. Results are presented for a real-world application case and are compared to results of different deterministic modeling approaches. Based on these results, the benefit of a robust planning approach with regard to operational feasibility and savings in overall costs is analyzed for the underlying planning problem, and managerial insights are derived.","container-title":"Omega","DOI":"10.1016/j.omega.2017.09.003","ISSN":"0305-0483","journalAbbreviation":"Omega","language":"en","page":"31-42","source":"ScienceDirect","title":"Strategic planning of electric logistics fleet networks: A robust location-routing approach","title-short":"Strategic planning of electric logistics fleet networks","volume":"80","author":[{"family":"Schiffer","given":"Maximilian"},{"family":"Walther","given":"Grit"}],"issued":{"date-parts":[["2018",10,1]]}}}],"schema":"https://github.com/citation-style-language/schema/raw/master/csl-citation.json"} </w:instrText>
      </w:r>
      <w:r>
        <w:rPr>
          <w:rFonts w:ascii="Arial" w:hAnsi="Arial" w:cs="Arial"/>
        </w:rPr>
        <w:fldChar w:fldCharType="separate"/>
      </w:r>
      <w:r w:rsidRPr="00EB5887">
        <w:rPr>
          <w:rFonts w:ascii="Arial" w:hAnsi="Arial" w:cs="Arial"/>
        </w:rPr>
        <w:t>(Schiffer and Walther, 2018)</w:t>
      </w:r>
      <w:r>
        <w:rPr>
          <w:rFonts w:ascii="Arial" w:hAnsi="Arial" w:cs="Arial"/>
        </w:rPr>
        <w:fldChar w:fldCharType="end"/>
      </w:r>
      <w:r>
        <w:rPr>
          <w:rFonts w:ascii="Arial" w:hAnsi="Arial" w:cs="Arial"/>
        </w:rPr>
        <w:t xml:space="preserve">, and biomass energy production planning strategies </w:t>
      </w:r>
      <w:r>
        <w:rPr>
          <w:rFonts w:ascii="Arial" w:hAnsi="Arial" w:cs="Arial"/>
        </w:rPr>
        <w:fldChar w:fldCharType="begin"/>
      </w:r>
      <w:r>
        <w:rPr>
          <w:rFonts w:ascii="Arial" w:hAnsi="Arial" w:cs="Arial"/>
        </w:rPr>
        <w:instrText xml:space="preserve"> ADDIN ZOTERO_ITEM CSL_CITATION {"citationID":"00SvMs0V","properties":{"formattedCitation":"(Frombo et al., 2009)","plainCitation":"(Frombo et al., 2009)","noteIndex":0},"citationItems":[{"id":1030,"uris":["http://zotero.org/users/6040564/items/3FECHCD3"],"uri":["http://zotero.org/users/6040564/items/3FECHCD3"],"itemData":{"id":1030,"type":"article-journal","abstract":"One of the key factors on which the sustainable development of modern society should be based is the possibility to take advantage of renewable energies. Biomass resources are one of the most common and widespread resources in the world. Their use to produce energy has many advantages, such as the reduction of greenhouse emissions. This paper describes a GIS-based Environmental Decision Support System (EDSS) to define planning and management strategies for the optimal logistics for energy production from woody biomass, such as forest biomass, agricultural scraps and industrial and urban untreated wood residues. The EDSS is characterized by three main levels: the GIS, the database, and the optimization. The optimization module is divided in three sub-modules to face different kinds of decision problems: strategic planning, tactical planning, and operational management. The aim of this article is to describe the strategic planning level in detail. The decision variables are represented by plant capacity and harvested biomass in a specific forest parcel for each slope class, while the objective function is the sum of the costs related to plant installation and maintenance, biomass transportation and collection, minus the benefits coming from the energy sales at the current market price, including the renewable energy certificates. Moreover, the optimization problem is structured through a set of parameters and equations that are able to encompass different energy conversion technologies (pyrolysis, gasification or combustion) in the system. A case study on the Liguria Region (Savona Province) is presented and results are discussed.","container-title":"Biomass and Bioenergy","DOI":"10.1016/j.biombioe.2008.09.008","ISSN":"0961-9534","issue":"3","journalAbbreviation":"Biomass and Bioenergy","language":"en","page":"372-383","source":"ScienceDirect","title":"Planning woody biomass logistics for energy production: A strategic decision model","title-short":"Planning woody biomass logistics for energy production","volume":"33","author":[{"family":"Frombo","given":"F."},{"family":"Minciardi","given":"R."},{"family":"Robba","given":"M."},{"family":"Rosso","given":"F."},{"family":"Sacile","given":"R."}],"issued":{"date-parts":[["2009",3,1]]}}}],"schema":"https://github.com/citation-style-language/schema/raw/master/csl-citation.json"} </w:instrText>
      </w:r>
      <w:r>
        <w:rPr>
          <w:rFonts w:ascii="Arial" w:hAnsi="Arial" w:cs="Arial"/>
        </w:rPr>
        <w:fldChar w:fldCharType="separate"/>
      </w:r>
      <w:r w:rsidRPr="00EB5887">
        <w:rPr>
          <w:rFonts w:ascii="Arial" w:hAnsi="Arial" w:cs="Arial"/>
        </w:rPr>
        <w:t>(Frombo et al., 2009)</w:t>
      </w:r>
      <w:r>
        <w:rPr>
          <w:rFonts w:ascii="Arial" w:hAnsi="Arial" w:cs="Arial"/>
        </w:rPr>
        <w:fldChar w:fldCharType="end"/>
      </w:r>
      <w:r>
        <w:rPr>
          <w:rFonts w:ascii="Arial" w:hAnsi="Arial" w:cs="Arial"/>
        </w:rPr>
        <w:t xml:space="preserve">. </w:t>
      </w:r>
    </w:p>
    <w:p w:rsidR="00EB5887" w:rsidRDefault="00EB5887" w:rsidP="00EB5887">
      <w:pPr>
        <w:ind w:firstLine="426"/>
        <w:jc w:val="both"/>
        <w:rPr>
          <w:rFonts w:ascii="Arial" w:hAnsi="Arial" w:cs="Arial"/>
        </w:rPr>
      </w:pPr>
      <w:r>
        <w:rPr>
          <w:rFonts w:ascii="Arial" w:hAnsi="Arial" w:cs="Arial"/>
        </w:rPr>
        <w:t xml:space="preserve">Corporations only recently started treating logistics as a separate identity from other corporate operations </w:t>
      </w:r>
      <w:r>
        <w:rPr>
          <w:rFonts w:ascii="Arial" w:hAnsi="Arial" w:cs="Arial"/>
        </w:rPr>
        <w:fldChar w:fldCharType="begin"/>
      </w:r>
      <w:r>
        <w:rPr>
          <w:rFonts w:ascii="Arial" w:hAnsi="Arial" w:cs="Arial"/>
        </w:rPr>
        <w:instrText xml:space="preserve"> ADDIN ZOTERO_ITEM CSL_CITATION {"citationID":"m7HCWjhh","properties":{"formattedCitation":"(Mangan et al., 2008; Rushton et al., 2017)","plainCitation":"(Mangan et al., 2008; Rushton et al., 2017)","noteIndex":0},"citationItems":[{"id":29,"uris":["http://zotero.org/users/6040564/items/THGC5463"],"uri":["http://zotero.org/users/6040564/items/THGC5463"],"itemData":{"id":29,"type":"book","edition":"2","event-place":"Great Britian","ISBN":"978-0-470-06634-8","publisher":"Wiley","publisher-place":"Great Britian","title":"Global Logistics and Supply Chain Management","author":[{"family":"Mangan","given":"John"},{"family":"Lalwani","given":"Chandra"},{"family":"Butcher","given":"Tim"}],"issued":{"date-parts":[["2008"]]}}},{"id":998,"uris":["http://zotero.org/users/6040564/items/QUUZUYJ8"],"uri":["http://zotero.org/users/6040564/items/QUUZUYJ8"],"itemData":{"id":998,"type":"book","abstract":"The Handbook of Logistics and Distribution Management provides an introduction to fundamental elements of modern logistics and distribution. It explores all stages of the supply chain from raw materials through to the final distribution of the finished product. This handbook covers vital areas, including: concepts of logistics and distribution; planning for logistics; procurement and inventory decisions; warehousing and storage; freight transport; and operational management.The 5th edition of The Handbook of Logistics and Distribution Management has been radically updated to reflect the latest advances in logistics and covers new topics studied on academic and professional courses. There are brand new chapters on humanitarian logistics, multichannel fulfilment and reverse logistics, as well as detailed discussion of the latest trends and issues that confront logistics. The Handbook of Logistics and Distribution Management is a practical handbook and an essential reference for logistics and supply chain practitioners as well as students undertaking professional examinations and degrees in the field of logistics and supply chain.","edition":"6th","ISBN":"978-0-7494-6628-2","language":"en","note":"Google-Books-ID: 39RZAgAAQBAJ","number-of-pages":"720","publisher":"Kogan Page Publishers","source":"Google Books","title":"The Handbook of Logistics and Distribution Management: Understanding the Supply Chain","title-short":"The Handbook of Logistics and Distribution Management","author":[{"family":"Rushton","given":"Alan"},{"family":"Croucher","given":"Phil"},{"family":"Baker","given":"Peter"}],"issued":{"date-parts":[["2017"]]}}}],"schema":"https://github.com/citation-style-language/schema/raw/master/csl-citation.json"} </w:instrText>
      </w:r>
      <w:r>
        <w:rPr>
          <w:rFonts w:ascii="Arial" w:hAnsi="Arial" w:cs="Arial"/>
        </w:rPr>
        <w:fldChar w:fldCharType="separate"/>
      </w:r>
      <w:r w:rsidRPr="00EB5887">
        <w:rPr>
          <w:rFonts w:ascii="Arial" w:hAnsi="Arial" w:cs="Arial"/>
        </w:rPr>
        <w:t>(Mangan et al., 2008; Rushton et al., 2017)</w:t>
      </w:r>
      <w:r>
        <w:rPr>
          <w:rFonts w:ascii="Arial" w:hAnsi="Arial" w:cs="Arial"/>
        </w:rPr>
        <w:fldChar w:fldCharType="end"/>
      </w:r>
      <w:r>
        <w:rPr>
          <w:rFonts w:ascii="Arial" w:hAnsi="Arial" w:cs="Arial"/>
        </w:rPr>
        <w:t xml:space="preserve">, although this is changing, as there is a growing acceptance of logistics as a sector of its own, and recently as a way of </w:t>
      </w:r>
      <w:r w:rsidR="001B5C1B">
        <w:rPr>
          <w:rFonts w:ascii="Arial" w:hAnsi="Arial" w:cs="Arial"/>
        </w:rPr>
        <w:t xml:space="preserve">gaining advantage in competitiveness. </w:t>
      </w:r>
    </w:p>
    <w:p w:rsidR="001B5C1B" w:rsidRDefault="001B5C1B" w:rsidP="00EB5887">
      <w:pPr>
        <w:ind w:firstLine="426"/>
        <w:jc w:val="both"/>
        <w:rPr>
          <w:rFonts w:ascii="Arial" w:hAnsi="Arial" w:cs="Arial"/>
        </w:rPr>
      </w:pPr>
      <w:r>
        <w:rPr>
          <w:rFonts w:ascii="Arial" w:hAnsi="Arial" w:cs="Arial"/>
        </w:rPr>
        <w:t>There is also a growing movement to introduce “green logistics”</w:t>
      </w:r>
      <w:r w:rsidR="00841563">
        <w:rPr>
          <w:rFonts w:ascii="Arial" w:hAnsi="Arial" w:cs="Arial"/>
        </w:rPr>
        <w:t xml:space="preserve"> </w:t>
      </w:r>
      <w:r w:rsidR="00841563">
        <w:rPr>
          <w:rFonts w:ascii="Arial" w:hAnsi="Arial" w:cs="Arial"/>
        </w:rPr>
        <w:fldChar w:fldCharType="begin"/>
      </w:r>
      <w:r w:rsidR="00841563">
        <w:rPr>
          <w:rFonts w:ascii="Arial" w:hAnsi="Arial" w:cs="Arial"/>
        </w:rPr>
        <w:instrText xml:space="preserve"> ADDIN ZOTERO_ITEM CSL_CITATION {"citationID":"pz4QcZil","properties":{"formattedCitation":"(McKinnon et al., 2015)","plainCitation":"(McKinnon et al., 2015)","noteIndex":0},"citationItems":[{"id":23,"uris":["http://zotero.org/users/6040564/items/TAJMUKWE"],"uri":["http://zotero.org/users/6040564/items/TAJMUKWE"],"itemData":{"id":23,"type":"book","edition":"3rd edition","event-place":"London","ISBN":"978-0-7494-7185-9","language":"English","number-of-pages":"426","publisher":"KoganPage","publisher-place":"London","title":"Green Logistics; Improving the environmental sustainability of logistics","title-short":"Green Logistics","editor":[{"family":"McKinnon","given":"Alan"},{"family":"Browne","given":"Michael"},{"family":"Piecyk","given":"Maya"},{"family":"Whiteing","given":"Anthony"}],"issued":{"date-parts":[["2015"]]}}}],"schema":"https://github.com/citation-style-language/schema/raw/master/csl-citation.json"} </w:instrText>
      </w:r>
      <w:r w:rsidR="00841563">
        <w:rPr>
          <w:rFonts w:ascii="Arial" w:hAnsi="Arial" w:cs="Arial"/>
        </w:rPr>
        <w:fldChar w:fldCharType="separate"/>
      </w:r>
      <w:r w:rsidR="00841563" w:rsidRPr="00841563">
        <w:rPr>
          <w:rFonts w:ascii="Arial" w:hAnsi="Arial" w:cs="Arial"/>
        </w:rPr>
        <w:t>(McKinnon et al., 2015)</w:t>
      </w:r>
      <w:r w:rsidR="00841563">
        <w:rPr>
          <w:rFonts w:ascii="Arial" w:hAnsi="Arial" w:cs="Arial"/>
        </w:rPr>
        <w:fldChar w:fldCharType="end"/>
      </w:r>
      <w:r>
        <w:rPr>
          <w:rFonts w:ascii="Arial" w:hAnsi="Arial" w:cs="Arial"/>
        </w:rPr>
        <w:t xml:space="preserve">, as </w:t>
      </w:r>
      <w:r w:rsidR="00841563">
        <w:rPr>
          <w:rFonts w:ascii="Arial" w:hAnsi="Arial" w:cs="Arial"/>
        </w:rPr>
        <w:t xml:space="preserve">the logistics sector is one of the greatest contributors of greenhouse gases (GHG), being the single greatest emitter of GHG in 2017 in the UK </w:t>
      </w:r>
      <w:r w:rsidR="00841563">
        <w:rPr>
          <w:rFonts w:ascii="Arial" w:hAnsi="Arial" w:cs="Arial"/>
        </w:rPr>
        <w:fldChar w:fldCharType="begin"/>
      </w:r>
      <w:r w:rsidR="00841563">
        <w:rPr>
          <w:rFonts w:ascii="Arial" w:hAnsi="Arial" w:cs="Arial"/>
        </w:rPr>
        <w:instrText xml:space="preserve"> ADDIN ZOTERO_ITEM CSL_CITATION {"citationID":"vDCMF8DR","properties":{"formattedCitation":"(Kronberg and Weekes, 2019)","plainCitation":"(Kronberg and Weekes, 2019)","noteIndex":0},"citationItems":[{"id":658,"uris":["http://zotero.org/users/6040564/items/Q2A5RAEL"],"uri":["http://zotero.org/users/6040564/items/Q2A5RAEL"],"itemData":{"id":658,"type":"report","genre":"Statistics report","language":"en","publisher":"Department of Transportation","source":"Zotero","title":"Transport Statistics Great Britain: 2019","author":[{"family":"Kronberg","given":"Nico"},{"family":"Weekes","given":"Shawn"}],"accessed":{"date-parts":[["2020",10,31]]},"issued":{"date-parts":[["2019",2]]}}}],"schema":"https://github.com/citation-style-language/schema/raw/master/csl-citation.json"} </w:instrText>
      </w:r>
      <w:r w:rsidR="00841563">
        <w:rPr>
          <w:rFonts w:ascii="Arial" w:hAnsi="Arial" w:cs="Arial"/>
        </w:rPr>
        <w:fldChar w:fldCharType="separate"/>
      </w:r>
      <w:r w:rsidR="00841563" w:rsidRPr="00841563">
        <w:rPr>
          <w:rFonts w:ascii="Arial" w:hAnsi="Arial" w:cs="Arial"/>
        </w:rPr>
        <w:t>(Kronberg and Weekes, 2019)</w:t>
      </w:r>
      <w:r w:rsidR="00841563">
        <w:rPr>
          <w:rFonts w:ascii="Arial" w:hAnsi="Arial" w:cs="Arial"/>
        </w:rPr>
        <w:fldChar w:fldCharType="end"/>
      </w:r>
      <w:r w:rsidR="00841563">
        <w:rPr>
          <w:rFonts w:ascii="Arial" w:hAnsi="Arial" w:cs="Arial"/>
        </w:rPr>
        <w:t xml:space="preserve">. There have recently been more weight given to the issue, taking centre stage </w:t>
      </w:r>
      <w:r w:rsidR="00841563">
        <w:rPr>
          <w:rFonts w:ascii="Arial" w:hAnsi="Arial" w:cs="Arial"/>
        </w:rPr>
        <w:fldChar w:fldCharType="begin"/>
      </w:r>
      <w:r w:rsidR="00841563">
        <w:rPr>
          <w:rFonts w:ascii="Arial" w:hAnsi="Arial" w:cs="Arial"/>
        </w:rPr>
        <w:instrText xml:space="preserve"> ADDIN ZOTERO_ITEM CSL_CITATION {"citationID":"yRPFfnfZ","properties":{"formattedCitation":"(Abbasi and Nilsson, 2016; Lee et al., 2010; McKinnon et al., 2015; Ping, 2009)","plainCitation":"(Abbasi and Nilsson, 2016; Lee et al., 2010; McKinnon et al., 2015; Ping, 2009)","noteIndex":0},"citationItems":[{"id":1035,"uris":["http://zotero.org/users/6040564/items/8V33CXAQ"],"uri":["http://zotero.org/users/6040564/items/8V33CXAQ"],"itemData":{"id":1035,"type":"article-journal","abstract":"The purpose of this paper is to explore themes and challenges in developing environmentally sustainable logistical activities. The approach is explorative with a cross sectional design that takes advantage of ten case studies out of selected logistics service providers (LSPs) operating primarily in the Scandinavian countries. The findings illustrate the major themes by analyzing current and future activities in developing environmentally sustainable logistical activities. In addition, four categories of challenges are identified: customer priorities, managerial complexity, network imbalance, and technological and legislative uncertainties. It is concluded that there is a great need for a holistic perspective where LSPs and product owners together analyze and design future logistical setups. The suggested holistic and integrative model, building on a three-dimensional concurrent engineering framework, provides new opportunities for research. Further research is needed to improve the interrelationship between LSPs and their customers in the development of sustainable logistical solutions. This paper puts forward recommendations for the sustainable development of logistics by combining the results from the case studies with a review of related literature. This will be beneficial for managers and policy makers when they approach sustainable logistical challenges. The emergence and synthesis of themes and challenges are critical for a sustainable society.","container-title":"Transportation Research Part D: Transport and Environment","DOI":"10.1016/j.trd.2016.04.004","ISSN":"1361-9209","journalAbbreviation":"Transportation Research Part D: Transport and Environment","language":"en","page":"273-283","source":"ScienceDirect","title":"Developing environmentally sustainable logistics: Exploring themes and challenges from a logistics service providers’ perspective","title-short":"Developing environmentally sustainable logistics","volume":"46","author":[{"family":"Abbasi","given":"Maisam"},{"family":"Nilsson","given":"Fredrik"}],"issued":{"date-parts":[["2016",7,1]]}}},{"id":1037,"uris":["http://zotero.org/users/6040564/items/YFHMMN4H"],"uri":["http://zotero.org/users/6040564/items/YFHMMN4H"],"itemData":{"id":1037,"type":"article-journal","abstract":"The design of sustainable logistics network has attracted growing attention with the stringent pressures from environmental and social requirements. This paper proposes a stochastic programming based approach to account for the design of sustainable logistics network under uncertainty. A solution approach integrating the sample average approximation scheme with an importance sampling strategy is developed. A case study involving a large-scale sustainable logistics network in Asia Pacific region is presented to demonstrate the significance of the developed stochastic model and the efficiency of the proposed solution approach.","collection-title":"Integrating the Global Supply Chain","container-title":"International Journal of Production Economics","DOI":"10.1016/j.ijpe.2010.06.009","ISSN":"0925-5273","issue":"1","journalAbbreviation":"International Journal of Production Economics","language":"en","page":"159-166","source":"ScienceDirect","title":"The design of sustainable logistics network under uncertainty","volume":"128","author":[{"family":"Lee","given":"Der-Horng"},{"family":"Dong","given":"Meng"},{"family":"Bian","given":"Wen"}],"issued":{"date-parts":[["2010",11,1]]}}},{"id":23,"uris":["http://zotero.org/users/6040564/items/TAJMUKWE"],"uri":["http://zotero.org/users/6040564/items/TAJMUKWE"],"itemData":{"id":23,"type":"book","edition":"3rd edition","event-place":"London","ISBN":"978-0-7494-7185-9","language":"English","number-of-pages":"426","publisher":"KoganPage","publisher-place":"London","title":"Green Logistics; Improving the environmental sustainability of logistics","title-short":"Green Logistics","editor":[{"family":"McKinnon","given":"Alan"},{"family":"Browne","given":"Michael"},{"family":"Piecyk","given":"Maya"},{"family":"Whiteing","given":"Anthony"}],"issued":{"date-parts":[["2015"]]}}},{"id":1032,"uris":["http://zotero.org/users/6040564/items/DIXADXDD"],"uri":["http://zotero.org/users/6040564/items/DIXADXDD"],"itemData":{"id":1032,"type":"paper-conference","abstract":"In the 21st century, humanity faces three crises which are population explosion, environmental degradation and shortage of resources. So green Logistics has been drawn greater attention. As an important part of sustainable development, green logistics must be related closely to green production, green marketing and green consumption. Various economic activities of human being must not be excessive consumption of resources, damaging the environment, as well as causing repeated pollution. And the development of modern logistics should focus on sustainable development firstly, form healthy development momentum and protect resources and environment. Can be seen, green logistics is an inevitable choice for the development of modern logistics. This paper, taking the relationship between logistics and sustainable development as the center, starting from the analysis of the current situation of China's Green Logistics Development, points out that the environmental protection must be top priority to development of green logistics. We should regard sustainable development as the first principle of benefit. Then the paper puts forward strategy for Green Logistics based on sustainable development.","container-title":"2009 International Conference on Information Management, Innovation Management and Industrial Engineering","DOI":"10.1109/ICIII.2009.89","event":"2009 International Conference on Information Management, Innovation Management and Industrial Engineering","note":"ISSN: 2155-1472","page":"339-342","source":"IEEE Xplore","title":"Strategy of Green Logistics and Sustainable Development","volume":"1","author":[{"family":"Ping","given":"L."}],"issued":{"date-parts":[["2009",12]]}}}],"schema":"https://github.com/citation-style-language/schema/raw/master/csl-citation.json"} </w:instrText>
      </w:r>
      <w:r w:rsidR="00841563">
        <w:rPr>
          <w:rFonts w:ascii="Arial" w:hAnsi="Arial" w:cs="Arial"/>
        </w:rPr>
        <w:fldChar w:fldCharType="separate"/>
      </w:r>
      <w:r w:rsidR="00841563" w:rsidRPr="00841563">
        <w:rPr>
          <w:rFonts w:ascii="Arial" w:hAnsi="Arial" w:cs="Arial"/>
        </w:rPr>
        <w:t>(Abbasi and Nilsson, 2016; Lee et al., 2010; McKinnon et al., 2015; Ping, 2009)</w:t>
      </w:r>
      <w:r w:rsidR="00841563">
        <w:rPr>
          <w:rFonts w:ascii="Arial" w:hAnsi="Arial" w:cs="Arial"/>
        </w:rPr>
        <w:fldChar w:fldCharType="end"/>
      </w:r>
      <w:r w:rsidR="00841563">
        <w:rPr>
          <w:rFonts w:ascii="Arial" w:hAnsi="Arial" w:cs="Arial"/>
        </w:rPr>
        <w:t xml:space="preserve">. Even literature that considers the </w:t>
      </w:r>
      <w:r w:rsidR="00841563">
        <w:rPr>
          <w:rFonts w:ascii="Arial" w:hAnsi="Arial" w:cs="Arial"/>
        </w:rPr>
        <w:lastRenderedPageBreak/>
        <w:t xml:space="preserve">broadest aspects of logistics, like </w:t>
      </w:r>
      <w:r w:rsidR="00841563">
        <w:rPr>
          <w:rFonts w:ascii="Arial" w:hAnsi="Arial" w:cs="Arial"/>
        </w:rPr>
        <w:fldChar w:fldCharType="begin"/>
      </w:r>
      <w:r w:rsidR="00CB29AE">
        <w:rPr>
          <w:rFonts w:ascii="Arial" w:hAnsi="Arial" w:cs="Arial"/>
        </w:rPr>
        <w:instrText xml:space="preserve"> ADDIN ZOTERO_ITEM CSL_CITATION {"citationID":"36bpPt4T","properties":{"formattedCitation":"(Mangan et al., 2008)","plainCitation":"(Mangan et al., 2008)","dontUpdate":true,"noteIndex":0},"citationItems":[{"id":29,"uris":["http://zotero.org/users/6040564/items/THGC5463"],"uri":["http://zotero.org/users/6040564/items/THGC5463"],"itemData":{"id":29,"type":"book","edition":"2","event-place":"Great Britian","ISBN":"978-0-470-06634-8","publisher":"Wiley","publisher-place":"Great Britian","title":"Global Logistics and Supply Chain Management","author":[{"family":"Mangan","given":"John"},{"family":"Lalwani","given":"Chandra"},{"family":"Butcher","given":"Tim"}],"issued":{"date-parts":[["2008"]]}}}],"schema":"https://github.com/citation-style-language/schema/raw/master/csl-citation.json"} </w:instrText>
      </w:r>
      <w:r w:rsidR="00841563">
        <w:rPr>
          <w:rFonts w:ascii="Arial" w:hAnsi="Arial" w:cs="Arial"/>
        </w:rPr>
        <w:fldChar w:fldCharType="separate"/>
      </w:r>
      <w:proofErr w:type="spellStart"/>
      <w:r w:rsidR="00841563">
        <w:rPr>
          <w:rFonts w:ascii="Arial" w:hAnsi="Arial" w:cs="Arial"/>
        </w:rPr>
        <w:t>Mangan</w:t>
      </w:r>
      <w:proofErr w:type="spellEnd"/>
      <w:r w:rsidR="00841563">
        <w:rPr>
          <w:rFonts w:ascii="Arial" w:hAnsi="Arial" w:cs="Arial"/>
        </w:rPr>
        <w:t xml:space="preserve"> et al.</w:t>
      </w:r>
      <w:r w:rsidR="00841563" w:rsidRPr="00841563">
        <w:rPr>
          <w:rFonts w:ascii="Arial" w:hAnsi="Arial" w:cs="Arial"/>
        </w:rPr>
        <w:t xml:space="preserve"> </w:t>
      </w:r>
      <w:r w:rsidR="00841563">
        <w:rPr>
          <w:rFonts w:ascii="Arial" w:hAnsi="Arial" w:cs="Arial"/>
        </w:rPr>
        <w:t>(</w:t>
      </w:r>
      <w:r w:rsidR="00841563" w:rsidRPr="00841563">
        <w:rPr>
          <w:rFonts w:ascii="Arial" w:hAnsi="Arial" w:cs="Arial"/>
        </w:rPr>
        <w:t>2008)</w:t>
      </w:r>
      <w:r w:rsidR="00841563">
        <w:rPr>
          <w:rFonts w:ascii="Arial" w:hAnsi="Arial" w:cs="Arial"/>
        </w:rPr>
        <w:fldChar w:fldCharType="end"/>
      </w:r>
      <w:r w:rsidR="00841563">
        <w:rPr>
          <w:rFonts w:ascii="Arial" w:hAnsi="Arial" w:cs="Arial"/>
        </w:rPr>
        <w:t xml:space="preserve">, </w:t>
      </w:r>
      <w:r w:rsidR="00841563">
        <w:rPr>
          <w:rFonts w:ascii="Arial" w:hAnsi="Arial" w:cs="Arial"/>
        </w:rPr>
        <w:fldChar w:fldCharType="begin"/>
      </w:r>
      <w:r w:rsidR="00CB29AE">
        <w:rPr>
          <w:rFonts w:ascii="Arial" w:hAnsi="Arial" w:cs="Arial"/>
        </w:rPr>
        <w:instrText xml:space="preserve"> ADDIN ZOTERO_ITEM CSL_CITATION {"citationID":"RQALgKK1","properties":{"formattedCitation":"(Manners-Bell, 2017)","plainCitation":"(Manners-Bell, 2017)","dontUpdate":true,"noteIndex":0},"citationItems":[{"id":259,"uris":["http://zotero.org/users/6040564/items/CL45S4VG"],"uri":["http://zotero.org/users/6040564/items/CL45S4VG"],"itemData":{"id":259,"type":"book","abstract":"What's shaping the global logistics market? -- An industry in transformation : towards consolidation -- Logistics market development by geography -- The emergence of logistics clusters -- International freight forwarding -- Contract logistics -- European road freight -- Express parcels -- Air cargo -- Container shipping -- The European rail and intermodal sectors -- Supply chain technologies -- Supply chain dynamics of vertical sectors -- Risks in global supply chains -- The e-commerce logistics phenomenon -- Supply chain innovation and disruption -- Ethical and sustainable supply chain strategies., \"The new edition of Introduction to Global Logistics considers how the logistics industry has developed; how it is influenced by macro-economic factors and demand-side trends; what the risks are to the industry and how it will develop over the coming years. Author John Manners-Bell examines individual logistics segments looking at each one's unique microeconomic dynamics. He explains how logistics companies' revenues and profitability are affected by a downturn and how this is governed by such factors as whether they own assets or manage them. Chapters define, explore, and describe six key logistics segments: freight forwarding, contract logistics, shipping, road freight, air cargo, and express, while also examining the individual supply chain dynamics and logistics demands of the major vertical sectors: Automotive, Chemical, Pharmaceutical, Retail, Consumer, and High Tech. The book covers important trends and developments that are shaping the industry, including 3D printing, megacities, and post-harvest food losses\"--, \"Introduction to Global Logistics offers a step-by-step guide to global logistics. Covering the breadth of logistics, this highly accessible text covers everything you need to know and is illustrated by engaging case studies of market leaders. In this comprehensive book John Manners-Bell provides an in depth definition, description and exploration of the strategic principles and practices in transportation modes and supply chain verticals, including: freight forwarding, contract logistics, shipping, road freight, air cargo and express. The book also examines major sectors, including Automotive, Chemical, Pharmaceutical, Retail, Consumer, and High Tech. Introduction to Global Logistics offers a detailed examination of key topics, including: how the logistics industry has developed, how it is influenced by macro-economic factors and demand-side trends, what the risks are to the industry, and how it will develop over the coming years. It examines important trends and developments that are shaping the industry, including 3D printing, megacities, and post-harvest food losses\"--","call-number":"658.7 MAN","edition":"Second edition.","event-place":"New York","ISBN":"978-0-7494-7825-4","language":"eng","publisher":"Kogan Page","publisher-place":"New York","source":"whel-primo.com","title":"Introduction to global logistics: delivering the goods","title-short":"Introduction to global logistics","author":[{"family":"Manners-Bell","given":"John"}],"issued":{"date-parts":[["2017"]]}}}],"schema":"https://github.com/citation-style-language/schema/raw/master/csl-citation.json"} </w:instrText>
      </w:r>
      <w:r w:rsidR="00841563">
        <w:rPr>
          <w:rFonts w:ascii="Arial" w:hAnsi="Arial" w:cs="Arial"/>
        </w:rPr>
        <w:fldChar w:fldCharType="separate"/>
      </w:r>
      <w:r w:rsidR="00841563">
        <w:rPr>
          <w:rFonts w:ascii="Arial" w:hAnsi="Arial" w:cs="Arial"/>
        </w:rPr>
        <w:t>Manners-Bell</w:t>
      </w:r>
      <w:r w:rsidR="00841563" w:rsidRPr="00841563">
        <w:rPr>
          <w:rFonts w:ascii="Arial" w:hAnsi="Arial" w:cs="Arial"/>
        </w:rPr>
        <w:t xml:space="preserve"> </w:t>
      </w:r>
      <w:r w:rsidR="00841563">
        <w:rPr>
          <w:rFonts w:ascii="Arial" w:hAnsi="Arial" w:cs="Arial"/>
        </w:rPr>
        <w:t>(</w:t>
      </w:r>
      <w:r w:rsidR="00841563" w:rsidRPr="00841563">
        <w:rPr>
          <w:rFonts w:ascii="Arial" w:hAnsi="Arial" w:cs="Arial"/>
        </w:rPr>
        <w:t>2017)</w:t>
      </w:r>
      <w:r w:rsidR="00841563">
        <w:rPr>
          <w:rFonts w:ascii="Arial" w:hAnsi="Arial" w:cs="Arial"/>
        </w:rPr>
        <w:fldChar w:fldCharType="end"/>
      </w:r>
      <w:r w:rsidR="00841563">
        <w:rPr>
          <w:rFonts w:ascii="Arial" w:hAnsi="Arial" w:cs="Arial"/>
        </w:rPr>
        <w:t xml:space="preserve"> and </w:t>
      </w:r>
      <w:r w:rsidR="00841563">
        <w:rPr>
          <w:rFonts w:ascii="Arial" w:hAnsi="Arial" w:cs="Arial"/>
        </w:rPr>
        <w:fldChar w:fldCharType="begin"/>
      </w:r>
      <w:r w:rsidR="00CB29AE">
        <w:rPr>
          <w:rFonts w:ascii="Arial" w:hAnsi="Arial" w:cs="Arial"/>
        </w:rPr>
        <w:instrText xml:space="preserve"> ADDIN ZOTERO_ITEM CSL_CITATION {"citationID":"2LgrXxRY","properties":{"formattedCitation":"(Rushton et al., 2017)","plainCitation":"(Rushton et al., 2017)","dontUpdate":true,"noteIndex":0},"citationItems":[{"id":998,"uris":["http://zotero.org/users/6040564/items/QUUZUYJ8"],"uri":["http://zotero.org/users/6040564/items/QUUZUYJ8"],"itemData":{"id":998,"type":"book","abstract":"The Handbook of Logistics and Distribution Management provides an introduction to fundamental elements of modern logistics and distribution. It explores all stages of the supply chain from raw materials through to the final distribution of the finished product. This handbook covers vital areas, including: concepts of logistics and distribution; planning for logistics; procurement and inventory decisions; warehousing and storage; freight transport; and operational management.The 5th edition of The Handbook of Logistics and Distribution Management has been radically updated to reflect the latest advances in logistics and covers new topics studied on academic and professional courses. There are brand new chapters on humanitarian logistics, multichannel fulfilment and reverse logistics, as well as detailed discussion of the latest trends and issues that confront logistics. The Handbook of Logistics and Distribution Management is a practical handbook and an essential reference for logistics and supply chain practitioners as well as students undertaking professional examinations and degrees in the field of logistics and supply chain.","edition":"6th","ISBN":"978-0-7494-6628-2","language":"en","note":"Google-Books-ID: 39RZAgAAQBAJ","number-of-pages":"720","publisher":"Kogan Page Publishers","source":"Google Books","title":"The Handbook of Logistics and Distribution Management: Understanding the Supply Chain","title-short":"The Handbook of Logistics and Distribution Management","author":[{"family":"Rushton","given":"Alan"},{"family":"Croucher","given":"Phil"},{"family":"Baker","given":"Peter"}],"issued":{"date-parts":[["2017"]]}}}],"schema":"https://github.com/citation-style-language/schema/raw/master/csl-citation.json"} </w:instrText>
      </w:r>
      <w:r w:rsidR="00841563">
        <w:rPr>
          <w:rFonts w:ascii="Arial" w:hAnsi="Arial" w:cs="Arial"/>
        </w:rPr>
        <w:fldChar w:fldCharType="separate"/>
      </w:r>
      <w:r w:rsidR="00841563">
        <w:rPr>
          <w:rFonts w:ascii="Arial" w:hAnsi="Arial" w:cs="Arial"/>
        </w:rPr>
        <w:t>Rushton et al.</w:t>
      </w:r>
      <w:r w:rsidR="00841563" w:rsidRPr="00841563">
        <w:rPr>
          <w:rFonts w:ascii="Arial" w:hAnsi="Arial" w:cs="Arial"/>
        </w:rPr>
        <w:t xml:space="preserve"> </w:t>
      </w:r>
      <w:r w:rsidR="00841563">
        <w:rPr>
          <w:rFonts w:ascii="Arial" w:hAnsi="Arial" w:cs="Arial"/>
        </w:rPr>
        <w:t>(</w:t>
      </w:r>
      <w:r w:rsidR="00841563" w:rsidRPr="00841563">
        <w:rPr>
          <w:rFonts w:ascii="Arial" w:hAnsi="Arial" w:cs="Arial"/>
        </w:rPr>
        <w:t>2017)</w:t>
      </w:r>
      <w:r w:rsidR="00841563">
        <w:rPr>
          <w:rFonts w:ascii="Arial" w:hAnsi="Arial" w:cs="Arial"/>
        </w:rPr>
        <w:fldChar w:fldCharType="end"/>
      </w:r>
      <w:r w:rsidR="00841563">
        <w:rPr>
          <w:rFonts w:ascii="Arial" w:hAnsi="Arial" w:cs="Arial"/>
        </w:rPr>
        <w:t xml:space="preserve"> attributing to the debates and the research of green logistics with dedicated chapters discussing it within their respective books. </w:t>
      </w:r>
    </w:p>
    <w:p w:rsidR="00A147BB" w:rsidRPr="00507E6E" w:rsidRDefault="008239C6" w:rsidP="00A147BB">
      <w:pPr>
        <w:ind w:firstLine="426"/>
        <w:jc w:val="both"/>
        <w:rPr>
          <w:rFonts w:ascii="Arial" w:hAnsi="Arial" w:cs="Arial"/>
        </w:rPr>
      </w:pPr>
      <w:r>
        <w:rPr>
          <w:rFonts w:ascii="Arial" w:hAnsi="Arial" w:cs="Arial"/>
        </w:rPr>
        <w:t xml:space="preserve">The goal of this paper is three fold. One, is to show the authors understanding of logistics operation strategies, and logistics strategies formulation and implementation. Secondary objective is to consider these concepts in the light of sustainable logistics strategy. The final objective is to provide examples of strategy planning implemented by corporations to achieve competitiveness, and sustainability. </w:t>
      </w:r>
    </w:p>
    <w:p w:rsidR="00507E6E" w:rsidRPr="00507E6E" w:rsidRDefault="00507E6E" w:rsidP="00507E6E">
      <w:pPr>
        <w:jc w:val="both"/>
        <w:rPr>
          <w:rFonts w:ascii="Arial" w:hAnsi="Arial" w:cs="Arial"/>
        </w:rPr>
      </w:pPr>
    </w:p>
    <w:p w:rsidR="0072187B" w:rsidRDefault="0072187B" w:rsidP="001855F5">
      <w:pPr>
        <w:pStyle w:val="Listaszerbekezds"/>
        <w:numPr>
          <w:ilvl w:val="0"/>
          <w:numId w:val="1"/>
        </w:numPr>
        <w:outlineLvl w:val="0"/>
        <w:rPr>
          <w:rFonts w:ascii="Arial" w:hAnsi="Arial" w:cs="Arial"/>
          <w:sz w:val="28"/>
        </w:rPr>
      </w:pPr>
      <w:bookmarkStart w:id="2" w:name="_Toc66452576"/>
      <w:r>
        <w:rPr>
          <w:rFonts w:ascii="Arial" w:hAnsi="Arial" w:cs="Arial"/>
          <w:sz w:val="28"/>
        </w:rPr>
        <w:t>Strategies</w:t>
      </w:r>
      <w:r w:rsidR="004D5FB6">
        <w:rPr>
          <w:rFonts w:ascii="Arial" w:hAnsi="Arial" w:cs="Arial"/>
          <w:sz w:val="28"/>
        </w:rPr>
        <w:t xml:space="preserve"> Concepts</w:t>
      </w:r>
      <w:bookmarkEnd w:id="2"/>
    </w:p>
    <w:p w:rsidR="0072187B" w:rsidRDefault="0072187B" w:rsidP="001855F5">
      <w:pPr>
        <w:pStyle w:val="Listaszerbekezds"/>
        <w:numPr>
          <w:ilvl w:val="1"/>
          <w:numId w:val="1"/>
        </w:numPr>
        <w:ind w:left="426"/>
        <w:outlineLvl w:val="1"/>
        <w:rPr>
          <w:rFonts w:ascii="Arial" w:hAnsi="Arial" w:cs="Arial"/>
        </w:rPr>
      </w:pPr>
      <w:bookmarkStart w:id="3" w:name="_Toc66452577"/>
      <w:r>
        <w:rPr>
          <w:rFonts w:ascii="Arial" w:hAnsi="Arial" w:cs="Arial"/>
        </w:rPr>
        <w:t>Levels of Strategies</w:t>
      </w:r>
      <w:bookmarkEnd w:id="3"/>
    </w:p>
    <w:p w:rsidR="00A147BB" w:rsidRDefault="00A147BB" w:rsidP="00A147BB">
      <w:pPr>
        <w:jc w:val="both"/>
        <w:rPr>
          <w:rFonts w:ascii="Arial" w:hAnsi="Arial" w:cs="Arial"/>
        </w:rPr>
      </w:pPr>
    </w:p>
    <w:p w:rsidR="003F69EA" w:rsidRDefault="00220424" w:rsidP="003F69EA">
      <w:pPr>
        <w:ind w:firstLine="426"/>
        <w:jc w:val="both"/>
        <w:rPr>
          <w:rFonts w:ascii="Arial" w:hAnsi="Arial" w:cs="Arial"/>
        </w:rPr>
      </w:pPr>
      <w:r>
        <w:rPr>
          <w:rFonts w:ascii="Arial" w:hAnsi="Arial" w:cs="Arial"/>
        </w:rPr>
        <w:fldChar w:fldCharType="begin"/>
      </w:r>
      <w:r w:rsidR="00CB29AE">
        <w:rPr>
          <w:rFonts w:ascii="Arial" w:hAnsi="Arial" w:cs="Arial"/>
        </w:rPr>
        <w:instrText xml:space="preserve"> ADDIN ZOTERO_ITEM CSL_CITATION {"citationID":"g0KXVThP","properties":{"formattedCitation":"(Rushton et al., 2017)","plainCitation":"(Rushton et al., 2017)","dontUpdate":true,"noteIndex":0},"citationItems":[{"id":998,"uris":["http://zotero.org/users/6040564/items/QUUZUYJ8"],"uri":["http://zotero.org/users/6040564/items/QUUZUYJ8"],"itemData":{"id":998,"type":"book","abstract":"The Handbook of Logistics and Distribution Management provides an introduction to fundamental elements of modern logistics and distribution. It explores all stages of the supply chain from raw materials through to the final distribution of the finished product. This handbook covers vital areas, including: concepts of logistics and distribution; planning for logistics; procurement and inventory decisions; warehousing and storage; freight transport; and operational management.The 5th edition of The Handbook of Logistics and Distribution Management has been radically updated to reflect the latest advances in logistics and covers new topics studied on academic and professional courses. There are brand new chapters on humanitarian logistics, multichannel fulfilment and reverse logistics, as well as detailed discussion of the latest trends and issues that confront logistics. The Handbook of Logistics and Distribution Management is a practical handbook and an essential reference for logistics and supply chain practitioners as well as students undertaking professional examinations and degrees in the field of logistics and supply chain.","edition":"6th","ISBN":"978-0-7494-6628-2","language":"en","note":"Google-Books-ID: 39RZAgAAQBAJ","number-of-pages":"720","publisher":"Kogan Page Publishers","source":"Google Books","title":"The Handbook of Logistics and Distribution Management: Understanding the Supply Chain","title-short":"The Handbook of Logistics and Distribution Management","author":[{"family":"Rushton","given":"Alan"},{"family":"Croucher","given":"Phil"},{"family":"Baker","given":"Peter"}],"issued":{"date-parts":[["2017"]]}}}],"schema":"https://github.com/citation-style-language/schema/raw/master/csl-citation.json"} </w:instrText>
      </w:r>
      <w:r>
        <w:rPr>
          <w:rFonts w:ascii="Arial" w:hAnsi="Arial" w:cs="Arial"/>
        </w:rPr>
        <w:fldChar w:fldCharType="separate"/>
      </w:r>
      <w:r>
        <w:rPr>
          <w:rFonts w:ascii="Arial" w:hAnsi="Arial" w:cs="Arial"/>
        </w:rPr>
        <w:t>Rushton et al.</w:t>
      </w:r>
      <w:r w:rsidRPr="00220424">
        <w:rPr>
          <w:rFonts w:ascii="Arial" w:hAnsi="Arial" w:cs="Arial"/>
        </w:rPr>
        <w:t xml:space="preserve"> </w:t>
      </w:r>
      <w:r>
        <w:rPr>
          <w:rFonts w:ascii="Arial" w:hAnsi="Arial" w:cs="Arial"/>
        </w:rPr>
        <w:t>(</w:t>
      </w:r>
      <w:r w:rsidRPr="00220424">
        <w:rPr>
          <w:rFonts w:ascii="Arial" w:hAnsi="Arial" w:cs="Arial"/>
        </w:rPr>
        <w:t>2017)</w:t>
      </w:r>
      <w:r>
        <w:rPr>
          <w:rFonts w:ascii="Arial" w:hAnsi="Arial" w:cs="Arial"/>
        </w:rPr>
        <w:fldChar w:fldCharType="end"/>
      </w:r>
      <w:r>
        <w:rPr>
          <w:rFonts w:ascii="Arial" w:hAnsi="Arial" w:cs="Arial"/>
        </w:rPr>
        <w:t xml:space="preserve"> </w:t>
      </w:r>
      <w:r w:rsidR="003F69EA">
        <w:rPr>
          <w:rFonts w:ascii="Arial" w:hAnsi="Arial" w:cs="Arial"/>
        </w:rPr>
        <w:t xml:space="preserve">divided strategy into three horizons, something partially echoed by </w:t>
      </w:r>
      <w:r w:rsidR="003F69EA">
        <w:rPr>
          <w:rFonts w:ascii="Arial" w:hAnsi="Arial" w:cs="Arial"/>
        </w:rPr>
        <w:fldChar w:fldCharType="begin"/>
      </w:r>
      <w:r w:rsidR="003F69EA">
        <w:rPr>
          <w:rFonts w:ascii="Arial" w:hAnsi="Arial" w:cs="Arial"/>
        </w:rPr>
        <w:instrText xml:space="preserve"> ADDIN ZOTERO_ITEM CSL_CITATION {"citationID":"i3YwGpS0","properties":{"formattedCitation":"(Frombo et al., 2009)","plainCitation":"(Frombo et al., 2009)","noteIndex":0},"citationItems":[{"id":1030,"uris":["http://zotero.org/users/6040564/items/3FECHCD3"],"uri":["http://zotero.org/users/6040564/items/3FECHCD3"],"itemData":{"id":1030,"type":"article-journal","abstract":"One of the key factors on which the sustainable development of modern society should be based is the possibility to take advantage of renewable energies. Biomass resources are one of the most common and widespread resources in the world. Their use to produce energy has many advantages, such as the reduction of greenhouse emissions. This paper describes a GIS-based Environmental Decision Support System (EDSS) to define planning and management strategies for the optimal logistics for energy production from woody biomass, such as forest biomass, agricultural scraps and industrial and urban untreated wood residues. The EDSS is characterized by three main levels: the GIS, the database, and the optimization. The optimization module is divided in three sub-modules to face different kinds of decision problems: strategic planning, tactical planning, and operational management. The aim of this article is to describe the strategic planning level in detail. The decision variables are represented by plant capacity and harvested biomass in a specific forest parcel for each slope class, while the objective function is the sum of the costs related to plant installation and maintenance, biomass transportation and collection, minus the benefits coming from the energy sales at the current market price, including the renewable energy certificates. Moreover, the optimization problem is structured through a set of parameters and equations that are able to encompass different energy conversion technologies (pyrolysis, gasification or combustion) in the system. A case study on the Liguria Region (Savona Province) is presented and results are discussed.","container-title":"Biomass and Bioenergy","DOI":"10.1016/j.biombioe.2008.09.008","ISSN":"0961-9534","issue":"3","journalAbbreviation":"Biomass and Bioenergy","language":"en","page":"372-383","source":"ScienceDirect","title":"Planning woody biomass logistics for energy production: A strategic decision model","title-short":"Planning woody biomass logistics for energy production","volume":"33","author":[{"family":"Frombo","given":"F."},{"family":"Minciardi","given":"R."},{"family":"Robba","given":"M."},{"family":"Rosso","given":"F."},{"family":"Sacile","given":"R."}],"issued":{"date-parts":[["2009",3,1]]}}}],"schema":"https://github.com/citation-style-language/schema/raw/master/csl-citation.json"} </w:instrText>
      </w:r>
      <w:r w:rsidR="003F69EA">
        <w:rPr>
          <w:rFonts w:ascii="Arial" w:hAnsi="Arial" w:cs="Arial"/>
        </w:rPr>
        <w:fldChar w:fldCharType="separate"/>
      </w:r>
      <w:r w:rsidR="003F69EA" w:rsidRPr="003F69EA">
        <w:rPr>
          <w:rFonts w:ascii="Arial" w:hAnsi="Arial" w:cs="Arial"/>
        </w:rPr>
        <w:t>(Frombo et al., 2009)</w:t>
      </w:r>
      <w:r w:rsidR="003F69EA">
        <w:rPr>
          <w:rFonts w:ascii="Arial" w:hAnsi="Arial" w:cs="Arial"/>
        </w:rPr>
        <w:fldChar w:fldCharType="end"/>
      </w:r>
      <w:r w:rsidR="003F69EA">
        <w:rPr>
          <w:rFonts w:ascii="Arial" w:hAnsi="Arial" w:cs="Arial"/>
        </w:rPr>
        <w:t>. The horizons of strategy that are identified by Rushton et al. (2017) are: Strategic Level; Tactical Level and; Operational Level. These levels refer to the scope of the strategy that is being considered, with Strategic level planning being the most broad, and the longest lasting, while Tactical is described as short time frame, with operational being even smaller. Examples of operational decisions on each horizon are:</w:t>
      </w:r>
    </w:p>
    <w:p w:rsidR="003F69EA" w:rsidRDefault="003F69EA" w:rsidP="003F69EA">
      <w:pPr>
        <w:ind w:firstLine="426"/>
        <w:jc w:val="both"/>
        <w:rPr>
          <w:rFonts w:ascii="Arial" w:hAnsi="Arial" w:cs="Arial"/>
        </w:rPr>
      </w:pPr>
    </w:p>
    <w:p w:rsidR="003F69EA" w:rsidRDefault="003F69EA" w:rsidP="003F69EA">
      <w:pPr>
        <w:pStyle w:val="Listaszerbekezds"/>
        <w:numPr>
          <w:ilvl w:val="0"/>
          <w:numId w:val="2"/>
        </w:numPr>
        <w:jc w:val="both"/>
        <w:rPr>
          <w:rFonts w:ascii="Arial" w:hAnsi="Arial" w:cs="Arial"/>
        </w:rPr>
      </w:pPr>
      <w:r>
        <w:rPr>
          <w:rFonts w:ascii="Arial" w:hAnsi="Arial" w:cs="Arial"/>
        </w:rPr>
        <w:t xml:space="preserve">Strategic: depot sizes/types/numbers that are operated, weight of consideration of environmental impacts, reverse logistics considerations, outsourcing v. in-house operations. </w:t>
      </w:r>
    </w:p>
    <w:p w:rsidR="003F69EA" w:rsidRDefault="003F69EA" w:rsidP="003F69EA">
      <w:pPr>
        <w:pStyle w:val="Listaszerbekezds"/>
        <w:numPr>
          <w:ilvl w:val="0"/>
          <w:numId w:val="2"/>
        </w:numPr>
        <w:jc w:val="both"/>
        <w:rPr>
          <w:rFonts w:ascii="Arial" w:hAnsi="Arial" w:cs="Arial"/>
        </w:rPr>
      </w:pPr>
      <w:r>
        <w:rPr>
          <w:rFonts w:ascii="Arial" w:hAnsi="Arial" w:cs="Arial"/>
        </w:rPr>
        <w:t>Tactical: vehicle types/sizes/numbers</w:t>
      </w:r>
      <w:r w:rsidR="00B21ADE">
        <w:rPr>
          <w:rFonts w:ascii="Arial" w:hAnsi="Arial" w:cs="Arial"/>
        </w:rPr>
        <w:t xml:space="preserve"> that are selected to operate, delivery scheduling and routing, depot space allocations, and what IT operating systems are purchased.</w:t>
      </w:r>
    </w:p>
    <w:p w:rsidR="00B21ADE" w:rsidRDefault="00B21ADE" w:rsidP="003F69EA">
      <w:pPr>
        <w:pStyle w:val="Listaszerbekezds"/>
        <w:numPr>
          <w:ilvl w:val="0"/>
          <w:numId w:val="2"/>
        </w:numPr>
        <w:jc w:val="both"/>
        <w:rPr>
          <w:rFonts w:ascii="Arial" w:hAnsi="Arial" w:cs="Arial"/>
        </w:rPr>
      </w:pPr>
      <w:r>
        <w:rPr>
          <w:rFonts w:ascii="Arial" w:hAnsi="Arial" w:cs="Arial"/>
        </w:rPr>
        <w:t>Operational: e</w:t>
      </w:r>
      <w:r w:rsidR="00337F75">
        <w:rPr>
          <w:rFonts w:ascii="Arial" w:hAnsi="Arial" w:cs="Arial"/>
        </w:rPr>
        <w:t>mployee scheduling for daily operations, assignment of employee tasks, paperwork filling.</w:t>
      </w:r>
    </w:p>
    <w:p w:rsidR="00337F75" w:rsidRDefault="00337F75" w:rsidP="00337F75">
      <w:pPr>
        <w:jc w:val="both"/>
        <w:rPr>
          <w:rFonts w:ascii="Arial" w:hAnsi="Arial" w:cs="Arial"/>
        </w:rPr>
      </w:pPr>
    </w:p>
    <w:p w:rsidR="00660557" w:rsidRDefault="00337F75" w:rsidP="00E253E5">
      <w:pPr>
        <w:ind w:firstLine="426"/>
        <w:jc w:val="both"/>
        <w:rPr>
          <w:rFonts w:ascii="Arial" w:hAnsi="Arial" w:cs="Arial"/>
        </w:rPr>
      </w:pPr>
      <w:r>
        <w:rPr>
          <w:rFonts w:ascii="Arial" w:hAnsi="Arial" w:cs="Arial"/>
        </w:rPr>
        <w:t xml:space="preserve">These examples are from </w:t>
      </w:r>
      <w:r>
        <w:rPr>
          <w:rFonts w:ascii="Arial" w:hAnsi="Arial" w:cs="Arial"/>
        </w:rPr>
        <w:fldChar w:fldCharType="begin"/>
      </w:r>
      <w:r w:rsidR="00CB29AE">
        <w:rPr>
          <w:rFonts w:ascii="Arial" w:hAnsi="Arial" w:cs="Arial"/>
        </w:rPr>
        <w:instrText xml:space="preserve"> ADDIN ZOTERO_ITEM CSL_CITATION {"citationID":"ZOMnOonJ","properties":{"formattedCitation":"(Rushton et al., 2017)","plainCitation":"(Rushton et al., 2017)","dontUpdate":true,"noteIndex":0},"citationItems":[{"id":998,"uris":["http://zotero.org/users/6040564/items/QUUZUYJ8"],"uri":["http://zotero.org/users/6040564/items/QUUZUYJ8"],"itemData":{"id":998,"type":"book","abstract":"The Handbook of Logistics and Distribution Management provides an introduction to fundamental elements of modern logistics and distribution. It explores all stages of the supply chain from raw materials through to the final distribution of the finished product. This handbook covers vital areas, including: concepts of logistics and distribution; planning for logistics; procurement and inventory decisions; warehousing and storage; freight transport; and operational management.The 5th edition of The Handbook of Logistics and Distribution Management has been radically updated to reflect the latest advances in logistics and covers new topics studied on academic and professional courses. There are brand new chapters on humanitarian logistics, multichannel fulfilment and reverse logistics, as well as detailed discussion of the latest trends and issues that confront logistics. The Handbook of Logistics and Distribution Management is a practical handbook and an essential reference for logistics and supply chain practitioners as well as students undertaking professional examinations and degrees in the field of logistics and supply chain.","edition":"6th","ISBN":"978-0-7494-6628-2","language":"en","note":"Google-Books-ID: 39RZAgAAQBAJ","number-of-pages":"720","publisher":"Kogan Page Publishers","source":"Google Books","title":"The Handbook of Logistics and Distribution Management: Understanding the Supply Chain","title-short":"The Handbook of Logistics and Distribution Management","author":[{"family":"Rushton","given":"Alan"},{"family":"Croucher","given":"Phil"},{"family":"Baker","given":"Peter"}],"issued":{"date-parts":[["2017"]]}}}],"schema":"https://github.com/citation-style-language/schema/raw/master/csl-citation.json"} </w:instrText>
      </w:r>
      <w:r>
        <w:rPr>
          <w:rFonts w:ascii="Arial" w:hAnsi="Arial" w:cs="Arial"/>
        </w:rPr>
        <w:fldChar w:fldCharType="separate"/>
      </w:r>
      <w:r>
        <w:rPr>
          <w:rFonts w:ascii="Arial" w:hAnsi="Arial" w:cs="Arial"/>
        </w:rPr>
        <w:t>Rushton et al.</w:t>
      </w:r>
      <w:r w:rsidRPr="00337F75">
        <w:rPr>
          <w:rFonts w:ascii="Arial" w:hAnsi="Arial" w:cs="Arial"/>
        </w:rPr>
        <w:t xml:space="preserve"> </w:t>
      </w:r>
      <w:r>
        <w:rPr>
          <w:rFonts w:ascii="Arial" w:hAnsi="Arial" w:cs="Arial"/>
        </w:rPr>
        <w:t>(</w:t>
      </w:r>
      <w:r w:rsidRPr="00337F75">
        <w:rPr>
          <w:rFonts w:ascii="Arial" w:hAnsi="Arial" w:cs="Arial"/>
        </w:rPr>
        <w:t>2017)</w:t>
      </w:r>
      <w:r>
        <w:rPr>
          <w:rFonts w:ascii="Arial" w:hAnsi="Arial" w:cs="Arial"/>
        </w:rPr>
        <w:fldChar w:fldCharType="end"/>
      </w:r>
      <w:r>
        <w:rPr>
          <w:rFonts w:ascii="Arial" w:hAnsi="Arial" w:cs="Arial"/>
        </w:rPr>
        <w:t xml:space="preserve">. Furthermore, it is accepted that strategic planning is usually long term, while tactical includes shorter term strategies </w:t>
      </w:r>
      <w:r>
        <w:rPr>
          <w:rFonts w:ascii="Arial" w:hAnsi="Arial" w:cs="Arial"/>
        </w:rPr>
        <w:fldChar w:fldCharType="begin"/>
      </w:r>
      <w:r>
        <w:rPr>
          <w:rFonts w:ascii="Arial" w:hAnsi="Arial" w:cs="Arial"/>
        </w:rPr>
        <w:instrText xml:space="preserve"> ADDIN ZOTERO_ITEM CSL_CITATION {"citationID":"BsfRBfkM","properties":{"formattedCitation":"(Frombo et al., 2009)","plainCitation":"(Frombo et al., 2009)","noteIndex":0},"citationItems":[{"id":1030,"uris":["http://zotero.org/users/6040564/items/3FECHCD3"],"uri":["http://zotero.org/users/6040564/items/3FECHCD3"],"itemData":{"id":1030,"type":"article-journal","abstract":"One of the key factors on which the sustainable development of modern society should be based is the possibility to take advantage of renewable energies. Biomass resources are one of the most common and widespread resources in the world. Their use to produce energy has many advantages, such as the reduction of greenhouse emissions. This paper describes a GIS-based Environmental Decision Support System (EDSS) to define planning and management strategies for the optimal logistics for energy production from woody biomass, such as forest biomass, agricultural scraps and industrial and urban untreated wood residues. The EDSS is characterized by three main levels: the GIS, the database, and the optimization. The optimization module is divided in three sub-modules to face different kinds of decision problems: strategic planning, tactical planning, and operational management. The aim of this article is to describe the strategic planning level in detail. The decision variables are represented by plant capacity and harvested biomass in a specific forest parcel for each slope class, while the objective function is the sum of the costs related to plant installation and maintenance, biomass transportation and collection, minus the benefits coming from the energy sales at the current market price, including the renewable energy certificates. Moreover, the optimization problem is structured through a set of parameters and equations that are able to encompass different energy conversion technologies (pyrolysis, gasification or combustion) in the system. A case study on the Liguria Region (Savona Province) is presented and results are discussed.","container-title":"Biomass and Bioenergy","DOI":"10.1016/j.biombioe.2008.09.008","ISSN":"0961-9534","issue":"3","journalAbbreviation":"Biomass and Bioenergy","language":"en","page":"372-383","source":"ScienceDirect","title":"Planning woody biomass logistics for energy production: A strategic decision model","title-short":"Planning woody biomass logistics for energy production","volume":"33","author":[{"family":"Frombo","given":"F."},{"family":"Minciardi","given":"R."},{"family":"Robba","given":"M."},{"family":"Rosso","given":"F."},{"family":"Sacile","given":"R."}],"issued":{"date-parts":[["2009",3,1]]}}}],"schema":"https://github.com/citation-style-language/schema/raw/master/csl-citation.json"} </w:instrText>
      </w:r>
      <w:r>
        <w:rPr>
          <w:rFonts w:ascii="Arial" w:hAnsi="Arial" w:cs="Arial"/>
        </w:rPr>
        <w:fldChar w:fldCharType="separate"/>
      </w:r>
      <w:r w:rsidRPr="00337F75">
        <w:rPr>
          <w:rFonts w:ascii="Arial" w:hAnsi="Arial" w:cs="Arial"/>
        </w:rPr>
        <w:t>(Frombo et al., 2009)</w:t>
      </w:r>
      <w:r>
        <w:rPr>
          <w:rFonts w:ascii="Arial" w:hAnsi="Arial" w:cs="Arial"/>
        </w:rPr>
        <w:fldChar w:fldCharType="end"/>
      </w:r>
      <w:r>
        <w:rPr>
          <w:rFonts w:ascii="Arial" w:hAnsi="Arial" w:cs="Arial"/>
        </w:rPr>
        <w:t xml:space="preserve">. </w:t>
      </w:r>
      <w:r w:rsidR="00E253E5">
        <w:rPr>
          <w:rFonts w:ascii="Arial" w:hAnsi="Arial" w:cs="Arial"/>
        </w:rPr>
        <w:t xml:space="preserve">These horizons are often viewed from the “top down” perspective, where each planning scale is deemed a subsection of the previous, delegating the longest period as the top, and the shortest period as the bottom </w:t>
      </w:r>
      <w:r w:rsidR="00E253E5">
        <w:rPr>
          <w:rFonts w:ascii="Arial" w:hAnsi="Arial" w:cs="Arial"/>
        </w:rPr>
        <w:fldChar w:fldCharType="begin"/>
      </w:r>
      <w:r w:rsidR="00E253E5">
        <w:rPr>
          <w:rFonts w:ascii="Arial" w:hAnsi="Arial" w:cs="Arial"/>
        </w:rPr>
        <w:instrText xml:space="preserve"> ADDIN ZOTERO_ITEM CSL_CITATION {"citationID":"WFFBzo8r","properties":{"formattedCitation":"(Mangan et al., 2008)","plainCitation":"(Mangan et al., 2008)","noteIndex":0},"citationItems":[{"id":29,"uris":["http://zotero.org/users/6040564/items/THGC5463"],"uri":["http://zotero.org/users/6040564/items/THGC5463"],"itemData":{"id":29,"type":"book","edition":"2","event-place":"Great Britian","ISBN":"978-0-470-06634-8","publisher":"Wiley","publisher-place":"Great Britian","title":"Global Logistics and Supply Chain Management","author":[{"family":"Mangan","given":"John"},{"family":"Lalwani","given":"Chandra"},{"family":"Butcher","given":"Tim"}],"issued":{"date-parts":[["2008"]]}}}],"schema":"https://github.com/citation-style-language/schema/raw/master/csl-citation.json"} </w:instrText>
      </w:r>
      <w:r w:rsidR="00E253E5">
        <w:rPr>
          <w:rFonts w:ascii="Arial" w:hAnsi="Arial" w:cs="Arial"/>
        </w:rPr>
        <w:fldChar w:fldCharType="separate"/>
      </w:r>
      <w:r w:rsidR="00E253E5" w:rsidRPr="00E253E5">
        <w:rPr>
          <w:rFonts w:ascii="Arial" w:hAnsi="Arial" w:cs="Arial"/>
        </w:rPr>
        <w:t>(Mangan et al., 2008)</w:t>
      </w:r>
      <w:r w:rsidR="00E253E5">
        <w:rPr>
          <w:rFonts w:ascii="Arial" w:hAnsi="Arial" w:cs="Arial"/>
        </w:rPr>
        <w:fldChar w:fldCharType="end"/>
      </w:r>
      <w:r w:rsidR="00E253E5">
        <w:rPr>
          <w:rFonts w:ascii="Arial" w:hAnsi="Arial" w:cs="Arial"/>
        </w:rPr>
        <w:t>.</w:t>
      </w:r>
    </w:p>
    <w:p w:rsidR="00B92E94" w:rsidRPr="00337F75" w:rsidRDefault="00B92E94" w:rsidP="00B92E94">
      <w:pPr>
        <w:ind w:firstLine="426"/>
        <w:jc w:val="both"/>
        <w:rPr>
          <w:rFonts w:ascii="Arial" w:hAnsi="Arial" w:cs="Arial"/>
        </w:rPr>
      </w:pPr>
      <w:r>
        <w:rPr>
          <w:rFonts w:ascii="Arial" w:hAnsi="Arial" w:cs="Arial"/>
        </w:rPr>
        <w:t>The need to establish these horizons is because this way there is enough delegated power to people on the ground that they can make decisions without contacting company CEOs for every small thing, all the while having clearly laid out strategy for everyone to follow.</w:t>
      </w:r>
    </w:p>
    <w:p w:rsidR="00A147BB" w:rsidRPr="00A147BB" w:rsidRDefault="00A147BB" w:rsidP="00A147BB">
      <w:pPr>
        <w:jc w:val="both"/>
        <w:rPr>
          <w:rFonts w:ascii="Arial" w:hAnsi="Arial" w:cs="Arial"/>
        </w:rPr>
      </w:pPr>
    </w:p>
    <w:p w:rsidR="0076329E" w:rsidRDefault="00A73F22" w:rsidP="001855F5">
      <w:pPr>
        <w:pStyle w:val="Listaszerbekezds"/>
        <w:numPr>
          <w:ilvl w:val="1"/>
          <w:numId w:val="1"/>
        </w:numPr>
        <w:ind w:left="426"/>
        <w:outlineLvl w:val="1"/>
        <w:rPr>
          <w:rFonts w:ascii="Arial" w:hAnsi="Arial" w:cs="Arial"/>
        </w:rPr>
      </w:pPr>
      <w:bookmarkStart w:id="4" w:name="_Toc66452578"/>
      <w:r>
        <w:rPr>
          <w:rFonts w:ascii="Arial" w:hAnsi="Arial" w:cs="Arial"/>
        </w:rPr>
        <w:t xml:space="preserve">Creating </w:t>
      </w:r>
      <w:r w:rsidR="0076329E">
        <w:rPr>
          <w:rFonts w:ascii="Arial" w:hAnsi="Arial" w:cs="Arial"/>
        </w:rPr>
        <w:t>Strategies</w:t>
      </w:r>
      <w:bookmarkEnd w:id="4"/>
    </w:p>
    <w:p w:rsidR="00B92E94" w:rsidRDefault="00B92E94" w:rsidP="00B92E94">
      <w:pPr>
        <w:jc w:val="both"/>
        <w:rPr>
          <w:rFonts w:ascii="Arial" w:hAnsi="Arial" w:cs="Arial"/>
        </w:rPr>
      </w:pPr>
    </w:p>
    <w:p w:rsidR="00B92E94" w:rsidRDefault="00A73F22" w:rsidP="00902EA4">
      <w:pPr>
        <w:ind w:firstLine="426"/>
        <w:jc w:val="both"/>
        <w:rPr>
          <w:rFonts w:ascii="Arial" w:hAnsi="Arial" w:cs="Arial"/>
        </w:rPr>
      </w:pPr>
      <w:r>
        <w:rPr>
          <w:rFonts w:ascii="Arial" w:hAnsi="Arial" w:cs="Arial"/>
        </w:rPr>
        <w:t xml:space="preserve">Corporate strategy </w:t>
      </w:r>
      <w:r w:rsidR="00902EA4">
        <w:rPr>
          <w:rFonts w:ascii="Arial" w:hAnsi="Arial" w:cs="Arial"/>
        </w:rPr>
        <w:t xml:space="preserve">is largely influenced by stakeholders </w:t>
      </w:r>
      <w:r w:rsidR="00902EA4">
        <w:rPr>
          <w:rFonts w:ascii="Arial" w:hAnsi="Arial" w:cs="Arial"/>
        </w:rPr>
        <w:fldChar w:fldCharType="begin"/>
      </w:r>
      <w:r w:rsidR="00902EA4">
        <w:rPr>
          <w:rFonts w:ascii="Arial" w:hAnsi="Arial" w:cs="Arial"/>
        </w:rPr>
        <w:instrText xml:space="preserve"> ADDIN ZOTERO_ITEM CSL_CITATION {"citationID":"5sdWUHmL","properties":{"formattedCitation":"(McKinnon et al., 2015)","plainCitation":"(McKinnon et al., 2015)","noteIndex":0},"citationItems":[{"id":23,"uris":["http://zotero.org/users/6040564/items/TAJMUKWE"],"uri":["http://zotero.org/users/6040564/items/TAJMUKWE"],"itemData":{"id":23,"type":"book","edition":"3rd edition","event-place":"London","ISBN":"978-0-7494-7185-9","language":"English","number-of-pages":"426","publisher":"KoganPage","publisher-place":"London","title":"Green Logistics; Improving the environmental sustainability of logistics","title-short":"Green Logistics","editor":[{"family":"McKinnon","given":"Alan"},{"family":"Browne","given":"Michael"},{"family":"Piecyk","given":"Maya"},{"family":"Whiteing","given":"Anthony"}],"issued":{"date-parts":[["2015"]]}}}],"schema":"https://github.com/citation-style-language/schema/raw/master/csl-citation.json"} </w:instrText>
      </w:r>
      <w:r w:rsidR="00902EA4">
        <w:rPr>
          <w:rFonts w:ascii="Arial" w:hAnsi="Arial" w:cs="Arial"/>
        </w:rPr>
        <w:fldChar w:fldCharType="separate"/>
      </w:r>
      <w:r w:rsidR="00902EA4" w:rsidRPr="00902EA4">
        <w:rPr>
          <w:rFonts w:ascii="Arial" w:hAnsi="Arial" w:cs="Arial"/>
        </w:rPr>
        <w:t>(McKinnon et al., 2015)</w:t>
      </w:r>
      <w:r w:rsidR="00902EA4">
        <w:rPr>
          <w:rFonts w:ascii="Arial" w:hAnsi="Arial" w:cs="Arial"/>
        </w:rPr>
        <w:fldChar w:fldCharType="end"/>
      </w:r>
      <w:r w:rsidR="00902EA4">
        <w:rPr>
          <w:rFonts w:ascii="Arial" w:hAnsi="Arial" w:cs="Arial"/>
        </w:rPr>
        <w:t xml:space="preserve">, a fact that can make it difficult to push through sustainable strategies if stakeholders are not interested. </w:t>
      </w:r>
      <w:r w:rsidR="007F2A10">
        <w:rPr>
          <w:rFonts w:ascii="Arial" w:hAnsi="Arial" w:cs="Arial"/>
        </w:rPr>
        <w:t xml:space="preserve">Therefore, it is important to communicate with the stakeholders, and engage with </w:t>
      </w:r>
      <w:r w:rsidR="007F2A10">
        <w:rPr>
          <w:rFonts w:ascii="Arial" w:hAnsi="Arial" w:cs="Arial"/>
        </w:rPr>
        <w:lastRenderedPageBreak/>
        <w:t xml:space="preserve">them, allowing them to share their ideas and perspectives when strategic planning is considered </w:t>
      </w:r>
      <w:r w:rsidR="007F2A10">
        <w:rPr>
          <w:rFonts w:ascii="Arial" w:hAnsi="Arial" w:cs="Arial"/>
        </w:rPr>
        <w:fldChar w:fldCharType="begin"/>
      </w:r>
      <w:r w:rsidR="007F2A10">
        <w:rPr>
          <w:rFonts w:ascii="Arial" w:hAnsi="Arial" w:cs="Arial"/>
        </w:rPr>
        <w:instrText xml:space="preserve"> ADDIN ZOTERO_ITEM CSL_CITATION {"citationID":"zUdPyslE","properties":{"formattedCitation":"(McKinnon et al., 2015; Rushton et al., 2017)","plainCitation":"(McKinnon et al., 2015; Rushton et al., 2017)","noteIndex":0},"citationItems":[{"id":23,"uris":["http://zotero.org/users/6040564/items/TAJMUKWE"],"uri":["http://zotero.org/users/6040564/items/TAJMUKWE"],"itemData":{"id":23,"type":"book","edition":"3rd edition","event-place":"London","ISBN":"978-0-7494-7185-9","language":"English","number-of-pages":"426","publisher":"KoganPage","publisher-place":"London","title":"Green Logistics; Improving the environmental sustainability of logistics","title-short":"Green Logistics","editor":[{"family":"McKinnon","given":"Alan"},{"family":"Browne","given":"Michael"},{"family":"Piecyk","given":"Maya"},{"family":"Whiteing","given":"Anthony"}],"issued":{"date-parts":[["2015"]]}}},{"id":998,"uris":["http://zotero.org/users/6040564/items/QUUZUYJ8"],"uri":["http://zotero.org/users/6040564/items/QUUZUYJ8"],"itemData":{"id":998,"type":"book","abstract":"The Handbook of Logistics and Distribution Management provides an introduction to fundamental elements of modern logistics and distribution. It explores all stages of the supply chain from raw materials through to the final distribution of the finished product. This handbook covers vital areas, including: concepts of logistics and distribution; planning for logistics; procurement and inventory decisions; warehousing and storage; freight transport; and operational management.The 5th edition of The Handbook of Logistics and Distribution Management has been radically updated to reflect the latest advances in logistics and covers new topics studied on academic and professional courses. There are brand new chapters on humanitarian logistics, multichannel fulfilment and reverse logistics, as well as detailed discussion of the latest trends and issues that confront logistics. The Handbook of Logistics and Distribution Management is a practical handbook and an essential reference for logistics and supply chain practitioners as well as students undertaking professional examinations and degrees in the field of logistics and supply chain.","edition":"6th","ISBN":"978-0-7494-6628-2","language":"en","note":"Google-Books-ID: 39RZAgAAQBAJ","number-of-pages":"720","publisher":"Kogan Page Publishers","source":"Google Books","title":"The Handbook of Logistics and Distribution Management: Understanding the Supply Chain","title-short":"The Handbook of Logistics and Distribution Management","author":[{"family":"Rushton","given":"Alan"},{"family":"Croucher","given":"Phil"},{"family":"Baker","given":"Peter"}],"issued":{"date-parts":[["2017"]]}}}],"schema":"https://github.com/citation-style-language/schema/raw/master/csl-citation.json"} </w:instrText>
      </w:r>
      <w:r w:rsidR="007F2A10">
        <w:rPr>
          <w:rFonts w:ascii="Arial" w:hAnsi="Arial" w:cs="Arial"/>
        </w:rPr>
        <w:fldChar w:fldCharType="separate"/>
      </w:r>
      <w:r w:rsidR="007F2A10" w:rsidRPr="007F2A10">
        <w:rPr>
          <w:rFonts w:ascii="Arial" w:hAnsi="Arial" w:cs="Arial"/>
        </w:rPr>
        <w:t>(McKinnon et al., 2015; Rushton et al., 2017)</w:t>
      </w:r>
      <w:r w:rsidR="007F2A10">
        <w:rPr>
          <w:rFonts w:ascii="Arial" w:hAnsi="Arial" w:cs="Arial"/>
        </w:rPr>
        <w:fldChar w:fldCharType="end"/>
      </w:r>
      <w:r w:rsidR="007F2A10">
        <w:rPr>
          <w:rFonts w:ascii="Arial" w:hAnsi="Arial" w:cs="Arial"/>
        </w:rPr>
        <w:t xml:space="preserve">. </w:t>
      </w:r>
    </w:p>
    <w:p w:rsidR="007F2A10" w:rsidRDefault="007F2A10" w:rsidP="00902EA4">
      <w:pPr>
        <w:ind w:firstLine="426"/>
        <w:jc w:val="both"/>
        <w:rPr>
          <w:rFonts w:ascii="Arial" w:hAnsi="Arial" w:cs="Arial"/>
        </w:rPr>
      </w:pPr>
      <w:r>
        <w:rPr>
          <w:rFonts w:ascii="Arial" w:hAnsi="Arial" w:cs="Arial"/>
        </w:rPr>
        <w:t xml:space="preserve">If there is stakeholder support, the strategy might be limited or influenced by other factors. A study looking into Scandinavian logistics service providers found that many are not implementing sustainable changes because there is no market requirement for them </w:t>
      </w:r>
      <w:r>
        <w:rPr>
          <w:rFonts w:ascii="Arial" w:hAnsi="Arial" w:cs="Arial"/>
        </w:rPr>
        <w:fldChar w:fldCharType="begin"/>
      </w:r>
      <w:r>
        <w:rPr>
          <w:rFonts w:ascii="Arial" w:hAnsi="Arial" w:cs="Arial"/>
        </w:rPr>
        <w:instrText xml:space="preserve"> ADDIN ZOTERO_ITEM CSL_CITATION {"citationID":"58sdDIgq","properties":{"formattedCitation":"(Abbasi and Nilsson, 2016)","plainCitation":"(Abbasi and Nilsson, 2016)","noteIndex":0},"citationItems":[{"id":1035,"uris":["http://zotero.org/users/6040564/items/8V33CXAQ"],"uri":["http://zotero.org/users/6040564/items/8V33CXAQ"],"itemData":{"id":1035,"type":"article-journal","abstract":"The purpose of this paper is to explore themes and challenges in developing environmentally sustainable logistical activities. The approach is explorative with a cross sectional design that takes advantage of ten case studies out of selected logistics service providers (LSPs) operating primarily in the Scandinavian countries. The findings illustrate the major themes by analyzing current and future activities in developing environmentally sustainable logistical activities. In addition, four categories of challenges are identified: customer priorities, managerial complexity, network imbalance, and technological and legislative uncertainties. It is concluded that there is a great need for a holistic perspective where LSPs and product owners together analyze and design future logistical setups. The suggested holistic and integrative model, building on a three-dimensional concurrent engineering framework, provides new opportunities for research. Further research is needed to improve the interrelationship between LSPs and their customers in the development of sustainable logistical solutions. This paper puts forward recommendations for the sustainable development of logistics by combining the results from the case studies with a review of related literature. This will be beneficial for managers and policy makers when they approach sustainable logistical challenges. The emergence and synthesis of themes and challenges are critical for a sustainable society.","container-title":"Transportation Research Part D: Transport and Environment","DOI":"10.1016/j.trd.2016.04.004","ISSN":"1361-9209","journalAbbreviation":"Transportation Research Part D: Transport and Environment","language":"en","page":"273-283","source":"ScienceDirect","title":"Developing environmentally sustainable logistics: Exploring themes and challenges from a logistics service providers’ perspective","title-short":"Developing environmentally sustainable logistics","volume":"46","author":[{"family":"Abbasi","given":"Maisam"},{"family":"Nilsson","given":"Fredrik"}],"issued":{"date-parts":[["2016",7,1]]}}}],"schema":"https://github.com/citation-style-language/schema/raw/master/csl-citation.json"} </w:instrText>
      </w:r>
      <w:r>
        <w:rPr>
          <w:rFonts w:ascii="Arial" w:hAnsi="Arial" w:cs="Arial"/>
        </w:rPr>
        <w:fldChar w:fldCharType="separate"/>
      </w:r>
      <w:r w:rsidRPr="007F2A10">
        <w:rPr>
          <w:rFonts w:ascii="Arial" w:hAnsi="Arial" w:cs="Arial"/>
        </w:rPr>
        <w:t>(Abbasi and Nilsson, 2016)</w:t>
      </w:r>
      <w:r>
        <w:rPr>
          <w:rFonts w:ascii="Arial" w:hAnsi="Arial" w:cs="Arial"/>
        </w:rPr>
        <w:fldChar w:fldCharType="end"/>
      </w:r>
      <w:r>
        <w:rPr>
          <w:rFonts w:ascii="Arial" w:hAnsi="Arial" w:cs="Arial"/>
        </w:rPr>
        <w:t xml:space="preserve">, while a study into electric vehicle routing solutions have found that the implementation of electric trucks is at the moment limited by the poor infrastructure in place to accommodate long distance haulage </w:t>
      </w:r>
      <w:r>
        <w:rPr>
          <w:rFonts w:ascii="Arial" w:hAnsi="Arial" w:cs="Arial"/>
        </w:rPr>
        <w:fldChar w:fldCharType="begin"/>
      </w:r>
      <w:r>
        <w:rPr>
          <w:rFonts w:ascii="Arial" w:hAnsi="Arial" w:cs="Arial"/>
        </w:rPr>
        <w:instrText xml:space="preserve"> ADDIN ZOTERO_ITEM CSL_CITATION {"citationID":"eXRyPwcZ","properties":{"formattedCitation":"(Schiffer and Walther, 2018)","plainCitation":"(Schiffer and Walther, 2018)","noteIndex":0},"citationItems":[{"id":1028,"uris":["http://zotero.org/users/6040564/items/TQYJP7R7"],"uri":["http://zotero.org/users/6040564/items/TQYJP7R7"],"itemData":{"id":1028,"type":"article-journal","abstract":"We present a robust location-routing approach that considers simultaneous decisions on routing vehicles and locating charging stations for strategic network design of electric logistics fleets. In this approach, we consider uncertain customer patterns with respect to the spatial customer distribution, demand, and service time windows. To solve large-sized instances as well as instances considering a high number of scenarios, a (parallelized) adaptive large neighbourhood search is presented. We derive new benchmark instances for the proposed problem class with different degrees of uncertainty and evaluate the performance of our algorithm. Results are presented for a real-world application case and are compared to results of different deterministic modeling approaches. Based on these results, the benefit of a robust planning approach with regard to operational feasibility and savings in overall costs is analyzed for the underlying planning problem, and managerial insights are derived.","container-title":"Omega","DOI":"10.1016/j.omega.2017.09.003","ISSN":"0305-0483","journalAbbreviation":"Omega","language":"en","page":"31-42","source":"ScienceDirect","title":"Strategic planning of electric logistics fleet networks: A robust location-routing approach","title-short":"Strategic planning of electric logistics fleet networks","volume":"80","author":[{"family":"Schiffer","given":"Maximilian"},{"family":"Walther","given":"Grit"}],"issued":{"date-parts":[["2018",10,1]]}}}],"schema":"https://github.com/citation-style-language/schema/raw/master/csl-citation.json"} </w:instrText>
      </w:r>
      <w:r>
        <w:rPr>
          <w:rFonts w:ascii="Arial" w:hAnsi="Arial" w:cs="Arial"/>
        </w:rPr>
        <w:fldChar w:fldCharType="separate"/>
      </w:r>
      <w:r w:rsidRPr="007F2A10">
        <w:rPr>
          <w:rFonts w:ascii="Arial" w:hAnsi="Arial" w:cs="Arial"/>
        </w:rPr>
        <w:t>(Schiffer and Walther, 2018)</w:t>
      </w:r>
      <w:r>
        <w:rPr>
          <w:rFonts w:ascii="Arial" w:hAnsi="Arial" w:cs="Arial"/>
        </w:rPr>
        <w:fldChar w:fldCharType="end"/>
      </w:r>
      <w:r>
        <w:rPr>
          <w:rFonts w:ascii="Arial" w:hAnsi="Arial" w:cs="Arial"/>
        </w:rPr>
        <w:t xml:space="preserve">. </w:t>
      </w:r>
    </w:p>
    <w:p w:rsidR="007F2A10" w:rsidRDefault="007F2A10" w:rsidP="00902EA4">
      <w:pPr>
        <w:ind w:firstLine="426"/>
        <w:jc w:val="both"/>
        <w:rPr>
          <w:rFonts w:ascii="Arial" w:hAnsi="Arial" w:cs="Arial"/>
        </w:rPr>
      </w:pPr>
      <w:r>
        <w:rPr>
          <w:rFonts w:ascii="Arial" w:hAnsi="Arial" w:cs="Arial"/>
        </w:rPr>
        <w:t xml:space="preserve">Models play an important role in helping to formulate strategy, with a broad range of literature on different models helping corporates eliminate or plan for uncertainty. </w:t>
      </w:r>
      <w:r w:rsidR="002838F8">
        <w:rPr>
          <w:rFonts w:ascii="Arial" w:hAnsi="Arial" w:cs="Arial"/>
        </w:rPr>
        <w:t xml:space="preserve">One of these was proposed by </w:t>
      </w:r>
      <w:r w:rsidR="002838F8">
        <w:rPr>
          <w:rFonts w:ascii="Arial" w:hAnsi="Arial" w:cs="Arial"/>
        </w:rPr>
        <w:fldChar w:fldCharType="begin"/>
      </w:r>
      <w:r w:rsidR="00CB29AE">
        <w:rPr>
          <w:rFonts w:ascii="Arial" w:hAnsi="Arial" w:cs="Arial"/>
        </w:rPr>
        <w:instrText xml:space="preserve"> ADDIN ZOTERO_ITEM CSL_CITATION {"citationID":"3Ftv0H9B","properties":{"formattedCitation":"(Frombo et al., 2009)","plainCitation":"(Frombo et al., 2009)","dontUpdate":true,"noteIndex":0},"citationItems":[{"id":1030,"uris":["http://zotero.org/users/6040564/items/3FECHCD3"],"uri":["http://zotero.org/users/6040564/items/3FECHCD3"],"itemData":{"id":1030,"type":"article-journal","abstract":"One of the key factors on which the sustainable development of modern society should be based is the possibility to take advantage of renewable energies. Biomass resources are one of the most common and widespread resources in the world. Their use to produce energy has many advantages, such as the reduction of greenhouse emissions. This paper describes a GIS-based Environmental Decision Support System (EDSS) to define planning and management strategies for the optimal logistics for energy production from woody biomass, such as forest biomass, agricultural scraps and industrial and urban untreated wood residues. The EDSS is characterized by three main levels: the GIS, the database, and the optimization. The optimization module is divided in three sub-modules to face different kinds of decision problems: strategic planning, tactical planning, and operational management. The aim of this article is to describe the strategic planning level in detail. The decision variables are represented by plant capacity and harvested biomass in a specific forest parcel for each slope class, while the objective function is the sum of the costs related to plant installation and maintenance, biomass transportation and collection, minus the benefits coming from the energy sales at the current market price, including the renewable energy certificates. Moreover, the optimization problem is structured through a set of parameters and equations that are able to encompass different energy conversion technologies (pyrolysis, gasification or combustion) in the system. A case study on the Liguria Region (Savona Province) is presented and results are discussed.","container-title":"Biomass and Bioenergy","DOI":"10.1016/j.biombioe.2008.09.008","ISSN":"0961-9534","issue":"3","journalAbbreviation":"Biomass and Bioenergy","language":"en","page":"372-383","source":"ScienceDirect","title":"Planning woody biomass logistics for energy production: A strategic decision model","title-short":"Planning woody biomass logistics for energy production","volume":"33","author":[{"family":"Frombo","given":"F."},{"family":"Minciardi","given":"R."},{"family":"Robba","given":"M."},{"family":"Rosso","given":"F."},{"family":"Sacile","given":"R."}],"issued":{"date-parts":[["2009",3,1]]}}}],"schema":"https://github.com/citation-style-language/schema/raw/master/csl-citation.json"} </w:instrText>
      </w:r>
      <w:r w:rsidR="002838F8">
        <w:rPr>
          <w:rFonts w:ascii="Arial" w:hAnsi="Arial" w:cs="Arial"/>
        </w:rPr>
        <w:fldChar w:fldCharType="separate"/>
      </w:r>
      <w:proofErr w:type="spellStart"/>
      <w:r w:rsidR="002838F8">
        <w:rPr>
          <w:rFonts w:ascii="Arial" w:hAnsi="Arial" w:cs="Arial"/>
        </w:rPr>
        <w:t>Frombo</w:t>
      </w:r>
      <w:proofErr w:type="spellEnd"/>
      <w:r w:rsidR="002838F8">
        <w:rPr>
          <w:rFonts w:ascii="Arial" w:hAnsi="Arial" w:cs="Arial"/>
        </w:rPr>
        <w:t xml:space="preserve"> et al.</w:t>
      </w:r>
      <w:r w:rsidR="002838F8" w:rsidRPr="002838F8">
        <w:rPr>
          <w:rFonts w:ascii="Arial" w:hAnsi="Arial" w:cs="Arial"/>
        </w:rPr>
        <w:t xml:space="preserve"> </w:t>
      </w:r>
      <w:r w:rsidR="002838F8">
        <w:rPr>
          <w:rFonts w:ascii="Arial" w:hAnsi="Arial" w:cs="Arial"/>
        </w:rPr>
        <w:t>(</w:t>
      </w:r>
      <w:r w:rsidR="002838F8" w:rsidRPr="002838F8">
        <w:rPr>
          <w:rFonts w:ascii="Arial" w:hAnsi="Arial" w:cs="Arial"/>
        </w:rPr>
        <w:t>2009)</w:t>
      </w:r>
      <w:r w:rsidR="002838F8">
        <w:rPr>
          <w:rFonts w:ascii="Arial" w:hAnsi="Arial" w:cs="Arial"/>
        </w:rPr>
        <w:fldChar w:fldCharType="end"/>
      </w:r>
      <w:r w:rsidR="002838F8">
        <w:rPr>
          <w:rFonts w:ascii="Arial" w:hAnsi="Arial" w:cs="Arial"/>
        </w:rPr>
        <w:t xml:space="preserve">, creating a model that allowed strategic planners to figure out the best location and size for biomass burning power stations, while a system that considers reverse logistics with two-way logistics in mind has been created by </w:t>
      </w:r>
      <w:r w:rsidR="002838F8">
        <w:rPr>
          <w:rFonts w:ascii="Arial" w:hAnsi="Arial" w:cs="Arial"/>
        </w:rPr>
        <w:fldChar w:fldCharType="begin"/>
      </w:r>
      <w:r w:rsidR="00CB29AE">
        <w:rPr>
          <w:rFonts w:ascii="Arial" w:hAnsi="Arial" w:cs="Arial"/>
        </w:rPr>
        <w:instrText xml:space="preserve"> ADDIN ZOTERO_ITEM CSL_CITATION {"citationID":"hSM2AslH","properties":{"formattedCitation":"(Lee et al., 2010)","plainCitation":"(Lee et al., 2010)","dontUpdate":true,"noteIndex":0},"citationItems":[{"id":1037,"uris":["http://zotero.org/users/6040564/items/YFHMMN4H"],"uri":["http://zotero.org/users/6040564/items/YFHMMN4H"],"itemData":{"id":1037,"type":"article-journal","abstract":"The design of sustainable logistics network has attracted growing attention with the stringent pressures from environmental and social requirements. This paper proposes a stochastic programming based approach to account for the design of sustainable logistics network under uncertainty. A solution approach integrating the sample average approximation scheme with an importance sampling strategy is developed. A case study involving a large-scale sustainable logistics network in Asia Pacific region is presented to demonstrate the significance of the developed stochastic model and the efficiency of the proposed solution approach.","collection-title":"Integrating the Global Supply Chain","container-title":"International Journal of Production Economics","DOI":"10.1016/j.ijpe.2010.06.009","ISSN":"0925-5273","issue":"1","journalAbbreviation":"International Journal of Production Economics","language":"en","page":"159-166","source":"ScienceDirect","title":"The design of sustainable logistics network under uncertainty","volume":"128","author":[{"family":"Lee","given":"Der-Horng"},{"family":"Dong","given":"Meng"},{"family":"Bian","given":"Wen"}],"issued":{"date-parts":[["2010",11,1]]}}}],"schema":"https://github.com/citation-style-language/schema/raw/master/csl-citation.json"} </w:instrText>
      </w:r>
      <w:r w:rsidR="002838F8">
        <w:rPr>
          <w:rFonts w:ascii="Arial" w:hAnsi="Arial" w:cs="Arial"/>
        </w:rPr>
        <w:fldChar w:fldCharType="separate"/>
      </w:r>
      <w:r w:rsidR="002838F8">
        <w:rPr>
          <w:rFonts w:ascii="Arial" w:hAnsi="Arial" w:cs="Arial"/>
        </w:rPr>
        <w:t>Lee et al.</w:t>
      </w:r>
      <w:r w:rsidR="002838F8" w:rsidRPr="002838F8">
        <w:rPr>
          <w:rFonts w:ascii="Arial" w:hAnsi="Arial" w:cs="Arial"/>
        </w:rPr>
        <w:t xml:space="preserve"> </w:t>
      </w:r>
      <w:r w:rsidR="002838F8">
        <w:rPr>
          <w:rFonts w:ascii="Arial" w:hAnsi="Arial" w:cs="Arial"/>
        </w:rPr>
        <w:t>(</w:t>
      </w:r>
      <w:r w:rsidR="002838F8" w:rsidRPr="002838F8">
        <w:rPr>
          <w:rFonts w:ascii="Arial" w:hAnsi="Arial" w:cs="Arial"/>
        </w:rPr>
        <w:t>2010)</w:t>
      </w:r>
      <w:r w:rsidR="002838F8">
        <w:rPr>
          <w:rFonts w:ascii="Arial" w:hAnsi="Arial" w:cs="Arial"/>
        </w:rPr>
        <w:fldChar w:fldCharType="end"/>
      </w:r>
      <w:r w:rsidR="002838F8">
        <w:rPr>
          <w:rFonts w:ascii="Arial" w:hAnsi="Arial" w:cs="Arial"/>
        </w:rPr>
        <w:t>, examining how a reverse logistic chain might impact downward moving elements, and vice versa.</w:t>
      </w:r>
    </w:p>
    <w:p w:rsidR="00B92E94" w:rsidRPr="00B92E94" w:rsidRDefault="00B92E94" w:rsidP="00B92E94">
      <w:pPr>
        <w:jc w:val="both"/>
        <w:rPr>
          <w:rFonts w:ascii="Arial" w:hAnsi="Arial" w:cs="Arial"/>
        </w:rPr>
      </w:pPr>
    </w:p>
    <w:p w:rsidR="0072187B" w:rsidRDefault="0072187B" w:rsidP="001855F5">
      <w:pPr>
        <w:pStyle w:val="Listaszerbekezds"/>
        <w:numPr>
          <w:ilvl w:val="1"/>
          <w:numId w:val="1"/>
        </w:numPr>
        <w:ind w:left="426"/>
        <w:outlineLvl w:val="1"/>
        <w:rPr>
          <w:rFonts w:ascii="Arial" w:hAnsi="Arial" w:cs="Arial"/>
        </w:rPr>
      </w:pPr>
      <w:bookmarkStart w:id="5" w:name="_Toc66452579"/>
      <w:r>
        <w:rPr>
          <w:rFonts w:ascii="Arial" w:hAnsi="Arial" w:cs="Arial"/>
        </w:rPr>
        <w:t>Global Strategy Philosophies</w:t>
      </w:r>
      <w:bookmarkEnd w:id="5"/>
    </w:p>
    <w:p w:rsidR="002838F8" w:rsidRDefault="002838F8" w:rsidP="002838F8">
      <w:pPr>
        <w:jc w:val="both"/>
        <w:rPr>
          <w:rFonts w:ascii="Arial" w:hAnsi="Arial" w:cs="Arial"/>
        </w:rPr>
      </w:pPr>
    </w:p>
    <w:p w:rsidR="00BC1332" w:rsidRDefault="00BC1332" w:rsidP="00BC1332">
      <w:pPr>
        <w:ind w:firstLine="426"/>
        <w:jc w:val="both"/>
        <w:rPr>
          <w:rFonts w:ascii="Arial" w:hAnsi="Arial" w:cs="Arial"/>
        </w:rPr>
      </w:pPr>
      <w:r>
        <w:rPr>
          <w:rFonts w:ascii="Arial" w:hAnsi="Arial" w:cs="Arial"/>
        </w:rPr>
        <w:t xml:space="preserve">In an environment of increasing globalisation, logistics seen a drastic shift to global logistics operations, pushing many large companies to pursue multi-national, global strategies </w:t>
      </w:r>
      <w:r>
        <w:rPr>
          <w:rFonts w:ascii="Arial" w:hAnsi="Arial" w:cs="Arial"/>
        </w:rPr>
        <w:fldChar w:fldCharType="begin"/>
      </w:r>
      <w:r>
        <w:rPr>
          <w:rFonts w:ascii="Arial" w:hAnsi="Arial" w:cs="Arial"/>
        </w:rPr>
        <w:instrText xml:space="preserve"> ADDIN ZOTERO_ITEM CSL_CITATION {"citationID":"CNMUtGQX","properties":{"formattedCitation":"(Manners-Bell, 2017)","plainCitation":"(Manners-Bell, 2017)","noteIndex":0},"citationItems":[{"id":259,"uris":["http://zotero.org/users/6040564/items/CL45S4VG"],"uri":["http://zotero.org/users/6040564/items/CL45S4VG"],"itemData":{"id":259,"type":"book","abstract":"What's shaping the global logistics market? -- An industry in transformation : towards consolidation -- Logistics market development by geography -- The emergence of logistics clusters -- International freight forwarding -- Contract logistics -- European road freight -- Express parcels -- Air cargo -- Container shipping -- The European rail and intermodal sectors -- Supply chain technologies -- Supply chain dynamics of vertical sectors -- Risks in global supply chains -- The e-commerce logistics phenomenon -- Supply chain innovation and disruption -- Ethical and sustainable supply chain strategies., \"The new edition of Introduction to Global Logistics considers how the logistics industry has developed; how it is influenced by macro-economic factors and demand-side trends; what the risks are to the industry and how it will develop over the coming years. Author John Manners-Bell examines individual logistics segments looking at each one's unique microeconomic dynamics. He explains how logistics companies' revenues and profitability are affected by a downturn and how this is governed by such factors as whether they own assets or manage them. Chapters define, explore, and describe six key logistics segments: freight forwarding, contract logistics, shipping, road freight, air cargo, and express, while also examining the individual supply chain dynamics and logistics demands of the major vertical sectors: Automotive, Chemical, Pharmaceutical, Retail, Consumer, and High Tech. The book covers important trends and developments that are shaping the industry, including 3D printing, megacities, and post-harvest food losses\"--, \"Introduction to Global Logistics offers a step-by-step guide to global logistics. Covering the breadth of logistics, this highly accessible text covers everything you need to know and is illustrated by engaging case studies of market leaders. In this comprehensive book John Manners-Bell provides an in depth definition, description and exploration of the strategic principles and practices in transportation modes and supply chain verticals, including: freight forwarding, contract logistics, shipping, road freight, air cargo and express. The book also examines major sectors, including Automotive, Chemical, Pharmaceutical, Retail, Consumer, and High Tech. Introduction to Global Logistics offers a detailed examination of key topics, including: how the logistics industry has developed, how it is influenced by macro-economic factors and demand-side trends, what the risks are to the industry, and how it will develop over the coming years. It examines important trends and developments that are shaping the industry, including 3D printing, megacities, and post-harvest food losses\"--","call-number":"658.7 MAN","edition":"Second edition.","event-place":"New York","ISBN":"978-0-7494-7825-4","language":"eng","publisher":"Kogan Page","publisher-place":"New York","source":"whel-primo.com","title":"Introduction to global logistics: delivering the goods","title-short":"Introduction to global logistics","author":[{"family":"Manners-Bell","given":"John"}],"issued":{"date-parts":[["2017"]]}}}],"schema":"https://github.com/citation-style-language/schema/raw/master/csl-citation.json"} </w:instrText>
      </w:r>
      <w:r>
        <w:rPr>
          <w:rFonts w:ascii="Arial" w:hAnsi="Arial" w:cs="Arial"/>
        </w:rPr>
        <w:fldChar w:fldCharType="separate"/>
      </w:r>
      <w:r w:rsidRPr="00BC1332">
        <w:rPr>
          <w:rFonts w:ascii="Arial" w:hAnsi="Arial" w:cs="Arial"/>
        </w:rPr>
        <w:t>(Manners-Bell, 2017)</w:t>
      </w:r>
      <w:r>
        <w:rPr>
          <w:rFonts w:ascii="Arial" w:hAnsi="Arial" w:cs="Arial"/>
        </w:rPr>
        <w:fldChar w:fldCharType="end"/>
      </w:r>
      <w:r>
        <w:rPr>
          <w:rFonts w:ascii="Arial" w:hAnsi="Arial" w:cs="Arial"/>
        </w:rPr>
        <w:t xml:space="preserve">. </w:t>
      </w:r>
      <w:r w:rsidR="00D32EDB">
        <w:rPr>
          <w:rFonts w:ascii="Arial" w:hAnsi="Arial" w:cs="Arial"/>
        </w:rPr>
        <w:t xml:space="preserve">Global companies usually treat their global strategies based on three methods, identified by </w:t>
      </w:r>
      <w:r w:rsidR="00D32EDB">
        <w:rPr>
          <w:rFonts w:ascii="Arial" w:hAnsi="Arial" w:cs="Arial"/>
        </w:rPr>
        <w:fldChar w:fldCharType="begin"/>
      </w:r>
      <w:r w:rsidR="00CB29AE">
        <w:rPr>
          <w:rFonts w:ascii="Arial" w:hAnsi="Arial" w:cs="Arial"/>
        </w:rPr>
        <w:instrText xml:space="preserve"> ADDIN ZOTERO_ITEM CSL_CITATION {"citationID":"Zb1PFjyg","properties":{"formattedCitation":"(Mangan et al., 2008)","plainCitation":"(Mangan et al., 2008)","dontUpdate":true,"noteIndex":0},"citationItems":[{"id":29,"uris":["http://zotero.org/users/6040564/items/THGC5463"],"uri":["http://zotero.org/users/6040564/items/THGC5463"],"itemData":{"id":29,"type":"book","edition":"2","event-place":"Great Britian","ISBN":"978-0-470-06634-8","publisher":"Wiley","publisher-place":"Great Britian","title":"Global Logistics and Supply Chain Management","author":[{"family":"Mangan","given":"John"},{"family":"Lalwani","given":"Chandra"},{"family":"Butcher","given":"Tim"}],"issued":{"date-parts":[["2008"]]}}}],"schema":"https://github.com/citation-style-language/schema/raw/master/csl-citation.json"} </w:instrText>
      </w:r>
      <w:r w:rsidR="00D32EDB">
        <w:rPr>
          <w:rFonts w:ascii="Arial" w:hAnsi="Arial" w:cs="Arial"/>
        </w:rPr>
        <w:fldChar w:fldCharType="separate"/>
      </w:r>
      <w:proofErr w:type="spellStart"/>
      <w:r w:rsidR="00D32EDB">
        <w:rPr>
          <w:rFonts w:ascii="Arial" w:hAnsi="Arial" w:cs="Arial"/>
        </w:rPr>
        <w:t>Mangan</w:t>
      </w:r>
      <w:proofErr w:type="spellEnd"/>
      <w:r w:rsidR="00D32EDB">
        <w:rPr>
          <w:rFonts w:ascii="Arial" w:hAnsi="Arial" w:cs="Arial"/>
        </w:rPr>
        <w:t xml:space="preserve"> et al.</w:t>
      </w:r>
      <w:r w:rsidR="00D32EDB" w:rsidRPr="00D32EDB">
        <w:rPr>
          <w:rFonts w:ascii="Arial" w:hAnsi="Arial" w:cs="Arial"/>
        </w:rPr>
        <w:t xml:space="preserve"> </w:t>
      </w:r>
      <w:r w:rsidR="00D32EDB">
        <w:rPr>
          <w:rFonts w:ascii="Arial" w:hAnsi="Arial" w:cs="Arial"/>
        </w:rPr>
        <w:t>(</w:t>
      </w:r>
      <w:r w:rsidR="00D32EDB" w:rsidRPr="00D32EDB">
        <w:rPr>
          <w:rFonts w:ascii="Arial" w:hAnsi="Arial" w:cs="Arial"/>
        </w:rPr>
        <w:t>2008)</w:t>
      </w:r>
      <w:r w:rsidR="00D32EDB">
        <w:rPr>
          <w:rFonts w:ascii="Arial" w:hAnsi="Arial" w:cs="Arial"/>
        </w:rPr>
        <w:fldChar w:fldCharType="end"/>
      </w:r>
      <w:r w:rsidR="00D32EDB">
        <w:rPr>
          <w:rFonts w:ascii="Arial" w:hAnsi="Arial" w:cs="Arial"/>
        </w:rPr>
        <w:t xml:space="preserve"> as: </w:t>
      </w:r>
      <w:proofErr w:type="spellStart"/>
      <w:r w:rsidR="00D32EDB">
        <w:rPr>
          <w:rFonts w:ascii="Arial" w:hAnsi="Arial" w:cs="Arial"/>
        </w:rPr>
        <w:t>Glocalisation</w:t>
      </w:r>
      <w:proofErr w:type="spellEnd"/>
      <w:r w:rsidR="00D32EDB">
        <w:rPr>
          <w:rFonts w:ascii="Arial" w:hAnsi="Arial" w:cs="Arial"/>
        </w:rPr>
        <w:t>; Polycentric and; Ethnocentricity.</w:t>
      </w:r>
    </w:p>
    <w:p w:rsidR="00D32EDB" w:rsidRDefault="00D32EDB" w:rsidP="00D32EDB">
      <w:pPr>
        <w:ind w:firstLine="426"/>
        <w:jc w:val="both"/>
        <w:rPr>
          <w:rFonts w:ascii="Arial" w:hAnsi="Arial" w:cs="Arial"/>
        </w:rPr>
      </w:pPr>
      <w:proofErr w:type="spellStart"/>
      <w:r>
        <w:rPr>
          <w:rFonts w:ascii="Arial" w:hAnsi="Arial" w:cs="Arial"/>
        </w:rPr>
        <w:t>Glocalisation</w:t>
      </w:r>
      <w:proofErr w:type="spellEnd"/>
      <w:r>
        <w:rPr>
          <w:rFonts w:ascii="Arial" w:hAnsi="Arial" w:cs="Arial"/>
        </w:rPr>
        <w:t xml:space="preserve"> is the strategy of creating a global, overarching strategy that is closely followed everywhere, but made with the flexibility to be adjustable for local requirements </w:t>
      </w:r>
      <w:r>
        <w:rPr>
          <w:rFonts w:ascii="Arial" w:hAnsi="Arial" w:cs="Arial"/>
        </w:rPr>
        <w:fldChar w:fldCharType="begin"/>
      </w:r>
      <w:r>
        <w:rPr>
          <w:rFonts w:ascii="Arial" w:hAnsi="Arial" w:cs="Arial"/>
        </w:rPr>
        <w:instrText xml:space="preserve"> ADDIN ZOTERO_ITEM CSL_CITATION {"citationID":"LUzTwEwg","properties":{"formattedCitation":"(Mangan et al., 2008)","plainCitation":"(Mangan et al., 2008)","noteIndex":0},"citationItems":[{"id":29,"uris":["http://zotero.org/users/6040564/items/THGC5463"],"uri":["http://zotero.org/users/6040564/items/THGC5463"],"itemData":{"id":29,"type":"book","edition":"2","event-place":"Great Britian","ISBN":"978-0-470-06634-8","publisher":"Wiley","publisher-place":"Great Britian","title":"Global Logistics and Supply Chain Management","author":[{"family":"Mangan","given":"John"},{"family":"Lalwani","given":"Chandra"},{"family":"Butcher","given":"Tim"}],"issued":{"date-parts":[["2008"]]}}}],"schema":"https://github.com/citation-style-language/schema/raw/master/csl-citation.json"} </w:instrText>
      </w:r>
      <w:r>
        <w:rPr>
          <w:rFonts w:ascii="Arial" w:hAnsi="Arial" w:cs="Arial"/>
        </w:rPr>
        <w:fldChar w:fldCharType="separate"/>
      </w:r>
      <w:r w:rsidRPr="00D32EDB">
        <w:rPr>
          <w:rFonts w:ascii="Arial" w:hAnsi="Arial" w:cs="Arial"/>
        </w:rPr>
        <w:t>(Mangan et al., 2008)</w:t>
      </w:r>
      <w:r>
        <w:rPr>
          <w:rFonts w:ascii="Arial" w:hAnsi="Arial" w:cs="Arial"/>
        </w:rPr>
        <w:fldChar w:fldCharType="end"/>
      </w:r>
      <w:r>
        <w:rPr>
          <w:rFonts w:ascii="Arial" w:hAnsi="Arial" w:cs="Arial"/>
        </w:rPr>
        <w:t xml:space="preserve">. A company that follows this thinking is McDonalds, whose global strategy is the same everyone, as shown by the menu and the construction of their stores, but  in places where the population is against eating certain products, such as beef in India, the alternatives exists. </w:t>
      </w:r>
    </w:p>
    <w:p w:rsidR="00D32EDB" w:rsidRDefault="0008671F" w:rsidP="00D32EDB">
      <w:pPr>
        <w:ind w:firstLine="426"/>
        <w:jc w:val="both"/>
        <w:rPr>
          <w:rFonts w:ascii="Arial" w:hAnsi="Arial" w:cs="Arial"/>
        </w:rPr>
      </w:pPr>
      <w:r>
        <w:rPr>
          <w:rFonts w:ascii="Arial" w:hAnsi="Arial" w:cs="Arial"/>
        </w:rPr>
        <w:t xml:space="preserve">Polycentric strategies are described by </w:t>
      </w:r>
      <w:r>
        <w:rPr>
          <w:rFonts w:ascii="Arial" w:hAnsi="Arial" w:cs="Arial"/>
        </w:rPr>
        <w:fldChar w:fldCharType="begin"/>
      </w:r>
      <w:r w:rsidR="00CB29AE">
        <w:rPr>
          <w:rFonts w:ascii="Arial" w:hAnsi="Arial" w:cs="Arial"/>
        </w:rPr>
        <w:instrText xml:space="preserve"> ADDIN ZOTERO_ITEM CSL_CITATION {"citationID":"f0XYP0Mt","properties":{"formattedCitation":"(Mangan et al., 2008)","plainCitation":"(Mangan et al., 2008)","dontUpdate":true,"noteIndex":0},"citationItems":[{"id":29,"uris":["http://zotero.org/users/6040564/items/THGC5463"],"uri":["http://zotero.org/users/6040564/items/THGC5463"],"itemData":{"id":29,"type":"book","edition":"2","event-place":"Great Britian","ISBN":"978-0-470-06634-8","publisher":"Wiley","publisher-place":"Great Britian","title":"Global Logistics and Supply Chain Management","author":[{"family":"Mangan","given":"John"},{"family":"Lalwani","given":"Chandra"},{"family":"Butcher","given":"Tim"}],"issued":{"date-parts":[["2008"]]}}}],"schema":"https://github.com/citation-style-language/schema/raw/master/csl-citation.json"} </w:instrText>
      </w:r>
      <w:r>
        <w:rPr>
          <w:rFonts w:ascii="Arial" w:hAnsi="Arial" w:cs="Arial"/>
        </w:rPr>
        <w:fldChar w:fldCharType="separate"/>
      </w:r>
      <w:proofErr w:type="spellStart"/>
      <w:r>
        <w:rPr>
          <w:rFonts w:ascii="Arial" w:hAnsi="Arial" w:cs="Arial"/>
        </w:rPr>
        <w:t>Mangan</w:t>
      </w:r>
      <w:proofErr w:type="spellEnd"/>
      <w:r>
        <w:rPr>
          <w:rFonts w:ascii="Arial" w:hAnsi="Arial" w:cs="Arial"/>
        </w:rPr>
        <w:t xml:space="preserve"> et al.</w:t>
      </w:r>
      <w:r w:rsidRPr="0008671F">
        <w:rPr>
          <w:rFonts w:ascii="Arial" w:hAnsi="Arial" w:cs="Arial"/>
        </w:rPr>
        <w:t xml:space="preserve"> </w:t>
      </w:r>
      <w:r>
        <w:rPr>
          <w:rFonts w:ascii="Arial" w:hAnsi="Arial" w:cs="Arial"/>
        </w:rPr>
        <w:t>(</w:t>
      </w:r>
      <w:r w:rsidRPr="0008671F">
        <w:rPr>
          <w:rFonts w:ascii="Arial" w:hAnsi="Arial" w:cs="Arial"/>
        </w:rPr>
        <w:t>2008)</w:t>
      </w:r>
      <w:r>
        <w:rPr>
          <w:rFonts w:ascii="Arial" w:hAnsi="Arial" w:cs="Arial"/>
        </w:rPr>
        <w:fldChar w:fldCharType="end"/>
      </w:r>
      <w:r>
        <w:rPr>
          <w:rFonts w:ascii="Arial" w:hAnsi="Arial" w:cs="Arial"/>
        </w:rPr>
        <w:t xml:space="preserve"> as a strategy where a company adopts local customs completely, changings all of their strategies to fit every country. </w:t>
      </w:r>
      <w:r w:rsidR="00957C9A">
        <w:rPr>
          <w:rFonts w:ascii="Arial" w:hAnsi="Arial" w:cs="Arial"/>
        </w:rPr>
        <w:t xml:space="preserve">The old term “when in Rome, do as Romans do” is used by </w:t>
      </w:r>
      <w:r w:rsidR="00957C9A">
        <w:rPr>
          <w:rFonts w:ascii="Arial" w:hAnsi="Arial" w:cs="Arial"/>
        </w:rPr>
        <w:fldChar w:fldCharType="begin"/>
      </w:r>
      <w:r w:rsidR="00CB29AE">
        <w:rPr>
          <w:rFonts w:ascii="Arial" w:hAnsi="Arial" w:cs="Arial"/>
        </w:rPr>
        <w:instrText xml:space="preserve"> ADDIN ZOTERO_ITEM CSL_CITATION {"citationID":"9WsWyttS","properties":{"formattedCitation":"(Mangan et al., 2008)","plainCitation":"(Mangan et al., 2008)","dontUpdate":true,"noteIndex":0},"citationItems":[{"id":29,"uris":["http://zotero.org/users/6040564/items/THGC5463"],"uri":["http://zotero.org/users/6040564/items/THGC5463"],"itemData":{"id":29,"type":"book","edition":"2","event-place":"Great Britian","ISBN":"978-0-470-06634-8","publisher":"Wiley","publisher-place":"Great Britian","title":"Global Logistics and Supply Chain Management","author":[{"family":"Mangan","given":"John"},{"family":"Lalwani","given":"Chandra"},{"family":"Butcher","given":"Tim"}],"issued":{"date-parts":[["2008"]]}}}],"schema":"https://github.com/citation-style-language/schema/raw/master/csl-citation.json"} </w:instrText>
      </w:r>
      <w:r w:rsidR="00957C9A">
        <w:rPr>
          <w:rFonts w:ascii="Arial" w:hAnsi="Arial" w:cs="Arial"/>
        </w:rPr>
        <w:fldChar w:fldCharType="separate"/>
      </w:r>
      <w:proofErr w:type="spellStart"/>
      <w:r w:rsidR="00957C9A">
        <w:rPr>
          <w:rFonts w:ascii="Arial" w:hAnsi="Arial" w:cs="Arial"/>
        </w:rPr>
        <w:t>Mangan</w:t>
      </w:r>
      <w:proofErr w:type="spellEnd"/>
      <w:r w:rsidR="00957C9A">
        <w:rPr>
          <w:rFonts w:ascii="Arial" w:hAnsi="Arial" w:cs="Arial"/>
        </w:rPr>
        <w:t xml:space="preserve"> et al.</w:t>
      </w:r>
      <w:r w:rsidR="00957C9A" w:rsidRPr="00957C9A">
        <w:rPr>
          <w:rFonts w:ascii="Arial" w:hAnsi="Arial" w:cs="Arial"/>
        </w:rPr>
        <w:t xml:space="preserve"> </w:t>
      </w:r>
      <w:r w:rsidR="00957C9A">
        <w:rPr>
          <w:rFonts w:ascii="Arial" w:hAnsi="Arial" w:cs="Arial"/>
        </w:rPr>
        <w:t>(</w:t>
      </w:r>
      <w:r w:rsidR="00957C9A" w:rsidRPr="00957C9A">
        <w:rPr>
          <w:rFonts w:ascii="Arial" w:hAnsi="Arial" w:cs="Arial"/>
        </w:rPr>
        <w:t>2008)</w:t>
      </w:r>
      <w:r w:rsidR="00957C9A">
        <w:rPr>
          <w:rFonts w:ascii="Arial" w:hAnsi="Arial" w:cs="Arial"/>
        </w:rPr>
        <w:fldChar w:fldCharType="end"/>
      </w:r>
      <w:r w:rsidR="00957C9A">
        <w:rPr>
          <w:rFonts w:ascii="Arial" w:hAnsi="Arial" w:cs="Arial"/>
        </w:rPr>
        <w:t xml:space="preserve"> to describe this </w:t>
      </w:r>
      <w:r w:rsidR="00641565">
        <w:rPr>
          <w:rFonts w:ascii="Arial" w:hAnsi="Arial" w:cs="Arial"/>
        </w:rPr>
        <w:t xml:space="preserve">strategy. Examples of these kind of strategies would be the likes of DHL and UPS, large logistics companies that tailor their operations to the regions they work in. </w:t>
      </w:r>
    </w:p>
    <w:p w:rsidR="00641565" w:rsidRDefault="00641565" w:rsidP="00D32EDB">
      <w:pPr>
        <w:ind w:firstLine="426"/>
        <w:jc w:val="both"/>
        <w:rPr>
          <w:rFonts w:ascii="Arial" w:hAnsi="Arial" w:cs="Arial"/>
        </w:rPr>
      </w:pPr>
      <w:r>
        <w:rPr>
          <w:rFonts w:ascii="Arial" w:hAnsi="Arial" w:cs="Arial"/>
        </w:rPr>
        <w:t xml:space="preserve">The last philosophy is the Ethnocentric strategy, where one treats overseas branches of the company as if they were still operating in the home country </w:t>
      </w:r>
      <w:r>
        <w:rPr>
          <w:rFonts w:ascii="Arial" w:hAnsi="Arial" w:cs="Arial"/>
        </w:rPr>
        <w:fldChar w:fldCharType="begin"/>
      </w:r>
      <w:r>
        <w:rPr>
          <w:rFonts w:ascii="Arial" w:hAnsi="Arial" w:cs="Arial"/>
        </w:rPr>
        <w:instrText xml:space="preserve"> ADDIN ZOTERO_ITEM CSL_CITATION {"citationID":"MiIzndJw","properties":{"formattedCitation":"(Mangan et al., 2008)","plainCitation":"(Mangan et al., 2008)","noteIndex":0},"citationItems":[{"id":29,"uris":["http://zotero.org/users/6040564/items/THGC5463"],"uri":["http://zotero.org/users/6040564/items/THGC5463"],"itemData":{"id":29,"type":"book","edition":"2","event-place":"Great Britian","ISBN":"978-0-470-06634-8","publisher":"Wiley","publisher-place":"Great Britian","title":"Global Logistics and Supply Chain Management","author":[{"family":"Mangan","given":"John"},{"family":"Lalwani","given":"Chandra"},{"family":"Butcher","given":"Tim"}],"issued":{"date-parts":[["2008"]]}}}],"schema":"https://github.com/citation-style-language/schema/raw/master/csl-citation.json"} </w:instrText>
      </w:r>
      <w:r>
        <w:rPr>
          <w:rFonts w:ascii="Arial" w:hAnsi="Arial" w:cs="Arial"/>
        </w:rPr>
        <w:fldChar w:fldCharType="separate"/>
      </w:r>
      <w:r w:rsidRPr="00641565">
        <w:rPr>
          <w:rFonts w:ascii="Arial" w:hAnsi="Arial" w:cs="Arial"/>
        </w:rPr>
        <w:t>(Mangan et al., 2008)</w:t>
      </w:r>
      <w:r>
        <w:rPr>
          <w:rFonts w:ascii="Arial" w:hAnsi="Arial" w:cs="Arial"/>
        </w:rPr>
        <w:fldChar w:fldCharType="end"/>
      </w:r>
      <w:r>
        <w:rPr>
          <w:rFonts w:ascii="Arial" w:hAnsi="Arial" w:cs="Arial"/>
        </w:rPr>
        <w:t xml:space="preserve">. An example of this would be Toyota, whose lean logistics operations follow the same principles wherever the production facilities are established </w:t>
      </w:r>
      <w:r>
        <w:rPr>
          <w:rFonts w:ascii="Arial" w:hAnsi="Arial" w:cs="Arial"/>
        </w:rPr>
        <w:fldChar w:fldCharType="begin"/>
      </w:r>
      <w:r>
        <w:rPr>
          <w:rFonts w:ascii="Arial" w:hAnsi="Arial" w:cs="Arial"/>
        </w:rPr>
        <w:instrText xml:space="preserve"> ADDIN ZOTERO_ITEM CSL_CITATION {"citationID":"O2UDEQD1","properties":{"formattedCitation":"(Mangan et al., 2008)","plainCitation":"(Mangan et al., 2008)","noteIndex":0},"citationItems":[{"id":29,"uris":["http://zotero.org/users/6040564/items/THGC5463"],"uri":["http://zotero.org/users/6040564/items/THGC5463"],"itemData":{"id":29,"type":"book","edition":"2","event-place":"Great Britian","ISBN":"978-0-470-06634-8","publisher":"Wiley","publisher-place":"Great Britian","title":"Global Logistics and Supply Chain Management","author":[{"family":"Mangan","given":"John"},{"family":"Lalwani","given":"Chandra"},{"family":"Butcher","given":"Tim"}],"issued":{"date-parts":[["2008"]]}}}],"schema":"https://github.com/citation-style-language/schema/raw/master/csl-citation.json"} </w:instrText>
      </w:r>
      <w:r>
        <w:rPr>
          <w:rFonts w:ascii="Arial" w:hAnsi="Arial" w:cs="Arial"/>
        </w:rPr>
        <w:fldChar w:fldCharType="separate"/>
      </w:r>
      <w:r w:rsidRPr="00641565">
        <w:rPr>
          <w:rFonts w:ascii="Arial" w:hAnsi="Arial" w:cs="Arial"/>
        </w:rPr>
        <w:t>(Mangan et al., 2008)</w:t>
      </w:r>
      <w:r>
        <w:rPr>
          <w:rFonts w:ascii="Arial" w:hAnsi="Arial" w:cs="Arial"/>
        </w:rPr>
        <w:fldChar w:fldCharType="end"/>
      </w:r>
      <w:r>
        <w:rPr>
          <w:rFonts w:ascii="Arial" w:hAnsi="Arial" w:cs="Arial"/>
        </w:rPr>
        <w:t xml:space="preserve">. Another company with a similar philosophy is IKEA, a Swedish company that has similar store layouts wherever they are on the earth, and have the same products regardless of the market </w:t>
      </w:r>
      <w:r>
        <w:rPr>
          <w:rFonts w:ascii="Arial" w:hAnsi="Arial" w:cs="Arial"/>
        </w:rPr>
        <w:fldChar w:fldCharType="begin"/>
      </w:r>
      <w:r>
        <w:rPr>
          <w:rFonts w:ascii="Arial" w:hAnsi="Arial" w:cs="Arial"/>
        </w:rPr>
        <w:instrText xml:space="preserve"> ADDIN ZOTERO_ITEM CSL_CITATION {"citationID":"1tv7mFpO","properties":{"formattedCitation":"(Mangan et al., 2008)","plainCitation":"(Mangan et al., 2008)","noteIndex":0},"citationItems":[{"id":29,"uris":["http://zotero.org/users/6040564/items/THGC5463"],"uri":["http://zotero.org/users/6040564/items/THGC5463"],"itemData":{"id":29,"type":"book","edition":"2","event-place":"Great Britian","ISBN":"978-0-470-06634-8","publisher":"Wiley","publisher-place":"Great Britian","title":"Global Logistics and Supply Chain Management","author":[{"family":"Mangan","given":"John"},{"family":"Lalwani","given":"Chandra"},{"family":"Butcher","given":"Tim"}],"issued":{"date-parts":[["2008"]]}}}],"schema":"https://github.com/citation-style-language/schema/raw/master/csl-citation.json"} </w:instrText>
      </w:r>
      <w:r>
        <w:rPr>
          <w:rFonts w:ascii="Arial" w:hAnsi="Arial" w:cs="Arial"/>
        </w:rPr>
        <w:fldChar w:fldCharType="separate"/>
      </w:r>
      <w:r w:rsidRPr="00641565">
        <w:rPr>
          <w:rFonts w:ascii="Arial" w:hAnsi="Arial" w:cs="Arial"/>
        </w:rPr>
        <w:t>(Mangan et al., 2008)</w:t>
      </w:r>
      <w:r>
        <w:rPr>
          <w:rFonts w:ascii="Arial" w:hAnsi="Arial" w:cs="Arial"/>
        </w:rPr>
        <w:fldChar w:fldCharType="end"/>
      </w:r>
      <w:r>
        <w:rPr>
          <w:rFonts w:ascii="Arial" w:hAnsi="Arial" w:cs="Arial"/>
        </w:rPr>
        <w:t xml:space="preserve">. </w:t>
      </w:r>
    </w:p>
    <w:p w:rsidR="002838F8" w:rsidRDefault="002838F8" w:rsidP="002838F8">
      <w:pPr>
        <w:jc w:val="both"/>
        <w:rPr>
          <w:rFonts w:ascii="Arial" w:hAnsi="Arial" w:cs="Arial"/>
        </w:rPr>
      </w:pPr>
    </w:p>
    <w:p w:rsidR="009D2B31" w:rsidRDefault="009D2B31" w:rsidP="002838F8">
      <w:pPr>
        <w:jc w:val="both"/>
        <w:rPr>
          <w:rFonts w:ascii="Arial" w:hAnsi="Arial" w:cs="Arial"/>
        </w:rPr>
      </w:pPr>
    </w:p>
    <w:p w:rsidR="009D2B31" w:rsidRPr="002838F8" w:rsidRDefault="009D2B31" w:rsidP="002838F8">
      <w:pPr>
        <w:jc w:val="both"/>
        <w:rPr>
          <w:rFonts w:ascii="Arial" w:hAnsi="Arial" w:cs="Arial"/>
        </w:rPr>
      </w:pPr>
    </w:p>
    <w:p w:rsidR="0072187B" w:rsidRDefault="003A515B" w:rsidP="001855F5">
      <w:pPr>
        <w:pStyle w:val="Listaszerbekezds"/>
        <w:numPr>
          <w:ilvl w:val="1"/>
          <w:numId w:val="1"/>
        </w:numPr>
        <w:ind w:left="426"/>
        <w:outlineLvl w:val="1"/>
        <w:rPr>
          <w:rFonts w:ascii="Arial" w:hAnsi="Arial" w:cs="Arial"/>
        </w:rPr>
      </w:pPr>
      <w:bookmarkStart w:id="6" w:name="_Toc66452580"/>
      <w:r>
        <w:rPr>
          <w:rFonts w:ascii="Arial" w:hAnsi="Arial" w:cs="Arial"/>
        </w:rPr>
        <w:lastRenderedPageBreak/>
        <w:t>Sustainable strategies</w:t>
      </w:r>
      <w:bookmarkEnd w:id="6"/>
    </w:p>
    <w:p w:rsidR="004E73F1" w:rsidRDefault="004E73F1" w:rsidP="00DA3CD5">
      <w:pPr>
        <w:jc w:val="both"/>
        <w:rPr>
          <w:rFonts w:ascii="Arial" w:hAnsi="Arial" w:cs="Arial"/>
        </w:rPr>
      </w:pPr>
    </w:p>
    <w:p w:rsidR="004E73F1" w:rsidRDefault="006972ED" w:rsidP="006972ED">
      <w:pPr>
        <w:ind w:firstLine="426"/>
        <w:jc w:val="both"/>
        <w:rPr>
          <w:rFonts w:ascii="Arial" w:hAnsi="Arial" w:cs="Arial"/>
        </w:rPr>
      </w:pPr>
      <w:r>
        <w:rPr>
          <w:rFonts w:ascii="Arial" w:hAnsi="Arial" w:cs="Arial"/>
        </w:rPr>
        <w:t xml:space="preserve">One of the largest issue of sustainable strategies comes from the reliance on fossil fuels to power vehicles </w:t>
      </w:r>
      <w:r>
        <w:rPr>
          <w:rFonts w:ascii="Arial" w:hAnsi="Arial" w:cs="Arial"/>
        </w:rPr>
        <w:fldChar w:fldCharType="begin"/>
      </w:r>
      <w:r>
        <w:rPr>
          <w:rFonts w:ascii="Arial" w:hAnsi="Arial" w:cs="Arial"/>
        </w:rPr>
        <w:instrText xml:space="preserve"> ADDIN ZOTERO_ITEM CSL_CITATION {"citationID":"a7kbX01u","properties":{"formattedCitation":"(McKinnon et al., 2015)","plainCitation":"(McKinnon et al., 2015)","noteIndex":0},"citationItems":[{"id":23,"uris":["http://zotero.org/users/6040564/items/TAJMUKWE"],"uri":["http://zotero.org/users/6040564/items/TAJMUKWE"],"itemData":{"id":23,"type":"book","edition":"3rd edition","event-place":"London","ISBN":"978-0-7494-7185-9","language":"English","number-of-pages":"426","publisher":"KoganPage","publisher-place":"London","title":"Green Logistics; Improving the environmental sustainability of logistics","title-short":"Green Logistics","editor":[{"family":"McKinnon","given":"Alan"},{"family":"Browne","given":"Michael"},{"family":"Piecyk","given":"Maya"},{"family":"Whiteing","given":"Anthony"}],"issued":{"date-parts":[["2015"]]}}}],"schema":"https://github.com/citation-style-language/schema/raw/master/csl-citation.json"} </w:instrText>
      </w:r>
      <w:r>
        <w:rPr>
          <w:rFonts w:ascii="Arial" w:hAnsi="Arial" w:cs="Arial"/>
        </w:rPr>
        <w:fldChar w:fldCharType="separate"/>
      </w:r>
      <w:r w:rsidRPr="006972ED">
        <w:rPr>
          <w:rFonts w:ascii="Arial" w:hAnsi="Arial" w:cs="Arial"/>
        </w:rPr>
        <w:t>(McKinnon et al., 2015)</w:t>
      </w:r>
      <w:r>
        <w:rPr>
          <w:rFonts w:ascii="Arial" w:hAnsi="Arial" w:cs="Arial"/>
        </w:rPr>
        <w:fldChar w:fldCharType="end"/>
      </w:r>
      <w:r>
        <w:rPr>
          <w:rFonts w:ascii="Arial" w:hAnsi="Arial" w:cs="Arial"/>
        </w:rPr>
        <w:t xml:space="preserve">, there are alternative solutions that are in the making </w:t>
      </w:r>
      <w:r>
        <w:rPr>
          <w:rFonts w:ascii="Arial" w:hAnsi="Arial" w:cs="Arial"/>
        </w:rPr>
        <w:fldChar w:fldCharType="begin"/>
      </w:r>
      <w:r>
        <w:rPr>
          <w:rFonts w:ascii="Arial" w:hAnsi="Arial" w:cs="Arial"/>
        </w:rPr>
        <w:instrText xml:space="preserve"> ADDIN ZOTERO_ITEM CSL_CITATION {"citationID":"b11xVkxe","properties":{"formattedCitation":"(McKinnon et al., 2015; Schiffer and Walther, 2018)","plainCitation":"(McKinnon et al., 2015; Schiffer and Walther, 2018)","noteIndex":0},"citationItems":[{"id":23,"uris":["http://zotero.org/users/6040564/items/TAJMUKWE"],"uri":["http://zotero.org/users/6040564/items/TAJMUKWE"],"itemData":{"id":23,"type":"book","edition":"3rd edition","event-place":"London","ISBN":"978-0-7494-7185-9","language":"English","number-of-pages":"426","publisher":"KoganPage","publisher-place":"London","title":"Green Logistics; Improving the environmental sustainability of logistics","title-short":"Green Logistics","editor":[{"family":"McKinnon","given":"Alan"},{"family":"Browne","given":"Michael"},{"family":"Piecyk","given":"Maya"},{"family":"Whiteing","given":"Anthony"}],"issued":{"date-parts":[["2015"]]}}},{"id":1028,"uris":["http://zotero.org/users/6040564/items/TQYJP7R7"],"uri":["http://zotero.org/users/6040564/items/TQYJP7R7"],"itemData":{"id":1028,"type":"article-journal","abstract":"We present a robust location-routing approach that considers simultaneous decisions on routing vehicles and locating charging stations for strategic network design of electric logistics fleets. In this approach, we consider uncertain customer patterns with respect to the spatial customer distribution, demand, and service time windows. To solve large-sized instances as well as instances considering a high number of scenarios, a (parallelized) adaptive large neighbourhood search is presented. We derive new benchmark instances for the proposed problem class with different degrees of uncertainty and evaluate the performance of our algorithm. Results are presented for a real-world application case and are compared to results of different deterministic modeling approaches. Based on these results, the benefit of a robust planning approach with regard to operational feasibility and savings in overall costs is analyzed for the underlying planning problem, and managerial insights are derived.","container-title":"Omega","DOI":"10.1016/j.omega.2017.09.003","ISSN":"0305-0483","journalAbbreviation":"Omega","language":"en","page":"31-42","source":"ScienceDirect","title":"Strategic planning of electric logistics fleet networks: A robust location-routing approach","title-short":"Strategic planning of electric logistics fleet networks","volume":"80","author":[{"family":"Schiffer","given":"Maximilian"},{"family":"Walther","given":"Grit"}],"issued":{"date-parts":[["2018",10,1]]}}}],"schema":"https://github.com/citation-style-language/schema/raw/master/csl-citation.json"} </w:instrText>
      </w:r>
      <w:r>
        <w:rPr>
          <w:rFonts w:ascii="Arial" w:hAnsi="Arial" w:cs="Arial"/>
        </w:rPr>
        <w:fldChar w:fldCharType="separate"/>
      </w:r>
      <w:r w:rsidRPr="006972ED">
        <w:rPr>
          <w:rFonts w:ascii="Arial" w:hAnsi="Arial" w:cs="Arial"/>
        </w:rPr>
        <w:t>(McKinnon et al., 2015; Schiffer and Walther, 2018)</w:t>
      </w:r>
      <w:r>
        <w:rPr>
          <w:rFonts w:ascii="Arial" w:hAnsi="Arial" w:cs="Arial"/>
        </w:rPr>
        <w:fldChar w:fldCharType="end"/>
      </w:r>
      <w:r>
        <w:rPr>
          <w:rFonts w:ascii="Arial" w:hAnsi="Arial" w:cs="Arial"/>
        </w:rPr>
        <w:t xml:space="preserve">. While green vehicle exists, with hybrids and </w:t>
      </w:r>
      <w:proofErr w:type="spellStart"/>
      <w:r>
        <w:rPr>
          <w:rFonts w:ascii="Arial" w:hAnsi="Arial" w:cs="Arial"/>
        </w:rPr>
        <w:t>Europes</w:t>
      </w:r>
      <w:proofErr w:type="spellEnd"/>
      <w:r>
        <w:rPr>
          <w:rFonts w:ascii="Arial" w:hAnsi="Arial" w:cs="Arial"/>
        </w:rPr>
        <w:t xml:space="preserve"> 5.0 trucks </w:t>
      </w:r>
      <w:r>
        <w:rPr>
          <w:rFonts w:ascii="Arial" w:hAnsi="Arial" w:cs="Arial"/>
        </w:rPr>
        <w:fldChar w:fldCharType="begin"/>
      </w:r>
      <w:r>
        <w:rPr>
          <w:rFonts w:ascii="Arial" w:hAnsi="Arial" w:cs="Arial"/>
        </w:rPr>
        <w:instrText xml:space="preserve"> ADDIN ZOTERO_ITEM CSL_CITATION {"citationID":"E7oFCGEK","properties":{"formattedCitation":"(Schiffer and Walther, 2018)","plainCitation":"(Schiffer and Walther, 2018)","noteIndex":0},"citationItems":[{"id":1028,"uris":["http://zotero.org/users/6040564/items/TQYJP7R7"],"uri":["http://zotero.org/users/6040564/items/TQYJP7R7"],"itemData":{"id":1028,"type":"article-journal","abstract":"We present a robust location-routing approach that considers simultaneous decisions on routing vehicles and locating charging stations for strategic network design of electric logistics fleets. In this approach, we consider uncertain customer patterns with respect to the spatial customer distribution, demand, and service time windows. To solve large-sized instances as well as instances considering a high number of scenarios, a (parallelized) adaptive large neighbourhood search is presented. We derive new benchmark instances for the proposed problem class with different degrees of uncertainty and evaluate the performance of our algorithm. Results are presented for a real-world application case and are compared to results of different deterministic modeling approaches. Based on these results, the benefit of a robust planning approach with regard to operational feasibility and savings in overall costs is analyzed for the underlying planning problem, and managerial insights are derived.","container-title":"Omega","DOI":"10.1016/j.omega.2017.09.003","ISSN":"0305-0483","journalAbbreviation":"Omega","language":"en","page":"31-42","source":"ScienceDirect","title":"Strategic planning of electric logistics fleet networks: A robust location-routing approach","title-short":"Strategic planning of electric logistics fleet networks","volume":"80","author":[{"family":"Schiffer","given":"Maximilian"},{"family":"Walther","given":"Grit"}],"issued":{"date-parts":[["2018",10,1]]}}}],"schema":"https://github.com/citation-style-language/schema/raw/master/csl-citation.json"} </w:instrText>
      </w:r>
      <w:r>
        <w:rPr>
          <w:rFonts w:ascii="Arial" w:hAnsi="Arial" w:cs="Arial"/>
        </w:rPr>
        <w:fldChar w:fldCharType="separate"/>
      </w:r>
      <w:r w:rsidRPr="006972ED">
        <w:rPr>
          <w:rFonts w:ascii="Arial" w:hAnsi="Arial" w:cs="Arial"/>
        </w:rPr>
        <w:t>(</w:t>
      </w:r>
      <w:proofErr w:type="spellStart"/>
      <w:r w:rsidRPr="006972ED">
        <w:rPr>
          <w:rFonts w:ascii="Arial" w:hAnsi="Arial" w:cs="Arial"/>
        </w:rPr>
        <w:t>Schiffer</w:t>
      </w:r>
      <w:proofErr w:type="spellEnd"/>
      <w:r w:rsidRPr="006972ED">
        <w:rPr>
          <w:rFonts w:ascii="Arial" w:hAnsi="Arial" w:cs="Arial"/>
        </w:rPr>
        <w:t xml:space="preserve"> and Walther, 2018)</w:t>
      </w:r>
      <w:r>
        <w:rPr>
          <w:rFonts w:ascii="Arial" w:hAnsi="Arial" w:cs="Arial"/>
        </w:rPr>
        <w:fldChar w:fldCharType="end"/>
      </w:r>
      <w:r>
        <w:rPr>
          <w:rFonts w:ascii="Arial" w:hAnsi="Arial" w:cs="Arial"/>
        </w:rPr>
        <w:t xml:space="preserve">, the greatest invention in the area has been the auto-pilot equipped, fully electric Tesla Semi, with predicted fuel saving price of $200,000+ </w:t>
      </w:r>
      <w:r>
        <w:rPr>
          <w:rFonts w:ascii="Arial" w:hAnsi="Arial" w:cs="Arial"/>
        </w:rPr>
        <w:fldChar w:fldCharType="begin"/>
      </w:r>
      <w:r>
        <w:rPr>
          <w:rFonts w:ascii="Arial" w:hAnsi="Arial" w:cs="Arial"/>
        </w:rPr>
        <w:instrText xml:space="preserve"> ADDIN ZOTERO_ITEM CSL_CITATION {"citationID":"pMLpk07a","properties":{"formattedCitation":"(Tesla, 2021)","plainCitation":"(Tesla, 2021)","noteIndex":0},"citationItems":[{"id":1039,"uris":["http://zotero.org/users/6040564/items/2RSQNEVT"],"uri":["http://zotero.org/users/6040564/items/2RSQNEVT"],"itemData":{"id":1039,"type":"webpage","abstract":"Semi is the safest, most comfortable truck ever. Four independent motors provide maximum power and acceleration and require the lowest energy cost per mile.","container-title":"Tesla Semi","language":"en","title":"Tesla Semi","URL":"https://www.tesla.com/semi","author":[{"literal":"Tesla"}],"accessed":{"date-parts":[["2021",3,11]]},"issued":{"date-parts":[["2021"]]}}}],"schema":"https://github.com/citation-style-language/schema/raw/master/csl-citation.json"} </w:instrText>
      </w:r>
      <w:r>
        <w:rPr>
          <w:rFonts w:ascii="Arial" w:hAnsi="Arial" w:cs="Arial"/>
        </w:rPr>
        <w:fldChar w:fldCharType="separate"/>
      </w:r>
      <w:r w:rsidRPr="006972ED">
        <w:rPr>
          <w:rFonts w:ascii="Arial" w:hAnsi="Arial" w:cs="Arial"/>
        </w:rPr>
        <w:t>(Tesla, 2021)</w:t>
      </w:r>
      <w:r>
        <w:rPr>
          <w:rFonts w:ascii="Arial" w:hAnsi="Arial" w:cs="Arial"/>
        </w:rPr>
        <w:fldChar w:fldCharType="end"/>
      </w:r>
      <w:r>
        <w:rPr>
          <w:rFonts w:ascii="Arial" w:hAnsi="Arial" w:cs="Arial"/>
        </w:rPr>
        <w:t xml:space="preserve">, the vehicle has been described on the company site to have a “badass performance”. </w:t>
      </w:r>
    </w:p>
    <w:p w:rsidR="00E57AB7" w:rsidRDefault="00B00659" w:rsidP="006972ED">
      <w:pPr>
        <w:ind w:firstLine="426"/>
        <w:jc w:val="both"/>
        <w:rPr>
          <w:rFonts w:ascii="Arial" w:hAnsi="Arial" w:cs="Arial"/>
        </w:rPr>
      </w:pPr>
      <w:r>
        <w:rPr>
          <w:rFonts w:ascii="Arial" w:hAnsi="Arial" w:cs="Arial"/>
        </w:rPr>
        <w:t>Further strategies have also been implemented by larger providers, such as DHL. DHL has three initiatives to increase awareness amongst their shareholders and stakeholders</w:t>
      </w:r>
      <w:r w:rsidR="00FF5F81">
        <w:rPr>
          <w:rFonts w:ascii="Arial" w:hAnsi="Arial" w:cs="Arial"/>
        </w:rPr>
        <w:t xml:space="preserve"> called “Go-Green”, “Go-Help” and “Go-Teach” </w:t>
      </w:r>
      <w:r w:rsidR="00FF5F81">
        <w:rPr>
          <w:rFonts w:ascii="Arial" w:hAnsi="Arial" w:cs="Arial"/>
        </w:rPr>
        <w:fldChar w:fldCharType="begin"/>
      </w:r>
      <w:r w:rsidR="00FF5F81">
        <w:rPr>
          <w:rFonts w:ascii="Arial" w:hAnsi="Arial" w:cs="Arial"/>
        </w:rPr>
        <w:instrText xml:space="preserve"> ADDIN ZOTERO_ITEM CSL_CITATION {"citationID":"VWyC2E5I","properties":{"formattedCitation":"(Abbasi and Nilsson, 2016; McKinnon et al., 2015)","plainCitation":"(Abbasi and Nilsson, 2016; McKinnon et al., 2015)","noteIndex":0},"citationItems":[{"id":1035,"uris":["http://zotero.org/users/6040564/items/8V33CXAQ"],"uri":["http://zotero.org/users/6040564/items/8V33CXAQ"],"itemData":{"id":1035,"type":"article-journal","abstract":"The purpose of this paper is to explore themes and challenges in developing environmentally sustainable logistical activities. The approach is explorative with a cross sectional design that takes advantage of ten case studies out of selected logistics service providers (LSPs) operating primarily in the Scandinavian countries. The findings illustrate the major themes by analyzing current and future activities in developing environmentally sustainable logistical activities. In addition, four categories of challenges are identified: customer priorities, managerial complexity, network imbalance, and technological and legislative uncertainties. It is concluded that there is a great need for a holistic perspective where LSPs and product owners together analyze and design future logistical setups. The suggested holistic and integrative model, building on a three-dimensional concurrent engineering framework, provides new opportunities for research. Further research is needed to improve the interrelationship between LSPs and their customers in the development of sustainable logistical solutions. This paper puts forward recommendations for the sustainable development of logistics by combining the results from the case studies with a review of related literature. This will be beneficial for managers and policy makers when they approach sustainable logistical challenges. The emergence and synthesis of themes and challenges are critical for a sustainable society.","container-title":"Transportation Research Part D: Transport and Environment","DOI":"10.1016/j.trd.2016.04.004","ISSN":"1361-9209","journalAbbreviation":"Transportation Research Part D: Transport and Environment","language":"en","page":"273-283","source":"ScienceDirect","title":"Developing environmentally sustainable logistics: Exploring themes and challenges from a logistics service providers’ perspective","title-short":"Developing environmentally sustainable logistics","volume":"46","author":[{"family":"Abbasi","given":"Maisam"},{"family":"Nilsson","given":"Fredrik"}],"issued":{"date-parts":[["2016",7,1]]}}},{"id":23,"uris":["http://zotero.org/users/6040564/items/TAJMUKWE"],"uri":["http://zotero.org/users/6040564/items/TAJMUKWE"],"itemData":{"id":23,"type":"book","edition":"3rd edition","event-place":"London","ISBN":"978-0-7494-7185-9","language":"English","number-of-pages":"426","publisher":"KoganPage","publisher-place":"London","title":"Green Logistics; Improving the environmental sustainability of logistics","title-short":"Green Logistics","editor":[{"family":"McKinnon","given":"Alan"},{"family":"Browne","given":"Michael"},{"family":"Piecyk","given":"Maya"},{"family":"Whiteing","given":"Anthony"}],"issued":{"date-parts":[["2015"]]}}}],"schema":"https://github.com/citation-style-language/schema/raw/master/csl-citation.json"} </w:instrText>
      </w:r>
      <w:r w:rsidR="00FF5F81">
        <w:rPr>
          <w:rFonts w:ascii="Arial" w:hAnsi="Arial" w:cs="Arial"/>
        </w:rPr>
        <w:fldChar w:fldCharType="separate"/>
      </w:r>
      <w:r w:rsidR="00FF5F81" w:rsidRPr="00FF5F81">
        <w:rPr>
          <w:rFonts w:ascii="Arial" w:hAnsi="Arial" w:cs="Arial"/>
        </w:rPr>
        <w:t>(Abbasi and Nilsson, 2016; McKinnon et al., 2015)</w:t>
      </w:r>
      <w:r w:rsidR="00FF5F81">
        <w:rPr>
          <w:rFonts w:ascii="Arial" w:hAnsi="Arial" w:cs="Arial"/>
        </w:rPr>
        <w:fldChar w:fldCharType="end"/>
      </w:r>
      <w:r w:rsidR="00FF5F81">
        <w:rPr>
          <w:rFonts w:ascii="Arial" w:hAnsi="Arial" w:cs="Arial"/>
        </w:rPr>
        <w:t xml:space="preserve">. </w:t>
      </w:r>
      <w:r w:rsidR="009B373E">
        <w:rPr>
          <w:rFonts w:ascii="Arial" w:hAnsi="Arial" w:cs="Arial"/>
        </w:rPr>
        <w:t xml:space="preserve">These initiatives target stakeholders, such as employees, by teaching greener driving methods, and awareness of emissions, with the goal of achieving greater sustainability </w:t>
      </w:r>
      <w:r w:rsidR="009B373E">
        <w:rPr>
          <w:rFonts w:ascii="Arial" w:hAnsi="Arial" w:cs="Arial"/>
        </w:rPr>
        <w:fldChar w:fldCharType="begin"/>
      </w:r>
      <w:r w:rsidR="009B373E">
        <w:rPr>
          <w:rFonts w:ascii="Arial" w:hAnsi="Arial" w:cs="Arial"/>
        </w:rPr>
        <w:instrText xml:space="preserve"> ADDIN ZOTERO_ITEM CSL_CITATION {"citationID":"DoJKT1kK","properties":{"formattedCitation":"(McKinnon et al., 2015)","plainCitation":"(McKinnon et al., 2015)","noteIndex":0},"citationItems":[{"id":23,"uris":["http://zotero.org/users/6040564/items/TAJMUKWE"],"uri":["http://zotero.org/users/6040564/items/TAJMUKWE"],"itemData":{"id":23,"type":"book","edition":"3rd edition","event-place":"London","ISBN":"978-0-7494-7185-9","language":"English","number-of-pages":"426","publisher":"KoganPage","publisher-place":"London","title":"Green Logistics; Improving the environmental sustainability of logistics","title-short":"Green Logistics","editor":[{"family":"McKinnon","given":"Alan"},{"family":"Browne","given":"Michael"},{"family":"Piecyk","given":"Maya"},{"family":"Whiteing","given":"Anthony"}],"issued":{"date-parts":[["2015"]]}}}],"schema":"https://github.com/citation-style-language/schema/raw/master/csl-citation.json"} </w:instrText>
      </w:r>
      <w:r w:rsidR="009B373E">
        <w:rPr>
          <w:rFonts w:ascii="Arial" w:hAnsi="Arial" w:cs="Arial"/>
        </w:rPr>
        <w:fldChar w:fldCharType="separate"/>
      </w:r>
      <w:r w:rsidR="009B373E" w:rsidRPr="009B373E">
        <w:rPr>
          <w:rFonts w:ascii="Arial" w:hAnsi="Arial" w:cs="Arial"/>
        </w:rPr>
        <w:t>(McKinnon et al., 2015)</w:t>
      </w:r>
      <w:r w:rsidR="009B373E">
        <w:rPr>
          <w:rFonts w:ascii="Arial" w:hAnsi="Arial" w:cs="Arial"/>
        </w:rPr>
        <w:fldChar w:fldCharType="end"/>
      </w:r>
      <w:r w:rsidR="009B373E">
        <w:rPr>
          <w:rFonts w:ascii="Arial" w:hAnsi="Arial" w:cs="Arial"/>
        </w:rPr>
        <w:t>.</w:t>
      </w:r>
    </w:p>
    <w:p w:rsidR="009B373E" w:rsidRDefault="009B373E" w:rsidP="006972ED">
      <w:pPr>
        <w:ind w:firstLine="426"/>
        <w:jc w:val="both"/>
        <w:rPr>
          <w:rFonts w:ascii="Arial" w:hAnsi="Arial" w:cs="Arial"/>
        </w:rPr>
      </w:pPr>
      <w:r>
        <w:rPr>
          <w:rFonts w:ascii="Arial" w:hAnsi="Arial" w:cs="Arial"/>
        </w:rPr>
        <w:t xml:space="preserve">A similar stakeholder targeted strategy was also implemented by IKEA, when they gave 9000 employees bikes for Christmas, to encourage pedalling to work, rather than to drive </w:t>
      </w:r>
      <w:r>
        <w:rPr>
          <w:rFonts w:ascii="Arial" w:hAnsi="Arial" w:cs="Arial"/>
        </w:rPr>
        <w:fldChar w:fldCharType="begin"/>
      </w:r>
      <w:r>
        <w:rPr>
          <w:rFonts w:ascii="Arial" w:hAnsi="Arial" w:cs="Arial"/>
        </w:rPr>
        <w:instrText xml:space="preserve"> ADDIN ZOTERO_ITEM CSL_CITATION {"citationID":"zCUxJ19V","properties":{"formattedCitation":"(McKinnon et al., 2015)","plainCitation":"(McKinnon et al., 2015)","noteIndex":0},"citationItems":[{"id":23,"uris":["http://zotero.org/users/6040564/items/TAJMUKWE"],"uri":["http://zotero.org/users/6040564/items/TAJMUKWE"],"itemData":{"id":23,"type":"book","edition":"3rd edition","event-place":"London","ISBN":"978-0-7494-7185-9","language":"English","number-of-pages":"426","publisher":"KoganPage","publisher-place":"London","title":"Green Logistics; Improving the environmental sustainability of logistics","title-short":"Green Logistics","editor":[{"family":"McKinnon","given":"Alan"},{"family":"Browne","given":"Michael"},{"family":"Piecyk","given":"Maya"},{"family":"Whiteing","given":"Anthony"}],"issued":{"date-parts":[["2015"]]}}}],"schema":"https://github.com/citation-style-language/schema/raw/master/csl-citation.json"} </w:instrText>
      </w:r>
      <w:r>
        <w:rPr>
          <w:rFonts w:ascii="Arial" w:hAnsi="Arial" w:cs="Arial"/>
        </w:rPr>
        <w:fldChar w:fldCharType="separate"/>
      </w:r>
      <w:r w:rsidRPr="009B373E">
        <w:rPr>
          <w:rFonts w:ascii="Arial" w:hAnsi="Arial" w:cs="Arial"/>
        </w:rPr>
        <w:t>(McKinnon et al., 2015)</w:t>
      </w:r>
      <w:r>
        <w:rPr>
          <w:rFonts w:ascii="Arial" w:hAnsi="Arial" w:cs="Arial"/>
        </w:rPr>
        <w:fldChar w:fldCharType="end"/>
      </w:r>
      <w:r>
        <w:rPr>
          <w:rFonts w:ascii="Arial" w:hAnsi="Arial" w:cs="Arial"/>
        </w:rPr>
        <w:t>.</w:t>
      </w:r>
    </w:p>
    <w:p w:rsidR="004E73F1" w:rsidRPr="004E73F1" w:rsidRDefault="004E73F1" w:rsidP="00DA3CD5">
      <w:pPr>
        <w:jc w:val="both"/>
        <w:rPr>
          <w:rFonts w:ascii="Arial" w:hAnsi="Arial" w:cs="Arial"/>
        </w:rPr>
      </w:pPr>
    </w:p>
    <w:p w:rsidR="00EC06E5" w:rsidRDefault="00EC06E5" w:rsidP="001855F5">
      <w:pPr>
        <w:pStyle w:val="Listaszerbekezds"/>
        <w:numPr>
          <w:ilvl w:val="1"/>
          <w:numId w:val="1"/>
        </w:numPr>
        <w:ind w:left="426"/>
        <w:outlineLvl w:val="1"/>
        <w:rPr>
          <w:rFonts w:ascii="Arial" w:hAnsi="Arial" w:cs="Arial"/>
        </w:rPr>
      </w:pPr>
      <w:bookmarkStart w:id="7" w:name="_Toc66452581"/>
      <w:r>
        <w:rPr>
          <w:rFonts w:ascii="Arial" w:hAnsi="Arial" w:cs="Arial"/>
        </w:rPr>
        <w:t>Strategy Implementation</w:t>
      </w:r>
      <w:bookmarkEnd w:id="7"/>
    </w:p>
    <w:p w:rsidR="00641565" w:rsidRDefault="00641565" w:rsidP="00641565">
      <w:pPr>
        <w:jc w:val="both"/>
        <w:rPr>
          <w:rFonts w:ascii="Arial" w:hAnsi="Arial" w:cs="Arial"/>
        </w:rPr>
      </w:pPr>
    </w:p>
    <w:p w:rsidR="00641565" w:rsidRDefault="003A515B" w:rsidP="003A515B">
      <w:pPr>
        <w:ind w:firstLine="426"/>
        <w:jc w:val="both"/>
        <w:rPr>
          <w:rFonts w:ascii="Arial" w:hAnsi="Arial" w:cs="Arial"/>
        </w:rPr>
      </w:pPr>
      <w:r>
        <w:rPr>
          <w:rFonts w:ascii="Arial" w:hAnsi="Arial" w:cs="Arial"/>
        </w:rPr>
        <w:t xml:space="preserve">Corporate strategy is 90% implementation </w:t>
      </w:r>
      <w:r>
        <w:rPr>
          <w:rFonts w:ascii="Arial" w:hAnsi="Arial" w:cs="Arial"/>
        </w:rPr>
        <w:fldChar w:fldCharType="begin"/>
      </w:r>
      <w:r>
        <w:rPr>
          <w:rFonts w:ascii="Arial" w:hAnsi="Arial" w:cs="Arial"/>
        </w:rPr>
        <w:instrText xml:space="preserve"> ADDIN ZOTERO_ITEM CSL_CITATION {"citationID":"Nf5fikvT","properties":{"formattedCitation":"(Mangan et al., 2008)","plainCitation":"(Mangan et al., 2008)","noteIndex":0},"citationItems":[{"id":29,"uris":["http://zotero.org/users/6040564/items/THGC5463"],"uri":["http://zotero.org/users/6040564/items/THGC5463"],"itemData":{"id":29,"type":"book","edition":"2","event-place":"Great Britian","ISBN":"978-0-470-06634-8","publisher":"Wiley","publisher-place":"Great Britian","title":"Global Logistics and Supply Chain Management","author":[{"family":"Mangan","given":"John"},{"family":"Lalwani","given":"Chandra"},{"family":"Butcher","given":"Tim"}],"issued":{"date-parts":[["2008"]]}}}],"schema":"https://github.com/citation-style-language/schema/raw/master/csl-citation.json"} </w:instrText>
      </w:r>
      <w:r>
        <w:rPr>
          <w:rFonts w:ascii="Arial" w:hAnsi="Arial" w:cs="Arial"/>
        </w:rPr>
        <w:fldChar w:fldCharType="separate"/>
      </w:r>
      <w:r w:rsidRPr="003A515B">
        <w:rPr>
          <w:rFonts w:ascii="Arial" w:hAnsi="Arial" w:cs="Arial"/>
        </w:rPr>
        <w:t>(Mangan et al., 2008)</w:t>
      </w:r>
      <w:r>
        <w:rPr>
          <w:rFonts w:ascii="Arial" w:hAnsi="Arial" w:cs="Arial"/>
        </w:rPr>
        <w:fldChar w:fldCharType="end"/>
      </w:r>
      <w:r>
        <w:rPr>
          <w:rFonts w:ascii="Arial" w:hAnsi="Arial" w:cs="Arial"/>
        </w:rPr>
        <w:t xml:space="preserve">. This means that after creating a strategy, one needs to make sure that the objectives and the processes created by the strategy are being followed. A way to do this is through the planning cycle, which consist of four stages </w:t>
      </w:r>
      <w:r>
        <w:rPr>
          <w:rFonts w:ascii="Arial" w:hAnsi="Arial" w:cs="Arial"/>
        </w:rPr>
        <w:fldChar w:fldCharType="begin"/>
      </w:r>
      <w:r>
        <w:rPr>
          <w:rFonts w:ascii="Arial" w:hAnsi="Arial" w:cs="Arial"/>
        </w:rPr>
        <w:instrText xml:space="preserve"> ADDIN ZOTERO_ITEM CSL_CITATION {"citationID":"NxksFHbp","properties":{"formattedCitation":"(Rushton et al., 2017)","plainCitation":"(Rushton et al., 2017)","noteIndex":0},"citationItems":[{"id":998,"uris":["http://zotero.org/users/6040564/items/QUUZUYJ8"],"uri":["http://zotero.org/users/6040564/items/QUUZUYJ8"],"itemData":{"id":998,"type":"book","abstract":"The Handbook of Logistics and Distribution Management provides an introduction to fundamental elements of modern logistics and distribution. It explores all stages of the supply chain from raw materials through to the final distribution of the finished product. This handbook covers vital areas, including: concepts of logistics and distribution; planning for logistics; procurement and inventory decisions; warehousing and storage; freight transport; and operational management.The 5th edition of The Handbook of Logistics and Distribution Management has been radically updated to reflect the latest advances in logistics and covers new topics studied on academic and professional courses. There are brand new chapters on humanitarian logistics, multichannel fulfilment and reverse logistics, as well as detailed discussion of the latest trends and issues that confront logistics. The Handbook of Logistics and Distribution Management is a practical handbook and an essential reference for logistics and supply chain practitioners as well as students undertaking professional examinations and degrees in the field of logistics and supply chain.","edition":"6th","ISBN":"978-0-7494-6628-2","language":"en","note":"Google-Books-ID: 39RZAgAAQBAJ","number-of-pages":"720","publisher":"Kogan Page Publishers","source":"Google Books","title":"The Handbook of Logistics and Distribution Management: Understanding the Supply Chain","title-short":"The Handbook of Logistics and Distribution Management","author":[{"family":"Rushton","given":"Alan"},{"family":"Croucher","given":"Phil"},{"family":"Baker","given":"Peter"}],"issued":{"date-parts":[["2017"]]}}}],"schema":"https://github.com/citation-style-language/schema/raw/master/csl-citation.json"} </w:instrText>
      </w:r>
      <w:r>
        <w:rPr>
          <w:rFonts w:ascii="Arial" w:hAnsi="Arial" w:cs="Arial"/>
        </w:rPr>
        <w:fldChar w:fldCharType="separate"/>
      </w:r>
      <w:r w:rsidRPr="003A515B">
        <w:rPr>
          <w:rFonts w:ascii="Arial" w:hAnsi="Arial" w:cs="Arial"/>
        </w:rPr>
        <w:t>(Rushton et al., 2017)</w:t>
      </w:r>
      <w:r>
        <w:rPr>
          <w:rFonts w:ascii="Arial" w:hAnsi="Arial" w:cs="Arial"/>
        </w:rPr>
        <w:fldChar w:fldCharType="end"/>
      </w:r>
      <w:r>
        <w:rPr>
          <w:rFonts w:ascii="Arial" w:hAnsi="Arial" w:cs="Arial"/>
        </w:rPr>
        <w:t xml:space="preserve">. </w:t>
      </w:r>
    </w:p>
    <w:p w:rsidR="003A515B" w:rsidRDefault="003A515B" w:rsidP="003A515B">
      <w:pPr>
        <w:pStyle w:val="Listaszerbekezds"/>
        <w:numPr>
          <w:ilvl w:val="0"/>
          <w:numId w:val="3"/>
        </w:numPr>
        <w:ind w:left="567" w:hanging="283"/>
        <w:jc w:val="both"/>
        <w:rPr>
          <w:rFonts w:ascii="Arial" w:hAnsi="Arial" w:cs="Arial"/>
        </w:rPr>
      </w:pPr>
      <w:r>
        <w:rPr>
          <w:rFonts w:ascii="Arial" w:hAnsi="Arial" w:cs="Arial"/>
        </w:rPr>
        <w:t xml:space="preserve">“Where are we now?” – </w:t>
      </w:r>
      <w:proofErr w:type="gramStart"/>
      <w:r>
        <w:rPr>
          <w:rFonts w:ascii="Arial" w:hAnsi="Arial" w:cs="Arial"/>
        </w:rPr>
        <w:t>the</w:t>
      </w:r>
      <w:proofErr w:type="gramEnd"/>
      <w:r>
        <w:rPr>
          <w:rFonts w:ascii="Arial" w:hAnsi="Arial" w:cs="Arial"/>
        </w:rPr>
        <w:t xml:space="preserve"> stage where one needs to ask where the company is currently at. This is the pre-planning phase, where feedback on operations are given, and decision is made as to what needs to be improved </w:t>
      </w:r>
      <w:r>
        <w:rPr>
          <w:rFonts w:ascii="Arial" w:hAnsi="Arial" w:cs="Arial"/>
        </w:rPr>
        <w:fldChar w:fldCharType="begin"/>
      </w:r>
      <w:r>
        <w:rPr>
          <w:rFonts w:ascii="Arial" w:hAnsi="Arial" w:cs="Arial"/>
        </w:rPr>
        <w:instrText xml:space="preserve"> ADDIN ZOTERO_ITEM CSL_CITATION {"citationID":"YpQOA5yf","properties":{"formattedCitation":"(Rushton et al., 2017)","plainCitation":"(Rushton et al., 2017)","noteIndex":0},"citationItems":[{"id":998,"uris":["http://zotero.org/users/6040564/items/QUUZUYJ8"],"uri":["http://zotero.org/users/6040564/items/QUUZUYJ8"],"itemData":{"id":998,"type":"book","abstract":"The Handbook of Logistics and Distribution Management provides an introduction to fundamental elements of modern logistics and distribution. It explores all stages of the supply chain from raw materials through to the final distribution of the finished product. This handbook covers vital areas, including: concepts of logistics and distribution; planning for logistics; procurement and inventory decisions; warehousing and storage; freight transport; and operational management.The 5th edition of The Handbook of Logistics and Distribution Management has been radically updated to reflect the latest advances in logistics and covers new topics studied on academic and professional courses. There are brand new chapters on humanitarian logistics, multichannel fulfilment and reverse logistics, as well as detailed discussion of the latest trends and issues that confront logistics. The Handbook of Logistics and Distribution Management is a practical handbook and an essential reference for logistics and supply chain practitioners as well as students undertaking professional examinations and degrees in the field of logistics and supply chain.","edition":"6th","ISBN":"978-0-7494-6628-2","language":"en","note":"Google-Books-ID: 39RZAgAAQBAJ","number-of-pages":"720","publisher":"Kogan Page Publishers","source":"Google Books","title":"The Handbook of Logistics and Distribution Management: Understanding the Supply Chain","title-short":"The Handbook of Logistics and Distribution Management","author":[{"family":"Rushton","given":"Alan"},{"family":"Croucher","given":"Phil"},{"family":"Baker","given":"Peter"}],"issued":{"date-parts":[["2017"]]}}}],"schema":"https://github.com/citation-style-language/schema/raw/master/csl-citation.json"} </w:instrText>
      </w:r>
      <w:r>
        <w:rPr>
          <w:rFonts w:ascii="Arial" w:hAnsi="Arial" w:cs="Arial"/>
        </w:rPr>
        <w:fldChar w:fldCharType="separate"/>
      </w:r>
      <w:r w:rsidRPr="003A515B">
        <w:rPr>
          <w:rFonts w:ascii="Arial" w:hAnsi="Arial" w:cs="Arial"/>
        </w:rPr>
        <w:t>(Rushton et al., 2017)</w:t>
      </w:r>
      <w:r>
        <w:rPr>
          <w:rFonts w:ascii="Arial" w:hAnsi="Arial" w:cs="Arial"/>
        </w:rPr>
        <w:fldChar w:fldCharType="end"/>
      </w:r>
      <w:r>
        <w:rPr>
          <w:rFonts w:ascii="Arial" w:hAnsi="Arial" w:cs="Arial"/>
        </w:rPr>
        <w:t>.</w:t>
      </w:r>
    </w:p>
    <w:p w:rsidR="003A515B" w:rsidRDefault="003A515B" w:rsidP="003A515B">
      <w:pPr>
        <w:pStyle w:val="Listaszerbekezds"/>
        <w:numPr>
          <w:ilvl w:val="0"/>
          <w:numId w:val="3"/>
        </w:numPr>
        <w:ind w:left="567" w:hanging="283"/>
        <w:jc w:val="both"/>
        <w:rPr>
          <w:rFonts w:ascii="Arial" w:hAnsi="Arial" w:cs="Arial"/>
        </w:rPr>
      </w:pPr>
      <w:r>
        <w:rPr>
          <w:rFonts w:ascii="Arial" w:hAnsi="Arial" w:cs="Arial"/>
        </w:rPr>
        <w:t xml:space="preserve">“Where do we want to be?” – this is the stage where objectives and goals are set out, setting a bar as to what is the desired output/income/productivity/etc. levels that are desirable to achieve </w:t>
      </w:r>
      <w:r>
        <w:rPr>
          <w:rFonts w:ascii="Arial" w:hAnsi="Arial" w:cs="Arial"/>
        </w:rPr>
        <w:fldChar w:fldCharType="begin"/>
      </w:r>
      <w:r>
        <w:rPr>
          <w:rFonts w:ascii="Arial" w:hAnsi="Arial" w:cs="Arial"/>
        </w:rPr>
        <w:instrText xml:space="preserve"> ADDIN ZOTERO_ITEM CSL_CITATION {"citationID":"WKEbMNX2","properties":{"formattedCitation":"(Rushton et al., 2017)","plainCitation":"(Rushton et al., 2017)","noteIndex":0},"citationItems":[{"id":998,"uris":["http://zotero.org/users/6040564/items/QUUZUYJ8"],"uri":["http://zotero.org/users/6040564/items/QUUZUYJ8"],"itemData":{"id":998,"type":"book","abstract":"The Handbook of Logistics and Distribution Management provides an introduction to fundamental elements of modern logistics and distribution. It explores all stages of the supply chain from raw materials through to the final distribution of the finished product. This handbook covers vital areas, including: concepts of logistics and distribution; planning for logistics; procurement and inventory decisions; warehousing and storage; freight transport; and operational management.The 5th edition of The Handbook of Logistics and Distribution Management has been radically updated to reflect the latest advances in logistics and covers new topics studied on academic and professional courses. There are brand new chapters on humanitarian logistics, multichannel fulfilment and reverse logistics, as well as detailed discussion of the latest trends and issues that confront logistics. The Handbook of Logistics and Distribution Management is a practical handbook and an essential reference for logistics and supply chain practitioners as well as students undertaking professional examinations and degrees in the field of logistics and supply chain.","edition":"6th","ISBN":"978-0-7494-6628-2","language":"en","note":"Google-Books-ID: 39RZAgAAQBAJ","number-of-pages":"720","publisher":"Kogan Page Publishers","source":"Google Books","title":"The Handbook of Logistics and Distribution Management: Understanding the Supply Chain","title-short":"The Handbook of Logistics and Distribution Management","author":[{"family":"Rushton","given":"Alan"},{"family":"Croucher","given":"Phil"},{"family":"Baker","given":"Peter"}],"issued":{"date-parts":[["2017"]]}}}],"schema":"https://github.com/citation-style-language/schema/raw/master/csl-citation.json"} </w:instrText>
      </w:r>
      <w:r>
        <w:rPr>
          <w:rFonts w:ascii="Arial" w:hAnsi="Arial" w:cs="Arial"/>
        </w:rPr>
        <w:fldChar w:fldCharType="separate"/>
      </w:r>
      <w:r w:rsidRPr="003A515B">
        <w:rPr>
          <w:rFonts w:ascii="Arial" w:hAnsi="Arial" w:cs="Arial"/>
        </w:rPr>
        <w:t>(Rushton et al., 2017)</w:t>
      </w:r>
      <w:r>
        <w:rPr>
          <w:rFonts w:ascii="Arial" w:hAnsi="Arial" w:cs="Arial"/>
        </w:rPr>
        <w:fldChar w:fldCharType="end"/>
      </w:r>
      <w:r>
        <w:rPr>
          <w:rFonts w:ascii="Arial" w:hAnsi="Arial" w:cs="Arial"/>
        </w:rPr>
        <w:t xml:space="preserve">. </w:t>
      </w:r>
    </w:p>
    <w:p w:rsidR="003A515B" w:rsidRDefault="00B964CF" w:rsidP="003A515B">
      <w:pPr>
        <w:pStyle w:val="Listaszerbekezds"/>
        <w:numPr>
          <w:ilvl w:val="0"/>
          <w:numId w:val="3"/>
        </w:numPr>
        <w:ind w:left="567" w:hanging="283"/>
        <w:jc w:val="both"/>
        <w:rPr>
          <w:rFonts w:ascii="Arial" w:hAnsi="Arial" w:cs="Arial"/>
        </w:rPr>
      </w:pPr>
      <w:r>
        <w:rPr>
          <w:rFonts w:ascii="Arial" w:hAnsi="Arial" w:cs="Arial"/>
        </w:rPr>
        <w:t xml:space="preserve">“How are we going to get there?” – </w:t>
      </w:r>
      <w:proofErr w:type="gramStart"/>
      <w:r>
        <w:rPr>
          <w:rFonts w:ascii="Arial" w:hAnsi="Arial" w:cs="Arial"/>
        </w:rPr>
        <w:t>the</w:t>
      </w:r>
      <w:proofErr w:type="gramEnd"/>
      <w:r>
        <w:rPr>
          <w:rFonts w:ascii="Arial" w:hAnsi="Arial" w:cs="Arial"/>
        </w:rPr>
        <w:t xml:space="preserve"> actual planning phase, where the strategy for each horizon is decided, and processes discussed. This is the strategy making phase </w:t>
      </w:r>
      <w:r>
        <w:rPr>
          <w:rFonts w:ascii="Arial" w:hAnsi="Arial" w:cs="Arial"/>
        </w:rPr>
        <w:fldChar w:fldCharType="begin"/>
      </w:r>
      <w:r>
        <w:rPr>
          <w:rFonts w:ascii="Arial" w:hAnsi="Arial" w:cs="Arial"/>
        </w:rPr>
        <w:instrText xml:space="preserve"> ADDIN ZOTERO_ITEM CSL_CITATION {"citationID":"qgEGuG26","properties":{"formattedCitation":"(Rushton et al., 2017)","plainCitation":"(Rushton et al., 2017)","noteIndex":0},"citationItems":[{"id":998,"uris":["http://zotero.org/users/6040564/items/QUUZUYJ8"],"uri":["http://zotero.org/users/6040564/items/QUUZUYJ8"],"itemData":{"id":998,"type":"book","abstract":"The Handbook of Logistics and Distribution Management provides an introduction to fundamental elements of modern logistics and distribution. It explores all stages of the supply chain from raw materials through to the final distribution of the finished product. This handbook covers vital areas, including: concepts of logistics and distribution; planning for logistics; procurement and inventory decisions; warehousing and storage; freight transport; and operational management.The 5th edition of The Handbook of Logistics and Distribution Management has been radically updated to reflect the latest advances in logistics and covers new topics studied on academic and professional courses. There are brand new chapters on humanitarian logistics, multichannel fulfilment and reverse logistics, as well as detailed discussion of the latest trends and issues that confront logistics. The Handbook of Logistics and Distribution Management is a practical handbook and an essential reference for logistics and supply chain practitioners as well as students undertaking professional examinations and degrees in the field of logistics and supply chain.","edition":"6th","ISBN":"978-0-7494-6628-2","language":"en","note":"Google-Books-ID: 39RZAgAAQBAJ","number-of-pages":"720","publisher":"Kogan Page Publishers","source":"Google Books","title":"The Handbook of Logistics and Distribution Management: Understanding the Supply Chain","title-short":"The Handbook of Logistics and Distribution Management","author":[{"family":"Rushton","given":"Alan"},{"family":"Croucher","given":"Phil"},{"family":"Baker","given":"Peter"}],"issued":{"date-parts":[["2017"]]}}}],"schema":"https://github.com/citation-style-language/schema/raw/master/csl-citation.json"} </w:instrText>
      </w:r>
      <w:r>
        <w:rPr>
          <w:rFonts w:ascii="Arial" w:hAnsi="Arial" w:cs="Arial"/>
        </w:rPr>
        <w:fldChar w:fldCharType="separate"/>
      </w:r>
      <w:r w:rsidRPr="00B964CF">
        <w:rPr>
          <w:rFonts w:ascii="Arial" w:hAnsi="Arial" w:cs="Arial"/>
        </w:rPr>
        <w:t>(Rushton et al., 2017)</w:t>
      </w:r>
      <w:r>
        <w:rPr>
          <w:rFonts w:ascii="Arial" w:hAnsi="Arial" w:cs="Arial"/>
        </w:rPr>
        <w:fldChar w:fldCharType="end"/>
      </w:r>
      <w:r>
        <w:rPr>
          <w:rFonts w:ascii="Arial" w:hAnsi="Arial" w:cs="Arial"/>
        </w:rPr>
        <w:t xml:space="preserve">. </w:t>
      </w:r>
    </w:p>
    <w:p w:rsidR="00B964CF" w:rsidRDefault="00B964CF" w:rsidP="003A515B">
      <w:pPr>
        <w:pStyle w:val="Listaszerbekezds"/>
        <w:numPr>
          <w:ilvl w:val="0"/>
          <w:numId w:val="3"/>
        </w:numPr>
        <w:ind w:left="567" w:hanging="283"/>
        <w:jc w:val="both"/>
        <w:rPr>
          <w:rFonts w:ascii="Arial" w:hAnsi="Arial" w:cs="Arial"/>
        </w:rPr>
      </w:pPr>
      <w:r>
        <w:rPr>
          <w:rFonts w:ascii="Arial" w:hAnsi="Arial" w:cs="Arial"/>
        </w:rPr>
        <w:t xml:space="preserve">“How do we know when we arrived?” – </w:t>
      </w:r>
      <w:proofErr w:type="gramStart"/>
      <w:r>
        <w:rPr>
          <w:rFonts w:ascii="Arial" w:hAnsi="Arial" w:cs="Arial"/>
        </w:rPr>
        <w:t>this</w:t>
      </w:r>
      <w:proofErr w:type="gramEnd"/>
      <w:r>
        <w:rPr>
          <w:rFonts w:ascii="Arial" w:hAnsi="Arial" w:cs="Arial"/>
        </w:rPr>
        <w:t xml:space="preserve"> is the monitoring stage, lasting over a pre-determined timeframe. During this time the strategy is not changed, and it is observed if the strategy is working, and if it yielded results. Upon receiving data, a return to the first stage is made, to start the process again </w:t>
      </w:r>
      <w:r>
        <w:rPr>
          <w:rFonts w:ascii="Arial" w:hAnsi="Arial" w:cs="Arial"/>
        </w:rPr>
        <w:fldChar w:fldCharType="begin"/>
      </w:r>
      <w:r>
        <w:rPr>
          <w:rFonts w:ascii="Arial" w:hAnsi="Arial" w:cs="Arial"/>
        </w:rPr>
        <w:instrText xml:space="preserve"> ADDIN ZOTERO_ITEM CSL_CITATION {"citationID":"f55JReSz","properties":{"formattedCitation":"(Rushton et al., 2017)","plainCitation":"(Rushton et al., 2017)","noteIndex":0},"citationItems":[{"id":998,"uris":["http://zotero.org/users/6040564/items/QUUZUYJ8"],"uri":["http://zotero.org/users/6040564/items/QUUZUYJ8"],"itemData":{"id":998,"type":"book","abstract":"The Handbook of Logistics and Distribution Management provides an introduction to fundamental elements of modern logistics and distribution. It explores all stages of the supply chain from raw materials through to the final distribution of the finished product. This handbook covers vital areas, including: concepts of logistics and distribution; planning for logistics; procurement and inventory decisions; warehousing and storage; freight transport; and operational management.The 5th edition of The Handbook of Logistics and Distribution Management has been radically updated to reflect the latest advances in logistics and covers new topics studied on academic and professional courses. There are brand new chapters on humanitarian logistics, multichannel fulfilment and reverse logistics, as well as detailed discussion of the latest trends and issues that confront logistics. The Handbook of Logistics and Distribution Management is a practical handbook and an essential reference for logistics and supply chain practitioners as well as students undertaking professional examinations and degrees in the field of logistics and supply chain.","edition":"6th","ISBN":"978-0-7494-6628-2","language":"en","note":"Google-Books-ID: 39RZAgAAQBAJ","number-of-pages":"720","publisher":"Kogan Page Publishers","source":"Google Books","title":"The Handbook of Logistics and Distribution Management: Understanding the Supply Chain","title-short":"The Handbook of Logistics and Distribution Management","author":[{"family":"Rushton","given":"Alan"},{"family":"Croucher","given":"Phil"},{"family":"Baker","given":"Peter"}],"issued":{"date-parts":[["2017"]]}}}],"schema":"https://github.com/citation-style-language/schema/raw/master/csl-citation.json"} </w:instrText>
      </w:r>
      <w:r>
        <w:rPr>
          <w:rFonts w:ascii="Arial" w:hAnsi="Arial" w:cs="Arial"/>
        </w:rPr>
        <w:fldChar w:fldCharType="separate"/>
      </w:r>
      <w:r w:rsidRPr="00B964CF">
        <w:rPr>
          <w:rFonts w:ascii="Arial" w:hAnsi="Arial" w:cs="Arial"/>
        </w:rPr>
        <w:t>(Rushton et al., 2017)</w:t>
      </w:r>
      <w:r>
        <w:rPr>
          <w:rFonts w:ascii="Arial" w:hAnsi="Arial" w:cs="Arial"/>
        </w:rPr>
        <w:fldChar w:fldCharType="end"/>
      </w:r>
      <w:r>
        <w:rPr>
          <w:rFonts w:ascii="Arial" w:hAnsi="Arial" w:cs="Arial"/>
        </w:rPr>
        <w:t>.</w:t>
      </w:r>
    </w:p>
    <w:p w:rsidR="004E73F1" w:rsidRPr="00B964CF" w:rsidRDefault="00C319D3" w:rsidP="004E73F1">
      <w:pPr>
        <w:ind w:firstLine="426"/>
        <w:jc w:val="both"/>
        <w:rPr>
          <w:rFonts w:ascii="Arial" w:hAnsi="Arial" w:cs="Arial"/>
        </w:rPr>
      </w:pPr>
      <w:r>
        <w:rPr>
          <w:rFonts w:ascii="Arial" w:hAnsi="Arial" w:cs="Arial"/>
        </w:rPr>
        <w:t>In the context of sustainable planning,</w:t>
      </w:r>
      <w:r w:rsidR="008505ED">
        <w:rPr>
          <w:rFonts w:ascii="Arial" w:hAnsi="Arial" w:cs="Arial"/>
        </w:rPr>
        <w:t xml:space="preserve"> </w:t>
      </w:r>
      <w:r w:rsidR="008505ED">
        <w:rPr>
          <w:rFonts w:ascii="Arial" w:hAnsi="Arial" w:cs="Arial"/>
        </w:rPr>
        <w:fldChar w:fldCharType="begin"/>
      </w:r>
      <w:r w:rsidR="00CB29AE">
        <w:rPr>
          <w:rFonts w:ascii="Arial" w:hAnsi="Arial" w:cs="Arial"/>
        </w:rPr>
        <w:instrText xml:space="preserve"> ADDIN ZOTERO_ITEM CSL_CITATION {"citationID":"qYrwFa3D","properties":{"formattedCitation":"(Abbasi and Nilsson, 2016)","plainCitation":"(Abbasi and Nilsson, 2016)","dontUpdate":true,"noteIndex":0},"citationItems":[{"id":1035,"uris":["http://zotero.org/users/6040564/items/8V33CXAQ"],"uri":["http://zotero.org/users/6040564/items/8V33CXAQ"],"itemData":{"id":1035,"type":"article-journal","abstract":"The purpose of this paper is to explore themes and challenges in developing environmentally sustainable logistical activities. The approach is explorative with a cross sectional design that takes advantage of ten case studies out of selected logistics service providers (LSPs) operating primarily in the Scandinavian countries. The findings illustrate the major themes by analyzing current and future activities in developing environmentally sustainable logistical activities. In addition, four categories of challenges are identified: customer priorities, managerial complexity, network imbalance, and technological and legislative uncertainties. It is concluded that there is a great need for a holistic perspective where LSPs and product owners together analyze and design future logistical setups. The suggested holistic and integrative model, building on a three-dimensional concurrent engineering framework, provides new opportunities for research. Further research is needed to improve the interrelationship between LSPs and their customers in the development of sustainable logistical solutions. This paper puts forward recommendations for the sustainable development of logistics by combining the results from the case studies with a review of related literature. This will be beneficial for managers and policy makers when they approach sustainable logistical challenges. The emergence and synthesis of themes and challenges are critical for a sustainable society.","container-title":"Transportation Research Part D: Transport and Environment","DOI":"10.1016/j.trd.2016.04.004","ISSN":"1361-9209","journalAbbreviation":"Transportation Research Part D: Transport and Environment","language":"en","page":"273-283","source":"ScienceDirect","title":"Developing environmentally sustainable logistics: Exploring themes and challenges from a logistics service providers’ perspective","title-short":"Developing environmentally sustainable logistics","volume":"46","author":[{"family":"Abbasi","given":"Maisam"},{"family":"Nilsson","given":"Fredrik"}],"issued":{"date-parts":[["2016",7,1]]}}}],"schema":"https://github.com/citation-style-language/schema/raw/master/csl-citation.json"} </w:instrText>
      </w:r>
      <w:r w:rsidR="008505ED">
        <w:rPr>
          <w:rFonts w:ascii="Arial" w:hAnsi="Arial" w:cs="Arial"/>
        </w:rPr>
        <w:fldChar w:fldCharType="separate"/>
      </w:r>
      <w:proofErr w:type="spellStart"/>
      <w:r w:rsidR="008505ED">
        <w:rPr>
          <w:rFonts w:ascii="Arial" w:hAnsi="Arial" w:cs="Arial"/>
        </w:rPr>
        <w:t>Abbasi</w:t>
      </w:r>
      <w:proofErr w:type="spellEnd"/>
      <w:r w:rsidR="008505ED">
        <w:rPr>
          <w:rFonts w:ascii="Arial" w:hAnsi="Arial" w:cs="Arial"/>
        </w:rPr>
        <w:t xml:space="preserve"> and Nilsson</w:t>
      </w:r>
      <w:r w:rsidR="008505ED" w:rsidRPr="008505ED">
        <w:rPr>
          <w:rFonts w:ascii="Arial" w:hAnsi="Arial" w:cs="Arial"/>
        </w:rPr>
        <w:t xml:space="preserve"> </w:t>
      </w:r>
      <w:r w:rsidR="008505ED">
        <w:rPr>
          <w:rFonts w:ascii="Arial" w:hAnsi="Arial" w:cs="Arial"/>
        </w:rPr>
        <w:t>(</w:t>
      </w:r>
      <w:r w:rsidR="008505ED" w:rsidRPr="008505ED">
        <w:rPr>
          <w:rFonts w:ascii="Arial" w:hAnsi="Arial" w:cs="Arial"/>
        </w:rPr>
        <w:t>2016)</w:t>
      </w:r>
      <w:r w:rsidR="008505ED">
        <w:rPr>
          <w:rFonts w:ascii="Arial" w:hAnsi="Arial" w:cs="Arial"/>
        </w:rPr>
        <w:fldChar w:fldCharType="end"/>
      </w:r>
      <w:r>
        <w:rPr>
          <w:rFonts w:ascii="Arial" w:hAnsi="Arial" w:cs="Arial"/>
        </w:rPr>
        <w:t xml:space="preserve"> the standard strategy of implementati</w:t>
      </w:r>
      <w:r w:rsidR="008505ED">
        <w:rPr>
          <w:rFonts w:ascii="Arial" w:hAnsi="Arial" w:cs="Arial"/>
        </w:rPr>
        <w:t xml:space="preserve">on closely follows this format. They found that the companies that they interviewed, the ones with sustainability goals </w:t>
      </w:r>
      <w:r w:rsidR="00521303">
        <w:rPr>
          <w:rFonts w:ascii="Arial" w:hAnsi="Arial" w:cs="Arial"/>
        </w:rPr>
        <w:t xml:space="preserve">often depend on reports and feedback to change their strategies, or to see if they are on target. </w:t>
      </w:r>
    </w:p>
    <w:p w:rsidR="00641565" w:rsidRPr="00641565" w:rsidRDefault="00641565" w:rsidP="00641565">
      <w:pPr>
        <w:jc w:val="both"/>
        <w:rPr>
          <w:rFonts w:ascii="Arial" w:hAnsi="Arial" w:cs="Arial"/>
        </w:rPr>
      </w:pPr>
    </w:p>
    <w:p w:rsidR="00EC06E5" w:rsidRDefault="006972ED" w:rsidP="001855F5">
      <w:pPr>
        <w:pStyle w:val="Listaszerbekezds"/>
        <w:numPr>
          <w:ilvl w:val="0"/>
          <w:numId w:val="1"/>
        </w:numPr>
        <w:outlineLvl w:val="0"/>
        <w:rPr>
          <w:rFonts w:ascii="Arial" w:hAnsi="Arial" w:cs="Arial"/>
          <w:sz w:val="28"/>
        </w:rPr>
      </w:pPr>
      <w:bookmarkStart w:id="8" w:name="_Toc66452582"/>
      <w:r>
        <w:rPr>
          <w:rFonts w:ascii="Arial" w:hAnsi="Arial" w:cs="Arial"/>
          <w:sz w:val="28"/>
        </w:rPr>
        <w:lastRenderedPageBreak/>
        <w:t>Sustainable Logistics Strategies</w:t>
      </w:r>
      <w:bookmarkEnd w:id="8"/>
    </w:p>
    <w:p w:rsidR="00EC06E5" w:rsidRDefault="00EC06E5" w:rsidP="001855F5">
      <w:pPr>
        <w:pStyle w:val="Listaszerbekezds"/>
        <w:numPr>
          <w:ilvl w:val="1"/>
          <w:numId w:val="1"/>
        </w:numPr>
        <w:ind w:left="426"/>
        <w:outlineLvl w:val="1"/>
        <w:rPr>
          <w:rFonts w:ascii="Arial" w:hAnsi="Arial" w:cs="Arial"/>
        </w:rPr>
      </w:pPr>
      <w:bookmarkStart w:id="9" w:name="_Toc66452583"/>
      <w:r>
        <w:rPr>
          <w:rFonts w:ascii="Arial" w:hAnsi="Arial" w:cs="Arial"/>
        </w:rPr>
        <w:t>Green Vehicle Adoption</w:t>
      </w:r>
      <w:bookmarkEnd w:id="9"/>
    </w:p>
    <w:p w:rsidR="00F4761B" w:rsidRDefault="00F4761B" w:rsidP="00F4761B">
      <w:pPr>
        <w:jc w:val="both"/>
        <w:rPr>
          <w:rFonts w:ascii="Arial" w:hAnsi="Arial" w:cs="Arial"/>
        </w:rPr>
      </w:pPr>
    </w:p>
    <w:p w:rsidR="00F4761B" w:rsidRDefault="00FF5D61" w:rsidP="00FF5D61">
      <w:pPr>
        <w:ind w:firstLine="426"/>
        <w:jc w:val="both"/>
        <w:rPr>
          <w:rFonts w:ascii="Arial" w:hAnsi="Arial" w:cs="Arial"/>
        </w:rPr>
      </w:pPr>
      <w:r>
        <w:rPr>
          <w:rFonts w:ascii="Arial" w:hAnsi="Arial" w:cs="Arial"/>
        </w:rPr>
        <w:t xml:space="preserve">Green vehicle adoption to logistics supply chains is hindered by the lack of charging infrastructure in place </w:t>
      </w:r>
      <w:r>
        <w:rPr>
          <w:rFonts w:ascii="Arial" w:hAnsi="Arial" w:cs="Arial"/>
        </w:rPr>
        <w:fldChar w:fldCharType="begin"/>
      </w:r>
      <w:r>
        <w:rPr>
          <w:rFonts w:ascii="Arial" w:hAnsi="Arial" w:cs="Arial"/>
        </w:rPr>
        <w:instrText xml:space="preserve"> ADDIN ZOTERO_ITEM CSL_CITATION {"citationID":"Sp8hua7n","properties":{"formattedCitation":"(Schiffer and Walther, 2018)","plainCitation":"(Schiffer and Walther, 2018)","noteIndex":0},"citationItems":[{"id":1028,"uris":["http://zotero.org/users/6040564/items/TQYJP7R7"],"uri":["http://zotero.org/users/6040564/items/TQYJP7R7"],"itemData":{"id":1028,"type":"article-journal","abstract":"We present a robust location-routing approach that considers simultaneous decisions on routing vehicles and locating charging stations for strategic network design of electric logistics fleets. In this approach, we consider uncertain customer patterns with respect to the spatial customer distribution, demand, and service time windows. To solve large-sized instances as well as instances considering a high number of scenarios, a (parallelized) adaptive large neighbourhood search is presented. We derive new benchmark instances for the proposed problem class with different degrees of uncertainty and evaluate the performance of our algorithm. Results are presented for a real-world application case and are compared to results of different deterministic modeling approaches. Based on these results, the benefit of a robust planning approach with regard to operational feasibility and savings in overall costs is analyzed for the underlying planning problem, and managerial insights are derived.","container-title":"Omega","DOI":"10.1016/j.omega.2017.09.003","ISSN":"0305-0483","journalAbbreviation":"Omega","language":"en","page":"31-42","source":"ScienceDirect","title":"Strategic planning of electric logistics fleet networks: A robust location-routing approach","title-short":"Strategic planning of electric logistics fleet networks","volume":"80","author":[{"family":"Schiffer","given":"Maximilian"},{"family":"Walther","given":"Grit"}],"issued":{"date-parts":[["2018",10,1]]}}}],"schema":"https://github.com/citation-style-language/schema/raw/master/csl-citation.json"} </w:instrText>
      </w:r>
      <w:r>
        <w:rPr>
          <w:rFonts w:ascii="Arial" w:hAnsi="Arial" w:cs="Arial"/>
        </w:rPr>
        <w:fldChar w:fldCharType="separate"/>
      </w:r>
      <w:r w:rsidRPr="00FF5D61">
        <w:rPr>
          <w:rFonts w:ascii="Arial" w:hAnsi="Arial" w:cs="Arial"/>
        </w:rPr>
        <w:t>(Schiffer and Walther, 2018)</w:t>
      </w:r>
      <w:r>
        <w:rPr>
          <w:rFonts w:ascii="Arial" w:hAnsi="Arial" w:cs="Arial"/>
        </w:rPr>
        <w:fldChar w:fldCharType="end"/>
      </w:r>
      <w:r>
        <w:rPr>
          <w:rFonts w:ascii="Arial" w:hAnsi="Arial" w:cs="Arial"/>
        </w:rPr>
        <w:t xml:space="preserve">. While options for green vehicles exists, as discussed before, they make little strategic sense on long distance operations, as they do not have the range </w:t>
      </w:r>
      <w:r>
        <w:rPr>
          <w:rFonts w:ascii="Arial" w:hAnsi="Arial" w:cs="Arial"/>
        </w:rPr>
        <w:fldChar w:fldCharType="begin"/>
      </w:r>
      <w:r>
        <w:rPr>
          <w:rFonts w:ascii="Arial" w:hAnsi="Arial" w:cs="Arial"/>
        </w:rPr>
        <w:instrText xml:space="preserve"> ADDIN ZOTERO_ITEM CSL_CITATION {"citationID":"xT7u2nkg","properties":{"formattedCitation":"(Schiffer and Walther, 2018)","plainCitation":"(Schiffer and Walther, 2018)","noteIndex":0},"citationItems":[{"id":1028,"uris":["http://zotero.org/users/6040564/items/TQYJP7R7"],"uri":["http://zotero.org/users/6040564/items/TQYJP7R7"],"itemData":{"id":1028,"type":"article-journal","abstract":"We present a robust location-routing approach that considers simultaneous decisions on routing vehicles and locating charging stations for strategic network design of electric logistics fleets. In this approach, we consider uncertain customer patterns with respect to the spatial customer distribution, demand, and service time windows. To solve large-sized instances as well as instances considering a high number of scenarios, a (parallelized) adaptive large neighbourhood search is presented. We derive new benchmark instances for the proposed problem class with different degrees of uncertainty and evaluate the performance of our algorithm. Results are presented for a real-world application case and are compared to results of different deterministic modeling approaches. Based on these results, the benefit of a robust planning approach with regard to operational feasibility and savings in overall costs is analyzed for the underlying planning problem, and managerial insights are derived.","container-title":"Omega","DOI":"10.1016/j.omega.2017.09.003","ISSN":"0305-0483","journalAbbreviation":"Omega","language":"en","page":"31-42","source":"ScienceDirect","title":"Strategic planning of electric logistics fleet networks: A robust location-routing approach","title-short":"Strategic planning of electric logistics fleet networks","volume":"80","author":[{"family":"Schiffer","given":"Maximilian"},{"family":"Walther","given":"Grit"}],"issued":{"date-parts":[["2018",10,1]]}}}],"schema":"https://github.com/citation-style-language/schema/raw/master/csl-citation.json"} </w:instrText>
      </w:r>
      <w:r>
        <w:rPr>
          <w:rFonts w:ascii="Arial" w:hAnsi="Arial" w:cs="Arial"/>
        </w:rPr>
        <w:fldChar w:fldCharType="separate"/>
      </w:r>
      <w:r w:rsidRPr="00FF5D61">
        <w:rPr>
          <w:rFonts w:ascii="Arial" w:hAnsi="Arial" w:cs="Arial"/>
        </w:rPr>
        <w:t>(Schiffer and Walther, 2018)</w:t>
      </w:r>
      <w:r>
        <w:rPr>
          <w:rFonts w:ascii="Arial" w:hAnsi="Arial" w:cs="Arial"/>
        </w:rPr>
        <w:fldChar w:fldCharType="end"/>
      </w:r>
      <w:r>
        <w:rPr>
          <w:rFonts w:ascii="Arial" w:hAnsi="Arial" w:cs="Arial"/>
        </w:rPr>
        <w:t xml:space="preserve">. On short range haulage, on the other hand, green vehicles have been implemented, with an example by DHL mentioned by </w:t>
      </w:r>
      <w:r>
        <w:rPr>
          <w:rFonts w:ascii="Arial" w:hAnsi="Arial" w:cs="Arial"/>
        </w:rPr>
        <w:fldChar w:fldCharType="begin"/>
      </w:r>
      <w:r w:rsidR="00CB29AE">
        <w:rPr>
          <w:rFonts w:ascii="Arial" w:hAnsi="Arial" w:cs="Arial"/>
        </w:rPr>
        <w:instrText xml:space="preserve"> ADDIN ZOTERO_ITEM CSL_CITATION {"citationID":"xc1kwGjk","properties":{"formattedCitation":"(Schiffer and Walther, 2018)","plainCitation":"(Schiffer and Walther, 2018)","dontUpdate":true,"noteIndex":0},"citationItems":[{"id":1028,"uris":["http://zotero.org/users/6040564/items/TQYJP7R7"],"uri":["http://zotero.org/users/6040564/items/TQYJP7R7"],"itemData":{"id":1028,"type":"article-journal","abstract":"We present a robust location-routing approach that considers simultaneous decisions on routing vehicles and locating charging stations for strategic network design of electric logistics fleets. In this approach, we consider uncertain customer patterns with respect to the spatial customer distribution, demand, and service time windows. To solve large-sized instances as well as instances considering a high number of scenarios, a (parallelized) adaptive large neighbourhood search is presented. We derive new benchmark instances for the proposed problem class with different degrees of uncertainty and evaluate the performance of our algorithm. Results are presented for a real-world application case and are compared to results of different deterministic modeling approaches. Based on these results, the benefit of a robust planning approach with regard to operational feasibility and savings in overall costs is analyzed for the underlying planning problem, and managerial insights are derived.","container-title":"Omega","DOI":"10.1016/j.omega.2017.09.003","ISSN":"0305-0483","journalAbbreviation":"Omega","language":"en","page":"31-42","source":"ScienceDirect","title":"Strategic planning of electric logistics fleet networks: A robust location-routing approach","title-short":"Strategic planning of electric logistics fleet networks","volume":"80","author":[{"family":"Schiffer","given":"Maximilian"},{"family":"Walther","given":"Grit"}],"issued":{"date-parts":[["2018",10,1]]}}}],"schema":"https://github.com/citation-style-language/schema/raw/master/csl-citation.json"} </w:instrText>
      </w:r>
      <w:r>
        <w:rPr>
          <w:rFonts w:ascii="Arial" w:hAnsi="Arial" w:cs="Arial"/>
        </w:rPr>
        <w:fldChar w:fldCharType="separate"/>
      </w:r>
      <w:proofErr w:type="spellStart"/>
      <w:r>
        <w:rPr>
          <w:rFonts w:ascii="Arial" w:hAnsi="Arial" w:cs="Arial"/>
        </w:rPr>
        <w:t>Schiffer</w:t>
      </w:r>
      <w:proofErr w:type="spellEnd"/>
      <w:r>
        <w:rPr>
          <w:rFonts w:ascii="Arial" w:hAnsi="Arial" w:cs="Arial"/>
        </w:rPr>
        <w:t xml:space="preserve"> and Walther</w:t>
      </w:r>
      <w:r w:rsidRPr="00FF5D61">
        <w:rPr>
          <w:rFonts w:ascii="Arial" w:hAnsi="Arial" w:cs="Arial"/>
        </w:rPr>
        <w:t xml:space="preserve"> </w:t>
      </w:r>
      <w:r>
        <w:rPr>
          <w:rFonts w:ascii="Arial" w:hAnsi="Arial" w:cs="Arial"/>
        </w:rPr>
        <w:t>(</w:t>
      </w:r>
      <w:r w:rsidRPr="00FF5D61">
        <w:rPr>
          <w:rFonts w:ascii="Arial" w:hAnsi="Arial" w:cs="Arial"/>
        </w:rPr>
        <w:t>2018)</w:t>
      </w:r>
      <w:r>
        <w:rPr>
          <w:rFonts w:ascii="Arial" w:hAnsi="Arial" w:cs="Arial"/>
        </w:rPr>
        <w:fldChar w:fldCharType="end"/>
      </w:r>
      <w:r>
        <w:rPr>
          <w:rFonts w:ascii="Arial" w:hAnsi="Arial" w:cs="Arial"/>
        </w:rPr>
        <w:t xml:space="preserve">. </w:t>
      </w:r>
    </w:p>
    <w:p w:rsidR="00FF5D61" w:rsidRDefault="00FF5D61" w:rsidP="00FF5D61">
      <w:pPr>
        <w:ind w:firstLine="426"/>
        <w:jc w:val="both"/>
        <w:rPr>
          <w:rFonts w:ascii="Arial" w:hAnsi="Arial" w:cs="Arial"/>
        </w:rPr>
      </w:pPr>
      <w:r>
        <w:rPr>
          <w:rFonts w:ascii="Arial" w:hAnsi="Arial" w:cs="Arial"/>
        </w:rPr>
        <w:t xml:space="preserve">Electric and hybrid vehicles have been increasingly used with taxi services, with Uber announcing that in London, all Uber drivers will have to use hybrid vehicles </w:t>
      </w:r>
      <w:r>
        <w:rPr>
          <w:rFonts w:ascii="Arial" w:hAnsi="Arial" w:cs="Arial"/>
        </w:rPr>
        <w:fldChar w:fldCharType="begin"/>
      </w:r>
      <w:r>
        <w:rPr>
          <w:rFonts w:ascii="Arial" w:hAnsi="Arial" w:cs="Arial"/>
        </w:rPr>
        <w:instrText xml:space="preserve"> ADDIN ZOTERO_ITEM CSL_CITATION {"citationID":"28AvVQgX","properties":{"formattedCitation":"(Vaughan, 2017)","plainCitation":"(Vaughan, 2017)","noteIndex":0},"citationItems":[{"id":1041,"uris":["http://zotero.org/users/6040564/items/RLZHUQWZ"],"uri":["http://zotero.org/users/6040564/items/RLZHUQWZ"],"itemData":{"id":1041,"type":"article-newspaper","abstract":"Ride-hailing service says it is aiming to tackle pollution by banning vehicles that do not have an electric motor","container-title":"the Guardian","language":"en","note":"section: Environment","title":"Uber: London drivers must use hybrid or fully electric cars from 2020","title-short":"Uber","URL":"http://www.theguardian.com/technology/2017/sep/08/uber-london-hybrid-fully-electric-cars-2020-vehicles","author":[{"family":"Vaughan","given":"Adam"}],"accessed":{"date-parts":[["2021",3,12]]},"issued":{"date-parts":[["2017",9,8]]}}}],"schema":"https://github.com/citation-style-language/schema/raw/master/csl-citation.json"} </w:instrText>
      </w:r>
      <w:r>
        <w:rPr>
          <w:rFonts w:ascii="Arial" w:hAnsi="Arial" w:cs="Arial"/>
        </w:rPr>
        <w:fldChar w:fldCharType="separate"/>
      </w:r>
      <w:r w:rsidRPr="00FF5D61">
        <w:rPr>
          <w:rFonts w:ascii="Arial" w:hAnsi="Arial" w:cs="Arial"/>
        </w:rPr>
        <w:t>(Vaughan, 2017)</w:t>
      </w:r>
      <w:r>
        <w:rPr>
          <w:rFonts w:ascii="Arial" w:hAnsi="Arial" w:cs="Arial"/>
        </w:rPr>
        <w:fldChar w:fldCharType="end"/>
      </w:r>
      <w:r w:rsidR="00BF518A">
        <w:rPr>
          <w:rFonts w:ascii="Arial" w:hAnsi="Arial" w:cs="Arial"/>
        </w:rPr>
        <w:t xml:space="preserve">, and a growing pressure on taxi companies to switch to hybrids or electric vehicles </w:t>
      </w:r>
      <w:r w:rsidR="00BF518A">
        <w:rPr>
          <w:rFonts w:ascii="Arial" w:hAnsi="Arial" w:cs="Arial"/>
        </w:rPr>
        <w:fldChar w:fldCharType="begin"/>
      </w:r>
      <w:r w:rsidR="00BF518A">
        <w:rPr>
          <w:rFonts w:ascii="Arial" w:hAnsi="Arial" w:cs="Arial"/>
        </w:rPr>
        <w:instrText xml:space="preserve"> ADDIN ZOTERO_ITEM CSL_CITATION {"citationID":"wyLhZlwr","properties":{"formattedCitation":"(Briscoe, 2020)","plainCitation":"(Briscoe, 2020)","noteIndex":0},"citationItems":[{"id":1043,"uris":["http://zotero.org/users/6040564/items/RUFISCTS"],"uri":["http://zotero.org/users/6040564/items/RUFISCTS"],"itemData":{"id":1043,"type":"article-magazine","abstract":"Programme for Government says taxis have ‘disproportionate impact’ on air quality","container-title":"The Irish Times","language":"en","title":"Taxis under pressure to switch to electric","URL":"https://www.irishtimes.com/life-and-style/motors/taxis-under-pressure-to-switch-to-electric-1.4295367","author":[{"family":"Briscoe","given":"Neil"}],"accessed":{"date-parts":[["2021",3,12]]},"issued":{"date-parts":[["2020",7,8]]}}}],"schema":"https://github.com/citation-style-language/schema/raw/master/csl-citation.json"} </w:instrText>
      </w:r>
      <w:r w:rsidR="00BF518A">
        <w:rPr>
          <w:rFonts w:ascii="Arial" w:hAnsi="Arial" w:cs="Arial"/>
        </w:rPr>
        <w:fldChar w:fldCharType="separate"/>
      </w:r>
      <w:r w:rsidR="00BF518A" w:rsidRPr="00BF518A">
        <w:rPr>
          <w:rFonts w:ascii="Arial" w:hAnsi="Arial" w:cs="Arial"/>
        </w:rPr>
        <w:t>(Briscoe, 2020)</w:t>
      </w:r>
      <w:r w:rsidR="00BF518A">
        <w:rPr>
          <w:rFonts w:ascii="Arial" w:hAnsi="Arial" w:cs="Arial"/>
        </w:rPr>
        <w:fldChar w:fldCharType="end"/>
      </w:r>
      <w:r w:rsidR="00BF518A">
        <w:rPr>
          <w:rFonts w:ascii="Arial" w:hAnsi="Arial" w:cs="Arial"/>
        </w:rPr>
        <w:t xml:space="preserve">. Switching to greener vehicles is a good strategy, as it has been found that new generations are more environmentally friendly </w:t>
      </w:r>
      <w:r w:rsidR="00BF518A">
        <w:rPr>
          <w:rFonts w:ascii="Arial" w:hAnsi="Arial" w:cs="Arial"/>
        </w:rPr>
        <w:fldChar w:fldCharType="begin"/>
      </w:r>
      <w:r w:rsidR="00CB29AE">
        <w:rPr>
          <w:rFonts w:ascii="Arial" w:hAnsi="Arial" w:cs="Arial"/>
        </w:rPr>
        <w:instrText xml:space="preserve"> ADDIN ZOTERO_ITEM CSL_CITATION {"citationID":"TZnQK5uV","properties":{"formattedCitation":"(Haal, 2019; Tang et al., 2016)","plainCitation":"(Haal, 2019; Tang et al., 2016)","noteIndex":0},"citationItems":[{"id":193,"uris":["http://zotero.org/users/6040564/items/SEY3MM2P"],"uri":["http://zotero.org/users/6040564/items/SEY3MM2P"],"itemData":{"id":193,"type":"post-weblog","abstract":"The younger generation is driving the change for “eco-households,” according to new research. While parents have a duty to educate their children on respecting the Earth, results found 76 percent o…","container-title":"New York Post","language":"en","note":"source: nypost.com","title":"Younger generation driving environmentally-friendly changes: study","title-short":"Younger generation driving environmentally-friendly changes","URL":"https://nypost.com/2019/06/18/younger-generation-driving-environmentally-friendly-changes-study/","author":[{"family":"Haal","given":"Marie"}],"accessed":{"date-parts":[["2020",4,25]]},"issued":{"date-parts":[["2019",6,18]]}}},{"id":268,"uris":["http://zotero.org/users/6040564/items/GEJBF5XL"],"uri":["http://zotero.org/users/6040564/items/GEJBF5XL"],"itemData":{"id":268,"type":"article-journal","abstract":"Moral issues surrounding products are attracting attention of researchers. Fairtrade products bear logos that communicate moral information, which indicates justice for the poor. Studies found that products tagged with Fairtrade logos were believed to taste better. Furthermore, people tend to judge moral acts as more virtuous while moral violations as less condemnable when information is presented in their second languages. Built on these findings, the present study aims to examine how interaction of Fairtrade logos and second languages influences consumers’ taste evaluation of products. It suggests that, mediated by positive affects, Chinese green tea bearing a Fairtrade logo is judged to taste better than the same tea without a Fairtrade logo. More importantly, interaction of a Fairtrade logo and use of second language significantly enhanced the reported product taste. Lastly, limitations and possible applications of our findings are discussed.","container-title":"Food Quality and Preference","DOI":"10.1016/j.foodqual.2016.02.011","ISSN":"0950-3293","journalAbbreviation":"Food Quality and Preference","language":"en","page":"152-156","source":"ScienceDirect","title":"Taste moral, taste good: The effects of Fairtrade logo and second language on product taste evaluation","title-short":"Taste moral, taste good","volume":"50","author":[{"family":"Tang","given":"Shi"},{"family":"Arciniegas","given":"Catalina"},{"family":"Yu","given":"Feng"},{"family":"Han","given":"Ji"},{"family":"Chen","given":"Shuquan"},{"family":"Shi","given":"Jinfang"}],"issued":{"date-parts":[["2016",6,1]]}}}],"schema":"https://github.com/citation-style-language/schema/raw/master/csl-citation.json"} </w:instrText>
      </w:r>
      <w:r w:rsidR="00BF518A">
        <w:rPr>
          <w:rFonts w:ascii="Arial" w:hAnsi="Arial" w:cs="Arial"/>
        </w:rPr>
        <w:fldChar w:fldCharType="separate"/>
      </w:r>
      <w:r w:rsidR="00CB29AE" w:rsidRPr="00CB29AE">
        <w:rPr>
          <w:rFonts w:ascii="Arial" w:hAnsi="Arial" w:cs="Arial"/>
        </w:rPr>
        <w:t>(</w:t>
      </w:r>
      <w:proofErr w:type="spellStart"/>
      <w:r w:rsidR="00CB29AE" w:rsidRPr="00CB29AE">
        <w:rPr>
          <w:rFonts w:ascii="Arial" w:hAnsi="Arial" w:cs="Arial"/>
        </w:rPr>
        <w:t>Haal</w:t>
      </w:r>
      <w:proofErr w:type="spellEnd"/>
      <w:r w:rsidR="00CB29AE" w:rsidRPr="00CB29AE">
        <w:rPr>
          <w:rFonts w:ascii="Arial" w:hAnsi="Arial" w:cs="Arial"/>
        </w:rPr>
        <w:t>, 2019; Tang et al., 2016)</w:t>
      </w:r>
      <w:r w:rsidR="00BF518A">
        <w:rPr>
          <w:rFonts w:ascii="Arial" w:hAnsi="Arial" w:cs="Arial"/>
        </w:rPr>
        <w:fldChar w:fldCharType="end"/>
      </w:r>
      <w:r w:rsidR="00BF518A">
        <w:rPr>
          <w:rFonts w:ascii="Arial" w:hAnsi="Arial" w:cs="Arial"/>
        </w:rPr>
        <w:t xml:space="preserve">, and it might be a good strategic decision to appeal to this generation by going green. </w:t>
      </w:r>
    </w:p>
    <w:p w:rsidR="00BF518A" w:rsidRDefault="00BF518A" w:rsidP="00FF5D61">
      <w:pPr>
        <w:ind w:firstLine="426"/>
        <w:jc w:val="both"/>
        <w:rPr>
          <w:rFonts w:ascii="Arial" w:hAnsi="Arial" w:cs="Arial"/>
        </w:rPr>
      </w:pPr>
      <w:r>
        <w:rPr>
          <w:rFonts w:ascii="Arial" w:hAnsi="Arial" w:cs="Arial"/>
        </w:rPr>
        <w:t xml:space="preserve">However, while switching to green vehicles might have its strategic advantages, procurement of such vehicles is costly, which is the greatest obstacle to large scale adoption of green vehicles </w:t>
      </w:r>
      <w:r>
        <w:rPr>
          <w:rFonts w:ascii="Arial" w:hAnsi="Arial" w:cs="Arial"/>
        </w:rPr>
        <w:fldChar w:fldCharType="begin"/>
      </w:r>
      <w:r>
        <w:rPr>
          <w:rFonts w:ascii="Arial" w:hAnsi="Arial" w:cs="Arial"/>
        </w:rPr>
        <w:instrText xml:space="preserve"> ADDIN ZOTERO_ITEM CSL_CITATION {"citationID":"2RN1GtFL","properties":{"formattedCitation":"(McKinnon et al., 2015; Schiffer and Walther, 2018)","plainCitation":"(McKinnon et al., 2015; Schiffer and Walther, 2018)","noteIndex":0},"citationItems":[{"id":23,"uris":["http://zotero.org/users/6040564/items/TAJMUKWE"],"uri":["http://zotero.org/users/6040564/items/TAJMUKWE"],"itemData":{"id":23,"type":"book","edition":"3rd edition","event-place":"London","ISBN":"978-0-7494-7185-9","language":"English","number-of-pages":"426","publisher":"KoganPage","publisher-place":"London","title":"Green Logistics; Improving the environmental sustainability of logistics","title-short":"Green Logistics","editor":[{"family":"McKinnon","given":"Alan"},{"family":"Browne","given":"Michael"},{"family":"Piecyk","given":"Maya"},{"family":"Whiteing","given":"Anthony"}],"issued":{"date-parts":[["2015"]]}}},{"id":1028,"uris":["http://zotero.org/users/6040564/items/TQYJP7R7"],"uri":["http://zotero.org/users/6040564/items/TQYJP7R7"],"itemData":{"id":1028,"type":"article-journal","abstract":"We present a robust location-routing approach that considers simultaneous decisions on routing vehicles and locating charging stations for strategic network design of electric logistics fleets. In this approach, we consider uncertain customer patterns with respect to the spatial customer distribution, demand, and service time windows. To solve large-sized instances as well as instances considering a high number of scenarios, a (parallelized) adaptive large neighbourhood search is presented. We derive new benchmark instances for the proposed problem class with different degrees of uncertainty and evaluate the performance of our algorithm. Results are presented for a real-world application case and are compared to results of different deterministic modeling approaches. Based on these results, the benefit of a robust planning approach with regard to operational feasibility and savings in overall costs is analyzed for the underlying planning problem, and managerial insights are derived.","container-title":"Omega","DOI":"10.1016/j.omega.2017.09.003","ISSN":"0305-0483","journalAbbreviation":"Omega","language":"en","page":"31-42","source":"ScienceDirect","title":"Strategic planning of electric logistics fleet networks: A robust location-routing approach","title-short":"Strategic planning of electric logistics fleet networks","volume":"80","author":[{"family":"Schiffer","given":"Maximilian"},{"family":"Walther","given":"Grit"}],"issued":{"date-parts":[["2018",10,1]]}}}],"schema":"https://github.com/citation-style-language/schema/raw/master/csl-citation.json"} </w:instrText>
      </w:r>
      <w:r>
        <w:rPr>
          <w:rFonts w:ascii="Arial" w:hAnsi="Arial" w:cs="Arial"/>
        </w:rPr>
        <w:fldChar w:fldCharType="separate"/>
      </w:r>
      <w:r w:rsidRPr="00BF518A">
        <w:rPr>
          <w:rFonts w:ascii="Arial" w:hAnsi="Arial" w:cs="Arial"/>
        </w:rPr>
        <w:t>(McKinnon et al., 2015; Schiffer and Walther, 2018)</w:t>
      </w:r>
      <w:r>
        <w:rPr>
          <w:rFonts w:ascii="Arial" w:hAnsi="Arial" w:cs="Arial"/>
        </w:rPr>
        <w:fldChar w:fldCharType="end"/>
      </w:r>
      <w:r>
        <w:rPr>
          <w:rFonts w:ascii="Arial" w:hAnsi="Arial" w:cs="Arial"/>
        </w:rPr>
        <w:t xml:space="preserve">. This might also change soon, at least in the UK, where the government has announced that they will </w:t>
      </w:r>
      <w:r w:rsidR="00E707B0">
        <w:rPr>
          <w:rFonts w:ascii="Arial" w:hAnsi="Arial" w:cs="Arial"/>
        </w:rPr>
        <w:t xml:space="preserve">ban the sale of solely petrol fuelled vehicles by 2030 </w:t>
      </w:r>
      <w:r w:rsidR="00E707B0">
        <w:rPr>
          <w:rFonts w:ascii="Arial" w:hAnsi="Arial" w:cs="Arial"/>
        </w:rPr>
        <w:fldChar w:fldCharType="begin"/>
      </w:r>
      <w:r w:rsidR="00E707B0">
        <w:rPr>
          <w:rFonts w:ascii="Arial" w:hAnsi="Arial" w:cs="Arial"/>
        </w:rPr>
        <w:instrText xml:space="preserve"> ADDIN ZOTERO_ITEM CSL_CITATION {"citationID":"48HFJXT7","properties":{"formattedCitation":"(GOV.UK, 2020)","plainCitation":"(GOV.UK, 2020)","noteIndex":0},"citationItems":[{"id":1045,"uris":["http://zotero.org/users/6040564/items/NGWCDX7N"],"uri":["http://zotero.org/users/6040564/items/NGWCDX7N"],"itemData":{"id":1045,"type":"webpage","abstract":"Sales of new petrol and diesel cars to end in the UK by 2030.","container-title":"GOV.UK","language":"en","title":"Government takes historic step towards net-zero with end of sale of new petrol and diesel cars by 2030","URL":"https://www.gov.uk/government/news/government-takes-historic-step-towards-net-zero-with-end-of-sale-of-new-petrol-and-diesel-cars-by-2030","author":[{"literal":"GOV.UK"}],"accessed":{"date-parts":[["2021",3,12]]},"issued":{"date-parts":[["2020",11,18]]}}}],"schema":"https://github.com/citation-style-language/schema/raw/master/csl-citation.json"} </w:instrText>
      </w:r>
      <w:r w:rsidR="00E707B0">
        <w:rPr>
          <w:rFonts w:ascii="Arial" w:hAnsi="Arial" w:cs="Arial"/>
        </w:rPr>
        <w:fldChar w:fldCharType="separate"/>
      </w:r>
      <w:r w:rsidR="00E707B0" w:rsidRPr="00E707B0">
        <w:rPr>
          <w:rFonts w:ascii="Arial" w:hAnsi="Arial" w:cs="Arial"/>
        </w:rPr>
        <w:t>(GOV.UK, 2020)</w:t>
      </w:r>
      <w:r w:rsidR="00E707B0">
        <w:rPr>
          <w:rFonts w:ascii="Arial" w:hAnsi="Arial" w:cs="Arial"/>
        </w:rPr>
        <w:fldChar w:fldCharType="end"/>
      </w:r>
      <w:r w:rsidR="00E707B0">
        <w:rPr>
          <w:rFonts w:ascii="Arial" w:hAnsi="Arial" w:cs="Arial"/>
        </w:rPr>
        <w:t xml:space="preserve">, which prompted car manufacturers like Volkswagen to announce that their strategy of making petrol only vehicles will come to an end, Volkswagen planning to release the last petrol only vehicle line-up on 2026 </w:t>
      </w:r>
      <w:r w:rsidR="00E707B0">
        <w:rPr>
          <w:rFonts w:ascii="Arial" w:hAnsi="Arial" w:cs="Arial"/>
        </w:rPr>
        <w:fldChar w:fldCharType="begin"/>
      </w:r>
      <w:r w:rsidR="00E707B0">
        <w:rPr>
          <w:rFonts w:ascii="Arial" w:hAnsi="Arial" w:cs="Arial"/>
        </w:rPr>
        <w:instrText xml:space="preserve"> ADDIN ZOTERO_ITEM CSL_CITATION {"citationID":"jfmBKx9J","properties":{"formattedCitation":"(Allen, 2018)","plainCitation":"(Allen, 2018)","noteIndex":0},"citationItems":[{"id":1047,"uris":["http://zotero.org/users/6040564/items/399S4L6A"],"uri":["http://zotero.org/users/6040564/items/399S4L6A"],"itemData":{"id":1047,"type":"post-weblog","abstract":"Volkswagen's chief strategist has confirmed the German car maker will launch its last petrol and diesel-powered cars within the next eight years.","container-title":"Driving.co.uk from The Sunday Times","language":"en-GB","note":"section: News","title":"Volkswagen will launch its last petrol and diesel-powered cars in 2026","URL":"https://www.driving.co.uk/news/volkswagen-will-launch-last-petrol-diesel-powered-cars-2026/","author":[{"family":"Allen","given":"James"}],"accessed":{"date-parts":[["2021",3,12]]},"issued":{"date-parts":[["2018",12,7]]}}}],"schema":"https://github.com/citation-style-language/schema/raw/master/csl-citation.json"} </w:instrText>
      </w:r>
      <w:r w:rsidR="00E707B0">
        <w:rPr>
          <w:rFonts w:ascii="Arial" w:hAnsi="Arial" w:cs="Arial"/>
        </w:rPr>
        <w:fldChar w:fldCharType="separate"/>
      </w:r>
      <w:r w:rsidR="00E707B0" w:rsidRPr="00E707B0">
        <w:rPr>
          <w:rFonts w:ascii="Arial" w:hAnsi="Arial" w:cs="Arial"/>
        </w:rPr>
        <w:t>(Allen, 2018)</w:t>
      </w:r>
      <w:r w:rsidR="00E707B0">
        <w:rPr>
          <w:rFonts w:ascii="Arial" w:hAnsi="Arial" w:cs="Arial"/>
        </w:rPr>
        <w:fldChar w:fldCharType="end"/>
      </w:r>
      <w:r w:rsidR="00E707B0">
        <w:rPr>
          <w:rFonts w:ascii="Arial" w:hAnsi="Arial" w:cs="Arial"/>
        </w:rPr>
        <w:t>.</w:t>
      </w:r>
    </w:p>
    <w:p w:rsidR="00E707B0" w:rsidRDefault="00366F3B" w:rsidP="00FF5D61">
      <w:pPr>
        <w:ind w:firstLine="426"/>
        <w:jc w:val="both"/>
        <w:rPr>
          <w:rFonts w:ascii="Arial" w:hAnsi="Arial" w:cs="Arial"/>
        </w:rPr>
      </w:pPr>
      <w:r>
        <w:rPr>
          <w:rFonts w:ascii="Arial" w:hAnsi="Arial" w:cs="Arial"/>
        </w:rPr>
        <w:t xml:space="preserve">This is a strategic change pressured on by a secondary stakeholder, although Greenpeace claims that the Volkswagen group had been campaigning against such a drastic change for a long time now </w:t>
      </w:r>
      <w:r>
        <w:rPr>
          <w:rFonts w:ascii="Arial" w:hAnsi="Arial" w:cs="Arial"/>
        </w:rPr>
        <w:fldChar w:fldCharType="begin"/>
      </w:r>
      <w:r>
        <w:rPr>
          <w:rFonts w:ascii="Arial" w:hAnsi="Arial" w:cs="Arial"/>
        </w:rPr>
        <w:instrText xml:space="preserve"> ADDIN ZOTERO_ITEM CSL_CITATION {"citationID":"RELpv4Su","properties":{"formattedCitation":"(Wockner, 2020)","plainCitation":"(Wockner, 2020)","noteIndex":0},"citationItems":[{"id":179,"uris":["http://zotero.org/users/6040564/items/38VR7ZVY"],"uri":["http://zotero.org/users/6040564/items/38VR7ZVY"],"itemData":{"id":179,"type":"article-magazine","abstract":"Airlines have been hit hard by Covid-19, so they're queuing up for a government bailout. The chancellor must use public cash for a just recovery instead.","container-title":"Greenpeace UK","language":"en","note":"section: Air travel","source":"www.greenpeace.org.uk","title":"The airlines industry wants a government bailout. Here’s what needs to happen","URL":"https://www.greenpeace.org.uk/news/the-airlines-industry-wants-a-government-bailout-heres-what-needs-to-happen/","author":[{"family":"Wockner","given":"Samantha"}],"accessed":{"date-parts":[["2020",4,19]]},"issued":{"date-parts":[["2020",4,3]]}}}],"schema":"https://github.com/citation-style-language/schema/raw/master/csl-citation.json"} </w:instrText>
      </w:r>
      <w:r>
        <w:rPr>
          <w:rFonts w:ascii="Arial" w:hAnsi="Arial" w:cs="Arial"/>
        </w:rPr>
        <w:fldChar w:fldCharType="separate"/>
      </w:r>
      <w:r w:rsidRPr="00366F3B">
        <w:rPr>
          <w:rFonts w:ascii="Arial" w:hAnsi="Arial" w:cs="Arial"/>
        </w:rPr>
        <w:t>(Wockner, 2020)</w:t>
      </w:r>
      <w:r>
        <w:rPr>
          <w:rFonts w:ascii="Arial" w:hAnsi="Arial" w:cs="Arial"/>
        </w:rPr>
        <w:fldChar w:fldCharType="end"/>
      </w:r>
      <w:r>
        <w:rPr>
          <w:rFonts w:ascii="Arial" w:hAnsi="Arial" w:cs="Arial"/>
        </w:rPr>
        <w:t xml:space="preserve">. In the end, pressure from stakeholders pushed the company to change its strategy if it wanted to remain competitive in the UK. </w:t>
      </w:r>
    </w:p>
    <w:p w:rsidR="00F4761B" w:rsidRPr="00F4761B" w:rsidRDefault="00F4761B" w:rsidP="00F4761B">
      <w:pPr>
        <w:jc w:val="both"/>
        <w:rPr>
          <w:rFonts w:ascii="Arial" w:hAnsi="Arial" w:cs="Arial"/>
        </w:rPr>
      </w:pPr>
    </w:p>
    <w:p w:rsidR="00EC06E5" w:rsidRDefault="00EC06E5" w:rsidP="001855F5">
      <w:pPr>
        <w:pStyle w:val="Listaszerbekezds"/>
        <w:numPr>
          <w:ilvl w:val="1"/>
          <w:numId w:val="1"/>
        </w:numPr>
        <w:ind w:left="426"/>
        <w:outlineLvl w:val="1"/>
        <w:rPr>
          <w:rFonts w:ascii="Arial" w:hAnsi="Arial" w:cs="Arial"/>
        </w:rPr>
      </w:pPr>
      <w:bookmarkStart w:id="10" w:name="_Toc66452584"/>
      <w:r>
        <w:rPr>
          <w:rFonts w:ascii="Arial" w:hAnsi="Arial" w:cs="Arial"/>
        </w:rPr>
        <w:t>Social Responsibility</w:t>
      </w:r>
      <w:bookmarkEnd w:id="10"/>
    </w:p>
    <w:p w:rsidR="00A82045" w:rsidRDefault="00A82045" w:rsidP="00A82045">
      <w:pPr>
        <w:jc w:val="both"/>
        <w:rPr>
          <w:rFonts w:ascii="Arial" w:hAnsi="Arial" w:cs="Arial"/>
        </w:rPr>
      </w:pPr>
    </w:p>
    <w:p w:rsidR="001E71FB" w:rsidRDefault="00CB29AE" w:rsidP="001E71FB">
      <w:pPr>
        <w:ind w:firstLine="426"/>
        <w:jc w:val="both"/>
        <w:rPr>
          <w:rFonts w:ascii="Arial" w:hAnsi="Arial" w:cs="Arial"/>
        </w:rPr>
      </w:pPr>
      <w:r>
        <w:rPr>
          <w:rFonts w:ascii="Arial" w:hAnsi="Arial" w:cs="Arial"/>
        </w:rPr>
        <w:t xml:space="preserve">Social corporate responsibility has 3 bottom lines that one must live up to, also called the 3Ps, which are: People, Profit, Planet </w:t>
      </w:r>
      <w:r>
        <w:rPr>
          <w:rFonts w:ascii="Arial" w:hAnsi="Arial" w:cs="Arial"/>
        </w:rPr>
        <w:fldChar w:fldCharType="begin"/>
      </w:r>
      <w:r>
        <w:rPr>
          <w:rFonts w:ascii="Arial" w:hAnsi="Arial" w:cs="Arial"/>
        </w:rPr>
        <w:instrText xml:space="preserve"> ADDIN ZOTERO_ITEM CSL_CITATION {"citationID":"oQYXus1u","properties":{"formattedCitation":"(Mangan et al., 2008; McKinnon et al., 2015)","plainCitation":"(Mangan et al., 2008; McKinnon et al., 2015)","noteIndex":0},"citationItems":[{"id":29,"uris":["http://zotero.org/users/6040564/items/THGC5463"],"uri":["http://zotero.org/users/6040564/items/THGC5463"],"itemData":{"id":29,"type":"book","edition":"2","event-place":"Great Britian","ISBN":"978-0-470-06634-8","publisher":"Wiley","publisher-place":"Great Britian","title":"Global Logistics and Supply Chain Management","author":[{"family":"Mangan","given":"John"},{"family":"Lalwani","given":"Chandra"},{"family":"Butcher","given":"Tim"}],"issued":{"date-parts":[["2008"]]}}},{"id":23,"uris":["http://zotero.org/users/6040564/items/TAJMUKWE"],"uri":["http://zotero.org/users/6040564/items/TAJMUKWE"],"itemData":{"id":23,"type":"book","edition":"3rd edition","event-place":"London","ISBN":"978-0-7494-7185-9","language":"English","number-of-pages":"426","publisher":"KoganPage","publisher-place":"London","title":"Green Logistics; Improving the environmental sustainability of logistics","title-short":"Green Logistics","editor":[{"family":"McKinnon","given":"Alan"},{"family":"Browne","given":"Michael"},{"family":"Piecyk","given":"Maya"},{"family":"Whiteing","given":"Anthony"}],"issued":{"date-parts":[["2015"]]}}}],"schema":"https://github.com/citation-style-language/schema/raw/master/csl-citation.json"} </w:instrText>
      </w:r>
      <w:r>
        <w:rPr>
          <w:rFonts w:ascii="Arial" w:hAnsi="Arial" w:cs="Arial"/>
        </w:rPr>
        <w:fldChar w:fldCharType="separate"/>
      </w:r>
      <w:r w:rsidRPr="00CB29AE">
        <w:rPr>
          <w:rFonts w:ascii="Arial" w:hAnsi="Arial" w:cs="Arial"/>
        </w:rPr>
        <w:t>(</w:t>
      </w:r>
      <w:proofErr w:type="spellStart"/>
      <w:r w:rsidRPr="00CB29AE">
        <w:rPr>
          <w:rFonts w:ascii="Arial" w:hAnsi="Arial" w:cs="Arial"/>
        </w:rPr>
        <w:t>Mangan</w:t>
      </w:r>
      <w:proofErr w:type="spellEnd"/>
      <w:r w:rsidRPr="00CB29AE">
        <w:rPr>
          <w:rFonts w:ascii="Arial" w:hAnsi="Arial" w:cs="Arial"/>
        </w:rPr>
        <w:t xml:space="preserve"> et al., 2008; McKinnon et al., 2015)</w:t>
      </w:r>
      <w:r>
        <w:rPr>
          <w:rFonts w:ascii="Arial" w:hAnsi="Arial" w:cs="Arial"/>
        </w:rPr>
        <w:fldChar w:fldCharType="end"/>
      </w:r>
      <w:r>
        <w:rPr>
          <w:rFonts w:ascii="Arial" w:hAnsi="Arial" w:cs="Arial"/>
        </w:rPr>
        <w:t xml:space="preserve">. </w:t>
      </w:r>
      <w:r w:rsidR="001E71FB">
        <w:rPr>
          <w:rFonts w:ascii="Arial" w:hAnsi="Arial" w:cs="Arial"/>
        </w:rPr>
        <w:t xml:space="preserve">It is believed that companies that show customers that they are sustainable and responsible, can get a competitive advantage </w:t>
      </w:r>
      <w:r w:rsidR="001E71FB">
        <w:rPr>
          <w:rFonts w:ascii="Arial" w:hAnsi="Arial" w:cs="Arial"/>
        </w:rPr>
        <w:fldChar w:fldCharType="begin"/>
      </w:r>
      <w:r w:rsidR="001E71FB">
        <w:rPr>
          <w:rFonts w:ascii="Arial" w:hAnsi="Arial" w:cs="Arial"/>
        </w:rPr>
        <w:instrText xml:space="preserve"> ADDIN ZOTERO_ITEM CSL_CITATION {"citationID":"k9rFPHPD","properties":{"formattedCitation":"(Hooley et al., 2012)","plainCitation":"(Hooley et al., 2012)","noteIndex":0},"citationItems":[{"id":261,"uris":["http://zotero.org/users/6040564/items/YUQ2L6DW"],"uri":["http://zotero.org/users/6040564/items/YUQ2L6DW"],"itemData":{"id":261,"type":"book","edition":"5th","event-place":"Edinburg","ISBN":"978-0-273-74093-3","publisher":"Prentice Hall; Financial Times","publisher-place":"Edinburg","title":"Marketing Strategy &amp; Competitive Positioning","author":[{"family":"Hooley","given":"Graham"},{"family":"Piercy","given":"Nigel F."},{"family":"Nicoulaud","given":"Brigitte"}],"issued":{"date-parts":[["2012"]]}}}],"schema":"https://github.com/citation-style-language/schema/raw/master/csl-citation.json"} </w:instrText>
      </w:r>
      <w:r w:rsidR="001E71FB">
        <w:rPr>
          <w:rFonts w:ascii="Arial" w:hAnsi="Arial" w:cs="Arial"/>
        </w:rPr>
        <w:fldChar w:fldCharType="separate"/>
      </w:r>
      <w:r w:rsidR="001E71FB" w:rsidRPr="001E71FB">
        <w:rPr>
          <w:rFonts w:ascii="Arial" w:hAnsi="Arial" w:cs="Arial"/>
        </w:rPr>
        <w:t>(Hooley et al., 2012)</w:t>
      </w:r>
      <w:r w:rsidR="001E71FB">
        <w:rPr>
          <w:rFonts w:ascii="Arial" w:hAnsi="Arial" w:cs="Arial"/>
        </w:rPr>
        <w:fldChar w:fldCharType="end"/>
      </w:r>
      <w:r w:rsidR="001E71FB">
        <w:rPr>
          <w:rFonts w:ascii="Arial" w:hAnsi="Arial" w:cs="Arial"/>
        </w:rPr>
        <w:t>.</w:t>
      </w:r>
    </w:p>
    <w:p w:rsidR="001E71FB" w:rsidRDefault="001E71FB" w:rsidP="001E71FB">
      <w:pPr>
        <w:ind w:firstLine="426"/>
        <w:jc w:val="both"/>
        <w:rPr>
          <w:rFonts w:ascii="Arial" w:hAnsi="Arial" w:cs="Arial"/>
        </w:rPr>
      </w:pPr>
      <w:r>
        <w:rPr>
          <w:rFonts w:ascii="Arial" w:hAnsi="Arial" w:cs="Arial"/>
        </w:rPr>
        <w:t xml:space="preserve">Most strategy in this regards aims to target the planet aspect, with companies targeting </w:t>
      </w:r>
      <w:r w:rsidR="008431EC">
        <w:rPr>
          <w:rFonts w:ascii="Arial" w:hAnsi="Arial" w:cs="Arial"/>
        </w:rPr>
        <w:t xml:space="preserve">their packaging, such as McDonalds, attempting to reduce the waste that they produce </w:t>
      </w:r>
      <w:r w:rsidR="008431EC">
        <w:rPr>
          <w:rFonts w:ascii="Arial" w:hAnsi="Arial" w:cs="Arial"/>
        </w:rPr>
        <w:fldChar w:fldCharType="begin"/>
      </w:r>
      <w:r w:rsidR="008431EC">
        <w:rPr>
          <w:rFonts w:ascii="Arial" w:hAnsi="Arial" w:cs="Arial"/>
        </w:rPr>
        <w:instrText xml:space="preserve"> ADDIN ZOTERO_ITEM CSL_CITATION {"citationID":"ZSoas5RB","properties":{"formattedCitation":"(Hooley et al., 2012)","plainCitation":"(Hooley et al., 2012)","noteIndex":0},"citationItems":[{"id":261,"uris":["http://zotero.org/users/6040564/items/YUQ2L6DW"],"uri":["http://zotero.org/users/6040564/items/YUQ2L6DW"],"itemData":{"id":261,"type":"book","edition":"5th","event-place":"Edinburg","ISBN":"978-0-273-74093-3","publisher":"Prentice Hall; Financial Times","publisher-place":"Edinburg","title":"Marketing Strategy &amp; Competitive Positioning","author":[{"family":"Hooley","given":"Graham"},{"family":"Piercy","given":"Nigel F."},{"family":"Nicoulaud","given":"Brigitte"}],"issued":{"date-parts":[["2012"]]}}}],"schema":"https://github.com/citation-style-language/schema/raw/master/csl-citation.json"} </w:instrText>
      </w:r>
      <w:r w:rsidR="008431EC">
        <w:rPr>
          <w:rFonts w:ascii="Arial" w:hAnsi="Arial" w:cs="Arial"/>
        </w:rPr>
        <w:fldChar w:fldCharType="separate"/>
      </w:r>
      <w:r w:rsidR="008431EC" w:rsidRPr="008431EC">
        <w:rPr>
          <w:rFonts w:ascii="Arial" w:hAnsi="Arial" w:cs="Arial"/>
        </w:rPr>
        <w:t>(Hooley et al., 2012)</w:t>
      </w:r>
      <w:r w:rsidR="008431EC">
        <w:rPr>
          <w:rFonts w:ascii="Arial" w:hAnsi="Arial" w:cs="Arial"/>
        </w:rPr>
        <w:fldChar w:fldCharType="end"/>
      </w:r>
      <w:r w:rsidR="008431EC">
        <w:rPr>
          <w:rFonts w:ascii="Arial" w:hAnsi="Arial" w:cs="Arial"/>
        </w:rPr>
        <w:t xml:space="preserve">. More significant in this regard however, is the strategies that focus on the human aspect, such as labour. There are many companies out there that invited controversy over the treatment of overseas labour, such as Shell and Nike </w:t>
      </w:r>
      <w:r w:rsidR="008431EC">
        <w:rPr>
          <w:rFonts w:ascii="Arial" w:hAnsi="Arial" w:cs="Arial"/>
        </w:rPr>
        <w:fldChar w:fldCharType="begin"/>
      </w:r>
      <w:r w:rsidR="008431EC">
        <w:rPr>
          <w:rFonts w:ascii="Arial" w:hAnsi="Arial" w:cs="Arial"/>
        </w:rPr>
        <w:instrText xml:space="preserve"> ADDIN ZOTERO_ITEM CSL_CITATION {"citationID":"0ztZao4J","properties":{"formattedCitation":"(Guguen, 2018; Wazir, 2001)","plainCitation":"(Guguen, 2018; Wazir, 2001)","noteIndex":0},"citationItems":[{"id":1051,"uris":["http://zotero.org/users/6040564/items/6XM53EMP"],"uri":["http://zotero.org/users/6040564/items/6XM53EMP"],"itemData":{"id":1051,"type":"webpage","abstract":"Oscar Tamuno*, a driver for major Shell contractor, Plantgeria, has not had a wage increase in eight years. After paying taxes, pension contributions and union dues, he takes home 94,000 naira a month (US$258) working a 12-hour day, six days a week. And yet, Oscar is better off than many of his co-workers. * Not his real name.","container-title":"IndustriALL","language":"en","title":"Shell’s hidden shame - Contract workers on the poverty line in Nigeria","URL":"http://www.industriall-union.org/shells-hidden-shame-contract-workers-on-the-poverty-line-in-nigeria","author":[{"family":"Guguen","given":"Léonie"}],"accessed":{"date-parts":[["2021",3,12]]},"issued":{"date-parts":[["2018",12,5]]}}},{"id":1053,"uris":["http://zotero.org/users/6040564/items/Y5GGCHB7"],"uri":["http://zotero.org/users/6040564/items/Y5GGCHB7"],"itemData":{"id":1053,"type":"webpage","abstract":"Nike employees continue to face poverty, harassment, dismissal and violent intimidation despite its pledge three years ago to improve conditions for the 500,000-strong global workforce.","container-title":"the Guardian","language":"en","note":"section: World news","title":"Nike accused of tolerating sweatshops","URL":"http://www.theguardian.com/world/2001/may/20/burhanwazir.theobserver","author":[{"family":"Wazir","given":"Burhan"}],"accessed":{"date-parts":[["2021",3,12]]},"issued":{"date-parts":[["2001",5,19]]}}}],"schema":"https://github.com/citation-style-language/schema/raw/master/csl-citation.json"} </w:instrText>
      </w:r>
      <w:r w:rsidR="008431EC">
        <w:rPr>
          <w:rFonts w:ascii="Arial" w:hAnsi="Arial" w:cs="Arial"/>
        </w:rPr>
        <w:fldChar w:fldCharType="separate"/>
      </w:r>
      <w:r w:rsidR="008431EC" w:rsidRPr="008431EC">
        <w:rPr>
          <w:rFonts w:ascii="Arial" w:hAnsi="Arial" w:cs="Arial"/>
        </w:rPr>
        <w:t>(</w:t>
      </w:r>
      <w:proofErr w:type="spellStart"/>
      <w:r w:rsidR="008431EC" w:rsidRPr="008431EC">
        <w:rPr>
          <w:rFonts w:ascii="Arial" w:hAnsi="Arial" w:cs="Arial"/>
        </w:rPr>
        <w:t>Guguen</w:t>
      </w:r>
      <w:proofErr w:type="spellEnd"/>
      <w:r w:rsidR="008431EC" w:rsidRPr="008431EC">
        <w:rPr>
          <w:rFonts w:ascii="Arial" w:hAnsi="Arial" w:cs="Arial"/>
        </w:rPr>
        <w:t>, 2018; Wazir, 2001)</w:t>
      </w:r>
      <w:r w:rsidR="008431EC">
        <w:rPr>
          <w:rFonts w:ascii="Arial" w:hAnsi="Arial" w:cs="Arial"/>
        </w:rPr>
        <w:fldChar w:fldCharType="end"/>
      </w:r>
      <w:r w:rsidR="008431EC">
        <w:rPr>
          <w:rFonts w:ascii="Arial" w:hAnsi="Arial" w:cs="Arial"/>
        </w:rPr>
        <w:t>.</w:t>
      </w:r>
    </w:p>
    <w:p w:rsidR="007D3852" w:rsidRDefault="008431EC" w:rsidP="00343E9E">
      <w:pPr>
        <w:ind w:firstLine="426"/>
        <w:jc w:val="both"/>
        <w:rPr>
          <w:rFonts w:ascii="Arial" w:hAnsi="Arial" w:cs="Arial"/>
        </w:rPr>
      </w:pPr>
      <w:r>
        <w:rPr>
          <w:rFonts w:ascii="Arial" w:hAnsi="Arial" w:cs="Arial"/>
        </w:rPr>
        <w:t xml:space="preserve">While these kind of human right violations give companies cheap labour and increase their profits, customers are more and more aware of </w:t>
      </w:r>
      <w:r w:rsidR="00F63E3C">
        <w:rPr>
          <w:rFonts w:ascii="Arial" w:hAnsi="Arial" w:cs="Arial"/>
        </w:rPr>
        <w:t xml:space="preserve">such practices, and they factor this into their selection of products </w:t>
      </w:r>
      <w:r w:rsidR="00F63E3C">
        <w:rPr>
          <w:rFonts w:ascii="Arial" w:hAnsi="Arial" w:cs="Arial"/>
        </w:rPr>
        <w:fldChar w:fldCharType="begin"/>
      </w:r>
      <w:r w:rsidR="00F63E3C">
        <w:rPr>
          <w:rFonts w:ascii="Arial" w:hAnsi="Arial" w:cs="Arial"/>
        </w:rPr>
        <w:instrText xml:space="preserve"> ADDIN ZOTERO_ITEM CSL_CITATION {"citationID":"UOBeJ0BP","properties":{"formattedCitation":"(Hooley et al., 2012)","plainCitation":"(Hooley et al., 2012)","noteIndex":0},"citationItems":[{"id":261,"uris":["http://zotero.org/users/6040564/items/YUQ2L6DW"],"uri":["http://zotero.org/users/6040564/items/YUQ2L6DW"],"itemData":{"id":261,"type":"book","edition":"5th","event-place":"Edinburg","ISBN":"978-0-273-74093-3","publisher":"Prentice Hall; Financial Times","publisher-place":"Edinburg","title":"Marketing Strategy &amp; Competitive Positioning","author":[{"family":"Hooley","given":"Graham"},{"family":"Piercy","given":"Nigel F."},{"family":"Nicoulaud","given":"Brigitte"}],"issued":{"date-parts":[["2012"]]}}}],"schema":"https://github.com/citation-style-language/schema/raw/master/csl-citation.json"} </w:instrText>
      </w:r>
      <w:r w:rsidR="00F63E3C">
        <w:rPr>
          <w:rFonts w:ascii="Arial" w:hAnsi="Arial" w:cs="Arial"/>
        </w:rPr>
        <w:fldChar w:fldCharType="separate"/>
      </w:r>
      <w:r w:rsidR="00F63E3C" w:rsidRPr="00F63E3C">
        <w:rPr>
          <w:rFonts w:ascii="Arial" w:hAnsi="Arial" w:cs="Arial"/>
        </w:rPr>
        <w:t>(Hooley et al., 2012)</w:t>
      </w:r>
      <w:r w:rsidR="00F63E3C">
        <w:rPr>
          <w:rFonts w:ascii="Arial" w:hAnsi="Arial" w:cs="Arial"/>
        </w:rPr>
        <w:fldChar w:fldCharType="end"/>
      </w:r>
      <w:r w:rsidR="00F63E3C">
        <w:rPr>
          <w:rFonts w:ascii="Arial" w:hAnsi="Arial" w:cs="Arial"/>
        </w:rPr>
        <w:t xml:space="preserve">. As such, a strategic change to try and become more responsible has occurred on the human front too, as can be seen by Nike trying since </w:t>
      </w:r>
      <w:r w:rsidR="00F63E3C">
        <w:rPr>
          <w:rFonts w:ascii="Arial" w:hAnsi="Arial" w:cs="Arial"/>
        </w:rPr>
        <w:lastRenderedPageBreak/>
        <w:t xml:space="preserve">the scandal of their sweatshops appearing to change the image of the company </w:t>
      </w:r>
      <w:r w:rsidR="007D3852">
        <w:rPr>
          <w:rFonts w:ascii="Arial" w:hAnsi="Arial" w:cs="Arial"/>
        </w:rPr>
        <w:fldChar w:fldCharType="begin"/>
      </w:r>
      <w:r w:rsidR="007D3852">
        <w:rPr>
          <w:rFonts w:ascii="Arial" w:hAnsi="Arial" w:cs="Arial"/>
        </w:rPr>
        <w:instrText xml:space="preserve"> ADDIN ZOTERO_ITEM CSL_CITATION {"citationID":"j8D6gNYV","properties":{"formattedCitation":"(Sankey, 2018)","plainCitation":"(Sankey, 2018)","noteIndex":0},"citationItems":[{"id":1055,"uris":["http://zotero.org/users/6040564/items/UL65VYTS"],"uri":["http://zotero.org/users/6040564/items/UL65VYTS"],"itemData":{"id":1055,"type":"post-weblog","abstract":"Nike had a reputation of exploiting workers so they could pay less to make their clothes, but a reversal in their attitude to sweatshops changed everything.","container-title":"Glass Clothing","language":"en-GB","title":"A History of Nike's Changing Attitude to Sweatshops","URL":"https://glassclothing.com/a-history-of-nikes-changing-attitude-to-sweatshops/","author":[{"family":"Sankey","given":"Amy"}],"accessed":{"date-parts":[["2021",3,12]]},"issued":{"date-parts":[["2018",7,2]]}}}],"schema":"https://github.com/citation-style-language/schema/raw/master/csl-citation.json"} </w:instrText>
      </w:r>
      <w:r w:rsidR="007D3852">
        <w:rPr>
          <w:rFonts w:ascii="Arial" w:hAnsi="Arial" w:cs="Arial"/>
        </w:rPr>
        <w:fldChar w:fldCharType="separate"/>
      </w:r>
      <w:r w:rsidR="007D3852" w:rsidRPr="007D3852">
        <w:rPr>
          <w:rFonts w:ascii="Arial" w:hAnsi="Arial" w:cs="Arial"/>
        </w:rPr>
        <w:t>(Sankey, 2018)</w:t>
      </w:r>
      <w:r w:rsidR="007D3852">
        <w:rPr>
          <w:rFonts w:ascii="Arial" w:hAnsi="Arial" w:cs="Arial"/>
        </w:rPr>
        <w:fldChar w:fldCharType="end"/>
      </w:r>
      <w:r w:rsidR="007D3852">
        <w:rPr>
          <w:rFonts w:ascii="Arial" w:hAnsi="Arial" w:cs="Arial"/>
        </w:rPr>
        <w:t xml:space="preserve">. </w:t>
      </w:r>
    </w:p>
    <w:p w:rsidR="00A82045" w:rsidRPr="00A82045" w:rsidRDefault="00A82045" w:rsidP="00A82045">
      <w:pPr>
        <w:jc w:val="both"/>
        <w:rPr>
          <w:rFonts w:ascii="Arial" w:hAnsi="Arial" w:cs="Arial"/>
        </w:rPr>
      </w:pPr>
    </w:p>
    <w:p w:rsidR="00EC06E5" w:rsidRDefault="00EC06E5" w:rsidP="001855F5">
      <w:pPr>
        <w:pStyle w:val="Listaszerbekezds"/>
        <w:numPr>
          <w:ilvl w:val="0"/>
          <w:numId w:val="1"/>
        </w:numPr>
        <w:outlineLvl w:val="0"/>
        <w:rPr>
          <w:rFonts w:ascii="Arial" w:hAnsi="Arial" w:cs="Arial"/>
          <w:sz w:val="28"/>
        </w:rPr>
      </w:pPr>
      <w:bookmarkStart w:id="11" w:name="_Toc66452585"/>
      <w:r>
        <w:rPr>
          <w:rFonts w:ascii="Arial" w:hAnsi="Arial" w:cs="Arial"/>
          <w:sz w:val="28"/>
        </w:rPr>
        <w:t>Conclusion</w:t>
      </w:r>
      <w:bookmarkEnd w:id="11"/>
    </w:p>
    <w:p w:rsidR="00343E9E" w:rsidRPr="007A5AE4" w:rsidRDefault="00343E9E" w:rsidP="007A5AE4">
      <w:pPr>
        <w:jc w:val="both"/>
        <w:rPr>
          <w:rFonts w:ascii="Arial" w:hAnsi="Arial" w:cs="Arial"/>
        </w:rPr>
      </w:pPr>
    </w:p>
    <w:p w:rsidR="00343E9E" w:rsidRDefault="003108E5" w:rsidP="003108E5">
      <w:pPr>
        <w:ind w:firstLine="426"/>
        <w:jc w:val="both"/>
        <w:rPr>
          <w:rFonts w:ascii="Arial" w:hAnsi="Arial" w:cs="Arial"/>
        </w:rPr>
      </w:pPr>
      <w:r>
        <w:rPr>
          <w:rFonts w:ascii="Arial" w:hAnsi="Arial" w:cs="Arial"/>
        </w:rPr>
        <w:t xml:space="preserve">From the above, it can be summarised that strategy is on many levels, and that strategic creation process relies on feedback that comes from implemented strategies. It is also important to take away that corporate strategy is strongly influenced </w:t>
      </w:r>
      <w:r w:rsidR="002C2198">
        <w:rPr>
          <w:rFonts w:ascii="Arial" w:hAnsi="Arial" w:cs="Arial"/>
        </w:rPr>
        <w:t xml:space="preserve">by stakeholders, many of them who do not always have the same vision. </w:t>
      </w:r>
    </w:p>
    <w:p w:rsidR="00982DA2" w:rsidRDefault="00982DA2" w:rsidP="003108E5">
      <w:pPr>
        <w:ind w:firstLine="426"/>
        <w:jc w:val="both"/>
        <w:rPr>
          <w:rFonts w:ascii="Arial" w:hAnsi="Arial" w:cs="Arial"/>
        </w:rPr>
      </w:pPr>
      <w:r>
        <w:rPr>
          <w:rFonts w:ascii="Arial" w:hAnsi="Arial" w:cs="Arial"/>
        </w:rPr>
        <w:t xml:space="preserve">Furthermore, the global strategic philosophy of companies also factors into the </w:t>
      </w:r>
      <w:r w:rsidR="00614E14">
        <w:rPr>
          <w:rFonts w:ascii="Arial" w:hAnsi="Arial" w:cs="Arial"/>
        </w:rPr>
        <w:t>strategic decisions that they will make. Keeping the philosophy of a company in mind is important during the decision making, as some of the stakeholders will be invested in the corporate philosophy</w:t>
      </w:r>
      <w:r w:rsidR="0029256F">
        <w:rPr>
          <w:rFonts w:ascii="Arial" w:hAnsi="Arial" w:cs="Arial"/>
        </w:rPr>
        <w:t>. This philosophy can also serve as the bases on which the strategy is built.</w:t>
      </w:r>
    </w:p>
    <w:p w:rsidR="0029256F" w:rsidRDefault="0029256F" w:rsidP="003108E5">
      <w:pPr>
        <w:ind w:firstLine="426"/>
        <w:jc w:val="both"/>
        <w:rPr>
          <w:rFonts w:ascii="Arial" w:hAnsi="Arial" w:cs="Arial"/>
        </w:rPr>
      </w:pPr>
      <w:r>
        <w:rPr>
          <w:rFonts w:ascii="Arial" w:hAnsi="Arial" w:cs="Arial"/>
        </w:rPr>
        <w:t xml:space="preserve">Sustainable strategies with all this in mind depend on the philosophy and the stakeholders of a company. If there is no stakeholder support for the strategy being implemented, it will fail. As such, keeping stakeholders desiring the changes to keep sustainability in mind is important, or else the changes will not come. Examples of stakeholders influencing strategy are throughout presented in the paper, though the clearest example is with Nike, and Volkswagen. </w:t>
      </w:r>
    </w:p>
    <w:p w:rsidR="008C6D8F" w:rsidRPr="007A5AE4" w:rsidRDefault="0029256F" w:rsidP="008C6D8F">
      <w:pPr>
        <w:ind w:firstLine="426"/>
        <w:jc w:val="both"/>
        <w:rPr>
          <w:rFonts w:ascii="Arial" w:hAnsi="Arial" w:cs="Arial"/>
        </w:rPr>
      </w:pPr>
      <w:r>
        <w:rPr>
          <w:rFonts w:ascii="Arial" w:hAnsi="Arial" w:cs="Arial"/>
        </w:rPr>
        <w:t>These two companies had si</w:t>
      </w:r>
      <w:r w:rsidR="001B6D84">
        <w:rPr>
          <w:rFonts w:ascii="Arial" w:hAnsi="Arial" w:cs="Arial"/>
        </w:rPr>
        <w:t>gnificant changes happen to their industry standards</w:t>
      </w:r>
      <w:r>
        <w:rPr>
          <w:rFonts w:ascii="Arial" w:hAnsi="Arial" w:cs="Arial"/>
        </w:rPr>
        <w:t xml:space="preserve"> </w:t>
      </w:r>
      <w:r w:rsidR="001B6D84">
        <w:rPr>
          <w:rFonts w:ascii="Arial" w:hAnsi="Arial" w:cs="Arial"/>
        </w:rPr>
        <w:t xml:space="preserve">in the last two decades, and they adopted their strategies in response to the changing demands. </w:t>
      </w:r>
      <w:r w:rsidR="008C6D8F">
        <w:rPr>
          <w:rFonts w:ascii="Arial" w:hAnsi="Arial" w:cs="Arial"/>
        </w:rPr>
        <w:t xml:space="preserve">Both of them made more sustainable changes, Shell in the People, Volkswagen in the Planet department. </w:t>
      </w:r>
    </w:p>
    <w:p w:rsidR="00343E9E" w:rsidRPr="007A5AE4" w:rsidRDefault="00343E9E" w:rsidP="007A5AE4">
      <w:pPr>
        <w:jc w:val="both"/>
        <w:rPr>
          <w:rFonts w:ascii="Arial" w:hAnsi="Arial" w:cs="Arial"/>
        </w:rPr>
      </w:pPr>
    </w:p>
    <w:p w:rsidR="00DF69EF" w:rsidRDefault="00DF69EF" w:rsidP="001855F5">
      <w:pPr>
        <w:pStyle w:val="Listaszerbekezds"/>
        <w:numPr>
          <w:ilvl w:val="0"/>
          <w:numId w:val="1"/>
        </w:numPr>
        <w:outlineLvl w:val="0"/>
        <w:rPr>
          <w:rFonts w:ascii="Arial" w:hAnsi="Arial" w:cs="Arial"/>
          <w:sz w:val="28"/>
        </w:rPr>
      </w:pPr>
      <w:bookmarkStart w:id="12" w:name="_Toc66452586"/>
      <w:r>
        <w:rPr>
          <w:rFonts w:ascii="Arial" w:hAnsi="Arial" w:cs="Arial"/>
          <w:sz w:val="28"/>
        </w:rPr>
        <w:t>References</w:t>
      </w:r>
      <w:bookmarkEnd w:id="12"/>
    </w:p>
    <w:p w:rsidR="009D2B31" w:rsidRPr="009D2B31" w:rsidRDefault="009D2B31" w:rsidP="009D2B31">
      <w:pPr>
        <w:rPr>
          <w:rFonts w:ascii="Arial" w:hAnsi="Arial" w:cs="Arial"/>
        </w:rPr>
      </w:pPr>
    </w:p>
    <w:p w:rsidR="009D2B31" w:rsidRPr="009D2B31" w:rsidRDefault="009D2B31" w:rsidP="009D2B31">
      <w:pPr>
        <w:pStyle w:val="Irodalomjegyzk"/>
        <w:jc w:val="both"/>
        <w:rPr>
          <w:rFonts w:ascii="Arial" w:hAnsi="Arial" w:cs="Arial"/>
        </w:rPr>
      </w:pPr>
      <w:r>
        <w:rPr>
          <w:rFonts w:ascii="Arial" w:hAnsi="Arial" w:cs="Arial"/>
        </w:rPr>
        <w:fldChar w:fldCharType="begin"/>
      </w:r>
      <w:r>
        <w:rPr>
          <w:rFonts w:ascii="Arial" w:hAnsi="Arial" w:cs="Arial"/>
        </w:rPr>
        <w:instrText xml:space="preserve"> ADDIN ZOTERO_BIBL {"uncited":[],"omitted":[],"custom":[]} CSL_BIBLIOGRAPHY </w:instrText>
      </w:r>
      <w:r>
        <w:rPr>
          <w:rFonts w:ascii="Arial" w:hAnsi="Arial" w:cs="Arial"/>
        </w:rPr>
        <w:fldChar w:fldCharType="separate"/>
      </w:r>
      <w:proofErr w:type="spellStart"/>
      <w:r w:rsidRPr="009D2B31">
        <w:rPr>
          <w:rFonts w:ascii="Arial" w:hAnsi="Arial" w:cs="Arial"/>
        </w:rPr>
        <w:t>Abbasi</w:t>
      </w:r>
      <w:proofErr w:type="spellEnd"/>
      <w:r w:rsidRPr="009D2B31">
        <w:rPr>
          <w:rFonts w:ascii="Arial" w:hAnsi="Arial" w:cs="Arial"/>
        </w:rPr>
        <w:t>, M., Nilsson, F., 2016. Developing environmentally sustainable logistics: Exploring themes and challenges from a logistics service providers’ perspective. Transportation Research Part D: Transport and Environment 46, 273–283. https://doi.org/10.1016/j.trd.2016.04.004</w:t>
      </w:r>
    </w:p>
    <w:p w:rsidR="009D2B31" w:rsidRPr="009D2B31" w:rsidRDefault="009D2B31" w:rsidP="009D2B31">
      <w:pPr>
        <w:pStyle w:val="Irodalomjegyzk"/>
        <w:jc w:val="both"/>
        <w:rPr>
          <w:rFonts w:ascii="Arial" w:hAnsi="Arial" w:cs="Arial"/>
        </w:rPr>
      </w:pPr>
      <w:r w:rsidRPr="009D2B31">
        <w:rPr>
          <w:rFonts w:ascii="Arial" w:hAnsi="Arial" w:cs="Arial"/>
        </w:rPr>
        <w:t xml:space="preserve">Allen, J., 2018. Volkswagen will launch its last petrol and diesel-powered cars in 2026. Driving.co.uk from </w:t>
      </w:r>
      <w:proofErr w:type="gramStart"/>
      <w:r w:rsidRPr="009D2B31">
        <w:rPr>
          <w:rFonts w:ascii="Arial" w:hAnsi="Arial" w:cs="Arial"/>
        </w:rPr>
        <w:t>The</w:t>
      </w:r>
      <w:proofErr w:type="gramEnd"/>
      <w:r w:rsidRPr="009D2B31">
        <w:rPr>
          <w:rFonts w:ascii="Arial" w:hAnsi="Arial" w:cs="Arial"/>
        </w:rPr>
        <w:t xml:space="preserve"> Sunday Times. URL https://www.driving.co.uk/news/volkswagen-will-launch-last-petrol-diesel-powered-cars-2026/ (accessed 3.12.21).</w:t>
      </w:r>
    </w:p>
    <w:p w:rsidR="009D2B31" w:rsidRPr="009D2B31" w:rsidRDefault="009D2B31" w:rsidP="009D2B31">
      <w:pPr>
        <w:pStyle w:val="Irodalomjegyzk"/>
        <w:jc w:val="both"/>
        <w:rPr>
          <w:rFonts w:ascii="Arial" w:hAnsi="Arial" w:cs="Arial"/>
        </w:rPr>
      </w:pPr>
      <w:r w:rsidRPr="009D2B31">
        <w:rPr>
          <w:rFonts w:ascii="Arial" w:hAnsi="Arial" w:cs="Arial"/>
        </w:rPr>
        <w:t>Briscoe, N., 2020. Taxis under pressure to switch to electric. The Irish Times.</w:t>
      </w:r>
    </w:p>
    <w:p w:rsidR="009D2B31" w:rsidRPr="009D2B31" w:rsidRDefault="009D2B31" w:rsidP="009D2B31">
      <w:pPr>
        <w:pStyle w:val="Irodalomjegyzk"/>
        <w:jc w:val="both"/>
        <w:rPr>
          <w:rFonts w:ascii="Arial" w:hAnsi="Arial" w:cs="Arial"/>
        </w:rPr>
      </w:pPr>
      <w:proofErr w:type="spellStart"/>
      <w:r w:rsidRPr="009D2B31">
        <w:rPr>
          <w:rFonts w:ascii="Arial" w:hAnsi="Arial" w:cs="Arial"/>
        </w:rPr>
        <w:t>Frombo</w:t>
      </w:r>
      <w:proofErr w:type="spellEnd"/>
      <w:r w:rsidRPr="009D2B31">
        <w:rPr>
          <w:rFonts w:ascii="Arial" w:hAnsi="Arial" w:cs="Arial"/>
        </w:rPr>
        <w:t xml:space="preserve">, F., </w:t>
      </w:r>
      <w:proofErr w:type="spellStart"/>
      <w:r w:rsidRPr="009D2B31">
        <w:rPr>
          <w:rFonts w:ascii="Arial" w:hAnsi="Arial" w:cs="Arial"/>
        </w:rPr>
        <w:t>Minciardi</w:t>
      </w:r>
      <w:proofErr w:type="spellEnd"/>
      <w:r w:rsidRPr="009D2B31">
        <w:rPr>
          <w:rFonts w:ascii="Arial" w:hAnsi="Arial" w:cs="Arial"/>
        </w:rPr>
        <w:t xml:space="preserve">, R., </w:t>
      </w:r>
      <w:proofErr w:type="spellStart"/>
      <w:r w:rsidRPr="009D2B31">
        <w:rPr>
          <w:rFonts w:ascii="Arial" w:hAnsi="Arial" w:cs="Arial"/>
        </w:rPr>
        <w:t>Robba</w:t>
      </w:r>
      <w:proofErr w:type="spellEnd"/>
      <w:r w:rsidRPr="009D2B31">
        <w:rPr>
          <w:rFonts w:ascii="Arial" w:hAnsi="Arial" w:cs="Arial"/>
        </w:rPr>
        <w:t xml:space="preserve">, M., Rosso, F., </w:t>
      </w:r>
      <w:proofErr w:type="spellStart"/>
      <w:r w:rsidRPr="009D2B31">
        <w:rPr>
          <w:rFonts w:ascii="Arial" w:hAnsi="Arial" w:cs="Arial"/>
        </w:rPr>
        <w:t>Sacile</w:t>
      </w:r>
      <w:proofErr w:type="spellEnd"/>
      <w:r w:rsidRPr="009D2B31">
        <w:rPr>
          <w:rFonts w:ascii="Arial" w:hAnsi="Arial" w:cs="Arial"/>
        </w:rPr>
        <w:t>, R., 2009. Planning woody biomass logistics for energy production: A strategic decision model. Biomass and Bioenergy 33, 372–383. https://doi.org/10.1016/j.biombioe.2008.09.008</w:t>
      </w:r>
    </w:p>
    <w:p w:rsidR="009D2B31" w:rsidRPr="009D2B31" w:rsidRDefault="009D2B31" w:rsidP="009D2B31">
      <w:pPr>
        <w:pStyle w:val="Irodalomjegyzk"/>
        <w:jc w:val="both"/>
        <w:rPr>
          <w:rFonts w:ascii="Arial" w:hAnsi="Arial" w:cs="Arial"/>
        </w:rPr>
      </w:pPr>
      <w:r w:rsidRPr="009D2B31">
        <w:rPr>
          <w:rFonts w:ascii="Arial" w:hAnsi="Arial" w:cs="Arial"/>
        </w:rPr>
        <w:t>GOV.UK, 2020. Government takes historic step towards net-zero with end of sale of new petrol and diesel cars by 2030 [WWW Document]. GOV.UK. URL https://www.gov.uk/government/news/government-takes-historic-step-towards-net-zero-with-end-of-sale-of-new-petrol-and-diesel-cars-by-2030 (accessed 3.12.21).</w:t>
      </w:r>
    </w:p>
    <w:p w:rsidR="009D2B31" w:rsidRPr="009D2B31" w:rsidRDefault="009D2B31" w:rsidP="009D2B31">
      <w:pPr>
        <w:pStyle w:val="Irodalomjegyzk"/>
        <w:jc w:val="both"/>
        <w:rPr>
          <w:rFonts w:ascii="Arial" w:hAnsi="Arial" w:cs="Arial"/>
        </w:rPr>
      </w:pPr>
      <w:proofErr w:type="spellStart"/>
      <w:r w:rsidRPr="009D2B31">
        <w:rPr>
          <w:rFonts w:ascii="Arial" w:hAnsi="Arial" w:cs="Arial"/>
        </w:rPr>
        <w:t>Guguen</w:t>
      </w:r>
      <w:proofErr w:type="spellEnd"/>
      <w:r w:rsidRPr="009D2B31">
        <w:rPr>
          <w:rFonts w:ascii="Arial" w:hAnsi="Arial" w:cs="Arial"/>
        </w:rPr>
        <w:t xml:space="preserve">, L., 2018. Shell’s hidden shame - Contract workers on the poverty line in Nigeria [WWW Document]. </w:t>
      </w:r>
      <w:proofErr w:type="spellStart"/>
      <w:r w:rsidRPr="009D2B31">
        <w:rPr>
          <w:rFonts w:ascii="Arial" w:hAnsi="Arial" w:cs="Arial"/>
        </w:rPr>
        <w:t>IndustriALL</w:t>
      </w:r>
      <w:proofErr w:type="spellEnd"/>
      <w:r w:rsidRPr="009D2B31">
        <w:rPr>
          <w:rFonts w:ascii="Arial" w:hAnsi="Arial" w:cs="Arial"/>
        </w:rPr>
        <w:t>. URL http://www.industriall-union.org/shells-hidden-shame-contract-workers-on-the-poverty-line-in-nigeria (accessed 3.12.21).</w:t>
      </w:r>
    </w:p>
    <w:p w:rsidR="009D2B31" w:rsidRPr="009D2B31" w:rsidRDefault="009D2B31" w:rsidP="009D2B31">
      <w:pPr>
        <w:pStyle w:val="Irodalomjegyzk"/>
        <w:jc w:val="both"/>
        <w:rPr>
          <w:rFonts w:ascii="Arial" w:hAnsi="Arial" w:cs="Arial"/>
        </w:rPr>
      </w:pPr>
      <w:proofErr w:type="spellStart"/>
      <w:r w:rsidRPr="009D2B31">
        <w:rPr>
          <w:rFonts w:ascii="Arial" w:hAnsi="Arial" w:cs="Arial"/>
        </w:rPr>
        <w:lastRenderedPageBreak/>
        <w:t>Haal</w:t>
      </w:r>
      <w:proofErr w:type="spellEnd"/>
      <w:r w:rsidRPr="009D2B31">
        <w:rPr>
          <w:rFonts w:ascii="Arial" w:hAnsi="Arial" w:cs="Arial"/>
        </w:rPr>
        <w:t>, M., 2019. Younger generation driving environmentally-friendly changes: study. New York Post. URL https://nypost.com/2019/06/18/younger-generation-driving-environmentally-friendly-changes-study/ (accessed 4.25.20).</w:t>
      </w:r>
    </w:p>
    <w:p w:rsidR="009D2B31" w:rsidRPr="009D2B31" w:rsidRDefault="009D2B31" w:rsidP="009D2B31">
      <w:pPr>
        <w:pStyle w:val="Irodalomjegyzk"/>
        <w:jc w:val="both"/>
        <w:rPr>
          <w:rFonts w:ascii="Arial" w:hAnsi="Arial" w:cs="Arial"/>
        </w:rPr>
      </w:pPr>
      <w:r w:rsidRPr="009D2B31">
        <w:rPr>
          <w:rFonts w:ascii="Arial" w:hAnsi="Arial" w:cs="Arial"/>
        </w:rPr>
        <w:t xml:space="preserve">Hooley, G., Piercy, N.F., </w:t>
      </w:r>
      <w:proofErr w:type="spellStart"/>
      <w:r w:rsidRPr="009D2B31">
        <w:rPr>
          <w:rFonts w:ascii="Arial" w:hAnsi="Arial" w:cs="Arial"/>
        </w:rPr>
        <w:t>Nicoulaud</w:t>
      </w:r>
      <w:proofErr w:type="spellEnd"/>
      <w:r w:rsidRPr="009D2B31">
        <w:rPr>
          <w:rFonts w:ascii="Arial" w:hAnsi="Arial" w:cs="Arial"/>
        </w:rPr>
        <w:t>, B., 2012. Marketing Strategy &amp; Competitive Positioning, 5th ed. Prentice Hall; Financial Times, Edinburg.</w:t>
      </w:r>
    </w:p>
    <w:p w:rsidR="009D2B31" w:rsidRPr="009D2B31" w:rsidRDefault="009D2B31" w:rsidP="009D2B31">
      <w:pPr>
        <w:pStyle w:val="Irodalomjegyzk"/>
        <w:jc w:val="both"/>
        <w:rPr>
          <w:rFonts w:ascii="Arial" w:hAnsi="Arial" w:cs="Arial"/>
        </w:rPr>
      </w:pPr>
      <w:r w:rsidRPr="009D2B31">
        <w:rPr>
          <w:rFonts w:ascii="Arial" w:hAnsi="Arial" w:cs="Arial"/>
        </w:rPr>
        <w:t>Kronberg, N., Weekes, S., 2019. Transport Statistics Great Britain: 2019 (Statistics report). Department of Transportation.</w:t>
      </w:r>
    </w:p>
    <w:p w:rsidR="009D2B31" w:rsidRPr="009D2B31" w:rsidRDefault="009D2B31" w:rsidP="009D2B31">
      <w:pPr>
        <w:pStyle w:val="Irodalomjegyzk"/>
        <w:jc w:val="both"/>
        <w:rPr>
          <w:rFonts w:ascii="Arial" w:hAnsi="Arial" w:cs="Arial"/>
        </w:rPr>
      </w:pPr>
      <w:r w:rsidRPr="009D2B31">
        <w:rPr>
          <w:rFonts w:ascii="Arial" w:hAnsi="Arial" w:cs="Arial"/>
        </w:rPr>
        <w:t xml:space="preserve">Lee, D.-H., Dong, M., </w:t>
      </w:r>
      <w:proofErr w:type="spellStart"/>
      <w:r w:rsidRPr="009D2B31">
        <w:rPr>
          <w:rFonts w:ascii="Arial" w:hAnsi="Arial" w:cs="Arial"/>
        </w:rPr>
        <w:t>Bian</w:t>
      </w:r>
      <w:proofErr w:type="spellEnd"/>
      <w:r w:rsidRPr="009D2B31">
        <w:rPr>
          <w:rFonts w:ascii="Arial" w:hAnsi="Arial" w:cs="Arial"/>
        </w:rPr>
        <w:t>, W., 2010. The design of sustainable logistics network under uncertainty. International Journal of Production Economics, Integrating the Global Supply Chain 128, 159–166. https://doi.org/10.1016/j.ijpe.2010.06.009</w:t>
      </w:r>
    </w:p>
    <w:p w:rsidR="009D2B31" w:rsidRPr="009D2B31" w:rsidRDefault="009D2B31" w:rsidP="009D2B31">
      <w:pPr>
        <w:pStyle w:val="Irodalomjegyzk"/>
        <w:jc w:val="both"/>
        <w:rPr>
          <w:rFonts w:ascii="Arial" w:hAnsi="Arial" w:cs="Arial"/>
        </w:rPr>
      </w:pPr>
      <w:proofErr w:type="spellStart"/>
      <w:r w:rsidRPr="009D2B31">
        <w:rPr>
          <w:rFonts w:ascii="Arial" w:hAnsi="Arial" w:cs="Arial"/>
        </w:rPr>
        <w:t>Mangan</w:t>
      </w:r>
      <w:proofErr w:type="spellEnd"/>
      <w:r w:rsidRPr="009D2B31">
        <w:rPr>
          <w:rFonts w:ascii="Arial" w:hAnsi="Arial" w:cs="Arial"/>
        </w:rPr>
        <w:t xml:space="preserve">, J., </w:t>
      </w:r>
      <w:proofErr w:type="spellStart"/>
      <w:r w:rsidRPr="009D2B31">
        <w:rPr>
          <w:rFonts w:ascii="Arial" w:hAnsi="Arial" w:cs="Arial"/>
        </w:rPr>
        <w:t>Lalwani</w:t>
      </w:r>
      <w:proofErr w:type="spellEnd"/>
      <w:r w:rsidRPr="009D2B31">
        <w:rPr>
          <w:rFonts w:ascii="Arial" w:hAnsi="Arial" w:cs="Arial"/>
        </w:rPr>
        <w:t xml:space="preserve">, C., Butcher, T., 2008. Global Logistics and Supply Chain Management, 2nd ed. Wiley, Great </w:t>
      </w:r>
      <w:proofErr w:type="spellStart"/>
      <w:r w:rsidRPr="009D2B31">
        <w:rPr>
          <w:rFonts w:ascii="Arial" w:hAnsi="Arial" w:cs="Arial"/>
        </w:rPr>
        <w:t>Britian</w:t>
      </w:r>
      <w:proofErr w:type="spellEnd"/>
      <w:r w:rsidRPr="009D2B31">
        <w:rPr>
          <w:rFonts w:ascii="Arial" w:hAnsi="Arial" w:cs="Arial"/>
        </w:rPr>
        <w:t>.</w:t>
      </w:r>
    </w:p>
    <w:p w:rsidR="009D2B31" w:rsidRPr="009D2B31" w:rsidRDefault="009D2B31" w:rsidP="009D2B31">
      <w:pPr>
        <w:pStyle w:val="Irodalomjegyzk"/>
        <w:jc w:val="both"/>
        <w:rPr>
          <w:rFonts w:ascii="Arial" w:hAnsi="Arial" w:cs="Arial"/>
        </w:rPr>
      </w:pPr>
      <w:r w:rsidRPr="009D2B31">
        <w:rPr>
          <w:rFonts w:ascii="Arial" w:hAnsi="Arial" w:cs="Arial"/>
        </w:rPr>
        <w:t xml:space="preserve">Manners-Bell, J., 2017. Introduction to global logistics: delivering the goods, Second edition. </w:t>
      </w:r>
      <w:proofErr w:type="gramStart"/>
      <w:r w:rsidRPr="009D2B31">
        <w:rPr>
          <w:rFonts w:ascii="Arial" w:hAnsi="Arial" w:cs="Arial"/>
        </w:rPr>
        <w:t>ed</w:t>
      </w:r>
      <w:proofErr w:type="gramEnd"/>
      <w:r w:rsidRPr="009D2B31">
        <w:rPr>
          <w:rFonts w:ascii="Arial" w:hAnsi="Arial" w:cs="Arial"/>
        </w:rPr>
        <w:t xml:space="preserve">. </w:t>
      </w:r>
      <w:proofErr w:type="spellStart"/>
      <w:r w:rsidRPr="009D2B31">
        <w:rPr>
          <w:rFonts w:ascii="Arial" w:hAnsi="Arial" w:cs="Arial"/>
        </w:rPr>
        <w:t>Kogan</w:t>
      </w:r>
      <w:proofErr w:type="spellEnd"/>
      <w:r w:rsidRPr="009D2B31">
        <w:rPr>
          <w:rFonts w:ascii="Arial" w:hAnsi="Arial" w:cs="Arial"/>
        </w:rPr>
        <w:t xml:space="preserve"> Page, New York.</w:t>
      </w:r>
    </w:p>
    <w:p w:rsidR="009D2B31" w:rsidRPr="009D2B31" w:rsidRDefault="009D2B31" w:rsidP="009D2B31">
      <w:pPr>
        <w:pStyle w:val="Irodalomjegyzk"/>
        <w:jc w:val="both"/>
        <w:rPr>
          <w:rFonts w:ascii="Arial" w:hAnsi="Arial" w:cs="Arial"/>
        </w:rPr>
      </w:pPr>
      <w:r w:rsidRPr="009D2B31">
        <w:rPr>
          <w:rFonts w:ascii="Arial" w:hAnsi="Arial" w:cs="Arial"/>
        </w:rPr>
        <w:t xml:space="preserve">McKinnon, A., Browne, M., </w:t>
      </w:r>
      <w:proofErr w:type="spellStart"/>
      <w:r w:rsidRPr="009D2B31">
        <w:rPr>
          <w:rFonts w:ascii="Arial" w:hAnsi="Arial" w:cs="Arial"/>
        </w:rPr>
        <w:t>Piecyk</w:t>
      </w:r>
      <w:proofErr w:type="spellEnd"/>
      <w:r w:rsidRPr="009D2B31">
        <w:rPr>
          <w:rFonts w:ascii="Arial" w:hAnsi="Arial" w:cs="Arial"/>
        </w:rPr>
        <w:t xml:space="preserve">, M., </w:t>
      </w:r>
      <w:proofErr w:type="spellStart"/>
      <w:r w:rsidRPr="009D2B31">
        <w:rPr>
          <w:rFonts w:ascii="Arial" w:hAnsi="Arial" w:cs="Arial"/>
        </w:rPr>
        <w:t>Whiteing</w:t>
      </w:r>
      <w:proofErr w:type="spellEnd"/>
      <w:r w:rsidRPr="009D2B31">
        <w:rPr>
          <w:rFonts w:ascii="Arial" w:hAnsi="Arial" w:cs="Arial"/>
        </w:rPr>
        <w:t xml:space="preserve">, A. (Eds.), 2015. Green Logistics; </w:t>
      </w:r>
      <w:proofErr w:type="gramStart"/>
      <w:r w:rsidRPr="009D2B31">
        <w:rPr>
          <w:rFonts w:ascii="Arial" w:hAnsi="Arial" w:cs="Arial"/>
        </w:rPr>
        <w:t>Improving</w:t>
      </w:r>
      <w:proofErr w:type="gramEnd"/>
      <w:r w:rsidRPr="009D2B31">
        <w:rPr>
          <w:rFonts w:ascii="Arial" w:hAnsi="Arial" w:cs="Arial"/>
        </w:rPr>
        <w:t xml:space="preserve"> the environmental sustainability of logistics, 3rd edition. </w:t>
      </w:r>
      <w:proofErr w:type="gramStart"/>
      <w:r w:rsidRPr="009D2B31">
        <w:rPr>
          <w:rFonts w:ascii="Arial" w:hAnsi="Arial" w:cs="Arial"/>
        </w:rPr>
        <w:t>ed</w:t>
      </w:r>
      <w:proofErr w:type="gramEnd"/>
      <w:r w:rsidRPr="009D2B31">
        <w:rPr>
          <w:rFonts w:ascii="Arial" w:hAnsi="Arial" w:cs="Arial"/>
        </w:rPr>
        <w:t xml:space="preserve">. </w:t>
      </w:r>
      <w:proofErr w:type="spellStart"/>
      <w:r w:rsidRPr="009D2B31">
        <w:rPr>
          <w:rFonts w:ascii="Arial" w:hAnsi="Arial" w:cs="Arial"/>
        </w:rPr>
        <w:t>KoganPage</w:t>
      </w:r>
      <w:proofErr w:type="spellEnd"/>
      <w:r w:rsidRPr="009D2B31">
        <w:rPr>
          <w:rFonts w:ascii="Arial" w:hAnsi="Arial" w:cs="Arial"/>
        </w:rPr>
        <w:t>, London.</w:t>
      </w:r>
    </w:p>
    <w:p w:rsidR="009D2B31" w:rsidRPr="009D2B31" w:rsidRDefault="009D2B31" w:rsidP="009D2B31">
      <w:pPr>
        <w:pStyle w:val="Irodalomjegyzk"/>
        <w:jc w:val="both"/>
        <w:rPr>
          <w:rFonts w:ascii="Arial" w:hAnsi="Arial" w:cs="Arial"/>
        </w:rPr>
      </w:pPr>
      <w:r w:rsidRPr="009D2B31">
        <w:rPr>
          <w:rFonts w:ascii="Arial" w:hAnsi="Arial" w:cs="Arial"/>
        </w:rPr>
        <w:t>Ping, L., 2009. Strategy of Green Logistics and Sustainable Development, in: 2009 International Conference on Information Management, Innovation Management and Industrial Engineering. Presented at the 2009 International Conference on Information Management, Innovation Management and Industrial Engineering, pp. 339–342. https://doi.org/10.1109/ICIII.2009.89</w:t>
      </w:r>
    </w:p>
    <w:p w:rsidR="009D2B31" w:rsidRPr="009D2B31" w:rsidRDefault="009D2B31" w:rsidP="009D2B31">
      <w:pPr>
        <w:pStyle w:val="Irodalomjegyzk"/>
        <w:jc w:val="both"/>
        <w:rPr>
          <w:rFonts w:ascii="Arial" w:hAnsi="Arial" w:cs="Arial"/>
        </w:rPr>
      </w:pPr>
      <w:r w:rsidRPr="009D2B31">
        <w:rPr>
          <w:rFonts w:ascii="Arial" w:hAnsi="Arial" w:cs="Arial"/>
        </w:rPr>
        <w:t xml:space="preserve">Rushton, A., </w:t>
      </w:r>
      <w:proofErr w:type="spellStart"/>
      <w:r w:rsidRPr="009D2B31">
        <w:rPr>
          <w:rFonts w:ascii="Arial" w:hAnsi="Arial" w:cs="Arial"/>
        </w:rPr>
        <w:t>Croucher</w:t>
      </w:r>
      <w:proofErr w:type="spellEnd"/>
      <w:r w:rsidRPr="009D2B31">
        <w:rPr>
          <w:rFonts w:ascii="Arial" w:hAnsi="Arial" w:cs="Arial"/>
        </w:rPr>
        <w:t xml:space="preserve">, P., Baker, P., 2017. The Handbook of Logistics and Distribution Management: Understanding the Supply Chain, 6th ed. </w:t>
      </w:r>
      <w:proofErr w:type="spellStart"/>
      <w:r w:rsidRPr="009D2B31">
        <w:rPr>
          <w:rFonts w:ascii="Arial" w:hAnsi="Arial" w:cs="Arial"/>
        </w:rPr>
        <w:t>Kogan</w:t>
      </w:r>
      <w:proofErr w:type="spellEnd"/>
      <w:r w:rsidRPr="009D2B31">
        <w:rPr>
          <w:rFonts w:ascii="Arial" w:hAnsi="Arial" w:cs="Arial"/>
        </w:rPr>
        <w:t xml:space="preserve"> Page Publishers.</w:t>
      </w:r>
    </w:p>
    <w:p w:rsidR="009D2B31" w:rsidRPr="009D2B31" w:rsidRDefault="009D2B31" w:rsidP="009D2B31">
      <w:pPr>
        <w:pStyle w:val="Irodalomjegyzk"/>
        <w:jc w:val="both"/>
        <w:rPr>
          <w:rFonts w:ascii="Arial" w:hAnsi="Arial" w:cs="Arial"/>
        </w:rPr>
      </w:pPr>
      <w:r w:rsidRPr="009D2B31">
        <w:rPr>
          <w:rFonts w:ascii="Arial" w:hAnsi="Arial" w:cs="Arial"/>
        </w:rPr>
        <w:t>Sankey, A., 2018. A History of Nike’s Changing Attitude to Sweatshops. Glass Clothing. URL https://glassclothing.com/a-history-of-nikes-changing-attitude-to-sweatshops/ (accessed 3.12.21).</w:t>
      </w:r>
    </w:p>
    <w:p w:rsidR="009D2B31" w:rsidRPr="009D2B31" w:rsidRDefault="009D2B31" w:rsidP="009D2B31">
      <w:pPr>
        <w:pStyle w:val="Irodalomjegyzk"/>
        <w:jc w:val="both"/>
        <w:rPr>
          <w:rFonts w:ascii="Arial" w:hAnsi="Arial" w:cs="Arial"/>
        </w:rPr>
      </w:pPr>
      <w:proofErr w:type="spellStart"/>
      <w:r w:rsidRPr="009D2B31">
        <w:rPr>
          <w:rFonts w:ascii="Arial" w:hAnsi="Arial" w:cs="Arial"/>
        </w:rPr>
        <w:t>Schiffer</w:t>
      </w:r>
      <w:proofErr w:type="spellEnd"/>
      <w:r w:rsidRPr="009D2B31">
        <w:rPr>
          <w:rFonts w:ascii="Arial" w:hAnsi="Arial" w:cs="Arial"/>
        </w:rPr>
        <w:t>, M., Walther, G., 2018. Strategic planning of electric logistics fleet networks: A robust location-routing approach. Omega 80, 31–42. https://doi.org/10.1016/j.omega.2017.09.003</w:t>
      </w:r>
    </w:p>
    <w:p w:rsidR="009D2B31" w:rsidRPr="009D2B31" w:rsidRDefault="009D2B31" w:rsidP="009D2B31">
      <w:pPr>
        <w:pStyle w:val="Irodalomjegyzk"/>
        <w:jc w:val="both"/>
        <w:rPr>
          <w:rFonts w:ascii="Arial" w:hAnsi="Arial" w:cs="Arial"/>
        </w:rPr>
      </w:pPr>
      <w:r w:rsidRPr="009D2B31">
        <w:rPr>
          <w:rFonts w:ascii="Arial" w:hAnsi="Arial" w:cs="Arial"/>
        </w:rPr>
        <w:t xml:space="preserve">Tang, S., </w:t>
      </w:r>
      <w:proofErr w:type="spellStart"/>
      <w:r w:rsidRPr="009D2B31">
        <w:rPr>
          <w:rFonts w:ascii="Arial" w:hAnsi="Arial" w:cs="Arial"/>
        </w:rPr>
        <w:t>Arciniegas</w:t>
      </w:r>
      <w:proofErr w:type="spellEnd"/>
      <w:r w:rsidRPr="009D2B31">
        <w:rPr>
          <w:rFonts w:ascii="Arial" w:hAnsi="Arial" w:cs="Arial"/>
        </w:rPr>
        <w:t>, C., Yu, F., Han, J., Chen, S., Shi, J., 2016. Taste moral, taste good: The effects of Fairtrade logo and second language on product taste evaluation. Food Quality and Preference 50, 152–156. https://doi.org/10.1016/j.foodqual.2016.02.011</w:t>
      </w:r>
    </w:p>
    <w:p w:rsidR="009D2B31" w:rsidRPr="009D2B31" w:rsidRDefault="009D2B31" w:rsidP="009D2B31">
      <w:pPr>
        <w:pStyle w:val="Irodalomjegyzk"/>
        <w:jc w:val="both"/>
        <w:rPr>
          <w:rFonts w:ascii="Arial" w:hAnsi="Arial" w:cs="Arial"/>
        </w:rPr>
      </w:pPr>
      <w:r w:rsidRPr="009D2B31">
        <w:rPr>
          <w:rFonts w:ascii="Arial" w:hAnsi="Arial" w:cs="Arial"/>
        </w:rPr>
        <w:t>Tesla, 2021. Tesla Semi [WWW Document]. Tesla Semi. URL https://www.tesla.com/semi (accessed 3.11.21).</w:t>
      </w:r>
    </w:p>
    <w:p w:rsidR="009D2B31" w:rsidRPr="009D2B31" w:rsidRDefault="009D2B31" w:rsidP="009D2B31">
      <w:pPr>
        <w:pStyle w:val="Irodalomjegyzk"/>
        <w:jc w:val="both"/>
        <w:rPr>
          <w:rFonts w:ascii="Arial" w:hAnsi="Arial" w:cs="Arial"/>
        </w:rPr>
      </w:pPr>
      <w:r w:rsidRPr="009D2B31">
        <w:rPr>
          <w:rFonts w:ascii="Arial" w:hAnsi="Arial" w:cs="Arial"/>
        </w:rPr>
        <w:t xml:space="preserve">Vaughan, A., 2017. Uber: London drivers must use hybrid or fully electric cars from 2020. </w:t>
      </w:r>
      <w:proofErr w:type="gramStart"/>
      <w:r w:rsidRPr="009D2B31">
        <w:rPr>
          <w:rFonts w:ascii="Arial" w:hAnsi="Arial" w:cs="Arial"/>
        </w:rPr>
        <w:t>the</w:t>
      </w:r>
      <w:proofErr w:type="gramEnd"/>
      <w:r w:rsidRPr="009D2B31">
        <w:rPr>
          <w:rFonts w:ascii="Arial" w:hAnsi="Arial" w:cs="Arial"/>
        </w:rPr>
        <w:t xml:space="preserve"> Guardian.</w:t>
      </w:r>
    </w:p>
    <w:p w:rsidR="009D2B31" w:rsidRPr="009D2B31" w:rsidRDefault="009D2B31" w:rsidP="009D2B31">
      <w:pPr>
        <w:pStyle w:val="Irodalomjegyzk"/>
        <w:jc w:val="both"/>
        <w:rPr>
          <w:rFonts w:ascii="Arial" w:hAnsi="Arial" w:cs="Arial"/>
        </w:rPr>
      </w:pPr>
      <w:r w:rsidRPr="009D2B31">
        <w:rPr>
          <w:rFonts w:ascii="Arial" w:hAnsi="Arial" w:cs="Arial"/>
        </w:rPr>
        <w:t xml:space="preserve">Wazir, B., 2001. Nike accused of tolerating sweatshops [WWW Document]. </w:t>
      </w:r>
      <w:proofErr w:type="gramStart"/>
      <w:r w:rsidRPr="009D2B31">
        <w:rPr>
          <w:rFonts w:ascii="Arial" w:hAnsi="Arial" w:cs="Arial"/>
        </w:rPr>
        <w:t>the</w:t>
      </w:r>
      <w:proofErr w:type="gramEnd"/>
      <w:r w:rsidRPr="009D2B31">
        <w:rPr>
          <w:rFonts w:ascii="Arial" w:hAnsi="Arial" w:cs="Arial"/>
        </w:rPr>
        <w:t xml:space="preserve"> Guardian. URL http://www.theguardian.com/world/2001/may/20/burhanwazir.theobserver (accessed 3.12.21).</w:t>
      </w:r>
    </w:p>
    <w:p w:rsidR="009D2B31" w:rsidRPr="009D2B31" w:rsidRDefault="009D2B31" w:rsidP="009D2B31">
      <w:pPr>
        <w:pStyle w:val="Irodalomjegyzk"/>
        <w:jc w:val="both"/>
        <w:rPr>
          <w:rFonts w:ascii="Arial" w:hAnsi="Arial" w:cs="Arial"/>
        </w:rPr>
      </w:pPr>
      <w:proofErr w:type="spellStart"/>
      <w:r w:rsidRPr="009D2B31">
        <w:rPr>
          <w:rFonts w:ascii="Arial" w:hAnsi="Arial" w:cs="Arial"/>
        </w:rPr>
        <w:t>Wockner</w:t>
      </w:r>
      <w:proofErr w:type="spellEnd"/>
      <w:r w:rsidRPr="009D2B31">
        <w:rPr>
          <w:rFonts w:ascii="Arial" w:hAnsi="Arial" w:cs="Arial"/>
        </w:rPr>
        <w:t>, S., 2020. The airlines industry wants a government bailout. Here’s what needs to happen. Greenpeace UK.</w:t>
      </w:r>
    </w:p>
    <w:p w:rsidR="009D2B31" w:rsidRPr="009D2B31" w:rsidRDefault="009D2B31" w:rsidP="009D2B31">
      <w:pPr>
        <w:jc w:val="both"/>
        <w:rPr>
          <w:rFonts w:ascii="Arial" w:hAnsi="Arial" w:cs="Arial"/>
        </w:rPr>
      </w:pPr>
      <w:r>
        <w:rPr>
          <w:rFonts w:ascii="Arial" w:hAnsi="Arial" w:cs="Arial"/>
        </w:rPr>
        <w:fldChar w:fldCharType="end"/>
      </w:r>
    </w:p>
    <w:sectPr w:rsidR="009D2B31" w:rsidRPr="009D2B3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DCC703A"/>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1101019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2181183D"/>
    <w:multiLevelType w:val="hybridMultilevel"/>
    <w:tmpl w:val="278EC0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tbSwMLMwNDUyN7MwtTBR0lEKTi0uzszPAykwqgUAwtDRbywAAAA="/>
  </w:docVars>
  <w:rsids>
    <w:rsidRoot w:val="00677949"/>
    <w:rsid w:val="0008671F"/>
    <w:rsid w:val="001855F5"/>
    <w:rsid w:val="001B5C1B"/>
    <w:rsid w:val="001B6D84"/>
    <w:rsid w:val="001E71FB"/>
    <w:rsid w:val="00220424"/>
    <w:rsid w:val="002838F8"/>
    <w:rsid w:val="0029256F"/>
    <w:rsid w:val="002C2198"/>
    <w:rsid w:val="002E4F4E"/>
    <w:rsid w:val="003108E5"/>
    <w:rsid w:val="00337F75"/>
    <w:rsid w:val="00343E9E"/>
    <w:rsid w:val="00366F3B"/>
    <w:rsid w:val="003A515B"/>
    <w:rsid w:val="003F69EA"/>
    <w:rsid w:val="004D5FB6"/>
    <w:rsid w:val="004E73F1"/>
    <w:rsid w:val="00507E6E"/>
    <w:rsid w:val="00521303"/>
    <w:rsid w:val="00614E14"/>
    <w:rsid w:val="00641565"/>
    <w:rsid w:val="00660557"/>
    <w:rsid w:val="00677949"/>
    <w:rsid w:val="006972ED"/>
    <w:rsid w:val="0072187B"/>
    <w:rsid w:val="0076329E"/>
    <w:rsid w:val="007A5AE4"/>
    <w:rsid w:val="007D3852"/>
    <w:rsid w:val="007F2A10"/>
    <w:rsid w:val="008239C6"/>
    <w:rsid w:val="00841563"/>
    <w:rsid w:val="008431EC"/>
    <w:rsid w:val="008505ED"/>
    <w:rsid w:val="008C6D8F"/>
    <w:rsid w:val="00902EA4"/>
    <w:rsid w:val="00955775"/>
    <w:rsid w:val="00957C9A"/>
    <w:rsid w:val="00982DA2"/>
    <w:rsid w:val="009B373E"/>
    <w:rsid w:val="009D2B31"/>
    <w:rsid w:val="00A147BB"/>
    <w:rsid w:val="00A73F22"/>
    <w:rsid w:val="00A82045"/>
    <w:rsid w:val="00B00659"/>
    <w:rsid w:val="00B21ADE"/>
    <w:rsid w:val="00B92E94"/>
    <w:rsid w:val="00B964CF"/>
    <w:rsid w:val="00BC1332"/>
    <w:rsid w:val="00BF518A"/>
    <w:rsid w:val="00C319D3"/>
    <w:rsid w:val="00CB29AE"/>
    <w:rsid w:val="00D32EDB"/>
    <w:rsid w:val="00DA3CD5"/>
    <w:rsid w:val="00DF69EF"/>
    <w:rsid w:val="00E253E5"/>
    <w:rsid w:val="00E57AB7"/>
    <w:rsid w:val="00E707B0"/>
    <w:rsid w:val="00EB5887"/>
    <w:rsid w:val="00EC06E5"/>
    <w:rsid w:val="00F4761B"/>
    <w:rsid w:val="00F63E3C"/>
    <w:rsid w:val="00FA296C"/>
    <w:rsid w:val="00FF5D61"/>
    <w:rsid w:val="00FF5F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BBF96E"/>
  <w15:chartTrackingRefBased/>
  <w15:docId w15:val="{6ED58E4A-2EDA-4636-ABD1-2639D4FB30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l">
    <w:name w:val="Normal"/>
    <w:qFormat/>
  </w:style>
  <w:style w:type="paragraph" w:styleId="Cmsor1">
    <w:name w:val="heading 1"/>
    <w:basedOn w:val="Norml"/>
    <w:next w:val="Norml"/>
    <w:link w:val="Cmsor1Char"/>
    <w:uiPriority w:val="9"/>
    <w:qFormat/>
    <w:rsid w:val="001855F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Bekezdsalapbettpusa">
    <w:name w:val="Default Paragraph Font"/>
    <w:uiPriority w:val="1"/>
    <w:unhideWhenUsed/>
  </w:style>
  <w:style w:type="table" w:default="1" w:styleId="Normltblzat">
    <w:name w:val="Normal Table"/>
    <w:uiPriority w:val="99"/>
    <w:semiHidden/>
    <w:unhideWhenUsed/>
    <w:tblPr>
      <w:tblInd w:w="0" w:type="dxa"/>
      <w:tblCellMar>
        <w:top w:w="0" w:type="dxa"/>
        <w:left w:w="108" w:type="dxa"/>
        <w:bottom w:w="0" w:type="dxa"/>
        <w:right w:w="108" w:type="dxa"/>
      </w:tblCellMar>
    </w:tblPr>
  </w:style>
  <w:style w:type="numbering" w:default="1" w:styleId="Nemlista">
    <w:name w:val="No List"/>
    <w:uiPriority w:val="99"/>
    <w:semiHidden/>
    <w:unhideWhenUsed/>
  </w:style>
  <w:style w:type="paragraph" w:styleId="Listaszerbekezds">
    <w:name w:val="List Paragraph"/>
    <w:basedOn w:val="Norml"/>
    <w:uiPriority w:val="34"/>
    <w:qFormat/>
    <w:rsid w:val="00955775"/>
    <w:pPr>
      <w:ind w:left="720"/>
      <w:contextualSpacing/>
    </w:pPr>
  </w:style>
  <w:style w:type="character" w:customStyle="1" w:styleId="Cmsor1Char">
    <w:name w:val="Címsor 1 Char"/>
    <w:basedOn w:val="Bekezdsalapbettpusa"/>
    <w:link w:val="Cmsor1"/>
    <w:uiPriority w:val="9"/>
    <w:rsid w:val="001855F5"/>
    <w:rPr>
      <w:rFonts w:asciiTheme="majorHAnsi" w:eastAsiaTheme="majorEastAsia" w:hAnsiTheme="majorHAnsi" w:cstheme="majorBidi"/>
      <w:color w:val="2E74B5" w:themeColor="accent1" w:themeShade="BF"/>
      <w:sz w:val="32"/>
      <w:szCs w:val="32"/>
    </w:rPr>
  </w:style>
  <w:style w:type="paragraph" w:styleId="Tartalomjegyzkcmsora">
    <w:name w:val="TOC Heading"/>
    <w:basedOn w:val="Cmsor1"/>
    <w:next w:val="Norml"/>
    <w:uiPriority w:val="39"/>
    <w:unhideWhenUsed/>
    <w:qFormat/>
    <w:rsid w:val="001855F5"/>
    <w:pPr>
      <w:outlineLvl w:val="9"/>
    </w:pPr>
    <w:rPr>
      <w:lang w:eastAsia="en-GB"/>
    </w:rPr>
  </w:style>
  <w:style w:type="paragraph" w:styleId="TJ1">
    <w:name w:val="toc 1"/>
    <w:basedOn w:val="Norml"/>
    <w:next w:val="Norml"/>
    <w:autoRedefine/>
    <w:uiPriority w:val="39"/>
    <w:unhideWhenUsed/>
    <w:rsid w:val="001855F5"/>
    <w:pPr>
      <w:spacing w:after="100"/>
    </w:pPr>
  </w:style>
  <w:style w:type="paragraph" w:styleId="TJ2">
    <w:name w:val="toc 2"/>
    <w:basedOn w:val="Norml"/>
    <w:next w:val="Norml"/>
    <w:autoRedefine/>
    <w:uiPriority w:val="39"/>
    <w:unhideWhenUsed/>
    <w:rsid w:val="001855F5"/>
    <w:pPr>
      <w:spacing w:after="100"/>
      <w:ind w:left="220"/>
    </w:pPr>
  </w:style>
  <w:style w:type="paragraph" w:styleId="TJ3">
    <w:name w:val="toc 3"/>
    <w:basedOn w:val="Norml"/>
    <w:next w:val="Norml"/>
    <w:autoRedefine/>
    <w:uiPriority w:val="39"/>
    <w:unhideWhenUsed/>
    <w:rsid w:val="001855F5"/>
    <w:pPr>
      <w:spacing w:after="100"/>
      <w:ind w:left="440"/>
    </w:pPr>
  </w:style>
  <w:style w:type="character" w:styleId="Hiperhivatkozs">
    <w:name w:val="Hyperlink"/>
    <w:basedOn w:val="Bekezdsalapbettpusa"/>
    <w:uiPriority w:val="99"/>
    <w:unhideWhenUsed/>
    <w:rsid w:val="001855F5"/>
    <w:rPr>
      <w:color w:val="0563C1" w:themeColor="hyperlink"/>
      <w:u w:val="single"/>
    </w:rPr>
  </w:style>
  <w:style w:type="paragraph" w:styleId="Irodalomjegyzk">
    <w:name w:val="Bibliography"/>
    <w:basedOn w:val="Norml"/>
    <w:next w:val="Norml"/>
    <w:uiPriority w:val="37"/>
    <w:unhideWhenUsed/>
    <w:rsid w:val="009D2B31"/>
    <w:pPr>
      <w:spacing w:after="0" w:line="240" w:lineRule="auto"/>
      <w:ind w:left="720" w:hanging="7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téma">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A62FC6D-371D-4603-A96B-E14D034516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1759</TotalTime>
  <Pages>8</Pages>
  <Words>18877</Words>
  <Characters>107600</Characters>
  <Application>Microsoft Office Word</Application>
  <DocSecurity>0</DocSecurity>
  <Lines>896</Lines>
  <Paragraphs>252</Paragraphs>
  <ScaleCrop>false</ScaleCrop>
  <HeadingPairs>
    <vt:vector size="2" baseType="variant">
      <vt:variant>
        <vt:lpstr>Cím</vt:lpstr>
      </vt:variant>
      <vt:variant>
        <vt:i4>1</vt:i4>
      </vt:variant>
    </vt:vector>
  </HeadingPairs>
  <TitlesOfParts>
    <vt:vector size="1" baseType="lpstr">
      <vt:lpstr/>
    </vt:vector>
  </TitlesOfParts>
  <Company/>
  <LinksUpToDate>false</LinksUpToDate>
  <CharactersWithSpaces>126225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Bence</dc:creator>
  <cp:keywords/>
  <dc:description/>
  <cp:lastModifiedBy>Bence</cp:lastModifiedBy>
  <cp:revision>48</cp:revision>
  <dcterms:created xsi:type="dcterms:W3CDTF">2021-03-10T21:53:00Z</dcterms:created>
  <dcterms:modified xsi:type="dcterms:W3CDTF">2021-03-12T14:43:00Z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zotero-version="5.0.96"&gt;&lt;session id="jAK1jxRV"/&gt;&lt;style id="http://www.zotero.org/styles/elsevier-harvard" hasBibliography="1" bibliographyStyleHasBeenSet="1"/&gt;&lt;prefs&gt;&lt;pref name="fieldType" value="Field"/&gt;&lt;/prefs&gt;&lt;/data&gt;</vt:lpwstr>
  </property>
</Properties>
</file>