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9C28F2">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r w:rsidRPr="00C26D72">
              <w:rPr>
                <w:b/>
                <w:caps/>
              </w:rPr>
              <w:t xml:space="preserve">LLEOLIAD </w:t>
            </w:r>
            <w:r w:rsidRPr="00C26D72">
              <w:rPr>
                <w:caps/>
              </w:rPr>
              <w:t xml:space="preserve"> </w:t>
            </w:r>
            <w:r w:rsidRPr="00C26D72">
              <w:rPr>
                <w:b/>
                <w:caps/>
              </w:rPr>
              <w:t>abertawe</w:t>
            </w:r>
          </w:p>
        </w:tc>
      </w:tr>
      <w:tr w:rsidR="00C26D72" w:rsidRPr="00C26D72" w14:paraId="5D74445D" w14:textId="77777777" w:rsidTr="009C28F2">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9C28F2">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9C28F2">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9C28F2">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14:paraId="544D4141" w14:textId="6BAD5371"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3BA2AC81" w14:textId="3A023FE6" w:rsidR="006C0BDF"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32523BB9" w14:textId="769DC18F" w:rsidR="00C26D72" w:rsidRP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00C26D72" w:rsidRPr="006C0BDF">
        <w:rPr>
          <w:rFonts w:eastAsia="Times New Roman"/>
          <w:strike w:val="0"/>
          <w:sz w:val="28"/>
          <w:szCs w:val="28"/>
          <w:lang w:eastAsia="en-GB"/>
        </w:rPr>
        <w:t>(25 Marks)</w:t>
      </w:r>
    </w:p>
    <w:p w14:paraId="66C38CDE" w14:textId="1CE3A3C0" w:rsidR="00B51F08" w:rsidRDefault="00B51F08" w:rsidP="00B51F08">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Answer:</w:t>
      </w:r>
    </w:p>
    <w:p w14:paraId="640DAF2D" w14:textId="7C06348D" w:rsidR="00B51F08" w:rsidRDefault="00B51F08" w:rsidP="00B51F08">
      <w:pPr>
        <w:spacing w:after="0" w:line="480" w:lineRule="auto"/>
        <w:ind w:left="426"/>
        <w:jc w:val="both"/>
        <w:rPr>
          <w:rFonts w:eastAsia="Times New Roman"/>
          <w:strike w:val="0"/>
          <w:sz w:val="28"/>
          <w:szCs w:val="28"/>
          <w:lang w:eastAsia="en-GB"/>
        </w:rPr>
      </w:pPr>
    </w:p>
    <w:p w14:paraId="151AF1F2" w14:textId="507E2542" w:rsidR="00B51F08" w:rsidRDefault="00B51F08" w:rsidP="00B51F08">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It I stated that every contact leaves a trace, whether this is evidence that has been deposited or taken away from a scene (Locard, as citied in Sammons, 2014). Trace evidence usually refers to small samples of substances, such as glass fragments, paint, hairs and fibres from clothes and other such items. </w:t>
      </w:r>
    </w:p>
    <w:p w14:paraId="12684645" w14:textId="48787C11" w:rsidR="00B51F08" w:rsidRDefault="00B51F08" w:rsidP="00B51F08">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There are many ways in which trace evidence can be recovered from a crime scene, for example when collecting fibres of clothing, tweezers may be used as well as/ or vacuuming of an area and organising the contents afterwards. As well as these methods other such methods such as lifting can be used by rolling, repeatedly </w:t>
      </w:r>
      <w:r w:rsidR="00CB45AD">
        <w:rPr>
          <w:rFonts w:eastAsia="Times New Roman"/>
          <w:strike w:val="0"/>
          <w:sz w:val="28"/>
          <w:szCs w:val="28"/>
          <w:lang w:eastAsia="en-GB"/>
        </w:rPr>
        <w:t>adhered,</w:t>
      </w:r>
      <w:r>
        <w:rPr>
          <w:rFonts w:eastAsia="Times New Roman"/>
          <w:strike w:val="0"/>
          <w:sz w:val="28"/>
          <w:szCs w:val="28"/>
          <w:lang w:eastAsia="en-GB"/>
        </w:rPr>
        <w:t xml:space="preserve"> and removed or firmly patting on the piece of evidence.</w:t>
      </w:r>
      <w:r w:rsidR="00CB45AD">
        <w:rPr>
          <w:rFonts w:eastAsia="Times New Roman"/>
          <w:strike w:val="0"/>
          <w:sz w:val="28"/>
          <w:szCs w:val="28"/>
          <w:lang w:eastAsia="en-GB"/>
        </w:rPr>
        <w:t xml:space="preserve"> Scraping can also be utilised within some situations, a spatula or similar tool can be used </w:t>
      </w:r>
      <w:r w:rsidR="00CB45AD">
        <w:rPr>
          <w:rFonts w:eastAsia="Times New Roman"/>
          <w:strike w:val="0"/>
          <w:sz w:val="28"/>
          <w:szCs w:val="28"/>
          <w:lang w:eastAsia="en-GB"/>
        </w:rPr>
        <w:lastRenderedPageBreak/>
        <w:t xml:space="preserve">to dislodge any trace items onto a piece of clean paper for examination. Combing and clipping will usually occur on the victim, a clean comb or brush will be run through the victims hair to remove any debris as well as clippings from the nails for trace evidence. All evidence collected is immediately bagged (SWGMAT, 1999). </w:t>
      </w:r>
    </w:p>
    <w:p w14:paraId="35AD22F8" w14:textId="6BAD14EB" w:rsidR="006C0BDF" w:rsidRDefault="00CB45AD" w:rsidP="00C26D72">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Trace evidence regardless of size, trace evidence can play significant roles in determining conclusions of many forensic investigation.  Trace evidence has many </w:t>
      </w:r>
      <w:r w:rsidR="00B83082">
        <w:rPr>
          <w:rFonts w:eastAsia="Times New Roman"/>
          <w:strike w:val="0"/>
          <w:sz w:val="28"/>
          <w:szCs w:val="28"/>
          <w:lang w:eastAsia="en-GB"/>
        </w:rPr>
        <w:t>roles in ensuring effective investigation can be carried out. For example, absence of any material matching that of the trace evidence can be excluded on composition, construction, and colour. An example of this would be if suspect was wearing pink nail varnish there would be traces of this however if there are no traces there is a strong likelihood, they are not the guilty party.</w:t>
      </w:r>
    </w:p>
    <w:p w14:paraId="6A0864CB" w14:textId="25380EAB" w:rsidR="00B83082" w:rsidRDefault="00B83082" w:rsidP="00C26D72">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In addition to this trace evidence can also be used to corroborate case activities, as well as eyewitness accounts within an investigations. Further to this trace evidence can assist with the piecing together of a crime scene timeline or reconstruction of crime scene occurrences. </w:t>
      </w:r>
    </w:p>
    <w:p w14:paraId="49F4B6B1" w14:textId="1FDDFAC5" w:rsidR="00B83082" w:rsidRDefault="00B83082" w:rsidP="00C26D72">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However, is has been argued that trace evidence cannot always be as effective, for example within the 2007 Amanda Knox case, there was heavy reliance on the trace evidence that had matched both Knox and her boyfriend. The similarities where very small however due to the size of the sample further testing could not be completed to replicate </w:t>
      </w:r>
      <w:r>
        <w:rPr>
          <w:rFonts w:eastAsia="Times New Roman"/>
          <w:strike w:val="0"/>
          <w:sz w:val="28"/>
          <w:szCs w:val="28"/>
          <w:lang w:eastAsia="en-GB"/>
        </w:rPr>
        <w:lastRenderedPageBreak/>
        <w:t xml:space="preserve">the same result. Criminal investigations tend to have too much focus on the trace evidence if it is the </w:t>
      </w:r>
      <w:r w:rsidR="00B80C9F">
        <w:rPr>
          <w:rFonts w:eastAsia="Times New Roman"/>
          <w:strike w:val="0"/>
          <w:sz w:val="28"/>
          <w:szCs w:val="28"/>
          <w:lang w:eastAsia="en-GB"/>
        </w:rPr>
        <w:t>article,</w:t>
      </w:r>
      <w:r>
        <w:rPr>
          <w:rFonts w:eastAsia="Times New Roman"/>
          <w:strike w:val="0"/>
          <w:sz w:val="28"/>
          <w:szCs w:val="28"/>
          <w:lang w:eastAsia="en-GB"/>
        </w:rPr>
        <w:t xml:space="preserve"> they have that can be linked to a human being. </w:t>
      </w:r>
    </w:p>
    <w:p w14:paraId="1A21C6AB" w14:textId="1CCF3B15" w:rsidR="00B83082" w:rsidRDefault="00B83082" w:rsidP="00C26D72">
      <w:pPr>
        <w:spacing w:after="0" w:line="480" w:lineRule="auto"/>
        <w:ind w:left="426"/>
        <w:jc w:val="both"/>
        <w:rPr>
          <w:rFonts w:eastAsia="Times New Roman"/>
          <w:strike w:val="0"/>
          <w:sz w:val="28"/>
          <w:szCs w:val="28"/>
          <w:lang w:eastAsia="en-GB"/>
        </w:rPr>
      </w:pPr>
    </w:p>
    <w:p w14:paraId="551A4781" w14:textId="77777777" w:rsidR="00B83082" w:rsidRDefault="00B83082" w:rsidP="00C26D72">
      <w:pPr>
        <w:spacing w:after="0" w:line="480" w:lineRule="auto"/>
        <w:ind w:left="426"/>
        <w:jc w:val="both"/>
        <w:rPr>
          <w:rFonts w:ascii="Times New Roman" w:eastAsia="Times New Roman" w:hAnsi="Times New Roman" w:cs="Times New Roman"/>
          <w:strike w:val="0"/>
          <w:sz w:val="28"/>
          <w:szCs w:val="28"/>
          <w:lang w:eastAsia="en-GB"/>
        </w:rPr>
      </w:pPr>
    </w:p>
    <w:p w14:paraId="54504063" w14:textId="15418E53"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2. </w:t>
      </w:r>
      <w:r w:rsidR="006C0BDF" w:rsidRPr="006C0BDF">
        <w:rPr>
          <w:rFonts w:eastAsia="Times New Roman"/>
          <w:strike w:val="0"/>
          <w:sz w:val="28"/>
          <w:szCs w:val="28"/>
          <w:lang w:eastAsia="en-GB"/>
        </w:rPr>
        <w:t xml:space="preserve">   Explain the importance of careful scene examination following a terrorist attack. </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sidRPr="006C0BDF">
        <w:rPr>
          <w:rFonts w:eastAsia="Times New Roman"/>
          <w:strike w:val="0"/>
          <w:sz w:val="28"/>
          <w:szCs w:val="28"/>
          <w:lang w:eastAsia="en-GB"/>
        </w:rPr>
        <w:t>(25 Marks)</w:t>
      </w:r>
    </w:p>
    <w:p w14:paraId="25C2F9FF" w14:textId="736928A3" w:rsidR="00C26D72" w:rsidRPr="00B80C9F" w:rsidRDefault="00B80C9F" w:rsidP="00C26D72">
      <w:pPr>
        <w:spacing w:after="0" w:line="480" w:lineRule="auto"/>
        <w:ind w:left="426"/>
        <w:jc w:val="both"/>
        <w:rPr>
          <w:rFonts w:eastAsia="Times New Roman"/>
          <w:strike w:val="0"/>
          <w:sz w:val="28"/>
          <w:szCs w:val="28"/>
          <w:lang w:eastAsia="en-GB"/>
        </w:rPr>
      </w:pPr>
      <w:r w:rsidRPr="00B80C9F">
        <w:rPr>
          <w:rFonts w:eastAsia="Times New Roman"/>
          <w:strike w:val="0"/>
          <w:sz w:val="28"/>
          <w:szCs w:val="28"/>
          <w:lang w:eastAsia="en-GB"/>
        </w:rPr>
        <w:t xml:space="preserve">Answer: </w:t>
      </w:r>
    </w:p>
    <w:p w14:paraId="2448F02D" w14:textId="79868784" w:rsidR="00B80C9F" w:rsidRDefault="00B80C9F" w:rsidP="00C26D72">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 xml:space="preserve">When examining a terrorist attack there are a number of crime scene considerations that must be taken. An initial risk assessment must be followed with considerations for the health and safety of those attending, the need of addition PPE if the terror attack used substances such as </w:t>
      </w:r>
      <w:proofErr w:type="spellStart"/>
      <w:r>
        <w:rPr>
          <w:rFonts w:eastAsia="Times New Roman"/>
          <w:strike w:val="0"/>
          <w:sz w:val="28"/>
          <w:szCs w:val="28"/>
          <w:lang w:eastAsia="en-GB"/>
        </w:rPr>
        <w:t>Novichok</w:t>
      </w:r>
      <w:proofErr w:type="spellEnd"/>
      <w:r>
        <w:rPr>
          <w:rFonts w:eastAsia="Times New Roman"/>
          <w:strike w:val="0"/>
          <w:sz w:val="28"/>
          <w:szCs w:val="28"/>
          <w:lang w:eastAsia="en-GB"/>
        </w:rPr>
        <w:t xml:space="preserve"> (BBC, 2018), updates from and too the control room and the need for assistance from a senior officer or counter terrorism. </w:t>
      </w:r>
    </w:p>
    <w:p w14:paraId="1FB11369" w14:textId="0A9533BC" w:rsidR="00B80C9F" w:rsidRPr="00B80C9F" w:rsidRDefault="00B80C9F" w:rsidP="00C26D72">
      <w:pPr>
        <w:spacing w:after="0" w:line="480" w:lineRule="auto"/>
        <w:ind w:left="426"/>
        <w:jc w:val="both"/>
        <w:rPr>
          <w:rFonts w:eastAsia="Times New Roman"/>
          <w:strike w:val="0"/>
          <w:sz w:val="28"/>
          <w:szCs w:val="28"/>
          <w:lang w:eastAsia="en-GB"/>
        </w:rPr>
      </w:pPr>
      <w:r>
        <w:rPr>
          <w:rFonts w:eastAsia="Times New Roman"/>
          <w:strike w:val="0"/>
          <w:sz w:val="28"/>
          <w:szCs w:val="28"/>
          <w:lang w:eastAsia="en-GB"/>
        </w:rPr>
        <w:t>Along with crime scene considerations there are several scene hazards, such as weapons, sharp objects</w:t>
      </w:r>
      <w:r w:rsidR="00510A8A">
        <w:rPr>
          <w:rFonts w:eastAsia="Times New Roman"/>
          <w:strike w:val="0"/>
          <w:sz w:val="28"/>
          <w:szCs w:val="28"/>
          <w:lang w:eastAsia="en-GB"/>
        </w:rPr>
        <w:t xml:space="preserve"> such as shrapnel</w:t>
      </w:r>
      <w:r>
        <w:rPr>
          <w:rFonts w:eastAsia="Times New Roman"/>
          <w:strike w:val="0"/>
          <w:sz w:val="28"/>
          <w:szCs w:val="28"/>
          <w:lang w:eastAsia="en-GB"/>
        </w:rPr>
        <w:t>, agitated members of public, witnesses, victims and suspects, chemicals or drugs, body fluids poor lighting and structural damage</w:t>
      </w:r>
      <w:r w:rsidR="00510A8A">
        <w:rPr>
          <w:rFonts w:eastAsia="Times New Roman"/>
          <w:strike w:val="0"/>
          <w:sz w:val="28"/>
          <w:szCs w:val="28"/>
          <w:lang w:eastAsia="en-GB"/>
        </w:rPr>
        <w:t xml:space="preserve"> caused by potential bombs that could have been used during the attack</w:t>
      </w:r>
      <w:r>
        <w:rPr>
          <w:rFonts w:eastAsia="Times New Roman"/>
          <w:strike w:val="0"/>
          <w:sz w:val="28"/>
          <w:szCs w:val="28"/>
          <w:lang w:eastAsia="en-GB"/>
        </w:rPr>
        <w:t xml:space="preserve">. When attending a terror attack it is important to take these into consideration </w:t>
      </w:r>
      <w:r>
        <w:rPr>
          <w:rFonts w:eastAsia="Times New Roman"/>
          <w:strike w:val="0"/>
          <w:sz w:val="28"/>
          <w:szCs w:val="28"/>
          <w:lang w:eastAsia="en-GB"/>
        </w:rPr>
        <w:lastRenderedPageBreak/>
        <w:t xml:space="preserve">due to the nature of the event, some terror attacks can be multilocational or have a second attack planned to harm those responding. </w:t>
      </w:r>
      <w:r w:rsidR="00510A8A">
        <w:rPr>
          <w:rFonts w:eastAsia="Times New Roman"/>
          <w:strike w:val="0"/>
          <w:sz w:val="28"/>
          <w:szCs w:val="28"/>
          <w:lang w:eastAsia="en-GB"/>
        </w:rPr>
        <w:t xml:space="preserve">If the attack used explosives there could be the potential of an unexploded device at the scene, in which case the Police or Army bomb disposal unit will be contacted. </w:t>
      </w: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9F6D9FD" w14:textId="2DA4A066"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t xml:space="preserve">3. Explain the purpose of forensic </w:t>
      </w:r>
      <w:r w:rsidRPr="006C0BDF">
        <w:rPr>
          <w:rFonts w:eastAsia="Times New Roman"/>
          <w:strike w:val="0"/>
          <w:sz w:val="28"/>
          <w:szCs w:val="28"/>
          <w:lang w:eastAsia="en-GB"/>
        </w:rPr>
        <w:t xml:space="preserve">examination </w:t>
      </w:r>
      <w:r w:rsidRPr="00C26D72">
        <w:rPr>
          <w:rFonts w:eastAsia="Times New Roman"/>
          <w:strike w:val="0"/>
          <w:sz w:val="28"/>
          <w:szCs w:val="28"/>
          <w:lang w:eastAsia="en-GB"/>
        </w:rPr>
        <w:t xml:space="preserve">in criminal investigations </w:t>
      </w:r>
      <w:r w:rsidRPr="006C0BDF">
        <w:rPr>
          <w:rFonts w:eastAsia="Times New Roman"/>
          <w:strike w:val="0"/>
          <w:sz w:val="28"/>
          <w:szCs w:val="28"/>
          <w:lang w:eastAsia="en-GB"/>
        </w:rPr>
        <w:t>and critically evaluate the effectiveness of forensic work in criminal prosecutions in the United Kingdom</w:t>
      </w:r>
      <w:r w:rsidRPr="00C26D72">
        <w:rPr>
          <w:rFonts w:eastAsia="Times New Roman"/>
          <w:strike w:val="0"/>
          <w:sz w:val="28"/>
          <w:szCs w:val="28"/>
          <w:lang w:eastAsia="en-GB"/>
        </w:rPr>
        <w:t>.</w:t>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sidRP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006C0BDF">
        <w:rPr>
          <w:rFonts w:eastAsia="Times New Roman"/>
          <w:strike w:val="0"/>
          <w:sz w:val="28"/>
          <w:szCs w:val="28"/>
          <w:lang w:eastAsia="en-GB"/>
        </w:rPr>
        <w:tab/>
      </w:r>
      <w:r w:rsidRPr="00C26D72">
        <w:rPr>
          <w:rFonts w:eastAsia="Times New Roman"/>
          <w:strike w:val="0"/>
          <w:sz w:val="28"/>
          <w:szCs w:val="28"/>
          <w:lang w:eastAsia="en-GB"/>
        </w:rPr>
        <w:t xml:space="preserve"> (25 Marks)</w:t>
      </w:r>
    </w:p>
    <w:bookmarkEnd w:id="0"/>
    <w:p w14:paraId="5FC2C83D" w14:textId="77777777" w:rsidR="00C26D72" w:rsidRPr="00510A8A" w:rsidRDefault="00C26D72" w:rsidP="00C26D72">
      <w:pPr>
        <w:spacing w:after="0" w:line="480" w:lineRule="auto"/>
        <w:ind w:left="426"/>
        <w:jc w:val="both"/>
        <w:rPr>
          <w:rFonts w:eastAsia="Times New Roman"/>
          <w:strike w:val="0"/>
          <w:sz w:val="28"/>
          <w:szCs w:val="28"/>
          <w:lang w:eastAsia="en-GB"/>
        </w:rPr>
      </w:pPr>
    </w:p>
    <w:p w14:paraId="0A6C2CA5" w14:textId="72D28985" w:rsidR="00A82038" w:rsidRDefault="00510A8A" w:rsidP="00C26D72">
      <w:pPr>
        <w:spacing w:after="0" w:line="240" w:lineRule="auto"/>
        <w:ind w:left="426"/>
        <w:rPr>
          <w:rFonts w:eastAsia="Times New Roman"/>
          <w:strike w:val="0"/>
          <w:lang w:eastAsia="en-GB"/>
        </w:rPr>
      </w:pPr>
      <w:r w:rsidRPr="00510A8A">
        <w:rPr>
          <w:rFonts w:eastAsia="Times New Roman"/>
          <w:strike w:val="0"/>
          <w:lang w:eastAsia="en-GB"/>
        </w:rPr>
        <w:t xml:space="preserve">Answer: </w:t>
      </w:r>
    </w:p>
    <w:p w14:paraId="11F2976C" w14:textId="22A7D77D" w:rsidR="00510A8A" w:rsidRDefault="00510A8A" w:rsidP="00C26D72">
      <w:pPr>
        <w:spacing w:after="0" w:line="240" w:lineRule="auto"/>
        <w:ind w:left="426"/>
        <w:rPr>
          <w:rFonts w:eastAsia="Times New Roman"/>
          <w:strike w:val="0"/>
          <w:lang w:eastAsia="en-GB"/>
        </w:rPr>
      </w:pPr>
    </w:p>
    <w:p w14:paraId="1C02944E" w14:textId="013DD347" w:rsidR="00510A8A" w:rsidRDefault="00510A8A" w:rsidP="00510A8A">
      <w:pPr>
        <w:spacing w:after="0" w:line="480" w:lineRule="auto"/>
        <w:ind w:left="426"/>
        <w:rPr>
          <w:rFonts w:eastAsia="Times New Roman"/>
          <w:strike w:val="0"/>
          <w:sz w:val="28"/>
          <w:szCs w:val="28"/>
          <w:lang w:eastAsia="en-GB"/>
        </w:rPr>
      </w:pPr>
      <w:r w:rsidRPr="00510A8A">
        <w:rPr>
          <w:rFonts w:eastAsia="Times New Roman"/>
          <w:strike w:val="0"/>
          <w:sz w:val="28"/>
          <w:szCs w:val="28"/>
          <w:lang w:eastAsia="en-GB"/>
        </w:rPr>
        <w:t>There are a number of reasons forensic examination takes place within a criminal investigation</w:t>
      </w:r>
      <w:r>
        <w:rPr>
          <w:rFonts w:eastAsia="Times New Roman"/>
          <w:strike w:val="0"/>
          <w:sz w:val="28"/>
          <w:szCs w:val="28"/>
          <w:lang w:eastAsia="en-GB"/>
        </w:rPr>
        <w:t xml:space="preserve">, the main reason is identifying who carried out the crime. For example within a murder inquiry bodies of victims or potential suspects would be inspected for personal items such as wallets and ID cards, however in some cases a person isn’t always carry ID or a wallet on them, or occasionally do not have someone else’s belongings. To combat this the use of teeth, fingerprints, hair (Krishan et al., 2015), as well as the history of bone injuries will be taken into consideration. During a criminal investigation this can provide much needed information in terms of </w:t>
      </w:r>
      <w:r>
        <w:rPr>
          <w:rFonts w:eastAsia="Times New Roman"/>
          <w:strike w:val="0"/>
          <w:sz w:val="28"/>
          <w:szCs w:val="28"/>
          <w:lang w:eastAsia="en-GB"/>
        </w:rPr>
        <w:lastRenderedPageBreak/>
        <w:t xml:space="preserve">creating links between the victim and suspect, in addition to providing a method of attack. Identification of the body will also </w:t>
      </w:r>
      <w:r w:rsidR="00845092">
        <w:rPr>
          <w:rFonts w:eastAsia="Times New Roman"/>
          <w:strike w:val="0"/>
          <w:sz w:val="28"/>
          <w:szCs w:val="28"/>
          <w:lang w:eastAsia="en-GB"/>
        </w:rPr>
        <w:t xml:space="preserve">create a start point for the investigation. </w:t>
      </w:r>
    </w:p>
    <w:p w14:paraId="3BDF09F5" w14:textId="3DE499CB" w:rsidR="00845092" w:rsidRDefault="00845092" w:rsidP="00510A8A">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Carrying out other methods of investigation such as retracing steps, looking at phone records, banks accounts and family history will assist in the creation of a timeline. To corroborate the information evidence from the scene as well as witnesses can be used to increase the validity of information. </w:t>
      </w:r>
    </w:p>
    <w:p w14:paraId="05ECC4A3" w14:textId="2B111A91" w:rsidR="00845092" w:rsidRDefault="00845092" w:rsidP="00510A8A">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Information gathered from crime scenes can lead way to how a crime was committed, by who, why, when and where, in addition to this however forensic examination can examine whether this type of crime has been committed before as well as finding the location of a body if one has not been found. </w:t>
      </w:r>
    </w:p>
    <w:p w14:paraId="041E12F3" w14:textId="4E008171" w:rsidR="00845092" w:rsidRDefault="00845092" w:rsidP="00845092">
      <w:pPr>
        <w:spacing w:after="0" w:line="480" w:lineRule="auto"/>
        <w:ind w:left="426"/>
        <w:rPr>
          <w:rFonts w:eastAsia="Times New Roman"/>
          <w:strike w:val="0"/>
          <w:sz w:val="28"/>
          <w:szCs w:val="28"/>
          <w:lang w:eastAsia="en-GB"/>
        </w:rPr>
      </w:pPr>
      <w:r>
        <w:rPr>
          <w:rFonts w:eastAsia="Times New Roman"/>
          <w:strike w:val="0"/>
          <w:sz w:val="28"/>
          <w:szCs w:val="28"/>
          <w:lang w:eastAsia="en-GB"/>
        </w:rPr>
        <w:t>Within the UK 82% of all charges have the use of forensics to prove that the suspect had a  role. A further 87% of the initial 82% are convicted using forensic evidence</w:t>
      </w:r>
      <w:r w:rsidR="003D634C">
        <w:rPr>
          <w:rFonts w:eastAsia="Times New Roman"/>
          <w:strike w:val="0"/>
          <w:sz w:val="28"/>
          <w:szCs w:val="28"/>
          <w:lang w:eastAsia="en-GB"/>
        </w:rPr>
        <w:t xml:space="preserve"> (Home Office, 2019)</w:t>
      </w:r>
      <w:r>
        <w:rPr>
          <w:rFonts w:eastAsia="Times New Roman"/>
          <w:strike w:val="0"/>
          <w:sz w:val="28"/>
          <w:szCs w:val="28"/>
          <w:lang w:eastAsia="en-GB"/>
        </w:rPr>
        <w:t xml:space="preserve">. The use of forensic evidence within investigations is </w:t>
      </w:r>
      <w:r w:rsidR="003D634C">
        <w:rPr>
          <w:rFonts w:eastAsia="Times New Roman"/>
          <w:strike w:val="0"/>
          <w:sz w:val="28"/>
          <w:szCs w:val="28"/>
          <w:lang w:eastAsia="en-GB"/>
        </w:rPr>
        <w:t xml:space="preserve">increasing and has led to less people being wrongfully committed and has assisted with more convictions. </w:t>
      </w:r>
    </w:p>
    <w:p w14:paraId="32EC6659" w14:textId="35CE390C" w:rsidR="003D634C" w:rsidRDefault="003D634C" w:rsidP="003D634C">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However, there are several reasons that forensics could be failing, for example misleading testimonies, these can be exaggerations of the significance of similarities, such as the Amanda Knox case </w:t>
      </w:r>
      <w:r>
        <w:rPr>
          <w:rFonts w:eastAsia="Times New Roman"/>
          <w:strike w:val="0"/>
          <w:sz w:val="28"/>
          <w:szCs w:val="28"/>
          <w:lang w:eastAsia="en-GB"/>
        </w:rPr>
        <w:lastRenderedPageBreak/>
        <w:t xml:space="preserve">(2017), or a understatement of the significance of some omitting evidence. For many forensic disciplines there is a lack of a validation method, a number of forensic methods produce accurate results, however there is a substantial lack of research in establishing validity. As well as the unreliability of individual forensic discipline may cause issues with result inconsistency. </w:t>
      </w:r>
    </w:p>
    <w:p w14:paraId="436F4625" w14:textId="1F84106D" w:rsidR="003D634C" w:rsidRDefault="003D634C" w:rsidP="003D634C">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As well as these issues the chance of human error, cross contamination and evidence fabrication is one that has been seen many times. For </w:t>
      </w:r>
      <w:r w:rsidR="002472A7">
        <w:rPr>
          <w:rFonts w:eastAsia="Times New Roman"/>
          <w:strike w:val="0"/>
          <w:sz w:val="28"/>
          <w:szCs w:val="28"/>
          <w:lang w:eastAsia="en-GB"/>
        </w:rPr>
        <w:t>example,</w:t>
      </w:r>
      <w:r>
        <w:rPr>
          <w:rFonts w:eastAsia="Times New Roman"/>
          <w:strike w:val="0"/>
          <w:sz w:val="28"/>
          <w:szCs w:val="28"/>
          <w:lang w:eastAsia="en-GB"/>
        </w:rPr>
        <w:t xml:space="preserve"> the Police Troop C Scandal (New York Times, 1993) which involved the fabrication of evidence by manner of the New York State Police. Two officers lifted </w:t>
      </w:r>
      <w:r w:rsidR="002472A7">
        <w:rPr>
          <w:rFonts w:eastAsia="Times New Roman"/>
          <w:strike w:val="0"/>
          <w:sz w:val="28"/>
          <w:szCs w:val="28"/>
          <w:lang w:eastAsia="en-GB"/>
        </w:rPr>
        <w:t>fingerprints</w:t>
      </w:r>
      <w:r>
        <w:rPr>
          <w:rFonts w:eastAsia="Times New Roman"/>
          <w:strike w:val="0"/>
          <w:sz w:val="28"/>
          <w:szCs w:val="28"/>
          <w:lang w:eastAsia="en-GB"/>
        </w:rPr>
        <w:t xml:space="preserve"> of a suspect </w:t>
      </w:r>
      <w:r w:rsidR="002472A7">
        <w:rPr>
          <w:rFonts w:eastAsia="Times New Roman"/>
          <w:strike w:val="0"/>
          <w:sz w:val="28"/>
          <w:szCs w:val="28"/>
          <w:lang w:eastAsia="en-GB"/>
        </w:rPr>
        <w:t xml:space="preserve">from items the suspect has touched in his time during headquarters booking. </w:t>
      </w:r>
      <w:r>
        <w:rPr>
          <w:rFonts w:eastAsia="Times New Roman"/>
          <w:strike w:val="0"/>
          <w:sz w:val="28"/>
          <w:szCs w:val="28"/>
          <w:lang w:eastAsia="en-GB"/>
        </w:rPr>
        <w:t xml:space="preserve"> </w:t>
      </w:r>
    </w:p>
    <w:p w14:paraId="2876D5A1" w14:textId="10D52DDB" w:rsidR="002472A7" w:rsidRPr="00510A8A" w:rsidRDefault="002472A7" w:rsidP="003D634C">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There are a number of reasons which the use of forensic investigation assist the criminal proceedings if the investigation is carried out properly and too the standard which is required. </w:t>
      </w: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6D3DC9AF" w14:textId="66617E15"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lastRenderedPageBreak/>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2335BC26" w14:textId="5988BCBE" w:rsidR="00C26D72" w:rsidRDefault="00A82038" w:rsidP="002472A7">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0BDEA4BB" w14:textId="7D5DA703" w:rsidR="002472A7" w:rsidRPr="002472A7" w:rsidRDefault="002472A7" w:rsidP="002472A7">
      <w:pPr>
        <w:spacing w:after="0" w:line="480" w:lineRule="auto"/>
        <w:ind w:left="6480" w:firstLine="588"/>
        <w:rPr>
          <w:rFonts w:eastAsia="Times New Roman"/>
          <w:strike w:val="0"/>
          <w:sz w:val="28"/>
          <w:szCs w:val="28"/>
          <w:lang w:eastAsia="en-GB"/>
        </w:rPr>
      </w:pPr>
    </w:p>
    <w:p w14:paraId="10087BB6" w14:textId="1D024818" w:rsidR="002472A7" w:rsidRDefault="002472A7" w:rsidP="002472A7">
      <w:pPr>
        <w:spacing w:after="0" w:line="480" w:lineRule="auto"/>
        <w:ind w:left="426"/>
        <w:rPr>
          <w:rFonts w:eastAsia="Times New Roman"/>
          <w:strike w:val="0"/>
          <w:sz w:val="28"/>
          <w:szCs w:val="28"/>
          <w:lang w:eastAsia="en-GB"/>
        </w:rPr>
      </w:pPr>
      <w:r w:rsidRPr="002472A7">
        <w:rPr>
          <w:rFonts w:eastAsia="Times New Roman"/>
          <w:strike w:val="0"/>
          <w:sz w:val="28"/>
          <w:szCs w:val="28"/>
          <w:lang w:eastAsia="en-GB"/>
        </w:rPr>
        <w:t>Answer:</w:t>
      </w:r>
    </w:p>
    <w:p w14:paraId="49659299" w14:textId="7FA42598" w:rsidR="00C26D72" w:rsidRDefault="002472A7" w:rsidP="009C28F2">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DNA can be found in several items, these being skin cell, tissue, muscle, organs, brain tissue, teeth, hair, saliva, bone, semen, perspiration, faeces, urine, and fingernails.  There are many places which DNA can be recovered from in a crime scene for example many cases have used saliva left on Cigarette butts left a crime scene, postage stamps and the mouth openings if ski masks. </w:t>
      </w:r>
      <w:r w:rsidR="009C28F2">
        <w:rPr>
          <w:rFonts w:eastAsia="Times New Roman"/>
          <w:strike w:val="0"/>
          <w:sz w:val="28"/>
          <w:szCs w:val="28"/>
          <w:lang w:eastAsia="en-GB"/>
        </w:rPr>
        <w:t xml:space="preserve">DNA can also be extracted from non-traditional sources for example, on case was solved when saliva from a crime scene and a dental impression were matched, non-traditional courses rely on the creativity of the police officer in for evidence collection. </w:t>
      </w:r>
    </w:p>
    <w:p w14:paraId="0E484FD4" w14:textId="1AE37F1C" w:rsidR="006B1F2E" w:rsidRDefault="009C28F2" w:rsidP="006B1F2E">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One of the most used methods of DNA collection is the swab technique, using a sterile cotton swab on surfaces of objects. Collection methods such as </w:t>
      </w:r>
      <w:r w:rsidR="006B1F2E">
        <w:rPr>
          <w:rFonts w:eastAsia="Times New Roman"/>
          <w:strike w:val="0"/>
          <w:sz w:val="28"/>
          <w:szCs w:val="28"/>
          <w:lang w:eastAsia="en-GB"/>
        </w:rPr>
        <w:t xml:space="preserve">lifting using adhesive to collect fingerprints left in sweat, scraping, combing and clipping. These style of recovery will find, blood, sweat, faeces and saliva </w:t>
      </w:r>
      <w:r w:rsidR="006B1F2E">
        <w:rPr>
          <w:rFonts w:eastAsia="Times New Roman"/>
          <w:strike w:val="0"/>
          <w:sz w:val="28"/>
          <w:szCs w:val="28"/>
          <w:lang w:eastAsia="en-GB"/>
        </w:rPr>
        <w:t>(SWGMAT, 1999).</w:t>
      </w:r>
    </w:p>
    <w:p w14:paraId="62A38E4A" w14:textId="0204E914" w:rsidR="006B1F2E" w:rsidRDefault="006B1F2E" w:rsidP="006B1F2E">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Using DNA profiles as evidence have some limitations, such as, degradation, as DNA is a biological sample it prone to loosing its </w:t>
      </w:r>
      <w:r>
        <w:rPr>
          <w:rFonts w:eastAsia="Times New Roman"/>
          <w:strike w:val="0"/>
          <w:sz w:val="28"/>
          <w:szCs w:val="28"/>
          <w:lang w:eastAsia="en-GB"/>
        </w:rPr>
        <w:lastRenderedPageBreak/>
        <w:t xml:space="preserve">value, to combat this samples must be collected as soon as possible kept at a low temperature and packaged and store within the correct procedures. In addition to this DNA evidence is incredibly hard to date, there for it is impossible to tell when a sample has been deposited.  </w:t>
      </w:r>
    </w:p>
    <w:p w14:paraId="1C7371D9" w14:textId="77777777" w:rsidR="006B1F2E" w:rsidRDefault="006B1F2E" w:rsidP="006B1F2E">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Occasionally if the suspect is an identical twin they will display the same DNA profile making identification impossible, however ongoing investigation into the matter  may reveal an additional method of separation. </w:t>
      </w:r>
    </w:p>
    <w:p w14:paraId="116E51D3" w14:textId="18BBEEC7" w:rsidR="006B1F2E" w:rsidRPr="006B1F2E" w:rsidRDefault="006B1F2E" w:rsidP="006B1F2E">
      <w:pPr>
        <w:spacing w:after="0" w:line="480" w:lineRule="auto"/>
        <w:ind w:left="426"/>
        <w:rPr>
          <w:rFonts w:eastAsia="Times New Roman"/>
          <w:strike w:val="0"/>
          <w:sz w:val="28"/>
          <w:szCs w:val="28"/>
          <w:lang w:eastAsia="en-GB"/>
        </w:rPr>
      </w:pPr>
      <w:r>
        <w:rPr>
          <w:rFonts w:eastAsia="Times New Roman"/>
          <w:strike w:val="0"/>
          <w:sz w:val="28"/>
          <w:szCs w:val="28"/>
          <w:lang w:eastAsia="en-GB"/>
        </w:rPr>
        <w:t xml:space="preserve">DNA evidence alone isn’t always enough proof, occasionally there will be a need of corroborative evidence, such as other areas where the same DNA has been found, lack of an alibi to prove guiltiness. </w:t>
      </w:r>
    </w:p>
    <w:sectPr w:rsidR="006B1F2E" w:rsidRPr="006B1F2E" w:rsidSect="009C28F2">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F7D448" w14:textId="77777777" w:rsidR="00AE362E" w:rsidRDefault="00AE362E" w:rsidP="00C26D72">
      <w:pPr>
        <w:spacing w:after="0" w:line="240" w:lineRule="auto"/>
      </w:pPr>
      <w:r>
        <w:separator/>
      </w:r>
    </w:p>
  </w:endnote>
  <w:endnote w:type="continuationSeparator" w:id="0">
    <w:p w14:paraId="091B4C9B" w14:textId="77777777" w:rsidR="00AE362E" w:rsidRDefault="00AE362E"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9C28F2" w:rsidRDefault="009C28F2">
    <w:pPr>
      <w:pStyle w:val="Footer"/>
    </w:pPr>
    <w:r>
      <w:t>December 2020</w:t>
    </w:r>
  </w:p>
  <w:p w14:paraId="07F444EA" w14:textId="77777777" w:rsidR="009C28F2" w:rsidRPr="00A72458" w:rsidRDefault="009C28F2" w:rsidP="009C28F2">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D0A9B" w14:textId="77777777" w:rsidR="00AE362E" w:rsidRDefault="00AE362E" w:rsidP="00C26D72">
      <w:pPr>
        <w:spacing w:after="0" w:line="240" w:lineRule="auto"/>
      </w:pPr>
      <w:r>
        <w:separator/>
      </w:r>
    </w:p>
  </w:footnote>
  <w:footnote w:type="continuationSeparator" w:id="0">
    <w:p w14:paraId="55117B23" w14:textId="77777777" w:rsidR="00AE362E" w:rsidRDefault="00AE362E"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E0tDQysrS0MDYzNzVU0lEKTi0uzszPAykwrAUAG1cKTSwAAAA="/>
  </w:docVars>
  <w:rsids>
    <w:rsidRoot w:val="00C26D72"/>
    <w:rsid w:val="002472A7"/>
    <w:rsid w:val="003D634C"/>
    <w:rsid w:val="00510A8A"/>
    <w:rsid w:val="00596365"/>
    <w:rsid w:val="006138EB"/>
    <w:rsid w:val="006B1F2E"/>
    <w:rsid w:val="006C0BDF"/>
    <w:rsid w:val="00845092"/>
    <w:rsid w:val="009C28F2"/>
    <w:rsid w:val="00A82038"/>
    <w:rsid w:val="00AE362E"/>
    <w:rsid w:val="00B51F08"/>
    <w:rsid w:val="00B80C9F"/>
    <w:rsid w:val="00B83082"/>
    <w:rsid w:val="00C26D72"/>
    <w:rsid w:val="00CB4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 w:type="character" w:styleId="CommentReference">
    <w:name w:val="annotation reference"/>
    <w:basedOn w:val="DefaultParagraphFont"/>
    <w:uiPriority w:val="99"/>
    <w:semiHidden/>
    <w:unhideWhenUsed/>
    <w:rsid w:val="00510A8A"/>
    <w:rPr>
      <w:sz w:val="16"/>
      <w:szCs w:val="16"/>
    </w:rPr>
  </w:style>
  <w:style w:type="paragraph" w:styleId="CommentText">
    <w:name w:val="annotation text"/>
    <w:basedOn w:val="Normal"/>
    <w:link w:val="CommentTextChar"/>
    <w:uiPriority w:val="99"/>
    <w:semiHidden/>
    <w:unhideWhenUsed/>
    <w:rsid w:val="00510A8A"/>
    <w:pPr>
      <w:spacing w:line="240" w:lineRule="auto"/>
    </w:pPr>
    <w:rPr>
      <w:sz w:val="20"/>
      <w:szCs w:val="20"/>
    </w:rPr>
  </w:style>
  <w:style w:type="character" w:customStyle="1" w:styleId="CommentTextChar">
    <w:name w:val="Comment Text Char"/>
    <w:basedOn w:val="DefaultParagraphFont"/>
    <w:link w:val="CommentText"/>
    <w:uiPriority w:val="99"/>
    <w:semiHidden/>
    <w:rsid w:val="00510A8A"/>
    <w:rPr>
      <w:sz w:val="20"/>
      <w:szCs w:val="20"/>
    </w:rPr>
  </w:style>
  <w:style w:type="paragraph" w:styleId="CommentSubject">
    <w:name w:val="annotation subject"/>
    <w:basedOn w:val="CommentText"/>
    <w:next w:val="CommentText"/>
    <w:link w:val="CommentSubjectChar"/>
    <w:uiPriority w:val="99"/>
    <w:semiHidden/>
    <w:unhideWhenUsed/>
    <w:rsid w:val="00510A8A"/>
    <w:rPr>
      <w:b/>
      <w:bCs/>
    </w:rPr>
  </w:style>
  <w:style w:type="character" w:customStyle="1" w:styleId="CommentSubjectChar">
    <w:name w:val="Comment Subject Char"/>
    <w:basedOn w:val="CommentTextChar"/>
    <w:link w:val="CommentSubject"/>
    <w:uiPriority w:val="99"/>
    <w:semiHidden/>
    <w:rsid w:val="00510A8A"/>
    <w:rPr>
      <w:b/>
      <w:bCs/>
      <w:sz w:val="20"/>
      <w:szCs w:val="20"/>
    </w:rPr>
  </w:style>
  <w:style w:type="paragraph" w:styleId="BalloonText">
    <w:name w:val="Balloon Text"/>
    <w:basedOn w:val="Normal"/>
    <w:link w:val="BalloonTextChar"/>
    <w:uiPriority w:val="99"/>
    <w:semiHidden/>
    <w:unhideWhenUsed/>
    <w:rsid w:val="00510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A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1D8217-ECDD-40B0-A659-8C14806F1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1417</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Charlotte Smith</cp:lastModifiedBy>
  <cp:revision>2</cp:revision>
  <dcterms:created xsi:type="dcterms:W3CDTF">2020-12-09T09:26:00Z</dcterms:created>
  <dcterms:modified xsi:type="dcterms:W3CDTF">2021-01-12T11:43:00Z</dcterms:modified>
</cp:coreProperties>
</file>