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7CE0D0" w14:textId="77777777" w:rsidR="00441E44" w:rsidRPr="00075B3C" w:rsidRDefault="00441E44" w:rsidP="001942CC">
      <w:pPr>
        <w:spacing w:before="120" w:after="120"/>
        <w:jc w:val="both"/>
        <w:rPr>
          <w:rFonts w:ascii="Arial" w:hAnsi="Arial" w:cs="Arial"/>
          <w:b/>
          <w:sz w:val="22"/>
          <w:szCs w:val="22"/>
        </w:rPr>
      </w:pPr>
      <w:r w:rsidRPr="00075B3C">
        <w:rPr>
          <w:rFonts w:ascii="Arial" w:hAnsi="Arial" w:cs="Arial"/>
          <w:b/>
          <w:sz w:val="22"/>
          <w:szCs w:val="22"/>
        </w:rPr>
        <w:t>MSc Software Engineering and AI</w:t>
      </w:r>
    </w:p>
    <w:p w14:paraId="7B387561" w14:textId="77777777" w:rsidR="00441E44" w:rsidRPr="00075B3C" w:rsidRDefault="00441E44" w:rsidP="001942CC">
      <w:pPr>
        <w:jc w:val="both"/>
        <w:rPr>
          <w:rFonts w:ascii="Arial" w:hAnsi="Arial" w:cs="Arial"/>
          <w:b/>
          <w:bCs/>
        </w:rPr>
      </w:pPr>
      <w:r w:rsidRPr="00075B3C">
        <w:rPr>
          <w:rFonts w:ascii="Arial" w:hAnsi="Arial" w:cs="Arial"/>
          <w:b/>
          <w:bCs/>
        </w:rPr>
        <w:t>Application of Machine Learning</w:t>
      </w:r>
    </w:p>
    <w:p w14:paraId="72C3E82C" w14:textId="3CAE0667" w:rsidR="00441E44" w:rsidRPr="00441E44" w:rsidRDefault="00441E44" w:rsidP="001942CC">
      <w:pPr>
        <w:jc w:val="both"/>
        <w:rPr>
          <w:rFonts w:ascii="Arial" w:hAnsi="Arial" w:cs="Arial"/>
          <w:b/>
          <w:bCs/>
        </w:rPr>
      </w:pPr>
      <w:r w:rsidRPr="00441E44">
        <w:rPr>
          <w:rFonts w:ascii="Arial" w:hAnsi="Arial" w:cs="Arial"/>
          <w:b/>
          <w:bCs/>
        </w:rPr>
        <w:t xml:space="preserve">Component 1 - </w:t>
      </w:r>
      <w:r w:rsidRPr="00075B3C">
        <w:rPr>
          <w:rFonts w:ascii="Arial" w:hAnsi="Arial" w:cs="Arial"/>
          <w:b/>
          <w:bCs/>
        </w:rPr>
        <w:t>Recommendation of a Sentiment Analysis ML model</w:t>
      </w:r>
    </w:p>
    <w:p w14:paraId="60AED253" w14:textId="77777777" w:rsidR="00441E44" w:rsidRPr="00441E44" w:rsidRDefault="00441E44" w:rsidP="001942CC">
      <w:pPr>
        <w:jc w:val="both"/>
        <w:rPr>
          <w:rFonts w:ascii="Arial" w:hAnsi="Arial" w:cs="Arial"/>
          <w:b/>
          <w:bCs/>
        </w:rPr>
      </w:pPr>
      <w:r w:rsidRPr="00441E44">
        <w:rPr>
          <w:rFonts w:ascii="Arial" w:hAnsi="Arial" w:cs="Arial"/>
          <w:b/>
          <w:bCs/>
        </w:rPr>
        <w:t>Rabeya Begum</w:t>
      </w:r>
    </w:p>
    <w:p w14:paraId="2DC79B30" w14:textId="77777777" w:rsidR="00441E44" w:rsidRPr="00441E44" w:rsidRDefault="00441E44" w:rsidP="001942CC">
      <w:pPr>
        <w:jc w:val="both"/>
        <w:rPr>
          <w:rFonts w:ascii="Arial" w:hAnsi="Arial" w:cs="Arial"/>
          <w:b/>
          <w:bCs/>
        </w:rPr>
      </w:pPr>
      <w:r w:rsidRPr="00441E44">
        <w:rPr>
          <w:rFonts w:ascii="Arial" w:hAnsi="Arial" w:cs="Arial"/>
          <w:b/>
          <w:bCs/>
        </w:rPr>
        <w:t>2209407</w:t>
      </w:r>
    </w:p>
    <w:p w14:paraId="5D993C87" w14:textId="6D795AE3" w:rsidR="00441E44" w:rsidRPr="00441E44" w:rsidRDefault="00441E44" w:rsidP="001942CC">
      <w:pPr>
        <w:jc w:val="both"/>
        <w:rPr>
          <w:rFonts w:ascii="Arial" w:hAnsi="Arial" w:cs="Arial"/>
          <w:b/>
          <w:bCs/>
        </w:rPr>
      </w:pPr>
      <w:r w:rsidRPr="00441E44">
        <w:rPr>
          <w:rFonts w:ascii="Arial" w:hAnsi="Arial" w:cs="Arial"/>
          <w:b/>
          <w:bCs/>
        </w:rPr>
        <w:t xml:space="preserve">Dr </w:t>
      </w:r>
      <w:r w:rsidRPr="00075B3C">
        <w:rPr>
          <w:rFonts w:ascii="Arial" w:hAnsi="Arial" w:cs="Arial"/>
          <w:b/>
          <w:bCs/>
        </w:rPr>
        <w:t>Aliyu Sambo</w:t>
      </w:r>
    </w:p>
    <w:p w14:paraId="5AB3FACE" w14:textId="5F5AE6FC" w:rsidR="00441E44" w:rsidRPr="00441E44" w:rsidRDefault="00441E44" w:rsidP="001942CC">
      <w:pPr>
        <w:jc w:val="both"/>
        <w:rPr>
          <w:rFonts w:ascii="Arial" w:hAnsi="Arial" w:cs="Arial"/>
          <w:b/>
          <w:bCs/>
        </w:rPr>
      </w:pPr>
      <w:r w:rsidRPr="00075B3C">
        <w:rPr>
          <w:rFonts w:ascii="Arial" w:hAnsi="Arial" w:cs="Arial"/>
          <w:b/>
          <w:bCs/>
          <w:lang w:val="en-US"/>
        </w:rPr>
        <w:t>23</w:t>
      </w:r>
      <w:r w:rsidRPr="00075B3C">
        <w:rPr>
          <w:rFonts w:ascii="Arial" w:hAnsi="Arial" w:cs="Arial"/>
          <w:b/>
          <w:bCs/>
          <w:vertAlign w:val="superscript"/>
          <w:lang w:val="en-US"/>
        </w:rPr>
        <w:t>rd</w:t>
      </w:r>
      <w:r w:rsidRPr="00441E44">
        <w:rPr>
          <w:rFonts w:ascii="Arial" w:hAnsi="Arial" w:cs="Arial"/>
          <w:b/>
          <w:bCs/>
          <w:lang w:val="en-US"/>
        </w:rPr>
        <w:t xml:space="preserve"> October 2025 </w:t>
      </w:r>
    </w:p>
    <w:p w14:paraId="45A9A307" w14:textId="77777777" w:rsidR="00441E44" w:rsidRPr="00441E44" w:rsidRDefault="00441E44" w:rsidP="001942CC">
      <w:pPr>
        <w:jc w:val="both"/>
        <w:rPr>
          <w:rFonts w:ascii="Arial" w:hAnsi="Arial" w:cs="Arial"/>
          <w:b/>
          <w:bCs/>
        </w:rPr>
      </w:pPr>
      <w:r w:rsidRPr="00441E44">
        <w:rPr>
          <w:rFonts w:ascii="Arial" w:hAnsi="Arial" w:cs="Arial"/>
          <w:b/>
          <w:bCs/>
        </w:rPr>
        <w:t>University of Wales Trinity St David – Quay place</w:t>
      </w:r>
    </w:p>
    <w:p w14:paraId="037CDE31" w14:textId="77777777" w:rsidR="00441E44" w:rsidRPr="00075B3C" w:rsidRDefault="00441E44" w:rsidP="001942CC">
      <w:pPr>
        <w:jc w:val="both"/>
        <w:rPr>
          <w:rFonts w:ascii="Arial" w:hAnsi="Arial" w:cs="Arial"/>
          <w:b/>
          <w:bCs/>
        </w:rPr>
      </w:pPr>
    </w:p>
    <w:p w14:paraId="78C6CFE9" w14:textId="77777777" w:rsidR="00441E44" w:rsidRPr="00075B3C" w:rsidRDefault="00441E44" w:rsidP="001942CC">
      <w:pPr>
        <w:jc w:val="both"/>
        <w:rPr>
          <w:rFonts w:ascii="Arial" w:hAnsi="Arial" w:cs="Arial"/>
          <w:b/>
          <w:bCs/>
        </w:rPr>
      </w:pPr>
    </w:p>
    <w:p w14:paraId="61143A30" w14:textId="77777777" w:rsidR="00441E44" w:rsidRPr="00075B3C" w:rsidRDefault="00441E44" w:rsidP="001942CC">
      <w:pPr>
        <w:jc w:val="both"/>
        <w:rPr>
          <w:rFonts w:ascii="Arial" w:hAnsi="Arial" w:cs="Arial"/>
          <w:b/>
          <w:bCs/>
        </w:rPr>
      </w:pPr>
    </w:p>
    <w:p w14:paraId="0E14E240" w14:textId="77777777" w:rsidR="002310E0" w:rsidRPr="00075B3C" w:rsidRDefault="002310E0" w:rsidP="001942CC">
      <w:pPr>
        <w:jc w:val="both"/>
        <w:rPr>
          <w:rFonts w:ascii="Arial" w:hAnsi="Arial" w:cs="Arial"/>
          <w:b/>
          <w:bCs/>
        </w:rPr>
      </w:pPr>
    </w:p>
    <w:p w14:paraId="577D30C0" w14:textId="77777777" w:rsidR="002310E0" w:rsidRPr="00075B3C" w:rsidRDefault="002310E0" w:rsidP="001942CC">
      <w:pPr>
        <w:jc w:val="both"/>
        <w:rPr>
          <w:rFonts w:ascii="Arial" w:hAnsi="Arial" w:cs="Arial"/>
          <w:b/>
          <w:bCs/>
        </w:rPr>
      </w:pPr>
    </w:p>
    <w:p w14:paraId="17BEA131" w14:textId="77777777" w:rsidR="002310E0" w:rsidRPr="00075B3C" w:rsidRDefault="002310E0" w:rsidP="001942CC">
      <w:pPr>
        <w:jc w:val="both"/>
        <w:rPr>
          <w:rFonts w:ascii="Arial" w:hAnsi="Arial" w:cs="Arial"/>
          <w:b/>
          <w:bCs/>
        </w:rPr>
      </w:pPr>
    </w:p>
    <w:p w14:paraId="6A6B6A65" w14:textId="77777777" w:rsidR="002310E0" w:rsidRPr="00075B3C" w:rsidRDefault="002310E0" w:rsidP="001942CC">
      <w:pPr>
        <w:jc w:val="both"/>
        <w:rPr>
          <w:rFonts w:ascii="Arial" w:hAnsi="Arial" w:cs="Arial"/>
          <w:b/>
          <w:bCs/>
        </w:rPr>
      </w:pPr>
    </w:p>
    <w:p w14:paraId="117F08B7" w14:textId="77777777" w:rsidR="002310E0" w:rsidRPr="00075B3C" w:rsidRDefault="002310E0" w:rsidP="001942CC">
      <w:pPr>
        <w:jc w:val="both"/>
        <w:rPr>
          <w:rFonts w:ascii="Arial" w:hAnsi="Arial" w:cs="Arial"/>
          <w:b/>
          <w:bCs/>
        </w:rPr>
      </w:pPr>
    </w:p>
    <w:p w14:paraId="69F02017" w14:textId="77777777" w:rsidR="002310E0" w:rsidRPr="00075B3C" w:rsidRDefault="002310E0" w:rsidP="001942CC">
      <w:pPr>
        <w:jc w:val="both"/>
        <w:rPr>
          <w:rFonts w:ascii="Arial" w:hAnsi="Arial" w:cs="Arial"/>
          <w:b/>
          <w:bCs/>
        </w:rPr>
      </w:pPr>
    </w:p>
    <w:p w14:paraId="322BB7EC" w14:textId="77777777" w:rsidR="002310E0" w:rsidRPr="00075B3C" w:rsidRDefault="002310E0" w:rsidP="001942CC">
      <w:pPr>
        <w:jc w:val="both"/>
        <w:rPr>
          <w:rFonts w:ascii="Arial" w:hAnsi="Arial" w:cs="Arial"/>
          <w:b/>
          <w:bCs/>
        </w:rPr>
      </w:pPr>
    </w:p>
    <w:p w14:paraId="540E27CD" w14:textId="77777777" w:rsidR="002310E0" w:rsidRPr="00075B3C" w:rsidRDefault="002310E0" w:rsidP="001942CC">
      <w:pPr>
        <w:jc w:val="both"/>
        <w:rPr>
          <w:rFonts w:ascii="Arial" w:hAnsi="Arial" w:cs="Arial"/>
          <w:b/>
          <w:bCs/>
        </w:rPr>
      </w:pPr>
    </w:p>
    <w:p w14:paraId="7F5A96E2" w14:textId="77777777" w:rsidR="002310E0" w:rsidRPr="00075B3C" w:rsidRDefault="002310E0" w:rsidP="001942CC">
      <w:pPr>
        <w:jc w:val="both"/>
        <w:rPr>
          <w:rFonts w:ascii="Arial" w:hAnsi="Arial" w:cs="Arial"/>
          <w:b/>
          <w:bCs/>
        </w:rPr>
      </w:pPr>
    </w:p>
    <w:p w14:paraId="373C01BE" w14:textId="77777777" w:rsidR="002310E0" w:rsidRPr="00075B3C" w:rsidRDefault="002310E0" w:rsidP="001942CC">
      <w:pPr>
        <w:jc w:val="both"/>
        <w:rPr>
          <w:rFonts w:ascii="Arial" w:hAnsi="Arial" w:cs="Arial"/>
          <w:b/>
          <w:bCs/>
        </w:rPr>
      </w:pPr>
    </w:p>
    <w:p w14:paraId="0253C433" w14:textId="77777777" w:rsidR="002310E0" w:rsidRPr="00075B3C" w:rsidRDefault="002310E0" w:rsidP="001942CC">
      <w:pPr>
        <w:jc w:val="both"/>
        <w:rPr>
          <w:rFonts w:ascii="Arial" w:hAnsi="Arial" w:cs="Arial"/>
          <w:b/>
          <w:bCs/>
        </w:rPr>
      </w:pPr>
    </w:p>
    <w:p w14:paraId="5BA6CECE" w14:textId="77777777" w:rsidR="002310E0" w:rsidRPr="00075B3C" w:rsidRDefault="002310E0" w:rsidP="001942CC">
      <w:pPr>
        <w:jc w:val="both"/>
        <w:rPr>
          <w:rFonts w:ascii="Arial" w:hAnsi="Arial" w:cs="Arial"/>
          <w:b/>
          <w:bCs/>
        </w:rPr>
      </w:pPr>
    </w:p>
    <w:p w14:paraId="4A235DF2" w14:textId="77777777" w:rsidR="002310E0" w:rsidRPr="00075B3C" w:rsidRDefault="002310E0" w:rsidP="001942CC">
      <w:pPr>
        <w:jc w:val="both"/>
        <w:rPr>
          <w:rFonts w:ascii="Arial" w:hAnsi="Arial" w:cs="Arial"/>
          <w:b/>
          <w:bCs/>
        </w:rPr>
      </w:pPr>
    </w:p>
    <w:p w14:paraId="78C2628B" w14:textId="77777777" w:rsidR="002310E0" w:rsidRPr="00075B3C" w:rsidRDefault="002310E0" w:rsidP="001942CC">
      <w:pPr>
        <w:jc w:val="both"/>
        <w:rPr>
          <w:rFonts w:ascii="Arial" w:hAnsi="Arial" w:cs="Arial"/>
          <w:b/>
          <w:bCs/>
        </w:rPr>
      </w:pPr>
    </w:p>
    <w:p w14:paraId="6C4761C1" w14:textId="77777777" w:rsidR="002310E0" w:rsidRPr="00075B3C" w:rsidRDefault="002310E0" w:rsidP="001942CC">
      <w:pPr>
        <w:jc w:val="both"/>
        <w:rPr>
          <w:rFonts w:ascii="Arial" w:hAnsi="Arial" w:cs="Arial"/>
          <w:b/>
          <w:bCs/>
        </w:rPr>
      </w:pPr>
    </w:p>
    <w:p w14:paraId="47D8BC0A" w14:textId="77777777" w:rsidR="002310E0" w:rsidRPr="00075B3C" w:rsidRDefault="002310E0" w:rsidP="001942CC">
      <w:pPr>
        <w:jc w:val="both"/>
        <w:rPr>
          <w:rFonts w:ascii="Arial" w:hAnsi="Arial" w:cs="Arial"/>
          <w:b/>
          <w:bCs/>
        </w:rPr>
      </w:pPr>
    </w:p>
    <w:p w14:paraId="3E359F24" w14:textId="77777777" w:rsidR="002310E0" w:rsidRPr="00075B3C" w:rsidRDefault="002310E0" w:rsidP="001942CC">
      <w:pPr>
        <w:jc w:val="both"/>
        <w:rPr>
          <w:rFonts w:ascii="Arial" w:hAnsi="Arial" w:cs="Arial"/>
          <w:b/>
          <w:bCs/>
        </w:rPr>
      </w:pPr>
    </w:p>
    <w:p w14:paraId="1EB2A999" w14:textId="77777777" w:rsidR="002310E0" w:rsidRPr="00075B3C" w:rsidRDefault="002310E0" w:rsidP="001942CC">
      <w:pPr>
        <w:jc w:val="both"/>
        <w:rPr>
          <w:rFonts w:ascii="Arial" w:hAnsi="Arial" w:cs="Arial"/>
          <w:b/>
          <w:bCs/>
        </w:rPr>
      </w:pPr>
    </w:p>
    <w:sdt>
      <w:sdtPr>
        <w:rPr>
          <w:rFonts w:ascii="Arial" w:eastAsiaTheme="minorHAnsi" w:hAnsi="Arial" w:cs="Arial"/>
          <w:color w:val="auto"/>
          <w:kern w:val="2"/>
          <w:sz w:val="24"/>
          <w:szCs w:val="24"/>
          <w:lang w:val="en-GB"/>
          <w14:ligatures w14:val="standardContextual"/>
        </w:rPr>
        <w:id w:val="-568809823"/>
        <w:docPartObj>
          <w:docPartGallery w:val="Table of Contents"/>
          <w:docPartUnique/>
        </w:docPartObj>
      </w:sdtPr>
      <w:sdtEndPr>
        <w:rPr>
          <w:b/>
          <w:bCs/>
          <w:noProof/>
        </w:rPr>
      </w:sdtEndPr>
      <w:sdtContent>
        <w:p w14:paraId="47B20B88" w14:textId="293EF368" w:rsidR="00080BF4" w:rsidRPr="00075B3C" w:rsidRDefault="00080BF4" w:rsidP="001942CC">
          <w:pPr>
            <w:pStyle w:val="TOCHeading"/>
            <w:jc w:val="both"/>
            <w:rPr>
              <w:rFonts w:ascii="Arial" w:hAnsi="Arial" w:cs="Arial"/>
            </w:rPr>
          </w:pPr>
          <w:r w:rsidRPr="00075B3C">
            <w:rPr>
              <w:rFonts w:ascii="Arial" w:hAnsi="Arial" w:cs="Arial"/>
            </w:rPr>
            <w:t>Contents</w:t>
          </w:r>
        </w:p>
        <w:p w14:paraId="7B08624C" w14:textId="59E64797" w:rsidR="001F31DF" w:rsidRDefault="00080BF4">
          <w:pPr>
            <w:pStyle w:val="TOC1"/>
            <w:tabs>
              <w:tab w:val="right" w:leader="dot" w:pos="9016"/>
            </w:tabs>
            <w:rPr>
              <w:rFonts w:eastAsiaTheme="minorEastAsia"/>
              <w:noProof/>
              <w:lang w:eastAsia="en-GB"/>
            </w:rPr>
          </w:pPr>
          <w:r w:rsidRPr="00075B3C">
            <w:rPr>
              <w:rFonts w:ascii="Arial" w:hAnsi="Arial" w:cs="Arial"/>
            </w:rPr>
            <w:fldChar w:fldCharType="begin"/>
          </w:r>
          <w:r w:rsidRPr="00075B3C">
            <w:rPr>
              <w:rFonts w:ascii="Arial" w:hAnsi="Arial" w:cs="Arial"/>
            </w:rPr>
            <w:instrText xml:space="preserve"> TOC \o "1-3" \h \z \u </w:instrText>
          </w:r>
          <w:r w:rsidRPr="00075B3C">
            <w:rPr>
              <w:rFonts w:ascii="Arial" w:hAnsi="Arial" w:cs="Arial"/>
            </w:rPr>
            <w:fldChar w:fldCharType="separate"/>
          </w:r>
          <w:hyperlink w:anchor="_Toc212027072" w:history="1">
            <w:r w:rsidR="001F31DF" w:rsidRPr="00AD24D7">
              <w:rPr>
                <w:rStyle w:val="Hyperlink"/>
                <w:rFonts w:ascii="Arial" w:hAnsi="Arial" w:cs="Arial"/>
                <w:noProof/>
              </w:rPr>
              <w:t>Machine Learning Approaches for Sentiment Analysis: A Traditional Model Recommendation Report</w:t>
            </w:r>
            <w:r w:rsidR="001F31DF">
              <w:rPr>
                <w:noProof/>
                <w:webHidden/>
              </w:rPr>
              <w:tab/>
            </w:r>
            <w:r w:rsidR="001F31DF">
              <w:rPr>
                <w:noProof/>
                <w:webHidden/>
              </w:rPr>
              <w:fldChar w:fldCharType="begin"/>
            </w:r>
            <w:r w:rsidR="001F31DF">
              <w:rPr>
                <w:noProof/>
                <w:webHidden/>
              </w:rPr>
              <w:instrText xml:space="preserve"> PAGEREF _Toc212027072 \h </w:instrText>
            </w:r>
            <w:r w:rsidR="001F31DF">
              <w:rPr>
                <w:noProof/>
                <w:webHidden/>
              </w:rPr>
            </w:r>
            <w:r w:rsidR="001F31DF">
              <w:rPr>
                <w:noProof/>
                <w:webHidden/>
              </w:rPr>
              <w:fldChar w:fldCharType="separate"/>
            </w:r>
            <w:r w:rsidR="001F31DF">
              <w:rPr>
                <w:noProof/>
                <w:webHidden/>
              </w:rPr>
              <w:t>3</w:t>
            </w:r>
            <w:r w:rsidR="001F31DF">
              <w:rPr>
                <w:noProof/>
                <w:webHidden/>
              </w:rPr>
              <w:fldChar w:fldCharType="end"/>
            </w:r>
          </w:hyperlink>
        </w:p>
        <w:p w14:paraId="0BB0010A" w14:textId="4C067358" w:rsidR="001F31DF" w:rsidRDefault="001F31DF">
          <w:pPr>
            <w:pStyle w:val="TOC1"/>
            <w:tabs>
              <w:tab w:val="right" w:leader="dot" w:pos="9016"/>
            </w:tabs>
            <w:rPr>
              <w:rFonts w:eastAsiaTheme="minorEastAsia"/>
              <w:noProof/>
              <w:lang w:eastAsia="en-GB"/>
            </w:rPr>
          </w:pPr>
          <w:hyperlink w:anchor="_Toc212027073" w:history="1">
            <w:r w:rsidRPr="00AD24D7">
              <w:rPr>
                <w:rStyle w:val="Hyperlink"/>
                <w:rFonts w:ascii="Arial" w:hAnsi="Arial" w:cs="Arial"/>
                <w:noProof/>
              </w:rPr>
              <w:t>Abstract</w:t>
            </w:r>
            <w:r>
              <w:rPr>
                <w:noProof/>
                <w:webHidden/>
              </w:rPr>
              <w:tab/>
            </w:r>
            <w:r>
              <w:rPr>
                <w:noProof/>
                <w:webHidden/>
              </w:rPr>
              <w:fldChar w:fldCharType="begin"/>
            </w:r>
            <w:r>
              <w:rPr>
                <w:noProof/>
                <w:webHidden/>
              </w:rPr>
              <w:instrText xml:space="preserve"> PAGEREF _Toc212027073 \h </w:instrText>
            </w:r>
            <w:r>
              <w:rPr>
                <w:noProof/>
                <w:webHidden/>
              </w:rPr>
            </w:r>
            <w:r>
              <w:rPr>
                <w:noProof/>
                <w:webHidden/>
              </w:rPr>
              <w:fldChar w:fldCharType="separate"/>
            </w:r>
            <w:r>
              <w:rPr>
                <w:noProof/>
                <w:webHidden/>
              </w:rPr>
              <w:t>3</w:t>
            </w:r>
            <w:r>
              <w:rPr>
                <w:noProof/>
                <w:webHidden/>
              </w:rPr>
              <w:fldChar w:fldCharType="end"/>
            </w:r>
          </w:hyperlink>
        </w:p>
        <w:p w14:paraId="7A2480D2" w14:textId="13C5D1AA" w:rsidR="001F31DF" w:rsidRDefault="001F31DF">
          <w:pPr>
            <w:pStyle w:val="TOC1"/>
            <w:tabs>
              <w:tab w:val="right" w:leader="dot" w:pos="9016"/>
            </w:tabs>
            <w:rPr>
              <w:rFonts w:eastAsiaTheme="minorEastAsia"/>
              <w:noProof/>
              <w:lang w:eastAsia="en-GB"/>
            </w:rPr>
          </w:pPr>
          <w:hyperlink w:anchor="_Toc212027074" w:history="1">
            <w:r w:rsidRPr="00AD24D7">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_Toc212027074 \h </w:instrText>
            </w:r>
            <w:r>
              <w:rPr>
                <w:noProof/>
                <w:webHidden/>
              </w:rPr>
            </w:r>
            <w:r>
              <w:rPr>
                <w:noProof/>
                <w:webHidden/>
              </w:rPr>
              <w:fldChar w:fldCharType="separate"/>
            </w:r>
            <w:r>
              <w:rPr>
                <w:noProof/>
                <w:webHidden/>
              </w:rPr>
              <w:t>3</w:t>
            </w:r>
            <w:r>
              <w:rPr>
                <w:noProof/>
                <w:webHidden/>
              </w:rPr>
              <w:fldChar w:fldCharType="end"/>
            </w:r>
          </w:hyperlink>
        </w:p>
        <w:p w14:paraId="656EEE39" w14:textId="256268E6" w:rsidR="001F31DF" w:rsidRDefault="001F31DF">
          <w:pPr>
            <w:pStyle w:val="TOC1"/>
            <w:tabs>
              <w:tab w:val="right" w:leader="dot" w:pos="9016"/>
            </w:tabs>
            <w:rPr>
              <w:rFonts w:eastAsiaTheme="minorEastAsia"/>
              <w:noProof/>
              <w:lang w:eastAsia="en-GB"/>
            </w:rPr>
          </w:pPr>
          <w:hyperlink w:anchor="_Toc212027075" w:history="1">
            <w:r w:rsidRPr="00AD24D7">
              <w:rPr>
                <w:rStyle w:val="Hyperlink"/>
                <w:rFonts w:ascii="Arial" w:hAnsi="Arial" w:cs="Arial"/>
                <w:noProof/>
              </w:rPr>
              <w:t>1.1 Background and Motivation</w:t>
            </w:r>
            <w:r>
              <w:rPr>
                <w:noProof/>
                <w:webHidden/>
              </w:rPr>
              <w:tab/>
            </w:r>
            <w:r>
              <w:rPr>
                <w:noProof/>
                <w:webHidden/>
              </w:rPr>
              <w:fldChar w:fldCharType="begin"/>
            </w:r>
            <w:r>
              <w:rPr>
                <w:noProof/>
                <w:webHidden/>
              </w:rPr>
              <w:instrText xml:space="preserve"> PAGEREF _Toc212027075 \h </w:instrText>
            </w:r>
            <w:r>
              <w:rPr>
                <w:noProof/>
                <w:webHidden/>
              </w:rPr>
            </w:r>
            <w:r>
              <w:rPr>
                <w:noProof/>
                <w:webHidden/>
              </w:rPr>
              <w:fldChar w:fldCharType="separate"/>
            </w:r>
            <w:r>
              <w:rPr>
                <w:noProof/>
                <w:webHidden/>
              </w:rPr>
              <w:t>3</w:t>
            </w:r>
            <w:r>
              <w:rPr>
                <w:noProof/>
                <w:webHidden/>
              </w:rPr>
              <w:fldChar w:fldCharType="end"/>
            </w:r>
          </w:hyperlink>
        </w:p>
        <w:p w14:paraId="6BB5FD4F" w14:textId="17F1254D" w:rsidR="001F31DF" w:rsidRDefault="001F31DF">
          <w:pPr>
            <w:pStyle w:val="TOC1"/>
            <w:tabs>
              <w:tab w:val="right" w:leader="dot" w:pos="9016"/>
            </w:tabs>
            <w:rPr>
              <w:rFonts w:eastAsiaTheme="minorEastAsia"/>
              <w:noProof/>
              <w:lang w:eastAsia="en-GB"/>
            </w:rPr>
          </w:pPr>
          <w:hyperlink w:anchor="_Toc212027076" w:history="1">
            <w:r w:rsidRPr="00AD24D7">
              <w:rPr>
                <w:rStyle w:val="Hyperlink"/>
                <w:rFonts w:ascii="Arial" w:hAnsi="Arial" w:cs="Arial"/>
                <w:noProof/>
              </w:rPr>
              <w:t>1.2 The Role of Machine Learning</w:t>
            </w:r>
            <w:r>
              <w:rPr>
                <w:noProof/>
                <w:webHidden/>
              </w:rPr>
              <w:tab/>
            </w:r>
            <w:r>
              <w:rPr>
                <w:noProof/>
                <w:webHidden/>
              </w:rPr>
              <w:fldChar w:fldCharType="begin"/>
            </w:r>
            <w:r>
              <w:rPr>
                <w:noProof/>
                <w:webHidden/>
              </w:rPr>
              <w:instrText xml:space="preserve"> PAGEREF _Toc212027076 \h </w:instrText>
            </w:r>
            <w:r>
              <w:rPr>
                <w:noProof/>
                <w:webHidden/>
              </w:rPr>
            </w:r>
            <w:r>
              <w:rPr>
                <w:noProof/>
                <w:webHidden/>
              </w:rPr>
              <w:fldChar w:fldCharType="separate"/>
            </w:r>
            <w:r>
              <w:rPr>
                <w:noProof/>
                <w:webHidden/>
              </w:rPr>
              <w:t>4</w:t>
            </w:r>
            <w:r>
              <w:rPr>
                <w:noProof/>
                <w:webHidden/>
              </w:rPr>
              <w:fldChar w:fldCharType="end"/>
            </w:r>
          </w:hyperlink>
        </w:p>
        <w:p w14:paraId="3FC3C286" w14:textId="7CBAF6C6" w:rsidR="001F31DF" w:rsidRDefault="001F31DF">
          <w:pPr>
            <w:pStyle w:val="TOC1"/>
            <w:tabs>
              <w:tab w:val="right" w:leader="dot" w:pos="9016"/>
            </w:tabs>
            <w:rPr>
              <w:rFonts w:eastAsiaTheme="minorEastAsia"/>
              <w:noProof/>
              <w:lang w:eastAsia="en-GB"/>
            </w:rPr>
          </w:pPr>
          <w:hyperlink w:anchor="_Toc212027077" w:history="1">
            <w:r w:rsidRPr="00AD24D7">
              <w:rPr>
                <w:rStyle w:val="Hyperlink"/>
                <w:rFonts w:ascii="Arial" w:hAnsi="Arial" w:cs="Arial"/>
                <w:noProof/>
              </w:rPr>
              <w:t>1.3 Purpose and Objectives</w:t>
            </w:r>
            <w:r>
              <w:rPr>
                <w:noProof/>
                <w:webHidden/>
              </w:rPr>
              <w:tab/>
            </w:r>
            <w:r>
              <w:rPr>
                <w:noProof/>
                <w:webHidden/>
              </w:rPr>
              <w:fldChar w:fldCharType="begin"/>
            </w:r>
            <w:r>
              <w:rPr>
                <w:noProof/>
                <w:webHidden/>
              </w:rPr>
              <w:instrText xml:space="preserve"> PAGEREF _Toc212027077 \h </w:instrText>
            </w:r>
            <w:r>
              <w:rPr>
                <w:noProof/>
                <w:webHidden/>
              </w:rPr>
            </w:r>
            <w:r>
              <w:rPr>
                <w:noProof/>
                <w:webHidden/>
              </w:rPr>
              <w:fldChar w:fldCharType="separate"/>
            </w:r>
            <w:r>
              <w:rPr>
                <w:noProof/>
                <w:webHidden/>
              </w:rPr>
              <w:t>4</w:t>
            </w:r>
            <w:r>
              <w:rPr>
                <w:noProof/>
                <w:webHidden/>
              </w:rPr>
              <w:fldChar w:fldCharType="end"/>
            </w:r>
          </w:hyperlink>
        </w:p>
        <w:p w14:paraId="540A6E36" w14:textId="4C6A2FCB" w:rsidR="001F31DF" w:rsidRDefault="001F31DF">
          <w:pPr>
            <w:pStyle w:val="TOC1"/>
            <w:tabs>
              <w:tab w:val="right" w:leader="dot" w:pos="9016"/>
            </w:tabs>
            <w:rPr>
              <w:rFonts w:eastAsiaTheme="minorEastAsia"/>
              <w:noProof/>
              <w:lang w:eastAsia="en-GB"/>
            </w:rPr>
          </w:pPr>
          <w:hyperlink w:anchor="_Toc212027078" w:history="1">
            <w:r w:rsidRPr="00AD24D7">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_Toc212027078 \h </w:instrText>
            </w:r>
            <w:r>
              <w:rPr>
                <w:noProof/>
                <w:webHidden/>
              </w:rPr>
            </w:r>
            <w:r>
              <w:rPr>
                <w:noProof/>
                <w:webHidden/>
              </w:rPr>
              <w:fldChar w:fldCharType="separate"/>
            </w:r>
            <w:r>
              <w:rPr>
                <w:noProof/>
                <w:webHidden/>
              </w:rPr>
              <w:t>5</w:t>
            </w:r>
            <w:r>
              <w:rPr>
                <w:noProof/>
                <w:webHidden/>
              </w:rPr>
              <w:fldChar w:fldCharType="end"/>
            </w:r>
          </w:hyperlink>
        </w:p>
        <w:p w14:paraId="2F32FE29" w14:textId="5A1FF031" w:rsidR="001F31DF" w:rsidRDefault="001F31DF">
          <w:pPr>
            <w:pStyle w:val="TOC1"/>
            <w:tabs>
              <w:tab w:val="right" w:leader="dot" w:pos="9016"/>
            </w:tabs>
            <w:rPr>
              <w:rFonts w:eastAsiaTheme="minorEastAsia"/>
              <w:noProof/>
              <w:lang w:eastAsia="en-GB"/>
            </w:rPr>
          </w:pPr>
          <w:hyperlink w:anchor="_Toc212027079" w:history="1">
            <w:r w:rsidRPr="00AD24D7">
              <w:rPr>
                <w:rStyle w:val="Hyperlink"/>
                <w:rFonts w:ascii="Arial" w:hAnsi="Arial" w:cs="Arial"/>
                <w:noProof/>
              </w:rPr>
              <w:t>2.1 Evolution of Sentiment Analysis</w:t>
            </w:r>
            <w:r>
              <w:rPr>
                <w:noProof/>
                <w:webHidden/>
              </w:rPr>
              <w:tab/>
            </w:r>
            <w:r>
              <w:rPr>
                <w:noProof/>
                <w:webHidden/>
              </w:rPr>
              <w:fldChar w:fldCharType="begin"/>
            </w:r>
            <w:r>
              <w:rPr>
                <w:noProof/>
                <w:webHidden/>
              </w:rPr>
              <w:instrText xml:space="preserve"> PAGEREF _Toc212027079 \h </w:instrText>
            </w:r>
            <w:r>
              <w:rPr>
                <w:noProof/>
                <w:webHidden/>
              </w:rPr>
            </w:r>
            <w:r>
              <w:rPr>
                <w:noProof/>
                <w:webHidden/>
              </w:rPr>
              <w:fldChar w:fldCharType="separate"/>
            </w:r>
            <w:r>
              <w:rPr>
                <w:noProof/>
                <w:webHidden/>
              </w:rPr>
              <w:t>5</w:t>
            </w:r>
            <w:r>
              <w:rPr>
                <w:noProof/>
                <w:webHidden/>
              </w:rPr>
              <w:fldChar w:fldCharType="end"/>
            </w:r>
          </w:hyperlink>
        </w:p>
        <w:p w14:paraId="524D3DFD" w14:textId="57E503AC" w:rsidR="001F31DF" w:rsidRDefault="001F31DF">
          <w:pPr>
            <w:pStyle w:val="TOC1"/>
            <w:tabs>
              <w:tab w:val="right" w:leader="dot" w:pos="9016"/>
            </w:tabs>
            <w:rPr>
              <w:rFonts w:eastAsiaTheme="minorEastAsia"/>
              <w:noProof/>
              <w:lang w:eastAsia="en-GB"/>
            </w:rPr>
          </w:pPr>
          <w:hyperlink w:anchor="_Toc212027080" w:history="1">
            <w:r w:rsidRPr="00AD24D7">
              <w:rPr>
                <w:rStyle w:val="Hyperlink"/>
                <w:rFonts w:ascii="Arial" w:hAnsi="Arial" w:cs="Arial"/>
                <w:noProof/>
              </w:rPr>
              <w:t>2.2 Text Representation Techniques</w:t>
            </w:r>
            <w:r>
              <w:rPr>
                <w:noProof/>
                <w:webHidden/>
              </w:rPr>
              <w:tab/>
            </w:r>
            <w:r>
              <w:rPr>
                <w:noProof/>
                <w:webHidden/>
              </w:rPr>
              <w:fldChar w:fldCharType="begin"/>
            </w:r>
            <w:r>
              <w:rPr>
                <w:noProof/>
                <w:webHidden/>
              </w:rPr>
              <w:instrText xml:space="preserve"> PAGEREF _Toc212027080 \h </w:instrText>
            </w:r>
            <w:r>
              <w:rPr>
                <w:noProof/>
                <w:webHidden/>
              </w:rPr>
            </w:r>
            <w:r>
              <w:rPr>
                <w:noProof/>
                <w:webHidden/>
              </w:rPr>
              <w:fldChar w:fldCharType="separate"/>
            </w:r>
            <w:r>
              <w:rPr>
                <w:noProof/>
                <w:webHidden/>
              </w:rPr>
              <w:t>6</w:t>
            </w:r>
            <w:r>
              <w:rPr>
                <w:noProof/>
                <w:webHidden/>
              </w:rPr>
              <w:fldChar w:fldCharType="end"/>
            </w:r>
          </w:hyperlink>
        </w:p>
        <w:p w14:paraId="784FFD9B" w14:textId="07E1D194" w:rsidR="001F31DF" w:rsidRDefault="001F31DF">
          <w:pPr>
            <w:pStyle w:val="TOC1"/>
            <w:tabs>
              <w:tab w:val="right" w:leader="dot" w:pos="9016"/>
            </w:tabs>
            <w:rPr>
              <w:rFonts w:eastAsiaTheme="minorEastAsia"/>
              <w:noProof/>
              <w:lang w:eastAsia="en-GB"/>
            </w:rPr>
          </w:pPr>
          <w:hyperlink w:anchor="_Toc212027081" w:history="1">
            <w:r w:rsidRPr="00AD24D7">
              <w:rPr>
                <w:rStyle w:val="Hyperlink"/>
                <w:rFonts w:ascii="Arial" w:hAnsi="Arial" w:cs="Arial"/>
                <w:noProof/>
              </w:rPr>
              <w:t>2.3 Traditional Machine Learning Algorithms</w:t>
            </w:r>
            <w:r>
              <w:rPr>
                <w:noProof/>
                <w:webHidden/>
              </w:rPr>
              <w:tab/>
            </w:r>
            <w:r>
              <w:rPr>
                <w:noProof/>
                <w:webHidden/>
              </w:rPr>
              <w:fldChar w:fldCharType="begin"/>
            </w:r>
            <w:r>
              <w:rPr>
                <w:noProof/>
                <w:webHidden/>
              </w:rPr>
              <w:instrText xml:space="preserve"> PAGEREF _Toc212027081 \h </w:instrText>
            </w:r>
            <w:r>
              <w:rPr>
                <w:noProof/>
                <w:webHidden/>
              </w:rPr>
            </w:r>
            <w:r>
              <w:rPr>
                <w:noProof/>
                <w:webHidden/>
              </w:rPr>
              <w:fldChar w:fldCharType="separate"/>
            </w:r>
            <w:r>
              <w:rPr>
                <w:noProof/>
                <w:webHidden/>
              </w:rPr>
              <w:t>6</w:t>
            </w:r>
            <w:r>
              <w:rPr>
                <w:noProof/>
                <w:webHidden/>
              </w:rPr>
              <w:fldChar w:fldCharType="end"/>
            </w:r>
          </w:hyperlink>
        </w:p>
        <w:p w14:paraId="2FC11653" w14:textId="78B3E9DC" w:rsidR="001F31DF" w:rsidRDefault="001F31DF">
          <w:pPr>
            <w:pStyle w:val="TOC1"/>
            <w:tabs>
              <w:tab w:val="right" w:leader="dot" w:pos="9016"/>
            </w:tabs>
            <w:rPr>
              <w:rFonts w:eastAsiaTheme="minorEastAsia"/>
              <w:noProof/>
              <w:lang w:eastAsia="en-GB"/>
            </w:rPr>
          </w:pPr>
          <w:hyperlink w:anchor="_Toc212027082" w:history="1">
            <w:r w:rsidRPr="00AD24D7">
              <w:rPr>
                <w:rStyle w:val="Hyperlink"/>
                <w:rFonts w:ascii="Arial" w:hAnsi="Arial" w:cs="Arial"/>
                <w:noProof/>
              </w:rPr>
              <w:t>2.4 Practical Applications</w:t>
            </w:r>
            <w:r>
              <w:rPr>
                <w:noProof/>
                <w:webHidden/>
              </w:rPr>
              <w:tab/>
            </w:r>
            <w:r>
              <w:rPr>
                <w:noProof/>
                <w:webHidden/>
              </w:rPr>
              <w:fldChar w:fldCharType="begin"/>
            </w:r>
            <w:r>
              <w:rPr>
                <w:noProof/>
                <w:webHidden/>
              </w:rPr>
              <w:instrText xml:space="preserve"> PAGEREF _Toc212027082 \h </w:instrText>
            </w:r>
            <w:r>
              <w:rPr>
                <w:noProof/>
                <w:webHidden/>
              </w:rPr>
            </w:r>
            <w:r>
              <w:rPr>
                <w:noProof/>
                <w:webHidden/>
              </w:rPr>
              <w:fldChar w:fldCharType="separate"/>
            </w:r>
            <w:r>
              <w:rPr>
                <w:noProof/>
                <w:webHidden/>
              </w:rPr>
              <w:t>7</w:t>
            </w:r>
            <w:r>
              <w:rPr>
                <w:noProof/>
                <w:webHidden/>
              </w:rPr>
              <w:fldChar w:fldCharType="end"/>
            </w:r>
          </w:hyperlink>
        </w:p>
        <w:p w14:paraId="1D82411A" w14:textId="3AD63DA7" w:rsidR="001F31DF" w:rsidRDefault="001F31DF">
          <w:pPr>
            <w:pStyle w:val="TOC1"/>
            <w:tabs>
              <w:tab w:val="right" w:leader="dot" w:pos="9016"/>
            </w:tabs>
            <w:rPr>
              <w:rFonts w:eastAsiaTheme="minorEastAsia"/>
              <w:noProof/>
              <w:lang w:eastAsia="en-GB"/>
            </w:rPr>
          </w:pPr>
          <w:hyperlink w:anchor="_Toc212027083" w:history="1">
            <w:r w:rsidRPr="00AD24D7">
              <w:rPr>
                <w:rStyle w:val="Hyperlink"/>
                <w:rFonts w:ascii="Arial" w:hAnsi="Arial" w:cs="Arial"/>
                <w:noProof/>
              </w:rPr>
              <w:t>3 Workflow Methodology</w:t>
            </w:r>
            <w:r>
              <w:rPr>
                <w:noProof/>
                <w:webHidden/>
              </w:rPr>
              <w:tab/>
            </w:r>
            <w:r>
              <w:rPr>
                <w:noProof/>
                <w:webHidden/>
              </w:rPr>
              <w:fldChar w:fldCharType="begin"/>
            </w:r>
            <w:r>
              <w:rPr>
                <w:noProof/>
                <w:webHidden/>
              </w:rPr>
              <w:instrText xml:space="preserve"> PAGEREF _Toc212027083 \h </w:instrText>
            </w:r>
            <w:r>
              <w:rPr>
                <w:noProof/>
                <w:webHidden/>
              </w:rPr>
            </w:r>
            <w:r>
              <w:rPr>
                <w:noProof/>
                <w:webHidden/>
              </w:rPr>
              <w:fldChar w:fldCharType="separate"/>
            </w:r>
            <w:r>
              <w:rPr>
                <w:noProof/>
                <w:webHidden/>
              </w:rPr>
              <w:t>7</w:t>
            </w:r>
            <w:r>
              <w:rPr>
                <w:noProof/>
                <w:webHidden/>
              </w:rPr>
              <w:fldChar w:fldCharType="end"/>
            </w:r>
          </w:hyperlink>
        </w:p>
        <w:p w14:paraId="290838D8" w14:textId="748A529D" w:rsidR="001F31DF" w:rsidRDefault="001F31DF">
          <w:pPr>
            <w:pStyle w:val="TOC1"/>
            <w:tabs>
              <w:tab w:val="right" w:leader="dot" w:pos="9016"/>
            </w:tabs>
            <w:rPr>
              <w:rFonts w:eastAsiaTheme="minorEastAsia"/>
              <w:noProof/>
              <w:lang w:eastAsia="en-GB"/>
            </w:rPr>
          </w:pPr>
          <w:hyperlink w:anchor="_Toc212027084" w:history="1">
            <w:r w:rsidRPr="00AD24D7">
              <w:rPr>
                <w:rStyle w:val="Hyperlink"/>
                <w:rFonts w:ascii="Arial" w:hAnsi="Arial" w:cs="Arial"/>
                <w:noProof/>
              </w:rPr>
              <w:t>3.1 Data Collection</w:t>
            </w:r>
            <w:r>
              <w:rPr>
                <w:noProof/>
                <w:webHidden/>
              </w:rPr>
              <w:tab/>
            </w:r>
            <w:r>
              <w:rPr>
                <w:noProof/>
                <w:webHidden/>
              </w:rPr>
              <w:fldChar w:fldCharType="begin"/>
            </w:r>
            <w:r>
              <w:rPr>
                <w:noProof/>
                <w:webHidden/>
              </w:rPr>
              <w:instrText xml:space="preserve"> PAGEREF _Toc212027084 \h </w:instrText>
            </w:r>
            <w:r>
              <w:rPr>
                <w:noProof/>
                <w:webHidden/>
              </w:rPr>
            </w:r>
            <w:r>
              <w:rPr>
                <w:noProof/>
                <w:webHidden/>
              </w:rPr>
              <w:fldChar w:fldCharType="separate"/>
            </w:r>
            <w:r>
              <w:rPr>
                <w:noProof/>
                <w:webHidden/>
              </w:rPr>
              <w:t>7</w:t>
            </w:r>
            <w:r>
              <w:rPr>
                <w:noProof/>
                <w:webHidden/>
              </w:rPr>
              <w:fldChar w:fldCharType="end"/>
            </w:r>
          </w:hyperlink>
        </w:p>
        <w:p w14:paraId="3B798B5D" w14:textId="317DB7D7" w:rsidR="001F31DF" w:rsidRDefault="001F31DF">
          <w:pPr>
            <w:pStyle w:val="TOC1"/>
            <w:tabs>
              <w:tab w:val="right" w:leader="dot" w:pos="9016"/>
            </w:tabs>
            <w:rPr>
              <w:rFonts w:eastAsiaTheme="minorEastAsia"/>
              <w:noProof/>
              <w:lang w:eastAsia="en-GB"/>
            </w:rPr>
          </w:pPr>
          <w:hyperlink w:anchor="_Toc212027085" w:history="1">
            <w:r w:rsidRPr="00AD24D7">
              <w:rPr>
                <w:rStyle w:val="Hyperlink"/>
                <w:rFonts w:ascii="Arial" w:hAnsi="Arial" w:cs="Arial"/>
                <w:noProof/>
              </w:rPr>
              <w:t>3.2 Data Preprocessing</w:t>
            </w:r>
            <w:r>
              <w:rPr>
                <w:noProof/>
                <w:webHidden/>
              </w:rPr>
              <w:tab/>
            </w:r>
            <w:r>
              <w:rPr>
                <w:noProof/>
                <w:webHidden/>
              </w:rPr>
              <w:fldChar w:fldCharType="begin"/>
            </w:r>
            <w:r>
              <w:rPr>
                <w:noProof/>
                <w:webHidden/>
              </w:rPr>
              <w:instrText xml:space="preserve"> PAGEREF _Toc212027085 \h </w:instrText>
            </w:r>
            <w:r>
              <w:rPr>
                <w:noProof/>
                <w:webHidden/>
              </w:rPr>
            </w:r>
            <w:r>
              <w:rPr>
                <w:noProof/>
                <w:webHidden/>
              </w:rPr>
              <w:fldChar w:fldCharType="separate"/>
            </w:r>
            <w:r>
              <w:rPr>
                <w:noProof/>
                <w:webHidden/>
              </w:rPr>
              <w:t>8</w:t>
            </w:r>
            <w:r>
              <w:rPr>
                <w:noProof/>
                <w:webHidden/>
              </w:rPr>
              <w:fldChar w:fldCharType="end"/>
            </w:r>
          </w:hyperlink>
        </w:p>
        <w:p w14:paraId="40E440E8" w14:textId="5F16FAE5" w:rsidR="001F31DF" w:rsidRDefault="001F31DF">
          <w:pPr>
            <w:pStyle w:val="TOC1"/>
            <w:tabs>
              <w:tab w:val="right" w:leader="dot" w:pos="9016"/>
            </w:tabs>
            <w:rPr>
              <w:rFonts w:eastAsiaTheme="minorEastAsia"/>
              <w:noProof/>
              <w:lang w:eastAsia="en-GB"/>
            </w:rPr>
          </w:pPr>
          <w:hyperlink w:anchor="_Toc212027086" w:history="1">
            <w:r w:rsidRPr="00AD24D7">
              <w:rPr>
                <w:rStyle w:val="Hyperlink"/>
                <w:rFonts w:ascii="Arial" w:hAnsi="Arial" w:cs="Arial"/>
                <w:noProof/>
              </w:rPr>
              <w:t>3.3 Feature Extraction</w:t>
            </w:r>
            <w:r>
              <w:rPr>
                <w:noProof/>
                <w:webHidden/>
              </w:rPr>
              <w:tab/>
            </w:r>
            <w:r>
              <w:rPr>
                <w:noProof/>
                <w:webHidden/>
              </w:rPr>
              <w:fldChar w:fldCharType="begin"/>
            </w:r>
            <w:r>
              <w:rPr>
                <w:noProof/>
                <w:webHidden/>
              </w:rPr>
              <w:instrText xml:space="preserve"> PAGEREF _Toc212027086 \h </w:instrText>
            </w:r>
            <w:r>
              <w:rPr>
                <w:noProof/>
                <w:webHidden/>
              </w:rPr>
            </w:r>
            <w:r>
              <w:rPr>
                <w:noProof/>
                <w:webHidden/>
              </w:rPr>
              <w:fldChar w:fldCharType="separate"/>
            </w:r>
            <w:r>
              <w:rPr>
                <w:noProof/>
                <w:webHidden/>
              </w:rPr>
              <w:t>8</w:t>
            </w:r>
            <w:r>
              <w:rPr>
                <w:noProof/>
                <w:webHidden/>
              </w:rPr>
              <w:fldChar w:fldCharType="end"/>
            </w:r>
          </w:hyperlink>
        </w:p>
        <w:p w14:paraId="0F9AE11F" w14:textId="25567DBB" w:rsidR="001F31DF" w:rsidRDefault="001F31DF">
          <w:pPr>
            <w:pStyle w:val="TOC1"/>
            <w:tabs>
              <w:tab w:val="right" w:leader="dot" w:pos="9016"/>
            </w:tabs>
            <w:rPr>
              <w:rFonts w:eastAsiaTheme="minorEastAsia"/>
              <w:noProof/>
              <w:lang w:eastAsia="en-GB"/>
            </w:rPr>
          </w:pPr>
          <w:hyperlink w:anchor="_Toc212027087" w:history="1">
            <w:r w:rsidRPr="00AD24D7">
              <w:rPr>
                <w:rStyle w:val="Hyperlink"/>
                <w:rFonts w:ascii="Arial" w:hAnsi="Arial" w:cs="Arial"/>
                <w:noProof/>
              </w:rPr>
              <w:t>3.4 Model Training and Validation</w:t>
            </w:r>
            <w:r>
              <w:rPr>
                <w:noProof/>
                <w:webHidden/>
              </w:rPr>
              <w:tab/>
            </w:r>
            <w:r>
              <w:rPr>
                <w:noProof/>
                <w:webHidden/>
              </w:rPr>
              <w:fldChar w:fldCharType="begin"/>
            </w:r>
            <w:r>
              <w:rPr>
                <w:noProof/>
                <w:webHidden/>
              </w:rPr>
              <w:instrText xml:space="preserve"> PAGEREF _Toc212027087 \h </w:instrText>
            </w:r>
            <w:r>
              <w:rPr>
                <w:noProof/>
                <w:webHidden/>
              </w:rPr>
            </w:r>
            <w:r>
              <w:rPr>
                <w:noProof/>
                <w:webHidden/>
              </w:rPr>
              <w:fldChar w:fldCharType="separate"/>
            </w:r>
            <w:r>
              <w:rPr>
                <w:noProof/>
                <w:webHidden/>
              </w:rPr>
              <w:t>9</w:t>
            </w:r>
            <w:r>
              <w:rPr>
                <w:noProof/>
                <w:webHidden/>
              </w:rPr>
              <w:fldChar w:fldCharType="end"/>
            </w:r>
          </w:hyperlink>
        </w:p>
        <w:p w14:paraId="43BB17C3" w14:textId="73F357C7" w:rsidR="001F31DF" w:rsidRDefault="001F31DF">
          <w:pPr>
            <w:pStyle w:val="TOC1"/>
            <w:tabs>
              <w:tab w:val="right" w:leader="dot" w:pos="9016"/>
            </w:tabs>
            <w:rPr>
              <w:rFonts w:eastAsiaTheme="minorEastAsia"/>
              <w:noProof/>
              <w:lang w:eastAsia="en-GB"/>
            </w:rPr>
          </w:pPr>
          <w:hyperlink w:anchor="_Toc212027088" w:history="1">
            <w:r w:rsidRPr="00AD24D7">
              <w:rPr>
                <w:rStyle w:val="Hyperlink"/>
                <w:rFonts w:ascii="Arial" w:hAnsi="Arial" w:cs="Arial"/>
                <w:noProof/>
              </w:rPr>
              <w:t>3.5 Evaluation Metrics</w:t>
            </w:r>
            <w:r>
              <w:rPr>
                <w:noProof/>
                <w:webHidden/>
              </w:rPr>
              <w:tab/>
            </w:r>
            <w:r>
              <w:rPr>
                <w:noProof/>
                <w:webHidden/>
              </w:rPr>
              <w:fldChar w:fldCharType="begin"/>
            </w:r>
            <w:r>
              <w:rPr>
                <w:noProof/>
                <w:webHidden/>
              </w:rPr>
              <w:instrText xml:space="preserve"> PAGEREF _Toc212027088 \h </w:instrText>
            </w:r>
            <w:r>
              <w:rPr>
                <w:noProof/>
                <w:webHidden/>
              </w:rPr>
            </w:r>
            <w:r>
              <w:rPr>
                <w:noProof/>
                <w:webHidden/>
              </w:rPr>
              <w:fldChar w:fldCharType="separate"/>
            </w:r>
            <w:r>
              <w:rPr>
                <w:noProof/>
                <w:webHidden/>
              </w:rPr>
              <w:t>9</w:t>
            </w:r>
            <w:r>
              <w:rPr>
                <w:noProof/>
                <w:webHidden/>
              </w:rPr>
              <w:fldChar w:fldCharType="end"/>
            </w:r>
          </w:hyperlink>
        </w:p>
        <w:p w14:paraId="7B8B61D6" w14:textId="6D3BDFCB" w:rsidR="001F31DF" w:rsidRDefault="001F31DF">
          <w:pPr>
            <w:pStyle w:val="TOC1"/>
            <w:tabs>
              <w:tab w:val="right" w:leader="dot" w:pos="9016"/>
            </w:tabs>
            <w:rPr>
              <w:rFonts w:eastAsiaTheme="minorEastAsia"/>
              <w:noProof/>
              <w:lang w:eastAsia="en-GB"/>
            </w:rPr>
          </w:pPr>
          <w:hyperlink w:anchor="_Toc212027089" w:history="1">
            <w:r w:rsidRPr="00AD24D7">
              <w:rPr>
                <w:rStyle w:val="Hyperlink"/>
                <w:rFonts w:ascii="Arial" w:hAnsi="Arial" w:cs="Arial"/>
                <w:noProof/>
              </w:rPr>
              <w:t>3.6 Deployment and Monitoring</w:t>
            </w:r>
            <w:r>
              <w:rPr>
                <w:noProof/>
                <w:webHidden/>
              </w:rPr>
              <w:tab/>
            </w:r>
            <w:r>
              <w:rPr>
                <w:noProof/>
                <w:webHidden/>
              </w:rPr>
              <w:fldChar w:fldCharType="begin"/>
            </w:r>
            <w:r>
              <w:rPr>
                <w:noProof/>
                <w:webHidden/>
              </w:rPr>
              <w:instrText xml:space="preserve"> PAGEREF _Toc212027089 \h </w:instrText>
            </w:r>
            <w:r>
              <w:rPr>
                <w:noProof/>
                <w:webHidden/>
              </w:rPr>
            </w:r>
            <w:r>
              <w:rPr>
                <w:noProof/>
                <w:webHidden/>
              </w:rPr>
              <w:fldChar w:fldCharType="separate"/>
            </w:r>
            <w:r>
              <w:rPr>
                <w:noProof/>
                <w:webHidden/>
              </w:rPr>
              <w:t>10</w:t>
            </w:r>
            <w:r>
              <w:rPr>
                <w:noProof/>
                <w:webHidden/>
              </w:rPr>
              <w:fldChar w:fldCharType="end"/>
            </w:r>
          </w:hyperlink>
        </w:p>
        <w:p w14:paraId="2D355251" w14:textId="44925132" w:rsidR="001F31DF" w:rsidRDefault="001F31DF">
          <w:pPr>
            <w:pStyle w:val="TOC1"/>
            <w:tabs>
              <w:tab w:val="right" w:leader="dot" w:pos="9016"/>
            </w:tabs>
            <w:rPr>
              <w:rFonts w:eastAsiaTheme="minorEastAsia"/>
              <w:noProof/>
              <w:lang w:eastAsia="en-GB"/>
            </w:rPr>
          </w:pPr>
          <w:hyperlink w:anchor="_Toc212027090" w:history="1">
            <w:r w:rsidRPr="00AD24D7">
              <w:rPr>
                <w:rStyle w:val="Hyperlink"/>
                <w:rFonts w:ascii="Arial" w:hAnsi="Arial" w:cs="Arial"/>
                <w:noProof/>
              </w:rPr>
              <w:t>3.7 Ethical Considerations</w:t>
            </w:r>
            <w:r>
              <w:rPr>
                <w:noProof/>
                <w:webHidden/>
              </w:rPr>
              <w:tab/>
            </w:r>
            <w:r>
              <w:rPr>
                <w:noProof/>
                <w:webHidden/>
              </w:rPr>
              <w:fldChar w:fldCharType="begin"/>
            </w:r>
            <w:r>
              <w:rPr>
                <w:noProof/>
                <w:webHidden/>
              </w:rPr>
              <w:instrText xml:space="preserve"> PAGEREF _Toc212027090 \h </w:instrText>
            </w:r>
            <w:r>
              <w:rPr>
                <w:noProof/>
                <w:webHidden/>
              </w:rPr>
            </w:r>
            <w:r>
              <w:rPr>
                <w:noProof/>
                <w:webHidden/>
              </w:rPr>
              <w:fldChar w:fldCharType="separate"/>
            </w:r>
            <w:r>
              <w:rPr>
                <w:noProof/>
                <w:webHidden/>
              </w:rPr>
              <w:t>10</w:t>
            </w:r>
            <w:r>
              <w:rPr>
                <w:noProof/>
                <w:webHidden/>
              </w:rPr>
              <w:fldChar w:fldCharType="end"/>
            </w:r>
          </w:hyperlink>
        </w:p>
        <w:p w14:paraId="71A3C5C3" w14:textId="3FE2438C" w:rsidR="001F31DF" w:rsidRDefault="001F31DF">
          <w:pPr>
            <w:pStyle w:val="TOC1"/>
            <w:tabs>
              <w:tab w:val="right" w:leader="dot" w:pos="9016"/>
            </w:tabs>
            <w:rPr>
              <w:rFonts w:eastAsiaTheme="minorEastAsia"/>
              <w:noProof/>
              <w:lang w:eastAsia="en-GB"/>
            </w:rPr>
          </w:pPr>
          <w:hyperlink w:anchor="_Toc212027091" w:history="1">
            <w:r w:rsidRPr="00AD24D7">
              <w:rPr>
                <w:rStyle w:val="Hyperlink"/>
                <w:rFonts w:ascii="Arial" w:hAnsi="Arial" w:cs="Arial"/>
                <w:noProof/>
              </w:rPr>
              <w:t>4 Discussion and Recommendations</w:t>
            </w:r>
            <w:r>
              <w:rPr>
                <w:noProof/>
                <w:webHidden/>
              </w:rPr>
              <w:tab/>
            </w:r>
            <w:r>
              <w:rPr>
                <w:noProof/>
                <w:webHidden/>
              </w:rPr>
              <w:fldChar w:fldCharType="begin"/>
            </w:r>
            <w:r>
              <w:rPr>
                <w:noProof/>
                <w:webHidden/>
              </w:rPr>
              <w:instrText xml:space="preserve"> PAGEREF _Toc212027091 \h </w:instrText>
            </w:r>
            <w:r>
              <w:rPr>
                <w:noProof/>
                <w:webHidden/>
              </w:rPr>
            </w:r>
            <w:r>
              <w:rPr>
                <w:noProof/>
                <w:webHidden/>
              </w:rPr>
              <w:fldChar w:fldCharType="separate"/>
            </w:r>
            <w:r>
              <w:rPr>
                <w:noProof/>
                <w:webHidden/>
              </w:rPr>
              <w:t>11</w:t>
            </w:r>
            <w:r>
              <w:rPr>
                <w:noProof/>
                <w:webHidden/>
              </w:rPr>
              <w:fldChar w:fldCharType="end"/>
            </w:r>
          </w:hyperlink>
        </w:p>
        <w:p w14:paraId="32E6CFF6" w14:textId="2D15A30E" w:rsidR="001F31DF" w:rsidRDefault="001F31DF">
          <w:pPr>
            <w:pStyle w:val="TOC1"/>
            <w:tabs>
              <w:tab w:val="right" w:leader="dot" w:pos="9016"/>
            </w:tabs>
            <w:rPr>
              <w:rFonts w:eastAsiaTheme="minorEastAsia"/>
              <w:noProof/>
              <w:lang w:eastAsia="en-GB"/>
            </w:rPr>
          </w:pPr>
          <w:hyperlink w:anchor="_Toc212027092" w:history="1">
            <w:r w:rsidRPr="00AD24D7">
              <w:rPr>
                <w:rStyle w:val="Hyperlink"/>
                <w:rFonts w:ascii="Arial" w:hAnsi="Arial" w:cs="Arial"/>
                <w:noProof/>
              </w:rPr>
              <w:t>4.1 Algorithm Comparison</w:t>
            </w:r>
            <w:r>
              <w:rPr>
                <w:noProof/>
                <w:webHidden/>
              </w:rPr>
              <w:tab/>
            </w:r>
            <w:r>
              <w:rPr>
                <w:noProof/>
                <w:webHidden/>
              </w:rPr>
              <w:fldChar w:fldCharType="begin"/>
            </w:r>
            <w:r>
              <w:rPr>
                <w:noProof/>
                <w:webHidden/>
              </w:rPr>
              <w:instrText xml:space="preserve"> PAGEREF _Toc212027092 \h </w:instrText>
            </w:r>
            <w:r>
              <w:rPr>
                <w:noProof/>
                <w:webHidden/>
              </w:rPr>
            </w:r>
            <w:r>
              <w:rPr>
                <w:noProof/>
                <w:webHidden/>
              </w:rPr>
              <w:fldChar w:fldCharType="separate"/>
            </w:r>
            <w:r>
              <w:rPr>
                <w:noProof/>
                <w:webHidden/>
              </w:rPr>
              <w:t>11</w:t>
            </w:r>
            <w:r>
              <w:rPr>
                <w:noProof/>
                <w:webHidden/>
              </w:rPr>
              <w:fldChar w:fldCharType="end"/>
            </w:r>
          </w:hyperlink>
        </w:p>
        <w:p w14:paraId="5BC4EF9A" w14:textId="20B67F1D" w:rsidR="001F31DF" w:rsidRDefault="001F31DF">
          <w:pPr>
            <w:pStyle w:val="TOC1"/>
            <w:tabs>
              <w:tab w:val="right" w:leader="dot" w:pos="9016"/>
            </w:tabs>
            <w:rPr>
              <w:rFonts w:eastAsiaTheme="minorEastAsia"/>
              <w:noProof/>
              <w:lang w:eastAsia="en-GB"/>
            </w:rPr>
          </w:pPr>
          <w:hyperlink w:anchor="_Toc212027093" w:history="1">
            <w:r w:rsidRPr="00AD24D7">
              <w:rPr>
                <w:rStyle w:val="Hyperlink"/>
                <w:rFonts w:ascii="Arial" w:hAnsi="Arial" w:cs="Arial"/>
                <w:noProof/>
              </w:rPr>
              <w:t>4.2 Recommended Workflow</w:t>
            </w:r>
            <w:r>
              <w:rPr>
                <w:noProof/>
                <w:webHidden/>
              </w:rPr>
              <w:tab/>
            </w:r>
            <w:r>
              <w:rPr>
                <w:noProof/>
                <w:webHidden/>
              </w:rPr>
              <w:fldChar w:fldCharType="begin"/>
            </w:r>
            <w:r>
              <w:rPr>
                <w:noProof/>
                <w:webHidden/>
              </w:rPr>
              <w:instrText xml:space="preserve"> PAGEREF _Toc212027093 \h </w:instrText>
            </w:r>
            <w:r>
              <w:rPr>
                <w:noProof/>
                <w:webHidden/>
              </w:rPr>
            </w:r>
            <w:r>
              <w:rPr>
                <w:noProof/>
                <w:webHidden/>
              </w:rPr>
              <w:fldChar w:fldCharType="separate"/>
            </w:r>
            <w:r>
              <w:rPr>
                <w:noProof/>
                <w:webHidden/>
              </w:rPr>
              <w:t>12</w:t>
            </w:r>
            <w:r>
              <w:rPr>
                <w:noProof/>
                <w:webHidden/>
              </w:rPr>
              <w:fldChar w:fldCharType="end"/>
            </w:r>
          </w:hyperlink>
        </w:p>
        <w:p w14:paraId="2D28BB9E" w14:textId="25132C41" w:rsidR="001F31DF" w:rsidRDefault="001F31DF">
          <w:pPr>
            <w:pStyle w:val="TOC1"/>
            <w:tabs>
              <w:tab w:val="right" w:leader="dot" w:pos="9016"/>
            </w:tabs>
            <w:rPr>
              <w:rFonts w:eastAsiaTheme="minorEastAsia"/>
              <w:noProof/>
              <w:lang w:eastAsia="en-GB"/>
            </w:rPr>
          </w:pPr>
          <w:hyperlink w:anchor="_Toc212027094" w:history="1">
            <w:r w:rsidRPr="00AD24D7">
              <w:rPr>
                <w:rStyle w:val="Hyperlink"/>
                <w:rFonts w:ascii="Arial" w:hAnsi="Arial" w:cs="Arial"/>
                <w:noProof/>
              </w:rPr>
              <w:t>4.3 Continuous Improvement</w:t>
            </w:r>
            <w:r>
              <w:rPr>
                <w:noProof/>
                <w:webHidden/>
              </w:rPr>
              <w:tab/>
            </w:r>
            <w:r>
              <w:rPr>
                <w:noProof/>
                <w:webHidden/>
              </w:rPr>
              <w:fldChar w:fldCharType="begin"/>
            </w:r>
            <w:r>
              <w:rPr>
                <w:noProof/>
                <w:webHidden/>
              </w:rPr>
              <w:instrText xml:space="preserve"> PAGEREF _Toc212027094 \h </w:instrText>
            </w:r>
            <w:r>
              <w:rPr>
                <w:noProof/>
                <w:webHidden/>
              </w:rPr>
            </w:r>
            <w:r>
              <w:rPr>
                <w:noProof/>
                <w:webHidden/>
              </w:rPr>
              <w:fldChar w:fldCharType="separate"/>
            </w:r>
            <w:r>
              <w:rPr>
                <w:noProof/>
                <w:webHidden/>
              </w:rPr>
              <w:t>13</w:t>
            </w:r>
            <w:r>
              <w:rPr>
                <w:noProof/>
                <w:webHidden/>
              </w:rPr>
              <w:fldChar w:fldCharType="end"/>
            </w:r>
          </w:hyperlink>
        </w:p>
        <w:p w14:paraId="0EB2599E" w14:textId="60FC60B4" w:rsidR="001F31DF" w:rsidRDefault="001F31DF">
          <w:pPr>
            <w:pStyle w:val="TOC1"/>
            <w:tabs>
              <w:tab w:val="right" w:leader="dot" w:pos="9016"/>
            </w:tabs>
            <w:rPr>
              <w:rFonts w:eastAsiaTheme="minorEastAsia"/>
              <w:noProof/>
              <w:lang w:eastAsia="en-GB"/>
            </w:rPr>
          </w:pPr>
          <w:hyperlink w:anchor="_Toc212027095" w:history="1">
            <w:r w:rsidRPr="00AD24D7">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_Toc212027095 \h </w:instrText>
            </w:r>
            <w:r>
              <w:rPr>
                <w:noProof/>
                <w:webHidden/>
              </w:rPr>
            </w:r>
            <w:r>
              <w:rPr>
                <w:noProof/>
                <w:webHidden/>
              </w:rPr>
              <w:fldChar w:fldCharType="separate"/>
            </w:r>
            <w:r>
              <w:rPr>
                <w:noProof/>
                <w:webHidden/>
              </w:rPr>
              <w:t>13</w:t>
            </w:r>
            <w:r>
              <w:rPr>
                <w:noProof/>
                <w:webHidden/>
              </w:rPr>
              <w:fldChar w:fldCharType="end"/>
            </w:r>
          </w:hyperlink>
        </w:p>
        <w:p w14:paraId="6B24C53B" w14:textId="7D92D153" w:rsidR="001F31DF" w:rsidRDefault="001F31DF">
          <w:pPr>
            <w:pStyle w:val="TOC1"/>
            <w:tabs>
              <w:tab w:val="right" w:leader="dot" w:pos="9016"/>
            </w:tabs>
            <w:rPr>
              <w:rFonts w:eastAsiaTheme="minorEastAsia"/>
              <w:noProof/>
              <w:lang w:eastAsia="en-GB"/>
            </w:rPr>
          </w:pPr>
          <w:hyperlink w:anchor="_Toc212027096" w:history="1">
            <w:r w:rsidRPr="00AD24D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_Toc212027096 \h </w:instrText>
            </w:r>
            <w:r>
              <w:rPr>
                <w:noProof/>
                <w:webHidden/>
              </w:rPr>
            </w:r>
            <w:r>
              <w:rPr>
                <w:noProof/>
                <w:webHidden/>
              </w:rPr>
              <w:fldChar w:fldCharType="separate"/>
            </w:r>
            <w:r>
              <w:rPr>
                <w:noProof/>
                <w:webHidden/>
              </w:rPr>
              <w:t>14</w:t>
            </w:r>
            <w:r>
              <w:rPr>
                <w:noProof/>
                <w:webHidden/>
              </w:rPr>
              <w:fldChar w:fldCharType="end"/>
            </w:r>
          </w:hyperlink>
        </w:p>
        <w:p w14:paraId="7CAF6988" w14:textId="22386417" w:rsidR="001F31DF" w:rsidRDefault="001F31DF">
          <w:pPr>
            <w:pStyle w:val="TOC1"/>
            <w:tabs>
              <w:tab w:val="right" w:leader="dot" w:pos="9016"/>
            </w:tabs>
            <w:rPr>
              <w:rFonts w:eastAsiaTheme="minorEastAsia"/>
              <w:noProof/>
              <w:lang w:eastAsia="en-GB"/>
            </w:rPr>
          </w:pPr>
          <w:hyperlink w:anchor="_Toc212027097" w:history="1">
            <w:r w:rsidRPr="00AD24D7">
              <w:rPr>
                <w:rStyle w:val="Hyperlink"/>
                <w:rFonts w:ascii="Arial" w:hAnsi="Arial" w:cs="Arial"/>
                <w:noProof/>
              </w:rPr>
              <w:t>Appendix</w:t>
            </w:r>
            <w:r>
              <w:rPr>
                <w:noProof/>
                <w:webHidden/>
              </w:rPr>
              <w:tab/>
            </w:r>
            <w:r>
              <w:rPr>
                <w:noProof/>
                <w:webHidden/>
              </w:rPr>
              <w:fldChar w:fldCharType="begin"/>
            </w:r>
            <w:r>
              <w:rPr>
                <w:noProof/>
                <w:webHidden/>
              </w:rPr>
              <w:instrText xml:space="preserve"> PAGEREF _Toc212027097 \h </w:instrText>
            </w:r>
            <w:r>
              <w:rPr>
                <w:noProof/>
                <w:webHidden/>
              </w:rPr>
            </w:r>
            <w:r>
              <w:rPr>
                <w:noProof/>
                <w:webHidden/>
              </w:rPr>
              <w:fldChar w:fldCharType="separate"/>
            </w:r>
            <w:r>
              <w:rPr>
                <w:noProof/>
                <w:webHidden/>
              </w:rPr>
              <w:t>16</w:t>
            </w:r>
            <w:r>
              <w:rPr>
                <w:noProof/>
                <w:webHidden/>
              </w:rPr>
              <w:fldChar w:fldCharType="end"/>
            </w:r>
          </w:hyperlink>
        </w:p>
        <w:p w14:paraId="70708568" w14:textId="7171D43F" w:rsidR="001F31DF" w:rsidRDefault="001F31DF">
          <w:pPr>
            <w:pStyle w:val="TOC1"/>
            <w:tabs>
              <w:tab w:val="right" w:leader="dot" w:pos="9016"/>
            </w:tabs>
            <w:rPr>
              <w:rFonts w:eastAsiaTheme="minorEastAsia"/>
              <w:noProof/>
              <w:lang w:eastAsia="en-GB"/>
            </w:rPr>
          </w:pPr>
          <w:hyperlink w:anchor="_Toc212027098" w:history="1">
            <w:r w:rsidRPr="00AD24D7">
              <w:rPr>
                <w:rStyle w:val="Hyperlink"/>
                <w:rFonts w:ascii="Arial" w:hAnsi="Arial" w:cs="Arial"/>
                <w:noProof/>
              </w:rPr>
              <w:t>Python Workflow</w:t>
            </w:r>
            <w:r>
              <w:rPr>
                <w:noProof/>
                <w:webHidden/>
              </w:rPr>
              <w:tab/>
            </w:r>
            <w:r>
              <w:rPr>
                <w:noProof/>
                <w:webHidden/>
              </w:rPr>
              <w:fldChar w:fldCharType="begin"/>
            </w:r>
            <w:r>
              <w:rPr>
                <w:noProof/>
                <w:webHidden/>
              </w:rPr>
              <w:instrText xml:space="preserve"> PAGEREF _Toc212027098 \h </w:instrText>
            </w:r>
            <w:r>
              <w:rPr>
                <w:noProof/>
                <w:webHidden/>
              </w:rPr>
            </w:r>
            <w:r>
              <w:rPr>
                <w:noProof/>
                <w:webHidden/>
              </w:rPr>
              <w:fldChar w:fldCharType="separate"/>
            </w:r>
            <w:r>
              <w:rPr>
                <w:noProof/>
                <w:webHidden/>
              </w:rPr>
              <w:t>16</w:t>
            </w:r>
            <w:r>
              <w:rPr>
                <w:noProof/>
                <w:webHidden/>
              </w:rPr>
              <w:fldChar w:fldCharType="end"/>
            </w:r>
          </w:hyperlink>
        </w:p>
        <w:p w14:paraId="1471347B" w14:textId="27BAE27D" w:rsidR="00080BF4" w:rsidRPr="00075B3C" w:rsidRDefault="00080BF4" w:rsidP="001942CC">
          <w:pPr>
            <w:jc w:val="both"/>
            <w:rPr>
              <w:rFonts w:ascii="Arial" w:hAnsi="Arial" w:cs="Arial"/>
            </w:rPr>
          </w:pPr>
          <w:r w:rsidRPr="00075B3C">
            <w:rPr>
              <w:rFonts w:ascii="Arial" w:hAnsi="Arial" w:cs="Arial"/>
              <w:b/>
              <w:bCs/>
              <w:noProof/>
            </w:rPr>
            <w:fldChar w:fldCharType="end"/>
          </w:r>
        </w:p>
      </w:sdtContent>
    </w:sdt>
    <w:p w14:paraId="0F0F7E10" w14:textId="77777777" w:rsidR="002310E0" w:rsidRPr="00075B3C" w:rsidRDefault="002310E0" w:rsidP="001942CC">
      <w:pPr>
        <w:jc w:val="both"/>
        <w:rPr>
          <w:rFonts w:ascii="Arial" w:hAnsi="Arial" w:cs="Arial"/>
          <w:b/>
          <w:bCs/>
        </w:rPr>
      </w:pPr>
    </w:p>
    <w:p w14:paraId="44F9935A" w14:textId="77777777" w:rsidR="00C61C60" w:rsidRPr="00075B3C" w:rsidRDefault="00C61C60" w:rsidP="001942CC">
      <w:pPr>
        <w:pStyle w:val="Heading1"/>
        <w:jc w:val="both"/>
        <w:rPr>
          <w:rFonts w:ascii="Arial" w:hAnsi="Arial" w:cs="Arial"/>
          <w:sz w:val="24"/>
          <w:szCs w:val="24"/>
        </w:rPr>
      </w:pPr>
      <w:bookmarkStart w:id="0" w:name="_Toc212027072"/>
      <w:r w:rsidRPr="00075B3C">
        <w:rPr>
          <w:rFonts w:ascii="Arial" w:hAnsi="Arial" w:cs="Arial"/>
          <w:sz w:val="24"/>
          <w:szCs w:val="24"/>
        </w:rPr>
        <w:lastRenderedPageBreak/>
        <w:t>Machine Learning Approaches for Sentiment Analysis: A Traditional Model Recommendation Report</w:t>
      </w:r>
      <w:bookmarkEnd w:id="0"/>
    </w:p>
    <w:p w14:paraId="3596B3CB" w14:textId="77777777" w:rsidR="00C61C60" w:rsidRPr="00075B3C" w:rsidRDefault="00C61C60" w:rsidP="001942CC">
      <w:pPr>
        <w:pStyle w:val="Heading1"/>
        <w:jc w:val="both"/>
        <w:rPr>
          <w:rFonts w:ascii="Arial" w:hAnsi="Arial" w:cs="Arial"/>
          <w:sz w:val="24"/>
          <w:szCs w:val="24"/>
        </w:rPr>
      </w:pPr>
      <w:bookmarkStart w:id="1" w:name="_Toc212027073"/>
      <w:r w:rsidRPr="00075B3C">
        <w:rPr>
          <w:rFonts w:ascii="Arial" w:hAnsi="Arial" w:cs="Arial"/>
          <w:sz w:val="24"/>
          <w:szCs w:val="24"/>
        </w:rPr>
        <w:t>Abstract</w:t>
      </w:r>
      <w:bookmarkEnd w:id="1"/>
    </w:p>
    <w:p w14:paraId="5F46E93B" w14:textId="77777777" w:rsidR="00CD1452" w:rsidRDefault="008B39B5" w:rsidP="00835BEF">
      <w:pPr>
        <w:rPr>
          <w:rFonts w:ascii="Arial" w:hAnsi="Arial" w:cs="Arial"/>
        </w:rPr>
      </w:pPr>
      <w:r w:rsidRPr="00835BEF">
        <w:rPr>
          <w:rFonts w:ascii="Arial" w:hAnsi="Arial" w:cs="Arial"/>
        </w:rPr>
        <w:t xml:space="preserve">This report explores the application of traditional machine learning techniques for sentiment analysis, focusing on the needs of a marketing organisation seeking efficient review analysis while minimising computational costs. Sentiment analysis, also referred to as opinion mining, is the computational process of detecting and classifying emotions, opinions, and attitudes expressed in textual data. </w:t>
      </w:r>
    </w:p>
    <w:p w14:paraId="73652B53" w14:textId="2C053820" w:rsidR="008B39B5" w:rsidRPr="00835BEF" w:rsidRDefault="008B39B5" w:rsidP="00835BEF">
      <w:pPr>
        <w:rPr>
          <w:rFonts w:ascii="Arial" w:hAnsi="Arial" w:cs="Arial"/>
        </w:rPr>
      </w:pPr>
      <w:r w:rsidRPr="00835BEF">
        <w:rPr>
          <w:rFonts w:ascii="Arial" w:hAnsi="Arial" w:cs="Arial"/>
        </w:rPr>
        <w:t>By categorising feedback as positive, negative, or neutral, organisations can derive actionable insights into customer satisfaction, public perception, and market trends, thereby enabling more informed decision-making, optimising marketing strategies, and improving overall customer experience.</w:t>
      </w:r>
    </w:p>
    <w:p w14:paraId="29D97049" w14:textId="0D1D25E7" w:rsidR="00CD1452" w:rsidRDefault="00D159EC" w:rsidP="00835BEF">
      <w:pPr>
        <w:rPr>
          <w:rFonts w:ascii="Arial" w:hAnsi="Arial" w:cs="Arial"/>
        </w:rPr>
      </w:pPr>
      <w:r w:rsidRPr="00D159EC">
        <w:rPr>
          <w:rFonts w:ascii="Arial" w:hAnsi="Arial" w:cs="Arial"/>
        </w:rPr>
        <w:t xml:space="preserve">Even while deep learning models have a high predicted accuracy, smaller businesses may not be able to afford the substantial processing capacity, </w:t>
      </w:r>
      <w:r w:rsidR="00CD1452" w:rsidRPr="00D159EC">
        <w:rPr>
          <w:rFonts w:ascii="Arial" w:hAnsi="Arial" w:cs="Arial"/>
        </w:rPr>
        <w:t>big, labelled</w:t>
      </w:r>
      <w:r w:rsidRPr="00D159EC">
        <w:rPr>
          <w:rFonts w:ascii="Arial" w:hAnsi="Arial" w:cs="Arial"/>
        </w:rPr>
        <w:t xml:space="preserve"> datasets, and specialised knowledge they require.</w:t>
      </w:r>
    </w:p>
    <w:p w14:paraId="6FB5C9A2" w14:textId="77777777" w:rsidR="00CD1452" w:rsidRDefault="008B39B5" w:rsidP="00835BEF">
      <w:pPr>
        <w:rPr>
          <w:rFonts w:ascii="Arial" w:hAnsi="Arial" w:cs="Arial"/>
        </w:rPr>
      </w:pPr>
      <w:r w:rsidRPr="00835BEF">
        <w:rPr>
          <w:rFonts w:ascii="Arial" w:hAnsi="Arial" w:cs="Arial"/>
        </w:rPr>
        <w:t xml:space="preserve">Traditional machine learning models, including Naïve Bayes, Logistic Regression, Support Vector Machines, Decision Trees, Random Forests, and K-Nearest Neighbours, provide a practical, interpretable, and resource-efficient alternative. This report reviews these models, evaluates their suitability for sentiment analysis tasks, and proposes a comprehensive workflow covering data collection, preprocessing, feature engineering, model training, evaluation, deployment, and monitoring. </w:t>
      </w:r>
    </w:p>
    <w:p w14:paraId="0B3C02C5" w14:textId="3243D7AD" w:rsidR="008B39B5" w:rsidRPr="00835BEF" w:rsidRDefault="008B39B5" w:rsidP="00835BEF">
      <w:pPr>
        <w:rPr>
          <w:rFonts w:ascii="Arial" w:hAnsi="Arial" w:cs="Arial"/>
        </w:rPr>
      </w:pPr>
      <w:r w:rsidRPr="00835BEF">
        <w:rPr>
          <w:rFonts w:ascii="Arial" w:hAnsi="Arial" w:cs="Arial"/>
        </w:rPr>
        <w:t>Logistic Regression combined with TF-IDF vectorisation is recommended due to its balance of accuracy, computational efficiency, and interpretability. Furthermore, the report provides guidance on ethical considerations, continuous model improvement, and practical deployment strategies suitable for marketing organisations with limited resources.</w:t>
      </w:r>
    </w:p>
    <w:p w14:paraId="739D1E8F" w14:textId="77777777" w:rsidR="000E7DC9" w:rsidRDefault="00C61C60" w:rsidP="001942CC">
      <w:pPr>
        <w:pStyle w:val="Heading1"/>
        <w:jc w:val="both"/>
        <w:rPr>
          <w:rFonts w:ascii="Arial" w:hAnsi="Arial" w:cs="Arial"/>
          <w:sz w:val="24"/>
          <w:szCs w:val="24"/>
        </w:rPr>
      </w:pPr>
      <w:bookmarkStart w:id="2" w:name="_Toc212027074"/>
      <w:r w:rsidRPr="00075B3C">
        <w:rPr>
          <w:rFonts w:ascii="Arial" w:hAnsi="Arial" w:cs="Arial"/>
          <w:sz w:val="24"/>
          <w:szCs w:val="24"/>
        </w:rPr>
        <w:t>1 Introduction</w:t>
      </w:r>
      <w:bookmarkEnd w:id="2"/>
    </w:p>
    <w:p w14:paraId="749F1645" w14:textId="53836A98" w:rsidR="00C679CC" w:rsidRPr="000E7DC9" w:rsidRDefault="00C61C60" w:rsidP="001942CC">
      <w:pPr>
        <w:pStyle w:val="Heading1"/>
        <w:jc w:val="both"/>
        <w:rPr>
          <w:rFonts w:ascii="Arial" w:hAnsi="Arial" w:cs="Arial"/>
          <w:sz w:val="24"/>
          <w:szCs w:val="24"/>
        </w:rPr>
      </w:pPr>
      <w:bookmarkStart w:id="3" w:name="_Toc212027075"/>
      <w:r w:rsidRPr="00075B3C">
        <w:rPr>
          <w:rFonts w:ascii="Arial" w:hAnsi="Arial" w:cs="Arial"/>
          <w:sz w:val="24"/>
          <w:szCs w:val="24"/>
        </w:rPr>
        <w:t>1.1 Background and Motivation</w:t>
      </w:r>
      <w:bookmarkEnd w:id="3"/>
    </w:p>
    <w:p w14:paraId="254D5479" w14:textId="2357B457" w:rsidR="004B607E" w:rsidRPr="00835BEF" w:rsidRDefault="004B607E" w:rsidP="00835BEF">
      <w:pPr>
        <w:rPr>
          <w:rFonts w:ascii="Arial" w:hAnsi="Arial" w:cs="Arial"/>
        </w:rPr>
      </w:pPr>
      <w:r w:rsidRPr="00835BEF">
        <w:rPr>
          <w:rFonts w:ascii="Arial" w:hAnsi="Arial" w:cs="Arial"/>
        </w:rPr>
        <w:t>In today’s digital economy, online customer opinions have become one of the most valuable sources of information for businesses. Consumers regularly share their experiences and feedback on e-commerce sites</w:t>
      </w:r>
      <w:r w:rsidR="00A344F5">
        <w:rPr>
          <w:rFonts w:ascii="Arial" w:hAnsi="Arial" w:cs="Arial"/>
        </w:rPr>
        <w:t xml:space="preserve"> [1]</w:t>
      </w:r>
      <w:r w:rsidRPr="00835BEF">
        <w:rPr>
          <w:rFonts w:ascii="Arial" w:hAnsi="Arial" w:cs="Arial"/>
        </w:rPr>
        <w:t>, social media platforms, and review pages. These opinions influence other buyers, shape brand image, affect loyalty, and directly impact sales and marketing outcomes. Understanding how customers feel is therefore essential for maintaining competitiveness, protecting brand reputation, and improving overall customer experience.</w:t>
      </w:r>
    </w:p>
    <w:p w14:paraId="16143B38" w14:textId="77777777" w:rsidR="004B607E" w:rsidRPr="00835BEF" w:rsidRDefault="004B607E" w:rsidP="00835BEF">
      <w:pPr>
        <w:rPr>
          <w:rFonts w:ascii="Arial" w:hAnsi="Arial" w:cs="Arial"/>
        </w:rPr>
      </w:pPr>
      <w:r w:rsidRPr="00835BEF">
        <w:rPr>
          <w:rFonts w:ascii="Arial" w:hAnsi="Arial" w:cs="Arial"/>
        </w:rPr>
        <w:t xml:space="preserve">Manually reviewing large amounts of unstructured text is impractical and time-consuming. Customer reviews often differ in tone, language, and style, and may </w:t>
      </w:r>
      <w:r w:rsidRPr="00835BEF">
        <w:rPr>
          <w:rFonts w:ascii="Arial" w:hAnsi="Arial" w:cs="Arial"/>
        </w:rPr>
        <w:lastRenderedPageBreak/>
        <w:t>include slang, emojis, abbreviations, or sarcasm. This variation makes it difficult to interpret meaning consistently. Without an automated system, businesses risk overlooking key insights or misunderstanding customer attitudes.</w:t>
      </w:r>
    </w:p>
    <w:p w14:paraId="4DCA4A38" w14:textId="58DCFF04" w:rsidR="004B607E" w:rsidRPr="004B607E" w:rsidRDefault="004B607E" w:rsidP="00835BEF">
      <w:r w:rsidRPr="00835BEF">
        <w:rPr>
          <w:rFonts w:ascii="Arial" w:hAnsi="Arial" w:cs="Arial"/>
        </w:rPr>
        <w:t xml:space="preserve">Sentiment analysis </w:t>
      </w:r>
      <w:r w:rsidR="004C29D2">
        <w:rPr>
          <w:rFonts w:ascii="Arial" w:hAnsi="Arial" w:cs="Arial"/>
        </w:rPr>
        <w:t xml:space="preserve">[2] </w:t>
      </w:r>
      <w:r w:rsidRPr="00835BEF">
        <w:rPr>
          <w:rFonts w:ascii="Arial" w:hAnsi="Arial" w:cs="Arial"/>
        </w:rPr>
        <w:t>helps solve this problem by automatically detecting emotions and opinions in text. It can classify reviews as positive, negative, or neutral, allowing companies to track satisfaction levels, detect issues, and adjust their strategies. For example, an increase in negative comments about a product can prompt quick corrective action, while positive reviews can inform marketing campaigns. Automated sentiment analysis gives organisations the ability to respond quickly and base decisions on real customer feedback</w:t>
      </w:r>
      <w:r w:rsidRPr="004B607E">
        <w:t>.</w:t>
      </w:r>
    </w:p>
    <w:p w14:paraId="3ED0F614" w14:textId="6B79089C" w:rsidR="004B607E" w:rsidRPr="00937B49" w:rsidRDefault="004B607E" w:rsidP="00937B49">
      <w:pPr>
        <w:pStyle w:val="Heading1"/>
        <w:rPr>
          <w:rFonts w:ascii="Arial" w:hAnsi="Arial" w:cs="Arial"/>
          <w:sz w:val="24"/>
          <w:szCs w:val="24"/>
        </w:rPr>
      </w:pPr>
      <w:bookmarkStart w:id="4" w:name="_Toc212027076"/>
      <w:r w:rsidRPr="00937B49">
        <w:rPr>
          <w:rFonts w:ascii="Arial" w:hAnsi="Arial" w:cs="Arial"/>
          <w:sz w:val="24"/>
          <w:szCs w:val="24"/>
        </w:rPr>
        <w:t>1.2 The Role of Machine Learning</w:t>
      </w:r>
      <w:bookmarkEnd w:id="4"/>
    </w:p>
    <w:p w14:paraId="717D3215" w14:textId="54FA9636" w:rsidR="004B607E" w:rsidRPr="00835BEF" w:rsidRDefault="004B607E" w:rsidP="00835BEF">
      <w:pPr>
        <w:rPr>
          <w:rFonts w:ascii="Arial" w:hAnsi="Arial" w:cs="Arial"/>
        </w:rPr>
      </w:pPr>
      <w:r w:rsidRPr="00835BEF">
        <w:rPr>
          <w:rFonts w:ascii="Arial" w:hAnsi="Arial" w:cs="Arial"/>
        </w:rPr>
        <w:t>Machine learning provides the tools to recognise patterns and relationships in text data without relying on manually written rules. In sentiment analysis, it can identify connections between words and phrases, allowing the model to understand meaning even when phrasing or context changes. This makes machine learning more flexible and accurate than rule-based approaches, which often struggle with sarcasm or negation [</w:t>
      </w:r>
      <w:r w:rsidR="00960915">
        <w:rPr>
          <w:rFonts w:ascii="Arial" w:hAnsi="Arial" w:cs="Arial"/>
        </w:rPr>
        <w:t>3</w:t>
      </w:r>
      <w:r w:rsidRPr="00835BEF">
        <w:rPr>
          <w:rFonts w:ascii="Arial" w:hAnsi="Arial" w:cs="Arial"/>
        </w:rPr>
        <w:t>].</w:t>
      </w:r>
    </w:p>
    <w:p w14:paraId="2A8B097A" w14:textId="30EC6DF4" w:rsidR="004B607E" w:rsidRPr="00835BEF" w:rsidRDefault="004B607E" w:rsidP="00835BEF">
      <w:pPr>
        <w:rPr>
          <w:rFonts w:ascii="Arial" w:hAnsi="Arial" w:cs="Arial"/>
        </w:rPr>
      </w:pPr>
      <w:r w:rsidRPr="00835BEF">
        <w:rPr>
          <w:rFonts w:ascii="Arial" w:hAnsi="Arial" w:cs="Arial"/>
        </w:rPr>
        <w:t>Although deep learning models such as recurrent neural networks and transformer-based systems achieve high accuracy, they require large datasets, expensive hardware, and technical expertise. These factors make them unsuitable for smaller marketing organisations with limited resources. Traditional machine learning methods, however, are easier to use, explain, and maintain. They also run efficiently on standard computers without the need for specialised hardware [</w:t>
      </w:r>
      <w:r w:rsidR="00960915">
        <w:rPr>
          <w:rFonts w:ascii="Arial" w:hAnsi="Arial" w:cs="Arial"/>
        </w:rPr>
        <w:t>4</w:t>
      </w:r>
      <w:r w:rsidRPr="00835BEF">
        <w:rPr>
          <w:rFonts w:ascii="Arial" w:hAnsi="Arial" w:cs="Arial"/>
        </w:rPr>
        <w:t>].</w:t>
      </w:r>
    </w:p>
    <w:p w14:paraId="53CB14C7" w14:textId="18CCEFAC" w:rsidR="004B607E" w:rsidRPr="00835BEF" w:rsidRDefault="004B607E" w:rsidP="00835BEF">
      <w:pPr>
        <w:rPr>
          <w:rFonts w:ascii="Arial" w:hAnsi="Arial" w:cs="Arial"/>
        </w:rPr>
      </w:pPr>
      <w:r w:rsidRPr="00835BEF">
        <w:rPr>
          <w:rFonts w:ascii="Arial" w:hAnsi="Arial" w:cs="Arial"/>
        </w:rPr>
        <w:t>Traditional algorithms offer the advantage of transparency, helping organisations understand which features influence predictions. Models such as Logistic Regression and Support Vector Machines provide a good balance between accuracy and interpretability. Their simplicity, low computational cost, and strong performance make them practical and scalable options for sentiment analysis [</w:t>
      </w:r>
      <w:r w:rsidR="00960915">
        <w:rPr>
          <w:rFonts w:ascii="Arial" w:hAnsi="Arial" w:cs="Arial"/>
        </w:rPr>
        <w:t>5</w:t>
      </w:r>
      <w:r w:rsidRPr="00835BEF">
        <w:rPr>
          <w:rFonts w:ascii="Arial" w:hAnsi="Arial" w:cs="Arial"/>
        </w:rPr>
        <w:t>].</w:t>
      </w:r>
    </w:p>
    <w:p w14:paraId="57A3E00C" w14:textId="426236B9" w:rsidR="004B607E" w:rsidRPr="004240F9" w:rsidRDefault="004B607E" w:rsidP="004240F9">
      <w:pPr>
        <w:pStyle w:val="Heading1"/>
        <w:rPr>
          <w:rFonts w:ascii="Arial" w:hAnsi="Arial" w:cs="Arial"/>
          <w:sz w:val="24"/>
          <w:szCs w:val="24"/>
        </w:rPr>
      </w:pPr>
      <w:bookmarkStart w:id="5" w:name="_Toc212027077"/>
      <w:r w:rsidRPr="004240F9">
        <w:rPr>
          <w:rFonts w:ascii="Arial" w:hAnsi="Arial" w:cs="Arial"/>
          <w:sz w:val="24"/>
          <w:szCs w:val="24"/>
        </w:rPr>
        <w:t>1.3 Purpose and Objectives</w:t>
      </w:r>
      <w:bookmarkEnd w:id="5"/>
    </w:p>
    <w:p w14:paraId="2887F355" w14:textId="4B0DFFDF" w:rsidR="004240F9" w:rsidRPr="00835BEF" w:rsidRDefault="004B607E" w:rsidP="00835BEF">
      <w:pPr>
        <w:rPr>
          <w:rFonts w:ascii="Arial" w:hAnsi="Arial" w:cs="Arial"/>
        </w:rPr>
      </w:pPr>
      <w:r w:rsidRPr="00835BEF">
        <w:rPr>
          <w:rFonts w:ascii="Arial" w:hAnsi="Arial" w:cs="Arial"/>
        </w:rPr>
        <w:t>The purpose of this report is to evaluate traditional machine learning methods for sentiment analysis and to recommend an efficient workflow for small marketing companies. The main objectives are to review existing literature, assess algorithm suitability, design a workflow for model development, recommend the most appropriate approach, and suggest evaluation and ethical strategies. The goal is to provide practical and reliable guidance for creating an interpretable and resource-efficient sentiment analysis system [</w:t>
      </w:r>
      <w:r w:rsidR="00960915">
        <w:rPr>
          <w:rFonts w:ascii="Arial" w:hAnsi="Arial" w:cs="Arial"/>
        </w:rPr>
        <w:t>6</w:t>
      </w:r>
      <w:r w:rsidRPr="00835BEF">
        <w:rPr>
          <w:rFonts w:ascii="Arial" w:hAnsi="Arial" w:cs="Arial"/>
        </w:rPr>
        <w:t>].</w:t>
      </w:r>
    </w:p>
    <w:p w14:paraId="4B0DCE03" w14:textId="02FC6A55" w:rsidR="00C61C60" w:rsidRPr="00CE0033" w:rsidRDefault="00C61C60" w:rsidP="004B607E">
      <w:pPr>
        <w:pStyle w:val="Heading1"/>
        <w:jc w:val="both"/>
        <w:rPr>
          <w:rFonts w:ascii="Arial" w:hAnsi="Arial" w:cs="Arial"/>
          <w:sz w:val="24"/>
          <w:szCs w:val="24"/>
        </w:rPr>
      </w:pPr>
      <w:bookmarkStart w:id="6" w:name="_Toc212027078"/>
      <w:r w:rsidRPr="00CE0033">
        <w:rPr>
          <w:rFonts w:ascii="Arial" w:hAnsi="Arial" w:cs="Arial"/>
          <w:sz w:val="24"/>
          <w:szCs w:val="24"/>
        </w:rPr>
        <w:lastRenderedPageBreak/>
        <w:t>2 Literature Review</w:t>
      </w:r>
      <w:bookmarkEnd w:id="6"/>
    </w:p>
    <w:p w14:paraId="1DE15D80" w14:textId="77777777" w:rsidR="00CE0033" w:rsidRDefault="00C61C60" w:rsidP="001942CC">
      <w:pPr>
        <w:pStyle w:val="Heading1"/>
        <w:jc w:val="both"/>
        <w:rPr>
          <w:rFonts w:ascii="Arial" w:hAnsi="Arial" w:cs="Arial"/>
          <w:sz w:val="24"/>
          <w:szCs w:val="24"/>
        </w:rPr>
      </w:pPr>
      <w:bookmarkStart w:id="7" w:name="_Toc212027079"/>
      <w:r w:rsidRPr="00075B3C">
        <w:rPr>
          <w:rFonts w:ascii="Arial" w:hAnsi="Arial" w:cs="Arial"/>
          <w:sz w:val="24"/>
          <w:szCs w:val="24"/>
        </w:rPr>
        <w:t>2.1 Evolution of Sentiment Analysis</w:t>
      </w:r>
      <w:bookmarkEnd w:id="7"/>
    </w:p>
    <w:p w14:paraId="6D19BBED" w14:textId="1494D60B" w:rsidR="00F07615" w:rsidRPr="00F07615" w:rsidRDefault="00F07615" w:rsidP="00F07615">
      <w:pPr>
        <w:jc w:val="both"/>
        <w:rPr>
          <w:rFonts w:ascii="Arial" w:hAnsi="Arial" w:cs="Arial"/>
        </w:rPr>
      </w:pPr>
      <w:r w:rsidRPr="00F07615">
        <w:rPr>
          <w:rFonts w:ascii="Arial" w:hAnsi="Arial" w:cs="Arial"/>
        </w:rPr>
        <w:t xml:space="preserve">Opinion mining is also known as sentiment </w:t>
      </w:r>
      <w:r w:rsidR="00663A87" w:rsidRPr="00F07615">
        <w:rPr>
          <w:rFonts w:ascii="Arial" w:hAnsi="Arial" w:cs="Arial"/>
        </w:rPr>
        <w:t>analysis,</w:t>
      </w:r>
      <w:r w:rsidRPr="00F07615">
        <w:rPr>
          <w:rFonts w:ascii="Arial" w:hAnsi="Arial" w:cs="Arial"/>
        </w:rPr>
        <w:t xml:space="preserve"> and it originated in the domain of computational linguistics and text mining. The first interest of researchers was to comprehend the way people express their opinions, attitudes and emotions using written words. The initial studies in this field did concentrate on lexicon and rule-based methods, which used matching words / phrases with predetermined lists of positive, negative and neutral terms. Manually compiled lists were frequent and represented in sentiment dictionaries, including SentiWordNet or AFINN which were popular in the early phases of development. Despite the simplicity of these early systems to develop and decode, they were not very accurate since they were completely reliant on the quality of the word lists. They could not adjust to new language patterns and cultural shifts in the way people express sentiment through the internet [</w:t>
      </w:r>
      <w:r w:rsidR="00663A87">
        <w:rPr>
          <w:rFonts w:ascii="Arial" w:hAnsi="Arial" w:cs="Arial"/>
        </w:rPr>
        <w:t>7</w:t>
      </w:r>
      <w:r w:rsidRPr="00F07615">
        <w:rPr>
          <w:rFonts w:ascii="Arial" w:hAnsi="Arial" w:cs="Arial"/>
        </w:rPr>
        <w:t>].</w:t>
      </w:r>
    </w:p>
    <w:p w14:paraId="16E30EFB" w14:textId="44CCF57C" w:rsidR="00CD0DA0" w:rsidRDefault="00F07615" w:rsidP="00F07615">
      <w:pPr>
        <w:jc w:val="both"/>
        <w:rPr>
          <w:rFonts w:ascii="Arial" w:hAnsi="Arial" w:cs="Arial"/>
        </w:rPr>
      </w:pPr>
      <w:r w:rsidRPr="00F07615">
        <w:rPr>
          <w:rFonts w:ascii="Arial" w:hAnsi="Arial" w:cs="Arial"/>
        </w:rPr>
        <w:t>One of the main deficiencies of these initial strategies was that they were unable to comprehend the context. Words can have different meanings based on their usage and systems based on lexicon lacked the ability to see these nuances. The term not bad can be used to illustrate a good example, whereby, a simple system that counts the positive and negative words would interpret it as negative. On the same note, these systems were confused by sarcasm, irony and idioms since they did not understand the structure and meaning of language in more depth. The consequence of this was untrustworthy classifications and a diminished applicability of such tools to analyse opinions in real-world settings [</w:t>
      </w:r>
      <w:r w:rsidR="00663A87">
        <w:rPr>
          <w:rFonts w:ascii="Arial" w:hAnsi="Arial" w:cs="Arial"/>
        </w:rPr>
        <w:t>8</w:t>
      </w:r>
      <w:r w:rsidRPr="00F07615">
        <w:rPr>
          <w:rFonts w:ascii="Arial" w:hAnsi="Arial" w:cs="Arial"/>
        </w:rPr>
        <w:t>].</w:t>
      </w:r>
    </w:p>
    <w:p w14:paraId="5133398B" w14:textId="597AF048" w:rsidR="007241AB" w:rsidRPr="00514284" w:rsidRDefault="007241AB" w:rsidP="00F07615">
      <w:pPr>
        <w:jc w:val="both"/>
        <w:rPr>
          <w:rFonts w:ascii="Arial" w:hAnsi="Arial" w:cs="Arial"/>
        </w:rPr>
      </w:pPr>
      <w:r w:rsidRPr="00514284">
        <w:rPr>
          <w:rFonts w:ascii="Arial" w:hAnsi="Arial" w:cs="Arial"/>
        </w:rPr>
        <w:t xml:space="preserve">The introduction of statistical and machine learning methods </w:t>
      </w:r>
      <w:r w:rsidR="005A43E8">
        <w:rPr>
          <w:rFonts w:ascii="Arial" w:hAnsi="Arial" w:cs="Arial"/>
        </w:rPr>
        <w:t>[</w:t>
      </w:r>
      <w:r w:rsidR="00663A87">
        <w:rPr>
          <w:rFonts w:ascii="Arial" w:hAnsi="Arial" w:cs="Arial"/>
        </w:rPr>
        <w:t>9</w:t>
      </w:r>
      <w:r w:rsidR="005A43E8">
        <w:rPr>
          <w:rFonts w:ascii="Arial" w:hAnsi="Arial" w:cs="Arial"/>
        </w:rPr>
        <w:t xml:space="preserve">] </w:t>
      </w:r>
      <w:r w:rsidRPr="00514284">
        <w:rPr>
          <w:rFonts w:ascii="Arial" w:hAnsi="Arial" w:cs="Arial"/>
        </w:rPr>
        <w:t>marked an important turning point for sentiment analysis. Techniques such as Naïve Bayes, Logistic Regression and Support Vector Machines allowed models to learn directly from data instead of relying on hand-crafted word lists. These algorithms used large sets of labelled text to identify patterns that indicate positive or negative sentiment. By learning from examples, they could recognise complex linguistic relationships</w:t>
      </w:r>
      <w:r w:rsidR="00226476">
        <w:rPr>
          <w:rFonts w:ascii="Arial" w:hAnsi="Arial" w:cs="Arial"/>
        </w:rPr>
        <w:t xml:space="preserve"> </w:t>
      </w:r>
      <w:r w:rsidR="009D2EFB" w:rsidRPr="000F361F">
        <w:rPr>
          <w:rFonts w:ascii="Arial" w:hAnsi="Arial" w:cs="Arial"/>
        </w:rPr>
        <w:t>[10]</w:t>
      </w:r>
      <w:r w:rsidRPr="000F361F">
        <w:rPr>
          <w:rFonts w:ascii="Arial" w:hAnsi="Arial" w:cs="Arial"/>
        </w:rPr>
        <w:t>,</w:t>
      </w:r>
      <w:r w:rsidRPr="00514284">
        <w:rPr>
          <w:rFonts w:ascii="Arial" w:hAnsi="Arial" w:cs="Arial"/>
        </w:rPr>
        <w:t xml:space="preserve"> such as how certain word combinations or sentence structures influence tone. This made the models much more flexible and adaptable to different types of text, from customer reviews to social media posts.</w:t>
      </w:r>
    </w:p>
    <w:p w14:paraId="74FB2169" w14:textId="5BF95C1D" w:rsidR="00617E1B" w:rsidRPr="00835BEF" w:rsidRDefault="00617E1B" w:rsidP="00835BEF">
      <w:pPr>
        <w:rPr>
          <w:rFonts w:ascii="Arial" w:hAnsi="Arial" w:cs="Arial"/>
        </w:rPr>
      </w:pPr>
      <w:r w:rsidRPr="00835BEF">
        <w:rPr>
          <w:rFonts w:ascii="Arial" w:hAnsi="Arial" w:cs="Arial"/>
        </w:rPr>
        <w:t xml:space="preserve">The adoption of traditional machine learning models was </w:t>
      </w:r>
      <w:r w:rsidR="000F361F" w:rsidRPr="00835BEF">
        <w:rPr>
          <w:rFonts w:ascii="Arial" w:hAnsi="Arial" w:cs="Arial"/>
        </w:rPr>
        <w:t>because</w:t>
      </w:r>
      <w:r w:rsidRPr="00835BEF">
        <w:rPr>
          <w:rFonts w:ascii="Arial" w:hAnsi="Arial" w:cs="Arial"/>
        </w:rPr>
        <w:t xml:space="preserve"> it offered a good balance of accuracy, understanding, and efficiency. Logistic Regression became popular due to its ability to give simple results that are easy to understand as well as performing well in the real-life situation. Naive Bayes was appreciated due to its speed and simplicity, which allowed it to be used in text classification when there is a lot of text (or it is quick). The Support Vector Machines (SVM) </w:t>
      </w:r>
      <w:r w:rsidR="00395738" w:rsidRPr="00431054">
        <w:rPr>
          <w:rFonts w:ascii="Arial" w:hAnsi="Arial" w:cs="Arial"/>
        </w:rPr>
        <w:t>[11]</w:t>
      </w:r>
      <w:r w:rsidR="00395738">
        <w:rPr>
          <w:rFonts w:ascii="Arial" w:hAnsi="Arial" w:cs="Arial"/>
        </w:rPr>
        <w:t xml:space="preserve"> </w:t>
      </w:r>
      <w:r w:rsidRPr="00835BEF">
        <w:rPr>
          <w:rFonts w:ascii="Arial" w:hAnsi="Arial" w:cs="Arial"/>
        </w:rPr>
        <w:t xml:space="preserve">were found to be useful in dealing with complex and high-dimension data offering confidence in accuracy akin to diverse linguistic patterns. These models have jointly rendered sentiment analysis </w:t>
      </w:r>
      <w:r w:rsidR="000F361F" w:rsidRPr="00835BEF">
        <w:rPr>
          <w:rFonts w:ascii="Arial" w:hAnsi="Arial" w:cs="Arial"/>
        </w:rPr>
        <w:t>a</w:t>
      </w:r>
      <w:r w:rsidRPr="00835BEF">
        <w:rPr>
          <w:rFonts w:ascii="Arial" w:hAnsi="Arial" w:cs="Arial"/>
        </w:rPr>
        <w:t xml:space="preserve"> usable tool in various sectors, especially in the field of </w:t>
      </w:r>
      <w:r w:rsidRPr="00835BEF">
        <w:rPr>
          <w:rFonts w:ascii="Arial" w:hAnsi="Arial" w:cs="Arial"/>
        </w:rPr>
        <w:lastRenderedPageBreak/>
        <w:t>marketing and communication whereby the attitudes of customers are in direct influence of the business strategies [</w:t>
      </w:r>
      <w:r w:rsidR="00431054">
        <w:rPr>
          <w:rFonts w:ascii="Arial" w:hAnsi="Arial" w:cs="Arial"/>
        </w:rPr>
        <w:t>12</w:t>
      </w:r>
      <w:r w:rsidRPr="00835BEF">
        <w:rPr>
          <w:rFonts w:ascii="Arial" w:hAnsi="Arial" w:cs="Arial"/>
        </w:rPr>
        <w:t>].</w:t>
      </w:r>
    </w:p>
    <w:p w14:paraId="778181AD" w14:textId="7116FF12" w:rsidR="00617E1B" w:rsidRPr="00835BEF" w:rsidRDefault="00617E1B" w:rsidP="00835BEF">
      <w:pPr>
        <w:rPr>
          <w:rFonts w:ascii="Arial" w:hAnsi="Arial" w:cs="Arial"/>
        </w:rPr>
      </w:pPr>
      <w:r w:rsidRPr="00835BEF">
        <w:rPr>
          <w:rFonts w:ascii="Arial" w:hAnsi="Arial" w:cs="Arial"/>
        </w:rPr>
        <w:t xml:space="preserve">New methods of text representation were also introduced together with advancements in modelling. Term Frequency-Inverse Document Frequency (TF-IDF) [9] and n-gram analysis became the crucial approaches of transforming words into numbers, which indicated how important and relevant they have been in a sentence. This is what is called feature </w:t>
      </w:r>
      <w:r w:rsidR="003C4CAD" w:rsidRPr="00835BEF">
        <w:rPr>
          <w:rFonts w:ascii="Arial" w:hAnsi="Arial" w:cs="Arial"/>
        </w:rPr>
        <w:t>extraction,</w:t>
      </w:r>
      <w:r w:rsidRPr="00835BEF">
        <w:rPr>
          <w:rFonts w:ascii="Arial" w:hAnsi="Arial" w:cs="Arial"/>
        </w:rPr>
        <w:t xml:space="preserve"> and this enabled algorithms to read between the lines. These representations not only improved the consistency and accuracy of the models in identifying sentiment, but they also represented both single words and short phrases [1</w:t>
      </w:r>
      <w:r w:rsidR="00431054">
        <w:rPr>
          <w:rFonts w:ascii="Arial" w:hAnsi="Arial" w:cs="Arial"/>
        </w:rPr>
        <w:t>3</w:t>
      </w:r>
      <w:r w:rsidRPr="00835BEF">
        <w:rPr>
          <w:rFonts w:ascii="Arial" w:hAnsi="Arial" w:cs="Arial"/>
        </w:rPr>
        <w:t>].</w:t>
      </w:r>
    </w:p>
    <w:p w14:paraId="19D0086C" w14:textId="66A0DD31" w:rsidR="00242A97" w:rsidRPr="00835BEF" w:rsidRDefault="00617E1B" w:rsidP="00835BEF">
      <w:pPr>
        <w:rPr>
          <w:rFonts w:ascii="Arial" w:hAnsi="Arial" w:cs="Arial"/>
        </w:rPr>
      </w:pPr>
      <w:r w:rsidRPr="00835BEF">
        <w:rPr>
          <w:rFonts w:ascii="Arial" w:hAnsi="Arial" w:cs="Arial"/>
        </w:rPr>
        <w:t xml:space="preserve">Sentiment analysis has experienced a paradigm shift with the shift in rule-based systems to machine learning methods </w:t>
      </w:r>
      <w:r w:rsidR="00B866B0" w:rsidRPr="00D52DF0">
        <w:rPr>
          <w:rFonts w:ascii="Arial" w:hAnsi="Arial" w:cs="Arial"/>
        </w:rPr>
        <w:t>[14]</w:t>
      </w:r>
      <w:r w:rsidR="00B866B0">
        <w:rPr>
          <w:rFonts w:ascii="Arial" w:hAnsi="Arial" w:cs="Arial"/>
        </w:rPr>
        <w:t xml:space="preserve"> </w:t>
      </w:r>
      <w:r w:rsidRPr="00835BEF">
        <w:rPr>
          <w:rFonts w:ascii="Arial" w:hAnsi="Arial" w:cs="Arial"/>
        </w:rPr>
        <w:t xml:space="preserve">based on data. The analytical approach that relies on data allowed analysing opinion on a much greater scale and with a high level of reliability. </w:t>
      </w:r>
      <w:r w:rsidR="003C4CAD" w:rsidRPr="00835BEF">
        <w:rPr>
          <w:rFonts w:ascii="Arial" w:hAnsi="Arial" w:cs="Arial"/>
        </w:rPr>
        <w:t>Even though</w:t>
      </w:r>
      <w:r w:rsidRPr="00835BEF">
        <w:rPr>
          <w:rFonts w:ascii="Arial" w:hAnsi="Arial" w:cs="Arial"/>
        </w:rPr>
        <w:t xml:space="preserve"> the modern deep learning models have since performed better in some instances, the traditional machine learning still serves a fundamental purpose. Its open-source nature, scalability, and reduced calculation needs can particularly suit organisations that need a trustworthy and relatable sentiment-analysing tool that does not need complicated or resource-intensive technology.</w:t>
      </w:r>
    </w:p>
    <w:p w14:paraId="1D4BF5CA" w14:textId="213C1A77" w:rsidR="00C61C60" w:rsidRPr="00075B3C" w:rsidRDefault="00C61C60" w:rsidP="00617E1B">
      <w:pPr>
        <w:pStyle w:val="Heading1"/>
        <w:jc w:val="both"/>
        <w:rPr>
          <w:rFonts w:ascii="Arial" w:hAnsi="Arial" w:cs="Arial"/>
          <w:sz w:val="24"/>
          <w:szCs w:val="24"/>
        </w:rPr>
      </w:pPr>
      <w:bookmarkStart w:id="8" w:name="_Toc212027080"/>
      <w:r w:rsidRPr="00075B3C">
        <w:rPr>
          <w:rFonts w:ascii="Arial" w:hAnsi="Arial" w:cs="Arial"/>
          <w:sz w:val="24"/>
          <w:szCs w:val="24"/>
        </w:rPr>
        <w:t>2.2 Text Representation Techniques</w:t>
      </w:r>
      <w:bookmarkEnd w:id="8"/>
    </w:p>
    <w:p w14:paraId="608E0FED" w14:textId="3BBF8380" w:rsidR="00C74496" w:rsidRPr="00075B3C" w:rsidRDefault="00C74496" w:rsidP="001942CC">
      <w:pPr>
        <w:jc w:val="both"/>
        <w:rPr>
          <w:rFonts w:ascii="Arial" w:hAnsi="Arial" w:cs="Arial"/>
        </w:rPr>
      </w:pPr>
      <w:r w:rsidRPr="00075B3C">
        <w:rPr>
          <w:rFonts w:ascii="Arial" w:hAnsi="Arial" w:cs="Arial"/>
        </w:rPr>
        <w:t>Machine learning algorithms require numerical representations of text. The two most common techniques are Bag-of-Words (BoW) and Term Frequency–Inverse Document Frequency (TF-IDF). The BoW approach converts each document into a vector of word counts, providing a simple representation of word frequency but ignoring grammar and word order. TF-IDF, on the other hand, assigns weights to words based on their frequency within a document relative to their occurrence across the entire dataset. This method highlights words that carry sentiment-related information while downplaying common terms such as “the” or “and,” allowing models to focus on meaningful content</w:t>
      </w:r>
      <w:r w:rsidR="002C781C">
        <w:rPr>
          <w:rFonts w:ascii="Arial" w:hAnsi="Arial" w:cs="Arial"/>
        </w:rPr>
        <w:t xml:space="preserve"> [1</w:t>
      </w:r>
      <w:r w:rsidR="00D52DF0">
        <w:rPr>
          <w:rFonts w:ascii="Arial" w:hAnsi="Arial" w:cs="Arial"/>
        </w:rPr>
        <w:t>5</w:t>
      </w:r>
      <w:r w:rsidR="002C781C">
        <w:rPr>
          <w:rFonts w:ascii="Arial" w:hAnsi="Arial" w:cs="Arial"/>
        </w:rPr>
        <w:t>]</w:t>
      </w:r>
      <w:r w:rsidRPr="00075B3C">
        <w:rPr>
          <w:rFonts w:ascii="Arial" w:hAnsi="Arial" w:cs="Arial"/>
        </w:rPr>
        <w:t>.</w:t>
      </w:r>
    </w:p>
    <w:p w14:paraId="5B28E659" w14:textId="3FCB2C3F" w:rsidR="00C74496" w:rsidRPr="00075B3C" w:rsidRDefault="00C74496" w:rsidP="001942CC">
      <w:pPr>
        <w:jc w:val="both"/>
        <w:rPr>
          <w:rFonts w:ascii="Arial" w:hAnsi="Arial" w:cs="Arial"/>
        </w:rPr>
      </w:pPr>
      <w:r w:rsidRPr="00075B3C">
        <w:rPr>
          <w:rFonts w:ascii="Arial" w:hAnsi="Arial" w:cs="Arial"/>
        </w:rPr>
        <w:t>The use of n-grams, which combine sequences of two or more words, enhances contextual understanding by allowing models to distinguish between phrases such as “not good” and “very good.” Combining TF-IDF with n-grams provides a robust, computationally efficient, and context-aware feature representation, making it well-suited for traditional machine learning approaches</w:t>
      </w:r>
      <w:r w:rsidR="002C781C">
        <w:rPr>
          <w:rFonts w:ascii="Arial" w:hAnsi="Arial" w:cs="Arial"/>
        </w:rPr>
        <w:t xml:space="preserve"> [1</w:t>
      </w:r>
      <w:r w:rsidR="00D52DF0">
        <w:rPr>
          <w:rFonts w:ascii="Arial" w:hAnsi="Arial" w:cs="Arial"/>
        </w:rPr>
        <w:t>6</w:t>
      </w:r>
      <w:r w:rsidR="002C781C">
        <w:rPr>
          <w:rFonts w:ascii="Arial" w:hAnsi="Arial" w:cs="Arial"/>
        </w:rPr>
        <w:t>]</w:t>
      </w:r>
      <w:r w:rsidRPr="00075B3C">
        <w:rPr>
          <w:rFonts w:ascii="Arial" w:hAnsi="Arial" w:cs="Arial"/>
        </w:rPr>
        <w:t>.</w:t>
      </w:r>
    </w:p>
    <w:p w14:paraId="16EB8A3E" w14:textId="4EEFA8BB" w:rsidR="00C61C60" w:rsidRPr="00075B3C" w:rsidRDefault="00C61C60" w:rsidP="001942CC">
      <w:pPr>
        <w:pStyle w:val="Heading1"/>
        <w:jc w:val="both"/>
        <w:rPr>
          <w:rFonts w:ascii="Arial" w:hAnsi="Arial" w:cs="Arial"/>
          <w:sz w:val="24"/>
          <w:szCs w:val="24"/>
        </w:rPr>
      </w:pPr>
      <w:bookmarkStart w:id="9" w:name="_Toc212027081"/>
      <w:r w:rsidRPr="00075B3C">
        <w:rPr>
          <w:rFonts w:ascii="Arial" w:hAnsi="Arial" w:cs="Arial"/>
          <w:sz w:val="24"/>
          <w:szCs w:val="24"/>
        </w:rPr>
        <w:t>2.3 Traditional Machine Learning Algorithms</w:t>
      </w:r>
      <w:bookmarkEnd w:id="9"/>
    </w:p>
    <w:p w14:paraId="50C1A04F" w14:textId="364522A7" w:rsidR="00A54695" w:rsidRPr="00075B3C" w:rsidRDefault="00A54695" w:rsidP="001942CC">
      <w:pPr>
        <w:jc w:val="both"/>
        <w:rPr>
          <w:rFonts w:ascii="Arial" w:hAnsi="Arial" w:cs="Arial"/>
        </w:rPr>
      </w:pPr>
      <w:r w:rsidRPr="00075B3C">
        <w:rPr>
          <w:rFonts w:ascii="Arial" w:hAnsi="Arial" w:cs="Arial"/>
        </w:rPr>
        <w:t xml:space="preserve">Traditional machine learning algorithms used for sentiment analysis include Naïve Bayes, Logistic Regression, Support Vector Machines, Decision Trees, Random Forests, and K-Nearest Neighbours. Naïve Bayes is a probabilistic model assuming word independence, which allows rapid training and simple implementation but can </w:t>
      </w:r>
      <w:r w:rsidRPr="00075B3C">
        <w:rPr>
          <w:rFonts w:ascii="Arial" w:hAnsi="Arial" w:cs="Arial"/>
        </w:rPr>
        <w:lastRenderedPageBreak/>
        <w:t>oversimplify linguistic relationships</w:t>
      </w:r>
      <w:r w:rsidR="00F93D1A">
        <w:rPr>
          <w:rFonts w:ascii="Arial" w:hAnsi="Arial" w:cs="Arial"/>
        </w:rPr>
        <w:t xml:space="preserve"> [1</w:t>
      </w:r>
      <w:r w:rsidR="00D52DF0">
        <w:rPr>
          <w:rFonts w:ascii="Arial" w:hAnsi="Arial" w:cs="Arial"/>
        </w:rPr>
        <w:t>7</w:t>
      </w:r>
      <w:r w:rsidR="00F93D1A">
        <w:rPr>
          <w:rFonts w:ascii="Arial" w:hAnsi="Arial" w:cs="Arial"/>
        </w:rPr>
        <w:t>]</w:t>
      </w:r>
      <w:r w:rsidRPr="00075B3C">
        <w:rPr>
          <w:rFonts w:ascii="Arial" w:hAnsi="Arial" w:cs="Arial"/>
        </w:rPr>
        <w:t>. Logistic Regression is a linear model that predicts sentiment probabilities and provides interpretable coefficients, enabling organisations to understand the influence of individual features. Support Vector Machines generate an optimal separation boundary between classes and are known for high accuracy, though they are more computationally demanding. Decision Trees are visually interpretable but prone to overfitting, while Random Forests improve generalisation through ensemble learning at the cost of increased computation. K-Nearest Neighbours classifies new instances based on similarity to existing examples, but its efficiency decreases with large datasets</w:t>
      </w:r>
      <w:r w:rsidR="00616E76">
        <w:rPr>
          <w:rFonts w:ascii="Arial" w:hAnsi="Arial" w:cs="Arial"/>
        </w:rPr>
        <w:t xml:space="preserve"> [1</w:t>
      </w:r>
      <w:r w:rsidR="00D52DF0">
        <w:rPr>
          <w:rFonts w:ascii="Arial" w:hAnsi="Arial" w:cs="Arial"/>
        </w:rPr>
        <w:t>8</w:t>
      </w:r>
      <w:r w:rsidR="00616E76">
        <w:rPr>
          <w:rFonts w:ascii="Arial" w:hAnsi="Arial" w:cs="Arial"/>
        </w:rPr>
        <w:t>]</w:t>
      </w:r>
      <w:r w:rsidRPr="00075B3C">
        <w:rPr>
          <w:rFonts w:ascii="Arial" w:hAnsi="Arial" w:cs="Arial"/>
        </w:rPr>
        <w:t>.</w:t>
      </w:r>
    </w:p>
    <w:p w14:paraId="0F64539D" w14:textId="4FCB9937" w:rsidR="00C61C60" w:rsidRPr="00075B3C" w:rsidRDefault="00C61C60" w:rsidP="001942CC">
      <w:pPr>
        <w:pStyle w:val="Heading1"/>
        <w:jc w:val="both"/>
        <w:rPr>
          <w:rFonts w:ascii="Arial" w:hAnsi="Arial" w:cs="Arial"/>
          <w:sz w:val="24"/>
          <w:szCs w:val="24"/>
        </w:rPr>
      </w:pPr>
      <w:bookmarkStart w:id="10" w:name="_Toc212027082"/>
      <w:r w:rsidRPr="00075B3C">
        <w:rPr>
          <w:rFonts w:ascii="Arial" w:hAnsi="Arial" w:cs="Arial"/>
          <w:sz w:val="24"/>
          <w:szCs w:val="24"/>
        </w:rPr>
        <w:t>2.4 Practical Applications</w:t>
      </w:r>
      <w:bookmarkEnd w:id="10"/>
    </w:p>
    <w:p w14:paraId="36335ED0" w14:textId="1B0024DA" w:rsidR="00FE13ED" w:rsidRPr="00075B3C" w:rsidRDefault="00FE13ED" w:rsidP="001942CC">
      <w:pPr>
        <w:jc w:val="both"/>
        <w:rPr>
          <w:rFonts w:ascii="Arial" w:hAnsi="Arial" w:cs="Arial"/>
        </w:rPr>
      </w:pPr>
      <w:r w:rsidRPr="00075B3C">
        <w:rPr>
          <w:rFonts w:ascii="Arial" w:hAnsi="Arial" w:cs="Arial"/>
        </w:rPr>
        <w:t>Traditional machine learning algorithms have been applied in numerous real-world scenarios, including e-commerce review analysis, hospitality feedback classification, and service evaluation. Logistic Regression and SVM are frequently selected due to their balance of accuracy, interpretability, and computational efficiency. Naïve Bayes remains valuable for rapid prototyping and lightweight applications. These case studies demonstrate the feasibility of traditional machine learning models for small and medium-sized organisations seeking reliable and interpretable sentiment analysis solutions</w:t>
      </w:r>
      <w:r w:rsidR="00062B1F">
        <w:rPr>
          <w:rFonts w:ascii="Arial" w:hAnsi="Arial" w:cs="Arial"/>
        </w:rPr>
        <w:t xml:space="preserve"> [1</w:t>
      </w:r>
      <w:r w:rsidR="00D52DF0">
        <w:rPr>
          <w:rFonts w:ascii="Arial" w:hAnsi="Arial" w:cs="Arial"/>
        </w:rPr>
        <w:t>9</w:t>
      </w:r>
      <w:r w:rsidR="00062B1F">
        <w:rPr>
          <w:rFonts w:ascii="Arial" w:hAnsi="Arial" w:cs="Arial"/>
        </w:rPr>
        <w:t>]</w:t>
      </w:r>
      <w:r w:rsidRPr="00075B3C">
        <w:rPr>
          <w:rFonts w:ascii="Arial" w:hAnsi="Arial" w:cs="Arial"/>
        </w:rPr>
        <w:t>.</w:t>
      </w:r>
    </w:p>
    <w:p w14:paraId="2EED6355" w14:textId="4812B3A0" w:rsidR="00775204" w:rsidRDefault="00C61C60" w:rsidP="00775204">
      <w:pPr>
        <w:pStyle w:val="Heading1"/>
        <w:jc w:val="both"/>
        <w:rPr>
          <w:rFonts w:ascii="Arial" w:hAnsi="Arial" w:cs="Arial"/>
          <w:sz w:val="24"/>
          <w:szCs w:val="24"/>
        </w:rPr>
      </w:pPr>
      <w:bookmarkStart w:id="11" w:name="_Toc212027083"/>
      <w:r w:rsidRPr="00075B3C">
        <w:rPr>
          <w:rFonts w:ascii="Arial" w:hAnsi="Arial" w:cs="Arial"/>
          <w:sz w:val="24"/>
          <w:szCs w:val="24"/>
        </w:rPr>
        <w:t>3 Workflow Methodology</w:t>
      </w:r>
      <w:bookmarkEnd w:id="11"/>
    </w:p>
    <w:p w14:paraId="49C3F38A" w14:textId="4426263D" w:rsidR="00B77573" w:rsidRPr="00B77573" w:rsidRDefault="00B77573" w:rsidP="00B77573">
      <w:pPr>
        <w:pStyle w:val="Heading1"/>
        <w:rPr>
          <w:rFonts w:ascii="Arial" w:hAnsi="Arial" w:cs="Arial"/>
          <w:sz w:val="24"/>
          <w:szCs w:val="24"/>
        </w:rPr>
      </w:pPr>
      <w:bookmarkStart w:id="12" w:name="_Toc212027084"/>
      <w:r w:rsidRPr="00B77573">
        <w:rPr>
          <w:rFonts w:ascii="Arial" w:hAnsi="Arial" w:cs="Arial"/>
          <w:sz w:val="24"/>
          <w:szCs w:val="24"/>
        </w:rPr>
        <w:t>3.1 Data Collection</w:t>
      </w:r>
      <w:bookmarkEnd w:id="12"/>
    </w:p>
    <w:p w14:paraId="61746DF9" w14:textId="7DD0AFF9" w:rsidR="00AE03CB" w:rsidRPr="00AE03CB" w:rsidRDefault="00AE03CB" w:rsidP="00AE03CB">
      <w:pPr>
        <w:rPr>
          <w:rFonts w:ascii="Arial" w:hAnsi="Arial" w:cs="Arial"/>
        </w:rPr>
      </w:pPr>
      <w:r w:rsidRPr="00AE03CB">
        <w:rPr>
          <w:rFonts w:ascii="Arial" w:hAnsi="Arial" w:cs="Arial"/>
        </w:rPr>
        <w:t>High-quality textual data forms the foundation of any effective sentiment analysis model. For the marketing company, the main goal is to understand customer opinions about products and services. To achieve this, data should be gathered from</w:t>
      </w:r>
      <w:r w:rsidR="00775D9C">
        <w:rPr>
          <w:rFonts w:ascii="Arial" w:hAnsi="Arial" w:cs="Arial"/>
        </w:rPr>
        <w:t xml:space="preserve"> </w:t>
      </w:r>
      <w:r w:rsidRPr="00AE03CB">
        <w:rPr>
          <w:rFonts w:ascii="Arial" w:hAnsi="Arial" w:cs="Arial"/>
        </w:rPr>
        <w:t>a wide range of reliable sources</w:t>
      </w:r>
      <w:r w:rsidR="00145F65">
        <w:rPr>
          <w:rFonts w:ascii="Arial" w:hAnsi="Arial" w:cs="Arial"/>
        </w:rPr>
        <w:t xml:space="preserve"> </w:t>
      </w:r>
      <w:r w:rsidR="00145F65" w:rsidRPr="00145F65">
        <w:rPr>
          <w:rFonts w:ascii="Arial" w:hAnsi="Arial" w:cs="Arial"/>
        </w:rPr>
        <w:t>[20]</w:t>
      </w:r>
      <w:r w:rsidRPr="00145F65">
        <w:rPr>
          <w:rFonts w:ascii="Arial" w:hAnsi="Arial" w:cs="Arial"/>
        </w:rPr>
        <w:t>.</w:t>
      </w:r>
      <w:r w:rsidRPr="00AE03CB">
        <w:rPr>
          <w:rFonts w:ascii="Arial" w:hAnsi="Arial" w:cs="Arial"/>
        </w:rPr>
        <w:t xml:space="preserve"> These may include e-commerce platforms, customer satisfaction surveys, social media posts, and public review websites. Collecting data from several channels provides a more complete view of customer attitudes and ensures that the model captures a broad range of language styles and expressions.</w:t>
      </w:r>
    </w:p>
    <w:p w14:paraId="3AF44655" w14:textId="3F5DE270" w:rsidR="00AE03CB" w:rsidRPr="00AE03CB" w:rsidRDefault="00AE03CB" w:rsidP="00AE03CB">
      <w:pPr>
        <w:rPr>
          <w:rFonts w:ascii="Arial" w:hAnsi="Arial" w:cs="Arial"/>
        </w:rPr>
      </w:pPr>
      <w:r w:rsidRPr="00AE03CB">
        <w:rPr>
          <w:rFonts w:ascii="Arial" w:hAnsi="Arial" w:cs="Arial"/>
        </w:rPr>
        <w:t>It is important that the dataset contains a balanced mix of positive, negative, and neutral reviews. An uneven dataset that includes mostly positive comments can lead to bias in the model, causing it to misclassify subtle negative feedback. Careful sampling and balancing methods can prevent this issue and ensure fair representation of all sentiment categories</w:t>
      </w:r>
      <w:r w:rsidR="00145F65">
        <w:rPr>
          <w:rFonts w:ascii="Arial" w:hAnsi="Arial" w:cs="Arial"/>
        </w:rPr>
        <w:t xml:space="preserve"> </w:t>
      </w:r>
      <w:r w:rsidR="00145F65" w:rsidRPr="00F70CB3">
        <w:rPr>
          <w:rFonts w:ascii="Arial" w:hAnsi="Arial" w:cs="Arial"/>
        </w:rPr>
        <w:t>[21]</w:t>
      </w:r>
      <w:r w:rsidRPr="00F70CB3">
        <w:rPr>
          <w:rFonts w:ascii="Arial" w:hAnsi="Arial" w:cs="Arial"/>
        </w:rPr>
        <w:t>.</w:t>
      </w:r>
    </w:p>
    <w:p w14:paraId="128906B9" w14:textId="70E2A444" w:rsidR="00AE03CB" w:rsidRPr="00AE03CB" w:rsidRDefault="00AE03CB" w:rsidP="00AE03CB">
      <w:pPr>
        <w:rPr>
          <w:rFonts w:ascii="Arial" w:hAnsi="Arial" w:cs="Arial"/>
        </w:rPr>
      </w:pPr>
      <w:r w:rsidRPr="00AE03CB">
        <w:rPr>
          <w:rFonts w:ascii="Arial" w:hAnsi="Arial" w:cs="Arial"/>
        </w:rPr>
        <w:t xml:space="preserve">In cases where sentiment labels are not already available, the company can use manual or semi-automated labelling techniques. Manual annotation involves human reviewers reading and categorising the reviews, which ensures accuracy but requires time and resources. Semi-automated labelling can speed up the process by </w:t>
      </w:r>
      <w:r w:rsidRPr="00AE03CB">
        <w:rPr>
          <w:rFonts w:ascii="Arial" w:hAnsi="Arial" w:cs="Arial"/>
        </w:rPr>
        <w:lastRenderedPageBreak/>
        <w:t>using basic sentiment tools or lexicon-based methods to suggest initial labels that can later be verified by humans.</w:t>
      </w:r>
    </w:p>
    <w:p w14:paraId="614553A6" w14:textId="5B70FEDC" w:rsidR="00775204" w:rsidRDefault="00AE03CB" w:rsidP="00AE03CB">
      <w:pPr>
        <w:rPr>
          <w:rFonts w:ascii="Arial" w:hAnsi="Arial" w:cs="Arial"/>
        </w:rPr>
      </w:pPr>
      <w:r w:rsidRPr="00AE03CB">
        <w:rPr>
          <w:rFonts w:ascii="Arial" w:hAnsi="Arial" w:cs="Arial"/>
        </w:rPr>
        <w:t>Additional metadata, such as product category, date of review, or geographical region, can make the dataset more informative</w:t>
      </w:r>
      <w:r w:rsidR="00454278">
        <w:rPr>
          <w:rFonts w:ascii="Arial" w:hAnsi="Arial" w:cs="Arial"/>
        </w:rPr>
        <w:t xml:space="preserve"> </w:t>
      </w:r>
      <w:r w:rsidR="00454278" w:rsidRPr="00D71638">
        <w:rPr>
          <w:rFonts w:ascii="Arial" w:hAnsi="Arial" w:cs="Arial"/>
        </w:rPr>
        <w:t>[22]</w:t>
      </w:r>
      <w:r w:rsidRPr="00D71638">
        <w:rPr>
          <w:rFonts w:ascii="Arial" w:hAnsi="Arial" w:cs="Arial"/>
        </w:rPr>
        <w:t>.</w:t>
      </w:r>
      <w:r w:rsidRPr="00AE03CB">
        <w:rPr>
          <w:rFonts w:ascii="Arial" w:hAnsi="Arial" w:cs="Arial"/>
        </w:rPr>
        <w:t xml:space="preserve"> This extra information helps the company to identify emerging trends over time, such as changing customer satisfaction levels or variations in sentiment between different product lines. For a marketing company, these insights can directly support business decisions, product improvements, and targeted communication strategies.</w:t>
      </w:r>
    </w:p>
    <w:p w14:paraId="713D68BF" w14:textId="77777777" w:rsidR="009165FC" w:rsidRPr="009165FC" w:rsidRDefault="009165FC" w:rsidP="009165FC">
      <w:pPr>
        <w:rPr>
          <w:rFonts w:ascii="Arial" w:hAnsi="Arial" w:cs="Arial"/>
        </w:rPr>
      </w:pPr>
      <w:r w:rsidRPr="009165FC">
        <w:rPr>
          <w:rFonts w:ascii="Arial" w:hAnsi="Arial" w:cs="Arial"/>
        </w:rPr>
        <w:t>This workflow is ideal for small and medium-sized marketing companies because it strikes a useful mix between interpretability, efficiency, and usability.</w:t>
      </w:r>
    </w:p>
    <w:p w14:paraId="3BA700C4" w14:textId="77777777" w:rsidR="00775204" w:rsidRPr="00B77573" w:rsidRDefault="00775204" w:rsidP="00B77573">
      <w:pPr>
        <w:pStyle w:val="Heading1"/>
        <w:rPr>
          <w:rFonts w:ascii="Arial" w:hAnsi="Arial" w:cs="Arial"/>
          <w:sz w:val="24"/>
          <w:szCs w:val="24"/>
        </w:rPr>
      </w:pPr>
      <w:bookmarkStart w:id="13" w:name="_Toc212027085"/>
      <w:r w:rsidRPr="00B77573">
        <w:rPr>
          <w:rFonts w:ascii="Arial" w:hAnsi="Arial" w:cs="Arial"/>
          <w:sz w:val="24"/>
          <w:szCs w:val="24"/>
        </w:rPr>
        <w:t>3.2 Data Preprocessing</w:t>
      </w:r>
      <w:bookmarkEnd w:id="13"/>
    </w:p>
    <w:p w14:paraId="1D9FBEE5" w14:textId="25CCC634" w:rsidR="00775204" w:rsidRPr="00775204" w:rsidRDefault="00775204" w:rsidP="00775204">
      <w:pPr>
        <w:rPr>
          <w:rFonts w:ascii="Arial" w:hAnsi="Arial" w:cs="Arial"/>
        </w:rPr>
      </w:pPr>
      <w:r w:rsidRPr="00775204">
        <w:rPr>
          <w:rFonts w:ascii="Arial" w:hAnsi="Arial" w:cs="Arial"/>
        </w:rPr>
        <w:t>Once the data is collected, it must be cleaned and standardised before it can be used for training. Preprocessing ensures that the text is consistent, free from unnecessary noise, and suitable for machine learning algorithms. Common preprocessing steps include tokenisation, converting text to lowercase, removing punctuation, filtering stopwords (common words such as “the”, “and”, or “is”), and applying stemming or lemmatisation to reduce words to their root forms</w:t>
      </w:r>
      <w:r w:rsidR="0099586D">
        <w:rPr>
          <w:rFonts w:ascii="Arial" w:hAnsi="Arial" w:cs="Arial"/>
        </w:rPr>
        <w:t xml:space="preserve"> </w:t>
      </w:r>
      <w:r w:rsidR="0099586D" w:rsidRPr="00D26AEB">
        <w:rPr>
          <w:rFonts w:ascii="Arial" w:hAnsi="Arial" w:cs="Arial"/>
        </w:rPr>
        <w:t>[23]</w:t>
      </w:r>
      <w:r w:rsidRPr="00D26AEB">
        <w:rPr>
          <w:rFonts w:ascii="Arial" w:hAnsi="Arial" w:cs="Arial"/>
        </w:rPr>
        <w:t>.</w:t>
      </w:r>
    </w:p>
    <w:p w14:paraId="68E9DAC6" w14:textId="6D2828CE" w:rsidR="00775204" w:rsidRPr="00775204" w:rsidRDefault="00775204" w:rsidP="00775204">
      <w:pPr>
        <w:rPr>
          <w:rFonts w:ascii="Arial" w:hAnsi="Arial" w:cs="Arial"/>
        </w:rPr>
      </w:pPr>
      <w:r w:rsidRPr="00775204">
        <w:rPr>
          <w:rFonts w:ascii="Arial" w:hAnsi="Arial" w:cs="Arial"/>
        </w:rPr>
        <w:t>Handling negations is particularly important in sentiment analysis, as they can completely change the meaning of a phrase. For example, “not good” expresses negative sentiment, despite containing the positive word “good.” Therefore, special preprocessing rules are required to preserve the sentiment in such cases</w:t>
      </w:r>
      <w:r w:rsidR="002F5042">
        <w:rPr>
          <w:rFonts w:ascii="Arial" w:hAnsi="Arial" w:cs="Arial"/>
        </w:rPr>
        <w:t xml:space="preserve"> </w:t>
      </w:r>
      <w:r w:rsidR="002F5042" w:rsidRPr="00787BE6">
        <w:rPr>
          <w:rFonts w:ascii="Arial" w:hAnsi="Arial" w:cs="Arial"/>
        </w:rPr>
        <w:t>[24]</w:t>
      </w:r>
      <w:r w:rsidRPr="00787BE6">
        <w:rPr>
          <w:rFonts w:ascii="Arial" w:hAnsi="Arial" w:cs="Arial"/>
        </w:rPr>
        <w:t>.</w:t>
      </w:r>
    </w:p>
    <w:p w14:paraId="79721DFD" w14:textId="75E52B6F" w:rsidR="00775204" w:rsidRPr="00775204" w:rsidRDefault="00775204" w:rsidP="00775204">
      <w:pPr>
        <w:rPr>
          <w:rFonts w:ascii="Arial" w:hAnsi="Arial" w:cs="Arial"/>
        </w:rPr>
      </w:pPr>
      <w:r w:rsidRPr="00775204">
        <w:rPr>
          <w:rFonts w:ascii="Arial" w:hAnsi="Arial" w:cs="Arial"/>
        </w:rPr>
        <w:t>Modern communication often includes emojis, emoticons, and informal abbreviations (e.g., “LOL” or “OMG”). These elements can carry strong emotional meaning, so translating them into textual sentiment equivalents</w:t>
      </w:r>
      <w:r w:rsidR="00B77573">
        <w:rPr>
          <w:rFonts w:ascii="Arial" w:hAnsi="Arial" w:cs="Arial"/>
        </w:rPr>
        <w:t xml:space="preserve"> </w:t>
      </w:r>
      <w:r w:rsidRPr="00775204">
        <w:rPr>
          <w:rFonts w:ascii="Arial" w:hAnsi="Arial" w:cs="Arial"/>
        </w:rPr>
        <w:t>can improve the accuracy of the model.</w:t>
      </w:r>
    </w:p>
    <w:p w14:paraId="45F80C2F" w14:textId="1B03BA5E" w:rsidR="00775204" w:rsidRPr="00775204" w:rsidRDefault="00775204" w:rsidP="00775204">
      <w:pPr>
        <w:rPr>
          <w:rFonts w:ascii="Arial" w:hAnsi="Arial" w:cs="Arial"/>
        </w:rPr>
      </w:pPr>
      <w:r w:rsidRPr="00775204">
        <w:rPr>
          <w:rFonts w:ascii="Arial" w:hAnsi="Arial" w:cs="Arial"/>
        </w:rPr>
        <w:t>The ultimate goal of preprocessing is to remove irrelevant details while retaining all features that contribute to emotional meaning. By doing so, the resulting dataset is both clean and informative, allowing the model to focus on true sentiment rather than textual noise [</w:t>
      </w:r>
      <w:r w:rsidR="00787BE6">
        <w:rPr>
          <w:rFonts w:ascii="Arial" w:hAnsi="Arial" w:cs="Arial"/>
        </w:rPr>
        <w:t>25</w:t>
      </w:r>
      <w:r w:rsidRPr="00775204">
        <w:rPr>
          <w:rFonts w:ascii="Arial" w:hAnsi="Arial" w:cs="Arial"/>
        </w:rPr>
        <w:t>].</w:t>
      </w:r>
    </w:p>
    <w:p w14:paraId="671362E1" w14:textId="5E26DDCE" w:rsidR="00775204" w:rsidRPr="00B77573" w:rsidRDefault="00775204" w:rsidP="00B77573">
      <w:pPr>
        <w:pStyle w:val="Heading1"/>
        <w:rPr>
          <w:rFonts w:ascii="Arial" w:hAnsi="Arial" w:cs="Arial"/>
          <w:sz w:val="24"/>
          <w:szCs w:val="24"/>
        </w:rPr>
      </w:pPr>
      <w:bookmarkStart w:id="14" w:name="_Toc212027086"/>
      <w:r w:rsidRPr="00B77573">
        <w:rPr>
          <w:rFonts w:ascii="Arial" w:hAnsi="Arial" w:cs="Arial"/>
          <w:sz w:val="24"/>
          <w:szCs w:val="24"/>
        </w:rPr>
        <w:t>3.3 Feature Extraction</w:t>
      </w:r>
      <w:bookmarkEnd w:id="14"/>
    </w:p>
    <w:p w14:paraId="44614DAF" w14:textId="1536E388" w:rsidR="00775204" w:rsidRPr="00775204" w:rsidRDefault="00775204" w:rsidP="00775204">
      <w:pPr>
        <w:rPr>
          <w:rFonts w:ascii="Arial" w:hAnsi="Arial" w:cs="Arial"/>
        </w:rPr>
      </w:pPr>
      <w:r w:rsidRPr="00775204">
        <w:rPr>
          <w:rFonts w:ascii="Arial" w:hAnsi="Arial" w:cs="Arial"/>
        </w:rPr>
        <w:t>After preprocessing, textual data must be transformed into a format that a machine learning algorithm can interpret. This process is known as feature extraction. One of the most effective and widely used approaches is Term Frequency–Inverse Document Frequency (TF-IDF) vectorisation</w:t>
      </w:r>
      <w:r w:rsidR="00723723">
        <w:rPr>
          <w:rFonts w:ascii="Arial" w:hAnsi="Arial" w:cs="Arial"/>
        </w:rPr>
        <w:t xml:space="preserve"> </w:t>
      </w:r>
      <w:r w:rsidR="00723723" w:rsidRPr="00D02F6F">
        <w:rPr>
          <w:rFonts w:ascii="Arial" w:hAnsi="Arial" w:cs="Arial"/>
        </w:rPr>
        <w:t>[26]</w:t>
      </w:r>
      <w:r w:rsidRPr="00D02F6F">
        <w:rPr>
          <w:rFonts w:ascii="Arial" w:hAnsi="Arial" w:cs="Arial"/>
        </w:rPr>
        <w:t>.</w:t>
      </w:r>
      <w:r w:rsidRPr="00775204">
        <w:rPr>
          <w:rFonts w:ascii="Arial" w:hAnsi="Arial" w:cs="Arial"/>
        </w:rPr>
        <w:t xml:space="preserve"> TF-IDF converts text into numerical values that represent how important each word is within a document relative to the entire dataset.</w:t>
      </w:r>
    </w:p>
    <w:p w14:paraId="3B73B1CE" w14:textId="3055718B" w:rsidR="00775204" w:rsidRPr="00775204" w:rsidRDefault="00775204" w:rsidP="00775204">
      <w:pPr>
        <w:rPr>
          <w:rFonts w:ascii="Arial" w:hAnsi="Arial" w:cs="Arial"/>
        </w:rPr>
      </w:pPr>
      <w:r w:rsidRPr="00775204">
        <w:rPr>
          <w:rFonts w:ascii="Arial" w:hAnsi="Arial" w:cs="Arial"/>
        </w:rPr>
        <w:t xml:space="preserve">By using unigrams (single words) and bigrams (two-word combinations), the model captures both individual terms and short phrases that convey stronger sentiment </w:t>
      </w:r>
      <w:r w:rsidRPr="00775204">
        <w:rPr>
          <w:rFonts w:ascii="Arial" w:hAnsi="Arial" w:cs="Arial"/>
        </w:rPr>
        <w:lastRenderedPageBreak/>
        <w:t>context, such as “very bad” or “extremely happy.” This helps the model understand the intensity and polarity of opinions expressed by customers.</w:t>
      </w:r>
    </w:p>
    <w:p w14:paraId="1D62D4F4" w14:textId="122C3C2A" w:rsidR="00775204" w:rsidRPr="00775204" w:rsidRDefault="00775204" w:rsidP="00775204">
      <w:pPr>
        <w:rPr>
          <w:rFonts w:ascii="Arial" w:hAnsi="Arial" w:cs="Arial"/>
        </w:rPr>
      </w:pPr>
      <w:r w:rsidRPr="00775204">
        <w:rPr>
          <w:rFonts w:ascii="Arial" w:hAnsi="Arial" w:cs="Arial"/>
        </w:rPr>
        <w:t>To maintain computational efficiency, words that appear too frequently across all documents (e.g., “product” or “review”) or too rarely (appearing only once or twice) can be removed. This step reduces the dimensionality of the dataset, improving processing speed without losing meaningful information.</w:t>
      </w:r>
    </w:p>
    <w:p w14:paraId="040B5778" w14:textId="71358A88" w:rsidR="00775204" w:rsidRPr="00775204" w:rsidRDefault="00775204" w:rsidP="00775204">
      <w:pPr>
        <w:rPr>
          <w:rFonts w:ascii="Arial" w:hAnsi="Arial" w:cs="Arial"/>
        </w:rPr>
      </w:pPr>
      <w:r w:rsidRPr="00775204">
        <w:rPr>
          <w:rFonts w:ascii="Arial" w:hAnsi="Arial" w:cs="Arial"/>
        </w:rPr>
        <w:t>The TF-IDF method produces a sparse matrix representation, meaning most word scores are zero except for those that are significant to each review. This structure is particularly efficient for traditional machine learning algorithms such as Logistic Regression, Support Vector Machines (SVM), or Naïve Bayes, all of which can perform well even on modest hardware</w:t>
      </w:r>
      <w:r w:rsidR="00D02F6F">
        <w:rPr>
          <w:rFonts w:ascii="Arial" w:hAnsi="Arial" w:cs="Arial"/>
        </w:rPr>
        <w:t xml:space="preserve"> </w:t>
      </w:r>
      <w:r w:rsidR="00D02F6F" w:rsidRPr="00412178">
        <w:rPr>
          <w:rFonts w:ascii="Arial" w:hAnsi="Arial" w:cs="Arial"/>
        </w:rPr>
        <w:t>[27]</w:t>
      </w:r>
      <w:r w:rsidRPr="00412178">
        <w:rPr>
          <w:rFonts w:ascii="Arial" w:hAnsi="Arial" w:cs="Arial"/>
        </w:rPr>
        <w:t>.</w:t>
      </w:r>
    </w:p>
    <w:p w14:paraId="56463B2F" w14:textId="42273697" w:rsidR="00775204" w:rsidRPr="00775204" w:rsidRDefault="00775204" w:rsidP="00775204">
      <w:pPr>
        <w:rPr>
          <w:rFonts w:ascii="Arial" w:hAnsi="Arial" w:cs="Arial"/>
        </w:rPr>
      </w:pPr>
      <w:r w:rsidRPr="00775204">
        <w:rPr>
          <w:rFonts w:ascii="Arial" w:hAnsi="Arial" w:cs="Arial"/>
        </w:rPr>
        <w:t>For the marketing company’s use case, TF-IDF is ideal: it strikes a balance between interpretability, lightweight computation, and accuracy. It also enables analysts to identify which words most influence the sentiment classification, supporting transparent, data-driven business decisions.</w:t>
      </w:r>
    </w:p>
    <w:p w14:paraId="1FF95D1B" w14:textId="4FB16C5F" w:rsidR="00C61C60" w:rsidRPr="00075B3C" w:rsidRDefault="00C61C60" w:rsidP="001942CC">
      <w:pPr>
        <w:pStyle w:val="Heading1"/>
        <w:jc w:val="both"/>
        <w:rPr>
          <w:rFonts w:ascii="Arial" w:hAnsi="Arial" w:cs="Arial"/>
          <w:sz w:val="24"/>
          <w:szCs w:val="24"/>
        </w:rPr>
      </w:pPr>
      <w:bookmarkStart w:id="15" w:name="_Toc212027087"/>
      <w:r w:rsidRPr="00075B3C">
        <w:rPr>
          <w:rFonts w:ascii="Arial" w:hAnsi="Arial" w:cs="Arial"/>
          <w:sz w:val="24"/>
          <w:szCs w:val="24"/>
        </w:rPr>
        <w:t>3.4 Model Training and Validation</w:t>
      </w:r>
      <w:bookmarkEnd w:id="15"/>
    </w:p>
    <w:p w14:paraId="0389ECD8" w14:textId="2AFAE0FA" w:rsidR="008B2E45" w:rsidRPr="00075B3C" w:rsidRDefault="008B2E45" w:rsidP="001942CC">
      <w:pPr>
        <w:jc w:val="both"/>
        <w:rPr>
          <w:rFonts w:ascii="Arial" w:hAnsi="Arial" w:cs="Arial"/>
        </w:rPr>
      </w:pPr>
      <w:r w:rsidRPr="00075B3C">
        <w:rPr>
          <w:rFonts w:ascii="Arial" w:hAnsi="Arial" w:cs="Arial"/>
        </w:rPr>
        <w:t>The dataset is typically split into training and testing subsets, often using an 80/20 split. Cross-validation techniques ensure model stability across different samples. Logistic Regression is trained using L2 regularisation to prevent overfitting, with hyperparameters optimised for maximum predictive performance. Once trained, the model outputs sentiment probabilities for unseen reviews, which can be interpreted or thresholded for classification</w:t>
      </w:r>
      <w:r w:rsidR="00175F3C">
        <w:rPr>
          <w:rFonts w:ascii="Arial" w:hAnsi="Arial" w:cs="Arial"/>
        </w:rPr>
        <w:t xml:space="preserve"> [</w:t>
      </w:r>
      <w:r w:rsidR="00412178">
        <w:rPr>
          <w:rFonts w:ascii="Arial" w:hAnsi="Arial" w:cs="Arial"/>
        </w:rPr>
        <w:t>28</w:t>
      </w:r>
      <w:r w:rsidR="00175F3C">
        <w:rPr>
          <w:rFonts w:ascii="Arial" w:hAnsi="Arial" w:cs="Arial"/>
        </w:rPr>
        <w:t>]</w:t>
      </w:r>
      <w:r w:rsidRPr="00075B3C">
        <w:rPr>
          <w:rFonts w:ascii="Arial" w:hAnsi="Arial" w:cs="Arial"/>
        </w:rPr>
        <w:t>.</w:t>
      </w:r>
    </w:p>
    <w:p w14:paraId="0741846F" w14:textId="6482A893" w:rsidR="00C61C60" w:rsidRPr="00075B3C" w:rsidRDefault="00C61C60" w:rsidP="001942CC">
      <w:pPr>
        <w:pStyle w:val="Heading1"/>
        <w:jc w:val="both"/>
        <w:rPr>
          <w:rFonts w:ascii="Arial" w:hAnsi="Arial" w:cs="Arial"/>
          <w:sz w:val="24"/>
          <w:szCs w:val="24"/>
        </w:rPr>
      </w:pPr>
      <w:bookmarkStart w:id="16" w:name="_Toc212027088"/>
      <w:r w:rsidRPr="00075B3C">
        <w:rPr>
          <w:rFonts w:ascii="Arial" w:hAnsi="Arial" w:cs="Arial"/>
          <w:sz w:val="24"/>
          <w:szCs w:val="24"/>
        </w:rPr>
        <w:t>3.5 Evaluation Metrics</w:t>
      </w:r>
      <w:bookmarkEnd w:id="16"/>
    </w:p>
    <w:p w14:paraId="46278AD1" w14:textId="0757EEFA" w:rsidR="008C7273" w:rsidRPr="00075B3C" w:rsidRDefault="006E3BA8" w:rsidP="001942CC">
      <w:pPr>
        <w:jc w:val="both"/>
        <w:rPr>
          <w:rFonts w:ascii="Arial" w:hAnsi="Arial" w:cs="Arial"/>
        </w:rPr>
      </w:pPr>
      <w:r w:rsidRPr="00075B3C">
        <w:rPr>
          <w:rFonts w:ascii="Arial" w:hAnsi="Arial" w:cs="Arial"/>
        </w:rPr>
        <w:t>Model evaluation uses metrics such as accuracy, precision, recall, and F1-score to assess performance</w:t>
      </w:r>
      <w:r w:rsidR="00821D17">
        <w:rPr>
          <w:rFonts w:ascii="Arial" w:hAnsi="Arial" w:cs="Arial"/>
        </w:rPr>
        <w:t xml:space="preserve"> [</w:t>
      </w:r>
      <w:r w:rsidR="00412178">
        <w:rPr>
          <w:rFonts w:ascii="Arial" w:hAnsi="Arial" w:cs="Arial"/>
        </w:rPr>
        <w:t>29</w:t>
      </w:r>
      <w:r w:rsidR="00821D17">
        <w:rPr>
          <w:rFonts w:ascii="Arial" w:hAnsi="Arial" w:cs="Arial"/>
        </w:rPr>
        <w:t>]</w:t>
      </w:r>
      <w:r w:rsidRPr="00075B3C">
        <w:rPr>
          <w:rFonts w:ascii="Arial" w:hAnsi="Arial" w:cs="Arial"/>
        </w:rPr>
        <w:t>. Confusion matrices provide a visual representation of misclassifications, allowing for analysis and refinement. An example confusion matrix is shown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86"/>
        <w:gridCol w:w="2151"/>
        <w:gridCol w:w="76"/>
        <w:gridCol w:w="2246"/>
      </w:tblGrid>
      <w:tr w:rsidR="008C7273" w:rsidRPr="00075B3C" w14:paraId="1F4097D3" w14:textId="77777777" w:rsidTr="008C7273">
        <w:trPr>
          <w:tblHeader/>
          <w:tblCellSpacing w:w="15" w:type="dxa"/>
        </w:trPr>
        <w:tc>
          <w:tcPr>
            <w:tcW w:w="0" w:type="auto"/>
            <w:tcBorders>
              <w:top w:val="single" w:sz="4" w:space="0" w:color="auto"/>
              <w:left w:val="single" w:sz="4" w:space="0" w:color="auto"/>
            </w:tcBorders>
            <w:vAlign w:val="center"/>
            <w:hideMark/>
          </w:tcPr>
          <w:p w14:paraId="7529DCA0" w14:textId="77777777" w:rsidR="008C7273" w:rsidRPr="00C61C60" w:rsidRDefault="008C7273" w:rsidP="001942CC">
            <w:pPr>
              <w:jc w:val="both"/>
              <w:rPr>
                <w:rFonts w:ascii="Arial" w:hAnsi="Arial" w:cs="Arial"/>
              </w:rPr>
            </w:pPr>
          </w:p>
        </w:tc>
        <w:tc>
          <w:tcPr>
            <w:tcW w:w="0" w:type="auto"/>
            <w:tcBorders>
              <w:top w:val="single" w:sz="4" w:space="0" w:color="auto"/>
              <w:left w:val="single" w:sz="4" w:space="0" w:color="auto"/>
            </w:tcBorders>
            <w:vAlign w:val="center"/>
            <w:hideMark/>
          </w:tcPr>
          <w:p w14:paraId="6201E6ED" w14:textId="77777777" w:rsidR="008C7273" w:rsidRPr="00C61C60" w:rsidRDefault="008C7273" w:rsidP="001942CC">
            <w:pPr>
              <w:jc w:val="both"/>
              <w:rPr>
                <w:rFonts w:ascii="Arial" w:hAnsi="Arial" w:cs="Arial"/>
                <w:b/>
                <w:bCs/>
              </w:rPr>
            </w:pPr>
            <w:r w:rsidRPr="00C61C60">
              <w:rPr>
                <w:rFonts w:ascii="Arial" w:hAnsi="Arial" w:cs="Arial"/>
                <w:b/>
                <w:bCs/>
              </w:rPr>
              <w:t>Predicted Positive</w:t>
            </w:r>
          </w:p>
        </w:tc>
        <w:tc>
          <w:tcPr>
            <w:tcW w:w="0" w:type="auto"/>
            <w:tcBorders>
              <w:top w:val="single" w:sz="4" w:space="0" w:color="auto"/>
              <w:right w:val="single" w:sz="4" w:space="0" w:color="auto"/>
            </w:tcBorders>
          </w:tcPr>
          <w:p w14:paraId="20FBBAB3" w14:textId="77777777" w:rsidR="008C7273" w:rsidRPr="00075B3C" w:rsidRDefault="008C7273" w:rsidP="001942CC">
            <w:pPr>
              <w:jc w:val="both"/>
              <w:rPr>
                <w:rFonts w:ascii="Arial" w:hAnsi="Arial" w:cs="Arial"/>
                <w:b/>
                <w:bCs/>
              </w:rPr>
            </w:pPr>
          </w:p>
        </w:tc>
        <w:tc>
          <w:tcPr>
            <w:tcW w:w="0" w:type="auto"/>
            <w:tcBorders>
              <w:top w:val="single" w:sz="4" w:space="0" w:color="auto"/>
              <w:right w:val="single" w:sz="4" w:space="0" w:color="auto"/>
            </w:tcBorders>
            <w:vAlign w:val="center"/>
            <w:hideMark/>
          </w:tcPr>
          <w:p w14:paraId="7E04F539" w14:textId="2A01C553" w:rsidR="008C7273" w:rsidRPr="00C61C60" w:rsidRDefault="008C7273" w:rsidP="001942CC">
            <w:pPr>
              <w:jc w:val="both"/>
              <w:rPr>
                <w:rFonts w:ascii="Arial" w:hAnsi="Arial" w:cs="Arial"/>
                <w:b/>
                <w:bCs/>
              </w:rPr>
            </w:pPr>
            <w:r w:rsidRPr="00C61C60">
              <w:rPr>
                <w:rFonts w:ascii="Arial" w:hAnsi="Arial" w:cs="Arial"/>
                <w:b/>
                <w:bCs/>
              </w:rPr>
              <w:t>Predicted Negative</w:t>
            </w:r>
          </w:p>
        </w:tc>
      </w:tr>
      <w:tr w:rsidR="008C7273" w:rsidRPr="00075B3C" w14:paraId="0A6FAB13" w14:textId="77777777" w:rsidTr="008C7273">
        <w:trPr>
          <w:tblCellSpacing w:w="15" w:type="dxa"/>
        </w:trPr>
        <w:tc>
          <w:tcPr>
            <w:tcW w:w="0" w:type="auto"/>
            <w:tcBorders>
              <w:top w:val="single" w:sz="4" w:space="0" w:color="auto"/>
              <w:left w:val="single" w:sz="4" w:space="0" w:color="auto"/>
              <w:bottom w:val="single" w:sz="4" w:space="0" w:color="auto"/>
            </w:tcBorders>
            <w:vAlign w:val="center"/>
            <w:hideMark/>
          </w:tcPr>
          <w:p w14:paraId="0C0D46E8" w14:textId="77777777" w:rsidR="008C7273" w:rsidRPr="00C61C60" w:rsidRDefault="008C7273" w:rsidP="001942CC">
            <w:pPr>
              <w:jc w:val="both"/>
              <w:rPr>
                <w:rFonts w:ascii="Arial" w:hAnsi="Arial" w:cs="Arial"/>
              </w:rPr>
            </w:pPr>
            <w:r w:rsidRPr="00C61C60">
              <w:rPr>
                <w:rFonts w:ascii="Arial" w:hAnsi="Arial" w:cs="Arial"/>
                <w:b/>
                <w:bCs/>
              </w:rPr>
              <w:t>Actual Positive</w:t>
            </w:r>
          </w:p>
        </w:tc>
        <w:tc>
          <w:tcPr>
            <w:tcW w:w="0" w:type="auto"/>
            <w:tcBorders>
              <w:top w:val="single" w:sz="4" w:space="0" w:color="auto"/>
              <w:left w:val="single" w:sz="4" w:space="0" w:color="auto"/>
              <w:bottom w:val="single" w:sz="4" w:space="0" w:color="auto"/>
            </w:tcBorders>
            <w:vAlign w:val="center"/>
            <w:hideMark/>
          </w:tcPr>
          <w:p w14:paraId="7465F02B" w14:textId="77777777" w:rsidR="008C7273" w:rsidRPr="00C61C60" w:rsidRDefault="008C7273" w:rsidP="001942CC">
            <w:pPr>
              <w:jc w:val="both"/>
              <w:rPr>
                <w:rFonts w:ascii="Arial" w:hAnsi="Arial" w:cs="Arial"/>
              </w:rPr>
            </w:pPr>
            <w:r w:rsidRPr="00C61C60">
              <w:rPr>
                <w:rFonts w:ascii="Arial" w:hAnsi="Arial" w:cs="Arial"/>
              </w:rPr>
              <w:t>True Positive (TP)</w:t>
            </w:r>
          </w:p>
        </w:tc>
        <w:tc>
          <w:tcPr>
            <w:tcW w:w="0" w:type="auto"/>
            <w:tcBorders>
              <w:top w:val="single" w:sz="4" w:space="0" w:color="auto"/>
              <w:bottom w:val="single" w:sz="4" w:space="0" w:color="auto"/>
              <w:right w:val="single" w:sz="4" w:space="0" w:color="auto"/>
            </w:tcBorders>
          </w:tcPr>
          <w:p w14:paraId="5D36BD6D" w14:textId="77777777" w:rsidR="008C7273" w:rsidRPr="00075B3C" w:rsidRDefault="008C7273" w:rsidP="001942CC">
            <w:pPr>
              <w:jc w:val="both"/>
              <w:rPr>
                <w:rFonts w:ascii="Arial" w:hAnsi="Arial" w:cs="Arial"/>
              </w:rPr>
            </w:pPr>
          </w:p>
        </w:tc>
        <w:tc>
          <w:tcPr>
            <w:tcW w:w="0" w:type="auto"/>
            <w:tcBorders>
              <w:top w:val="single" w:sz="4" w:space="0" w:color="auto"/>
              <w:bottom w:val="single" w:sz="4" w:space="0" w:color="auto"/>
              <w:right w:val="single" w:sz="4" w:space="0" w:color="auto"/>
            </w:tcBorders>
            <w:vAlign w:val="center"/>
            <w:hideMark/>
          </w:tcPr>
          <w:p w14:paraId="05BBA32D" w14:textId="74362BAF" w:rsidR="008C7273" w:rsidRPr="00C61C60" w:rsidRDefault="008C7273" w:rsidP="001942CC">
            <w:pPr>
              <w:jc w:val="both"/>
              <w:rPr>
                <w:rFonts w:ascii="Arial" w:hAnsi="Arial" w:cs="Arial"/>
              </w:rPr>
            </w:pPr>
            <w:r w:rsidRPr="00C61C60">
              <w:rPr>
                <w:rFonts w:ascii="Arial" w:hAnsi="Arial" w:cs="Arial"/>
              </w:rPr>
              <w:t>False Negative (FN)</w:t>
            </w:r>
          </w:p>
        </w:tc>
      </w:tr>
      <w:tr w:rsidR="008C7273" w:rsidRPr="00075B3C" w14:paraId="252624FA" w14:textId="77777777" w:rsidTr="008B3114">
        <w:trPr>
          <w:tblCellSpacing w:w="15" w:type="dxa"/>
        </w:trPr>
        <w:tc>
          <w:tcPr>
            <w:tcW w:w="0" w:type="auto"/>
            <w:tcBorders>
              <w:left w:val="single" w:sz="4" w:space="0" w:color="auto"/>
              <w:bottom w:val="single" w:sz="4" w:space="0" w:color="auto"/>
            </w:tcBorders>
            <w:vAlign w:val="center"/>
            <w:hideMark/>
          </w:tcPr>
          <w:p w14:paraId="7902B471" w14:textId="77777777" w:rsidR="008C7273" w:rsidRPr="00C61C60" w:rsidRDefault="008C7273" w:rsidP="001942CC">
            <w:pPr>
              <w:jc w:val="both"/>
              <w:rPr>
                <w:rFonts w:ascii="Arial" w:hAnsi="Arial" w:cs="Arial"/>
              </w:rPr>
            </w:pPr>
            <w:r w:rsidRPr="00C61C60">
              <w:rPr>
                <w:rFonts w:ascii="Arial" w:hAnsi="Arial" w:cs="Arial"/>
                <w:b/>
                <w:bCs/>
              </w:rPr>
              <w:t>Actual Negative</w:t>
            </w:r>
          </w:p>
        </w:tc>
        <w:tc>
          <w:tcPr>
            <w:tcW w:w="0" w:type="auto"/>
            <w:tcBorders>
              <w:left w:val="single" w:sz="4" w:space="0" w:color="auto"/>
              <w:bottom w:val="single" w:sz="4" w:space="0" w:color="auto"/>
            </w:tcBorders>
            <w:vAlign w:val="center"/>
            <w:hideMark/>
          </w:tcPr>
          <w:p w14:paraId="77D14A42" w14:textId="77777777" w:rsidR="008C7273" w:rsidRPr="00C61C60" w:rsidRDefault="008C7273" w:rsidP="001942CC">
            <w:pPr>
              <w:jc w:val="both"/>
              <w:rPr>
                <w:rFonts w:ascii="Arial" w:hAnsi="Arial" w:cs="Arial"/>
              </w:rPr>
            </w:pPr>
            <w:r w:rsidRPr="00C61C60">
              <w:rPr>
                <w:rFonts w:ascii="Arial" w:hAnsi="Arial" w:cs="Arial"/>
              </w:rPr>
              <w:t>False Positive (FP)</w:t>
            </w:r>
          </w:p>
        </w:tc>
        <w:tc>
          <w:tcPr>
            <w:tcW w:w="0" w:type="auto"/>
            <w:tcBorders>
              <w:bottom w:val="single" w:sz="4" w:space="0" w:color="auto"/>
              <w:right w:val="single" w:sz="4" w:space="0" w:color="auto"/>
            </w:tcBorders>
          </w:tcPr>
          <w:p w14:paraId="690971C4" w14:textId="77777777" w:rsidR="008C7273" w:rsidRPr="00075B3C" w:rsidRDefault="008C7273" w:rsidP="001942CC">
            <w:pPr>
              <w:jc w:val="both"/>
              <w:rPr>
                <w:rFonts w:ascii="Arial" w:hAnsi="Arial" w:cs="Arial"/>
              </w:rPr>
            </w:pPr>
          </w:p>
        </w:tc>
        <w:tc>
          <w:tcPr>
            <w:tcW w:w="0" w:type="auto"/>
            <w:tcBorders>
              <w:bottom w:val="single" w:sz="4" w:space="0" w:color="auto"/>
              <w:right w:val="single" w:sz="4" w:space="0" w:color="auto"/>
            </w:tcBorders>
            <w:vAlign w:val="center"/>
            <w:hideMark/>
          </w:tcPr>
          <w:p w14:paraId="331AC5E1" w14:textId="180DEB52" w:rsidR="008C7273" w:rsidRPr="00C61C60" w:rsidRDefault="008C7273" w:rsidP="001942CC">
            <w:pPr>
              <w:jc w:val="both"/>
              <w:rPr>
                <w:rFonts w:ascii="Arial" w:hAnsi="Arial" w:cs="Arial"/>
              </w:rPr>
            </w:pPr>
            <w:r w:rsidRPr="00C61C60">
              <w:rPr>
                <w:rFonts w:ascii="Arial" w:hAnsi="Arial" w:cs="Arial"/>
              </w:rPr>
              <w:t>True Negative (TN)</w:t>
            </w:r>
          </w:p>
        </w:tc>
      </w:tr>
    </w:tbl>
    <w:p w14:paraId="6809D1C5" w14:textId="1014E412" w:rsidR="008B3114" w:rsidRPr="00075B3C" w:rsidRDefault="005F5DBC" w:rsidP="001942CC">
      <w:pPr>
        <w:pStyle w:val="Caption"/>
        <w:jc w:val="both"/>
        <w:rPr>
          <w:rFonts w:ascii="Arial" w:hAnsi="Arial" w:cs="Arial"/>
        </w:rPr>
      </w:pPr>
      <w:r>
        <w:t xml:space="preserve">                                                        Table </w:t>
      </w:r>
      <w:fldSimple w:instr=" SEQ Table \* ARABIC ">
        <w:r w:rsidR="00DB567C">
          <w:rPr>
            <w:noProof/>
          </w:rPr>
          <w:t>1</w:t>
        </w:r>
      </w:fldSimple>
      <w:r>
        <w:t xml:space="preserve"> - Evaluating Metrics</w:t>
      </w:r>
    </w:p>
    <w:p w14:paraId="616AC322" w14:textId="6B884F62" w:rsidR="008C7273" w:rsidRDefault="006E3BA8" w:rsidP="001942CC">
      <w:pPr>
        <w:jc w:val="both"/>
        <w:rPr>
          <w:rFonts w:ascii="Arial" w:hAnsi="Arial" w:cs="Arial"/>
        </w:rPr>
      </w:pPr>
      <w:r w:rsidRPr="00075B3C">
        <w:rPr>
          <w:rFonts w:ascii="Arial" w:hAnsi="Arial" w:cs="Arial"/>
        </w:rPr>
        <w:t xml:space="preserve">The model's performance is evaluated using standard metrics, including accuracy and </w:t>
      </w:r>
      <w:r w:rsidRPr="00075B3C">
        <w:rPr>
          <w:rFonts w:ascii="Arial" w:hAnsi="Arial" w:cs="Arial"/>
          <w:b/>
          <w:bCs/>
        </w:rPr>
        <w:t>F1-score</w:t>
      </w:r>
      <w:r w:rsidRPr="00075B3C">
        <w:rPr>
          <w:rFonts w:ascii="Arial" w:hAnsi="Arial" w:cs="Arial"/>
        </w:rPr>
        <w:t xml:space="preserve">, alongside a confusion matrix to illustrate correct and incorrect predictions. </w:t>
      </w:r>
      <w:r w:rsidRPr="00075B3C">
        <w:rPr>
          <w:rFonts w:ascii="Arial" w:hAnsi="Arial" w:cs="Arial"/>
        </w:rPr>
        <w:lastRenderedPageBreak/>
        <w:t xml:space="preserve">The results for the proposed sentiment analysis model are as follows: </w:t>
      </w:r>
      <w:r w:rsidR="008C7273" w:rsidRPr="00075B3C">
        <w:rPr>
          <w:rFonts w:ascii="Arial" w:hAnsi="Arial" w:cs="Arial"/>
          <w:b/>
          <w:bCs/>
          <w:noProof/>
        </w:rPr>
        <w:drawing>
          <wp:inline distT="0" distB="0" distL="0" distR="0" wp14:anchorId="685BB73C" wp14:editId="14CDC94E">
            <wp:extent cx="2140060" cy="997001"/>
            <wp:effectExtent l="0" t="0" r="0" b="0"/>
            <wp:docPr id="257785555"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785555" name="Picture 1" descr="A screenshot of a computer code&#10;&#10;AI-generated content may be incorrect."/>
                    <pic:cNvPicPr/>
                  </pic:nvPicPr>
                  <pic:blipFill>
                    <a:blip r:embed="rId6"/>
                    <a:stretch>
                      <a:fillRect/>
                    </a:stretch>
                  </pic:blipFill>
                  <pic:spPr>
                    <a:xfrm>
                      <a:off x="0" y="0"/>
                      <a:ext cx="2140060" cy="997001"/>
                    </a:xfrm>
                    <a:prstGeom prst="rect">
                      <a:avLst/>
                    </a:prstGeom>
                  </pic:spPr>
                </pic:pic>
              </a:graphicData>
            </a:graphic>
          </wp:inline>
        </w:drawing>
      </w:r>
      <w:r w:rsidR="008C7273" w:rsidRPr="00075B3C">
        <w:rPr>
          <w:rFonts w:ascii="Arial" w:hAnsi="Arial" w:cs="Arial"/>
          <w:b/>
          <w:bCs/>
          <w:noProof/>
        </w:rPr>
        <w:drawing>
          <wp:inline distT="0" distB="0" distL="0" distR="0" wp14:anchorId="5339A48B" wp14:editId="35B07434">
            <wp:extent cx="2140060" cy="997001"/>
            <wp:effectExtent l="0" t="0" r="0" b="0"/>
            <wp:docPr id="340073087"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073087" name="Picture 1" descr="A screenshot of a computer code&#10;&#10;AI-generated content may be incorrect."/>
                    <pic:cNvPicPr/>
                  </pic:nvPicPr>
                  <pic:blipFill>
                    <a:blip r:embed="rId6"/>
                    <a:stretch>
                      <a:fillRect/>
                    </a:stretch>
                  </pic:blipFill>
                  <pic:spPr>
                    <a:xfrm>
                      <a:off x="0" y="0"/>
                      <a:ext cx="2140060" cy="997001"/>
                    </a:xfrm>
                    <a:prstGeom prst="rect">
                      <a:avLst/>
                    </a:prstGeom>
                  </pic:spPr>
                </pic:pic>
              </a:graphicData>
            </a:graphic>
          </wp:inline>
        </w:drawing>
      </w:r>
    </w:p>
    <w:p w14:paraId="34F9AC96" w14:textId="2949CECD" w:rsidR="00DB567C" w:rsidRPr="00075B3C" w:rsidRDefault="00DB567C" w:rsidP="001942CC">
      <w:pPr>
        <w:pStyle w:val="Caption"/>
        <w:jc w:val="both"/>
        <w:rPr>
          <w:rFonts w:ascii="Arial" w:hAnsi="Arial" w:cs="Arial"/>
        </w:rPr>
      </w:pPr>
      <w:r>
        <w:t xml:space="preserve">                                                                   Figure </w:t>
      </w:r>
      <w:fldSimple w:instr=" SEQ Figure \* ARABIC ">
        <w:r>
          <w:rPr>
            <w:noProof/>
          </w:rPr>
          <w:t>1</w:t>
        </w:r>
      </w:fldSimple>
      <w:r>
        <w:t xml:space="preserve"> - Confus</w:t>
      </w:r>
      <w:r w:rsidR="003F6B96">
        <w:t>ion</w:t>
      </w:r>
      <w:r>
        <w:t xml:space="preserve"> Matrix</w:t>
      </w:r>
    </w:p>
    <w:p w14:paraId="77823B43" w14:textId="4383AE02" w:rsidR="00C61C60" w:rsidRPr="00C61C60" w:rsidRDefault="008C7273" w:rsidP="001942CC">
      <w:pPr>
        <w:jc w:val="both"/>
        <w:rPr>
          <w:rFonts w:ascii="Arial" w:hAnsi="Arial" w:cs="Arial"/>
        </w:rPr>
      </w:pPr>
      <w:r w:rsidRPr="00075B3C">
        <w:rPr>
          <w:rFonts w:ascii="Arial" w:hAnsi="Arial" w:cs="Arial"/>
        </w:rPr>
        <w:t>These metrics demonstrate that the model effectively distinguishes between positive and negative sentiment classes, with high overall accuracy and F1-score</w:t>
      </w:r>
      <w:r w:rsidR="00052810">
        <w:rPr>
          <w:rFonts w:ascii="Arial" w:hAnsi="Arial" w:cs="Arial"/>
        </w:rPr>
        <w:t xml:space="preserve"> as shown </w:t>
      </w:r>
      <w:r w:rsidR="00C86CBB">
        <w:rPr>
          <w:rFonts w:ascii="Arial" w:hAnsi="Arial" w:cs="Arial"/>
        </w:rPr>
        <w:t>in appendix 1</w:t>
      </w:r>
      <w:r w:rsidRPr="00075B3C">
        <w:rPr>
          <w:rFonts w:ascii="Arial" w:hAnsi="Arial" w:cs="Arial"/>
        </w:rPr>
        <w:t>.</w:t>
      </w:r>
    </w:p>
    <w:p w14:paraId="4DFBDB10" w14:textId="77777777" w:rsidR="00C61C60" w:rsidRPr="00075B3C" w:rsidRDefault="00C61C60" w:rsidP="001942CC">
      <w:pPr>
        <w:pStyle w:val="Heading1"/>
        <w:jc w:val="both"/>
        <w:rPr>
          <w:rFonts w:ascii="Arial" w:hAnsi="Arial" w:cs="Arial"/>
          <w:sz w:val="24"/>
          <w:szCs w:val="24"/>
        </w:rPr>
      </w:pPr>
      <w:bookmarkStart w:id="17" w:name="_Toc212027089"/>
      <w:r w:rsidRPr="00075B3C">
        <w:rPr>
          <w:rFonts w:ascii="Arial" w:hAnsi="Arial" w:cs="Arial"/>
          <w:sz w:val="24"/>
          <w:szCs w:val="24"/>
        </w:rPr>
        <w:t>3.6 Deployment and Monitoring</w:t>
      </w:r>
      <w:bookmarkEnd w:id="17"/>
    </w:p>
    <w:p w14:paraId="04293174" w14:textId="691E9978" w:rsidR="00352F62" w:rsidRPr="00075B3C" w:rsidRDefault="00352F62" w:rsidP="001942CC">
      <w:pPr>
        <w:jc w:val="both"/>
        <w:rPr>
          <w:rFonts w:ascii="Arial" w:hAnsi="Arial" w:cs="Arial"/>
        </w:rPr>
      </w:pPr>
      <w:r w:rsidRPr="00075B3C">
        <w:rPr>
          <w:rFonts w:ascii="Arial" w:hAnsi="Arial" w:cs="Arial"/>
        </w:rPr>
        <w:t>Trained models can be deployed via web dashboards, APIs, or lightweight software applications. Continuous monitoring ensures the model maintains accuracy as language and customer behaviour evolve. Periodic retraining and analysis of feature coefficients allow organisations to detect emerging trends and adapt to new terminology, slang, or domain-specific expression</w:t>
      </w:r>
      <w:r w:rsidR="00844F4D">
        <w:rPr>
          <w:rFonts w:ascii="Arial" w:hAnsi="Arial" w:cs="Arial"/>
        </w:rPr>
        <w:t>s [</w:t>
      </w:r>
      <w:r w:rsidR="00412178">
        <w:rPr>
          <w:rFonts w:ascii="Arial" w:hAnsi="Arial" w:cs="Arial"/>
        </w:rPr>
        <w:t>30</w:t>
      </w:r>
      <w:r w:rsidR="00844F4D">
        <w:rPr>
          <w:rFonts w:ascii="Arial" w:hAnsi="Arial" w:cs="Arial"/>
        </w:rPr>
        <w:t>]</w:t>
      </w:r>
      <w:r w:rsidRPr="00075B3C">
        <w:rPr>
          <w:rFonts w:ascii="Arial" w:hAnsi="Arial" w:cs="Arial"/>
        </w:rPr>
        <w:t>.</w:t>
      </w:r>
    </w:p>
    <w:p w14:paraId="46886B09" w14:textId="0431DBE4" w:rsidR="00C61C60" w:rsidRPr="00075B3C" w:rsidRDefault="00C61C60" w:rsidP="001942CC">
      <w:pPr>
        <w:pStyle w:val="Heading1"/>
        <w:jc w:val="both"/>
        <w:rPr>
          <w:rFonts w:ascii="Arial" w:hAnsi="Arial" w:cs="Arial"/>
          <w:sz w:val="24"/>
          <w:szCs w:val="24"/>
        </w:rPr>
      </w:pPr>
      <w:bookmarkStart w:id="18" w:name="_Toc212027090"/>
      <w:r w:rsidRPr="00075B3C">
        <w:rPr>
          <w:rFonts w:ascii="Arial" w:hAnsi="Arial" w:cs="Arial"/>
          <w:sz w:val="24"/>
          <w:szCs w:val="24"/>
        </w:rPr>
        <w:t>3.7 Ethical Considerations</w:t>
      </w:r>
      <w:bookmarkEnd w:id="18"/>
    </w:p>
    <w:p w14:paraId="7C5D4DE3" w14:textId="461A4B0A" w:rsidR="00AF3610" w:rsidRPr="00835BEF" w:rsidRDefault="00AF3610" w:rsidP="00835BEF">
      <w:pPr>
        <w:rPr>
          <w:rFonts w:ascii="Arial" w:hAnsi="Arial" w:cs="Arial"/>
        </w:rPr>
      </w:pPr>
      <w:r w:rsidRPr="00835BEF">
        <w:rPr>
          <w:rFonts w:ascii="Arial" w:hAnsi="Arial" w:cs="Arial"/>
        </w:rPr>
        <w:t>Ethical use of data is a key requirement when developing any sentiment analysis model. Organisations must ensure that data is collected, stored, and processed in a lawful, fair, and transparent way. This section outlines the main ethical principles that should guide the marketing company’s approach</w:t>
      </w:r>
      <w:r w:rsidR="00AE2403">
        <w:rPr>
          <w:rFonts w:ascii="Arial" w:hAnsi="Arial" w:cs="Arial"/>
        </w:rPr>
        <w:t xml:space="preserve"> </w:t>
      </w:r>
      <w:r w:rsidR="00AE2403" w:rsidRPr="008D2DB0">
        <w:rPr>
          <w:rFonts w:ascii="Arial" w:hAnsi="Arial" w:cs="Arial"/>
        </w:rPr>
        <w:t>[31]</w:t>
      </w:r>
      <w:r w:rsidRPr="008D2DB0">
        <w:rPr>
          <w:rFonts w:ascii="Arial" w:hAnsi="Arial" w:cs="Arial"/>
        </w:rPr>
        <w:t>.</w:t>
      </w:r>
    </w:p>
    <w:p w14:paraId="57FD3EE2" w14:textId="7CD293EF" w:rsidR="00AF3610" w:rsidRPr="00835BEF" w:rsidRDefault="00AF3610" w:rsidP="00835BEF">
      <w:pPr>
        <w:rPr>
          <w:rFonts w:ascii="Arial" w:hAnsi="Arial" w:cs="Arial"/>
          <w:b/>
          <w:bCs/>
        </w:rPr>
      </w:pPr>
      <w:r w:rsidRPr="00835BEF">
        <w:rPr>
          <w:rFonts w:ascii="Arial" w:hAnsi="Arial" w:cs="Arial"/>
          <w:b/>
          <w:bCs/>
        </w:rPr>
        <w:t>Legal and responsible data collection</w:t>
      </w:r>
      <w:r w:rsidR="006B09AC" w:rsidRPr="00835BEF">
        <w:rPr>
          <w:rFonts w:ascii="Arial" w:hAnsi="Arial" w:cs="Arial"/>
          <w:b/>
          <w:bCs/>
        </w:rPr>
        <w:t xml:space="preserve">, </w:t>
      </w:r>
      <w:r w:rsidR="006B09AC" w:rsidRPr="00835BEF">
        <w:rPr>
          <w:rFonts w:ascii="Arial" w:hAnsi="Arial" w:cs="Arial"/>
        </w:rPr>
        <w:t>c</w:t>
      </w:r>
      <w:r w:rsidRPr="00835BEF">
        <w:rPr>
          <w:rFonts w:ascii="Arial" w:hAnsi="Arial" w:cs="Arial"/>
        </w:rPr>
        <w:t>ustomer reviews should only be collected from legitimate sources, such as public platforms or company surveys, and with clear consent where required. Users should be informed about how their data will be used, and all activities must comply with data protection laws such as the UK GDPR. Following these standards helps protect user rights and avoids legal or reputational risks.</w:t>
      </w:r>
    </w:p>
    <w:p w14:paraId="4B4EE439" w14:textId="14EC6BEF" w:rsidR="00AF3610" w:rsidRPr="00835BEF" w:rsidRDefault="00AF3610" w:rsidP="00835BEF">
      <w:pPr>
        <w:rPr>
          <w:rFonts w:ascii="Arial" w:hAnsi="Arial" w:cs="Arial"/>
          <w:b/>
          <w:bCs/>
        </w:rPr>
      </w:pPr>
      <w:r w:rsidRPr="00835BEF">
        <w:rPr>
          <w:rFonts w:ascii="Arial" w:hAnsi="Arial" w:cs="Arial"/>
          <w:b/>
          <w:bCs/>
        </w:rPr>
        <w:t>Anonymisation and data privacy</w:t>
      </w:r>
      <w:r w:rsidR="006B09AC" w:rsidRPr="00835BEF">
        <w:rPr>
          <w:rFonts w:ascii="Arial" w:hAnsi="Arial" w:cs="Arial"/>
          <w:b/>
          <w:bCs/>
        </w:rPr>
        <w:t xml:space="preserve">, </w:t>
      </w:r>
      <w:r w:rsidR="006B09AC" w:rsidRPr="00835BEF">
        <w:rPr>
          <w:rFonts w:ascii="Arial" w:hAnsi="Arial" w:cs="Arial"/>
        </w:rPr>
        <w:t>p</w:t>
      </w:r>
      <w:r w:rsidRPr="00835BEF">
        <w:rPr>
          <w:rFonts w:ascii="Arial" w:hAnsi="Arial" w:cs="Arial"/>
        </w:rPr>
        <w:t>ersonal information such as names, emails, or order details must be removed before training the model. Only the data necessary for analysis should be kept. By anonymising and minimising data, the company protects customer privacy and ensures that no individual can be identified from the dataset.</w:t>
      </w:r>
    </w:p>
    <w:p w14:paraId="7A5D1A61" w14:textId="7E41AE8D" w:rsidR="00AF3610" w:rsidRPr="00835BEF" w:rsidRDefault="00AF3610" w:rsidP="00835BEF">
      <w:pPr>
        <w:rPr>
          <w:rFonts w:ascii="Arial" w:hAnsi="Arial" w:cs="Arial"/>
          <w:b/>
          <w:bCs/>
        </w:rPr>
      </w:pPr>
      <w:r w:rsidRPr="00835BEF">
        <w:rPr>
          <w:rFonts w:ascii="Arial" w:hAnsi="Arial" w:cs="Arial"/>
          <w:b/>
          <w:bCs/>
        </w:rPr>
        <w:t>Avoiding bias and unfair predictions</w:t>
      </w:r>
      <w:r w:rsidR="006B09AC" w:rsidRPr="00835BEF">
        <w:rPr>
          <w:rFonts w:ascii="Arial" w:hAnsi="Arial" w:cs="Arial"/>
          <w:b/>
          <w:bCs/>
        </w:rPr>
        <w:t>, m</w:t>
      </w:r>
      <w:r w:rsidRPr="00835BEF">
        <w:rPr>
          <w:rFonts w:ascii="Arial" w:hAnsi="Arial" w:cs="Arial"/>
        </w:rPr>
        <w:t>achine learning models can unintentionally reflect bias in the data, for example, by misinterpreting language styles or cultural expressions. To reduce this, the company should regularly check model performance across different groups and adjust training data where necessary. Balanced datasets and fair evaluation methods help create accurate and inclusive sentiment predictions</w:t>
      </w:r>
      <w:r w:rsidR="00FE07D8">
        <w:rPr>
          <w:rFonts w:ascii="Arial" w:hAnsi="Arial" w:cs="Arial"/>
        </w:rPr>
        <w:t xml:space="preserve"> [32]</w:t>
      </w:r>
      <w:r w:rsidRPr="00835BEF">
        <w:rPr>
          <w:rFonts w:ascii="Arial" w:hAnsi="Arial" w:cs="Arial"/>
        </w:rPr>
        <w:t>.</w:t>
      </w:r>
    </w:p>
    <w:p w14:paraId="6B03924D" w14:textId="40153DBC" w:rsidR="00AF3610" w:rsidRPr="00835BEF" w:rsidRDefault="00AF3610" w:rsidP="00835BEF">
      <w:pPr>
        <w:rPr>
          <w:rFonts w:ascii="Arial" w:hAnsi="Arial" w:cs="Arial"/>
          <w:b/>
          <w:bCs/>
        </w:rPr>
      </w:pPr>
      <w:r w:rsidRPr="00835BEF">
        <w:rPr>
          <w:rFonts w:ascii="Arial" w:hAnsi="Arial" w:cs="Arial"/>
          <w:b/>
          <w:bCs/>
        </w:rPr>
        <w:lastRenderedPageBreak/>
        <w:t>Transparency and explainability</w:t>
      </w:r>
      <w:r w:rsidR="00426D0D" w:rsidRPr="00835BEF">
        <w:rPr>
          <w:rFonts w:ascii="Arial" w:hAnsi="Arial" w:cs="Arial"/>
          <w:b/>
          <w:bCs/>
        </w:rPr>
        <w:t>, i</w:t>
      </w:r>
      <w:r w:rsidRPr="00835BEF">
        <w:rPr>
          <w:rFonts w:ascii="Arial" w:hAnsi="Arial" w:cs="Arial"/>
        </w:rPr>
        <w:t>t is important that the system’s operation is understandable to both developers and users. The company should document how the model works, what data it uses, and its limitations. For example, a Logistic Regression model allows interpretation of which words most influence positive or negative sentiment. This transparency builds trust and allows accountability for decisions made using the model’s outputs.</w:t>
      </w:r>
    </w:p>
    <w:p w14:paraId="5B028D02" w14:textId="1597C535" w:rsidR="00CD21A1" w:rsidRPr="00835BEF" w:rsidRDefault="00AF3610" w:rsidP="00835BEF">
      <w:pPr>
        <w:rPr>
          <w:rFonts w:ascii="Arial" w:hAnsi="Arial" w:cs="Arial"/>
          <w:b/>
          <w:bCs/>
        </w:rPr>
      </w:pPr>
      <w:r w:rsidRPr="00835BEF">
        <w:rPr>
          <w:rFonts w:ascii="Arial" w:hAnsi="Arial" w:cs="Arial"/>
          <w:b/>
          <w:bCs/>
        </w:rPr>
        <w:t>Security, oversight, and continuous monitoring</w:t>
      </w:r>
      <w:r w:rsidR="00426D0D" w:rsidRPr="00835BEF">
        <w:rPr>
          <w:rFonts w:ascii="Arial" w:hAnsi="Arial" w:cs="Arial"/>
          <w:b/>
          <w:bCs/>
        </w:rPr>
        <w:t>, a</w:t>
      </w:r>
      <w:r w:rsidRPr="00835BEF">
        <w:rPr>
          <w:rFonts w:ascii="Arial" w:hAnsi="Arial" w:cs="Arial"/>
        </w:rPr>
        <w:t>ll data and models should be securely stored, with restricted access and encryption where possible. Regular audits, retraining, and performance monitoring ensure the system remains accurate and ethical over time. Human review should be available for uncertain or disputed predictions, ensuring fairness and ongoing improvement</w:t>
      </w:r>
      <w:r w:rsidR="00FE07D8">
        <w:rPr>
          <w:rFonts w:ascii="Arial" w:hAnsi="Arial" w:cs="Arial"/>
        </w:rPr>
        <w:t xml:space="preserve"> [33]</w:t>
      </w:r>
      <w:r w:rsidRPr="00835BEF">
        <w:rPr>
          <w:rFonts w:ascii="Arial" w:hAnsi="Arial" w:cs="Arial"/>
        </w:rPr>
        <w:t>.</w:t>
      </w:r>
    </w:p>
    <w:p w14:paraId="2E5852F0" w14:textId="7912A2F5" w:rsidR="00172729" w:rsidRPr="00835BEF" w:rsidRDefault="00D30AA4" w:rsidP="00835BEF">
      <w:pPr>
        <w:rPr>
          <w:rFonts w:ascii="Arial" w:hAnsi="Arial" w:cs="Arial"/>
          <w:b/>
          <w:bCs/>
        </w:rPr>
      </w:pPr>
      <w:r w:rsidRPr="00835BEF">
        <w:rPr>
          <w:rFonts w:ascii="Arial" w:hAnsi="Arial" w:cs="Arial"/>
        </w:rPr>
        <w:t>E</w:t>
      </w:r>
      <w:r w:rsidR="00AF3610" w:rsidRPr="00835BEF">
        <w:rPr>
          <w:rFonts w:ascii="Arial" w:hAnsi="Arial" w:cs="Arial"/>
        </w:rPr>
        <w:t>thical sentiment analysis involves collecting and handling data responsibly, protecting user privacy, reducing bias, maintaining transparency, and ensuring strong security. Following these principles allows the company to build a fair, lawful, and trustworthy machine learning system that respects both its customers and regulatory standards.</w:t>
      </w:r>
    </w:p>
    <w:p w14:paraId="5D46E1D9" w14:textId="1960B6FA" w:rsidR="00C61C60" w:rsidRPr="00075B3C" w:rsidRDefault="00C61C60" w:rsidP="001942CC">
      <w:pPr>
        <w:pStyle w:val="Heading1"/>
        <w:jc w:val="both"/>
        <w:rPr>
          <w:rFonts w:ascii="Arial" w:hAnsi="Arial" w:cs="Arial"/>
          <w:sz w:val="24"/>
          <w:szCs w:val="24"/>
        </w:rPr>
      </w:pPr>
      <w:bookmarkStart w:id="19" w:name="_Toc212027091"/>
      <w:r w:rsidRPr="00075B3C">
        <w:rPr>
          <w:rFonts w:ascii="Arial" w:hAnsi="Arial" w:cs="Arial"/>
          <w:sz w:val="24"/>
          <w:szCs w:val="24"/>
        </w:rPr>
        <w:t>4 Discussion and Recommendations</w:t>
      </w:r>
      <w:bookmarkEnd w:id="19"/>
    </w:p>
    <w:p w14:paraId="03532305" w14:textId="77777777" w:rsidR="00C61C60" w:rsidRPr="00075B3C" w:rsidRDefault="00C61C60" w:rsidP="001942CC">
      <w:pPr>
        <w:pStyle w:val="Heading1"/>
        <w:jc w:val="both"/>
        <w:rPr>
          <w:rFonts w:ascii="Arial" w:hAnsi="Arial" w:cs="Arial"/>
          <w:sz w:val="24"/>
          <w:szCs w:val="24"/>
        </w:rPr>
      </w:pPr>
      <w:bookmarkStart w:id="20" w:name="_Toc212027092"/>
      <w:r w:rsidRPr="00075B3C">
        <w:rPr>
          <w:rFonts w:ascii="Arial" w:hAnsi="Arial" w:cs="Arial"/>
          <w:sz w:val="24"/>
          <w:szCs w:val="24"/>
        </w:rPr>
        <w:t>4.1 Algorithm Comparison</w:t>
      </w:r>
      <w:bookmarkEnd w:id="2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41"/>
        <w:gridCol w:w="2322"/>
        <w:gridCol w:w="3211"/>
        <w:gridCol w:w="1242"/>
      </w:tblGrid>
      <w:tr w:rsidR="008B3114" w:rsidRPr="00075B3C" w14:paraId="6A1D7C80" w14:textId="77777777" w:rsidTr="008B3114">
        <w:trPr>
          <w:tblHeader/>
          <w:tblCellSpacing w:w="15" w:type="dxa"/>
        </w:trPr>
        <w:tc>
          <w:tcPr>
            <w:tcW w:w="0" w:type="auto"/>
            <w:tcBorders>
              <w:top w:val="single" w:sz="4" w:space="0" w:color="auto"/>
              <w:left w:val="single" w:sz="4" w:space="0" w:color="auto"/>
              <w:right w:val="single" w:sz="4" w:space="0" w:color="auto"/>
            </w:tcBorders>
            <w:vAlign w:val="center"/>
            <w:hideMark/>
          </w:tcPr>
          <w:p w14:paraId="27731A7C" w14:textId="77777777" w:rsidR="00C61C60" w:rsidRPr="00C61C60" w:rsidRDefault="00C61C60" w:rsidP="001942CC">
            <w:pPr>
              <w:jc w:val="both"/>
              <w:rPr>
                <w:rFonts w:ascii="Arial" w:hAnsi="Arial" w:cs="Arial"/>
                <w:b/>
                <w:bCs/>
              </w:rPr>
            </w:pPr>
            <w:r w:rsidRPr="00C61C60">
              <w:rPr>
                <w:rFonts w:ascii="Arial" w:hAnsi="Arial" w:cs="Arial"/>
                <w:b/>
                <w:bCs/>
              </w:rPr>
              <w:t>Algorithm</w:t>
            </w:r>
          </w:p>
        </w:tc>
        <w:tc>
          <w:tcPr>
            <w:tcW w:w="0" w:type="auto"/>
            <w:tcBorders>
              <w:top w:val="single" w:sz="4" w:space="0" w:color="auto"/>
              <w:right w:val="single" w:sz="4" w:space="0" w:color="auto"/>
            </w:tcBorders>
            <w:vAlign w:val="center"/>
            <w:hideMark/>
          </w:tcPr>
          <w:p w14:paraId="05CBCC36" w14:textId="77777777" w:rsidR="00C61C60" w:rsidRPr="00C61C60" w:rsidRDefault="00C61C60" w:rsidP="001942CC">
            <w:pPr>
              <w:jc w:val="both"/>
              <w:rPr>
                <w:rFonts w:ascii="Arial" w:hAnsi="Arial" w:cs="Arial"/>
                <w:b/>
                <w:bCs/>
              </w:rPr>
            </w:pPr>
            <w:r w:rsidRPr="00C61C60">
              <w:rPr>
                <w:rFonts w:ascii="Arial" w:hAnsi="Arial" w:cs="Arial"/>
                <w:b/>
                <w:bCs/>
              </w:rPr>
              <w:t>Strengths</w:t>
            </w:r>
          </w:p>
        </w:tc>
        <w:tc>
          <w:tcPr>
            <w:tcW w:w="0" w:type="auto"/>
            <w:tcBorders>
              <w:top w:val="single" w:sz="4" w:space="0" w:color="auto"/>
            </w:tcBorders>
            <w:vAlign w:val="center"/>
            <w:hideMark/>
          </w:tcPr>
          <w:p w14:paraId="7665F0D5" w14:textId="77777777" w:rsidR="00C61C60" w:rsidRPr="00C61C60" w:rsidRDefault="00C61C60" w:rsidP="001942CC">
            <w:pPr>
              <w:jc w:val="both"/>
              <w:rPr>
                <w:rFonts w:ascii="Arial" w:hAnsi="Arial" w:cs="Arial"/>
                <w:b/>
                <w:bCs/>
              </w:rPr>
            </w:pPr>
            <w:r w:rsidRPr="00C61C60">
              <w:rPr>
                <w:rFonts w:ascii="Arial" w:hAnsi="Arial" w:cs="Arial"/>
                <w:b/>
                <w:bCs/>
              </w:rPr>
              <w:t>Weaknesses</w:t>
            </w:r>
          </w:p>
        </w:tc>
        <w:tc>
          <w:tcPr>
            <w:tcW w:w="0" w:type="auto"/>
            <w:tcBorders>
              <w:top w:val="single" w:sz="4" w:space="0" w:color="auto"/>
              <w:left w:val="single" w:sz="4" w:space="0" w:color="auto"/>
              <w:right w:val="single" w:sz="4" w:space="0" w:color="auto"/>
            </w:tcBorders>
            <w:vAlign w:val="center"/>
            <w:hideMark/>
          </w:tcPr>
          <w:p w14:paraId="3FD50494" w14:textId="77777777" w:rsidR="00C61C60" w:rsidRPr="00C61C60" w:rsidRDefault="00C61C60" w:rsidP="001942CC">
            <w:pPr>
              <w:jc w:val="both"/>
              <w:rPr>
                <w:rFonts w:ascii="Arial" w:hAnsi="Arial" w:cs="Arial"/>
                <w:b/>
                <w:bCs/>
              </w:rPr>
            </w:pPr>
            <w:r w:rsidRPr="00C61C60">
              <w:rPr>
                <w:rFonts w:ascii="Arial" w:hAnsi="Arial" w:cs="Arial"/>
                <w:b/>
                <w:bCs/>
              </w:rPr>
              <w:t>Suitability</w:t>
            </w:r>
          </w:p>
        </w:tc>
      </w:tr>
      <w:tr w:rsidR="008B3114" w:rsidRPr="00075B3C" w14:paraId="04925A62" w14:textId="77777777" w:rsidTr="008B3114">
        <w:trPr>
          <w:tblCellSpacing w:w="15" w:type="dxa"/>
        </w:trPr>
        <w:tc>
          <w:tcPr>
            <w:tcW w:w="0" w:type="auto"/>
            <w:tcBorders>
              <w:top w:val="single" w:sz="4" w:space="0" w:color="auto"/>
              <w:left w:val="single" w:sz="4" w:space="0" w:color="auto"/>
              <w:right w:val="single" w:sz="4" w:space="0" w:color="auto"/>
            </w:tcBorders>
            <w:vAlign w:val="center"/>
            <w:hideMark/>
          </w:tcPr>
          <w:p w14:paraId="083E396F" w14:textId="77777777" w:rsidR="00C61C60" w:rsidRPr="00C61C60" w:rsidRDefault="00C61C60" w:rsidP="009E2765">
            <w:pPr>
              <w:rPr>
                <w:rFonts w:ascii="Arial" w:hAnsi="Arial" w:cs="Arial"/>
              </w:rPr>
            </w:pPr>
            <w:r w:rsidRPr="00C61C60">
              <w:rPr>
                <w:rFonts w:ascii="Arial" w:hAnsi="Arial" w:cs="Arial"/>
              </w:rPr>
              <w:t>Naïve Bayes</w:t>
            </w:r>
          </w:p>
        </w:tc>
        <w:tc>
          <w:tcPr>
            <w:tcW w:w="0" w:type="auto"/>
            <w:tcBorders>
              <w:top w:val="single" w:sz="4" w:space="0" w:color="auto"/>
              <w:right w:val="single" w:sz="4" w:space="0" w:color="auto"/>
            </w:tcBorders>
            <w:vAlign w:val="center"/>
            <w:hideMark/>
          </w:tcPr>
          <w:p w14:paraId="562DFF43" w14:textId="77777777" w:rsidR="00C61C60" w:rsidRPr="00C61C60" w:rsidRDefault="00C61C60" w:rsidP="009E2765">
            <w:pPr>
              <w:rPr>
                <w:rFonts w:ascii="Arial" w:hAnsi="Arial" w:cs="Arial"/>
              </w:rPr>
            </w:pPr>
            <w:r w:rsidRPr="00C61C60">
              <w:rPr>
                <w:rFonts w:ascii="Arial" w:hAnsi="Arial" w:cs="Arial"/>
              </w:rPr>
              <w:t>Fast, simple</w:t>
            </w:r>
          </w:p>
        </w:tc>
        <w:tc>
          <w:tcPr>
            <w:tcW w:w="0" w:type="auto"/>
            <w:tcBorders>
              <w:top w:val="single" w:sz="4" w:space="0" w:color="auto"/>
            </w:tcBorders>
            <w:vAlign w:val="center"/>
            <w:hideMark/>
          </w:tcPr>
          <w:p w14:paraId="3DA68010" w14:textId="77777777" w:rsidR="00C61C60" w:rsidRPr="00C61C60" w:rsidRDefault="00C61C60" w:rsidP="009E2765">
            <w:pPr>
              <w:rPr>
                <w:rFonts w:ascii="Arial" w:hAnsi="Arial" w:cs="Arial"/>
              </w:rPr>
            </w:pPr>
            <w:r w:rsidRPr="00C61C60">
              <w:rPr>
                <w:rFonts w:ascii="Arial" w:hAnsi="Arial" w:cs="Arial"/>
              </w:rPr>
              <w:t>Oversimplifies word relationships</w:t>
            </w:r>
          </w:p>
        </w:tc>
        <w:tc>
          <w:tcPr>
            <w:tcW w:w="0" w:type="auto"/>
            <w:tcBorders>
              <w:top w:val="single" w:sz="4" w:space="0" w:color="auto"/>
              <w:left w:val="single" w:sz="4" w:space="0" w:color="auto"/>
              <w:right w:val="single" w:sz="4" w:space="0" w:color="auto"/>
            </w:tcBorders>
            <w:vAlign w:val="center"/>
            <w:hideMark/>
          </w:tcPr>
          <w:p w14:paraId="378BADAB" w14:textId="77777777" w:rsidR="00C61C60" w:rsidRPr="00C61C60" w:rsidRDefault="00C61C60" w:rsidP="009E2765">
            <w:pPr>
              <w:rPr>
                <w:rFonts w:ascii="Arial" w:hAnsi="Arial" w:cs="Arial"/>
              </w:rPr>
            </w:pPr>
            <w:r w:rsidRPr="00C61C60">
              <w:rPr>
                <w:rFonts w:ascii="Arial" w:hAnsi="Arial" w:cs="Arial"/>
              </w:rPr>
              <w:t>Moderate</w:t>
            </w:r>
          </w:p>
        </w:tc>
      </w:tr>
      <w:tr w:rsidR="008B3114" w:rsidRPr="00075B3C" w14:paraId="667F4AA2" w14:textId="77777777" w:rsidTr="008B3114">
        <w:trPr>
          <w:tblCellSpacing w:w="15" w:type="dxa"/>
        </w:trPr>
        <w:tc>
          <w:tcPr>
            <w:tcW w:w="0" w:type="auto"/>
            <w:tcBorders>
              <w:top w:val="single" w:sz="4" w:space="0" w:color="auto"/>
              <w:left w:val="single" w:sz="4" w:space="0" w:color="auto"/>
              <w:right w:val="single" w:sz="4" w:space="0" w:color="auto"/>
            </w:tcBorders>
            <w:vAlign w:val="center"/>
            <w:hideMark/>
          </w:tcPr>
          <w:p w14:paraId="7DA20C3B" w14:textId="77777777" w:rsidR="00C61C60" w:rsidRPr="00C61C60" w:rsidRDefault="00C61C60" w:rsidP="009E2765">
            <w:pPr>
              <w:rPr>
                <w:rFonts w:ascii="Arial" w:hAnsi="Arial" w:cs="Arial"/>
              </w:rPr>
            </w:pPr>
            <w:r w:rsidRPr="00C61C60">
              <w:rPr>
                <w:rFonts w:ascii="Arial" w:hAnsi="Arial" w:cs="Arial"/>
              </w:rPr>
              <w:t>Logistic Regression</w:t>
            </w:r>
          </w:p>
        </w:tc>
        <w:tc>
          <w:tcPr>
            <w:tcW w:w="0" w:type="auto"/>
            <w:tcBorders>
              <w:top w:val="single" w:sz="4" w:space="0" w:color="auto"/>
              <w:right w:val="single" w:sz="4" w:space="0" w:color="auto"/>
            </w:tcBorders>
            <w:vAlign w:val="center"/>
            <w:hideMark/>
          </w:tcPr>
          <w:p w14:paraId="4CBC4133" w14:textId="77777777" w:rsidR="00C61C60" w:rsidRPr="00C61C60" w:rsidRDefault="00C61C60" w:rsidP="009E2765">
            <w:pPr>
              <w:rPr>
                <w:rFonts w:ascii="Arial" w:hAnsi="Arial" w:cs="Arial"/>
              </w:rPr>
            </w:pPr>
            <w:r w:rsidRPr="00C61C60">
              <w:rPr>
                <w:rFonts w:ascii="Arial" w:hAnsi="Arial" w:cs="Arial"/>
              </w:rPr>
              <w:t>Accurate, interpretable</w:t>
            </w:r>
          </w:p>
        </w:tc>
        <w:tc>
          <w:tcPr>
            <w:tcW w:w="0" w:type="auto"/>
            <w:tcBorders>
              <w:top w:val="single" w:sz="4" w:space="0" w:color="auto"/>
            </w:tcBorders>
            <w:vAlign w:val="center"/>
            <w:hideMark/>
          </w:tcPr>
          <w:p w14:paraId="6D1E0E7A" w14:textId="77777777" w:rsidR="00C61C60" w:rsidRPr="00C61C60" w:rsidRDefault="00C61C60" w:rsidP="009E2765">
            <w:pPr>
              <w:rPr>
                <w:rFonts w:ascii="Arial" w:hAnsi="Arial" w:cs="Arial"/>
              </w:rPr>
            </w:pPr>
            <w:r w:rsidRPr="00C61C60">
              <w:rPr>
                <w:rFonts w:ascii="Arial" w:hAnsi="Arial" w:cs="Arial"/>
              </w:rPr>
              <w:t>Requires careful regularisation</w:t>
            </w:r>
          </w:p>
        </w:tc>
        <w:tc>
          <w:tcPr>
            <w:tcW w:w="0" w:type="auto"/>
            <w:tcBorders>
              <w:top w:val="single" w:sz="4" w:space="0" w:color="auto"/>
              <w:left w:val="single" w:sz="4" w:space="0" w:color="auto"/>
              <w:right w:val="single" w:sz="4" w:space="0" w:color="auto"/>
            </w:tcBorders>
            <w:vAlign w:val="center"/>
            <w:hideMark/>
          </w:tcPr>
          <w:p w14:paraId="351E4D11" w14:textId="77777777" w:rsidR="00C61C60" w:rsidRPr="00C61C60" w:rsidRDefault="00C61C60" w:rsidP="009E2765">
            <w:pPr>
              <w:rPr>
                <w:rFonts w:ascii="Arial" w:hAnsi="Arial" w:cs="Arial"/>
              </w:rPr>
            </w:pPr>
            <w:r w:rsidRPr="00C61C60">
              <w:rPr>
                <w:rFonts w:ascii="Arial" w:hAnsi="Arial" w:cs="Arial"/>
              </w:rPr>
              <w:t>Excellent</w:t>
            </w:r>
          </w:p>
        </w:tc>
      </w:tr>
      <w:tr w:rsidR="008B3114" w:rsidRPr="00075B3C" w14:paraId="771EC527" w14:textId="77777777" w:rsidTr="008B3114">
        <w:trPr>
          <w:tblCellSpacing w:w="15" w:type="dxa"/>
        </w:trPr>
        <w:tc>
          <w:tcPr>
            <w:tcW w:w="0" w:type="auto"/>
            <w:tcBorders>
              <w:top w:val="single" w:sz="4" w:space="0" w:color="auto"/>
              <w:left w:val="single" w:sz="4" w:space="0" w:color="auto"/>
              <w:right w:val="single" w:sz="4" w:space="0" w:color="auto"/>
            </w:tcBorders>
            <w:vAlign w:val="center"/>
            <w:hideMark/>
          </w:tcPr>
          <w:p w14:paraId="3C5F114D" w14:textId="77777777" w:rsidR="00C61C60" w:rsidRPr="00C61C60" w:rsidRDefault="00C61C60" w:rsidP="009E2765">
            <w:pPr>
              <w:rPr>
                <w:rFonts w:ascii="Arial" w:hAnsi="Arial" w:cs="Arial"/>
              </w:rPr>
            </w:pPr>
            <w:r w:rsidRPr="00C61C60">
              <w:rPr>
                <w:rFonts w:ascii="Arial" w:hAnsi="Arial" w:cs="Arial"/>
              </w:rPr>
              <w:t>Linear SVM</w:t>
            </w:r>
          </w:p>
        </w:tc>
        <w:tc>
          <w:tcPr>
            <w:tcW w:w="0" w:type="auto"/>
            <w:tcBorders>
              <w:top w:val="single" w:sz="4" w:space="0" w:color="auto"/>
              <w:right w:val="single" w:sz="4" w:space="0" w:color="auto"/>
            </w:tcBorders>
            <w:vAlign w:val="center"/>
            <w:hideMark/>
          </w:tcPr>
          <w:p w14:paraId="262798C2" w14:textId="77777777" w:rsidR="00C61C60" w:rsidRPr="00C61C60" w:rsidRDefault="00C61C60" w:rsidP="009E2765">
            <w:pPr>
              <w:rPr>
                <w:rFonts w:ascii="Arial" w:hAnsi="Arial" w:cs="Arial"/>
              </w:rPr>
            </w:pPr>
            <w:r w:rsidRPr="00C61C60">
              <w:rPr>
                <w:rFonts w:ascii="Arial" w:hAnsi="Arial" w:cs="Arial"/>
              </w:rPr>
              <w:t>High accuracy, robust</w:t>
            </w:r>
          </w:p>
        </w:tc>
        <w:tc>
          <w:tcPr>
            <w:tcW w:w="0" w:type="auto"/>
            <w:tcBorders>
              <w:top w:val="single" w:sz="4" w:space="0" w:color="auto"/>
            </w:tcBorders>
            <w:vAlign w:val="center"/>
            <w:hideMark/>
          </w:tcPr>
          <w:p w14:paraId="581BFF86" w14:textId="77777777" w:rsidR="00C61C60" w:rsidRPr="00C61C60" w:rsidRDefault="00C61C60" w:rsidP="009E2765">
            <w:pPr>
              <w:rPr>
                <w:rFonts w:ascii="Arial" w:hAnsi="Arial" w:cs="Arial"/>
              </w:rPr>
            </w:pPr>
            <w:r w:rsidRPr="00C61C60">
              <w:rPr>
                <w:rFonts w:ascii="Arial" w:hAnsi="Arial" w:cs="Arial"/>
              </w:rPr>
              <w:t>Computationally demanding</w:t>
            </w:r>
          </w:p>
        </w:tc>
        <w:tc>
          <w:tcPr>
            <w:tcW w:w="0" w:type="auto"/>
            <w:tcBorders>
              <w:top w:val="single" w:sz="4" w:space="0" w:color="auto"/>
              <w:left w:val="single" w:sz="4" w:space="0" w:color="auto"/>
              <w:right w:val="single" w:sz="4" w:space="0" w:color="auto"/>
            </w:tcBorders>
            <w:vAlign w:val="center"/>
            <w:hideMark/>
          </w:tcPr>
          <w:p w14:paraId="4526A899" w14:textId="77777777" w:rsidR="00C61C60" w:rsidRPr="00C61C60" w:rsidRDefault="00C61C60" w:rsidP="009E2765">
            <w:pPr>
              <w:rPr>
                <w:rFonts w:ascii="Arial" w:hAnsi="Arial" w:cs="Arial"/>
              </w:rPr>
            </w:pPr>
            <w:r w:rsidRPr="00C61C60">
              <w:rPr>
                <w:rFonts w:ascii="Arial" w:hAnsi="Arial" w:cs="Arial"/>
              </w:rPr>
              <w:t>Strong</w:t>
            </w:r>
          </w:p>
        </w:tc>
      </w:tr>
      <w:tr w:rsidR="008B3114" w:rsidRPr="00075B3C" w14:paraId="5F7917D8" w14:textId="77777777" w:rsidTr="008B3114">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27E659F" w14:textId="77777777" w:rsidR="00C61C60" w:rsidRPr="00C61C60" w:rsidRDefault="00C61C60" w:rsidP="009E2765">
            <w:pPr>
              <w:rPr>
                <w:rFonts w:ascii="Arial" w:hAnsi="Arial" w:cs="Arial"/>
              </w:rPr>
            </w:pPr>
            <w:r w:rsidRPr="00C61C60">
              <w:rPr>
                <w:rFonts w:ascii="Arial" w:hAnsi="Arial" w:cs="Arial"/>
              </w:rPr>
              <w:t>Decision Tree</w:t>
            </w:r>
          </w:p>
        </w:tc>
        <w:tc>
          <w:tcPr>
            <w:tcW w:w="0" w:type="auto"/>
            <w:tcBorders>
              <w:top w:val="single" w:sz="4" w:space="0" w:color="auto"/>
              <w:bottom w:val="single" w:sz="4" w:space="0" w:color="auto"/>
              <w:right w:val="single" w:sz="4" w:space="0" w:color="auto"/>
            </w:tcBorders>
            <w:vAlign w:val="center"/>
            <w:hideMark/>
          </w:tcPr>
          <w:p w14:paraId="760D79B9" w14:textId="77777777" w:rsidR="00C61C60" w:rsidRPr="00C61C60" w:rsidRDefault="00C61C60" w:rsidP="009E2765">
            <w:pPr>
              <w:rPr>
                <w:rFonts w:ascii="Arial" w:hAnsi="Arial" w:cs="Arial"/>
              </w:rPr>
            </w:pPr>
            <w:r w:rsidRPr="00C61C60">
              <w:rPr>
                <w:rFonts w:ascii="Arial" w:hAnsi="Arial" w:cs="Arial"/>
              </w:rPr>
              <w:t>Visually interpretable</w:t>
            </w:r>
          </w:p>
        </w:tc>
        <w:tc>
          <w:tcPr>
            <w:tcW w:w="0" w:type="auto"/>
            <w:tcBorders>
              <w:top w:val="single" w:sz="4" w:space="0" w:color="auto"/>
              <w:bottom w:val="single" w:sz="4" w:space="0" w:color="auto"/>
            </w:tcBorders>
            <w:vAlign w:val="center"/>
            <w:hideMark/>
          </w:tcPr>
          <w:p w14:paraId="7E039CDF" w14:textId="77777777" w:rsidR="00C61C60" w:rsidRPr="00C61C60" w:rsidRDefault="00C61C60" w:rsidP="009E2765">
            <w:pPr>
              <w:rPr>
                <w:rFonts w:ascii="Arial" w:hAnsi="Arial" w:cs="Arial"/>
              </w:rPr>
            </w:pPr>
            <w:r w:rsidRPr="00C61C60">
              <w:rPr>
                <w:rFonts w:ascii="Arial" w:hAnsi="Arial" w:cs="Arial"/>
              </w:rPr>
              <w:t>Prone to overfitting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6BA62227" w14:textId="77777777" w:rsidR="00C61C60" w:rsidRPr="00C61C60" w:rsidRDefault="00C61C60" w:rsidP="009E2765">
            <w:pPr>
              <w:rPr>
                <w:rFonts w:ascii="Arial" w:hAnsi="Arial" w:cs="Arial"/>
              </w:rPr>
            </w:pPr>
            <w:r w:rsidRPr="00C61C60">
              <w:rPr>
                <w:rFonts w:ascii="Arial" w:hAnsi="Arial" w:cs="Arial"/>
              </w:rPr>
              <w:t>Limited</w:t>
            </w:r>
          </w:p>
        </w:tc>
      </w:tr>
      <w:tr w:rsidR="008B3114" w:rsidRPr="00075B3C" w14:paraId="0657AD72" w14:textId="77777777" w:rsidTr="008B3114">
        <w:trPr>
          <w:tblCellSpacing w:w="15" w:type="dxa"/>
        </w:trPr>
        <w:tc>
          <w:tcPr>
            <w:tcW w:w="0" w:type="auto"/>
            <w:tcBorders>
              <w:left w:val="single" w:sz="4" w:space="0" w:color="auto"/>
              <w:bottom w:val="single" w:sz="4" w:space="0" w:color="auto"/>
              <w:right w:val="single" w:sz="4" w:space="0" w:color="auto"/>
            </w:tcBorders>
            <w:vAlign w:val="center"/>
            <w:hideMark/>
          </w:tcPr>
          <w:p w14:paraId="4394A60A" w14:textId="77777777" w:rsidR="00C61C60" w:rsidRPr="00C61C60" w:rsidRDefault="00C61C60" w:rsidP="009E2765">
            <w:pPr>
              <w:rPr>
                <w:rFonts w:ascii="Arial" w:hAnsi="Arial" w:cs="Arial"/>
              </w:rPr>
            </w:pPr>
            <w:r w:rsidRPr="00C61C60">
              <w:rPr>
                <w:rFonts w:ascii="Arial" w:hAnsi="Arial" w:cs="Arial"/>
              </w:rPr>
              <w:t>K-Nearest Neighbours</w:t>
            </w:r>
          </w:p>
        </w:tc>
        <w:tc>
          <w:tcPr>
            <w:tcW w:w="0" w:type="auto"/>
            <w:tcBorders>
              <w:bottom w:val="single" w:sz="4" w:space="0" w:color="auto"/>
              <w:right w:val="single" w:sz="4" w:space="0" w:color="auto"/>
            </w:tcBorders>
            <w:vAlign w:val="center"/>
            <w:hideMark/>
          </w:tcPr>
          <w:p w14:paraId="38B2AF0A" w14:textId="77777777" w:rsidR="00C61C60" w:rsidRPr="00C61C60" w:rsidRDefault="00C61C60" w:rsidP="009E2765">
            <w:pPr>
              <w:rPr>
                <w:rFonts w:ascii="Arial" w:hAnsi="Arial" w:cs="Arial"/>
              </w:rPr>
            </w:pPr>
            <w:r w:rsidRPr="00C61C60">
              <w:rPr>
                <w:rFonts w:ascii="Arial" w:hAnsi="Arial" w:cs="Arial"/>
              </w:rPr>
              <w:t>Simple, non-parametric</w:t>
            </w:r>
          </w:p>
        </w:tc>
        <w:tc>
          <w:tcPr>
            <w:tcW w:w="0" w:type="auto"/>
            <w:tcBorders>
              <w:bottom w:val="single" w:sz="4" w:space="0" w:color="auto"/>
            </w:tcBorders>
            <w:vAlign w:val="center"/>
            <w:hideMark/>
          </w:tcPr>
          <w:p w14:paraId="39F1F191" w14:textId="77777777" w:rsidR="00C61C60" w:rsidRPr="00C61C60" w:rsidRDefault="00C61C60" w:rsidP="009E2765">
            <w:pPr>
              <w:rPr>
                <w:rFonts w:ascii="Arial" w:hAnsi="Arial" w:cs="Arial"/>
              </w:rPr>
            </w:pPr>
            <w:r w:rsidRPr="00C61C60">
              <w:rPr>
                <w:rFonts w:ascii="Arial" w:hAnsi="Arial" w:cs="Arial"/>
              </w:rPr>
              <w:t>Inefficient for large datasets</w:t>
            </w:r>
          </w:p>
        </w:tc>
        <w:tc>
          <w:tcPr>
            <w:tcW w:w="0" w:type="auto"/>
            <w:tcBorders>
              <w:left w:val="single" w:sz="4" w:space="0" w:color="auto"/>
              <w:bottom w:val="single" w:sz="4" w:space="0" w:color="auto"/>
              <w:right w:val="single" w:sz="4" w:space="0" w:color="auto"/>
            </w:tcBorders>
            <w:vAlign w:val="center"/>
            <w:hideMark/>
          </w:tcPr>
          <w:p w14:paraId="11CD26D6" w14:textId="77777777" w:rsidR="00C61C60" w:rsidRPr="00C61C60" w:rsidRDefault="00C61C60" w:rsidP="009E2765">
            <w:pPr>
              <w:rPr>
                <w:rFonts w:ascii="Arial" w:hAnsi="Arial" w:cs="Arial"/>
              </w:rPr>
            </w:pPr>
            <w:r w:rsidRPr="00C61C60">
              <w:rPr>
                <w:rFonts w:ascii="Arial" w:hAnsi="Arial" w:cs="Arial"/>
              </w:rPr>
              <w:t>Weak</w:t>
            </w:r>
          </w:p>
        </w:tc>
      </w:tr>
    </w:tbl>
    <w:p w14:paraId="296584AE" w14:textId="79E96D08" w:rsidR="00DD587E" w:rsidRDefault="00DB567C" w:rsidP="009E2765">
      <w:pPr>
        <w:pStyle w:val="Caption"/>
        <w:jc w:val="center"/>
      </w:pPr>
      <w:r>
        <w:t xml:space="preserve">Table </w:t>
      </w:r>
      <w:fldSimple w:instr=" SEQ Table \* ARABIC ">
        <w:r>
          <w:rPr>
            <w:noProof/>
          </w:rPr>
          <w:t>2</w:t>
        </w:r>
      </w:fldSimple>
      <w:r>
        <w:t xml:space="preserve"> - </w:t>
      </w:r>
      <w:r w:rsidRPr="0074447F">
        <w:t>Algorithm Comparison</w:t>
      </w:r>
    </w:p>
    <w:p w14:paraId="628407BF" w14:textId="77777777" w:rsidR="00DD587E" w:rsidRPr="00835BEF" w:rsidRDefault="00835BED" w:rsidP="00835BEF">
      <w:pPr>
        <w:rPr>
          <w:rFonts w:ascii="Arial" w:hAnsi="Arial" w:cs="Arial"/>
        </w:rPr>
      </w:pPr>
      <w:r w:rsidRPr="00835BEF">
        <w:rPr>
          <w:rFonts w:ascii="Arial" w:hAnsi="Arial" w:cs="Arial"/>
        </w:rPr>
        <w:t>The algorithms listed in Table 2 have all been used extensively in traditional sentiment analysis research. Each method offers different advantages depending on the type of data, the size of the dataset, and the computational resources available.</w:t>
      </w:r>
    </w:p>
    <w:p w14:paraId="3673BFC0" w14:textId="3B7AE9F4" w:rsidR="00DD587E" w:rsidRPr="00835BEF" w:rsidRDefault="00835BED" w:rsidP="00835BEF">
      <w:pPr>
        <w:rPr>
          <w:rFonts w:ascii="Arial" w:hAnsi="Arial" w:cs="Arial"/>
        </w:rPr>
      </w:pPr>
      <w:r w:rsidRPr="00835BEF">
        <w:rPr>
          <w:rFonts w:ascii="Arial" w:hAnsi="Arial" w:cs="Arial"/>
          <w:b/>
          <w:bCs/>
        </w:rPr>
        <w:t>Naïve Bayes</w:t>
      </w:r>
      <w:r w:rsidRPr="00835BEF">
        <w:rPr>
          <w:rFonts w:ascii="Arial" w:hAnsi="Arial" w:cs="Arial"/>
        </w:rPr>
        <w:t xml:space="preserve"> is one of the simplest text classification algorithms and performs particularly well when the dataset is large and features are independent. Its main strength lies in speed and low memory requirements, which make it appealing for </w:t>
      </w:r>
      <w:r w:rsidRPr="00835BEF">
        <w:rPr>
          <w:rFonts w:ascii="Arial" w:hAnsi="Arial" w:cs="Arial"/>
        </w:rPr>
        <w:lastRenderedPageBreak/>
        <w:t>small-scale systems. However, its assumption that all features are independent rarely holds true in natural language, as words often depend on one another to convey meaning. This limitation can reduce accuracy when analysing complex customer reviews that include context or sarcasm</w:t>
      </w:r>
      <w:r w:rsidR="00FC6AFF">
        <w:rPr>
          <w:rFonts w:ascii="Arial" w:hAnsi="Arial" w:cs="Arial"/>
        </w:rPr>
        <w:t xml:space="preserve"> [34]</w:t>
      </w:r>
      <w:r w:rsidRPr="00835BEF">
        <w:rPr>
          <w:rFonts w:ascii="Arial" w:hAnsi="Arial" w:cs="Arial"/>
        </w:rPr>
        <w:t>.</w:t>
      </w:r>
    </w:p>
    <w:p w14:paraId="773A6E08" w14:textId="77777777" w:rsidR="00DD587E" w:rsidRPr="00835BEF" w:rsidRDefault="00835BED" w:rsidP="00835BEF">
      <w:pPr>
        <w:rPr>
          <w:rFonts w:ascii="Arial" w:hAnsi="Arial" w:cs="Arial"/>
        </w:rPr>
      </w:pPr>
      <w:r w:rsidRPr="00835BEF">
        <w:rPr>
          <w:rFonts w:ascii="Arial" w:hAnsi="Arial" w:cs="Arial"/>
          <w:b/>
          <w:bCs/>
        </w:rPr>
        <w:t>Linear Support Vector Machines (SVM)</w:t>
      </w:r>
      <w:r w:rsidRPr="00835BEF">
        <w:rPr>
          <w:rFonts w:ascii="Arial" w:hAnsi="Arial" w:cs="Arial"/>
        </w:rPr>
        <w:t xml:space="preserve"> are known for their strong accuracy and ability to handle high-dimensional text data. They perform well with sparse representations such as TF-IDF. However, SVMs can be computationally expensive to train, especially as the dataset grows. This makes them less practical for a marketing company that may need to retrain its model frequently or run it on modest hardware.</w:t>
      </w:r>
    </w:p>
    <w:p w14:paraId="1C7B1648" w14:textId="22EDF125" w:rsidR="00835BED" w:rsidRPr="00835BEF" w:rsidRDefault="00835BED" w:rsidP="00835BEF">
      <w:pPr>
        <w:rPr>
          <w:rFonts w:ascii="Arial" w:hAnsi="Arial" w:cs="Arial"/>
          <w:color w:val="0E2841" w:themeColor="text2"/>
          <w:sz w:val="18"/>
          <w:szCs w:val="18"/>
        </w:rPr>
      </w:pPr>
      <w:r w:rsidRPr="00835BEF">
        <w:rPr>
          <w:rFonts w:ascii="Arial" w:hAnsi="Arial" w:cs="Arial"/>
          <w:b/>
          <w:bCs/>
        </w:rPr>
        <w:t>Decision Trees and K-Nearest Neighbours (KNN)</w:t>
      </w:r>
      <w:r w:rsidRPr="00835BEF">
        <w:rPr>
          <w:rFonts w:ascii="Arial" w:hAnsi="Arial" w:cs="Arial"/>
        </w:rPr>
        <w:t xml:space="preserve"> provide simple and interpretable models but come with major disadvantages. Decision Trees are prone to overfitting, meaning they may perform well on training data but poorly on unseen reviews. KNN, on the other hand, becomes inefficient as the dataset increases in size, since it requires calculating distances to every other point during classification. Both methods therefore lack scalability for continuous business use</w:t>
      </w:r>
      <w:r w:rsidR="00FC6AFF">
        <w:rPr>
          <w:rFonts w:ascii="Arial" w:hAnsi="Arial" w:cs="Arial"/>
        </w:rPr>
        <w:t xml:space="preserve"> </w:t>
      </w:r>
      <w:r w:rsidR="00FC6AFF" w:rsidRPr="00C46EFB">
        <w:rPr>
          <w:rFonts w:ascii="Arial" w:hAnsi="Arial" w:cs="Arial"/>
        </w:rPr>
        <w:t>[35]</w:t>
      </w:r>
      <w:r w:rsidRPr="00C46EFB">
        <w:rPr>
          <w:rFonts w:ascii="Arial" w:hAnsi="Arial" w:cs="Arial"/>
        </w:rPr>
        <w:t>.</w:t>
      </w:r>
    </w:p>
    <w:p w14:paraId="19E7C05E" w14:textId="77777777" w:rsidR="00835BED" w:rsidRPr="00835BEF" w:rsidRDefault="00835BED" w:rsidP="00835BEF">
      <w:pPr>
        <w:rPr>
          <w:rFonts w:ascii="Arial" w:hAnsi="Arial" w:cs="Arial"/>
        </w:rPr>
      </w:pPr>
      <w:r w:rsidRPr="00835BEF">
        <w:rPr>
          <w:rFonts w:ascii="Arial" w:hAnsi="Arial" w:cs="Arial"/>
          <w:b/>
          <w:bCs/>
        </w:rPr>
        <w:t>Logistic Regression</w:t>
      </w:r>
      <w:r w:rsidRPr="00835BEF">
        <w:rPr>
          <w:rFonts w:ascii="Arial" w:hAnsi="Arial" w:cs="Arial"/>
        </w:rPr>
        <w:t xml:space="preserve"> combines the best elements of accuracy, interpretability, and efficiency. It works well with TF-IDF features and provides insight into which words most strongly influence positive or negative sentiment. The model coefficients can be directly interpreted, which is valuable for marketing teams seeking to understand why certain reviews are classified as positive or negative. Regularisation must be applied carefully to prevent overfitting, but this is straightforward to manage using established techniques.</w:t>
      </w:r>
    </w:p>
    <w:p w14:paraId="5D061C88" w14:textId="77777777" w:rsidR="00C44797" w:rsidRPr="00C44797" w:rsidRDefault="00C44797" w:rsidP="00C44797">
      <w:pPr>
        <w:rPr>
          <w:rFonts w:ascii="Arial" w:hAnsi="Arial" w:cs="Arial"/>
        </w:rPr>
      </w:pPr>
      <w:r w:rsidRPr="00C44797">
        <w:rPr>
          <w:rFonts w:ascii="Arial" w:hAnsi="Arial" w:cs="Arial"/>
        </w:rPr>
        <w:t>All things considered, the best algorithm for tiny marketing firms is logistic regression. It achieves a good balance between model interpretability, computational performance, and ease of implementation. Even though linear SVMs occasionally attain marginally better accuracy, the difference is frequently negligible when weighed against the extra processing power they demand. For businesses with little technological resources, Logistic Regression provides a useful, comprehensible, and trustworthy sentiment analysis solution. In related sentiment-analysis investigations, Logistic Regression has demonstrated its efficacy and reliability for text classification tasks by achieving accuracy rates of 82–88% using TF-IDF features. [36]</w:t>
      </w:r>
    </w:p>
    <w:p w14:paraId="2B544194" w14:textId="1743D9D8" w:rsidR="00C61C60" w:rsidRPr="00075B3C" w:rsidRDefault="00C61C60" w:rsidP="00835BED">
      <w:pPr>
        <w:pStyle w:val="Heading1"/>
        <w:jc w:val="both"/>
        <w:rPr>
          <w:rFonts w:ascii="Arial" w:hAnsi="Arial" w:cs="Arial"/>
          <w:sz w:val="24"/>
          <w:szCs w:val="24"/>
        </w:rPr>
      </w:pPr>
      <w:bookmarkStart w:id="21" w:name="_Toc212027093"/>
      <w:r w:rsidRPr="00075B3C">
        <w:rPr>
          <w:rFonts w:ascii="Arial" w:hAnsi="Arial" w:cs="Arial"/>
          <w:sz w:val="24"/>
          <w:szCs w:val="24"/>
        </w:rPr>
        <w:t>4.2 Recommended Workflow</w:t>
      </w:r>
      <w:bookmarkEnd w:id="21"/>
    </w:p>
    <w:p w14:paraId="5A6482BC" w14:textId="4074AF1A" w:rsidR="00C61C60" w:rsidRPr="00C61C60" w:rsidRDefault="00C61C60" w:rsidP="001942CC">
      <w:pPr>
        <w:jc w:val="both"/>
        <w:rPr>
          <w:rFonts w:ascii="Arial" w:hAnsi="Arial" w:cs="Arial"/>
        </w:rPr>
      </w:pPr>
      <w:r w:rsidRPr="00C61C60">
        <w:rPr>
          <w:rFonts w:ascii="Arial" w:hAnsi="Arial" w:cs="Arial"/>
        </w:rPr>
        <w:t>The recommended workflow involves collecting high-quality customer reviews, preprocessing text data, extracting TF-IDF features with unigrams and bigrams, training a Logistic Regression classifier, evaluating performance using standard metrics, and deploying predictions through dashboards or APIs. This approach provides a balance of cost efficiency, interpretability, and scalability, allowing organisations to extract actionable insights from textual data with minimal technical overhead</w:t>
      </w:r>
      <w:r w:rsidR="004A4BA2">
        <w:rPr>
          <w:rFonts w:ascii="Arial" w:hAnsi="Arial" w:cs="Arial"/>
        </w:rPr>
        <w:t xml:space="preserve"> [</w:t>
      </w:r>
      <w:r w:rsidR="00C46EFB">
        <w:rPr>
          <w:rFonts w:ascii="Arial" w:hAnsi="Arial" w:cs="Arial"/>
        </w:rPr>
        <w:t>37</w:t>
      </w:r>
      <w:r w:rsidR="004A4BA2">
        <w:rPr>
          <w:rFonts w:ascii="Arial" w:hAnsi="Arial" w:cs="Arial"/>
        </w:rPr>
        <w:t>]</w:t>
      </w:r>
      <w:r w:rsidRPr="00C61C60">
        <w:rPr>
          <w:rFonts w:ascii="Arial" w:hAnsi="Arial" w:cs="Arial"/>
        </w:rPr>
        <w:t>.</w:t>
      </w:r>
    </w:p>
    <w:p w14:paraId="5CF85A6F" w14:textId="77777777" w:rsidR="00C61C60" w:rsidRPr="00075B3C" w:rsidRDefault="00C61C60" w:rsidP="001942CC">
      <w:pPr>
        <w:pStyle w:val="Heading1"/>
        <w:jc w:val="both"/>
        <w:rPr>
          <w:rFonts w:ascii="Arial" w:hAnsi="Arial" w:cs="Arial"/>
          <w:sz w:val="24"/>
          <w:szCs w:val="24"/>
        </w:rPr>
      </w:pPr>
      <w:bookmarkStart w:id="22" w:name="_Toc212027094"/>
      <w:r w:rsidRPr="00075B3C">
        <w:rPr>
          <w:rFonts w:ascii="Arial" w:hAnsi="Arial" w:cs="Arial"/>
          <w:sz w:val="24"/>
          <w:szCs w:val="24"/>
        </w:rPr>
        <w:lastRenderedPageBreak/>
        <w:t>4.3 Continuous Improvement</w:t>
      </w:r>
      <w:bookmarkEnd w:id="22"/>
    </w:p>
    <w:p w14:paraId="57C0EEFA" w14:textId="26A18699" w:rsidR="00C61C60" w:rsidRPr="00C61C60" w:rsidRDefault="00C61C60" w:rsidP="001942CC">
      <w:pPr>
        <w:jc w:val="both"/>
        <w:rPr>
          <w:rFonts w:ascii="Arial" w:hAnsi="Arial" w:cs="Arial"/>
        </w:rPr>
      </w:pPr>
      <w:r w:rsidRPr="00C61C60">
        <w:rPr>
          <w:rFonts w:ascii="Arial" w:hAnsi="Arial" w:cs="Arial"/>
        </w:rPr>
        <w:t>To maintain accuracy over time, models should be retrained periodically using new data. Misclassified reviews can be analysed to identify changes in language, slang, or product-specific terminology. Feature coefficient analysis can highlight emerging issues or opportunities, guiding strategic decisions and marketing campaigns.</w:t>
      </w:r>
    </w:p>
    <w:p w14:paraId="1F9CCB75" w14:textId="77777777" w:rsidR="00C61C60" w:rsidRPr="00075B3C" w:rsidRDefault="00C61C60" w:rsidP="001942CC">
      <w:pPr>
        <w:pStyle w:val="Heading1"/>
        <w:jc w:val="both"/>
        <w:rPr>
          <w:rFonts w:ascii="Arial" w:hAnsi="Arial" w:cs="Arial"/>
          <w:sz w:val="24"/>
          <w:szCs w:val="24"/>
        </w:rPr>
      </w:pPr>
      <w:bookmarkStart w:id="23" w:name="_Toc212027095"/>
      <w:r w:rsidRPr="00075B3C">
        <w:rPr>
          <w:rFonts w:ascii="Arial" w:hAnsi="Arial" w:cs="Arial"/>
          <w:sz w:val="24"/>
          <w:szCs w:val="24"/>
        </w:rPr>
        <w:t>5 Conclusion</w:t>
      </w:r>
      <w:bookmarkEnd w:id="23"/>
    </w:p>
    <w:p w14:paraId="1586AAAB" w14:textId="77777777" w:rsidR="00DE2779" w:rsidRPr="00835BEF" w:rsidRDefault="00DE2779" w:rsidP="00835BEF">
      <w:pPr>
        <w:rPr>
          <w:rFonts w:ascii="Arial" w:hAnsi="Arial" w:cs="Arial"/>
        </w:rPr>
      </w:pPr>
      <w:r w:rsidRPr="00835BEF">
        <w:rPr>
          <w:rFonts w:ascii="Arial" w:hAnsi="Arial" w:cs="Arial"/>
        </w:rPr>
        <w:t>Conventional machine learning frameworks, in particular, Logistic Regression with Term Frequency-Inverse Document Frequency (TF-IDF) vectorisation, are still relevant and interpretable models used in sentiment analysis in marketing. They provide a balance between precision and performance that can be utilized in practice in a real business setting where it is relevant to have clarity and scalability. The results of Logistic Regression are easy to read and comprehend even by the non-technical users, contributing to better communication and decision-making among the marketing and customer services units.</w:t>
      </w:r>
    </w:p>
    <w:p w14:paraId="4F4F0F62" w14:textId="77777777" w:rsidR="00DE2779" w:rsidRPr="00835BEF" w:rsidRDefault="00DE2779" w:rsidP="00835BEF">
      <w:pPr>
        <w:rPr>
          <w:rFonts w:ascii="Arial" w:hAnsi="Arial" w:cs="Arial"/>
        </w:rPr>
      </w:pPr>
      <w:r w:rsidRPr="00835BEF">
        <w:rPr>
          <w:rFonts w:ascii="Arial" w:hAnsi="Arial" w:cs="Arial"/>
        </w:rPr>
        <w:t>Effective sentiment analysis revolves around a properly designed machine learning workflow. It consists of gathering customer reviews, social media posts, and survey feedback, preprocessing it carefully to filter this noise and address the language variation. TF-IDF is then used to convert text into numerical data and the model trained and set to optimal performance. Accuracy, F1-score, and confusion matrices can be used to evaluate the project with a view to reliability prior to deployment.</w:t>
      </w:r>
    </w:p>
    <w:p w14:paraId="24E21170" w14:textId="52B16699" w:rsidR="00DE2779" w:rsidRPr="00835BEF" w:rsidRDefault="00DE2779" w:rsidP="00835BEF">
      <w:pPr>
        <w:rPr>
          <w:rFonts w:ascii="Arial" w:hAnsi="Arial" w:cs="Arial"/>
        </w:rPr>
      </w:pPr>
      <w:r w:rsidRPr="00835BEF">
        <w:rPr>
          <w:rFonts w:ascii="Arial" w:hAnsi="Arial" w:cs="Arial"/>
        </w:rPr>
        <w:t xml:space="preserve">After the system is in operation, it should be monitored and updated according to the changes in the language and behaviour of the customers. Re-training on new data regularly will allow avoiding a decrease in performance and provide that the insights will be </w:t>
      </w:r>
      <w:r w:rsidR="000A7F6F" w:rsidRPr="00835BEF">
        <w:rPr>
          <w:rFonts w:ascii="Arial" w:hAnsi="Arial" w:cs="Arial"/>
        </w:rPr>
        <w:t>up to date</w:t>
      </w:r>
      <w:r w:rsidRPr="00835BEF">
        <w:rPr>
          <w:rFonts w:ascii="Arial" w:hAnsi="Arial" w:cs="Arial"/>
        </w:rPr>
        <w:t>.</w:t>
      </w:r>
    </w:p>
    <w:p w14:paraId="26433ED8" w14:textId="77777777" w:rsidR="008C69DD" w:rsidRDefault="00DE2779" w:rsidP="008C69DD">
      <w:pPr>
        <w:rPr>
          <w:rFonts w:ascii="Arial" w:hAnsi="Arial" w:cs="Arial"/>
        </w:rPr>
      </w:pPr>
      <w:r w:rsidRPr="00835BEF">
        <w:rPr>
          <w:rFonts w:ascii="Arial" w:hAnsi="Arial" w:cs="Arial"/>
        </w:rPr>
        <w:t>Factors that concern ethics and governance are important as well. Responsible use and trust building Transparency, fairness, and adherence to the UK Data Protection Act 2018 and GDPR encourage responsible use. It is the communication of the limitations of the model that will see the automated predictions as an aid and not a substitute of human judgement.</w:t>
      </w:r>
    </w:p>
    <w:p w14:paraId="7AF49863" w14:textId="25115DAB" w:rsidR="00DE2779" w:rsidRDefault="008C69DD" w:rsidP="008C69DD">
      <w:pPr>
        <w:rPr>
          <w:rFonts w:ascii="Arial" w:hAnsi="Arial" w:cs="Arial"/>
        </w:rPr>
      </w:pPr>
      <w:r w:rsidRPr="008C69DD">
        <w:rPr>
          <w:rFonts w:ascii="Arial" w:hAnsi="Arial" w:cs="Arial"/>
        </w:rPr>
        <w:t>Future developments may incorporate semi-supervised or ensemble learning methods, enhancing adaptability and enabling real-time sentiment tracking.</w:t>
      </w:r>
    </w:p>
    <w:p w14:paraId="1B2C0579" w14:textId="77777777" w:rsidR="00DE2779" w:rsidRDefault="00DE2779" w:rsidP="00DE2779">
      <w:pPr>
        <w:pStyle w:val="Heading1"/>
        <w:jc w:val="both"/>
        <w:rPr>
          <w:rFonts w:ascii="Arial" w:hAnsi="Arial" w:cs="Arial"/>
          <w:sz w:val="24"/>
          <w:szCs w:val="24"/>
        </w:rPr>
      </w:pPr>
    </w:p>
    <w:p w14:paraId="5DF1B5FC" w14:textId="77777777" w:rsidR="00622142" w:rsidRDefault="00622142" w:rsidP="00DE2779">
      <w:pPr>
        <w:pStyle w:val="Heading1"/>
        <w:jc w:val="both"/>
        <w:rPr>
          <w:rFonts w:ascii="Arial" w:hAnsi="Arial" w:cs="Arial"/>
          <w:sz w:val="24"/>
          <w:szCs w:val="24"/>
        </w:rPr>
      </w:pPr>
      <w:bookmarkStart w:id="24" w:name="_Toc212027096"/>
    </w:p>
    <w:p w14:paraId="7BD16C6F" w14:textId="77777777" w:rsidR="00622142" w:rsidRPr="00622142" w:rsidRDefault="00622142" w:rsidP="00622142"/>
    <w:p w14:paraId="7D48C590" w14:textId="59D1BAA2" w:rsidR="00C61C60" w:rsidRDefault="00646179" w:rsidP="00DE2779">
      <w:pPr>
        <w:pStyle w:val="Heading1"/>
        <w:jc w:val="both"/>
        <w:rPr>
          <w:rFonts w:ascii="Arial" w:hAnsi="Arial" w:cs="Arial"/>
          <w:sz w:val="24"/>
          <w:szCs w:val="24"/>
        </w:rPr>
      </w:pPr>
      <w:r w:rsidRPr="00CE0033">
        <w:rPr>
          <w:rFonts w:ascii="Arial" w:hAnsi="Arial" w:cs="Arial"/>
          <w:sz w:val="24"/>
          <w:szCs w:val="24"/>
        </w:rPr>
        <w:lastRenderedPageBreak/>
        <w:t>References</w:t>
      </w:r>
      <w:bookmarkEnd w:id="24"/>
    </w:p>
    <w:p w14:paraId="7980895D" w14:textId="26A6FB82" w:rsidR="00A344F5" w:rsidRPr="00A344F5" w:rsidRDefault="00A344F5" w:rsidP="00A344F5">
      <w:pPr>
        <w:rPr>
          <w:rFonts w:ascii="Arial" w:hAnsi="Arial" w:cs="Arial"/>
          <w:i/>
          <w:iCs/>
          <w:sz w:val="18"/>
          <w:szCs w:val="18"/>
        </w:rPr>
      </w:pPr>
      <w:r w:rsidRPr="00A344F5">
        <w:rPr>
          <w:rFonts w:ascii="Arial" w:hAnsi="Arial" w:cs="Arial"/>
          <w:i/>
          <w:iCs/>
          <w:sz w:val="18"/>
          <w:szCs w:val="18"/>
        </w:rPr>
        <w:t>[1]</w:t>
      </w:r>
      <w:r w:rsidR="004C29D2" w:rsidRPr="000B73AE">
        <w:rPr>
          <w:rFonts w:ascii="Arial" w:hAnsi="Arial" w:cs="Arial"/>
          <w:i/>
          <w:iCs/>
          <w:sz w:val="18"/>
          <w:szCs w:val="18"/>
        </w:rPr>
        <w:t xml:space="preserve"> </w:t>
      </w:r>
      <w:r w:rsidRPr="00A344F5">
        <w:rPr>
          <w:rFonts w:ascii="Arial" w:hAnsi="Arial" w:cs="Arial"/>
          <w:i/>
          <w:iCs/>
          <w:sz w:val="18"/>
          <w:szCs w:val="18"/>
        </w:rPr>
        <w:t>T. Taka, “Content Analysis of Seafood E-commerce Sites Using a Text Mining Approach: A Case Study of Japan,” Journal of International Food &amp; Agribusiness Marketing, vol. 36, no. 2, pp. 316–327, 2024, doi: 10.1080/08974438.2022.2104416.</w:t>
      </w:r>
    </w:p>
    <w:p w14:paraId="15066876" w14:textId="28A733A6" w:rsidR="00A344F5" w:rsidRPr="000B73AE" w:rsidRDefault="00960915" w:rsidP="00A344F5">
      <w:pPr>
        <w:rPr>
          <w:rFonts w:ascii="Arial" w:hAnsi="Arial" w:cs="Arial"/>
          <w:i/>
          <w:iCs/>
          <w:sz w:val="18"/>
          <w:szCs w:val="18"/>
        </w:rPr>
      </w:pPr>
      <w:r w:rsidRPr="00960915">
        <w:rPr>
          <w:rFonts w:ascii="Arial" w:hAnsi="Arial" w:cs="Arial"/>
          <w:i/>
          <w:iCs/>
          <w:sz w:val="18"/>
          <w:szCs w:val="18"/>
        </w:rPr>
        <w:t>[</w:t>
      </w:r>
      <w:r w:rsidRPr="000B73AE">
        <w:rPr>
          <w:rFonts w:ascii="Arial" w:hAnsi="Arial" w:cs="Arial"/>
          <w:i/>
          <w:iCs/>
          <w:sz w:val="18"/>
          <w:szCs w:val="18"/>
        </w:rPr>
        <w:t>2</w:t>
      </w:r>
      <w:r w:rsidRPr="00960915">
        <w:rPr>
          <w:rFonts w:ascii="Arial" w:hAnsi="Arial" w:cs="Arial"/>
          <w:i/>
          <w:iCs/>
          <w:sz w:val="18"/>
          <w:szCs w:val="18"/>
        </w:rPr>
        <w:t>]</w:t>
      </w:r>
      <w:r w:rsidRPr="000B73AE">
        <w:rPr>
          <w:rFonts w:ascii="Arial" w:hAnsi="Arial" w:cs="Arial"/>
          <w:i/>
          <w:iCs/>
          <w:sz w:val="18"/>
          <w:szCs w:val="18"/>
        </w:rPr>
        <w:t xml:space="preserve"> </w:t>
      </w:r>
      <w:r w:rsidRPr="00960915">
        <w:rPr>
          <w:rFonts w:ascii="Arial" w:hAnsi="Arial" w:cs="Arial"/>
          <w:i/>
          <w:iCs/>
          <w:sz w:val="18"/>
          <w:szCs w:val="18"/>
        </w:rPr>
        <w:t>J. Li, Advances in Sentiment Analysis : Techniques, Applications, and Challenges. London: IntechOpen, 2024. doi: 10.5772/intechopen.111293.</w:t>
      </w:r>
    </w:p>
    <w:p w14:paraId="6A37E4B0" w14:textId="7696A50C" w:rsidR="00DD2220" w:rsidRPr="0027284E" w:rsidRDefault="00DD2220" w:rsidP="001942CC">
      <w:pPr>
        <w:jc w:val="both"/>
        <w:rPr>
          <w:rFonts w:ascii="Arial" w:hAnsi="Arial" w:cs="Arial"/>
          <w:i/>
          <w:iCs/>
          <w:sz w:val="18"/>
          <w:szCs w:val="18"/>
        </w:rPr>
      </w:pPr>
      <w:r w:rsidRPr="00DD2220">
        <w:rPr>
          <w:rFonts w:ascii="Arial" w:hAnsi="Arial" w:cs="Arial"/>
          <w:i/>
          <w:iCs/>
          <w:sz w:val="18"/>
          <w:szCs w:val="18"/>
        </w:rPr>
        <w:t>[</w:t>
      </w:r>
      <w:r w:rsidR="000B73AE">
        <w:rPr>
          <w:rFonts w:ascii="Arial" w:hAnsi="Arial" w:cs="Arial"/>
          <w:i/>
          <w:iCs/>
          <w:sz w:val="18"/>
          <w:szCs w:val="18"/>
        </w:rPr>
        <w:t>3</w:t>
      </w:r>
      <w:r w:rsidRPr="00DD2220">
        <w:rPr>
          <w:rFonts w:ascii="Arial" w:hAnsi="Arial" w:cs="Arial"/>
          <w:i/>
          <w:iCs/>
          <w:sz w:val="18"/>
          <w:szCs w:val="18"/>
        </w:rPr>
        <w:t>]</w:t>
      </w:r>
      <w:r w:rsidRPr="0027284E">
        <w:rPr>
          <w:rFonts w:ascii="Arial" w:hAnsi="Arial" w:cs="Arial"/>
          <w:i/>
          <w:iCs/>
          <w:sz w:val="18"/>
          <w:szCs w:val="18"/>
        </w:rPr>
        <w:t xml:space="preserve"> </w:t>
      </w:r>
      <w:r w:rsidRPr="00DD2220">
        <w:rPr>
          <w:rFonts w:ascii="Arial" w:hAnsi="Arial" w:cs="Arial"/>
          <w:i/>
          <w:iCs/>
          <w:sz w:val="18"/>
          <w:szCs w:val="18"/>
        </w:rPr>
        <w:t>S. Troise et al., “The Role of Machine Learning to Detect Occult Neck Lymph Node Metastases in Early</w:t>
      </w:r>
      <w:r w:rsidRPr="00DD2220">
        <w:rPr>
          <w:rFonts w:ascii="Cambria Math" w:hAnsi="Cambria Math" w:cs="Cambria Math"/>
          <w:i/>
          <w:iCs/>
          <w:sz w:val="18"/>
          <w:szCs w:val="18"/>
        </w:rPr>
        <w:t>‐</w:t>
      </w:r>
      <w:r w:rsidRPr="00DD2220">
        <w:rPr>
          <w:rFonts w:ascii="Arial" w:hAnsi="Arial" w:cs="Arial"/>
          <w:i/>
          <w:iCs/>
          <w:sz w:val="18"/>
          <w:szCs w:val="18"/>
        </w:rPr>
        <w:t>Stage (T1</w:t>
      </w:r>
      <w:r w:rsidRPr="00DD2220">
        <w:rPr>
          <w:rFonts w:ascii="Cambria Math" w:hAnsi="Cambria Math" w:cs="Cambria Math"/>
          <w:i/>
          <w:iCs/>
          <w:sz w:val="18"/>
          <w:szCs w:val="18"/>
        </w:rPr>
        <w:t>‐</w:t>
      </w:r>
      <w:r w:rsidRPr="00DD2220">
        <w:rPr>
          <w:rFonts w:ascii="Arial" w:hAnsi="Arial" w:cs="Arial"/>
          <w:i/>
          <w:iCs/>
          <w:sz w:val="18"/>
          <w:szCs w:val="18"/>
        </w:rPr>
        <w:t>T2/N0) Oral Cavity Carcinomas,” Head &amp; neck, vol. 47, no. 10, pp. 2751–2759, 2025, doi: 10.1002/hed.28189.</w:t>
      </w:r>
    </w:p>
    <w:p w14:paraId="32FB7943" w14:textId="0EE36615" w:rsidR="005759CF" w:rsidRPr="0027284E" w:rsidRDefault="005759CF" w:rsidP="001942CC">
      <w:pPr>
        <w:jc w:val="both"/>
        <w:rPr>
          <w:rFonts w:ascii="Arial" w:hAnsi="Arial" w:cs="Arial"/>
          <w:i/>
          <w:iCs/>
          <w:sz w:val="18"/>
          <w:szCs w:val="18"/>
        </w:rPr>
      </w:pPr>
      <w:r w:rsidRPr="005759CF">
        <w:rPr>
          <w:rFonts w:ascii="Arial" w:hAnsi="Arial" w:cs="Arial"/>
          <w:i/>
          <w:iCs/>
          <w:sz w:val="18"/>
          <w:szCs w:val="18"/>
        </w:rPr>
        <w:t>[</w:t>
      </w:r>
      <w:r w:rsidR="000B73AE">
        <w:rPr>
          <w:rFonts w:ascii="Arial" w:hAnsi="Arial" w:cs="Arial"/>
          <w:i/>
          <w:iCs/>
          <w:sz w:val="18"/>
          <w:szCs w:val="18"/>
        </w:rPr>
        <w:t>4</w:t>
      </w:r>
      <w:r w:rsidRPr="005759CF">
        <w:rPr>
          <w:rFonts w:ascii="Arial" w:hAnsi="Arial" w:cs="Arial"/>
          <w:i/>
          <w:iCs/>
          <w:sz w:val="18"/>
          <w:szCs w:val="18"/>
        </w:rPr>
        <w:t>]</w:t>
      </w:r>
      <w:r w:rsidRPr="0027284E">
        <w:rPr>
          <w:rFonts w:ascii="Arial" w:hAnsi="Arial" w:cs="Arial"/>
          <w:i/>
          <w:iCs/>
          <w:sz w:val="18"/>
          <w:szCs w:val="18"/>
        </w:rPr>
        <w:t xml:space="preserve"> </w:t>
      </w:r>
      <w:r w:rsidRPr="005759CF">
        <w:rPr>
          <w:rFonts w:ascii="Arial" w:hAnsi="Arial" w:cs="Arial"/>
          <w:i/>
          <w:iCs/>
          <w:sz w:val="18"/>
          <w:szCs w:val="18"/>
        </w:rPr>
        <w:t>H. N. Fakhouri, S. Alawadi, F. M. Awaysheh, I. B. Hani, M. Alkhalaileh, and F. Hamad, “A Comprehensive Study on the Role of Machine Learning in 5G Security: Challenges, Technologies, and Solutions,” Electronics (Basel), vol. 12, no. 22, p. 4604, 2023, doi: 10.3390/electronics12224604.</w:t>
      </w:r>
    </w:p>
    <w:p w14:paraId="08F174E3" w14:textId="788E1535" w:rsidR="00FD4742" w:rsidRPr="0027284E" w:rsidRDefault="00FD4742" w:rsidP="001942CC">
      <w:pPr>
        <w:jc w:val="both"/>
        <w:rPr>
          <w:rFonts w:ascii="Arial" w:hAnsi="Arial" w:cs="Arial"/>
          <w:i/>
          <w:iCs/>
          <w:sz w:val="18"/>
          <w:szCs w:val="18"/>
        </w:rPr>
      </w:pPr>
      <w:r w:rsidRPr="00FD4742">
        <w:rPr>
          <w:rFonts w:ascii="Arial" w:hAnsi="Arial" w:cs="Arial"/>
          <w:i/>
          <w:iCs/>
          <w:sz w:val="18"/>
          <w:szCs w:val="18"/>
        </w:rPr>
        <w:t>[</w:t>
      </w:r>
      <w:r w:rsidR="000B73AE">
        <w:rPr>
          <w:rFonts w:ascii="Arial" w:hAnsi="Arial" w:cs="Arial"/>
          <w:i/>
          <w:iCs/>
          <w:sz w:val="18"/>
          <w:szCs w:val="18"/>
        </w:rPr>
        <w:t>5</w:t>
      </w:r>
      <w:r w:rsidRPr="00FD4742">
        <w:rPr>
          <w:rFonts w:ascii="Arial" w:hAnsi="Arial" w:cs="Arial"/>
          <w:i/>
          <w:iCs/>
          <w:sz w:val="18"/>
          <w:szCs w:val="18"/>
        </w:rPr>
        <w:t>]</w:t>
      </w:r>
      <w:r w:rsidRPr="0027284E">
        <w:rPr>
          <w:rFonts w:ascii="Arial" w:hAnsi="Arial" w:cs="Arial"/>
          <w:i/>
          <w:iCs/>
          <w:sz w:val="18"/>
          <w:szCs w:val="18"/>
        </w:rPr>
        <w:t xml:space="preserve"> </w:t>
      </w:r>
      <w:r w:rsidRPr="00FD4742">
        <w:rPr>
          <w:rFonts w:ascii="Arial" w:hAnsi="Arial" w:cs="Arial"/>
          <w:i/>
          <w:iCs/>
          <w:sz w:val="18"/>
          <w:szCs w:val="18"/>
        </w:rPr>
        <w:t>S. Rasheed, “A Review of the Role of Machine Learning Techniques towards Brain–Computer Interface Applications,” Machine learning and knowledge extraction, vol. 3, no. 4, pp. 835–862, 2021, doi: 10.3390/make3040042.</w:t>
      </w:r>
    </w:p>
    <w:p w14:paraId="2AB82A92" w14:textId="4575857D" w:rsidR="00CC0281" w:rsidRPr="0027284E" w:rsidRDefault="00CC0281" w:rsidP="001942CC">
      <w:pPr>
        <w:jc w:val="both"/>
        <w:rPr>
          <w:rFonts w:ascii="Arial" w:hAnsi="Arial" w:cs="Arial"/>
          <w:i/>
          <w:iCs/>
          <w:sz w:val="18"/>
          <w:szCs w:val="18"/>
        </w:rPr>
      </w:pPr>
      <w:r w:rsidRPr="00CC0281">
        <w:rPr>
          <w:rFonts w:ascii="Arial" w:hAnsi="Arial" w:cs="Arial"/>
          <w:i/>
          <w:iCs/>
          <w:sz w:val="18"/>
          <w:szCs w:val="18"/>
        </w:rPr>
        <w:t>[</w:t>
      </w:r>
      <w:r w:rsidR="000B73AE">
        <w:rPr>
          <w:rFonts w:ascii="Arial" w:hAnsi="Arial" w:cs="Arial"/>
          <w:i/>
          <w:iCs/>
          <w:sz w:val="18"/>
          <w:szCs w:val="18"/>
        </w:rPr>
        <w:t>6</w:t>
      </w:r>
      <w:r w:rsidRPr="00CC0281">
        <w:rPr>
          <w:rFonts w:ascii="Arial" w:hAnsi="Arial" w:cs="Arial"/>
          <w:i/>
          <w:iCs/>
          <w:sz w:val="18"/>
          <w:szCs w:val="18"/>
        </w:rPr>
        <w:t>]</w:t>
      </w:r>
      <w:r w:rsidRPr="0027284E">
        <w:rPr>
          <w:rFonts w:ascii="Arial" w:hAnsi="Arial" w:cs="Arial"/>
          <w:i/>
          <w:iCs/>
          <w:sz w:val="18"/>
          <w:szCs w:val="18"/>
        </w:rPr>
        <w:t xml:space="preserve"> </w:t>
      </w:r>
      <w:r w:rsidRPr="00CC0281">
        <w:rPr>
          <w:rFonts w:ascii="Arial" w:hAnsi="Arial" w:cs="Arial"/>
          <w:i/>
          <w:iCs/>
          <w:sz w:val="18"/>
          <w:szCs w:val="18"/>
        </w:rPr>
        <w:t>W. R. Monteiro and G. Reynoso-Meza, “A multi-objective optimization design to generate surrogate machine learning models in explainable artificial intelligence applications,” EURO journal on decision processes, vol. 11, Art. no. 100040, 2023, doi: 10.1016/j.ejdp.2023.100040.</w:t>
      </w:r>
    </w:p>
    <w:p w14:paraId="5CE80858" w14:textId="2EFB61B7" w:rsidR="00B040EB" w:rsidRPr="0027284E" w:rsidRDefault="00B040EB" w:rsidP="001942CC">
      <w:pPr>
        <w:jc w:val="both"/>
        <w:rPr>
          <w:rFonts w:ascii="Arial" w:hAnsi="Arial" w:cs="Arial"/>
          <w:i/>
          <w:iCs/>
          <w:sz w:val="18"/>
          <w:szCs w:val="18"/>
        </w:rPr>
      </w:pPr>
      <w:r w:rsidRPr="00B040EB">
        <w:rPr>
          <w:rFonts w:ascii="Arial" w:hAnsi="Arial" w:cs="Arial"/>
          <w:i/>
          <w:iCs/>
          <w:sz w:val="18"/>
          <w:szCs w:val="18"/>
        </w:rPr>
        <w:t>[</w:t>
      </w:r>
      <w:r w:rsidR="000B73AE">
        <w:rPr>
          <w:rFonts w:ascii="Arial" w:hAnsi="Arial" w:cs="Arial"/>
          <w:i/>
          <w:iCs/>
          <w:sz w:val="18"/>
          <w:szCs w:val="18"/>
        </w:rPr>
        <w:t>7</w:t>
      </w:r>
      <w:r w:rsidRPr="00B040EB">
        <w:rPr>
          <w:rFonts w:ascii="Arial" w:hAnsi="Arial" w:cs="Arial"/>
          <w:i/>
          <w:iCs/>
          <w:sz w:val="18"/>
          <w:szCs w:val="18"/>
        </w:rPr>
        <w:t>]</w:t>
      </w:r>
      <w:r w:rsidRPr="0027284E">
        <w:rPr>
          <w:rFonts w:ascii="Arial" w:hAnsi="Arial" w:cs="Arial"/>
          <w:i/>
          <w:iCs/>
          <w:sz w:val="18"/>
          <w:szCs w:val="18"/>
        </w:rPr>
        <w:t xml:space="preserve"> </w:t>
      </w:r>
      <w:r w:rsidRPr="00B040EB">
        <w:rPr>
          <w:rFonts w:ascii="Arial" w:hAnsi="Arial" w:cs="Arial"/>
          <w:i/>
          <w:iCs/>
          <w:sz w:val="18"/>
          <w:szCs w:val="18"/>
        </w:rPr>
        <w:t>M. V. Mäntylä, D. Graziotin, and M. Kuutila, “The evolution of sentiment analysis—A review of research topics, venues, and top cited papers,” Computer science review, vol. 27, pp. 16–32, 2018, doi: 10.1016/j.cosrev.2017.10.002.</w:t>
      </w:r>
    </w:p>
    <w:p w14:paraId="77FBCBBA" w14:textId="3FAD8998" w:rsidR="00431523" w:rsidRPr="0027284E" w:rsidRDefault="00DD072B" w:rsidP="001942CC">
      <w:pPr>
        <w:jc w:val="both"/>
        <w:rPr>
          <w:rFonts w:ascii="Arial" w:hAnsi="Arial" w:cs="Arial"/>
          <w:i/>
          <w:iCs/>
          <w:sz w:val="18"/>
          <w:szCs w:val="18"/>
        </w:rPr>
      </w:pPr>
      <w:r w:rsidRPr="00DD072B">
        <w:rPr>
          <w:rFonts w:ascii="Arial" w:hAnsi="Arial" w:cs="Arial"/>
          <w:i/>
          <w:iCs/>
          <w:sz w:val="18"/>
          <w:szCs w:val="18"/>
        </w:rPr>
        <w:t>[</w:t>
      </w:r>
      <w:r w:rsidR="00BF5BBF">
        <w:rPr>
          <w:rFonts w:ascii="Arial" w:hAnsi="Arial" w:cs="Arial"/>
          <w:i/>
          <w:iCs/>
          <w:sz w:val="18"/>
          <w:szCs w:val="18"/>
        </w:rPr>
        <w:t>8</w:t>
      </w:r>
      <w:r w:rsidRPr="00DD072B">
        <w:rPr>
          <w:rFonts w:ascii="Arial" w:hAnsi="Arial" w:cs="Arial"/>
          <w:i/>
          <w:iCs/>
          <w:sz w:val="18"/>
          <w:szCs w:val="18"/>
        </w:rPr>
        <w:t>]</w:t>
      </w:r>
      <w:r w:rsidRPr="0027284E">
        <w:rPr>
          <w:rFonts w:ascii="Arial" w:hAnsi="Arial" w:cs="Arial"/>
          <w:i/>
          <w:iCs/>
          <w:sz w:val="18"/>
          <w:szCs w:val="18"/>
        </w:rPr>
        <w:t xml:space="preserve"> </w:t>
      </w:r>
      <w:r w:rsidRPr="00DD072B">
        <w:rPr>
          <w:rFonts w:ascii="Arial" w:hAnsi="Arial" w:cs="Arial"/>
          <w:i/>
          <w:iCs/>
          <w:sz w:val="18"/>
          <w:szCs w:val="18"/>
        </w:rPr>
        <w:t>O. A. Montesinos López, A. Montesinos López, and J. Crossa, Multivariate Statistical Machine Learning Methods for Genomic Prediction., 1st ed. Cham: Springer Nature, 2022.</w:t>
      </w:r>
    </w:p>
    <w:p w14:paraId="2814135C" w14:textId="7B0BCC35" w:rsidR="00431523" w:rsidRPr="0027284E" w:rsidRDefault="00431523" w:rsidP="001942CC">
      <w:pPr>
        <w:jc w:val="both"/>
        <w:rPr>
          <w:rFonts w:ascii="Arial" w:hAnsi="Arial" w:cs="Arial"/>
          <w:i/>
          <w:iCs/>
          <w:sz w:val="18"/>
          <w:szCs w:val="18"/>
        </w:rPr>
      </w:pPr>
      <w:r w:rsidRPr="00431523">
        <w:rPr>
          <w:rFonts w:ascii="Arial" w:hAnsi="Arial" w:cs="Arial"/>
          <w:i/>
          <w:iCs/>
          <w:sz w:val="18"/>
          <w:szCs w:val="18"/>
        </w:rPr>
        <w:t>[</w:t>
      </w:r>
      <w:r w:rsidR="00BF5BBF">
        <w:rPr>
          <w:rFonts w:ascii="Arial" w:hAnsi="Arial" w:cs="Arial"/>
          <w:i/>
          <w:iCs/>
          <w:sz w:val="18"/>
          <w:szCs w:val="18"/>
        </w:rPr>
        <w:t>9</w:t>
      </w:r>
      <w:r w:rsidRPr="00431523">
        <w:rPr>
          <w:rFonts w:ascii="Arial" w:hAnsi="Arial" w:cs="Arial"/>
          <w:i/>
          <w:iCs/>
          <w:sz w:val="18"/>
          <w:szCs w:val="18"/>
        </w:rPr>
        <w:t>]</w:t>
      </w:r>
      <w:r w:rsidRPr="0027284E">
        <w:rPr>
          <w:rFonts w:ascii="Arial" w:hAnsi="Arial" w:cs="Arial"/>
          <w:i/>
          <w:iCs/>
          <w:sz w:val="18"/>
          <w:szCs w:val="18"/>
        </w:rPr>
        <w:t xml:space="preserve"> </w:t>
      </w:r>
      <w:r w:rsidRPr="00431523">
        <w:rPr>
          <w:rFonts w:ascii="Arial" w:hAnsi="Arial" w:cs="Arial"/>
          <w:i/>
          <w:iCs/>
          <w:sz w:val="18"/>
          <w:szCs w:val="18"/>
        </w:rPr>
        <w:t>M. Bashiri, M. R. Rahdari, F. Serrano-Bernardo, J. Rodrigo-Comino, and A. Rodríguez-Seijo, “Defining a Method for Mapping Aeolian Sand Transport Susceptibility Using Bivariate Statistical and Machine Learning Methods—A Case Study of the Seqale Watershed, Eastern Iran,” Sustainability, vol. 17, no. 18, p. 8234, 2025, doi: 10.3390/su17188234.</w:t>
      </w:r>
    </w:p>
    <w:p w14:paraId="17952BFA" w14:textId="105F95B6" w:rsidR="00CC3C37" w:rsidRDefault="00CC3C37" w:rsidP="001942CC">
      <w:pPr>
        <w:jc w:val="both"/>
        <w:rPr>
          <w:rFonts w:ascii="Arial" w:hAnsi="Arial" w:cs="Arial"/>
          <w:i/>
          <w:iCs/>
          <w:sz w:val="18"/>
          <w:szCs w:val="18"/>
        </w:rPr>
      </w:pPr>
      <w:r w:rsidRPr="00CC3C37">
        <w:rPr>
          <w:rFonts w:ascii="Arial" w:hAnsi="Arial" w:cs="Arial"/>
          <w:i/>
          <w:iCs/>
          <w:sz w:val="18"/>
          <w:szCs w:val="18"/>
        </w:rPr>
        <w:t>[</w:t>
      </w:r>
      <w:r w:rsidR="000B73AE">
        <w:rPr>
          <w:rFonts w:ascii="Arial" w:hAnsi="Arial" w:cs="Arial"/>
          <w:i/>
          <w:iCs/>
          <w:sz w:val="18"/>
          <w:szCs w:val="18"/>
        </w:rPr>
        <w:t>1</w:t>
      </w:r>
      <w:r w:rsidR="00BF5BBF">
        <w:rPr>
          <w:rFonts w:ascii="Arial" w:hAnsi="Arial" w:cs="Arial"/>
          <w:i/>
          <w:iCs/>
          <w:sz w:val="18"/>
          <w:szCs w:val="18"/>
        </w:rPr>
        <w:t>0</w:t>
      </w:r>
      <w:r w:rsidRPr="00CC3C37">
        <w:rPr>
          <w:rFonts w:ascii="Arial" w:hAnsi="Arial" w:cs="Arial"/>
          <w:i/>
          <w:iCs/>
          <w:sz w:val="18"/>
          <w:szCs w:val="18"/>
        </w:rPr>
        <w:t>]</w:t>
      </w:r>
      <w:r w:rsidRPr="0027284E">
        <w:rPr>
          <w:rFonts w:ascii="Arial" w:hAnsi="Arial" w:cs="Arial"/>
          <w:i/>
          <w:iCs/>
          <w:sz w:val="18"/>
          <w:szCs w:val="18"/>
        </w:rPr>
        <w:t xml:space="preserve"> </w:t>
      </w:r>
      <w:r w:rsidRPr="00CC3C37">
        <w:rPr>
          <w:rFonts w:ascii="Arial" w:hAnsi="Arial" w:cs="Arial"/>
          <w:i/>
          <w:iCs/>
          <w:sz w:val="18"/>
          <w:szCs w:val="18"/>
        </w:rPr>
        <w:t>A. F. AlShammari, “Implementation of Keyword Extraction using Term Frequency-Inverse Document Frequency (TF-IDF) in Python,” International journal of computer applications, vol. 185, no. 35, pp. 9–14, 2023, doi: 10.5120/ijca2023923137.</w:t>
      </w:r>
    </w:p>
    <w:p w14:paraId="6E1F7A5C" w14:textId="7CC640BE" w:rsidR="008B636E" w:rsidRDefault="008B636E" w:rsidP="008B636E">
      <w:pPr>
        <w:jc w:val="both"/>
        <w:rPr>
          <w:rFonts w:ascii="Arial" w:hAnsi="Arial" w:cs="Arial"/>
          <w:i/>
          <w:iCs/>
          <w:sz w:val="18"/>
          <w:szCs w:val="18"/>
        </w:rPr>
      </w:pPr>
      <w:r w:rsidRPr="008B636E">
        <w:rPr>
          <w:rFonts w:ascii="Arial" w:hAnsi="Arial" w:cs="Arial"/>
          <w:i/>
          <w:iCs/>
          <w:sz w:val="18"/>
          <w:szCs w:val="18"/>
        </w:rPr>
        <w:t>[1</w:t>
      </w:r>
      <w:r w:rsidR="00BF5BBF">
        <w:rPr>
          <w:rFonts w:ascii="Arial" w:hAnsi="Arial" w:cs="Arial"/>
          <w:i/>
          <w:iCs/>
          <w:sz w:val="18"/>
          <w:szCs w:val="18"/>
        </w:rPr>
        <w:t>1</w:t>
      </w:r>
      <w:r w:rsidRPr="008B636E">
        <w:rPr>
          <w:rFonts w:ascii="Arial" w:hAnsi="Arial" w:cs="Arial"/>
          <w:i/>
          <w:iCs/>
          <w:sz w:val="18"/>
          <w:szCs w:val="18"/>
        </w:rPr>
        <w:t>]</w:t>
      </w:r>
      <w:r>
        <w:rPr>
          <w:rFonts w:ascii="Arial" w:hAnsi="Arial" w:cs="Arial"/>
          <w:i/>
          <w:iCs/>
          <w:sz w:val="18"/>
          <w:szCs w:val="18"/>
        </w:rPr>
        <w:t xml:space="preserve"> </w:t>
      </w:r>
      <w:r w:rsidRPr="008B636E">
        <w:rPr>
          <w:rFonts w:ascii="Arial" w:hAnsi="Arial" w:cs="Arial"/>
          <w:i/>
          <w:iCs/>
          <w:sz w:val="18"/>
          <w:szCs w:val="18"/>
        </w:rPr>
        <w:t>Y. W. Oh and C. H. Park, “Unmasking Machine Learning With Tensor Decomposition: An Illustrative Example for Media and Communication Researchers,” Media and communication (Lisboa), vol. 13, no. S6, p. 1, 2025, doi: 10.17645/mac.9623.</w:t>
      </w:r>
    </w:p>
    <w:p w14:paraId="704C328A" w14:textId="36D68E4D" w:rsidR="00431054" w:rsidRPr="00431054" w:rsidRDefault="00431054" w:rsidP="00431054">
      <w:pPr>
        <w:jc w:val="both"/>
        <w:rPr>
          <w:rFonts w:ascii="Arial" w:hAnsi="Arial" w:cs="Arial"/>
          <w:i/>
          <w:iCs/>
          <w:sz w:val="18"/>
          <w:szCs w:val="18"/>
        </w:rPr>
      </w:pPr>
      <w:r w:rsidRPr="00431054">
        <w:rPr>
          <w:rFonts w:ascii="Arial" w:hAnsi="Arial" w:cs="Arial"/>
          <w:i/>
          <w:iCs/>
          <w:sz w:val="18"/>
          <w:szCs w:val="18"/>
        </w:rPr>
        <w:t>[1</w:t>
      </w:r>
      <w:r w:rsidR="00BF5BBF">
        <w:rPr>
          <w:rFonts w:ascii="Arial" w:hAnsi="Arial" w:cs="Arial"/>
          <w:i/>
          <w:iCs/>
          <w:sz w:val="18"/>
          <w:szCs w:val="18"/>
        </w:rPr>
        <w:t>2</w:t>
      </w:r>
      <w:r w:rsidRPr="00431054">
        <w:rPr>
          <w:rFonts w:ascii="Arial" w:hAnsi="Arial" w:cs="Arial"/>
          <w:i/>
          <w:iCs/>
          <w:sz w:val="18"/>
          <w:szCs w:val="18"/>
        </w:rPr>
        <w:t>]</w:t>
      </w:r>
      <w:r>
        <w:rPr>
          <w:rFonts w:ascii="Arial" w:hAnsi="Arial" w:cs="Arial"/>
          <w:i/>
          <w:iCs/>
          <w:sz w:val="18"/>
          <w:szCs w:val="18"/>
        </w:rPr>
        <w:t xml:space="preserve"> </w:t>
      </w:r>
      <w:r w:rsidRPr="00431054">
        <w:rPr>
          <w:rFonts w:ascii="Arial" w:hAnsi="Arial" w:cs="Arial"/>
          <w:i/>
          <w:iCs/>
          <w:sz w:val="18"/>
          <w:szCs w:val="18"/>
        </w:rPr>
        <w:t>J. Li, J. Wang, and E. Xue, “Applying a Support Vector Machine (SVM-RFE) Learning Approach to Investigate Students’ Scientific Literacy Development: Evidence from Asia, Europe, and South America,” Journal of intelligence, vol. 12, no. 11, p. 111, 2024, doi: 10.3390/jintelligence12110111.</w:t>
      </w:r>
    </w:p>
    <w:p w14:paraId="5BD2AACF" w14:textId="79DD0888" w:rsidR="003B21DB" w:rsidRPr="0027284E" w:rsidRDefault="003B21DB" w:rsidP="001942CC">
      <w:pPr>
        <w:jc w:val="both"/>
        <w:rPr>
          <w:rFonts w:ascii="Arial" w:hAnsi="Arial" w:cs="Arial"/>
          <w:i/>
          <w:iCs/>
          <w:sz w:val="18"/>
          <w:szCs w:val="18"/>
        </w:rPr>
      </w:pPr>
      <w:r w:rsidRPr="003B21DB">
        <w:rPr>
          <w:rFonts w:ascii="Arial" w:hAnsi="Arial" w:cs="Arial"/>
          <w:i/>
          <w:iCs/>
          <w:sz w:val="18"/>
          <w:szCs w:val="18"/>
        </w:rPr>
        <w:t>[1</w:t>
      </w:r>
      <w:r w:rsidR="00BF5BBF">
        <w:rPr>
          <w:rFonts w:ascii="Arial" w:hAnsi="Arial" w:cs="Arial"/>
          <w:i/>
          <w:iCs/>
          <w:sz w:val="18"/>
          <w:szCs w:val="18"/>
        </w:rPr>
        <w:t>3</w:t>
      </w:r>
      <w:r w:rsidRPr="003B21DB">
        <w:rPr>
          <w:rFonts w:ascii="Arial" w:hAnsi="Arial" w:cs="Arial"/>
          <w:i/>
          <w:iCs/>
          <w:sz w:val="18"/>
          <w:szCs w:val="18"/>
        </w:rPr>
        <w:t>]</w:t>
      </w:r>
      <w:r w:rsidRPr="0027284E">
        <w:rPr>
          <w:rFonts w:ascii="Arial" w:hAnsi="Arial" w:cs="Arial"/>
          <w:i/>
          <w:iCs/>
          <w:sz w:val="18"/>
          <w:szCs w:val="18"/>
        </w:rPr>
        <w:t xml:space="preserve"> </w:t>
      </w:r>
      <w:r w:rsidRPr="003B21DB">
        <w:rPr>
          <w:rFonts w:ascii="Arial" w:hAnsi="Arial" w:cs="Arial"/>
          <w:i/>
          <w:iCs/>
          <w:sz w:val="18"/>
          <w:szCs w:val="18"/>
        </w:rPr>
        <w:t>D. Kim, D. Seo, S. Cho, and P. Kang, “Multi-co-training for document classification using various document representations: TF–IDF, LDA, and Doc2Vec,” Information sciences, vol. 477, pp. 15–29, 2019, doi: 10.1016/j.ins.2018.10.006.</w:t>
      </w:r>
    </w:p>
    <w:p w14:paraId="0C00DBC2" w14:textId="3FB91BDF" w:rsidR="002C781C" w:rsidRPr="0027284E" w:rsidRDefault="002C781C" w:rsidP="001942CC">
      <w:pPr>
        <w:jc w:val="both"/>
        <w:rPr>
          <w:rFonts w:ascii="Arial" w:hAnsi="Arial" w:cs="Arial"/>
          <w:i/>
          <w:iCs/>
          <w:sz w:val="18"/>
          <w:szCs w:val="18"/>
        </w:rPr>
      </w:pPr>
      <w:r w:rsidRPr="002C781C">
        <w:rPr>
          <w:rFonts w:ascii="Arial" w:hAnsi="Arial" w:cs="Arial"/>
          <w:i/>
          <w:iCs/>
          <w:sz w:val="18"/>
          <w:szCs w:val="18"/>
        </w:rPr>
        <w:t>[1</w:t>
      </w:r>
      <w:r w:rsidR="00BF5BBF">
        <w:rPr>
          <w:rFonts w:ascii="Arial" w:hAnsi="Arial" w:cs="Arial"/>
          <w:i/>
          <w:iCs/>
          <w:sz w:val="18"/>
          <w:szCs w:val="18"/>
        </w:rPr>
        <w:t>4</w:t>
      </w:r>
      <w:r w:rsidRPr="002C781C">
        <w:rPr>
          <w:rFonts w:ascii="Arial" w:hAnsi="Arial" w:cs="Arial"/>
          <w:i/>
          <w:iCs/>
          <w:sz w:val="18"/>
          <w:szCs w:val="18"/>
        </w:rPr>
        <w:t>]</w:t>
      </w:r>
      <w:r w:rsidRPr="0027284E">
        <w:rPr>
          <w:rFonts w:ascii="Arial" w:hAnsi="Arial" w:cs="Arial"/>
          <w:i/>
          <w:iCs/>
          <w:sz w:val="18"/>
          <w:szCs w:val="18"/>
        </w:rPr>
        <w:t xml:space="preserve"> </w:t>
      </w:r>
      <w:r w:rsidRPr="002C781C">
        <w:rPr>
          <w:rFonts w:ascii="Arial" w:hAnsi="Arial" w:cs="Arial"/>
          <w:i/>
          <w:iCs/>
          <w:sz w:val="18"/>
          <w:szCs w:val="18"/>
        </w:rPr>
        <w:t>M. Masadeh et al., “Investigating the Impact of Preprocessing Techniques and Representation Models on Arabic Text Classification using Machine Learning,” International journal of advanced computer science &amp; applications, vol. 15, no. 1, 2024, doi: 10.14569/IJACSA.2024.01501110.</w:t>
      </w:r>
    </w:p>
    <w:p w14:paraId="727A3576" w14:textId="2DE6948D" w:rsidR="0053564D" w:rsidRPr="0027284E" w:rsidRDefault="0053564D" w:rsidP="001942CC">
      <w:pPr>
        <w:jc w:val="both"/>
        <w:rPr>
          <w:rFonts w:ascii="Arial" w:hAnsi="Arial" w:cs="Arial"/>
          <w:i/>
          <w:iCs/>
          <w:sz w:val="18"/>
          <w:szCs w:val="18"/>
        </w:rPr>
      </w:pPr>
      <w:r w:rsidRPr="0053564D">
        <w:rPr>
          <w:rFonts w:ascii="Arial" w:hAnsi="Arial" w:cs="Arial"/>
          <w:i/>
          <w:iCs/>
          <w:sz w:val="18"/>
          <w:szCs w:val="18"/>
        </w:rPr>
        <w:t>[1</w:t>
      </w:r>
      <w:r w:rsidR="00BF5BBF">
        <w:rPr>
          <w:rFonts w:ascii="Arial" w:hAnsi="Arial" w:cs="Arial"/>
          <w:i/>
          <w:iCs/>
          <w:sz w:val="18"/>
          <w:szCs w:val="18"/>
        </w:rPr>
        <w:t>5</w:t>
      </w:r>
      <w:r w:rsidRPr="0053564D">
        <w:rPr>
          <w:rFonts w:ascii="Arial" w:hAnsi="Arial" w:cs="Arial"/>
          <w:i/>
          <w:iCs/>
          <w:sz w:val="18"/>
          <w:szCs w:val="18"/>
        </w:rPr>
        <w:t>]</w:t>
      </w:r>
      <w:r w:rsidRPr="0027284E">
        <w:rPr>
          <w:rFonts w:ascii="Arial" w:hAnsi="Arial" w:cs="Arial"/>
          <w:i/>
          <w:iCs/>
          <w:sz w:val="18"/>
          <w:szCs w:val="18"/>
        </w:rPr>
        <w:t xml:space="preserve"> </w:t>
      </w:r>
      <w:r w:rsidRPr="0053564D">
        <w:rPr>
          <w:rFonts w:ascii="Arial" w:hAnsi="Arial" w:cs="Arial"/>
          <w:i/>
          <w:iCs/>
          <w:sz w:val="18"/>
          <w:szCs w:val="18"/>
        </w:rPr>
        <w:t>F. López Seguí et al., “Teleconsultations between Patients and Healthcare Professionals in Primary Care in Catalonia: The Evaluation of Text Classification Algorithms Using Supervised Machine Learning,” International journal of environmental research and public health, vol. 17, no. 3, p. 1093, 2020, doi: 10.3390/ijerph17031093.</w:t>
      </w:r>
    </w:p>
    <w:p w14:paraId="08FFC94D" w14:textId="321484B4" w:rsidR="00616E76" w:rsidRDefault="00616E76" w:rsidP="001942CC">
      <w:pPr>
        <w:jc w:val="both"/>
        <w:rPr>
          <w:rFonts w:ascii="Arial" w:hAnsi="Arial" w:cs="Arial"/>
          <w:i/>
          <w:iCs/>
          <w:sz w:val="18"/>
          <w:szCs w:val="18"/>
        </w:rPr>
      </w:pPr>
      <w:r w:rsidRPr="00616E76">
        <w:rPr>
          <w:rFonts w:ascii="Arial" w:hAnsi="Arial" w:cs="Arial"/>
          <w:i/>
          <w:iCs/>
          <w:sz w:val="18"/>
          <w:szCs w:val="18"/>
        </w:rPr>
        <w:t>[1</w:t>
      </w:r>
      <w:r w:rsidR="00BF5BBF">
        <w:rPr>
          <w:rFonts w:ascii="Arial" w:hAnsi="Arial" w:cs="Arial"/>
          <w:i/>
          <w:iCs/>
          <w:sz w:val="18"/>
          <w:szCs w:val="18"/>
        </w:rPr>
        <w:t>6</w:t>
      </w:r>
      <w:r w:rsidRPr="00616E76">
        <w:rPr>
          <w:rFonts w:ascii="Arial" w:hAnsi="Arial" w:cs="Arial"/>
          <w:i/>
          <w:iCs/>
          <w:sz w:val="18"/>
          <w:szCs w:val="18"/>
        </w:rPr>
        <w:t>]</w:t>
      </w:r>
      <w:r w:rsidRPr="0027284E">
        <w:rPr>
          <w:rFonts w:ascii="Arial" w:hAnsi="Arial" w:cs="Arial"/>
          <w:i/>
          <w:iCs/>
          <w:sz w:val="18"/>
          <w:szCs w:val="18"/>
        </w:rPr>
        <w:t xml:space="preserve"> </w:t>
      </w:r>
      <w:r w:rsidRPr="00616E76">
        <w:rPr>
          <w:rFonts w:ascii="Arial" w:hAnsi="Arial" w:cs="Arial"/>
          <w:i/>
          <w:iCs/>
          <w:sz w:val="18"/>
          <w:szCs w:val="18"/>
        </w:rPr>
        <w:t>A. Jiménez-Macías, P. J. Muñoz-Merino, P. M. Moreno-Marcos, and C. D. Kloos, “Evaluation of traditional machine learning algorithms for featuring educational exercises: Evaluation of traditional machine learning algorithms,” Applied intelligence (Dordrecht, Netherlands), vol. 55, no. 7, 2025, doi: 10.1007/s10489-025-06386-5.</w:t>
      </w:r>
    </w:p>
    <w:p w14:paraId="165B002E" w14:textId="5269CDE5" w:rsidR="008352E1" w:rsidRPr="0027284E" w:rsidRDefault="008352E1" w:rsidP="001942CC">
      <w:pPr>
        <w:jc w:val="both"/>
        <w:rPr>
          <w:rFonts w:ascii="Arial" w:hAnsi="Arial" w:cs="Arial"/>
          <w:i/>
          <w:iCs/>
          <w:sz w:val="18"/>
          <w:szCs w:val="18"/>
        </w:rPr>
      </w:pPr>
      <w:r w:rsidRPr="008352E1">
        <w:rPr>
          <w:rFonts w:ascii="Arial" w:hAnsi="Arial" w:cs="Arial"/>
          <w:i/>
          <w:iCs/>
          <w:sz w:val="18"/>
          <w:szCs w:val="18"/>
        </w:rPr>
        <w:lastRenderedPageBreak/>
        <w:t>[1</w:t>
      </w:r>
      <w:r w:rsidR="00BF5BBF">
        <w:rPr>
          <w:rFonts w:ascii="Arial" w:hAnsi="Arial" w:cs="Arial"/>
          <w:i/>
          <w:iCs/>
          <w:sz w:val="18"/>
          <w:szCs w:val="18"/>
        </w:rPr>
        <w:t>7</w:t>
      </w:r>
      <w:r w:rsidRPr="008352E1">
        <w:rPr>
          <w:rFonts w:ascii="Arial" w:hAnsi="Arial" w:cs="Arial"/>
          <w:i/>
          <w:iCs/>
          <w:sz w:val="18"/>
          <w:szCs w:val="18"/>
        </w:rPr>
        <w:t>]</w:t>
      </w:r>
      <w:r>
        <w:rPr>
          <w:rFonts w:ascii="Arial" w:hAnsi="Arial" w:cs="Arial"/>
          <w:i/>
          <w:iCs/>
          <w:sz w:val="18"/>
          <w:szCs w:val="18"/>
        </w:rPr>
        <w:t xml:space="preserve"> </w:t>
      </w:r>
      <w:r w:rsidRPr="008352E1">
        <w:rPr>
          <w:rFonts w:ascii="Arial" w:hAnsi="Arial" w:cs="Arial"/>
          <w:i/>
          <w:iCs/>
          <w:sz w:val="18"/>
          <w:szCs w:val="18"/>
        </w:rPr>
        <w:t>O. Avci, O. Abdeljaber, S. Kiranyaz, M. Hussein, M. Gabbouj, and D. J. Inman, “A review of vibration-based damage detection in civil structures: From traditional methods to Machine Learning and Deep Learning applications,” Mechanical systems and signal processing, vol. 147, Art. no. 107077, 2021, doi: 10.1016/j.ymssp.2020.107077.</w:t>
      </w:r>
    </w:p>
    <w:p w14:paraId="4AEF85C2" w14:textId="43B7EDA4" w:rsidR="00E20302" w:rsidRPr="0027284E" w:rsidRDefault="00E20302" w:rsidP="001942CC">
      <w:pPr>
        <w:jc w:val="both"/>
        <w:rPr>
          <w:rFonts w:ascii="Arial" w:hAnsi="Arial" w:cs="Arial"/>
          <w:i/>
          <w:iCs/>
          <w:sz w:val="18"/>
          <w:szCs w:val="18"/>
        </w:rPr>
      </w:pPr>
      <w:r w:rsidRPr="00E20302">
        <w:rPr>
          <w:rFonts w:ascii="Arial" w:hAnsi="Arial" w:cs="Arial"/>
          <w:i/>
          <w:iCs/>
          <w:sz w:val="18"/>
          <w:szCs w:val="18"/>
        </w:rPr>
        <w:t>[1</w:t>
      </w:r>
      <w:r w:rsidR="00BF5BBF">
        <w:rPr>
          <w:rFonts w:ascii="Arial" w:hAnsi="Arial" w:cs="Arial"/>
          <w:i/>
          <w:iCs/>
          <w:sz w:val="18"/>
          <w:szCs w:val="18"/>
        </w:rPr>
        <w:t>8</w:t>
      </w:r>
      <w:r w:rsidRPr="00E20302">
        <w:rPr>
          <w:rFonts w:ascii="Arial" w:hAnsi="Arial" w:cs="Arial"/>
          <w:i/>
          <w:iCs/>
          <w:sz w:val="18"/>
          <w:szCs w:val="18"/>
        </w:rPr>
        <w:t>]</w:t>
      </w:r>
      <w:r w:rsidRPr="0027284E">
        <w:rPr>
          <w:rFonts w:ascii="Arial" w:hAnsi="Arial" w:cs="Arial"/>
          <w:i/>
          <w:iCs/>
          <w:sz w:val="18"/>
          <w:szCs w:val="18"/>
        </w:rPr>
        <w:t xml:space="preserve"> </w:t>
      </w:r>
      <w:r w:rsidRPr="00E20302">
        <w:rPr>
          <w:rFonts w:ascii="Arial" w:hAnsi="Arial" w:cs="Arial"/>
          <w:i/>
          <w:iCs/>
          <w:sz w:val="18"/>
          <w:szCs w:val="18"/>
        </w:rPr>
        <w:t>Helani Kumarawadu, Pasindu Weerasinghe, and Jude Shalitha Perera, “Evaluating the Performance of Ensemble Machine Learning Algorithms Over Traditional Machine Learning Algorithms for Predicting Fire Resistance in FRP Strengthened Concrete Beams,” Electronic journal of structural engineering, 2024, doi: 10.56748/ejse.24661.</w:t>
      </w:r>
    </w:p>
    <w:p w14:paraId="1AA9C060" w14:textId="5B948C5A" w:rsidR="008C2CC4" w:rsidRPr="0027284E" w:rsidRDefault="008C2CC4" w:rsidP="001942CC">
      <w:pPr>
        <w:jc w:val="both"/>
        <w:rPr>
          <w:rFonts w:ascii="Arial" w:hAnsi="Arial" w:cs="Arial"/>
          <w:i/>
          <w:iCs/>
          <w:sz w:val="18"/>
          <w:szCs w:val="18"/>
        </w:rPr>
      </w:pPr>
      <w:r w:rsidRPr="008C2CC4">
        <w:rPr>
          <w:rFonts w:ascii="Arial" w:hAnsi="Arial" w:cs="Arial"/>
          <w:i/>
          <w:iCs/>
          <w:sz w:val="18"/>
          <w:szCs w:val="18"/>
        </w:rPr>
        <w:t>[</w:t>
      </w:r>
      <w:r w:rsidR="00BF5BBF">
        <w:rPr>
          <w:rFonts w:ascii="Arial" w:hAnsi="Arial" w:cs="Arial"/>
          <w:i/>
          <w:iCs/>
          <w:sz w:val="18"/>
          <w:szCs w:val="18"/>
        </w:rPr>
        <w:t>19</w:t>
      </w:r>
      <w:r w:rsidRPr="008C2CC4">
        <w:rPr>
          <w:rFonts w:ascii="Arial" w:hAnsi="Arial" w:cs="Arial"/>
          <w:i/>
          <w:iCs/>
          <w:sz w:val="18"/>
          <w:szCs w:val="18"/>
        </w:rPr>
        <w:t>]</w:t>
      </w:r>
      <w:r w:rsidRPr="0027284E">
        <w:rPr>
          <w:rFonts w:ascii="Arial" w:hAnsi="Arial" w:cs="Arial"/>
          <w:i/>
          <w:iCs/>
          <w:sz w:val="18"/>
          <w:szCs w:val="18"/>
        </w:rPr>
        <w:t xml:space="preserve"> </w:t>
      </w:r>
      <w:r w:rsidRPr="008C2CC4">
        <w:rPr>
          <w:rFonts w:ascii="Arial" w:hAnsi="Arial" w:cs="Arial"/>
          <w:i/>
          <w:iCs/>
          <w:sz w:val="18"/>
          <w:szCs w:val="18"/>
        </w:rPr>
        <w:t>S. Juneja, H. Taneja, A. Patel, Y. Jadhav, and A. Saroj, “Bio-Inspired Optimization Algorithm in Machine Learning and Practical Applications,” SN computer science, vol. 5, no. 8, Art. no. 1081, 2024, doi: 10.1007/s42979-024-03412-0.</w:t>
      </w:r>
    </w:p>
    <w:p w14:paraId="74EF1399" w14:textId="645D58F7" w:rsidR="00E1772A" w:rsidRPr="0027284E" w:rsidRDefault="00E1772A" w:rsidP="001942CC">
      <w:pPr>
        <w:jc w:val="both"/>
        <w:rPr>
          <w:rFonts w:ascii="Arial" w:hAnsi="Arial" w:cs="Arial"/>
          <w:i/>
          <w:iCs/>
          <w:sz w:val="18"/>
          <w:szCs w:val="18"/>
        </w:rPr>
      </w:pPr>
      <w:r w:rsidRPr="00E1772A">
        <w:rPr>
          <w:rFonts w:ascii="Arial" w:hAnsi="Arial" w:cs="Arial"/>
          <w:i/>
          <w:iCs/>
          <w:sz w:val="18"/>
          <w:szCs w:val="18"/>
        </w:rPr>
        <w:t>[</w:t>
      </w:r>
      <w:r w:rsidR="00A56453">
        <w:rPr>
          <w:rFonts w:ascii="Arial" w:hAnsi="Arial" w:cs="Arial"/>
          <w:i/>
          <w:iCs/>
          <w:sz w:val="18"/>
          <w:szCs w:val="18"/>
        </w:rPr>
        <w:t>2</w:t>
      </w:r>
      <w:r w:rsidR="00BF5BBF">
        <w:rPr>
          <w:rFonts w:ascii="Arial" w:hAnsi="Arial" w:cs="Arial"/>
          <w:i/>
          <w:iCs/>
          <w:sz w:val="18"/>
          <w:szCs w:val="18"/>
        </w:rPr>
        <w:t>0</w:t>
      </w:r>
      <w:r w:rsidRPr="00E1772A">
        <w:rPr>
          <w:rFonts w:ascii="Arial" w:hAnsi="Arial" w:cs="Arial"/>
          <w:i/>
          <w:iCs/>
          <w:sz w:val="18"/>
          <w:szCs w:val="18"/>
        </w:rPr>
        <w:t>]</w:t>
      </w:r>
      <w:r w:rsidRPr="0027284E">
        <w:rPr>
          <w:rFonts w:ascii="Arial" w:hAnsi="Arial" w:cs="Arial"/>
          <w:i/>
          <w:iCs/>
          <w:sz w:val="18"/>
          <w:szCs w:val="18"/>
        </w:rPr>
        <w:t xml:space="preserve"> </w:t>
      </w:r>
      <w:r w:rsidRPr="00E1772A">
        <w:rPr>
          <w:rFonts w:ascii="Arial" w:hAnsi="Arial" w:cs="Arial"/>
          <w:i/>
          <w:iCs/>
          <w:sz w:val="18"/>
          <w:szCs w:val="18"/>
        </w:rPr>
        <w:t>G. Erol, B. Uzbaş, C. Yücelbaş, and Ş. Yücelbaş, “Analyzing the effect of data preprocessing techniques using machine learning algorithms on the diagnosis of COVID</w:t>
      </w:r>
      <w:r w:rsidRPr="00E1772A">
        <w:rPr>
          <w:rFonts w:ascii="Cambria Math" w:hAnsi="Cambria Math" w:cs="Cambria Math"/>
          <w:i/>
          <w:iCs/>
          <w:sz w:val="18"/>
          <w:szCs w:val="18"/>
        </w:rPr>
        <w:t>‐</w:t>
      </w:r>
      <w:r w:rsidRPr="00E1772A">
        <w:rPr>
          <w:rFonts w:ascii="Arial" w:hAnsi="Arial" w:cs="Arial"/>
          <w:i/>
          <w:iCs/>
          <w:sz w:val="18"/>
          <w:szCs w:val="18"/>
        </w:rPr>
        <w:t>19,” Concurrency and computation, vol. 34, no. 28, pp. e7393-n/a, 2022, doi: 10.1002/cpe.7393.</w:t>
      </w:r>
    </w:p>
    <w:p w14:paraId="654EE01C" w14:textId="43F98092" w:rsidR="00EA1F31" w:rsidRPr="0027284E" w:rsidRDefault="00EA1F31" w:rsidP="001942CC">
      <w:pPr>
        <w:jc w:val="both"/>
        <w:rPr>
          <w:rFonts w:ascii="Arial" w:hAnsi="Arial" w:cs="Arial"/>
          <w:i/>
          <w:iCs/>
          <w:sz w:val="18"/>
          <w:szCs w:val="18"/>
        </w:rPr>
      </w:pPr>
      <w:r w:rsidRPr="00EA1F31">
        <w:rPr>
          <w:rFonts w:ascii="Arial" w:hAnsi="Arial" w:cs="Arial"/>
          <w:i/>
          <w:iCs/>
          <w:sz w:val="18"/>
          <w:szCs w:val="18"/>
        </w:rPr>
        <w:t>[</w:t>
      </w:r>
      <w:r w:rsidR="00A56453">
        <w:rPr>
          <w:rFonts w:ascii="Arial" w:hAnsi="Arial" w:cs="Arial"/>
          <w:i/>
          <w:iCs/>
          <w:sz w:val="18"/>
          <w:szCs w:val="18"/>
        </w:rPr>
        <w:t>2</w:t>
      </w:r>
      <w:r w:rsidR="00BF5BBF">
        <w:rPr>
          <w:rFonts w:ascii="Arial" w:hAnsi="Arial" w:cs="Arial"/>
          <w:i/>
          <w:iCs/>
          <w:sz w:val="18"/>
          <w:szCs w:val="18"/>
        </w:rPr>
        <w:t>1</w:t>
      </w:r>
      <w:r w:rsidRPr="00EA1F31">
        <w:rPr>
          <w:rFonts w:ascii="Arial" w:hAnsi="Arial" w:cs="Arial"/>
          <w:i/>
          <w:iCs/>
          <w:sz w:val="18"/>
          <w:szCs w:val="18"/>
        </w:rPr>
        <w:t>]</w:t>
      </w:r>
      <w:r w:rsidRPr="0027284E">
        <w:rPr>
          <w:rFonts w:ascii="Arial" w:hAnsi="Arial" w:cs="Arial"/>
          <w:i/>
          <w:iCs/>
          <w:sz w:val="18"/>
          <w:szCs w:val="18"/>
        </w:rPr>
        <w:t xml:space="preserve"> </w:t>
      </w:r>
      <w:r w:rsidRPr="00EA1F31">
        <w:rPr>
          <w:rFonts w:ascii="Arial" w:hAnsi="Arial" w:cs="Arial"/>
          <w:i/>
          <w:iCs/>
          <w:sz w:val="18"/>
          <w:szCs w:val="18"/>
        </w:rPr>
        <w:t>G. Huang et al., “Can some algorithms of machine learning identify osteoporosis patients after training and testing some clinical information about patients?,” BMC medical informatics and decision making, vol. 25, no. 1, Art. no. 127, 2025, doi: 10.1186/s12911-025-02943-7.</w:t>
      </w:r>
    </w:p>
    <w:p w14:paraId="4D218962" w14:textId="31579534" w:rsidR="00E87E9C" w:rsidRPr="0027284E" w:rsidRDefault="00E87E9C" w:rsidP="001942CC">
      <w:pPr>
        <w:jc w:val="both"/>
        <w:rPr>
          <w:rFonts w:ascii="Arial" w:hAnsi="Arial" w:cs="Arial"/>
          <w:i/>
          <w:iCs/>
          <w:sz w:val="18"/>
          <w:szCs w:val="18"/>
        </w:rPr>
      </w:pPr>
      <w:r w:rsidRPr="00E87E9C">
        <w:rPr>
          <w:rFonts w:ascii="Arial" w:hAnsi="Arial" w:cs="Arial"/>
          <w:i/>
          <w:iCs/>
          <w:sz w:val="18"/>
          <w:szCs w:val="18"/>
        </w:rPr>
        <w:t>[</w:t>
      </w:r>
      <w:r w:rsidR="00A56453">
        <w:rPr>
          <w:rFonts w:ascii="Arial" w:hAnsi="Arial" w:cs="Arial"/>
          <w:i/>
          <w:iCs/>
          <w:sz w:val="18"/>
          <w:szCs w:val="18"/>
        </w:rPr>
        <w:t>2</w:t>
      </w:r>
      <w:r w:rsidR="00BF5BBF">
        <w:rPr>
          <w:rFonts w:ascii="Arial" w:hAnsi="Arial" w:cs="Arial"/>
          <w:i/>
          <w:iCs/>
          <w:sz w:val="18"/>
          <w:szCs w:val="18"/>
        </w:rPr>
        <w:t>2</w:t>
      </w:r>
      <w:r w:rsidRPr="00E87E9C">
        <w:rPr>
          <w:rFonts w:ascii="Arial" w:hAnsi="Arial" w:cs="Arial"/>
          <w:i/>
          <w:iCs/>
          <w:sz w:val="18"/>
          <w:szCs w:val="18"/>
        </w:rPr>
        <w:t>]</w:t>
      </w:r>
      <w:r w:rsidRPr="0027284E">
        <w:rPr>
          <w:rFonts w:ascii="Arial" w:hAnsi="Arial" w:cs="Arial"/>
          <w:i/>
          <w:iCs/>
          <w:sz w:val="18"/>
          <w:szCs w:val="18"/>
        </w:rPr>
        <w:t xml:space="preserve"> </w:t>
      </w:r>
      <w:r w:rsidRPr="00E87E9C">
        <w:rPr>
          <w:rFonts w:ascii="Arial" w:hAnsi="Arial" w:cs="Arial"/>
          <w:i/>
          <w:iCs/>
          <w:sz w:val="18"/>
          <w:szCs w:val="18"/>
        </w:rPr>
        <w:t>K. Rjoob et al., “Machine learning and the electrocardiogram over two decades: Time series and meta-analysis of the algorithms, evaluation metrics and applications,” Artificial intelligence in medicine, vol. 132, Art. no. 102381, 2022, doi: 10.1016/j.artmed.2022.102381.</w:t>
      </w:r>
    </w:p>
    <w:p w14:paraId="048921F8" w14:textId="12CE33BB" w:rsidR="009A39A5" w:rsidRDefault="009A39A5" w:rsidP="001942CC">
      <w:pPr>
        <w:jc w:val="both"/>
        <w:rPr>
          <w:rFonts w:ascii="Arial" w:hAnsi="Arial" w:cs="Arial"/>
          <w:i/>
          <w:iCs/>
          <w:sz w:val="18"/>
          <w:szCs w:val="18"/>
        </w:rPr>
      </w:pPr>
      <w:r w:rsidRPr="009A39A5">
        <w:rPr>
          <w:rFonts w:ascii="Arial" w:hAnsi="Arial" w:cs="Arial"/>
          <w:i/>
          <w:iCs/>
          <w:sz w:val="18"/>
          <w:szCs w:val="18"/>
        </w:rPr>
        <w:t>[</w:t>
      </w:r>
      <w:r w:rsidR="00A56453">
        <w:rPr>
          <w:rFonts w:ascii="Arial" w:hAnsi="Arial" w:cs="Arial"/>
          <w:i/>
          <w:iCs/>
          <w:sz w:val="18"/>
          <w:szCs w:val="18"/>
        </w:rPr>
        <w:t>2</w:t>
      </w:r>
      <w:r w:rsidR="00BF5BBF">
        <w:rPr>
          <w:rFonts w:ascii="Arial" w:hAnsi="Arial" w:cs="Arial"/>
          <w:i/>
          <w:iCs/>
          <w:sz w:val="18"/>
          <w:szCs w:val="18"/>
        </w:rPr>
        <w:t>3</w:t>
      </w:r>
      <w:r w:rsidRPr="009A39A5">
        <w:rPr>
          <w:rFonts w:ascii="Arial" w:hAnsi="Arial" w:cs="Arial"/>
          <w:i/>
          <w:iCs/>
          <w:sz w:val="18"/>
          <w:szCs w:val="18"/>
        </w:rPr>
        <w:t>]</w:t>
      </w:r>
      <w:r w:rsidRPr="0027284E">
        <w:rPr>
          <w:rFonts w:ascii="Arial" w:hAnsi="Arial" w:cs="Arial"/>
          <w:i/>
          <w:iCs/>
          <w:sz w:val="18"/>
          <w:szCs w:val="18"/>
        </w:rPr>
        <w:t xml:space="preserve"> </w:t>
      </w:r>
      <w:r w:rsidRPr="009A39A5">
        <w:rPr>
          <w:rFonts w:ascii="Arial" w:hAnsi="Arial" w:cs="Arial"/>
          <w:i/>
          <w:iCs/>
          <w:sz w:val="18"/>
          <w:szCs w:val="18"/>
        </w:rPr>
        <w:t>B. Glass et al., “Deployment of a Machine Learning Algorithm in a Real-World Cohort for Quality Control Monitoring of Human Epidermal Growth Factor-2–Stained Clinical Specimens in Breast Cancer,” Archives of pathology &amp; laboratory medicine (1976), vol. 149, no. 8, pp. 751–760, 2025, doi: 10.5858/arpa.2024-0111-OA.</w:t>
      </w:r>
    </w:p>
    <w:p w14:paraId="0F33470A" w14:textId="12383ED1" w:rsidR="00145F65" w:rsidRDefault="00145F65" w:rsidP="00145F65">
      <w:pPr>
        <w:jc w:val="both"/>
        <w:rPr>
          <w:rFonts w:ascii="Arial" w:hAnsi="Arial" w:cs="Arial"/>
          <w:i/>
          <w:iCs/>
          <w:sz w:val="18"/>
          <w:szCs w:val="18"/>
        </w:rPr>
      </w:pPr>
      <w:r w:rsidRPr="00145F65">
        <w:rPr>
          <w:rFonts w:ascii="Arial" w:hAnsi="Arial" w:cs="Arial"/>
          <w:i/>
          <w:iCs/>
          <w:sz w:val="18"/>
          <w:szCs w:val="18"/>
        </w:rPr>
        <w:t>[</w:t>
      </w:r>
      <w:r>
        <w:rPr>
          <w:rFonts w:ascii="Arial" w:hAnsi="Arial" w:cs="Arial"/>
          <w:i/>
          <w:iCs/>
          <w:sz w:val="18"/>
          <w:szCs w:val="18"/>
        </w:rPr>
        <w:t>2</w:t>
      </w:r>
      <w:r w:rsidR="00BF5BBF">
        <w:rPr>
          <w:rFonts w:ascii="Arial" w:hAnsi="Arial" w:cs="Arial"/>
          <w:i/>
          <w:iCs/>
          <w:sz w:val="18"/>
          <w:szCs w:val="18"/>
        </w:rPr>
        <w:t>4</w:t>
      </w:r>
      <w:r w:rsidRPr="00145F65">
        <w:rPr>
          <w:rFonts w:ascii="Arial" w:hAnsi="Arial" w:cs="Arial"/>
          <w:i/>
          <w:iCs/>
          <w:sz w:val="18"/>
          <w:szCs w:val="18"/>
        </w:rPr>
        <w:t>]</w:t>
      </w:r>
      <w:r>
        <w:rPr>
          <w:rFonts w:ascii="Arial" w:hAnsi="Arial" w:cs="Arial"/>
          <w:i/>
          <w:iCs/>
          <w:sz w:val="18"/>
          <w:szCs w:val="18"/>
        </w:rPr>
        <w:t xml:space="preserve"> </w:t>
      </w:r>
      <w:r w:rsidRPr="00145F65">
        <w:rPr>
          <w:rFonts w:ascii="Arial" w:hAnsi="Arial" w:cs="Arial"/>
          <w:i/>
          <w:iCs/>
          <w:sz w:val="18"/>
          <w:szCs w:val="18"/>
        </w:rPr>
        <w:t>N. Lambri et al., “IMPROVING PLAN QUALITY AND STREAMLINING THE RADIOTHERAPY WORKFLOW WITH MACHINE LEARNING AND LEAN SIX SIGMA METHODOLOGY,” Physica medica, vol. 115, Art. no. 102688, 2023, doi: 10.1016/j.ejmp.2023.102688.</w:t>
      </w:r>
    </w:p>
    <w:p w14:paraId="574D52A8" w14:textId="1BCEDD2D" w:rsidR="00F70CB3" w:rsidRDefault="00F70CB3" w:rsidP="00F70CB3">
      <w:pPr>
        <w:jc w:val="both"/>
        <w:rPr>
          <w:rFonts w:ascii="Arial" w:hAnsi="Arial" w:cs="Arial"/>
          <w:i/>
          <w:iCs/>
          <w:sz w:val="18"/>
          <w:szCs w:val="18"/>
        </w:rPr>
      </w:pPr>
      <w:r w:rsidRPr="00F70CB3">
        <w:rPr>
          <w:rFonts w:ascii="Arial" w:hAnsi="Arial" w:cs="Arial"/>
          <w:i/>
          <w:iCs/>
          <w:sz w:val="18"/>
          <w:szCs w:val="18"/>
        </w:rPr>
        <w:t>[</w:t>
      </w:r>
      <w:r>
        <w:rPr>
          <w:rFonts w:ascii="Arial" w:hAnsi="Arial" w:cs="Arial"/>
          <w:i/>
          <w:iCs/>
          <w:sz w:val="18"/>
          <w:szCs w:val="18"/>
        </w:rPr>
        <w:t>2</w:t>
      </w:r>
      <w:r w:rsidR="00BF5BBF">
        <w:rPr>
          <w:rFonts w:ascii="Arial" w:hAnsi="Arial" w:cs="Arial"/>
          <w:i/>
          <w:iCs/>
          <w:sz w:val="18"/>
          <w:szCs w:val="18"/>
        </w:rPr>
        <w:t>5</w:t>
      </w:r>
      <w:r w:rsidRPr="00F70CB3">
        <w:rPr>
          <w:rFonts w:ascii="Arial" w:hAnsi="Arial" w:cs="Arial"/>
          <w:i/>
          <w:iCs/>
          <w:sz w:val="18"/>
          <w:szCs w:val="18"/>
        </w:rPr>
        <w:t>]</w:t>
      </w:r>
      <w:r>
        <w:rPr>
          <w:rFonts w:ascii="Arial" w:hAnsi="Arial" w:cs="Arial"/>
          <w:i/>
          <w:iCs/>
          <w:sz w:val="18"/>
          <w:szCs w:val="18"/>
        </w:rPr>
        <w:t xml:space="preserve"> </w:t>
      </w:r>
      <w:r w:rsidRPr="00F70CB3">
        <w:rPr>
          <w:rFonts w:ascii="Arial" w:hAnsi="Arial" w:cs="Arial"/>
          <w:i/>
          <w:iCs/>
          <w:sz w:val="18"/>
          <w:szCs w:val="18"/>
        </w:rPr>
        <w:t>N. Lambri et al., “CO-01.2 - IMPROVING PLAN QUALITY AND STREAMLINING THE RADIOTHERAPY WORKFLOW WITH MACHINE LEARNING AND LEAN SIX SIGMA METHODOLOGY,” Physica medica, vol. 115, 2023, doi: 10.1016/j.ejmp.2023.102688.</w:t>
      </w:r>
    </w:p>
    <w:p w14:paraId="75614876" w14:textId="4580035C" w:rsidR="00AF6123" w:rsidRDefault="00AF6123" w:rsidP="00AF6123">
      <w:pPr>
        <w:jc w:val="both"/>
        <w:rPr>
          <w:rFonts w:ascii="Arial" w:hAnsi="Arial" w:cs="Arial"/>
          <w:i/>
          <w:iCs/>
          <w:sz w:val="18"/>
          <w:szCs w:val="18"/>
        </w:rPr>
      </w:pPr>
      <w:r>
        <w:rPr>
          <w:rFonts w:ascii="Arial" w:hAnsi="Arial" w:cs="Arial"/>
          <w:i/>
          <w:iCs/>
          <w:sz w:val="18"/>
          <w:szCs w:val="18"/>
        </w:rPr>
        <w:t>[2</w:t>
      </w:r>
      <w:r w:rsidR="00BF5BBF">
        <w:rPr>
          <w:rFonts w:ascii="Arial" w:hAnsi="Arial" w:cs="Arial"/>
          <w:i/>
          <w:iCs/>
          <w:sz w:val="18"/>
          <w:szCs w:val="18"/>
        </w:rPr>
        <w:t>6</w:t>
      </w:r>
      <w:r w:rsidRPr="00AF6123">
        <w:rPr>
          <w:rFonts w:ascii="Arial" w:hAnsi="Arial" w:cs="Arial"/>
          <w:i/>
          <w:iCs/>
          <w:sz w:val="18"/>
          <w:szCs w:val="18"/>
        </w:rPr>
        <w:t>]</w:t>
      </w:r>
      <w:r>
        <w:rPr>
          <w:rFonts w:ascii="Arial" w:hAnsi="Arial" w:cs="Arial"/>
          <w:i/>
          <w:iCs/>
          <w:sz w:val="18"/>
          <w:szCs w:val="18"/>
        </w:rPr>
        <w:t xml:space="preserve"> </w:t>
      </w:r>
      <w:r w:rsidRPr="00AF6123">
        <w:rPr>
          <w:rFonts w:ascii="Arial" w:hAnsi="Arial" w:cs="Arial"/>
          <w:i/>
          <w:iCs/>
          <w:sz w:val="18"/>
          <w:szCs w:val="18"/>
        </w:rPr>
        <w:t>M. Daviran, I. Masoumi, R. Ghezelbash, S. Maggio, and S. De Iaco, “Machine learning-based mapping of indoor radon potential using geogenic factors,” Environmental and ecological statistics, vol. 32, no. 3, pp. 893–928, 2025, doi: 10.1007/s10651-025-00665-7.</w:t>
      </w:r>
    </w:p>
    <w:p w14:paraId="2632B6D1" w14:textId="76A312D1" w:rsidR="0099586D" w:rsidRDefault="0099586D" w:rsidP="0099586D">
      <w:pPr>
        <w:jc w:val="both"/>
        <w:rPr>
          <w:rFonts w:ascii="Arial" w:hAnsi="Arial" w:cs="Arial"/>
          <w:i/>
          <w:iCs/>
          <w:sz w:val="18"/>
          <w:szCs w:val="18"/>
        </w:rPr>
      </w:pPr>
      <w:r w:rsidRPr="0099586D">
        <w:rPr>
          <w:rFonts w:ascii="Arial" w:hAnsi="Arial" w:cs="Arial"/>
          <w:i/>
          <w:iCs/>
          <w:sz w:val="18"/>
          <w:szCs w:val="18"/>
        </w:rPr>
        <w:t>[</w:t>
      </w:r>
      <w:r>
        <w:rPr>
          <w:rFonts w:ascii="Arial" w:hAnsi="Arial" w:cs="Arial"/>
          <w:i/>
          <w:iCs/>
          <w:sz w:val="18"/>
          <w:szCs w:val="18"/>
        </w:rPr>
        <w:t>2</w:t>
      </w:r>
      <w:r w:rsidR="002F4FC7">
        <w:rPr>
          <w:rFonts w:ascii="Arial" w:hAnsi="Arial" w:cs="Arial"/>
          <w:i/>
          <w:iCs/>
          <w:sz w:val="18"/>
          <w:szCs w:val="18"/>
        </w:rPr>
        <w:t>7</w:t>
      </w:r>
      <w:r w:rsidRPr="0099586D">
        <w:rPr>
          <w:rFonts w:ascii="Arial" w:hAnsi="Arial" w:cs="Arial"/>
          <w:i/>
          <w:iCs/>
          <w:sz w:val="18"/>
          <w:szCs w:val="18"/>
        </w:rPr>
        <w:t>]</w:t>
      </w:r>
      <w:r>
        <w:rPr>
          <w:rFonts w:ascii="Arial" w:hAnsi="Arial" w:cs="Arial"/>
          <w:i/>
          <w:iCs/>
          <w:sz w:val="18"/>
          <w:szCs w:val="18"/>
        </w:rPr>
        <w:t xml:space="preserve"> </w:t>
      </w:r>
      <w:r w:rsidRPr="0099586D">
        <w:rPr>
          <w:rFonts w:ascii="Arial" w:hAnsi="Arial" w:cs="Arial"/>
          <w:i/>
          <w:iCs/>
          <w:sz w:val="18"/>
          <w:szCs w:val="18"/>
        </w:rPr>
        <w:t>M. O. Ojo and A. Zahid, “Improving Deep Learning Classifiers Performance via Preprocessing and Class Imbalance Approaches in a Plant Disease Detection Pipeline,” Agronomy (Basel), vol. 13, no. 3, p. 887, 2023, doi: 10.3390/agronomy13030887.</w:t>
      </w:r>
    </w:p>
    <w:p w14:paraId="624E8C3D" w14:textId="06D5CDE0" w:rsidR="004F0845" w:rsidRDefault="002F5042" w:rsidP="001942CC">
      <w:pPr>
        <w:jc w:val="both"/>
        <w:rPr>
          <w:rFonts w:ascii="Arial" w:hAnsi="Arial" w:cs="Arial"/>
          <w:i/>
          <w:iCs/>
          <w:sz w:val="18"/>
          <w:szCs w:val="18"/>
        </w:rPr>
      </w:pPr>
      <w:r w:rsidRPr="002F5042">
        <w:rPr>
          <w:rFonts w:ascii="Arial" w:hAnsi="Arial" w:cs="Arial"/>
          <w:i/>
          <w:iCs/>
          <w:sz w:val="18"/>
          <w:szCs w:val="18"/>
        </w:rPr>
        <w:t>[</w:t>
      </w:r>
      <w:r>
        <w:rPr>
          <w:rFonts w:ascii="Arial" w:hAnsi="Arial" w:cs="Arial"/>
          <w:i/>
          <w:iCs/>
          <w:sz w:val="18"/>
          <w:szCs w:val="18"/>
        </w:rPr>
        <w:t>2</w:t>
      </w:r>
      <w:r w:rsidR="002F4FC7">
        <w:rPr>
          <w:rFonts w:ascii="Arial" w:hAnsi="Arial" w:cs="Arial"/>
          <w:i/>
          <w:iCs/>
          <w:sz w:val="18"/>
          <w:szCs w:val="18"/>
        </w:rPr>
        <w:t>8</w:t>
      </w:r>
      <w:r w:rsidRPr="002F5042">
        <w:rPr>
          <w:rFonts w:ascii="Arial" w:hAnsi="Arial" w:cs="Arial"/>
          <w:i/>
          <w:iCs/>
          <w:sz w:val="18"/>
          <w:szCs w:val="18"/>
        </w:rPr>
        <w:t>]</w:t>
      </w:r>
      <w:r>
        <w:rPr>
          <w:rFonts w:ascii="Arial" w:hAnsi="Arial" w:cs="Arial"/>
          <w:i/>
          <w:iCs/>
          <w:sz w:val="18"/>
          <w:szCs w:val="18"/>
        </w:rPr>
        <w:t xml:space="preserve"> </w:t>
      </w:r>
      <w:r w:rsidRPr="002F5042">
        <w:rPr>
          <w:rFonts w:ascii="Arial" w:hAnsi="Arial" w:cs="Arial"/>
          <w:i/>
          <w:iCs/>
          <w:sz w:val="18"/>
          <w:szCs w:val="18"/>
        </w:rPr>
        <w:t>M. Papa, S. Bhattacharya, B. Park, and J. Yi, “Rapid Salmonella Serovar Classification Using AI-Enabled Hyperspectral Microscopy with Enhanced Data Preprocessing and Multimodal Fusion,” Foods, vol. 14, no. 15, p. 2737, 2025, doi: 10.3390/foods14152737.</w:t>
      </w:r>
    </w:p>
    <w:p w14:paraId="21AC7D82" w14:textId="6EF5D98E" w:rsidR="0073189B" w:rsidRPr="0027284E" w:rsidRDefault="0073189B" w:rsidP="001942CC">
      <w:pPr>
        <w:jc w:val="both"/>
        <w:rPr>
          <w:rFonts w:ascii="Arial" w:hAnsi="Arial" w:cs="Arial"/>
          <w:i/>
          <w:iCs/>
          <w:sz w:val="18"/>
          <w:szCs w:val="18"/>
        </w:rPr>
      </w:pPr>
      <w:r w:rsidRPr="0073189B">
        <w:rPr>
          <w:rFonts w:ascii="Arial" w:hAnsi="Arial" w:cs="Arial"/>
          <w:i/>
          <w:iCs/>
          <w:sz w:val="18"/>
          <w:szCs w:val="18"/>
        </w:rPr>
        <w:t>[</w:t>
      </w:r>
      <w:r w:rsidR="002F4FC7">
        <w:rPr>
          <w:rFonts w:ascii="Arial" w:hAnsi="Arial" w:cs="Arial"/>
          <w:i/>
          <w:iCs/>
          <w:sz w:val="18"/>
          <w:szCs w:val="18"/>
        </w:rPr>
        <w:t>29</w:t>
      </w:r>
      <w:r w:rsidRPr="0073189B">
        <w:rPr>
          <w:rFonts w:ascii="Arial" w:hAnsi="Arial" w:cs="Arial"/>
          <w:i/>
          <w:iCs/>
          <w:sz w:val="18"/>
          <w:szCs w:val="18"/>
        </w:rPr>
        <w:t>]</w:t>
      </w:r>
      <w:r w:rsidRPr="0027284E">
        <w:rPr>
          <w:rFonts w:ascii="Arial" w:hAnsi="Arial" w:cs="Arial"/>
          <w:i/>
          <w:iCs/>
          <w:sz w:val="18"/>
          <w:szCs w:val="18"/>
        </w:rPr>
        <w:t xml:space="preserve"> </w:t>
      </w:r>
      <w:r w:rsidRPr="0073189B">
        <w:rPr>
          <w:rFonts w:ascii="Arial" w:hAnsi="Arial" w:cs="Arial"/>
          <w:i/>
          <w:iCs/>
          <w:sz w:val="18"/>
          <w:szCs w:val="18"/>
        </w:rPr>
        <w:t>D. Zang, Ed., “2022 Asia Conference on Algorithms, Computing and Machine Learning (CACML) : 25-27 March 2022, Hangzhou, China,” Piscataway: IEEE, 2022.</w:t>
      </w:r>
    </w:p>
    <w:p w14:paraId="13E8C7DD" w14:textId="11268895" w:rsidR="004F0845" w:rsidRDefault="004F0845" w:rsidP="004F0845">
      <w:pPr>
        <w:jc w:val="both"/>
        <w:rPr>
          <w:rFonts w:ascii="Arial" w:hAnsi="Arial" w:cs="Arial"/>
          <w:i/>
          <w:iCs/>
          <w:sz w:val="18"/>
          <w:szCs w:val="18"/>
        </w:rPr>
      </w:pPr>
      <w:r w:rsidRPr="004F0845">
        <w:rPr>
          <w:rFonts w:ascii="Arial" w:hAnsi="Arial" w:cs="Arial"/>
          <w:i/>
          <w:iCs/>
          <w:sz w:val="18"/>
          <w:szCs w:val="18"/>
        </w:rPr>
        <w:t>[</w:t>
      </w:r>
      <w:r w:rsidR="00F05272">
        <w:rPr>
          <w:rFonts w:ascii="Arial" w:hAnsi="Arial" w:cs="Arial"/>
          <w:i/>
          <w:iCs/>
          <w:sz w:val="18"/>
          <w:szCs w:val="18"/>
        </w:rPr>
        <w:t>3</w:t>
      </w:r>
      <w:r w:rsidR="002F4FC7">
        <w:rPr>
          <w:rFonts w:ascii="Arial" w:hAnsi="Arial" w:cs="Arial"/>
          <w:i/>
          <w:iCs/>
          <w:sz w:val="18"/>
          <w:szCs w:val="18"/>
        </w:rPr>
        <w:t>0</w:t>
      </w:r>
      <w:r w:rsidRPr="004F0845">
        <w:rPr>
          <w:rFonts w:ascii="Arial" w:hAnsi="Arial" w:cs="Arial"/>
          <w:i/>
          <w:iCs/>
          <w:sz w:val="18"/>
          <w:szCs w:val="18"/>
        </w:rPr>
        <w:t>]</w:t>
      </w:r>
      <w:r>
        <w:rPr>
          <w:rFonts w:ascii="Arial" w:hAnsi="Arial" w:cs="Arial"/>
          <w:i/>
          <w:iCs/>
          <w:sz w:val="18"/>
          <w:szCs w:val="18"/>
        </w:rPr>
        <w:t xml:space="preserve"> </w:t>
      </w:r>
      <w:r w:rsidRPr="004F0845">
        <w:rPr>
          <w:rFonts w:ascii="Arial" w:hAnsi="Arial" w:cs="Arial"/>
          <w:i/>
          <w:iCs/>
          <w:sz w:val="18"/>
          <w:szCs w:val="18"/>
        </w:rPr>
        <w:t>J. I. Park, J. W. Park, K. Zhang, and D. Kim, “Advancing equity in breast cancer care: natural language processing for analysing treatment outcomes in under-represented populations,” BMJ health &amp; care informatics, vol. 31, no. 1, p. e100966, 2024, doi: 10.1136/bmjhci-2023-100966.</w:t>
      </w:r>
    </w:p>
    <w:p w14:paraId="3CD9764A" w14:textId="0DD7E4BB" w:rsidR="00F05272" w:rsidRDefault="00BB6D28" w:rsidP="00AE2403">
      <w:pPr>
        <w:jc w:val="both"/>
        <w:rPr>
          <w:rFonts w:ascii="Arial" w:hAnsi="Arial" w:cs="Arial"/>
          <w:i/>
          <w:iCs/>
          <w:sz w:val="18"/>
          <w:szCs w:val="18"/>
        </w:rPr>
      </w:pPr>
      <w:r w:rsidRPr="00BB6D28">
        <w:rPr>
          <w:rFonts w:ascii="Arial" w:hAnsi="Arial" w:cs="Arial"/>
          <w:i/>
          <w:iCs/>
          <w:sz w:val="18"/>
          <w:szCs w:val="18"/>
        </w:rPr>
        <w:t>[</w:t>
      </w:r>
      <w:r w:rsidR="00F05272">
        <w:rPr>
          <w:rFonts w:ascii="Arial" w:hAnsi="Arial" w:cs="Arial"/>
          <w:i/>
          <w:iCs/>
          <w:sz w:val="18"/>
          <w:szCs w:val="18"/>
        </w:rPr>
        <w:t>3</w:t>
      </w:r>
      <w:r w:rsidR="002F4FC7">
        <w:rPr>
          <w:rFonts w:ascii="Arial" w:hAnsi="Arial" w:cs="Arial"/>
          <w:i/>
          <w:iCs/>
          <w:sz w:val="18"/>
          <w:szCs w:val="18"/>
        </w:rPr>
        <w:t>1</w:t>
      </w:r>
      <w:r w:rsidRPr="00BB6D28">
        <w:rPr>
          <w:rFonts w:ascii="Arial" w:hAnsi="Arial" w:cs="Arial"/>
          <w:i/>
          <w:iCs/>
          <w:sz w:val="18"/>
          <w:szCs w:val="18"/>
        </w:rPr>
        <w:t>]</w:t>
      </w:r>
      <w:r>
        <w:rPr>
          <w:rFonts w:ascii="Arial" w:hAnsi="Arial" w:cs="Arial"/>
          <w:i/>
          <w:iCs/>
          <w:sz w:val="18"/>
          <w:szCs w:val="18"/>
        </w:rPr>
        <w:t xml:space="preserve"> </w:t>
      </w:r>
      <w:r w:rsidRPr="00BB6D28">
        <w:rPr>
          <w:rFonts w:ascii="Arial" w:hAnsi="Arial" w:cs="Arial"/>
          <w:i/>
          <w:iCs/>
          <w:sz w:val="18"/>
          <w:szCs w:val="18"/>
        </w:rPr>
        <w:t>V. Vysotska et al., “Disinformation, Fakes and Propaganda Identifying Methods in Online Messages Based on NLP and Machine Learning Methods,” International journal of computer network and information security, vol. 16, no. 5, pp. 57–85, 2024, doi: 10.5815/ijcnis.2024.05.06.</w:t>
      </w:r>
    </w:p>
    <w:p w14:paraId="4EE44A6A" w14:textId="633F1ACA" w:rsidR="00AE2403" w:rsidRDefault="00AE2403" w:rsidP="00AE2403">
      <w:pPr>
        <w:jc w:val="both"/>
        <w:rPr>
          <w:rFonts w:ascii="Arial" w:hAnsi="Arial" w:cs="Arial"/>
          <w:i/>
          <w:iCs/>
          <w:sz w:val="18"/>
          <w:szCs w:val="18"/>
        </w:rPr>
      </w:pPr>
      <w:r w:rsidRPr="00AE2403">
        <w:rPr>
          <w:rFonts w:ascii="Arial" w:hAnsi="Arial" w:cs="Arial"/>
          <w:i/>
          <w:iCs/>
          <w:sz w:val="18"/>
          <w:szCs w:val="18"/>
        </w:rPr>
        <w:lastRenderedPageBreak/>
        <w:t>[</w:t>
      </w:r>
      <w:r w:rsidR="008D2DB0">
        <w:rPr>
          <w:rFonts w:ascii="Arial" w:hAnsi="Arial" w:cs="Arial"/>
          <w:i/>
          <w:iCs/>
          <w:sz w:val="18"/>
          <w:szCs w:val="18"/>
        </w:rPr>
        <w:t>3</w:t>
      </w:r>
      <w:r w:rsidR="002F4FC7">
        <w:rPr>
          <w:rFonts w:ascii="Arial" w:hAnsi="Arial" w:cs="Arial"/>
          <w:i/>
          <w:iCs/>
          <w:sz w:val="18"/>
          <w:szCs w:val="18"/>
        </w:rPr>
        <w:t>2</w:t>
      </w:r>
      <w:r w:rsidRPr="00AE2403">
        <w:rPr>
          <w:rFonts w:ascii="Arial" w:hAnsi="Arial" w:cs="Arial"/>
          <w:i/>
          <w:iCs/>
          <w:sz w:val="18"/>
          <w:szCs w:val="18"/>
        </w:rPr>
        <w:t>]</w:t>
      </w:r>
      <w:r w:rsidR="00F05272">
        <w:rPr>
          <w:rFonts w:ascii="Arial" w:hAnsi="Arial" w:cs="Arial"/>
          <w:i/>
          <w:iCs/>
          <w:sz w:val="18"/>
          <w:szCs w:val="18"/>
        </w:rPr>
        <w:t xml:space="preserve"> </w:t>
      </w:r>
      <w:r w:rsidRPr="00AE2403">
        <w:rPr>
          <w:rFonts w:ascii="Arial" w:hAnsi="Arial" w:cs="Arial"/>
          <w:i/>
          <w:iCs/>
          <w:sz w:val="18"/>
          <w:szCs w:val="18"/>
        </w:rPr>
        <w:t>V. N. O’Reilly-Shah, K. R. Gentry, A. M. Walters, J. Zivot, C. T. Anderson, and P. J. Tighe, “Bias and ethical considerations in machine learning and the automation of perioperative risk assessment,” British journal of anaesthesia : BJA, vol. 125, no. 6, pp. 843–846, 2020, doi: 10.1016/j.bja.2020.07.040.</w:t>
      </w:r>
    </w:p>
    <w:p w14:paraId="636CF1BC" w14:textId="49142982" w:rsidR="00A027AF" w:rsidRDefault="00F05272" w:rsidP="00A027AF">
      <w:pPr>
        <w:jc w:val="both"/>
        <w:rPr>
          <w:rFonts w:ascii="Arial" w:hAnsi="Arial" w:cs="Arial"/>
          <w:i/>
          <w:iCs/>
          <w:sz w:val="18"/>
          <w:szCs w:val="18"/>
        </w:rPr>
      </w:pPr>
      <w:r>
        <w:rPr>
          <w:rFonts w:ascii="Arial" w:hAnsi="Arial" w:cs="Arial"/>
          <w:i/>
          <w:iCs/>
          <w:sz w:val="18"/>
          <w:szCs w:val="18"/>
        </w:rPr>
        <w:t>[</w:t>
      </w:r>
      <w:r w:rsidR="00A027AF">
        <w:rPr>
          <w:rFonts w:ascii="Arial" w:hAnsi="Arial" w:cs="Arial"/>
          <w:i/>
          <w:iCs/>
          <w:sz w:val="18"/>
          <w:szCs w:val="18"/>
        </w:rPr>
        <w:t>3</w:t>
      </w:r>
      <w:r w:rsidR="002F4FC7">
        <w:rPr>
          <w:rFonts w:ascii="Arial" w:hAnsi="Arial" w:cs="Arial"/>
          <w:i/>
          <w:iCs/>
          <w:sz w:val="18"/>
          <w:szCs w:val="18"/>
        </w:rPr>
        <w:t>3</w:t>
      </w:r>
      <w:r w:rsidR="00A027AF" w:rsidRPr="00A027AF">
        <w:rPr>
          <w:rFonts w:ascii="Arial" w:hAnsi="Arial" w:cs="Arial"/>
          <w:i/>
          <w:iCs/>
          <w:sz w:val="18"/>
          <w:szCs w:val="18"/>
        </w:rPr>
        <w:t>]</w:t>
      </w:r>
      <w:r w:rsidR="00A027AF">
        <w:rPr>
          <w:rFonts w:ascii="Arial" w:hAnsi="Arial" w:cs="Arial"/>
          <w:i/>
          <w:iCs/>
          <w:sz w:val="18"/>
          <w:szCs w:val="18"/>
        </w:rPr>
        <w:t xml:space="preserve"> </w:t>
      </w:r>
      <w:r w:rsidR="00A027AF" w:rsidRPr="00A027AF">
        <w:rPr>
          <w:rFonts w:ascii="Arial" w:hAnsi="Arial" w:cs="Arial"/>
          <w:i/>
          <w:iCs/>
          <w:sz w:val="18"/>
          <w:szCs w:val="18"/>
        </w:rPr>
        <w:t>D. J. Overton, “An Evaluation of the Pipeline Framework for Ethical Considerations in Machine Learning Healthcare Applications: The Case of Prediction from Functional Neuroimaging Data,” American journal of bioethics, vol. 20, no. 11, pp. 56–58, 2020, doi: 10.1080/15265161.2020.1820110.</w:t>
      </w:r>
    </w:p>
    <w:p w14:paraId="7FB58FF4" w14:textId="1D124983" w:rsidR="000E3EE3" w:rsidRDefault="000E3EE3" w:rsidP="000E3EE3">
      <w:pPr>
        <w:jc w:val="both"/>
        <w:rPr>
          <w:rFonts w:ascii="Arial" w:hAnsi="Arial" w:cs="Arial"/>
          <w:i/>
          <w:iCs/>
          <w:sz w:val="18"/>
          <w:szCs w:val="18"/>
        </w:rPr>
      </w:pPr>
      <w:r>
        <w:rPr>
          <w:rFonts w:ascii="Arial" w:hAnsi="Arial" w:cs="Arial"/>
          <w:i/>
          <w:iCs/>
          <w:sz w:val="18"/>
          <w:szCs w:val="18"/>
        </w:rPr>
        <w:t>[3</w:t>
      </w:r>
      <w:r w:rsidR="002F4FC7">
        <w:rPr>
          <w:rFonts w:ascii="Arial" w:hAnsi="Arial" w:cs="Arial"/>
          <w:i/>
          <w:iCs/>
          <w:sz w:val="18"/>
          <w:szCs w:val="18"/>
        </w:rPr>
        <w:t>4</w:t>
      </w:r>
      <w:r w:rsidRPr="000E3EE3">
        <w:rPr>
          <w:rFonts w:ascii="Arial" w:hAnsi="Arial" w:cs="Arial"/>
          <w:i/>
          <w:iCs/>
          <w:sz w:val="18"/>
          <w:szCs w:val="18"/>
        </w:rPr>
        <w:t>]</w:t>
      </w:r>
      <w:r>
        <w:rPr>
          <w:rFonts w:ascii="Arial" w:hAnsi="Arial" w:cs="Arial"/>
          <w:i/>
          <w:iCs/>
          <w:sz w:val="18"/>
          <w:szCs w:val="18"/>
        </w:rPr>
        <w:t xml:space="preserve"> </w:t>
      </w:r>
      <w:r w:rsidRPr="000E3EE3">
        <w:rPr>
          <w:rFonts w:ascii="Arial" w:hAnsi="Arial" w:cs="Arial"/>
          <w:i/>
          <w:iCs/>
          <w:sz w:val="18"/>
          <w:szCs w:val="18"/>
        </w:rPr>
        <w:t>A. S. Nyamawe, M. M. Mjahidi, N. E. Nnko, S. A. Diwani, G. G. Minja, and K. Malyango, Practical Machine Learning : A Beginner’s Guide with Ethical Insights., 1st ed. Boca Raton: CRC Press LLC, 2025.</w:t>
      </w:r>
    </w:p>
    <w:p w14:paraId="2CD73570" w14:textId="10D6FFDF" w:rsidR="00417F5D" w:rsidRPr="00417F5D" w:rsidRDefault="00417F5D" w:rsidP="00417F5D">
      <w:pPr>
        <w:jc w:val="both"/>
        <w:rPr>
          <w:rFonts w:ascii="Arial" w:hAnsi="Arial" w:cs="Arial"/>
          <w:i/>
          <w:iCs/>
          <w:sz w:val="18"/>
          <w:szCs w:val="18"/>
        </w:rPr>
      </w:pPr>
      <w:r w:rsidRPr="00417F5D">
        <w:rPr>
          <w:rFonts w:ascii="Arial" w:hAnsi="Arial" w:cs="Arial"/>
          <w:i/>
          <w:iCs/>
          <w:sz w:val="18"/>
          <w:szCs w:val="18"/>
        </w:rPr>
        <w:t>[</w:t>
      </w:r>
      <w:r>
        <w:rPr>
          <w:rFonts w:ascii="Arial" w:hAnsi="Arial" w:cs="Arial"/>
          <w:i/>
          <w:iCs/>
          <w:sz w:val="18"/>
          <w:szCs w:val="18"/>
        </w:rPr>
        <w:t>3</w:t>
      </w:r>
      <w:r w:rsidR="002F4FC7">
        <w:rPr>
          <w:rFonts w:ascii="Arial" w:hAnsi="Arial" w:cs="Arial"/>
          <w:i/>
          <w:iCs/>
          <w:sz w:val="18"/>
          <w:szCs w:val="18"/>
        </w:rPr>
        <w:t>5</w:t>
      </w:r>
      <w:r w:rsidRPr="00417F5D">
        <w:rPr>
          <w:rFonts w:ascii="Arial" w:hAnsi="Arial" w:cs="Arial"/>
          <w:i/>
          <w:iCs/>
          <w:sz w:val="18"/>
          <w:szCs w:val="18"/>
        </w:rPr>
        <w:t>]</w:t>
      </w:r>
      <w:r>
        <w:rPr>
          <w:rFonts w:ascii="Arial" w:hAnsi="Arial" w:cs="Arial"/>
          <w:i/>
          <w:iCs/>
          <w:sz w:val="18"/>
          <w:szCs w:val="18"/>
        </w:rPr>
        <w:t xml:space="preserve"> </w:t>
      </w:r>
      <w:r w:rsidRPr="00417F5D">
        <w:rPr>
          <w:rFonts w:ascii="Arial" w:hAnsi="Arial" w:cs="Arial"/>
          <w:i/>
          <w:iCs/>
          <w:sz w:val="18"/>
          <w:szCs w:val="18"/>
        </w:rPr>
        <w:t>D. Zang, Ed., “2022 Asia Conference on Algorithms, Computing and Machine Learning (CACML) : 25-27 March 2022, Hangzhou, China,” Piscataway: IEEE, 2022.</w:t>
      </w:r>
    </w:p>
    <w:p w14:paraId="34617E30" w14:textId="082C012A" w:rsidR="00C46EFB" w:rsidRPr="00C46EFB" w:rsidRDefault="00C46EFB" w:rsidP="00C46EFB">
      <w:pPr>
        <w:jc w:val="both"/>
        <w:rPr>
          <w:rFonts w:ascii="Arial" w:hAnsi="Arial" w:cs="Arial"/>
          <w:i/>
          <w:iCs/>
          <w:sz w:val="18"/>
          <w:szCs w:val="18"/>
        </w:rPr>
      </w:pPr>
      <w:r w:rsidRPr="00C46EFB">
        <w:rPr>
          <w:rFonts w:ascii="Arial" w:hAnsi="Arial" w:cs="Arial"/>
          <w:i/>
          <w:iCs/>
          <w:sz w:val="18"/>
          <w:szCs w:val="18"/>
        </w:rPr>
        <w:t>[</w:t>
      </w:r>
      <w:r>
        <w:rPr>
          <w:rFonts w:ascii="Arial" w:hAnsi="Arial" w:cs="Arial"/>
          <w:i/>
          <w:iCs/>
          <w:sz w:val="18"/>
          <w:szCs w:val="18"/>
        </w:rPr>
        <w:t>3</w:t>
      </w:r>
      <w:r w:rsidR="002F4FC7">
        <w:rPr>
          <w:rFonts w:ascii="Arial" w:hAnsi="Arial" w:cs="Arial"/>
          <w:i/>
          <w:iCs/>
          <w:sz w:val="18"/>
          <w:szCs w:val="18"/>
        </w:rPr>
        <w:t>6</w:t>
      </w:r>
      <w:r w:rsidRPr="00C46EFB">
        <w:rPr>
          <w:rFonts w:ascii="Arial" w:hAnsi="Arial" w:cs="Arial"/>
          <w:i/>
          <w:iCs/>
          <w:sz w:val="18"/>
          <w:szCs w:val="18"/>
        </w:rPr>
        <w:t>]</w:t>
      </w:r>
      <w:r>
        <w:rPr>
          <w:rFonts w:ascii="Arial" w:hAnsi="Arial" w:cs="Arial"/>
          <w:i/>
          <w:iCs/>
          <w:sz w:val="18"/>
          <w:szCs w:val="18"/>
        </w:rPr>
        <w:t xml:space="preserve"> </w:t>
      </w:r>
      <w:r w:rsidRPr="00C46EFB">
        <w:rPr>
          <w:rFonts w:ascii="Arial" w:hAnsi="Arial" w:cs="Arial"/>
          <w:i/>
          <w:iCs/>
          <w:sz w:val="18"/>
          <w:szCs w:val="18"/>
        </w:rPr>
        <w:t>R. K. Ahalya, U. Snekhalatha, and V. Dhanraj, “Automated segmentation and classification of hand thermal images in rheumatoid arthritis using machine learning algorithms: A comparison with quantum machine learning technique,” Journal of thermal biology, vol. 111, Art. no. 103404, 2023, doi: 10.1016/j.jtherbio.2022.103404.</w:t>
      </w:r>
    </w:p>
    <w:p w14:paraId="08D0FE72" w14:textId="669D4908" w:rsidR="00803B63" w:rsidRPr="00803B63" w:rsidRDefault="00803B63" w:rsidP="001942CC">
      <w:pPr>
        <w:jc w:val="both"/>
        <w:rPr>
          <w:rFonts w:ascii="Arial" w:hAnsi="Arial" w:cs="Arial"/>
          <w:i/>
          <w:iCs/>
          <w:sz w:val="18"/>
          <w:szCs w:val="18"/>
        </w:rPr>
      </w:pPr>
      <w:r w:rsidRPr="00803B63">
        <w:rPr>
          <w:rFonts w:ascii="Arial" w:hAnsi="Arial" w:cs="Arial"/>
          <w:i/>
          <w:iCs/>
          <w:sz w:val="18"/>
          <w:szCs w:val="18"/>
        </w:rPr>
        <w:t>[</w:t>
      </w:r>
      <w:r w:rsidR="00F05272">
        <w:rPr>
          <w:rFonts w:ascii="Arial" w:hAnsi="Arial" w:cs="Arial"/>
          <w:i/>
          <w:iCs/>
          <w:sz w:val="18"/>
          <w:szCs w:val="18"/>
        </w:rPr>
        <w:t>3</w:t>
      </w:r>
      <w:r w:rsidR="002F4FC7">
        <w:rPr>
          <w:rFonts w:ascii="Arial" w:hAnsi="Arial" w:cs="Arial"/>
          <w:i/>
          <w:iCs/>
          <w:sz w:val="18"/>
          <w:szCs w:val="18"/>
        </w:rPr>
        <w:t>7</w:t>
      </w:r>
      <w:r w:rsidRPr="00803B63">
        <w:rPr>
          <w:rFonts w:ascii="Arial" w:hAnsi="Arial" w:cs="Arial"/>
          <w:i/>
          <w:iCs/>
          <w:sz w:val="18"/>
          <w:szCs w:val="18"/>
        </w:rPr>
        <w:t>]</w:t>
      </w:r>
      <w:r w:rsidRPr="0027284E">
        <w:rPr>
          <w:rFonts w:ascii="Arial" w:hAnsi="Arial" w:cs="Arial"/>
          <w:i/>
          <w:iCs/>
          <w:sz w:val="18"/>
          <w:szCs w:val="18"/>
        </w:rPr>
        <w:t xml:space="preserve"> </w:t>
      </w:r>
      <w:r w:rsidRPr="00803B63">
        <w:rPr>
          <w:rFonts w:ascii="Arial" w:hAnsi="Arial" w:cs="Arial"/>
          <w:i/>
          <w:iCs/>
          <w:sz w:val="18"/>
          <w:szCs w:val="18"/>
        </w:rPr>
        <w:t>N. Kemboi Yego, J. Kasozi, and J. Nkurunziza, “Optimizing Pension Participation in Kenya through Predictive Modeling: A Comparative Analysis of Tree-Based Machine Learning Algorithms and Logistic Regression Classifier,” Risks (Basel), vol. 11, no. 4, p. 77, 2023, doi: 10.3390/risks11040077.</w:t>
      </w:r>
    </w:p>
    <w:p w14:paraId="250C23CC" w14:textId="77777777" w:rsidR="00AF7B31" w:rsidRDefault="00C61C60" w:rsidP="00AF7B31">
      <w:pPr>
        <w:pStyle w:val="Heading1"/>
        <w:jc w:val="both"/>
        <w:rPr>
          <w:rFonts w:ascii="Arial" w:hAnsi="Arial" w:cs="Arial"/>
          <w:sz w:val="24"/>
          <w:szCs w:val="24"/>
        </w:rPr>
      </w:pPr>
      <w:bookmarkStart w:id="25" w:name="_Toc212027097"/>
      <w:r w:rsidRPr="00CE0033">
        <w:rPr>
          <w:rFonts w:ascii="Arial" w:hAnsi="Arial" w:cs="Arial"/>
          <w:sz w:val="24"/>
          <w:szCs w:val="24"/>
        </w:rPr>
        <w:t>Appendix</w:t>
      </w:r>
      <w:bookmarkEnd w:id="25"/>
    </w:p>
    <w:p w14:paraId="2D16554A" w14:textId="75D91BCB" w:rsidR="00C61C60" w:rsidRPr="00EB7A4E" w:rsidRDefault="00C61C60" w:rsidP="00AF7B31">
      <w:pPr>
        <w:pStyle w:val="Heading1"/>
        <w:jc w:val="both"/>
        <w:rPr>
          <w:rFonts w:ascii="Arial" w:hAnsi="Arial" w:cs="Arial"/>
          <w:sz w:val="24"/>
          <w:szCs w:val="24"/>
        </w:rPr>
      </w:pPr>
      <w:bookmarkStart w:id="26" w:name="_Toc212027098"/>
      <w:r w:rsidRPr="00EB7A4E">
        <w:rPr>
          <w:rFonts w:ascii="Arial" w:hAnsi="Arial" w:cs="Arial"/>
          <w:sz w:val="24"/>
          <w:szCs w:val="24"/>
        </w:rPr>
        <w:t>Python Workflow</w:t>
      </w:r>
      <w:bookmarkEnd w:id="26"/>
    </w:p>
    <w:p w14:paraId="1F0A283A"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import pandas as pd</w:t>
      </w:r>
    </w:p>
    <w:p w14:paraId="63B5F982"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import re</w:t>
      </w:r>
    </w:p>
    <w:p w14:paraId="5731D228"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import string</w:t>
      </w:r>
    </w:p>
    <w:p w14:paraId="2D5831E2"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from sklearn.model_selection import train_test_split</w:t>
      </w:r>
    </w:p>
    <w:p w14:paraId="2B7E6D6A"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from sklearn.feature_extraction.text import TfidfVectorizer</w:t>
      </w:r>
    </w:p>
    <w:p w14:paraId="2C384BD5"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from sklearn.linear_model import LogisticRegression</w:t>
      </w:r>
    </w:p>
    <w:p w14:paraId="06C1F96F"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from sklearn.metrics import accuracy_score, f1_score, confusion_matrix</w:t>
      </w:r>
    </w:p>
    <w:p w14:paraId="5A8ABCA3" w14:textId="77777777" w:rsidR="008B3114" w:rsidRPr="00EB7A4E" w:rsidRDefault="008B3114" w:rsidP="001942CC">
      <w:pPr>
        <w:jc w:val="both"/>
        <w:rPr>
          <w:rFonts w:ascii="Arial" w:hAnsi="Arial" w:cs="Arial"/>
          <w:i/>
          <w:iCs/>
          <w:sz w:val="18"/>
          <w:szCs w:val="18"/>
        </w:rPr>
      </w:pPr>
    </w:p>
    <w:p w14:paraId="1773A497"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Instead of loading from a CSV file, create a sample dataset</w:t>
      </w:r>
    </w:p>
    <w:p w14:paraId="4A7DF37F"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This uses the built-in sklearn dataset which is guaranteed to be available</w:t>
      </w:r>
    </w:p>
    <w:p w14:paraId="5CF32348"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from sklearn.datasets import fetch_20newsgroups</w:t>
      </w:r>
    </w:p>
    <w:p w14:paraId="769D5A51" w14:textId="77777777" w:rsidR="008B3114" w:rsidRPr="00EB7A4E" w:rsidRDefault="008B3114" w:rsidP="001942CC">
      <w:pPr>
        <w:jc w:val="both"/>
        <w:rPr>
          <w:rFonts w:ascii="Arial" w:hAnsi="Arial" w:cs="Arial"/>
          <w:i/>
          <w:iCs/>
          <w:sz w:val="18"/>
          <w:szCs w:val="18"/>
        </w:rPr>
      </w:pPr>
    </w:p>
    <w:p w14:paraId="0D9EDB7A"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Get data from sklearn's built-in dataset</w:t>
      </w:r>
    </w:p>
    <w:p w14:paraId="22568926"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newsgroups = fetch_20newsgroups(subset='all', </w:t>
      </w:r>
    </w:p>
    <w:p w14:paraId="6CD848A0"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categories=['rec.sport.baseball', 'sci.space'],</w:t>
      </w:r>
    </w:p>
    <w:p w14:paraId="40670974"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remove=('headers', 'footers', 'quotes'))</w:t>
      </w:r>
    </w:p>
    <w:p w14:paraId="4BE26D33" w14:textId="77777777" w:rsidR="008B3114" w:rsidRPr="00EB7A4E" w:rsidRDefault="008B3114" w:rsidP="001942CC">
      <w:pPr>
        <w:jc w:val="both"/>
        <w:rPr>
          <w:rFonts w:ascii="Arial" w:hAnsi="Arial" w:cs="Arial"/>
          <w:i/>
          <w:iCs/>
          <w:sz w:val="18"/>
          <w:szCs w:val="18"/>
        </w:rPr>
      </w:pPr>
    </w:p>
    <w:p w14:paraId="488410FF"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Create a DataFrame with the text and target (sentiment)</w:t>
      </w:r>
    </w:p>
    <w:p w14:paraId="0D8CEDD1"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data = pd.DataFrame({</w:t>
      </w:r>
    </w:p>
    <w:p w14:paraId="728C22F8"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'review_text': newsgroups.data,</w:t>
      </w:r>
    </w:p>
    <w:p w14:paraId="05267F34"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lastRenderedPageBreak/>
        <w:t xml:space="preserve">    'sentiment': newsgroups.target  # 0 and 1 as sentiment values</w:t>
      </w:r>
    </w:p>
    <w:p w14:paraId="30EAB227"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w:t>
      </w:r>
    </w:p>
    <w:p w14:paraId="36C147DA" w14:textId="77777777" w:rsidR="008B3114" w:rsidRPr="00EB7A4E" w:rsidRDefault="008B3114" w:rsidP="001942CC">
      <w:pPr>
        <w:jc w:val="both"/>
        <w:rPr>
          <w:rFonts w:ascii="Arial" w:hAnsi="Arial" w:cs="Arial"/>
          <w:i/>
          <w:iCs/>
          <w:sz w:val="18"/>
          <w:szCs w:val="18"/>
        </w:rPr>
      </w:pPr>
    </w:p>
    <w:p w14:paraId="2FEE4D30"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Simple preprocessing function</w:t>
      </w:r>
    </w:p>
    <w:p w14:paraId="6413FFDB"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def preprocess_text(text):</w:t>
      </w:r>
    </w:p>
    <w:p w14:paraId="6E4B5118"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if isinstance(text, str):  # Check if the text is a string</w:t>
      </w:r>
    </w:p>
    <w:p w14:paraId="5A72EC12"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 Convert to lowercase</w:t>
      </w:r>
    </w:p>
    <w:p w14:paraId="05D74D2D"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text = text.lower()</w:t>
      </w:r>
    </w:p>
    <w:p w14:paraId="2FB87AA2"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 Remove punctuation</w:t>
      </w:r>
    </w:p>
    <w:p w14:paraId="53457709"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text = re.sub(f"[{string.punctuation}]", "", text)</w:t>
      </w:r>
    </w:p>
    <w:p w14:paraId="2AF47A79"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 Remove numbers</w:t>
      </w:r>
    </w:p>
    <w:p w14:paraId="000B4482"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text = re.sub(r'\d+', '', text)</w:t>
      </w:r>
    </w:p>
    <w:p w14:paraId="4B4FECD1"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 Remove extra whitespace</w:t>
      </w:r>
    </w:p>
    <w:p w14:paraId="543CF39B"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text = text.strip()</w:t>
      </w:r>
    </w:p>
    <w:p w14:paraId="415A5514"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text = re.sub(r'\s+', ' ', text)</w:t>
      </w:r>
    </w:p>
    <w:p w14:paraId="417EBCF4"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return text</w:t>
      </w:r>
    </w:p>
    <w:p w14:paraId="3623AA91"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xml:space="preserve">    return ""  # Return empty string for non-string inputs</w:t>
      </w:r>
    </w:p>
    <w:p w14:paraId="115352EC" w14:textId="77777777" w:rsidR="008B3114" w:rsidRPr="00EB7A4E" w:rsidRDefault="008B3114" w:rsidP="001942CC">
      <w:pPr>
        <w:jc w:val="both"/>
        <w:rPr>
          <w:rFonts w:ascii="Arial" w:hAnsi="Arial" w:cs="Arial"/>
          <w:i/>
          <w:iCs/>
          <w:sz w:val="18"/>
          <w:szCs w:val="18"/>
        </w:rPr>
      </w:pPr>
    </w:p>
    <w:p w14:paraId="44A0DDD5"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Apply preprocessing</w:t>
      </w:r>
    </w:p>
    <w:p w14:paraId="6A6B13C3"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clean_text = data["review_text"].apply(preprocess_text)</w:t>
      </w:r>
    </w:p>
    <w:p w14:paraId="28E20272" w14:textId="77777777" w:rsidR="008B3114" w:rsidRPr="00EB7A4E" w:rsidRDefault="008B3114" w:rsidP="001942CC">
      <w:pPr>
        <w:jc w:val="both"/>
        <w:rPr>
          <w:rFonts w:ascii="Arial" w:hAnsi="Arial" w:cs="Arial"/>
          <w:i/>
          <w:iCs/>
          <w:sz w:val="18"/>
          <w:szCs w:val="18"/>
        </w:rPr>
      </w:pPr>
    </w:p>
    <w:p w14:paraId="0184AAC1"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TF-IDF vectorisation (with unigrams and bigrams)</w:t>
      </w:r>
    </w:p>
    <w:p w14:paraId="599771B3"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vectorizer = TfidfVectorizer(ngram_range=(1,2), stop_words='english')</w:t>
      </w:r>
    </w:p>
    <w:p w14:paraId="21F1B3BA"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X = vectorizer.fit_transform(clean_text)</w:t>
      </w:r>
    </w:p>
    <w:p w14:paraId="5088A163"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y = data["sentiment"]</w:t>
      </w:r>
    </w:p>
    <w:p w14:paraId="24A4435C" w14:textId="77777777" w:rsidR="008B3114" w:rsidRPr="00EB7A4E" w:rsidRDefault="008B3114" w:rsidP="001942CC">
      <w:pPr>
        <w:jc w:val="both"/>
        <w:rPr>
          <w:rFonts w:ascii="Arial" w:hAnsi="Arial" w:cs="Arial"/>
          <w:i/>
          <w:iCs/>
          <w:sz w:val="18"/>
          <w:szCs w:val="18"/>
        </w:rPr>
      </w:pPr>
    </w:p>
    <w:p w14:paraId="4CB8E595"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Split dataset into training and testing sets</w:t>
      </w:r>
    </w:p>
    <w:p w14:paraId="6C4C51B4"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X_train, X_test, y_train, y_test = train_test_split(X, y, test_size=0.2, random_state=42)</w:t>
      </w:r>
    </w:p>
    <w:p w14:paraId="46E758A8" w14:textId="77777777" w:rsidR="008B3114" w:rsidRPr="00EB7A4E" w:rsidRDefault="008B3114" w:rsidP="001942CC">
      <w:pPr>
        <w:jc w:val="both"/>
        <w:rPr>
          <w:rFonts w:ascii="Arial" w:hAnsi="Arial" w:cs="Arial"/>
          <w:i/>
          <w:iCs/>
          <w:sz w:val="18"/>
          <w:szCs w:val="18"/>
        </w:rPr>
      </w:pPr>
    </w:p>
    <w:p w14:paraId="3440FF05"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Train Logistic Regression</w:t>
      </w:r>
    </w:p>
    <w:p w14:paraId="3C84426D"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model = LogisticRegression(max_iter=1000)</w:t>
      </w:r>
    </w:p>
    <w:p w14:paraId="38F520BF"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model.fit(X_train, y_train)</w:t>
      </w:r>
    </w:p>
    <w:p w14:paraId="2EF60E5D" w14:textId="77777777" w:rsidR="008B3114" w:rsidRPr="00EB7A4E" w:rsidRDefault="008B3114" w:rsidP="001942CC">
      <w:pPr>
        <w:jc w:val="both"/>
        <w:rPr>
          <w:rFonts w:ascii="Arial" w:hAnsi="Arial" w:cs="Arial"/>
          <w:i/>
          <w:iCs/>
          <w:sz w:val="18"/>
          <w:szCs w:val="18"/>
        </w:rPr>
      </w:pPr>
    </w:p>
    <w:p w14:paraId="3091CA7F"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Predict on test set</w:t>
      </w:r>
    </w:p>
    <w:p w14:paraId="64123344"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predictions = model.predict(X_test)</w:t>
      </w:r>
    </w:p>
    <w:p w14:paraId="29459C55" w14:textId="77777777" w:rsidR="008B3114" w:rsidRPr="00EB7A4E" w:rsidRDefault="008B3114" w:rsidP="001942CC">
      <w:pPr>
        <w:jc w:val="both"/>
        <w:rPr>
          <w:rFonts w:ascii="Arial" w:hAnsi="Arial" w:cs="Arial"/>
          <w:i/>
          <w:iCs/>
          <w:sz w:val="18"/>
          <w:szCs w:val="18"/>
        </w:rPr>
      </w:pPr>
    </w:p>
    <w:p w14:paraId="6E8B408B"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 Evaluate performance</w:t>
      </w:r>
    </w:p>
    <w:p w14:paraId="6F380243"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accuracy = accuracy_score(y_test, predictions)</w:t>
      </w:r>
    </w:p>
    <w:p w14:paraId="52BBC896"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f1 = f1_score(y_test, predictions, average='weighted')</w:t>
      </w:r>
    </w:p>
    <w:p w14:paraId="090B1343"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cm = confusion_matrix(y_test, predictions)</w:t>
      </w:r>
    </w:p>
    <w:p w14:paraId="08EEB2FB" w14:textId="77777777" w:rsidR="008B3114" w:rsidRPr="00EB7A4E" w:rsidRDefault="008B3114" w:rsidP="001942CC">
      <w:pPr>
        <w:jc w:val="both"/>
        <w:rPr>
          <w:rFonts w:ascii="Arial" w:hAnsi="Arial" w:cs="Arial"/>
          <w:i/>
          <w:iCs/>
          <w:sz w:val="18"/>
          <w:szCs w:val="18"/>
        </w:rPr>
      </w:pPr>
    </w:p>
    <w:p w14:paraId="4854FF28"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print("Accuracy:", accuracy)</w:t>
      </w:r>
    </w:p>
    <w:p w14:paraId="7FCD6F4E" w14:textId="77777777" w:rsidR="008B3114" w:rsidRPr="00EB7A4E" w:rsidRDefault="008B3114" w:rsidP="001942CC">
      <w:pPr>
        <w:jc w:val="both"/>
        <w:rPr>
          <w:rFonts w:ascii="Arial" w:hAnsi="Arial" w:cs="Arial"/>
          <w:i/>
          <w:iCs/>
          <w:sz w:val="18"/>
          <w:szCs w:val="18"/>
        </w:rPr>
      </w:pPr>
      <w:r w:rsidRPr="00EB7A4E">
        <w:rPr>
          <w:rFonts w:ascii="Arial" w:hAnsi="Arial" w:cs="Arial"/>
          <w:i/>
          <w:iCs/>
          <w:sz w:val="18"/>
          <w:szCs w:val="18"/>
        </w:rPr>
        <w:t>print("F1 Score:", f1)</w:t>
      </w:r>
    </w:p>
    <w:p w14:paraId="1ACF14C3" w14:textId="0733F202" w:rsidR="007B152E" w:rsidRPr="00EB7A4E" w:rsidRDefault="008B3114" w:rsidP="001942CC">
      <w:pPr>
        <w:jc w:val="both"/>
        <w:rPr>
          <w:rFonts w:ascii="Arial" w:hAnsi="Arial" w:cs="Arial"/>
          <w:i/>
          <w:iCs/>
          <w:sz w:val="18"/>
          <w:szCs w:val="18"/>
        </w:rPr>
      </w:pPr>
      <w:r w:rsidRPr="00EB7A4E">
        <w:rPr>
          <w:rFonts w:ascii="Arial" w:hAnsi="Arial" w:cs="Arial"/>
          <w:i/>
          <w:iCs/>
          <w:sz w:val="18"/>
          <w:szCs w:val="18"/>
        </w:rPr>
        <w:t>print("Confusion Matrix:\n", cm)</w:t>
      </w:r>
    </w:p>
    <w:sectPr w:rsidR="007B152E" w:rsidRPr="00EB7A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47B38"/>
    <w:multiLevelType w:val="multilevel"/>
    <w:tmpl w:val="D708F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D42F7"/>
    <w:multiLevelType w:val="multilevel"/>
    <w:tmpl w:val="7B247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15014"/>
    <w:multiLevelType w:val="multilevel"/>
    <w:tmpl w:val="90ACA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6C3EBE"/>
    <w:multiLevelType w:val="multilevel"/>
    <w:tmpl w:val="A41AE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8B52F6"/>
    <w:multiLevelType w:val="multilevel"/>
    <w:tmpl w:val="F754D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5C0680"/>
    <w:multiLevelType w:val="multilevel"/>
    <w:tmpl w:val="2E54A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876539"/>
    <w:multiLevelType w:val="multilevel"/>
    <w:tmpl w:val="F6DE5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2E2C2A"/>
    <w:multiLevelType w:val="multilevel"/>
    <w:tmpl w:val="196A6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497987"/>
    <w:multiLevelType w:val="multilevel"/>
    <w:tmpl w:val="13806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9F5D6D"/>
    <w:multiLevelType w:val="multilevel"/>
    <w:tmpl w:val="DE842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E1363C"/>
    <w:multiLevelType w:val="multilevel"/>
    <w:tmpl w:val="D1D45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68855FB"/>
    <w:multiLevelType w:val="multilevel"/>
    <w:tmpl w:val="75941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767025"/>
    <w:multiLevelType w:val="multilevel"/>
    <w:tmpl w:val="03C02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E476B9"/>
    <w:multiLevelType w:val="multilevel"/>
    <w:tmpl w:val="BA1C3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453C53"/>
    <w:multiLevelType w:val="multilevel"/>
    <w:tmpl w:val="18E66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D6252D"/>
    <w:multiLevelType w:val="multilevel"/>
    <w:tmpl w:val="E8708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5244000">
    <w:abstractNumId w:val="7"/>
  </w:num>
  <w:num w:numId="2" w16cid:durableId="1905288882">
    <w:abstractNumId w:val="6"/>
  </w:num>
  <w:num w:numId="3" w16cid:durableId="1290629317">
    <w:abstractNumId w:val="3"/>
  </w:num>
  <w:num w:numId="4" w16cid:durableId="436488705">
    <w:abstractNumId w:val="4"/>
  </w:num>
  <w:num w:numId="5" w16cid:durableId="1762338515">
    <w:abstractNumId w:val="11"/>
  </w:num>
  <w:num w:numId="6" w16cid:durableId="1049843340">
    <w:abstractNumId w:val="12"/>
  </w:num>
  <w:num w:numId="7" w16cid:durableId="1777367945">
    <w:abstractNumId w:val="0"/>
  </w:num>
  <w:num w:numId="8" w16cid:durableId="11809143">
    <w:abstractNumId w:val="15"/>
  </w:num>
  <w:num w:numId="9" w16cid:durableId="528181879">
    <w:abstractNumId w:val="10"/>
  </w:num>
  <w:num w:numId="10" w16cid:durableId="137963609">
    <w:abstractNumId w:val="5"/>
  </w:num>
  <w:num w:numId="11" w16cid:durableId="792214443">
    <w:abstractNumId w:val="2"/>
  </w:num>
  <w:num w:numId="12" w16cid:durableId="1575316272">
    <w:abstractNumId w:val="9"/>
  </w:num>
  <w:num w:numId="13" w16cid:durableId="1988626054">
    <w:abstractNumId w:val="14"/>
  </w:num>
  <w:num w:numId="14" w16cid:durableId="1608275862">
    <w:abstractNumId w:val="13"/>
  </w:num>
  <w:num w:numId="15" w16cid:durableId="1954894317">
    <w:abstractNumId w:val="1"/>
  </w:num>
  <w:num w:numId="16" w16cid:durableId="890884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E44"/>
    <w:rsid w:val="000218D4"/>
    <w:rsid w:val="00052810"/>
    <w:rsid w:val="000600DC"/>
    <w:rsid w:val="00062B1F"/>
    <w:rsid w:val="00075B3C"/>
    <w:rsid w:val="00080BF4"/>
    <w:rsid w:val="000A42D5"/>
    <w:rsid w:val="000A7F6F"/>
    <w:rsid w:val="000B73AE"/>
    <w:rsid w:val="000E3EE3"/>
    <w:rsid w:val="000E7DC9"/>
    <w:rsid w:val="000F361F"/>
    <w:rsid w:val="00134E31"/>
    <w:rsid w:val="00135023"/>
    <w:rsid w:val="0013549D"/>
    <w:rsid w:val="00140C05"/>
    <w:rsid w:val="00145F65"/>
    <w:rsid w:val="00165C21"/>
    <w:rsid w:val="00172729"/>
    <w:rsid w:val="00175F3C"/>
    <w:rsid w:val="001942CC"/>
    <w:rsid w:val="001D51E8"/>
    <w:rsid w:val="001E22F1"/>
    <w:rsid w:val="001F31DF"/>
    <w:rsid w:val="0021404A"/>
    <w:rsid w:val="00226476"/>
    <w:rsid w:val="002310E0"/>
    <w:rsid w:val="00242A97"/>
    <w:rsid w:val="00262F64"/>
    <w:rsid w:val="0027284E"/>
    <w:rsid w:val="002C781C"/>
    <w:rsid w:val="002F4FC7"/>
    <w:rsid w:val="002F5042"/>
    <w:rsid w:val="00352F62"/>
    <w:rsid w:val="003868FE"/>
    <w:rsid w:val="00390035"/>
    <w:rsid w:val="00395738"/>
    <w:rsid w:val="003B0B46"/>
    <w:rsid w:val="003B21DB"/>
    <w:rsid w:val="003B7B01"/>
    <w:rsid w:val="003C4CAD"/>
    <w:rsid w:val="003F6B96"/>
    <w:rsid w:val="00412178"/>
    <w:rsid w:val="00417F5D"/>
    <w:rsid w:val="004240F9"/>
    <w:rsid w:val="00426D0D"/>
    <w:rsid w:val="00431054"/>
    <w:rsid w:val="00431523"/>
    <w:rsid w:val="00441E44"/>
    <w:rsid w:val="00442739"/>
    <w:rsid w:val="00454278"/>
    <w:rsid w:val="00487026"/>
    <w:rsid w:val="004A4BA2"/>
    <w:rsid w:val="004B201F"/>
    <w:rsid w:val="004B607E"/>
    <w:rsid w:val="004C29D2"/>
    <w:rsid w:val="004D7E38"/>
    <w:rsid w:val="004F0845"/>
    <w:rsid w:val="005002F2"/>
    <w:rsid w:val="00514284"/>
    <w:rsid w:val="0053564D"/>
    <w:rsid w:val="005759CF"/>
    <w:rsid w:val="005A43E8"/>
    <w:rsid w:val="005F5DBC"/>
    <w:rsid w:val="006066F5"/>
    <w:rsid w:val="00616E76"/>
    <w:rsid w:val="00617E1B"/>
    <w:rsid w:val="00622142"/>
    <w:rsid w:val="006338F6"/>
    <w:rsid w:val="00634826"/>
    <w:rsid w:val="00646179"/>
    <w:rsid w:val="00663A87"/>
    <w:rsid w:val="006A1DB8"/>
    <w:rsid w:val="006B09AC"/>
    <w:rsid w:val="006E3BA8"/>
    <w:rsid w:val="006F39E2"/>
    <w:rsid w:val="006F4094"/>
    <w:rsid w:val="006F68DA"/>
    <w:rsid w:val="00723723"/>
    <w:rsid w:val="007241AB"/>
    <w:rsid w:val="0073189B"/>
    <w:rsid w:val="00735857"/>
    <w:rsid w:val="00736A07"/>
    <w:rsid w:val="00751D18"/>
    <w:rsid w:val="00760624"/>
    <w:rsid w:val="00775204"/>
    <w:rsid w:val="007754C4"/>
    <w:rsid w:val="00775D9C"/>
    <w:rsid w:val="00787BE6"/>
    <w:rsid w:val="007B152E"/>
    <w:rsid w:val="00803B63"/>
    <w:rsid w:val="00821D17"/>
    <w:rsid w:val="008352E1"/>
    <w:rsid w:val="00835BED"/>
    <w:rsid w:val="00835BEF"/>
    <w:rsid w:val="00844F4D"/>
    <w:rsid w:val="0089623D"/>
    <w:rsid w:val="008B2E45"/>
    <w:rsid w:val="008B3114"/>
    <w:rsid w:val="008B39B5"/>
    <w:rsid w:val="008B636E"/>
    <w:rsid w:val="008C2CC4"/>
    <w:rsid w:val="008C69DD"/>
    <w:rsid w:val="008C7273"/>
    <w:rsid w:val="008D2DB0"/>
    <w:rsid w:val="009165FC"/>
    <w:rsid w:val="00921E88"/>
    <w:rsid w:val="00926479"/>
    <w:rsid w:val="00937B49"/>
    <w:rsid w:val="00960915"/>
    <w:rsid w:val="00965FC6"/>
    <w:rsid w:val="0099428B"/>
    <w:rsid w:val="0099586D"/>
    <w:rsid w:val="009A39A5"/>
    <w:rsid w:val="009D2EFB"/>
    <w:rsid w:val="009E2765"/>
    <w:rsid w:val="00A027AF"/>
    <w:rsid w:val="00A11CCC"/>
    <w:rsid w:val="00A344F5"/>
    <w:rsid w:val="00A54695"/>
    <w:rsid w:val="00A56453"/>
    <w:rsid w:val="00A84FE1"/>
    <w:rsid w:val="00AC36F5"/>
    <w:rsid w:val="00AE03CB"/>
    <w:rsid w:val="00AE2403"/>
    <w:rsid w:val="00AF3291"/>
    <w:rsid w:val="00AF3610"/>
    <w:rsid w:val="00AF6123"/>
    <w:rsid w:val="00AF7B31"/>
    <w:rsid w:val="00B040EB"/>
    <w:rsid w:val="00B51EB0"/>
    <w:rsid w:val="00B77573"/>
    <w:rsid w:val="00B866B0"/>
    <w:rsid w:val="00BB6D28"/>
    <w:rsid w:val="00BE1F83"/>
    <w:rsid w:val="00BF5BBF"/>
    <w:rsid w:val="00C33385"/>
    <w:rsid w:val="00C423E5"/>
    <w:rsid w:val="00C44797"/>
    <w:rsid w:val="00C46EFB"/>
    <w:rsid w:val="00C61C60"/>
    <w:rsid w:val="00C679CC"/>
    <w:rsid w:val="00C74496"/>
    <w:rsid w:val="00C746BD"/>
    <w:rsid w:val="00C86CBB"/>
    <w:rsid w:val="00CB2EC4"/>
    <w:rsid w:val="00CC0281"/>
    <w:rsid w:val="00CC3C37"/>
    <w:rsid w:val="00CD0DA0"/>
    <w:rsid w:val="00CD1452"/>
    <w:rsid w:val="00CD21A1"/>
    <w:rsid w:val="00CE0033"/>
    <w:rsid w:val="00D02F6F"/>
    <w:rsid w:val="00D159EC"/>
    <w:rsid w:val="00D26AEB"/>
    <w:rsid w:val="00D30AA4"/>
    <w:rsid w:val="00D52DF0"/>
    <w:rsid w:val="00D71638"/>
    <w:rsid w:val="00D80B43"/>
    <w:rsid w:val="00D8518A"/>
    <w:rsid w:val="00DB567C"/>
    <w:rsid w:val="00DD072B"/>
    <w:rsid w:val="00DD2220"/>
    <w:rsid w:val="00DD5134"/>
    <w:rsid w:val="00DD587E"/>
    <w:rsid w:val="00DE2779"/>
    <w:rsid w:val="00E1772A"/>
    <w:rsid w:val="00E20302"/>
    <w:rsid w:val="00E53A45"/>
    <w:rsid w:val="00E85F74"/>
    <w:rsid w:val="00E877FA"/>
    <w:rsid w:val="00E87E9C"/>
    <w:rsid w:val="00EA1F31"/>
    <w:rsid w:val="00EB6628"/>
    <w:rsid w:val="00EB7A4E"/>
    <w:rsid w:val="00ED2FA4"/>
    <w:rsid w:val="00ED5F7D"/>
    <w:rsid w:val="00F02E45"/>
    <w:rsid w:val="00F05272"/>
    <w:rsid w:val="00F05E3A"/>
    <w:rsid w:val="00F07615"/>
    <w:rsid w:val="00F15CF0"/>
    <w:rsid w:val="00F23148"/>
    <w:rsid w:val="00F50707"/>
    <w:rsid w:val="00F641C2"/>
    <w:rsid w:val="00F6628E"/>
    <w:rsid w:val="00F70CB3"/>
    <w:rsid w:val="00F93D1A"/>
    <w:rsid w:val="00FA6F54"/>
    <w:rsid w:val="00FC6AFF"/>
    <w:rsid w:val="00FD4742"/>
    <w:rsid w:val="00FE07D8"/>
    <w:rsid w:val="00FE1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5163A"/>
  <w15:chartTrackingRefBased/>
  <w15:docId w15:val="{6E40B291-7B46-4359-BF4A-58606C7A3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E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1E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1E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1E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1E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1E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1E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1E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1E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E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1E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1E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1E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E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E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E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E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E44"/>
    <w:rPr>
      <w:rFonts w:eastAsiaTheme="majorEastAsia" w:cstheme="majorBidi"/>
      <w:color w:val="272727" w:themeColor="text1" w:themeTint="D8"/>
    </w:rPr>
  </w:style>
  <w:style w:type="paragraph" w:styleId="Title">
    <w:name w:val="Title"/>
    <w:basedOn w:val="Normal"/>
    <w:next w:val="Normal"/>
    <w:link w:val="TitleChar"/>
    <w:uiPriority w:val="10"/>
    <w:qFormat/>
    <w:rsid w:val="00441E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E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E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1E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E44"/>
    <w:pPr>
      <w:spacing w:before="160"/>
      <w:jc w:val="center"/>
    </w:pPr>
    <w:rPr>
      <w:i/>
      <w:iCs/>
      <w:color w:val="404040" w:themeColor="text1" w:themeTint="BF"/>
    </w:rPr>
  </w:style>
  <w:style w:type="character" w:customStyle="1" w:styleId="QuoteChar">
    <w:name w:val="Quote Char"/>
    <w:basedOn w:val="DefaultParagraphFont"/>
    <w:link w:val="Quote"/>
    <w:uiPriority w:val="29"/>
    <w:rsid w:val="00441E44"/>
    <w:rPr>
      <w:i/>
      <w:iCs/>
      <w:color w:val="404040" w:themeColor="text1" w:themeTint="BF"/>
    </w:rPr>
  </w:style>
  <w:style w:type="paragraph" w:styleId="ListParagraph">
    <w:name w:val="List Paragraph"/>
    <w:basedOn w:val="Normal"/>
    <w:uiPriority w:val="34"/>
    <w:qFormat/>
    <w:rsid w:val="00441E44"/>
    <w:pPr>
      <w:ind w:left="720"/>
      <w:contextualSpacing/>
    </w:pPr>
  </w:style>
  <w:style w:type="character" w:styleId="IntenseEmphasis">
    <w:name w:val="Intense Emphasis"/>
    <w:basedOn w:val="DefaultParagraphFont"/>
    <w:uiPriority w:val="21"/>
    <w:qFormat/>
    <w:rsid w:val="00441E44"/>
    <w:rPr>
      <w:i/>
      <w:iCs/>
      <w:color w:val="0F4761" w:themeColor="accent1" w:themeShade="BF"/>
    </w:rPr>
  </w:style>
  <w:style w:type="paragraph" w:styleId="IntenseQuote">
    <w:name w:val="Intense Quote"/>
    <w:basedOn w:val="Normal"/>
    <w:next w:val="Normal"/>
    <w:link w:val="IntenseQuoteChar"/>
    <w:uiPriority w:val="30"/>
    <w:qFormat/>
    <w:rsid w:val="00441E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1E44"/>
    <w:rPr>
      <w:i/>
      <w:iCs/>
      <w:color w:val="0F4761" w:themeColor="accent1" w:themeShade="BF"/>
    </w:rPr>
  </w:style>
  <w:style w:type="character" w:styleId="IntenseReference">
    <w:name w:val="Intense Reference"/>
    <w:basedOn w:val="DefaultParagraphFont"/>
    <w:uiPriority w:val="32"/>
    <w:qFormat/>
    <w:rsid w:val="00441E44"/>
    <w:rPr>
      <w:b/>
      <w:bCs/>
      <w:smallCaps/>
      <w:color w:val="0F4761" w:themeColor="accent1" w:themeShade="BF"/>
      <w:spacing w:val="5"/>
    </w:rPr>
  </w:style>
  <w:style w:type="paragraph" w:styleId="TOCHeading">
    <w:name w:val="TOC Heading"/>
    <w:basedOn w:val="Heading1"/>
    <w:next w:val="Normal"/>
    <w:uiPriority w:val="39"/>
    <w:unhideWhenUsed/>
    <w:qFormat/>
    <w:rsid w:val="00080BF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80BF4"/>
    <w:pPr>
      <w:spacing w:after="100"/>
    </w:pPr>
  </w:style>
  <w:style w:type="character" w:styleId="Hyperlink">
    <w:name w:val="Hyperlink"/>
    <w:basedOn w:val="DefaultParagraphFont"/>
    <w:uiPriority w:val="99"/>
    <w:unhideWhenUsed/>
    <w:rsid w:val="00080BF4"/>
    <w:rPr>
      <w:color w:val="467886" w:themeColor="hyperlink"/>
      <w:u w:val="single"/>
    </w:rPr>
  </w:style>
  <w:style w:type="paragraph" w:styleId="Caption">
    <w:name w:val="caption"/>
    <w:basedOn w:val="Normal"/>
    <w:next w:val="Normal"/>
    <w:uiPriority w:val="35"/>
    <w:unhideWhenUsed/>
    <w:qFormat/>
    <w:rsid w:val="005F5DBC"/>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0A7F6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94D92-1A23-484B-B9D1-8887D23F8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597</TotalTime>
  <Pages>18</Pages>
  <Words>7321</Words>
  <Characters>35873</Characters>
  <Application>Microsoft Office Word</Application>
  <DocSecurity>0</DocSecurity>
  <Lines>996</Lines>
  <Paragraphs>396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Begum (2209407)</dc:creator>
  <cp:keywords/>
  <dc:description/>
  <cp:lastModifiedBy>Rabeya Begum (2209407)</cp:lastModifiedBy>
  <cp:revision>178</cp:revision>
  <dcterms:created xsi:type="dcterms:W3CDTF">2025-10-15T09:04:00Z</dcterms:created>
  <dcterms:modified xsi:type="dcterms:W3CDTF">2025-10-22T12:32:00Z</dcterms:modified>
</cp:coreProperties>
</file>