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w:rsidR="000B0410" w:rsidRDefault="000B0410" w14:paraId="2A0D469A" w14:textId="77777777">
      <w:pPr>
        <w:spacing w:after="160" w:line="259" w:lineRule="auto"/>
        <w:jc w:val="left"/>
        <w:rPr>
          <w:rFonts w:eastAsiaTheme="majorEastAsia"/>
          <w:b/>
        </w:rPr>
      </w:pPr>
      <w:r>
        <w:rPr>
          <w:rFonts w:eastAsiaTheme="majorEastAsia"/>
          <w:b/>
        </w:rPr>
        <w:t>Slide 1: Title Page</w:t>
      </w:r>
    </w:p>
    <w:p w:rsidRPr="00FB35DF" w:rsidR="00FB35DF" w:rsidP="53095983" w:rsidRDefault="00FB35DF" w14:paraId="5A5A5B2F" w14:textId="529874E1">
      <w:pPr>
        <w:spacing w:after="160" w:line="259" w:lineRule="auto"/>
        <w:jc w:val="center"/>
        <w:rPr>
          <w:b w:val="1"/>
          <w:bCs w:val="1"/>
        </w:rPr>
      </w:pPr>
      <w:r w:rsidRPr="53095983" w:rsidR="00FB35DF">
        <w:rPr>
          <w:b w:val="1"/>
          <w:bCs w:val="1"/>
        </w:rPr>
        <w:t xml:space="preserve">Student </w:t>
      </w:r>
      <w:r w:rsidRPr="53095983" w:rsidR="00FB35DF">
        <w:rPr>
          <w:b w:val="1"/>
          <w:bCs w:val="1"/>
        </w:rPr>
        <w:t>name:</w:t>
      </w:r>
      <w:r w:rsidRPr="53095983" w:rsidR="6FD1EAFA">
        <w:rPr>
          <w:b w:val="1"/>
          <w:bCs w:val="1"/>
        </w:rPr>
        <w:t>Rodica</w:t>
      </w:r>
      <w:r w:rsidRPr="53095983" w:rsidR="6FD1EAFA">
        <w:rPr>
          <w:b w:val="1"/>
          <w:bCs w:val="1"/>
        </w:rPr>
        <w:t xml:space="preserve"> Vreme</w:t>
      </w:r>
    </w:p>
    <w:p w:rsidRPr="00FB35DF" w:rsidR="00FB35DF" w:rsidP="53095983" w:rsidRDefault="00FB35DF" w14:paraId="576900BA" w14:textId="2867FEEA">
      <w:pPr>
        <w:spacing w:after="160" w:line="259" w:lineRule="auto"/>
        <w:jc w:val="center"/>
        <w:rPr>
          <w:b w:val="1"/>
          <w:bCs w:val="1"/>
        </w:rPr>
      </w:pPr>
      <w:r w:rsidRPr="53095983" w:rsidR="00FB35DF">
        <w:rPr>
          <w:b w:val="1"/>
          <w:bCs w:val="1"/>
        </w:rPr>
        <w:t>Student ID number:</w:t>
      </w:r>
      <w:r w:rsidRPr="53095983" w:rsidR="48F8B049">
        <w:rPr>
          <w:b w:val="1"/>
          <w:bCs w:val="1"/>
        </w:rPr>
        <w:t>2109381</w:t>
      </w:r>
    </w:p>
    <w:p w:rsidRPr="00FB35DF" w:rsidR="00FB35DF" w:rsidP="00FB35DF" w:rsidRDefault="00FB35DF" w14:paraId="724DB390" w14:textId="77777777">
      <w:pPr>
        <w:spacing w:after="160" w:line="259" w:lineRule="auto"/>
        <w:jc w:val="center"/>
        <w:rPr>
          <w:b/>
        </w:rPr>
      </w:pPr>
      <w:r w:rsidRPr="00FB35DF">
        <w:rPr>
          <w:b/>
        </w:rPr>
        <w:t>Programme: International Hotel Management (BA)</w:t>
      </w:r>
    </w:p>
    <w:p w:rsidRPr="00FB35DF" w:rsidR="00FB35DF" w:rsidP="00FB35DF" w:rsidRDefault="00FB35DF" w14:paraId="29EE8CE8" w14:textId="77777777">
      <w:pPr>
        <w:spacing w:after="160" w:line="259" w:lineRule="auto"/>
        <w:jc w:val="center"/>
        <w:rPr>
          <w:b/>
        </w:rPr>
      </w:pPr>
      <w:r w:rsidRPr="00FB35DF">
        <w:rPr>
          <w:b/>
        </w:rPr>
        <w:t>Module: International Meetings Management for the Hotel Industry</w:t>
      </w:r>
    </w:p>
    <w:p w:rsidR="00FB35DF" w:rsidP="00FB35DF" w:rsidRDefault="00FB35DF" w14:paraId="3FA061D8" w14:textId="77777777">
      <w:pPr>
        <w:spacing w:after="160" w:line="259" w:lineRule="auto"/>
        <w:jc w:val="center"/>
      </w:pPr>
      <w:r w:rsidRPr="00FB35DF">
        <w:rPr>
          <w:b/>
        </w:rPr>
        <w:t>Module code: BMIH6007</w:t>
      </w:r>
      <w:r>
        <w:t xml:space="preserve"> </w:t>
      </w:r>
    </w:p>
    <w:p w:rsidR="00FB35DF" w:rsidP="00FB35DF" w:rsidRDefault="00FB35DF" w14:paraId="06D672D7" w14:textId="77777777">
      <w:pPr>
        <w:spacing w:after="160" w:line="259" w:lineRule="auto"/>
        <w:jc w:val="left"/>
        <w:rPr>
          <w:rFonts w:eastAsiaTheme="majorEastAsia"/>
          <w:b/>
        </w:rPr>
      </w:pPr>
      <w:r w:rsidRPr="00FB35DF">
        <w:rPr>
          <w:b/>
        </w:rPr>
        <w:t xml:space="preserve">Assignment Title: Assignment 1: Feasibility Plan for an International Meeting. </w:t>
      </w:r>
    </w:p>
    <w:p w:rsidR="00FB35DF" w:rsidRDefault="000B0410" w14:paraId="6C004DA3" w14:textId="77777777">
      <w:pPr>
        <w:spacing w:after="160" w:line="259" w:lineRule="auto"/>
        <w:jc w:val="left"/>
        <w:rPr>
          <w:rFonts w:eastAsiaTheme="majorEastAsia"/>
          <w:b/>
        </w:rPr>
      </w:pPr>
      <w:r>
        <w:rPr>
          <w:noProof/>
        </w:rPr>
        <w:drawing>
          <wp:inline distT="0" distB="0" distL="0" distR="0" wp14:anchorId="544D7CFD" wp14:editId="3BC0EB79">
            <wp:extent cx="5943600" cy="33940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394075"/>
                    </a:xfrm>
                    <a:prstGeom prst="rect">
                      <a:avLst/>
                    </a:prstGeom>
                  </pic:spPr>
                </pic:pic>
              </a:graphicData>
            </a:graphic>
          </wp:inline>
        </w:drawing>
      </w:r>
    </w:p>
    <w:p w:rsidRPr="00FB35DF" w:rsidR="000B0410" w:rsidP="00FB35DF" w:rsidRDefault="000B0410" w14:paraId="62AF5482" w14:textId="77777777">
      <w:pPr>
        <w:spacing w:after="160" w:line="259" w:lineRule="auto"/>
        <w:jc w:val="center"/>
        <w:rPr>
          <w:rFonts w:eastAsiaTheme="majorEastAsia"/>
          <w:b/>
        </w:rPr>
      </w:pPr>
      <w:r w:rsidRPr="00FB35DF">
        <w:rPr>
          <w:rFonts w:eastAsiaTheme="majorEastAsia"/>
          <w:b/>
        </w:rPr>
        <w:br w:type="page"/>
      </w:r>
    </w:p>
    <w:p w:rsidR="002F3501" w:rsidP="00F23104" w:rsidRDefault="000005FF" w14:paraId="7B49E773" w14:textId="77777777">
      <w:pPr>
        <w:rPr>
          <w:rFonts w:eastAsiaTheme="majorEastAsia"/>
          <w:b/>
        </w:rPr>
      </w:pPr>
      <w:r>
        <w:rPr>
          <w:rFonts w:eastAsiaTheme="majorEastAsia"/>
          <w:b/>
        </w:rPr>
        <w:lastRenderedPageBreak/>
        <w:t>Slide 2</w:t>
      </w:r>
      <w:r w:rsidRPr="00F23104" w:rsidR="002F3501">
        <w:rPr>
          <w:rFonts w:eastAsiaTheme="majorEastAsia"/>
          <w:b/>
        </w:rPr>
        <w:t>: Introduction</w:t>
      </w:r>
    </w:p>
    <w:p w:rsidR="000B0410" w:rsidP="00F23104" w:rsidRDefault="00073162" w14:paraId="5D411A04" w14:textId="3432E02F">
      <w:pPr>
        <w:rPr>
          <w:rFonts w:eastAsiaTheme="majorEastAsia"/>
          <w:b/>
        </w:rPr>
      </w:pPr>
      <w:r>
        <w:rPr>
          <w:noProof/>
        </w:rPr>
        <w:drawing>
          <wp:inline distT="0" distB="0" distL="0" distR="0" wp14:anchorId="1ECF3A5A" wp14:editId="07EF18B6">
            <wp:extent cx="5943600" cy="329501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295015"/>
                    </a:xfrm>
                    <a:prstGeom prst="rect">
                      <a:avLst/>
                    </a:prstGeom>
                  </pic:spPr>
                </pic:pic>
              </a:graphicData>
            </a:graphic>
          </wp:inline>
        </w:drawing>
      </w:r>
    </w:p>
    <w:p w:rsidRPr="004A089E" w:rsidR="00F23104" w:rsidP="004A089E" w:rsidRDefault="004A089E" w14:paraId="258FF361" w14:textId="77777777">
      <w:pPr>
        <w:rPr>
          <w:rFonts w:eastAsiaTheme="majorEastAsia"/>
          <w:b/>
        </w:rPr>
      </w:pPr>
      <w:r w:rsidRPr="004A089E">
        <w:rPr>
          <w:rFonts w:eastAsiaTheme="majorEastAsia"/>
          <w:i/>
        </w:rPr>
        <w:t>Event Title:</w:t>
      </w:r>
      <w:r>
        <w:rPr>
          <w:rFonts w:eastAsiaTheme="majorEastAsia"/>
          <w:b/>
        </w:rPr>
        <w:t xml:space="preserve"> </w:t>
      </w:r>
      <w:r w:rsidRPr="00F23104" w:rsidR="00F23104">
        <w:rPr>
          <w:rFonts w:eastAsiaTheme="majorEastAsia"/>
        </w:rPr>
        <w:t>Winter Tech Wonderland Hospitality Digital Frontier</w:t>
      </w:r>
    </w:p>
    <w:p w:rsidR="00F23104" w:rsidP="004A089E" w:rsidRDefault="00F23104" w14:paraId="1E78A79B" w14:textId="0A4E49D0">
      <w:pPr>
        <w:rPr>
          <w:rFonts w:eastAsiaTheme="majorEastAsia"/>
        </w:rPr>
      </w:pPr>
      <w:r>
        <w:rPr>
          <w:rFonts w:eastAsiaTheme="majorEastAsia"/>
        </w:rPr>
        <w:t xml:space="preserve">The hybrid MICE events are the allure of winter theme, </w:t>
      </w:r>
      <w:r w:rsidR="004A089E">
        <w:rPr>
          <w:rFonts w:eastAsiaTheme="majorEastAsia"/>
        </w:rPr>
        <w:t>in</w:t>
      </w:r>
      <w:r>
        <w:rPr>
          <w:rFonts w:eastAsiaTheme="majorEastAsia"/>
        </w:rPr>
        <w:t xml:space="preserve"> </w:t>
      </w:r>
      <w:r w:rsidR="004A089E">
        <w:rPr>
          <w:rFonts w:eastAsiaTheme="majorEastAsia"/>
        </w:rPr>
        <w:t>this</w:t>
      </w:r>
      <w:r>
        <w:rPr>
          <w:rFonts w:eastAsiaTheme="majorEastAsia"/>
        </w:rPr>
        <w:t xml:space="preserve"> event the </w:t>
      </w:r>
      <w:r w:rsidR="004A089E">
        <w:rPr>
          <w:rFonts w:eastAsiaTheme="majorEastAsia"/>
        </w:rPr>
        <w:t>Artificial</w:t>
      </w:r>
      <w:r>
        <w:rPr>
          <w:rFonts w:eastAsiaTheme="majorEastAsia"/>
        </w:rPr>
        <w:t xml:space="preserve"> intelligence (AI), AR and VR are include</w:t>
      </w:r>
      <w:r w:rsidR="00650943">
        <w:rPr>
          <w:rFonts w:eastAsiaTheme="majorEastAsia"/>
        </w:rPr>
        <w:t>d</w:t>
      </w:r>
      <w:r>
        <w:rPr>
          <w:rFonts w:eastAsiaTheme="majorEastAsia"/>
        </w:rPr>
        <w:t xml:space="preserve">. These </w:t>
      </w:r>
      <w:r w:rsidR="004A089E">
        <w:rPr>
          <w:rFonts w:eastAsiaTheme="majorEastAsia"/>
        </w:rPr>
        <w:t>digital</w:t>
      </w:r>
      <w:r>
        <w:rPr>
          <w:rFonts w:eastAsiaTheme="majorEastAsia"/>
        </w:rPr>
        <w:t xml:space="preserve"> technology improves the </w:t>
      </w:r>
      <w:r w:rsidR="004A089E">
        <w:rPr>
          <w:rFonts w:eastAsiaTheme="majorEastAsia"/>
        </w:rPr>
        <w:t>guest’s</w:t>
      </w:r>
      <w:r>
        <w:rPr>
          <w:rFonts w:eastAsiaTheme="majorEastAsia"/>
        </w:rPr>
        <w:t xml:space="preserve"> experience of the hospitality industry and also help to operate the </w:t>
      </w:r>
      <w:commentRangeStart w:id="0"/>
      <w:r w:rsidR="004A089E">
        <w:rPr>
          <w:rFonts w:eastAsiaTheme="majorEastAsia"/>
        </w:rPr>
        <w:t>industry</w:t>
      </w:r>
      <w:commentRangeEnd w:id="0"/>
      <w:r w:rsidR="0015693A">
        <w:rPr>
          <w:rStyle w:val="CommentReference"/>
        </w:rPr>
        <w:commentReference w:id="0"/>
      </w:r>
      <w:r>
        <w:rPr>
          <w:rFonts w:eastAsiaTheme="majorEastAsia"/>
        </w:rPr>
        <w:t xml:space="preserve">. </w:t>
      </w:r>
      <w:r w:rsidRPr="00E71297" w:rsidR="00E71297">
        <w:rPr>
          <w:rFonts w:eastAsiaTheme="majorEastAsia"/>
          <w:highlight w:val="yellow"/>
        </w:rPr>
        <w:t xml:space="preserve">The hospitality industry face staff training, guest security issues, and the operational cost issues are </w:t>
      </w:r>
      <w:r w:rsidRPr="00962A3F" w:rsidR="00E71297">
        <w:rPr>
          <w:rFonts w:eastAsiaTheme="majorEastAsia"/>
          <w:highlight w:val="yellow"/>
        </w:rPr>
        <w:t>included</w:t>
      </w:r>
      <w:r w:rsidRPr="00962A3F" w:rsidR="00962A3F">
        <w:rPr>
          <w:rFonts w:eastAsiaTheme="majorEastAsia"/>
          <w:highlight w:val="yellow"/>
        </w:rPr>
        <w:t xml:space="preserve"> (</w:t>
      </w:r>
      <w:r w:rsidRPr="00962A3F" w:rsidR="00962A3F">
        <w:t>Clifton, 2023)</w:t>
      </w:r>
      <w:r w:rsidRPr="00962A3F" w:rsidR="00E71297">
        <w:rPr>
          <w:rFonts w:eastAsiaTheme="majorEastAsia"/>
          <w:highlight w:val="yellow"/>
        </w:rPr>
        <w:t>.</w:t>
      </w:r>
      <w:r w:rsidRPr="00962A3F" w:rsidR="00E71297">
        <w:rPr>
          <w:rFonts w:eastAsiaTheme="majorEastAsia"/>
        </w:rPr>
        <w:t xml:space="preserve"> </w:t>
      </w:r>
      <w:r w:rsidRPr="00962A3F" w:rsidR="004A089E">
        <w:rPr>
          <w:rFonts w:eastAsiaTheme="majorEastAsia"/>
        </w:rPr>
        <w:t>Digital</w:t>
      </w:r>
      <w:r w:rsidR="004A089E">
        <w:rPr>
          <w:rFonts w:eastAsiaTheme="majorEastAsia"/>
        </w:rPr>
        <w:t xml:space="preserve"> technologies provides the incredible services to the hotel and </w:t>
      </w:r>
      <w:r w:rsidRPr="00187426" w:rsidR="004A089E">
        <w:rPr>
          <w:rFonts w:eastAsiaTheme="majorEastAsia"/>
        </w:rPr>
        <w:t>resorts</w:t>
      </w:r>
      <w:r w:rsidRPr="00187426" w:rsidR="00187426">
        <w:rPr>
          <w:rFonts w:eastAsiaTheme="majorEastAsia"/>
        </w:rPr>
        <w:t xml:space="preserve"> (</w:t>
      </w:r>
      <w:r w:rsidRPr="00187426" w:rsidR="00187426">
        <w:t>Negro, 2022)</w:t>
      </w:r>
      <w:r w:rsidRPr="00187426" w:rsidR="004A089E">
        <w:rPr>
          <w:rFonts w:eastAsiaTheme="majorEastAsia"/>
        </w:rPr>
        <w:t>.</w:t>
      </w:r>
      <w:r w:rsidR="004A089E">
        <w:rPr>
          <w:rFonts w:eastAsiaTheme="majorEastAsia"/>
        </w:rPr>
        <w:t xml:space="preserve"> Moreover, the event will focused on digital transformation that highlights the AI, VR, and automation to enhance the hotel industries services and improves the guest’s </w:t>
      </w:r>
      <w:r w:rsidRPr="00187426" w:rsidR="004A089E">
        <w:rPr>
          <w:rFonts w:eastAsiaTheme="majorEastAsia"/>
        </w:rPr>
        <w:t>experiences</w:t>
      </w:r>
      <w:r w:rsidRPr="00187426" w:rsidR="00187426">
        <w:rPr>
          <w:rFonts w:eastAsiaTheme="majorEastAsia"/>
        </w:rPr>
        <w:t xml:space="preserve"> (</w:t>
      </w:r>
      <w:r w:rsidRPr="00187426" w:rsidR="00187426">
        <w:t>Lukanova and Ilieva, 2019)</w:t>
      </w:r>
      <w:r w:rsidRPr="00187426" w:rsidR="004A089E">
        <w:rPr>
          <w:rFonts w:eastAsiaTheme="majorEastAsia"/>
        </w:rPr>
        <w:t>.</w:t>
      </w:r>
    </w:p>
    <w:p w:rsidR="002F3501" w:rsidP="002F3501" w:rsidRDefault="002F3501" w14:paraId="15C2B735" w14:textId="77777777"/>
    <w:p w:rsidR="002F3501" w:rsidP="004A089E" w:rsidRDefault="000005FF" w14:paraId="69FB342F" w14:textId="77777777">
      <w:pPr>
        <w:rPr>
          <w:rStyle w:val="Strong"/>
          <w:rFonts w:eastAsiaTheme="majorEastAsia"/>
          <w:bCs w:val="0"/>
        </w:rPr>
      </w:pPr>
      <w:r>
        <w:rPr>
          <w:rStyle w:val="Strong"/>
          <w:rFonts w:eastAsiaTheme="majorEastAsia"/>
          <w:bCs w:val="0"/>
        </w:rPr>
        <w:t>Slide 3</w:t>
      </w:r>
      <w:r w:rsidRPr="004A089E" w:rsidR="002F3501">
        <w:rPr>
          <w:rStyle w:val="Strong"/>
          <w:rFonts w:eastAsiaTheme="majorEastAsia"/>
          <w:bCs w:val="0"/>
        </w:rPr>
        <w:t>: Event Content and Context</w:t>
      </w:r>
    </w:p>
    <w:p w:rsidR="000B0410" w:rsidP="004A089E" w:rsidRDefault="00E71297" w14:paraId="650DD74C" w14:textId="6313AE9F">
      <w:pPr>
        <w:rPr>
          <w:rStyle w:val="Strong"/>
          <w:rFonts w:eastAsiaTheme="majorEastAsia"/>
          <w:bCs w:val="0"/>
        </w:rPr>
      </w:pPr>
      <w:r>
        <w:rPr>
          <w:noProof/>
        </w:rPr>
        <w:lastRenderedPageBreak/>
        <w:drawing>
          <wp:inline distT="0" distB="0" distL="0" distR="0" wp14:anchorId="051EFEBB" wp14:editId="4BCFA100">
            <wp:extent cx="5943600" cy="336613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66135"/>
                    </a:xfrm>
                    <a:prstGeom prst="rect">
                      <a:avLst/>
                    </a:prstGeom>
                  </pic:spPr>
                </pic:pic>
              </a:graphicData>
            </a:graphic>
          </wp:inline>
        </w:drawing>
      </w:r>
    </w:p>
    <w:p w:rsidR="00C90DF6" w:rsidP="00C90DF6" w:rsidRDefault="004A089E" w14:paraId="5F0971D9" w14:textId="5CA43643">
      <w:pPr>
        <w:rPr>
          <w:rStyle w:val="Strong"/>
          <w:rFonts w:eastAsiaTheme="majorEastAsia"/>
          <w:b w:val="0"/>
          <w:bCs w:val="0"/>
        </w:rPr>
      </w:pPr>
      <w:r w:rsidRPr="004A089E">
        <w:rPr>
          <w:rStyle w:val="Strong"/>
          <w:rFonts w:eastAsiaTheme="majorEastAsia"/>
          <w:b w:val="0"/>
          <w:bCs w:val="0"/>
        </w:rPr>
        <w:t>The event is the Hybrid MICE event that offers the virtual as well as physical participation</w:t>
      </w:r>
      <w:r>
        <w:rPr>
          <w:rStyle w:val="Strong"/>
          <w:rFonts w:eastAsiaTheme="majorEastAsia"/>
          <w:b w:val="0"/>
          <w:bCs w:val="0"/>
        </w:rPr>
        <w:t>. The event is basically a technology conference, the conference highlights the advanced technologies and provides the effective digital solution to the hospitality industry. The features of the event are to demonstrations of the live products</w:t>
      </w:r>
      <w:r w:rsidR="00C90DF6">
        <w:rPr>
          <w:rStyle w:val="Strong"/>
          <w:rFonts w:eastAsiaTheme="majorEastAsia"/>
          <w:b w:val="0"/>
          <w:bCs w:val="0"/>
        </w:rPr>
        <w:t xml:space="preserve"> with proper speech, and also the award ceremony will also held in the </w:t>
      </w:r>
      <w:commentRangeStart w:id="1"/>
      <w:r w:rsidR="00C90DF6">
        <w:rPr>
          <w:rStyle w:val="Strong"/>
          <w:rFonts w:eastAsiaTheme="majorEastAsia"/>
          <w:b w:val="0"/>
          <w:bCs w:val="0"/>
        </w:rPr>
        <w:t>events</w:t>
      </w:r>
      <w:commentRangeEnd w:id="1"/>
      <w:r w:rsidR="0015693A">
        <w:rPr>
          <w:rStyle w:val="CommentReference"/>
        </w:rPr>
        <w:commentReference w:id="1"/>
      </w:r>
      <w:r w:rsidR="00C90DF6">
        <w:rPr>
          <w:rStyle w:val="Strong"/>
          <w:rFonts w:eastAsiaTheme="majorEastAsia"/>
          <w:b w:val="0"/>
          <w:bCs w:val="0"/>
        </w:rPr>
        <w:t xml:space="preserve">. </w:t>
      </w:r>
      <w:r w:rsidRPr="00E71297" w:rsidR="00E71297">
        <w:rPr>
          <w:rStyle w:val="Strong"/>
          <w:rFonts w:eastAsiaTheme="majorEastAsia"/>
          <w:b w:val="0"/>
          <w:bCs w:val="0"/>
          <w:highlight w:val="yellow"/>
        </w:rPr>
        <w:t>The product technologies are highlighted in the event are virtual reality for guest experiences, augmented reality for enhancing hotel experiences, and digital concierge services.</w:t>
      </w:r>
      <w:r w:rsidR="00E71297">
        <w:rPr>
          <w:rStyle w:val="Strong"/>
          <w:rFonts w:eastAsiaTheme="majorEastAsia"/>
          <w:b w:val="0"/>
          <w:bCs w:val="0"/>
        </w:rPr>
        <w:t xml:space="preserve"> </w:t>
      </w:r>
      <w:r w:rsidR="00C90DF6">
        <w:rPr>
          <w:rStyle w:val="Strong"/>
          <w:rFonts w:eastAsiaTheme="majorEastAsia"/>
          <w:b w:val="0"/>
          <w:bCs w:val="0"/>
        </w:rPr>
        <w:t xml:space="preserve">The aims of the event is to bring technology innovators, hospitality professionals, collaborate with different stakeholders, adopt the advanced digital technologies, learned things, and meet up with suppliers. Moreover, the unique features of the event is to stimulate the VR, enhanced the hotel industry experience by AR driven, interact digital demo’s concierge, and creates the virtual view of sky resorts in the </w:t>
      </w:r>
      <w:r w:rsidRPr="00962A3F" w:rsidR="00C90DF6">
        <w:rPr>
          <w:rFonts w:eastAsiaTheme="majorEastAsia"/>
        </w:rPr>
        <w:t>environment</w:t>
      </w:r>
      <w:r w:rsidRPr="00962A3F" w:rsidR="00962A3F">
        <w:rPr>
          <w:rFonts w:eastAsiaTheme="majorEastAsia"/>
        </w:rPr>
        <w:t xml:space="preserve"> (</w:t>
      </w:r>
      <w:r w:rsidRPr="00962A3F" w:rsidR="00962A3F">
        <w:t xml:space="preserve">Buhalis </w:t>
      </w:r>
      <w:r w:rsidRPr="00962A3F" w:rsidR="00962A3F">
        <w:rPr>
          <w:i/>
        </w:rPr>
        <w:t>et al.,</w:t>
      </w:r>
      <w:r w:rsidRPr="00962A3F" w:rsidR="00962A3F">
        <w:t xml:space="preserve"> 2019)</w:t>
      </w:r>
      <w:r w:rsidRPr="00962A3F" w:rsidR="00C90DF6">
        <w:rPr>
          <w:rFonts w:eastAsiaTheme="majorEastAsia"/>
        </w:rPr>
        <w:t>.</w:t>
      </w:r>
    </w:p>
    <w:p w:rsidR="002F3501" w:rsidP="002F3501" w:rsidRDefault="002F3501" w14:paraId="0861799D" w14:textId="77777777"/>
    <w:p w:rsidR="002F3501" w:rsidP="00C90DF6" w:rsidRDefault="000005FF" w14:paraId="1E831F1B" w14:textId="77777777">
      <w:pPr>
        <w:rPr>
          <w:rFonts w:eastAsiaTheme="majorEastAsia"/>
          <w:b/>
        </w:rPr>
      </w:pPr>
      <w:r>
        <w:rPr>
          <w:rFonts w:eastAsiaTheme="majorEastAsia"/>
          <w:b/>
        </w:rPr>
        <w:t>Slide 4</w:t>
      </w:r>
      <w:r w:rsidRPr="00C90DF6" w:rsidR="002F3501">
        <w:rPr>
          <w:rFonts w:eastAsiaTheme="majorEastAsia"/>
          <w:b/>
        </w:rPr>
        <w:t>: Market Factors</w:t>
      </w:r>
    </w:p>
    <w:p w:rsidR="000B0410" w:rsidP="00C90DF6" w:rsidRDefault="00073162" w14:paraId="274D0296" w14:textId="70089BBC">
      <w:pPr>
        <w:rPr>
          <w:rFonts w:eastAsiaTheme="majorEastAsia"/>
          <w:b/>
        </w:rPr>
      </w:pPr>
      <w:r>
        <w:rPr>
          <w:noProof/>
        </w:rPr>
        <w:lastRenderedPageBreak/>
        <w:drawing>
          <wp:inline distT="0" distB="0" distL="0" distR="0" wp14:anchorId="154B6A91" wp14:editId="3AF2D102">
            <wp:extent cx="5943600" cy="3405505"/>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405505"/>
                    </a:xfrm>
                    <a:prstGeom prst="rect">
                      <a:avLst/>
                    </a:prstGeom>
                  </pic:spPr>
                </pic:pic>
              </a:graphicData>
            </a:graphic>
          </wp:inline>
        </w:drawing>
      </w:r>
    </w:p>
    <w:p w:rsidR="00073162" w:rsidP="00C90DF6" w:rsidRDefault="00073162" w14:paraId="2ED82213" w14:textId="77777777">
      <w:pPr>
        <w:rPr>
          <w:rFonts w:eastAsiaTheme="majorEastAsia"/>
          <w:b/>
        </w:rPr>
      </w:pPr>
    </w:p>
    <w:p w:rsidR="009B22CB" w:rsidP="00C90DF6" w:rsidRDefault="009B22CB" w14:paraId="5068FBAC" w14:textId="77777777">
      <w:pPr>
        <w:rPr>
          <w:rFonts w:eastAsiaTheme="majorEastAsia"/>
          <w:b/>
        </w:rPr>
      </w:pPr>
      <w:r>
        <w:rPr>
          <w:rFonts w:eastAsiaTheme="majorEastAsia"/>
          <w:b/>
        </w:rPr>
        <w:t>Target market</w:t>
      </w:r>
    </w:p>
    <w:p w:rsidR="003225EE" w:rsidP="00C90DF6" w:rsidRDefault="00C90DF6" w14:paraId="668BE4C0" w14:textId="77777777">
      <w:pPr>
        <w:rPr>
          <w:rFonts w:eastAsiaTheme="majorEastAsia"/>
        </w:rPr>
      </w:pPr>
      <w:r w:rsidRPr="00C90DF6">
        <w:rPr>
          <w:rFonts w:eastAsiaTheme="majorEastAsia"/>
        </w:rPr>
        <w:t>The</w:t>
      </w:r>
      <w:r w:rsidR="00187426">
        <w:rPr>
          <w:rFonts w:eastAsiaTheme="majorEastAsia"/>
        </w:rPr>
        <w:t>re are</w:t>
      </w:r>
      <w:r w:rsidRPr="00C90DF6">
        <w:rPr>
          <w:rFonts w:eastAsiaTheme="majorEastAsia"/>
        </w:rPr>
        <w:t xml:space="preserve"> two types target market primary audi</w:t>
      </w:r>
      <w:r>
        <w:rPr>
          <w:rFonts w:eastAsiaTheme="majorEastAsia"/>
        </w:rPr>
        <w:t xml:space="preserve">ence and the </w:t>
      </w:r>
      <w:r w:rsidRPr="00187426">
        <w:rPr>
          <w:rFonts w:eastAsiaTheme="majorEastAsia"/>
        </w:rPr>
        <w:t>secondary audience</w:t>
      </w:r>
      <w:r w:rsidRPr="00187426" w:rsidR="00187426">
        <w:rPr>
          <w:rFonts w:eastAsiaTheme="majorEastAsia"/>
        </w:rPr>
        <w:t xml:space="preserve"> (</w:t>
      </w:r>
      <w:r w:rsidRPr="00187426" w:rsidR="00187426">
        <w:t>Nelson, 2020)</w:t>
      </w:r>
      <w:r w:rsidRPr="00187426">
        <w:rPr>
          <w:rFonts w:eastAsiaTheme="majorEastAsia"/>
        </w:rPr>
        <w:t>.</w:t>
      </w:r>
      <w:r>
        <w:rPr>
          <w:rFonts w:eastAsiaTheme="majorEastAsia"/>
        </w:rPr>
        <w:t xml:space="preserve"> In primary audience the mangers of hotel, resorts operators, event planners, </w:t>
      </w:r>
      <w:r w:rsidR="003225EE">
        <w:rPr>
          <w:rFonts w:eastAsiaTheme="majorEastAsia"/>
        </w:rPr>
        <w:t xml:space="preserve">digital technology providers, and the innovative </w:t>
      </w:r>
      <w:r w:rsidR="009B22CB">
        <w:rPr>
          <w:rFonts w:eastAsiaTheme="majorEastAsia"/>
        </w:rPr>
        <w:t>enthusiast’s</w:t>
      </w:r>
      <w:r w:rsidR="003225EE">
        <w:rPr>
          <w:rFonts w:eastAsiaTheme="majorEastAsia"/>
        </w:rPr>
        <w:t xml:space="preserve"> professionals of the hospitality industry related will include. While in the secondary audience the professionals of digital marketing, the technology enthusiasts and </w:t>
      </w:r>
      <w:r w:rsidR="009B22CB">
        <w:rPr>
          <w:rFonts w:eastAsiaTheme="majorEastAsia"/>
        </w:rPr>
        <w:t>travelers</w:t>
      </w:r>
      <w:r w:rsidR="003225EE">
        <w:rPr>
          <w:rFonts w:eastAsiaTheme="majorEastAsia"/>
        </w:rPr>
        <w:t xml:space="preserve"> influencers are include.</w:t>
      </w:r>
    </w:p>
    <w:p w:rsidR="006B487F" w:rsidP="009B22CB" w:rsidRDefault="000005FF" w14:paraId="1FD38FD7" w14:textId="77777777">
      <w:pPr>
        <w:spacing w:before="100" w:beforeAutospacing="1" w:after="100" w:afterAutospacing="1"/>
        <w:rPr>
          <w:rStyle w:val="Strong"/>
          <w:rFonts w:eastAsiaTheme="majorEastAsia"/>
        </w:rPr>
      </w:pPr>
      <w:r>
        <w:rPr>
          <w:rStyle w:val="Strong"/>
          <w:rFonts w:eastAsiaTheme="majorEastAsia"/>
        </w:rPr>
        <w:t>Slide 5</w:t>
      </w:r>
      <w:r w:rsidR="009B22CB">
        <w:rPr>
          <w:rStyle w:val="Strong"/>
          <w:rFonts w:eastAsiaTheme="majorEastAsia"/>
        </w:rPr>
        <w:t>: Competiti</w:t>
      </w:r>
      <w:r w:rsidR="006B487F">
        <w:rPr>
          <w:rStyle w:val="Strong"/>
          <w:rFonts w:eastAsiaTheme="majorEastAsia"/>
        </w:rPr>
        <w:t>on</w:t>
      </w:r>
    </w:p>
    <w:p w:rsidR="000B0410" w:rsidP="009B22CB" w:rsidRDefault="00995831" w14:paraId="1241E8C6" w14:textId="451B02CA">
      <w:pPr>
        <w:spacing w:before="100" w:beforeAutospacing="1" w:after="100" w:afterAutospacing="1"/>
        <w:rPr>
          <w:rStyle w:val="Strong"/>
          <w:rFonts w:eastAsiaTheme="majorEastAsia"/>
        </w:rPr>
      </w:pPr>
      <w:r>
        <w:rPr>
          <w:noProof/>
        </w:rPr>
        <w:lastRenderedPageBreak/>
        <w:drawing>
          <wp:inline distT="0" distB="0" distL="0" distR="0" wp14:anchorId="3846C6CA" wp14:editId="50A2A076">
            <wp:extent cx="5943600" cy="32791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279140"/>
                    </a:xfrm>
                    <a:prstGeom prst="rect">
                      <a:avLst/>
                    </a:prstGeom>
                  </pic:spPr>
                </pic:pic>
              </a:graphicData>
            </a:graphic>
          </wp:inline>
        </w:drawing>
      </w:r>
    </w:p>
    <w:p w:rsidRPr="006B487F" w:rsidR="006B487F" w:rsidP="006B487F" w:rsidRDefault="006B487F" w14:paraId="058BBA37" w14:textId="77777777">
      <w:pPr>
        <w:rPr>
          <w:rFonts w:eastAsia="Calibri"/>
          <w:b/>
        </w:rPr>
      </w:pPr>
      <w:r w:rsidRPr="006B487F">
        <w:rPr>
          <w:rFonts w:eastAsia="Calibri"/>
          <w:b/>
        </w:rPr>
        <w:t>HITEC (Hospitality Industry Technology Exposition and Conference)</w:t>
      </w:r>
    </w:p>
    <w:p w:rsidR="006B487F" w:rsidP="006B487F" w:rsidRDefault="006B487F" w14:paraId="5C7391FE" w14:textId="77777777">
      <w:pPr>
        <w:rPr>
          <w:rFonts w:eastAsia="Calibri"/>
        </w:rPr>
      </w:pPr>
      <w:r>
        <w:rPr>
          <w:rFonts w:eastAsia="Calibri"/>
        </w:rPr>
        <w:t>It is the largets events of hospitality industry that focused to transform the industry by innovations</w:t>
      </w:r>
      <w:r w:rsidR="00187426">
        <w:rPr>
          <w:rFonts w:eastAsia="Calibri"/>
        </w:rPr>
        <w:t xml:space="preserve"> </w:t>
      </w:r>
      <w:r w:rsidRPr="00187426" w:rsidR="00187426">
        <w:rPr>
          <w:rFonts w:eastAsia="Calibri"/>
        </w:rPr>
        <w:t>(</w:t>
      </w:r>
      <w:r w:rsidRPr="00187426" w:rsidR="00187426">
        <w:t>HITEC, 2023)</w:t>
      </w:r>
      <w:r w:rsidRPr="00187426" w:rsidR="00187426">
        <w:rPr>
          <w:rFonts w:eastAsia="Calibri"/>
        </w:rPr>
        <w:t>.</w:t>
      </w:r>
      <w:r w:rsidRPr="00187426">
        <w:rPr>
          <w:rFonts w:eastAsia="Calibri"/>
        </w:rPr>
        <w:t>The</w:t>
      </w:r>
      <w:r>
        <w:rPr>
          <w:rFonts w:eastAsia="Calibri"/>
        </w:rPr>
        <w:t xml:space="preserve"> event offers the hospitality industry solution by advanced technology. The events focused use of advanced digital </w:t>
      </w:r>
      <w:r w:rsidRPr="003F1E36">
        <w:rPr>
          <w:rFonts w:eastAsia="Calibri"/>
        </w:rPr>
        <w:t>technology</w:t>
      </w:r>
      <w:r w:rsidRPr="003F1E36" w:rsidR="003F1E36">
        <w:rPr>
          <w:rFonts w:eastAsia="Calibri"/>
        </w:rPr>
        <w:t xml:space="preserve"> (</w:t>
      </w:r>
      <w:r w:rsidRPr="003F1E36" w:rsidR="003F1E36">
        <w:t>Hospitalitynet, 2023)</w:t>
      </w:r>
      <w:r w:rsidRPr="003F1E36">
        <w:rPr>
          <w:rFonts w:eastAsia="Calibri"/>
        </w:rPr>
        <w:t>.</w:t>
      </w:r>
      <w:r>
        <w:rPr>
          <w:rFonts w:eastAsia="Calibri"/>
        </w:rPr>
        <w:t xml:space="preserve"> It emphasizes on established advanced technologies rather than use of emerging technologies such as VR and AR</w:t>
      </w:r>
      <w:r w:rsidR="003F1E36">
        <w:rPr>
          <w:rFonts w:eastAsia="Calibri"/>
        </w:rPr>
        <w:t xml:space="preserve"> </w:t>
      </w:r>
      <w:r w:rsidRPr="003F1E36" w:rsidR="003F1E36">
        <w:rPr>
          <w:rFonts w:eastAsia="Calibri"/>
        </w:rPr>
        <w:t>(</w:t>
      </w:r>
      <w:r w:rsidRPr="003F1E36" w:rsidR="003F1E36">
        <w:t>HITEC Event, 2023)</w:t>
      </w:r>
      <w:r w:rsidRPr="003F1E36">
        <w:rPr>
          <w:rFonts w:eastAsia="Calibri"/>
        </w:rPr>
        <w:t>.</w:t>
      </w:r>
    </w:p>
    <w:p w:rsidR="006B487F" w:rsidP="006B487F" w:rsidRDefault="006B487F" w14:paraId="58B49816" w14:textId="77777777">
      <w:pPr>
        <w:rPr>
          <w:rFonts w:eastAsia="Calibri"/>
          <w:b/>
        </w:rPr>
      </w:pPr>
      <w:r w:rsidRPr="006B487F">
        <w:rPr>
          <w:rFonts w:eastAsia="Calibri"/>
          <w:b/>
        </w:rPr>
        <w:t>CES (Consumer Electric Show)</w:t>
      </w:r>
    </w:p>
    <w:p w:rsidR="00776D41" w:rsidP="006B487F" w:rsidRDefault="006B487F" w14:paraId="233B6387" w14:textId="77777777">
      <w:pPr>
        <w:rPr>
          <w:rFonts w:eastAsia="Calibri"/>
        </w:rPr>
      </w:pPr>
      <w:r w:rsidRPr="006B487F">
        <w:rPr>
          <w:rFonts w:eastAsia="Calibri"/>
        </w:rPr>
        <w:t>It is also one of the global technology event that aim is to show case the innovations to all over the world</w:t>
      </w:r>
      <w:r w:rsidR="003F1E36">
        <w:rPr>
          <w:rFonts w:eastAsia="Calibri"/>
        </w:rPr>
        <w:t xml:space="preserve"> (</w:t>
      </w:r>
      <w:r w:rsidR="003F1E36">
        <w:rPr>
          <w:lang w:val="en-GB"/>
        </w:rPr>
        <w:t>CES, 2023)</w:t>
      </w:r>
      <w:r w:rsidRPr="006B487F">
        <w:rPr>
          <w:rFonts w:eastAsia="Calibri"/>
        </w:rPr>
        <w:t>.</w:t>
      </w:r>
      <w:r>
        <w:rPr>
          <w:rFonts w:eastAsia="Calibri"/>
        </w:rPr>
        <w:t xml:space="preserve"> The event uses the wide range of technologies like VR, AR, and AI. The event attracts the different audience of different industries</w:t>
      </w:r>
      <w:r w:rsidR="003F1E36">
        <w:rPr>
          <w:rFonts w:eastAsia="Calibri"/>
        </w:rPr>
        <w:t xml:space="preserve"> (</w:t>
      </w:r>
      <w:r w:rsidR="003F1E36">
        <w:rPr>
          <w:lang w:val="en-GB"/>
        </w:rPr>
        <w:t>CES Tech, 2023)</w:t>
      </w:r>
      <w:r>
        <w:rPr>
          <w:rFonts w:eastAsia="Calibri"/>
        </w:rPr>
        <w:t>.</w:t>
      </w:r>
      <w:r w:rsidR="00776D41">
        <w:rPr>
          <w:rFonts w:eastAsia="Calibri"/>
        </w:rPr>
        <w:t xml:space="preserve"> However, the event are not focused on the particularly hospitality industry. </w:t>
      </w:r>
    </w:p>
    <w:p w:rsidRPr="00776D41" w:rsidR="00776D41" w:rsidP="006B487F" w:rsidRDefault="00776D41" w14:paraId="3865FC39" w14:textId="77777777">
      <w:pPr>
        <w:rPr>
          <w:rFonts w:eastAsia="Calibri"/>
          <w:b/>
        </w:rPr>
      </w:pPr>
      <w:r w:rsidRPr="00776D41">
        <w:rPr>
          <w:rFonts w:eastAsia="Calibri"/>
          <w:b/>
        </w:rPr>
        <w:t>Phocuswright Conference</w:t>
      </w:r>
    </w:p>
    <w:p w:rsidRPr="00776D41" w:rsidR="00776D41" w:rsidP="006B487F" w:rsidRDefault="00776D41" w14:paraId="3B89E9CE" w14:textId="77777777">
      <w:pPr>
        <w:rPr>
          <w:rFonts w:eastAsia="Calibri"/>
        </w:rPr>
      </w:pPr>
      <w:r w:rsidRPr="00776D41">
        <w:rPr>
          <w:rFonts w:eastAsia="Calibri"/>
        </w:rPr>
        <w:t>It is the hospitality and travel leading event that highlights the innovation and digital transformation. It emphases the use of technologies in the travel and hospitality industry</w:t>
      </w:r>
      <w:r w:rsidR="003F1E36">
        <w:rPr>
          <w:rFonts w:eastAsia="Calibri"/>
        </w:rPr>
        <w:t xml:space="preserve"> (</w:t>
      </w:r>
      <w:r w:rsidR="003F1E36">
        <w:rPr>
          <w:lang w:val="en-GB"/>
        </w:rPr>
        <w:t>PhocusWright, 2023)</w:t>
      </w:r>
      <w:r w:rsidRPr="00776D41">
        <w:rPr>
          <w:rFonts w:eastAsia="Calibri"/>
        </w:rPr>
        <w:t>. In this event the high profile speakers was come and address about the networking</w:t>
      </w:r>
      <w:r w:rsidR="003F1E36">
        <w:rPr>
          <w:rFonts w:eastAsia="Calibri"/>
        </w:rPr>
        <w:t xml:space="preserve"> (</w:t>
      </w:r>
      <w:r w:rsidR="003F1E36">
        <w:rPr>
          <w:lang w:val="en-GB"/>
        </w:rPr>
        <w:t>PhocusWright Conference, 2023)</w:t>
      </w:r>
      <w:r w:rsidRPr="00776D41">
        <w:rPr>
          <w:rFonts w:eastAsia="Calibri"/>
        </w:rPr>
        <w:t>. However the event was low focused on the AR and VR technologies and also it mostly the travel industry professionals</w:t>
      </w:r>
      <w:r>
        <w:rPr>
          <w:rFonts w:eastAsia="Calibri"/>
        </w:rPr>
        <w:t xml:space="preserve"> were present in the event.</w:t>
      </w:r>
    </w:p>
    <w:p w:rsidR="006B487F" w:rsidP="006B487F" w:rsidRDefault="000005FF" w14:paraId="34DB482C" w14:textId="77777777">
      <w:pPr>
        <w:rPr>
          <w:b/>
        </w:rPr>
      </w:pPr>
      <w:r>
        <w:rPr>
          <w:b/>
        </w:rPr>
        <w:t>Slide 6</w:t>
      </w:r>
      <w:r w:rsidRPr="00776D41" w:rsidR="00776D41">
        <w:rPr>
          <w:b/>
        </w:rPr>
        <w:t>: Demand and Supply</w:t>
      </w:r>
    </w:p>
    <w:p w:rsidR="000B0410" w:rsidP="006B487F" w:rsidRDefault="00073162" w14:paraId="5B6C8CA2" w14:textId="0F34DDC8">
      <w:pPr>
        <w:rPr>
          <w:b/>
        </w:rPr>
      </w:pPr>
      <w:r>
        <w:rPr>
          <w:noProof/>
        </w:rPr>
        <w:lastRenderedPageBreak/>
        <w:drawing>
          <wp:inline distT="0" distB="0" distL="0" distR="0" wp14:anchorId="7A2CEE63" wp14:editId="065D6640">
            <wp:extent cx="5943600" cy="33127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12795"/>
                    </a:xfrm>
                    <a:prstGeom prst="rect">
                      <a:avLst/>
                    </a:prstGeom>
                  </pic:spPr>
                </pic:pic>
              </a:graphicData>
            </a:graphic>
          </wp:inline>
        </w:drawing>
      </w:r>
    </w:p>
    <w:p w:rsidR="00776D41" w:rsidP="006B487F" w:rsidRDefault="00776D41" w14:paraId="6E5C1C15" w14:textId="77777777">
      <w:pPr>
        <w:rPr>
          <w:b/>
        </w:rPr>
      </w:pPr>
      <w:r>
        <w:rPr>
          <w:b/>
        </w:rPr>
        <w:t>Demand</w:t>
      </w:r>
    </w:p>
    <w:p w:rsidR="00776D41" w:rsidP="006B487F" w:rsidRDefault="00776D41" w14:paraId="5EAE4DC9" w14:textId="77777777">
      <w:r w:rsidRPr="00C64998">
        <w:t>In the hospitality industry the demand of digital transformation are increases</w:t>
      </w:r>
      <w:r w:rsidR="003F1E36">
        <w:t xml:space="preserve"> (</w:t>
      </w:r>
      <w:r w:rsidR="003F1E36">
        <w:rPr>
          <w:shd w:val="clear" w:color="auto" w:fill="FFFFFF"/>
        </w:rPr>
        <w:t xml:space="preserve">Alrawadieh </w:t>
      </w:r>
      <w:r w:rsidRPr="003F1E36" w:rsidR="003F1E36">
        <w:rPr>
          <w:i/>
          <w:shd w:val="clear" w:color="auto" w:fill="FFFFFF"/>
        </w:rPr>
        <w:t>et al.,</w:t>
      </w:r>
      <w:r w:rsidR="003F1E36">
        <w:rPr>
          <w:shd w:val="clear" w:color="auto" w:fill="FFFFFF"/>
        </w:rPr>
        <w:t xml:space="preserve"> 2021)</w:t>
      </w:r>
      <w:r w:rsidRPr="00C64998">
        <w:t>. The hospitality industry are willingly ado</w:t>
      </w:r>
      <w:r w:rsidRPr="00C64998" w:rsidR="00C64998">
        <w:t>p</w:t>
      </w:r>
      <w:r w:rsidRPr="00C64998">
        <w:t xml:space="preserve">t the AI, VR, and AR technologies to </w:t>
      </w:r>
      <w:r w:rsidRPr="00C64998" w:rsidR="00C64998">
        <w:t>improve</w:t>
      </w:r>
      <w:r w:rsidRPr="00C64998">
        <w:t xml:space="preserve"> the </w:t>
      </w:r>
      <w:r w:rsidRPr="00C64998" w:rsidR="00C64998">
        <w:t>experiences</w:t>
      </w:r>
      <w:r w:rsidRPr="00C64998">
        <w:t xml:space="preserve"> of the guests, </w:t>
      </w:r>
      <w:r w:rsidRPr="00C64998" w:rsidR="00C64998">
        <w:t>enhanced</w:t>
      </w:r>
      <w:r w:rsidRPr="00C64998">
        <w:t xml:space="preserve"> the delivery servic</w:t>
      </w:r>
      <w:r w:rsidR="00C64998">
        <w:t>es, and streamline operation</w:t>
      </w:r>
      <w:r w:rsidR="003F1E36">
        <w:t xml:space="preserve"> </w:t>
      </w:r>
      <w:r w:rsidRPr="003F1E36" w:rsidR="003F1E36">
        <w:t>(Gangwar, and Reddy, 2023)</w:t>
      </w:r>
      <w:r w:rsidRPr="003F1E36" w:rsidR="00C64998">
        <w:t>.</w:t>
      </w:r>
      <w:r w:rsidR="00C64998">
        <w:t xml:space="preserve"> The focus of the event is to address this demand through represents the advanced innovative technologies and offers the various platforms to developed the skills and make partnership with different stakeholders.</w:t>
      </w:r>
    </w:p>
    <w:p w:rsidRPr="00C64998" w:rsidR="00C64998" w:rsidP="006B487F" w:rsidRDefault="00C64998" w14:paraId="5FEAF11C" w14:textId="77777777">
      <w:pPr>
        <w:rPr>
          <w:b/>
        </w:rPr>
      </w:pPr>
      <w:r w:rsidRPr="00C64998">
        <w:rPr>
          <w:b/>
        </w:rPr>
        <w:t>Supply</w:t>
      </w:r>
    </w:p>
    <w:p w:rsidRPr="00C64998" w:rsidR="00C64998" w:rsidP="00C64998" w:rsidRDefault="00C64998" w14:paraId="533097E3" w14:textId="224FB41B">
      <w:r w:rsidRPr="00C64998">
        <w:t>The broad range of technology providers are include as a suppliers. The AI-driven companies, stimulation of VR companies to enhancing the experience of the guests an</w:t>
      </w:r>
      <w:r w:rsidR="00962A3F">
        <w:t>d provide training to the staff (</w:t>
      </w:r>
      <w:r w:rsidRPr="00962A3F" w:rsidR="00962A3F">
        <w:t xml:space="preserve">Chaturvedi </w:t>
      </w:r>
      <w:r w:rsidRPr="00962A3F" w:rsidR="00962A3F">
        <w:rPr>
          <w:i/>
        </w:rPr>
        <w:t>et al.,</w:t>
      </w:r>
      <w:r w:rsidRPr="00962A3F" w:rsidR="00962A3F">
        <w:t xml:space="preserve"> 2024).</w:t>
      </w:r>
      <w:r w:rsidRPr="00C64998">
        <w:t xml:space="preserve"> The AR companies that help to make the environment interactive of the hospitality industry</w:t>
      </w:r>
      <w:r w:rsidR="003F1E36">
        <w:t xml:space="preserve"> </w:t>
      </w:r>
      <w:r w:rsidRPr="003F1E36" w:rsidR="003F1E36">
        <w:t>(Wei, 2019)</w:t>
      </w:r>
      <w:r w:rsidRPr="003F1E36">
        <w:t>.</w:t>
      </w:r>
      <w:r w:rsidRPr="00C64998">
        <w:t xml:space="preserve"> The event will offer the suppliers to demonstrate their product and services. </w:t>
      </w:r>
    </w:p>
    <w:p w:rsidR="00C64998" w:rsidP="00C64998" w:rsidRDefault="000005FF" w14:paraId="0A3FBBB5" w14:textId="77777777">
      <w:pPr>
        <w:rPr>
          <w:b/>
        </w:rPr>
      </w:pPr>
      <w:r>
        <w:rPr>
          <w:b/>
        </w:rPr>
        <w:t>Slide 7</w:t>
      </w:r>
      <w:r w:rsidR="00C64998">
        <w:rPr>
          <w:b/>
        </w:rPr>
        <w:t>: Market Activity</w:t>
      </w:r>
    </w:p>
    <w:p w:rsidR="000B0410" w:rsidP="00C64998" w:rsidRDefault="00073162" w14:paraId="4A10B2DE" w14:textId="2CF3A1A0">
      <w:pPr>
        <w:rPr>
          <w:b/>
        </w:rPr>
      </w:pPr>
      <w:r>
        <w:rPr>
          <w:noProof/>
        </w:rPr>
        <w:lastRenderedPageBreak/>
        <w:drawing>
          <wp:inline distT="0" distB="0" distL="0" distR="0" wp14:anchorId="198C4E45" wp14:editId="44378011">
            <wp:extent cx="5943600" cy="3333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33750"/>
                    </a:xfrm>
                    <a:prstGeom prst="rect">
                      <a:avLst/>
                    </a:prstGeom>
                  </pic:spPr>
                </pic:pic>
              </a:graphicData>
            </a:graphic>
          </wp:inline>
        </w:drawing>
      </w:r>
    </w:p>
    <w:p w:rsidRPr="00875E94" w:rsidR="00C64998" w:rsidP="00875E94" w:rsidRDefault="00C64998" w14:paraId="7DAADD9D" w14:textId="77777777">
      <w:pPr>
        <w:pStyle w:val="ListParagraph"/>
        <w:numPr>
          <w:ilvl w:val="0"/>
          <w:numId w:val="20"/>
        </w:numPr>
        <w:rPr>
          <w:b/>
        </w:rPr>
      </w:pPr>
      <w:r w:rsidRPr="00875E94">
        <w:rPr>
          <w:b/>
        </w:rPr>
        <w:t>Social media Campaigns</w:t>
      </w:r>
    </w:p>
    <w:p w:rsidR="00C64998" w:rsidP="00C64998" w:rsidRDefault="00C64998" w14:paraId="1F04D09D" w14:textId="77777777">
      <w:r w:rsidRPr="00C64998">
        <w:t>Different social media platforms like Twitter, Instagram, and LinkedIn</w:t>
      </w:r>
      <w:r w:rsidR="00875E94">
        <w:t xml:space="preserve"> use to get the</w:t>
      </w:r>
      <w:r w:rsidR="003F1E36">
        <w:t xml:space="preserve"> high</w:t>
      </w:r>
      <w:r w:rsidR="00875E94">
        <w:t xml:space="preserve"> reach </w:t>
      </w:r>
      <w:r w:rsidRPr="003F1E36" w:rsidR="003F1E36">
        <w:t>(Martincevic and Kozina, 2019)</w:t>
      </w:r>
      <w:r w:rsidR="003F1E36">
        <w:rPr>
          <w:rFonts w:ascii="Arial" w:hAnsi="Arial" w:cs="Arial"/>
          <w:color w:val="222222"/>
          <w:sz w:val="20"/>
          <w:szCs w:val="20"/>
          <w:shd w:val="clear" w:color="auto" w:fill="FFFFFF"/>
        </w:rPr>
        <w:t xml:space="preserve"> </w:t>
      </w:r>
      <w:r w:rsidR="00875E94">
        <w:t xml:space="preserve">of the technology enthusiast </w:t>
      </w:r>
      <w:r w:rsidR="003F1E36">
        <w:t xml:space="preserve">company </w:t>
      </w:r>
      <w:r w:rsidR="00875E94">
        <w:t>and the hospitality industry professionals.</w:t>
      </w:r>
    </w:p>
    <w:p w:rsidRPr="00875E94" w:rsidR="00875E94" w:rsidP="00875E94" w:rsidRDefault="00875E94" w14:paraId="16C3E530" w14:textId="77777777">
      <w:pPr>
        <w:pStyle w:val="ListParagraph"/>
        <w:numPr>
          <w:ilvl w:val="0"/>
          <w:numId w:val="19"/>
        </w:numPr>
        <w:rPr>
          <w:b/>
        </w:rPr>
      </w:pPr>
      <w:r w:rsidRPr="00875E94">
        <w:rPr>
          <w:b/>
        </w:rPr>
        <w:t>E-mail Marketing</w:t>
      </w:r>
    </w:p>
    <w:p w:rsidRPr="00875E94" w:rsidR="00875E94" w:rsidP="00C64998" w:rsidRDefault="00875E94" w14:paraId="743C2738" w14:textId="77777777">
      <w:r w:rsidRPr="00875E94">
        <w:t>E-mail to the different industries like hospitality professionals, technology and the event planners for the events</w:t>
      </w:r>
    </w:p>
    <w:p w:rsidRPr="00875E94" w:rsidR="00875E94" w:rsidP="00875E94" w:rsidRDefault="00875E94" w14:paraId="42B985CE" w14:textId="77777777">
      <w:pPr>
        <w:pStyle w:val="ListParagraph"/>
        <w:numPr>
          <w:ilvl w:val="0"/>
          <w:numId w:val="18"/>
        </w:numPr>
        <w:rPr>
          <w:b/>
        </w:rPr>
      </w:pPr>
      <w:r w:rsidRPr="00875E94">
        <w:rPr>
          <w:b/>
        </w:rPr>
        <w:t>Partnerships</w:t>
      </w:r>
    </w:p>
    <w:p w:rsidRPr="00875E94" w:rsidR="00875E94" w:rsidP="00C64998" w:rsidRDefault="00875E94" w14:paraId="624F106B" w14:textId="77777777">
      <w:r w:rsidRPr="00875E94">
        <w:t>M</w:t>
      </w:r>
      <w:r w:rsidR="003F1E36">
        <w:t>ake</w:t>
      </w:r>
      <w:r w:rsidRPr="00875E94">
        <w:t xml:space="preserve"> partnerships with different social media influencers, technology companies, and other associate of industries for the marketing.</w:t>
      </w:r>
      <w:r w:rsidR="003F1E36">
        <w:t xml:space="preserve"> This partnership will help to increase the attraction of the event.</w:t>
      </w:r>
    </w:p>
    <w:p w:rsidR="002F3501" w:rsidP="00875E94" w:rsidRDefault="000005FF" w14:paraId="0E35B7E2" w14:textId="77777777">
      <w:pPr>
        <w:rPr>
          <w:rFonts w:eastAsiaTheme="majorEastAsia"/>
          <w:b/>
        </w:rPr>
      </w:pPr>
      <w:r>
        <w:rPr>
          <w:rFonts w:eastAsiaTheme="majorEastAsia"/>
          <w:b/>
        </w:rPr>
        <w:t>Slide 8</w:t>
      </w:r>
      <w:r w:rsidRPr="00875E94" w:rsidR="002F3501">
        <w:rPr>
          <w:rFonts w:eastAsiaTheme="majorEastAsia"/>
          <w:b/>
        </w:rPr>
        <w:t>: Operational Factors</w:t>
      </w:r>
    </w:p>
    <w:p w:rsidR="000B0410" w:rsidP="00875E94" w:rsidRDefault="00073162" w14:paraId="3DDC18DE" w14:textId="297E8252">
      <w:pPr>
        <w:rPr>
          <w:rFonts w:eastAsiaTheme="majorEastAsia"/>
          <w:b/>
        </w:rPr>
      </w:pPr>
      <w:r>
        <w:rPr>
          <w:noProof/>
        </w:rPr>
        <w:lastRenderedPageBreak/>
        <w:drawing>
          <wp:inline distT="0" distB="0" distL="0" distR="0" wp14:anchorId="755A5349" wp14:editId="54B26D38">
            <wp:extent cx="5943600" cy="34442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444240"/>
                    </a:xfrm>
                    <a:prstGeom prst="rect">
                      <a:avLst/>
                    </a:prstGeom>
                  </pic:spPr>
                </pic:pic>
              </a:graphicData>
            </a:graphic>
          </wp:inline>
        </w:drawing>
      </w:r>
    </w:p>
    <w:p w:rsidRPr="00875E94" w:rsidR="00875E94" w:rsidP="00875E94" w:rsidRDefault="00875E94" w14:paraId="3FB2C63A" w14:textId="77777777">
      <w:pPr>
        <w:rPr>
          <w:rFonts w:eastAsiaTheme="majorEastAsia"/>
        </w:rPr>
      </w:pPr>
      <w:r w:rsidRPr="00875E94">
        <w:rPr>
          <w:rFonts w:eastAsiaTheme="majorEastAsia"/>
        </w:rPr>
        <w:t xml:space="preserve">The proposed venue is Ski resorts in London, UK. The ski resorts have the capacity to </w:t>
      </w:r>
      <w:r w:rsidR="00427F44">
        <w:rPr>
          <w:rFonts w:eastAsiaTheme="majorEastAsia"/>
        </w:rPr>
        <w:t xml:space="preserve">handle the events </w:t>
      </w:r>
      <w:r w:rsidRPr="003F1E36" w:rsidR="00427F44">
        <w:rPr>
          <w:rFonts w:eastAsiaTheme="majorEastAsia"/>
        </w:rPr>
        <w:t>smoothly</w:t>
      </w:r>
      <w:r w:rsidRPr="003F1E36" w:rsidR="003F1E36">
        <w:rPr>
          <w:rFonts w:eastAsiaTheme="majorEastAsia"/>
        </w:rPr>
        <w:t xml:space="preserve"> (</w:t>
      </w:r>
      <w:r w:rsidRPr="003F1E36" w:rsidR="003F1E36">
        <w:t xml:space="preserve">Ballotta </w:t>
      </w:r>
      <w:r w:rsidRPr="003F1E36" w:rsidR="003F1E36">
        <w:rPr>
          <w:i/>
        </w:rPr>
        <w:t>et al.,</w:t>
      </w:r>
      <w:r w:rsidRPr="003F1E36" w:rsidR="003F1E36">
        <w:t xml:space="preserve"> 2020)</w:t>
      </w:r>
      <w:r w:rsidRPr="003F1E36" w:rsidR="00427F44">
        <w:rPr>
          <w:rFonts w:eastAsiaTheme="majorEastAsia"/>
        </w:rPr>
        <w:t>. The</w:t>
      </w:r>
      <w:r w:rsidR="00427F44">
        <w:rPr>
          <w:rFonts w:eastAsiaTheme="majorEastAsia"/>
        </w:rPr>
        <w:t xml:space="preserve"> resorts have indoor space for the meetings, conferences and also the outdoor winter activities. The venue is well maintained according to the event that have provide the fast Wi-Fi for the virtual meetings and installation of different technologies.</w:t>
      </w:r>
    </w:p>
    <w:p w:rsidRPr="00427F44" w:rsidR="00875E94" w:rsidP="00875E94" w:rsidRDefault="00427F44" w14:paraId="486B8725" w14:textId="77777777">
      <w:r w:rsidRPr="00427F44">
        <w:t>In this event the different staff will required like the digital event coordinators, the AV technology team for the holographic displays, the VR set-up, and also for the live conferences, the hospitality staff for the catering, guest services, and for the security, the transportation staff for the parking of the guests transports and also welcome the physical attendees.</w:t>
      </w:r>
    </w:p>
    <w:p w:rsidRPr="00427F44" w:rsidR="00427F44" w:rsidP="00875E94" w:rsidRDefault="00427F44" w14:paraId="602C7BBE" w14:textId="77777777">
      <w:r w:rsidRPr="00427F44">
        <w:t>The resources that are requited in the event are the catering staff, the technologists like the VR headsets, projection mapping, and interaction with touch screen, and AR application. Moreover, the seating and parking resources because the almost 200 cars parking area will required, the shuttle services, and the seats for the guests</w:t>
      </w:r>
      <w:r>
        <w:t>.</w:t>
      </w:r>
    </w:p>
    <w:p w:rsidR="002F3501" w:rsidP="002F3501" w:rsidRDefault="002F3501" w14:paraId="2594180B" w14:textId="77777777"/>
    <w:p w:rsidR="00427F44" w:rsidP="00427F44" w:rsidRDefault="000005FF" w14:paraId="3D6B26AD" w14:textId="77777777">
      <w:pPr>
        <w:rPr>
          <w:rFonts w:eastAsiaTheme="majorEastAsia"/>
          <w:b/>
        </w:rPr>
      </w:pPr>
      <w:r>
        <w:rPr>
          <w:rFonts w:eastAsiaTheme="majorEastAsia"/>
          <w:b/>
        </w:rPr>
        <w:t>Slide 9</w:t>
      </w:r>
      <w:r w:rsidR="00427F44">
        <w:rPr>
          <w:rFonts w:eastAsiaTheme="majorEastAsia"/>
          <w:b/>
        </w:rPr>
        <w:t>: Financial Factors</w:t>
      </w:r>
    </w:p>
    <w:p w:rsidRPr="00427F44" w:rsidR="000B0410" w:rsidP="00427F44" w:rsidRDefault="000B0410" w14:paraId="52B79C07" w14:textId="77777777">
      <w:pPr>
        <w:rPr>
          <w:b/>
        </w:rPr>
      </w:pPr>
      <w:r>
        <w:rPr>
          <w:noProof/>
        </w:rPr>
        <w:lastRenderedPageBreak/>
        <w:drawing>
          <wp:inline distT="0" distB="0" distL="0" distR="0" wp14:anchorId="5EEF5463" wp14:editId="1E854916">
            <wp:extent cx="5943600" cy="33362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36290"/>
                    </a:xfrm>
                    <a:prstGeom prst="rect">
                      <a:avLst/>
                    </a:prstGeom>
                  </pic:spPr>
                </pic:pic>
              </a:graphicData>
            </a:graphic>
          </wp:inline>
        </w:drawing>
      </w:r>
    </w:p>
    <w:tbl>
      <w:tblPr>
        <w:tblStyle w:val="PlainTable5"/>
        <w:tblW w:w="0" w:type="auto"/>
        <w:tblLook w:val="04A0" w:firstRow="1" w:lastRow="0" w:firstColumn="1" w:lastColumn="0" w:noHBand="0" w:noVBand="1"/>
      </w:tblPr>
      <w:tblGrid>
        <w:gridCol w:w="7115"/>
        <w:gridCol w:w="1357"/>
      </w:tblGrid>
      <w:tr w:rsidR="00427F44" w:rsidTr="00427F44" w14:paraId="703356E8"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rsidR="00427F44" w:rsidRDefault="00427F44" w14:paraId="68E9A8EF" w14:textId="77777777">
            <w:pPr>
              <w:jc w:val="center"/>
              <w:rPr>
                <w:b/>
                <w:bCs/>
              </w:rPr>
            </w:pPr>
            <w:r>
              <w:rPr>
                <w:rStyle w:val="Strong"/>
                <w:rFonts w:eastAsia="Calibri"/>
              </w:rPr>
              <w:t>Estimated Costs</w:t>
            </w:r>
          </w:p>
        </w:tc>
        <w:tc>
          <w:tcPr>
            <w:tcW w:w="0" w:type="auto"/>
            <w:hideMark/>
          </w:tcPr>
          <w:p w:rsidR="00427F44" w:rsidRDefault="00427F44" w14:paraId="6702C458" w14:textId="77777777">
            <w:pPr>
              <w:jc w:val="center"/>
              <w:cnfStyle w:val="100000000000" w:firstRow="1" w:lastRow="0" w:firstColumn="0" w:lastColumn="0" w:oddVBand="0" w:evenVBand="0" w:oddHBand="0" w:evenHBand="0" w:firstRowFirstColumn="0" w:firstRowLastColumn="0" w:lastRowFirstColumn="0" w:lastRowLastColumn="0"/>
              <w:rPr>
                <w:b/>
                <w:bCs/>
              </w:rPr>
            </w:pPr>
            <w:r>
              <w:rPr>
                <w:rStyle w:val="Strong"/>
                <w:rFonts w:eastAsia="Calibri"/>
              </w:rPr>
              <w:t>Amount (£)</w:t>
            </w:r>
          </w:p>
        </w:tc>
      </w:tr>
      <w:tr w:rsidR="00427F44" w:rsidTr="00427F44" w14:paraId="05F3FC8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427F44" w:rsidRDefault="00427F44" w14:paraId="7C99F48B" w14:textId="77777777">
            <w:pPr>
              <w:jc w:val="left"/>
            </w:pPr>
            <w:r>
              <w:t>Venue Rental (3 days)</w:t>
            </w:r>
          </w:p>
        </w:tc>
        <w:tc>
          <w:tcPr>
            <w:tcW w:w="0" w:type="auto"/>
            <w:hideMark/>
          </w:tcPr>
          <w:p w:rsidR="00427F44" w:rsidRDefault="00427F44" w14:paraId="394778D9" w14:textId="77777777">
            <w:pPr>
              <w:cnfStyle w:val="000000100000" w:firstRow="0" w:lastRow="0" w:firstColumn="0" w:lastColumn="0" w:oddVBand="0" w:evenVBand="0" w:oddHBand="1" w:evenHBand="0" w:firstRowFirstColumn="0" w:firstRowLastColumn="0" w:lastRowFirstColumn="0" w:lastRowLastColumn="0"/>
            </w:pPr>
            <w:r>
              <w:t>£87,000</w:t>
            </w:r>
          </w:p>
        </w:tc>
      </w:tr>
      <w:tr w:rsidR="00427F44" w:rsidTr="00427F44" w14:paraId="6DABDCD9" w14:textId="77777777">
        <w:tc>
          <w:tcPr>
            <w:cnfStyle w:val="001000000000" w:firstRow="0" w:lastRow="0" w:firstColumn="1" w:lastColumn="0" w:oddVBand="0" w:evenVBand="0" w:oddHBand="0" w:evenHBand="0" w:firstRowFirstColumn="0" w:firstRowLastColumn="0" w:lastRowFirstColumn="0" w:lastRowLastColumn="0"/>
            <w:tcW w:w="0" w:type="auto"/>
            <w:hideMark/>
          </w:tcPr>
          <w:p w:rsidR="00427F44" w:rsidRDefault="00427F44" w14:paraId="7C2B2C11" w14:textId="77777777">
            <w:r>
              <w:t>AV/Tech Setup (VR booths, AR stations, holograms)</w:t>
            </w:r>
          </w:p>
        </w:tc>
        <w:tc>
          <w:tcPr>
            <w:tcW w:w="0" w:type="auto"/>
            <w:hideMark/>
          </w:tcPr>
          <w:p w:rsidR="00427F44" w:rsidRDefault="00427F44" w14:paraId="1F467965" w14:textId="77777777">
            <w:pPr>
              <w:cnfStyle w:val="000000000000" w:firstRow="0" w:lastRow="0" w:firstColumn="0" w:lastColumn="0" w:oddVBand="0" w:evenVBand="0" w:oddHBand="0" w:evenHBand="0" w:firstRowFirstColumn="0" w:firstRowLastColumn="0" w:lastRowFirstColumn="0" w:lastRowLastColumn="0"/>
            </w:pPr>
            <w:r>
              <w:t>£43,500</w:t>
            </w:r>
          </w:p>
        </w:tc>
      </w:tr>
      <w:tr w:rsidR="00427F44" w:rsidTr="00427F44" w14:paraId="34127B1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427F44" w:rsidRDefault="00427F44" w14:paraId="754463C5" w14:textId="77777777">
            <w:r>
              <w:t>Staffing (event coordinators, tech teams, hospitality staff)</w:t>
            </w:r>
          </w:p>
        </w:tc>
        <w:tc>
          <w:tcPr>
            <w:tcW w:w="0" w:type="auto"/>
            <w:hideMark/>
          </w:tcPr>
          <w:p w:rsidR="00427F44" w:rsidRDefault="00427F44" w14:paraId="5BB46EFB" w14:textId="77777777">
            <w:pPr>
              <w:cnfStyle w:val="000000100000" w:firstRow="0" w:lastRow="0" w:firstColumn="0" w:lastColumn="0" w:oddVBand="0" w:evenVBand="0" w:oddHBand="1" w:evenHBand="0" w:firstRowFirstColumn="0" w:firstRowLastColumn="0" w:lastRowFirstColumn="0" w:lastRowLastColumn="0"/>
            </w:pPr>
            <w:r>
              <w:t>£34,800</w:t>
            </w:r>
          </w:p>
        </w:tc>
      </w:tr>
      <w:tr w:rsidR="00427F44" w:rsidTr="00427F44" w14:paraId="4FB2F2D6" w14:textId="77777777">
        <w:tc>
          <w:tcPr>
            <w:cnfStyle w:val="001000000000" w:firstRow="0" w:lastRow="0" w:firstColumn="1" w:lastColumn="0" w:oddVBand="0" w:evenVBand="0" w:oddHBand="0" w:evenHBand="0" w:firstRowFirstColumn="0" w:firstRowLastColumn="0" w:lastRowFirstColumn="0" w:lastRowLastColumn="0"/>
            <w:tcW w:w="0" w:type="auto"/>
            <w:hideMark/>
          </w:tcPr>
          <w:p w:rsidR="00427F44" w:rsidRDefault="00427F44" w14:paraId="4409B88A" w14:textId="77777777">
            <w:r>
              <w:t>Catering (local cuisine, winter specialties)</w:t>
            </w:r>
          </w:p>
        </w:tc>
        <w:tc>
          <w:tcPr>
            <w:tcW w:w="0" w:type="auto"/>
            <w:hideMark/>
          </w:tcPr>
          <w:p w:rsidR="00427F44" w:rsidRDefault="00427F44" w14:paraId="43F95808" w14:textId="77777777">
            <w:pPr>
              <w:cnfStyle w:val="000000000000" w:firstRow="0" w:lastRow="0" w:firstColumn="0" w:lastColumn="0" w:oddVBand="0" w:evenVBand="0" w:oddHBand="0" w:evenHBand="0" w:firstRowFirstColumn="0" w:firstRowLastColumn="0" w:lastRowFirstColumn="0" w:lastRowLastColumn="0"/>
            </w:pPr>
            <w:r>
              <w:t>£26,100</w:t>
            </w:r>
          </w:p>
        </w:tc>
      </w:tr>
      <w:tr w:rsidR="00427F44" w:rsidTr="00427F44" w14:paraId="098FAAE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427F44" w:rsidRDefault="00427F44" w14:paraId="1F1AE3F8" w14:textId="77777777">
            <w:r>
              <w:t>Marketing and Promotion (social media, influencers, event advertising)</w:t>
            </w:r>
          </w:p>
        </w:tc>
        <w:tc>
          <w:tcPr>
            <w:tcW w:w="0" w:type="auto"/>
            <w:hideMark/>
          </w:tcPr>
          <w:p w:rsidR="00427F44" w:rsidRDefault="00427F44" w14:paraId="65A86DF8" w14:textId="77777777">
            <w:pPr>
              <w:cnfStyle w:val="000000100000" w:firstRow="0" w:lastRow="0" w:firstColumn="0" w:lastColumn="0" w:oddVBand="0" w:evenVBand="0" w:oddHBand="1" w:evenHBand="0" w:firstRowFirstColumn="0" w:firstRowLastColumn="0" w:lastRowFirstColumn="0" w:lastRowLastColumn="0"/>
            </w:pPr>
            <w:r>
              <w:t>£21,750</w:t>
            </w:r>
          </w:p>
        </w:tc>
      </w:tr>
      <w:tr w:rsidR="00427F44" w:rsidTr="00427F44" w14:paraId="2B0549FC" w14:textId="77777777">
        <w:tc>
          <w:tcPr>
            <w:cnfStyle w:val="001000000000" w:firstRow="0" w:lastRow="0" w:firstColumn="1" w:lastColumn="0" w:oddVBand="0" w:evenVBand="0" w:oddHBand="0" w:evenHBand="0" w:firstRowFirstColumn="0" w:firstRowLastColumn="0" w:lastRowFirstColumn="0" w:lastRowLastColumn="0"/>
            <w:tcW w:w="0" w:type="auto"/>
            <w:hideMark/>
          </w:tcPr>
          <w:p w:rsidR="00427F44" w:rsidRDefault="00427F44" w14:paraId="679AF670" w14:textId="77777777">
            <w:r>
              <w:rPr>
                <w:rStyle w:val="Strong"/>
                <w:rFonts w:eastAsia="Calibri"/>
              </w:rPr>
              <w:t>Total Estimated Costs</w:t>
            </w:r>
          </w:p>
        </w:tc>
        <w:tc>
          <w:tcPr>
            <w:tcW w:w="0" w:type="auto"/>
            <w:hideMark/>
          </w:tcPr>
          <w:p w:rsidR="00427F44" w:rsidRDefault="00427F44" w14:paraId="3EED2731" w14:textId="77777777">
            <w:pPr>
              <w:cnfStyle w:val="000000000000" w:firstRow="0" w:lastRow="0" w:firstColumn="0" w:lastColumn="0" w:oddVBand="0" w:evenVBand="0" w:oddHBand="0" w:evenHBand="0" w:firstRowFirstColumn="0" w:firstRowLastColumn="0" w:lastRowFirstColumn="0" w:lastRowLastColumn="0"/>
            </w:pPr>
            <w:r>
              <w:rPr>
                <w:rStyle w:val="Strong"/>
                <w:rFonts w:eastAsia="Calibri"/>
              </w:rPr>
              <w:t>£213,150</w:t>
            </w:r>
          </w:p>
        </w:tc>
      </w:tr>
    </w:tbl>
    <w:p w:rsidR="00427F44" w:rsidP="00427F44" w:rsidRDefault="00427F44" w14:paraId="04F41175" w14:textId="77777777">
      <w:pPr>
        <w:rPr>
          <w:vanish/>
        </w:rPr>
      </w:pPr>
    </w:p>
    <w:tbl>
      <w:tblPr>
        <w:tblStyle w:val="PlainTable5"/>
        <w:tblW w:w="0" w:type="auto"/>
        <w:tblLook w:val="04A0" w:firstRow="1" w:lastRow="0" w:firstColumn="1" w:lastColumn="0" w:noHBand="0" w:noVBand="1"/>
      </w:tblPr>
      <w:tblGrid>
        <w:gridCol w:w="7675"/>
        <w:gridCol w:w="1357"/>
      </w:tblGrid>
      <w:tr w:rsidR="00427F44" w:rsidTr="00427F44" w14:paraId="3C0971B6"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rsidR="00427F44" w:rsidRDefault="00427F44" w14:paraId="224E5EDE" w14:textId="77777777">
            <w:pPr>
              <w:jc w:val="center"/>
              <w:rPr>
                <w:b/>
                <w:bCs/>
              </w:rPr>
            </w:pPr>
            <w:r>
              <w:rPr>
                <w:rStyle w:val="Strong"/>
                <w:rFonts w:eastAsia="Calibri"/>
              </w:rPr>
              <w:t>Predicted Revenue Sources</w:t>
            </w:r>
          </w:p>
        </w:tc>
        <w:tc>
          <w:tcPr>
            <w:tcW w:w="0" w:type="auto"/>
            <w:hideMark/>
          </w:tcPr>
          <w:p w:rsidR="00427F44" w:rsidRDefault="00427F44" w14:paraId="339A2851" w14:textId="77777777">
            <w:pPr>
              <w:jc w:val="center"/>
              <w:cnfStyle w:val="100000000000" w:firstRow="1" w:lastRow="0" w:firstColumn="0" w:lastColumn="0" w:oddVBand="0" w:evenVBand="0" w:oddHBand="0" w:evenHBand="0" w:firstRowFirstColumn="0" w:firstRowLastColumn="0" w:lastRowFirstColumn="0" w:lastRowLastColumn="0"/>
              <w:rPr>
                <w:b/>
                <w:bCs/>
              </w:rPr>
            </w:pPr>
            <w:r>
              <w:rPr>
                <w:rStyle w:val="Strong"/>
                <w:rFonts w:eastAsia="Calibri"/>
              </w:rPr>
              <w:t>Amount (£)</w:t>
            </w:r>
          </w:p>
        </w:tc>
      </w:tr>
      <w:tr w:rsidR="00427F44" w:rsidTr="00427F44" w14:paraId="1CB8310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427F44" w:rsidRDefault="00427F44" w14:paraId="515C1521" w14:textId="77777777">
            <w:pPr>
              <w:jc w:val="left"/>
            </w:pPr>
            <w:r>
              <w:t>Ticket Sales (500 in-person at £174 each, 1000 virtual attendees at £87 each)</w:t>
            </w:r>
          </w:p>
        </w:tc>
        <w:tc>
          <w:tcPr>
            <w:tcW w:w="0" w:type="auto"/>
            <w:hideMark/>
          </w:tcPr>
          <w:p w:rsidR="00427F44" w:rsidRDefault="00427F44" w14:paraId="54A36DCD" w14:textId="77777777">
            <w:pPr>
              <w:cnfStyle w:val="000000100000" w:firstRow="0" w:lastRow="0" w:firstColumn="0" w:lastColumn="0" w:oddVBand="0" w:evenVBand="0" w:oddHBand="1" w:evenHBand="0" w:firstRowFirstColumn="0" w:firstRowLastColumn="0" w:lastRowFirstColumn="0" w:lastRowLastColumn="0"/>
            </w:pPr>
            <w:r>
              <w:t>£130,500</w:t>
            </w:r>
          </w:p>
        </w:tc>
      </w:tr>
      <w:tr w:rsidR="00427F44" w:rsidTr="00427F44" w14:paraId="35346393" w14:textId="77777777">
        <w:tc>
          <w:tcPr>
            <w:cnfStyle w:val="001000000000" w:firstRow="0" w:lastRow="0" w:firstColumn="1" w:lastColumn="0" w:oddVBand="0" w:evenVBand="0" w:oddHBand="0" w:evenHBand="0" w:firstRowFirstColumn="0" w:firstRowLastColumn="0" w:lastRowFirstColumn="0" w:lastRowLastColumn="0"/>
            <w:tcW w:w="0" w:type="auto"/>
            <w:hideMark/>
          </w:tcPr>
          <w:p w:rsidR="00427F44" w:rsidRDefault="00427F44" w14:paraId="613CE3E7" w14:textId="77777777">
            <w:r>
              <w:t>Sponsorships (tech companies, hospitality brands)</w:t>
            </w:r>
          </w:p>
        </w:tc>
        <w:tc>
          <w:tcPr>
            <w:tcW w:w="0" w:type="auto"/>
            <w:hideMark/>
          </w:tcPr>
          <w:p w:rsidR="00427F44" w:rsidRDefault="00427F44" w14:paraId="78000E60" w14:textId="77777777">
            <w:pPr>
              <w:cnfStyle w:val="000000000000" w:firstRow="0" w:lastRow="0" w:firstColumn="0" w:lastColumn="0" w:oddVBand="0" w:evenVBand="0" w:oddHBand="0" w:evenHBand="0" w:firstRowFirstColumn="0" w:firstRowLastColumn="0" w:lastRowFirstColumn="0" w:lastRowLastColumn="0"/>
            </w:pPr>
            <w:r>
              <w:t>£87,000</w:t>
            </w:r>
          </w:p>
        </w:tc>
      </w:tr>
      <w:tr w:rsidR="00427F44" w:rsidTr="00427F44" w14:paraId="67B94EC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427F44" w:rsidRDefault="00427F44" w14:paraId="35DCCB0E" w14:textId="77777777">
            <w:r>
              <w:t>Exhibitor Fees (30 exhibitors at £1,740 each)</w:t>
            </w:r>
          </w:p>
        </w:tc>
        <w:tc>
          <w:tcPr>
            <w:tcW w:w="0" w:type="auto"/>
            <w:hideMark/>
          </w:tcPr>
          <w:p w:rsidR="00427F44" w:rsidRDefault="00427F44" w14:paraId="7266AAF4" w14:textId="77777777">
            <w:pPr>
              <w:cnfStyle w:val="000000100000" w:firstRow="0" w:lastRow="0" w:firstColumn="0" w:lastColumn="0" w:oddVBand="0" w:evenVBand="0" w:oddHBand="1" w:evenHBand="0" w:firstRowFirstColumn="0" w:firstRowLastColumn="0" w:lastRowFirstColumn="0" w:lastRowLastColumn="0"/>
            </w:pPr>
            <w:r>
              <w:t>£52,200</w:t>
            </w:r>
          </w:p>
        </w:tc>
      </w:tr>
      <w:tr w:rsidR="00427F44" w:rsidTr="00427F44" w14:paraId="64A30165" w14:textId="77777777">
        <w:tc>
          <w:tcPr>
            <w:cnfStyle w:val="001000000000" w:firstRow="0" w:lastRow="0" w:firstColumn="1" w:lastColumn="0" w:oddVBand="0" w:evenVBand="0" w:oddHBand="0" w:evenHBand="0" w:firstRowFirstColumn="0" w:firstRowLastColumn="0" w:lastRowFirstColumn="0" w:lastRowLastColumn="0"/>
            <w:tcW w:w="0" w:type="auto"/>
            <w:hideMark/>
          </w:tcPr>
          <w:p w:rsidR="00427F44" w:rsidRDefault="00427F44" w14:paraId="4B10C133" w14:textId="77777777">
            <w:pPr>
              <w:rPr>
                <w:rStyle w:val="Strong"/>
                <w:rFonts w:eastAsia="Calibri"/>
              </w:rPr>
            </w:pPr>
            <w:r>
              <w:rPr>
                <w:rStyle w:val="Strong"/>
                <w:rFonts w:eastAsia="Calibri"/>
              </w:rPr>
              <w:t>Total Predicted Revenue</w:t>
            </w:r>
          </w:p>
          <w:p w:rsidR="000A0109" w:rsidRDefault="000A0109" w14:paraId="5CD09A3E" w14:textId="77777777">
            <w:r>
              <w:rPr>
                <w:rStyle w:val="Strong"/>
                <w:rFonts w:eastAsia="Calibri"/>
              </w:rPr>
              <w:t>Predicted Profit</w:t>
            </w:r>
          </w:p>
        </w:tc>
        <w:tc>
          <w:tcPr>
            <w:tcW w:w="0" w:type="auto"/>
            <w:hideMark/>
          </w:tcPr>
          <w:p w:rsidR="00427F44" w:rsidRDefault="00427F44" w14:paraId="49BA18C3" w14:textId="77777777">
            <w:pPr>
              <w:cnfStyle w:val="000000000000" w:firstRow="0" w:lastRow="0" w:firstColumn="0" w:lastColumn="0" w:oddVBand="0" w:evenVBand="0" w:oddHBand="0" w:evenHBand="0" w:firstRowFirstColumn="0" w:firstRowLastColumn="0" w:lastRowFirstColumn="0" w:lastRowLastColumn="0"/>
              <w:rPr>
                <w:rStyle w:val="Strong"/>
                <w:rFonts w:eastAsia="Calibri"/>
              </w:rPr>
            </w:pPr>
            <w:r>
              <w:rPr>
                <w:rStyle w:val="Strong"/>
                <w:rFonts w:eastAsia="Calibri"/>
              </w:rPr>
              <w:t>£269,700</w:t>
            </w:r>
          </w:p>
          <w:p w:rsidR="000A0109" w:rsidRDefault="000A0109" w14:paraId="0354BB53" w14:textId="77777777">
            <w:pPr>
              <w:cnfStyle w:val="000000000000" w:firstRow="0" w:lastRow="0" w:firstColumn="0" w:lastColumn="0" w:oddVBand="0" w:evenVBand="0" w:oddHBand="0" w:evenHBand="0" w:firstRowFirstColumn="0" w:firstRowLastColumn="0" w:lastRowFirstColumn="0" w:lastRowLastColumn="0"/>
            </w:pPr>
            <w:r>
              <w:rPr>
                <w:rStyle w:val="Strong"/>
                <w:rFonts w:eastAsia="Calibri"/>
              </w:rPr>
              <w:t>£56550</w:t>
            </w:r>
          </w:p>
        </w:tc>
      </w:tr>
    </w:tbl>
    <w:p w:rsidR="002F3501" w:rsidP="002F3501" w:rsidRDefault="002F3501" w14:paraId="5C7959E8" w14:textId="77777777"/>
    <w:p w:rsidR="002F3501" w:rsidP="002F3501" w:rsidRDefault="000A0109" w14:paraId="367AFE6F" w14:textId="77777777">
      <w:pPr>
        <w:rPr>
          <w:b/>
        </w:rPr>
      </w:pPr>
      <w:r w:rsidRPr="000A0109">
        <w:rPr>
          <w:b/>
        </w:rPr>
        <w:t>Slide 9: Critical Feasibility Analysis</w:t>
      </w:r>
    </w:p>
    <w:p w:rsidR="000B0410" w:rsidP="002F3501" w:rsidRDefault="00073162" w14:paraId="277FCA68" w14:textId="31A67EC8">
      <w:pPr>
        <w:rPr>
          <w:b/>
        </w:rPr>
      </w:pPr>
      <w:r>
        <w:rPr>
          <w:noProof/>
        </w:rPr>
        <w:lastRenderedPageBreak/>
        <w:drawing>
          <wp:inline distT="0" distB="0" distL="0" distR="0" wp14:anchorId="5B5A96FF" wp14:editId="5B751400">
            <wp:extent cx="5943600" cy="33718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71850"/>
                    </a:xfrm>
                    <a:prstGeom prst="rect">
                      <a:avLst/>
                    </a:prstGeom>
                  </pic:spPr>
                </pic:pic>
              </a:graphicData>
            </a:graphic>
          </wp:inline>
        </w:drawing>
      </w:r>
    </w:p>
    <w:p w:rsidR="000A0109" w:rsidP="000A0109" w:rsidRDefault="00573C63" w14:paraId="6C84C8B4" w14:textId="77777777">
      <w:r w:rsidRPr="00573C63">
        <w:t xml:space="preserve">On the study of Saini and Bhalla, (2022) </w:t>
      </w:r>
      <w:r w:rsidRPr="00573C63" w:rsidR="000A0109">
        <w:t xml:space="preserve">the </w:t>
      </w:r>
      <w:r w:rsidR="000A0109">
        <w:t>market has great demand of AI, VR, and automation existent in the hospitality industry. This hybrid event also benefits from the changing direction of the sector by capitalizing on the winter-themed digital technology. The competition is medium, there are already some tech expos existing in the market but they do not provide the sort of 50/50 hybrid experience and are not targeted for hospitality professionals. This event being in novelty style and concept and being able to adapt its theme to the market is major appeal.</w:t>
      </w:r>
    </w:p>
    <w:p w:rsidR="000A0109" w:rsidP="000A0109" w:rsidRDefault="000A0109" w14:paraId="3D1481D3" w14:textId="77777777">
      <w:r>
        <w:t>The resort chosen also is in the winter wonderland theme and provides both visual and practical benefits. That is why its high-speed internet, views, and large capacity are suitable for such a combined format of the event. Moreover, the location where the event will be held is already equipped to provide a hybrid event, which will minimize possible issues with technology. But, operational risks are present mostly because the remote location may face weather-related issues and would have relatively higher logistics costs. They also have a virtual only contingency plan to make some sort of plans for an event to continue if there is extreme weather as added operational resilience to the general plan of the project.</w:t>
      </w:r>
    </w:p>
    <w:p w:rsidR="002F3501" w:rsidP="000A0109" w:rsidRDefault="000A0109" w14:paraId="56C54CCC" w14:textId="77777777">
      <w:r>
        <w:t xml:space="preserve">Financial considerations too predict a favorable condition since the model has the potential to generate substantial revenues. Engaging interest from enterprises of IT technologies, communication services, and numerous hospitality brands guarantees sustainable sponsorship and tickets sales provided the high demand for hybrid </w:t>
      </w:r>
      <w:r w:rsidRPr="00573C63">
        <w:t>events</w:t>
      </w:r>
      <w:r w:rsidRPr="00573C63" w:rsidR="00573C63">
        <w:t xml:space="preserve"> (Bladen </w:t>
      </w:r>
      <w:r w:rsidRPr="00573C63" w:rsidR="00573C63">
        <w:rPr>
          <w:i/>
        </w:rPr>
        <w:t>et al.,</w:t>
      </w:r>
      <w:r w:rsidRPr="00573C63" w:rsidR="00573C63">
        <w:t xml:space="preserve"> 2022)</w:t>
      </w:r>
      <w:r w:rsidRPr="00573C63">
        <w:t>.</w:t>
      </w:r>
      <w:r>
        <w:t xml:space="preserve"> As for costs, there </w:t>
      </w:r>
      <w:r>
        <w:lastRenderedPageBreak/>
        <w:t xml:space="preserve">are essential basic expenses such as tech setup and venue rental </w:t>
      </w:r>
      <w:r w:rsidR="00682605">
        <w:t>on</w:t>
      </w:r>
      <w:r>
        <w:t xml:space="preserve"> the other side, valuable and long-term cooperation with companies and early memberships and sponsorships should be able to cover mentioned costs. Affordability of the event is estimated to be enough because revenue can cover the expenses, while accountability for costs remains high due to popularity of the event.</w:t>
      </w:r>
    </w:p>
    <w:p w:rsidR="002F3501" w:rsidP="00682605" w:rsidRDefault="002F3501" w14:paraId="6A202372" w14:textId="77777777">
      <w:pPr>
        <w:rPr>
          <w:rFonts w:eastAsiaTheme="majorEastAsia"/>
          <w:b/>
        </w:rPr>
      </w:pPr>
      <w:r w:rsidRPr="00682605">
        <w:rPr>
          <w:rFonts w:eastAsiaTheme="majorEastAsia"/>
          <w:b/>
        </w:rPr>
        <w:t xml:space="preserve">Slide 10: Conclusion </w:t>
      </w:r>
    </w:p>
    <w:p w:rsidRPr="00682605" w:rsidR="000B0410" w:rsidP="00682605" w:rsidRDefault="00073162" w14:paraId="6DFCB77C" w14:textId="79F39F90">
      <w:pPr>
        <w:rPr>
          <w:b/>
        </w:rPr>
      </w:pPr>
      <w:r>
        <w:rPr>
          <w:noProof/>
        </w:rPr>
        <w:drawing>
          <wp:inline distT="0" distB="0" distL="0" distR="0" wp14:anchorId="123D4097" wp14:editId="5C29BEC1">
            <wp:extent cx="5943600" cy="33502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50260"/>
                    </a:xfrm>
                    <a:prstGeom prst="rect">
                      <a:avLst/>
                    </a:prstGeom>
                  </pic:spPr>
                </pic:pic>
              </a:graphicData>
            </a:graphic>
          </wp:inline>
        </w:drawing>
      </w:r>
      <w:bookmarkStart w:name="_GoBack" w:id="2"/>
      <w:bookmarkEnd w:id="2"/>
    </w:p>
    <w:p w:rsidR="000B0410" w:rsidRDefault="00682605" w14:paraId="1317FF8B" w14:textId="77777777">
      <w:r>
        <w:t>T</w:t>
      </w:r>
      <w:r w:rsidRPr="00682605">
        <w:t xml:space="preserve">he WinterTech Wonderland event </w:t>
      </w:r>
      <w:r>
        <w:t>become incredible and this event will be helpful to transform the hospitality industry into the advanced digital technologies.</w:t>
      </w:r>
      <w:r w:rsidRPr="00682605">
        <w:t xml:space="preserve"> </w:t>
      </w:r>
      <w:r>
        <w:t xml:space="preserve">The winter season </w:t>
      </w:r>
      <w:r w:rsidRPr="00682605">
        <w:t xml:space="preserve">and tendency to adopt smart technologies in hospitality, </w:t>
      </w:r>
      <w:r>
        <w:t xml:space="preserve">give </w:t>
      </w:r>
      <w:r w:rsidRPr="00682605">
        <w:t xml:space="preserve">a good </w:t>
      </w:r>
      <w:r>
        <w:t>view</w:t>
      </w:r>
      <w:r w:rsidRPr="00682605">
        <w:t xml:space="preserve"> for demand in an industry that is experiencing a digital shift. As the market demand for hybrid events remains high and there is no close competition, the event should work well. Additional to feasibility the operational logistics such as suitability of the venue and technical specifications also make the sounding very feasible even if there may be challenges associated with weather and location of the intended venue. </w:t>
      </w:r>
      <w:r>
        <w:t xml:space="preserve">Moreover </w:t>
      </w:r>
      <w:r w:rsidRPr="00682605">
        <w:t>the event generates good, solid financial revenues from ticket sales, sponsorships and exhibition stands fee as well as a moderate risk.</w:t>
      </w:r>
    </w:p>
    <w:p w:rsidR="000B0410" w:rsidRDefault="000B0410" w14:paraId="1AB335C4" w14:textId="77777777">
      <w:pPr>
        <w:spacing w:after="160" w:line="259" w:lineRule="auto"/>
        <w:jc w:val="left"/>
      </w:pPr>
      <w:r>
        <w:br w:type="page"/>
      </w:r>
    </w:p>
    <w:p w:rsidR="00C52FBF" w:rsidRDefault="000B0410" w14:paraId="68225181" w14:textId="77777777">
      <w:pPr>
        <w:rPr>
          <w:b/>
        </w:rPr>
      </w:pPr>
      <w:r w:rsidRPr="000B0410">
        <w:rPr>
          <w:b/>
        </w:rPr>
        <w:lastRenderedPageBreak/>
        <w:t>Slide 12: References</w:t>
      </w:r>
    </w:p>
    <w:p w:rsidR="000B0410" w:rsidRDefault="000B0410" w14:paraId="079DAFA3" w14:textId="77777777">
      <w:pPr>
        <w:rPr>
          <w:b/>
        </w:rPr>
      </w:pPr>
      <w:r>
        <w:rPr>
          <w:noProof/>
        </w:rPr>
        <w:drawing>
          <wp:inline distT="0" distB="0" distL="0" distR="0" wp14:anchorId="3474D60A" wp14:editId="01440A70">
            <wp:extent cx="5943600" cy="32918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291840"/>
                    </a:xfrm>
                    <a:prstGeom prst="rect">
                      <a:avLst/>
                    </a:prstGeom>
                  </pic:spPr>
                </pic:pic>
              </a:graphicData>
            </a:graphic>
          </wp:inline>
        </w:drawing>
      </w:r>
    </w:p>
    <w:p w:rsidRPr="00665EE4" w:rsidR="00995831" w:rsidP="00995831" w:rsidRDefault="00995831" w14:paraId="1F847326" w14:textId="77777777">
      <w:pPr>
        <w:ind w:left="720" w:hanging="720"/>
      </w:pPr>
      <w:r w:rsidRPr="00962A3F">
        <w:rPr>
          <w:shd w:val="clear" w:color="auto" w:fill="FFFFFF"/>
        </w:rPr>
        <w:t>Alrawadieh, Z., Alrawadieh, Z. and Cetin, G., 2021. Digital transformation and revenue management: Evidence from the hotel industry. </w:t>
      </w:r>
      <w:r w:rsidRPr="00962A3F">
        <w:rPr>
          <w:i/>
          <w:iCs/>
          <w:shd w:val="clear" w:color="auto" w:fill="FFFFFF"/>
        </w:rPr>
        <w:t>Tourism Economics</w:t>
      </w:r>
      <w:r w:rsidRPr="00962A3F">
        <w:rPr>
          <w:shd w:val="clear" w:color="auto" w:fill="FFFFFF"/>
        </w:rPr>
        <w:t>, </w:t>
      </w:r>
      <w:r w:rsidRPr="00962A3F">
        <w:rPr>
          <w:i/>
          <w:iCs/>
          <w:shd w:val="clear" w:color="auto" w:fill="FFFFFF"/>
        </w:rPr>
        <w:t>27</w:t>
      </w:r>
      <w:r w:rsidRPr="00962A3F">
        <w:rPr>
          <w:shd w:val="clear" w:color="auto" w:fill="FFFFFF"/>
        </w:rPr>
        <w:t>(2), pp.328-345.</w:t>
      </w:r>
    </w:p>
    <w:p w:rsidRPr="00665EE4" w:rsidR="00995831" w:rsidP="00995831" w:rsidRDefault="00995831" w14:paraId="3742404A" w14:textId="77777777">
      <w:pPr>
        <w:ind w:left="720" w:hanging="720"/>
      </w:pPr>
      <w:r w:rsidRPr="00962A3F">
        <w:rPr>
          <w:color w:val="222222"/>
          <w:shd w:val="clear" w:color="auto" w:fill="FFFFFF"/>
        </w:rPr>
        <w:t>Ballotta, L., Fusai, G., Kyriakou, I., Papapostolou, N.C. and Pouliasis, P.K., 2020. Risk management of climate impact for tourism operators: An empirical analysis on ski resorts. </w:t>
      </w:r>
      <w:r w:rsidRPr="00962A3F">
        <w:rPr>
          <w:i/>
          <w:iCs/>
          <w:color w:val="222222"/>
          <w:shd w:val="clear" w:color="auto" w:fill="FFFFFF"/>
        </w:rPr>
        <w:t>Tourism Management</w:t>
      </w:r>
      <w:r w:rsidRPr="00962A3F">
        <w:rPr>
          <w:color w:val="222222"/>
          <w:shd w:val="clear" w:color="auto" w:fill="FFFFFF"/>
        </w:rPr>
        <w:t>, </w:t>
      </w:r>
      <w:r w:rsidRPr="00962A3F">
        <w:rPr>
          <w:i/>
          <w:iCs/>
          <w:color w:val="222222"/>
          <w:shd w:val="clear" w:color="auto" w:fill="FFFFFF"/>
        </w:rPr>
        <w:t>77</w:t>
      </w:r>
      <w:r w:rsidRPr="00962A3F">
        <w:rPr>
          <w:color w:val="222222"/>
          <w:shd w:val="clear" w:color="auto" w:fill="FFFFFF"/>
        </w:rPr>
        <w:t>, p.104011.</w:t>
      </w:r>
    </w:p>
    <w:p w:rsidRPr="00665EE4" w:rsidR="00995831" w:rsidP="00995831" w:rsidRDefault="00995831" w14:paraId="03A9154D" w14:textId="77777777">
      <w:pPr>
        <w:ind w:left="720" w:hanging="720"/>
      </w:pPr>
      <w:r w:rsidRPr="00962A3F">
        <w:rPr>
          <w:color w:val="222222"/>
          <w:shd w:val="clear" w:color="auto" w:fill="FFFFFF"/>
        </w:rPr>
        <w:t>Bladen, C., Kennell, J., Abson, E. and Wilde, N., 2022. </w:t>
      </w:r>
      <w:r w:rsidRPr="00962A3F">
        <w:rPr>
          <w:i/>
          <w:iCs/>
          <w:color w:val="222222"/>
          <w:shd w:val="clear" w:color="auto" w:fill="FFFFFF"/>
        </w:rPr>
        <w:t>Events management: An introduction</w:t>
      </w:r>
      <w:r w:rsidRPr="00962A3F">
        <w:rPr>
          <w:color w:val="222222"/>
          <w:shd w:val="clear" w:color="auto" w:fill="FFFFFF"/>
        </w:rPr>
        <w:t>. Routledge.</w:t>
      </w:r>
    </w:p>
    <w:p w:rsidRPr="00962A3F" w:rsidR="00995831" w:rsidP="00995831" w:rsidRDefault="00995831" w14:paraId="08A2EA37" w14:textId="77777777">
      <w:pPr>
        <w:ind w:left="720" w:hanging="720"/>
        <w:rPr>
          <w:shd w:val="clear" w:color="auto" w:fill="FFFFFF"/>
        </w:rPr>
      </w:pPr>
      <w:r w:rsidRPr="00962A3F">
        <w:rPr>
          <w:shd w:val="clear" w:color="auto" w:fill="FFFFFF"/>
        </w:rPr>
        <w:t>Buhalis, D., Harwood, T., Bogicevic, V., Viglia, G., Beldona, S. and Hofacker, C., 2019. Technological disruptions in services: lessons from tourism and hospitality. </w:t>
      </w:r>
      <w:r w:rsidRPr="00962A3F">
        <w:rPr>
          <w:i/>
          <w:iCs/>
          <w:shd w:val="clear" w:color="auto" w:fill="FFFFFF"/>
        </w:rPr>
        <w:t>Journal of service management</w:t>
      </w:r>
      <w:r w:rsidRPr="00962A3F">
        <w:rPr>
          <w:shd w:val="clear" w:color="auto" w:fill="FFFFFF"/>
        </w:rPr>
        <w:t>, </w:t>
      </w:r>
      <w:r w:rsidRPr="00962A3F">
        <w:rPr>
          <w:i/>
          <w:iCs/>
          <w:shd w:val="clear" w:color="auto" w:fill="FFFFFF"/>
        </w:rPr>
        <w:t>30</w:t>
      </w:r>
      <w:r w:rsidRPr="00962A3F">
        <w:rPr>
          <w:shd w:val="clear" w:color="auto" w:fill="FFFFFF"/>
        </w:rPr>
        <w:t>(4), pp.484-506.</w:t>
      </w:r>
    </w:p>
    <w:p w:rsidRPr="00665EE4" w:rsidR="00995831" w:rsidP="00995831" w:rsidRDefault="00995831" w14:paraId="6CFFFF25" w14:textId="77777777">
      <w:pPr>
        <w:ind w:left="720" w:hanging="720"/>
      </w:pPr>
      <w:r w:rsidRPr="00665EE4">
        <w:t xml:space="preserve">CES Tech, 2023. Online Available at: </w:t>
      </w:r>
      <w:hyperlink w:history="1" r:id="rId19">
        <w:r w:rsidRPr="00962A3F">
          <w:rPr>
            <w:rStyle w:val="Hyperlink"/>
            <w:lang w:val="en-GB"/>
          </w:rPr>
          <w:t>https://www.ces.tech/</w:t>
        </w:r>
      </w:hyperlink>
      <w:r w:rsidRPr="00665EE4">
        <w:t>. Accessed Date: [0-3/10/2024]</w:t>
      </w:r>
    </w:p>
    <w:p w:rsidRPr="00665EE4" w:rsidR="00995831" w:rsidP="00995831" w:rsidRDefault="00995831" w14:paraId="33EC0D01" w14:textId="77777777">
      <w:pPr>
        <w:ind w:left="720" w:hanging="720"/>
      </w:pPr>
      <w:r w:rsidRPr="00665EE4">
        <w:t xml:space="preserve">CES, 2023. Online Available at: </w:t>
      </w:r>
      <w:hyperlink w:history="1" r:id="rId20">
        <w:r w:rsidRPr="00962A3F">
          <w:rPr>
            <w:rStyle w:val="Hyperlink"/>
            <w:lang w:val="en-GB"/>
          </w:rPr>
          <w:t>https://www.escindia.in/upcoming-events/consumer-electronics-show-ces/</w:t>
        </w:r>
      </w:hyperlink>
      <w:r w:rsidRPr="00665EE4">
        <w:t>. Accessed Date: [03/10/2024]</w:t>
      </w:r>
    </w:p>
    <w:p w:rsidRPr="00A677F4" w:rsidR="00995831" w:rsidP="00995831" w:rsidRDefault="00995831" w14:paraId="01BB9BD6" w14:textId="77777777">
      <w:pPr>
        <w:ind w:left="720" w:hanging="720"/>
      </w:pPr>
      <w:r w:rsidRPr="00962A3F">
        <w:rPr>
          <w:shd w:val="clear" w:color="auto" w:fill="FFFFFF"/>
        </w:rPr>
        <w:t>Chaturvedi, R., Verma, S., Ali, F. and Kumar, S., 2024. Reshaping tourist experience with AI-enabled technologies: a comprehensive review and future research agenda. </w:t>
      </w:r>
      <w:r w:rsidRPr="00962A3F">
        <w:rPr>
          <w:i/>
          <w:iCs/>
          <w:shd w:val="clear" w:color="auto" w:fill="FFFFFF"/>
        </w:rPr>
        <w:t>International Journal of Human–Computer Interaction</w:t>
      </w:r>
      <w:r w:rsidRPr="00962A3F">
        <w:rPr>
          <w:shd w:val="clear" w:color="auto" w:fill="FFFFFF"/>
        </w:rPr>
        <w:t>, </w:t>
      </w:r>
      <w:r w:rsidRPr="00962A3F">
        <w:rPr>
          <w:i/>
          <w:iCs/>
          <w:shd w:val="clear" w:color="auto" w:fill="FFFFFF"/>
        </w:rPr>
        <w:t>40</w:t>
      </w:r>
      <w:r w:rsidRPr="00962A3F">
        <w:rPr>
          <w:shd w:val="clear" w:color="auto" w:fill="FFFFFF"/>
        </w:rPr>
        <w:t>(18), pp.5517-5533.</w:t>
      </w:r>
    </w:p>
    <w:p w:rsidR="00995831" w:rsidP="00995831" w:rsidRDefault="00995831" w14:paraId="15560443" w14:textId="77777777">
      <w:pPr>
        <w:pStyle w:val="NoSpacing"/>
        <w:spacing w:line="360" w:lineRule="auto"/>
        <w:ind w:left="720" w:hanging="720"/>
        <w:rPr>
          <w:lang w:val="en-GB"/>
        </w:rPr>
      </w:pPr>
      <w:r>
        <w:rPr>
          <w:lang w:val="en-GB"/>
        </w:rPr>
        <w:lastRenderedPageBreak/>
        <w:t xml:space="preserve">CleanPNG, 2024. Online Available at: </w:t>
      </w:r>
      <w:hyperlink w:history="1" r:id="rId21">
        <w:r w:rsidRPr="00101309">
          <w:rPr>
            <w:rStyle w:val="Hyperlink"/>
            <w:lang w:val="en-GB"/>
          </w:rPr>
          <w:t>https://www.cleanpng.com/png-email-marketing-business-advertising-email-marketi-5877061/</w:t>
        </w:r>
      </w:hyperlink>
      <w:r>
        <w:rPr>
          <w:lang w:val="en-GB"/>
        </w:rPr>
        <w:t>. Accessed Date: [14/10/2024]</w:t>
      </w:r>
    </w:p>
    <w:p w:rsidRPr="00962A3F" w:rsidR="00995831" w:rsidP="00995831" w:rsidRDefault="00995831" w14:paraId="1FEE3591" w14:textId="77777777">
      <w:pPr>
        <w:ind w:left="720" w:hanging="720"/>
        <w:rPr>
          <w:shd w:val="clear" w:color="auto" w:fill="FFFFFF"/>
        </w:rPr>
      </w:pPr>
      <w:r w:rsidRPr="00962A3F">
        <w:rPr>
          <w:shd w:val="clear" w:color="auto" w:fill="FFFFFF"/>
        </w:rPr>
        <w:t>Clifton, D., 2023. </w:t>
      </w:r>
      <w:r w:rsidRPr="00962A3F">
        <w:rPr>
          <w:i/>
          <w:iCs/>
          <w:shd w:val="clear" w:color="auto" w:fill="FFFFFF"/>
        </w:rPr>
        <w:t>Hospitality security: Managing security in today’s hotel, nightlife, entertainment, and tourism environment</w:t>
      </w:r>
      <w:r w:rsidRPr="00962A3F">
        <w:rPr>
          <w:shd w:val="clear" w:color="auto" w:fill="FFFFFF"/>
        </w:rPr>
        <w:t>. CRC Press.</w:t>
      </w:r>
    </w:p>
    <w:p w:rsidR="00995831" w:rsidP="00995831" w:rsidRDefault="00995831" w14:paraId="1089C123" w14:textId="77777777">
      <w:pPr>
        <w:pStyle w:val="NoSpacing"/>
        <w:spacing w:line="360" w:lineRule="auto"/>
        <w:ind w:left="720" w:hanging="720"/>
      </w:pPr>
      <w:r>
        <w:rPr>
          <w:lang w:val="en-GB"/>
        </w:rPr>
        <w:t xml:space="preserve">Consumer Technology Association, 2024. Online Available at: </w:t>
      </w:r>
      <w:hyperlink w:history="1" r:id="rId22">
        <w:r w:rsidRPr="00101309">
          <w:rPr>
            <w:rStyle w:val="Hyperlink"/>
            <w:lang w:val="en-GB"/>
          </w:rPr>
          <w:t>https://www.prnewswire.com/in/news-releases/the-future-is-all-on-ces-2024-opens-showcasing-the-latest-innovations-in-ai-sustainability-and-mobility-302030401.html</w:t>
        </w:r>
      </w:hyperlink>
      <w:r>
        <w:rPr>
          <w:lang w:val="en-GB"/>
        </w:rPr>
        <w:t xml:space="preserve">. </w:t>
      </w:r>
      <w:r>
        <w:t>Accessed Date: [14/10/2024]</w:t>
      </w:r>
    </w:p>
    <w:p w:rsidR="00995831" w:rsidP="00995831" w:rsidRDefault="00995831" w14:paraId="0FC31DCE" w14:textId="77777777">
      <w:pPr>
        <w:ind w:left="720" w:hanging="720"/>
      </w:pPr>
      <w:r>
        <w:t xml:space="preserve">eHotelier, 2024. Online Available at: </w:t>
      </w:r>
      <w:hyperlink w:history="1" r:id="rId23">
        <w:r w:rsidRPr="00101309">
          <w:rPr>
            <w:rStyle w:val="Hyperlink"/>
          </w:rPr>
          <w:t>https://insights.ehotelier.com/events/2022/12/16/hitec-to-debut-in-two-new-u-s-cities/</w:t>
        </w:r>
      </w:hyperlink>
      <w:r>
        <w:t>. Accessed Date: [14/10/2024]</w:t>
      </w:r>
    </w:p>
    <w:p w:rsidRPr="00665EE4" w:rsidR="00995831" w:rsidP="00995831" w:rsidRDefault="00995831" w14:paraId="4B5B2341" w14:textId="77777777">
      <w:pPr>
        <w:ind w:left="720" w:hanging="720"/>
      </w:pPr>
      <w:r w:rsidRPr="00962A3F">
        <w:rPr>
          <w:color w:val="222222"/>
          <w:shd w:val="clear" w:color="auto" w:fill="FFFFFF"/>
        </w:rPr>
        <w:t>Gangwar, V.P. and Reddy, D., 2023. Hospitality industry 5.0: Emerging trends in guest perception and experiences. </w:t>
      </w:r>
      <w:r w:rsidRPr="00962A3F">
        <w:rPr>
          <w:i/>
          <w:iCs/>
          <w:color w:val="222222"/>
          <w:shd w:val="clear" w:color="auto" w:fill="FFFFFF"/>
        </w:rPr>
        <w:t>Opportunities and Challenges of Business 5.0 in Emerging Markets</w:t>
      </w:r>
      <w:r w:rsidRPr="00962A3F">
        <w:rPr>
          <w:color w:val="222222"/>
          <w:shd w:val="clear" w:color="auto" w:fill="FFFFFF"/>
        </w:rPr>
        <w:t>, pp.185-211.</w:t>
      </w:r>
    </w:p>
    <w:p w:rsidRPr="00962A3F" w:rsidR="00995831" w:rsidP="00995831" w:rsidRDefault="00995831" w14:paraId="02645008" w14:textId="77777777">
      <w:pPr>
        <w:ind w:left="720" w:hanging="720"/>
        <w:rPr>
          <w:shd w:val="clear" w:color="auto" w:fill="FFFFFF"/>
        </w:rPr>
      </w:pPr>
      <w:r w:rsidRPr="00962A3F">
        <w:rPr>
          <w:shd w:val="clear" w:color="auto" w:fill="FFFFFF"/>
        </w:rPr>
        <w:t xml:space="preserve">HITEC Event, 2023. Online Available at: </w:t>
      </w:r>
      <w:hyperlink w:history="1" r:id="rId24">
        <w:r w:rsidRPr="00962A3F">
          <w:rPr>
            <w:rStyle w:val="Hyperlink"/>
            <w:shd w:val="clear" w:color="auto" w:fill="FFFFFF"/>
          </w:rPr>
          <w:t>https://www.hitec.org/news/4117149/details</w:t>
        </w:r>
      </w:hyperlink>
      <w:r w:rsidRPr="00962A3F">
        <w:rPr>
          <w:shd w:val="clear" w:color="auto" w:fill="FFFFFF"/>
        </w:rPr>
        <w:t>. Accessed Date: [03/10/2024]</w:t>
      </w:r>
    </w:p>
    <w:p w:rsidRPr="00962A3F" w:rsidR="00995831" w:rsidP="00995831" w:rsidRDefault="00995831" w14:paraId="5D5EE718" w14:textId="77777777">
      <w:pPr>
        <w:ind w:left="720" w:hanging="720"/>
        <w:rPr>
          <w:shd w:val="clear" w:color="auto" w:fill="FFFFFF"/>
        </w:rPr>
      </w:pPr>
      <w:r w:rsidRPr="00962A3F">
        <w:rPr>
          <w:shd w:val="clear" w:color="auto" w:fill="FFFFFF"/>
        </w:rPr>
        <w:t xml:space="preserve">HITEC, 2023. Online Available at: </w:t>
      </w:r>
      <w:hyperlink w:history="1" r:id="rId25">
        <w:r w:rsidRPr="00962A3F">
          <w:rPr>
            <w:rStyle w:val="Hyperlink"/>
            <w:shd w:val="clear" w:color="auto" w:fill="FFFFFF"/>
          </w:rPr>
          <w:t>https://s23.a2zinc.net/clients/HFTP/HITEC2023/Public/Enter.aspx</w:t>
        </w:r>
      </w:hyperlink>
      <w:r w:rsidRPr="00962A3F">
        <w:rPr>
          <w:shd w:val="clear" w:color="auto" w:fill="FFFFFF"/>
        </w:rPr>
        <w:t>. Accessed Date: [03/10/2024].</w:t>
      </w:r>
    </w:p>
    <w:p w:rsidRPr="00962A3F" w:rsidR="00995831" w:rsidP="00995831" w:rsidRDefault="00995831" w14:paraId="1CD479A9" w14:textId="77777777">
      <w:pPr>
        <w:ind w:left="720" w:hanging="720"/>
        <w:rPr>
          <w:shd w:val="clear" w:color="auto" w:fill="FFFFFF"/>
        </w:rPr>
      </w:pPr>
      <w:r w:rsidRPr="00962A3F">
        <w:rPr>
          <w:shd w:val="clear" w:color="auto" w:fill="FFFFFF"/>
        </w:rPr>
        <w:t xml:space="preserve">Hospitalitynet, 2023. Online Available at: </w:t>
      </w:r>
      <w:hyperlink w:history="1" r:id="rId26">
        <w:r w:rsidRPr="00962A3F">
          <w:rPr>
            <w:rStyle w:val="Hyperlink"/>
            <w:shd w:val="clear" w:color="auto" w:fill="FFFFFF"/>
          </w:rPr>
          <w:t>https://www.hospitalitynet.org/event/3005870.html</w:t>
        </w:r>
      </w:hyperlink>
      <w:r w:rsidRPr="00962A3F">
        <w:rPr>
          <w:shd w:val="clear" w:color="auto" w:fill="FFFFFF"/>
        </w:rPr>
        <w:t>. Accessed Date: [03/10/2024]</w:t>
      </w:r>
    </w:p>
    <w:p w:rsidRPr="00221080" w:rsidR="00995831" w:rsidP="00995831" w:rsidRDefault="00995831" w14:paraId="1E4C0F21" w14:textId="77777777">
      <w:pPr>
        <w:pStyle w:val="NoSpacing"/>
        <w:spacing w:line="360" w:lineRule="auto"/>
        <w:ind w:left="720" w:hanging="720"/>
      </w:pPr>
      <w:r>
        <w:t xml:space="preserve">Keerthu V, 2023. Online Available at: </w:t>
      </w:r>
      <w:hyperlink w:history="1" r:id="rId27">
        <w:r w:rsidRPr="00101309">
          <w:rPr>
            <w:rStyle w:val="Hyperlink"/>
          </w:rPr>
          <w:t>https://www.linkedin.com/pulse/six-objectives-partnership-every-partner-needs-keerthu-v</w:t>
        </w:r>
      </w:hyperlink>
      <w:r>
        <w:t>. Accessed Date: [14/10/2024]</w:t>
      </w:r>
    </w:p>
    <w:p w:rsidRPr="00962A3F" w:rsidR="00995831" w:rsidP="00995831" w:rsidRDefault="00995831" w14:paraId="66ED2A72" w14:textId="77777777">
      <w:pPr>
        <w:ind w:left="720" w:hanging="720"/>
        <w:rPr>
          <w:shd w:val="clear" w:color="auto" w:fill="FFFFFF"/>
        </w:rPr>
      </w:pPr>
      <w:r w:rsidRPr="00962A3F">
        <w:rPr>
          <w:shd w:val="clear" w:color="auto" w:fill="FFFFFF"/>
        </w:rPr>
        <w:t>Lukanova, G. and Ilieva, G., 2019. Robots, artificial intelligence, and service automation in hotels. In </w:t>
      </w:r>
      <w:r w:rsidRPr="00962A3F">
        <w:rPr>
          <w:i/>
          <w:iCs/>
          <w:shd w:val="clear" w:color="auto" w:fill="FFFFFF"/>
        </w:rPr>
        <w:t>Robots, artificial intelligence, and service automation in travel, tourism and hospitality</w:t>
      </w:r>
      <w:r w:rsidRPr="00962A3F">
        <w:rPr>
          <w:shd w:val="clear" w:color="auto" w:fill="FFFFFF"/>
        </w:rPr>
        <w:t> (pp. 157-183). Emerald Publishing Limited.</w:t>
      </w:r>
    </w:p>
    <w:p w:rsidRPr="00665EE4" w:rsidR="00995831" w:rsidP="00995831" w:rsidRDefault="00995831" w14:paraId="33823FDD" w14:textId="77777777">
      <w:pPr>
        <w:ind w:left="720" w:hanging="720"/>
      </w:pPr>
      <w:r w:rsidRPr="00962A3F">
        <w:rPr>
          <w:color w:val="222222"/>
          <w:shd w:val="clear" w:color="auto" w:fill="FFFFFF"/>
        </w:rPr>
        <w:t>Martincevic, I. and Kozina, G., 2019. The review of social media and its relevance in business. </w:t>
      </w:r>
      <w:r w:rsidRPr="00962A3F">
        <w:rPr>
          <w:i/>
          <w:iCs/>
          <w:color w:val="222222"/>
          <w:shd w:val="clear" w:color="auto" w:fill="FFFFFF"/>
        </w:rPr>
        <w:t>Economic and social development: book of proceedings</w:t>
      </w:r>
      <w:r w:rsidRPr="00962A3F">
        <w:rPr>
          <w:color w:val="222222"/>
          <w:shd w:val="clear" w:color="auto" w:fill="FFFFFF"/>
        </w:rPr>
        <w:t>, pp.194-200.</w:t>
      </w:r>
    </w:p>
    <w:p w:rsidR="00995831" w:rsidP="00995831" w:rsidRDefault="00995831" w14:paraId="26D8E312" w14:textId="77777777">
      <w:pPr>
        <w:pStyle w:val="NoSpacing"/>
        <w:spacing w:line="360" w:lineRule="auto"/>
        <w:ind w:left="720" w:hanging="720"/>
        <w:rPr>
          <w:lang w:val="en-GB"/>
        </w:rPr>
      </w:pPr>
      <w:r>
        <w:rPr>
          <w:lang w:val="en-GB"/>
        </w:rPr>
        <w:t xml:space="preserve">Moxee, 2024. Online Available at: </w:t>
      </w:r>
      <w:hyperlink w:history="1" r:id="rId28">
        <w:r w:rsidRPr="00101309">
          <w:rPr>
            <w:rStyle w:val="Hyperlink"/>
            <w:lang w:val="en-GB"/>
          </w:rPr>
          <w:t>https://www.moxeemarketing.com/category/digital-marketing/social-media/</w:t>
        </w:r>
      </w:hyperlink>
      <w:r>
        <w:rPr>
          <w:lang w:val="en-GB"/>
        </w:rPr>
        <w:t>. Accessed Date: [14/10/2024]</w:t>
      </w:r>
    </w:p>
    <w:p w:rsidRPr="00962A3F" w:rsidR="00995831" w:rsidP="00995831" w:rsidRDefault="00995831" w14:paraId="698BDE96" w14:textId="77777777">
      <w:pPr>
        <w:ind w:left="720" w:hanging="720"/>
        <w:rPr>
          <w:shd w:val="clear" w:color="auto" w:fill="FFFFFF"/>
        </w:rPr>
      </w:pPr>
      <w:r w:rsidRPr="00962A3F">
        <w:rPr>
          <w:shd w:val="clear" w:color="auto" w:fill="FFFFFF"/>
        </w:rPr>
        <w:t>Negro, P., 2022. The Smart Hotel: a contactless and digital journey towards sustainability in Malta. </w:t>
      </w:r>
      <w:r w:rsidRPr="00962A3F">
        <w:rPr>
          <w:i/>
          <w:iCs/>
          <w:shd w:val="clear" w:color="auto" w:fill="FFFFFF"/>
        </w:rPr>
        <w:t>The Online Open Access Repository of the Institute of Tourism Studies (Malta)</w:t>
      </w:r>
      <w:r w:rsidRPr="00962A3F">
        <w:rPr>
          <w:shd w:val="clear" w:color="auto" w:fill="FFFFFF"/>
        </w:rPr>
        <w:t>.</w:t>
      </w:r>
    </w:p>
    <w:p w:rsidRPr="00962A3F" w:rsidR="00995831" w:rsidP="00995831" w:rsidRDefault="00995831" w14:paraId="35E71169" w14:textId="77777777">
      <w:pPr>
        <w:ind w:left="720" w:hanging="720"/>
        <w:rPr>
          <w:shd w:val="clear" w:color="auto" w:fill="FFFFFF"/>
        </w:rPr>
      </w:pPr>
      <w:r w:rsidRPr="00962A3F">
        <w:rPr>
          <w:shd w:val="clear" w:color="auto" w:fill="FFFFFF"/>
        </w:rPr>
        <w:lastRenderedPageBreak/>
        <w:t>Nelson, J.L., 2020. And Deliver Us to Segmentation: The growing appeal of the niche news audience. In </w:t>
      </w:r>
      <w:r w:rsidRPr="00962A3F">
        <w:rPr>
          <w:i/>
          <w:iCs/>
          <w:shd w:val="clear" w:color="auto" w:fill="FFFFFF"/>
        </w:rPr>
        <w:t>Reimagining Journalism and Social Order in a Fragmented Media World</w:t>
      </w:r>
      <w:r w:rsidRPr="00962A3F">
        <w:rPr>
          <w:shd w:val="clear" w:color="auto" w:fill="FFFFFF"/>
        </w:rPr>
        <w:t> (pp. 198-213). Routledge.</w:t>
      </w:r>
    </w:p>
    <w:p w:rsidRPr="00665EE4" w:rsidR="00995831" w:rsidP="00995831" w:rsidRDefault="00995831" w14:paraId="7C93B8B7" w14:textId="77777777">
      <w:pPr>
        <w:ind w:left="720" w:hanging="720"/>
      </w:pPr>
      <w:r w:rsidRPr="00665EE4">
        <w:t xml:space="preserve">PhocusWright Conference, 2023. Online Available at: </w:t>
      </w:r>
      <w:hyperlink w:history="1" r:id="rId29">
        <w:r w:rsidRPr="00962A3F">
          <w:rPr>
            <w:rStyle w:val="Hyperlink"/>
            <w:lang w:val="en-GB"/>
          </w:rPr>
          <w:t>https://www.phocuswire.com/phocuswright-conference-2023-event-listing</w:t>
        </w:r>
      </w:hyperlink>
      <w:r w:rsidRPr="00665EE4">
        <w:t>. Accessed Date: [03/10/2024]</w:t>
      </w:r>
    </w:p>
    <w:p w:rsidR="00995831" w:rsidP="00995831" w:rsidRDefault="00995831" w14:paraId="4A2240F0" w14:textId="77777777">
      <w:pPr>
        <w:pStyle w:val="NoSpacing"/>
        <w:spacing w:line="360" w:lineRule="auto"/>
        <w:ind w:left="720" w:hanging="720"/>
      </w:pPr>
      <w:r>
        <w:t xml:space="preserve">Phocuswright Conference, 2024. Online Available at: </w:t>
      </w:r>
      <w:hyperlink w:history="1" r:id="rId30">
        <w:r w:rsidRPr="00101309">
          <w:rPr>
            <w:rStyle w:val="Hyperlink"/>
          </w:rPr>
          <w:t>https://www.phocuswrightconference.com/</w:t>
        </w:r>
      </w:hyperlink>
      <w:r>
        <w:t>. Accessed Date: [14/10/2-24]</w:t>
      </w:r>
    </w:p>
    <w:p w:rsidRPr="00665EE4" w:rsidR="00995831" w:rsidP="00995831" w:rsidRDefault="00995831" w14:paraId="1F2205CA" w14:textId="77777777">
      <w:pPr>
        <w:ind w:left="720" w:hanging="720"/>
      </w:pPr>
      <w:r w:rsidRPr="00665EE4">
        <w:t xml:space="preserve">PhocusWright, 2023. Online Available at: </w:t>
      </w:r>
      <w:hyperlink w:history="1" r:id="rId31">
        <w:r w:rsidRPr="00962A3F">
          <w:rPr>
            <w:rStyle w:val="Hyperlink"/>
            <w:lang w:val="en-GB"/>
          </w:rPr>
          <w:t>https://www.phocuswright.com/Travel-Research/Research-Updates/2023/Inside-the-Machine-The-Phocuswright-Conference-2023-Focuses-on-What-Could-Be</w:t>
        </w:r>
      </w:hyperlink>
      <w:r w:rsidRPr="00665EE4">
        <w:t>., Accessed Date: [03/10/2024]</w:t>
      </w:r>
    </w:p>
    <w:p w:rsidRPr="00665EE4" w:rsidR="00995831" w:rsidP="00995831" w:rsidRDefault="00995831" w14:paraId="7744DE9C" w14:textId="77777777">
      <w:pPr>
        <w:ind w:left="720" w:hanging="720"/>
      </w:pPr>
      <w:r w:rsidRPr="00962A3F">
        <w:rPr>
          <w:color w:val="222222"/>
          <w:shd w:val="clear" w:color="auto" w:fill="FFFFFF"/>
        </w:rPr>
        <w:t>Saini, A. and Bhalla, R., 2022. Artificial intelligence and automation: transforming the hospitality industry or threat to human touch. In </w:t>
      </w:r>
      <w:r w:rsidRPr="00962A3F">
        <w:rPr>
          <w:i/>
          <w:iCs/>
          <w:color w:val="222222"/>
          <w:shd w:val="clear" w:color="auto" w:fill="FFFFFF"/>
        </w:rPr>
        <w:t>Handbook of Research on Innovative Management Using AI in Industry 5.0</w:t>
      </w:r>
      <w:r w:rsidRPr="00962A3F">
        <w:rPr>
          <w:color w:val="222222"/>
          <w:shd w:val="clear" w:color="auto" w:fill="FFFFFF"/>
        </w:rPr>
        <w:t> (pp. 88-97). IGI Global.</w:t>
      </w:r>
    </w:p>
    <w:p w:rsidR="00995831" w:rsidP="00995831" w:rsidRDefault="00995831" w14:paraId="281D0AC6" w14:textId="77777777">
      <w:pPr>
        <w:ind w:left="720" w:hanging="720"/>
        <w:rPr>
          <w:color w:val="222222"/>
          <w:shd w:val="clear" w:color="auto" w:fill="FFFFFF"/>
        </w:rPr>
      </w:pPr>
      <w:r w:rsidRPr="00962A3F">
        <w:rPr>
          <w:color w:val="222222"/>
          <w:shd w:val="clear" w:color="auto" w:fill="FFFFFF"/>
        </w:rPr>
        <w:t>Wei, W., 2019. Research progress on virtual reality (VR) and augmented reality (AR) in tourism and hospitality: A critical review of publications from 2000 to 2018. </w:t>
      </w:r>
      <w:r w:rsidRPr="00962A3F">
        <w:rPr>
          <w:i/>
          <w:iCs/>
          <w:color w:val="222222"/>
          <w:shd w:val="clear" w:color="auto" w:fill="FFFFFF"/>
        </w:rPr>
        <w:t>Journal of Hospitality and Tourism Technology</w:t>
      </w:r>
      <w:r w:rsidRPr="00962A3F">
        <w:rPr>
          <w:color w:val="222222"/>
          <w:shd w:val="clear" w:color="auto" w:fill="FFFFFF"/>
        </w:rPr>
        <w:t>, </w:t>
      </w:r>
      <w:r w:rsidRPr="00962A3F">
        <w:rPr>
          <w:i/>
          <w:iCs/>
          <w:color w:val="222222"/>
          <w:shd w:val="clear" w:color="auto" w:fill="FFFFFF"/>
        </w:rPr>
        <w:t>10</w:t>
      </w:r>
      <w:r w:rsidRPr="00962A3F">
        <w:rPr>
          <w:color w:val="222222"/>
          <w:shd w:val="clear" w:color="auto" w:fill="FFFFFF"/>
        </w:rPr>
        <w:t>(4), pp.539-570.</w:t>
      </w:r>
    </w:p>
    <w:p w:rsidR="00995831" w:rsidP="00962A3F" w:rsidRDefault="00995831" w14:paraId="561BBFFF" w14:textId="77777777">
      <w:pPr>
        <w:ind w:left="720" w:hanging="720"/>
      </w:pPr>
    </w:p>
    <w:p w:rsidR="00962A3F" w:rsidP="00962A3F" w:rsidRDefault="00962A3F" w14:paraId="12AEA971" w14:textId="77777777">
      <w:pPr>
        <w:pStyle w:val="ListParagraph"/>
      </w:pPr>
    </w:p>
    <w:sectPr w:rsidR="00962A3F">
      <w:pgSz w:w="12240" w:h="15840" w:orient="portrait"/>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nitials="AJ" w:author="AJ" w:date="2024-10-13T20:11:00Z" w:id="0">
    <w:p w:rsidR="0015693A" w:rsidRDefault="0015693A" w14:paraId="1264016E" w14:textId="77777777">
      <w:pPr>
        <w:pStyle w:val="CommentText"/>
      </w:pPr>
      <w:r>
        <w:rPr>
          <w:rStyle w:val="CommentReference"/>
        </w:rPr>
        <w:annotationRef/>
      </w:r>
      <w:r>
        <w:t xml:space="preserve">Highlight few issues that hospitality industry face or challenges </w:t>
      </w:r>
    </w:p>
    <w:p w:rsidR="0015693A" w:rsidRDefault="0015693A" w14:paraId="2197908F" w14:textId="77777777">
      <w:pPr>
        <w:pStyle w:val="CommentText"/>
      </w:pPr>
    </w:p>
  </w:comment>
  <w:comment w:initials="AJ" w:author="AJ" w:date="2024-10-13T20:10:00Z" w:id="1">
    <w:p w:rsidR="0015693A" w:rsidRDefault="0015693A" w14:paraId="4E918F3F" w14:textId="77777777">
      <w:pPr>
        <w:pStyle w:val="CommentText"/>
      </w:pPr>
      <w:r>
        <w:rPr>
          <w:rStyle w:val="CommentReference"/>
        </w:rPr>
        <w:annotationRef/>
      </w:r>
      <w:r>
        <w:t xml:space="preserve">add which products technology </w:t>
      </w:r>
    </w:p>
    <w:p w:rsidR="0015693A" w:rsidRDefault="0015693A" w14:paraId="413140CC" w14:textId="77777777">
      <w:pPr>
        <w:pStyle w:val="CommentText"/>
      </w:pPr>
      <w:r>
        <w:t xml:space="preserve">give proper products names </w:t>
      </w:r>
    </w:p>
    <w:p w:rsidR="0015693A" w:rsidRDefault="0015693A" w14:paraId="198FB4F1" w14:textId="77777777">
      <w:pPr>
        <w:pStyle w:val="CommentText"/>
      </w:pP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197908F" w15:done="0"/>
  <w15:commentEx w15:paraId="198FB4F1"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A15478"/>
    <w:multiLevelType w:val="multilevel"/>
    <w:tmpl w:val="836A006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nsid w:val="05A83677"/>
    <w:multiLevelType w:val="multilevel"/>
    <w:tmpl w:val="85A0E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nsid w:val="0CC17FDB"/>
    <w:multiLevelType w:val="multilevel"/>
    <w:tmpl w:val="7242E33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nsid w:val="107F080B"/>
    <w:multiLevelType w:val="multilevel"/>
    <w:tmpl w:val="8F0064D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nsid w:val="17485973"/>
    <w:multiLevelType w:val="multilevel"/>
    <w:tmpl w:val="BD2266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nsid w:val="1C4829DA"/>
    <w:multiLevelType w:val="hybridMultilevel"/>
    <w:tmpl w:val="AE4AF2D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nsid w:val="201D3BC9"/>
    <w:multiLevelType w:val="hybridMultilevel"/>
    <w:tmpl w:val="92204B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0A46256"/>
    <w:multiLevelType w:val="multilevel"/>
    <w:tmpl w:val="20C0D356"/>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nsid w:val="217965E6"/>
    <w:multiLevelType w:val="multilevel"/>
    <w:tmpl w:val="F7A045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nsid w:val="28B26936"/>
    <w:multiLevelType w:val="multilevel"/>
    <w:tmpl w:val="0958D2B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nsid w:val="3117707E"/>
    <w:multiLevelType w:val="multilevel"/>
    <w:tmpl w:val="DB10A1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nsid w:val="3D3729D6"/>
    <w:multiLevelType w:val="multilevel"/>
    <w:tmpl w:val="4282D3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nsid w:val="4F2F0F5B"/>
    <w:multiLevelType w:val="multilevel"/>
    <w:tmpl w:val="A52294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nsid w:val="5293094B"/>
    <w:multiLevelType w:val="multilevel"/>
    <w:tmpl w:val="6E2282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nsid w:val="549E6BB5"/>
    <w:multiLevelType w:val="hybridMultilevel"/>
    <w:tmpl w:val="AC2A5C3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nsid w:val="577F6D02"/>
    <w:multiLevelType w:val="multilevel"/>
    <w:tmpl w:val="63D6A8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nsid w:val="5CDE00D5"/>
    <w:multiLevelType w:val="hybridMultilevel"/>
    <w:tmpl w:val="1CA8D3B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nsid w:val="5DBC3EE5"/>
    <w:multiLevelType w:val="multilevel"/>
    <w:tmpl w:val="3B407B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nsid w:val="68F7116E"/>
    <w:multiLevelType w:val="multilevel"/>
    <w:tmpl w:val="9AF8B39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nsid w:val="720A2D5C"/>
    <w:multiLevelType w:val="multilevel"/>
    <w:tmpl w:val="99BC27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nsid w:val="72503A2D"/>
    <w:multiLevelType w:val="multilevel"/>
    <w:tmpl w:val="1D521F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nsid w:val="76C41D80"/>
    <w:multiLevelType w:val="multilevel"/>
    <w:tmpl w:val="F0FA67F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nsid w:val="77251207"/>
    <w:multiLevelType w:val="multilevel"/>
    <w:tmpl w:val="8ADEFB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nsid w:val="7A665D7B"/>
    <w:multiLevelType w:val="multilevel"/>
    <w:tmpl w:val="FE582EF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7"/>
  </w:num>
  <w:num w:numId="2">
    <w:abstractNumId w:val="9"/>
  </w:num>
  <w:num w:numId="3">
    <w:abstractNumId w:val="11"/>
  </w:num>
  <w:num w:numId="4">
    <w:abstractNumId w:val="1"/>
  </w:num>
  <w:num w:numId="5">
    <w:abstractNumId w:val="0"/>
  </w:num>
  <w:num w:numId="6">
    <w:abstractNumId w:val="2"/>
  </w:num>
  <w:num w:numId="7">
    <w:abstractNumId w:val="18"/>
  </w:num>
  <w:num w:numId="8">
    <w:abstractNumId w:val="12"/>
  </w:num>
  <w:num w:numId="9">
    <w:abstractNumId w:val="19"/>
  </w:num>
  <w:num w:numId="10">
    <w:abstractNumId w:val="8"/>
  </w:num>
  <w:num w:numId="11">
    <w:abstractNumId w:val="10"/>
  </w:num>
  <w:num w:numId="12">
    <w:abstractNumId w:val="13"/>
  </w:num>
  <w:num w:numId="13">
    <w:abstractNumId w:val="21"/>
  </w:num>
  <w:num w:numId="14">
    <w:abstractNumId w:val="3"/>
  </w:num>
  <w:num w:numId="15">
    <w:abstractNumId w:val="23"/>
  </w:num>
  <w:num w:numId="16">
    <w:abstractNumId w:val="15"/>
  </w:num>
  <w:num w:numId="17">
    <w:abstractNumId w:val="17"/>
  </w:num>
  <w:num w:numId="18">
    <w:abstractNumId w:val="5"/>
  </w:num>
  <w:num w:numId="19">
    <w:abstractNumId w:val="16"/>
  </w:num>
  <w:num w:numId="20">
    <w:abstractNumId w:val="14"/>
  </w:num>
  <w:num w:numId="21">
    <w:abstractNumId w:val="4"/>
  </w:num>
  <w:num w:numId="22">
    <w:abstractNumId w:val="22"/>
  </w:num>
  <w:num w:numId="23">
    <w:abstractNumId w:val="20"/>
  </w:num>
  <w:num w:numId="24">
    <w:abstractNumId w:val="6"/>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AJ">
    <w15:presenceInfo w15:providerId="None" w15:userId="AJ"/>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3501"/>
    <w:rsid w:val="000005FF"/>
    <w:rsid w:val="00073162"/>
    <w:rsid w:val="000A0109"/>
    <w:rsid w:val="000B0410"/>
    <w:rsid w:val="0015693A"/>
    <w:rsid w:val="00187426"/>
    <w:rsid w:val="002318EA"/>
    <w:rsid w:val="002F3501"/>
    <w:rsid w:val="003225EE"/>
    <w:rsid w:val="00346DE6"/>
    <w:rsid w:val="003F1E36"/>
    <w:rsid w:val="00427F44"/>
    <w:rsid w:val="004A089E"/>
    <w:rsid w:val="00573C63"/>
    <w:rsid w:val="00605DBF"/>
    <w:rsid w:val="00624253"/>
    <w:rsid w:val="00650943"/>
    <w:rsid w:val="00682605"/>
    <w:rsid w:val="006B487F"/>
    <w:rsid w:val="00776D41"/>
    <w:rsid w:val="007F42EE"/>
    <w:rsid w:val="00875E94"/>
    <w:rsid w:val="00917B0B"/>
    <w:rsid w:val="00952459"/>
    <w:rsid w:val="00962A3F"/>
    <w:rsid w:val="00995831"/>
    <w:rsid w:val="009B22CB"/>
    <w:rsid w:val="00A339C3"/>
    <w:rsid w:val="00C52FBF"/>
    <w:rsid w:val="00C64998"/>
    <w:rsid w:val="00C90DF6"/>
    <w:rsid w:val="00E71297"/>
    <w:rsid w:val="00F23104"/>
    <w:rsid w:val="00F8369B"/>
    <w:rsid w:val="00FB35DF"/>
    <w:rsid w:val="3A141AAC"/>
    <w:rsid w:val="48F8B049"/>
    <w:rsid w:val="53095983"/>
    <w:rsid w:val="6FD1EA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BDF5BF"/>
  <w15:chartTrackingRefBased/>
  <w15:docId w15:val="{33A444D9-A2C4-46D2-9EAB-F2B4E02AD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4A089E"/>
    <w:pPr>
      <w:spacing w:after="0" w:line="360" w:lineRule="auto"/>
      <w:jc w:val="both"/>
    </w:pPr>
    <w:rPr>
      <w:rFonts w:ascii="Times New Roman" w:hAnsi="Times New Roman" w:eastAsia="Times New Roman" w:cs="Times New Roman"/>
      <w:color w:val="000000" w:themeColor="text1"/>
      <w:sz w:val="24"/>
      <w:szCs w:val="24"/>
    </w:rPr>
  </w:style>
  <w:style w:type="paragraph" w:styleId="Heading1">
    <w:name w:val="heading 1"/>
    <w:basedOn w:val="Normal"/>
    <w:next w:val="Normal"/>
    <w:link w:val="Heading1Char"/>
    <w:uiPriority w:val="9"/>
    <w:qFormat/>
    <w:rsid w:val="00F8369B"/>
    <w:pPr>
      <w:keepNext/>
      <w:keepLines/>
      <w:numPr>
        <w:numId w:val="2"/>
      </w:numPr>
      <w:spacing w:before="480" w:line="480" w:lineRule="auto"/>
      <w:ind w:left="432" w:hanging="432"/>
      <w:outlineLvl w:val="0"/>
    </w:pPr>
    <w:rPr>
      <w:rFonts w:eastAsiaTheme="majorEastAsia" w:cstheme="majorBidi"/>
      <w:b/>
      <w:bCs/>
      <w:kern w:val="2"/>
      <w:szCs w:val="28"/>
      <w14:ligatures w14:val="standardContextual"/>
    </w:rPr>
  </w:style>
  <w:style w:type="paragraph" w:styleId="Heading2">
    <w:name w:val="heading 2"/>
    <w:basedOn w:val="NoSpacing"/>
    <w:next w:val="Normal"/>
    <w:link w:val="Heading2Char"/>
    <w:qFormat/>
    <w:rsid w:val="007F42EE"/>
    <w:pPr>
      <w:numPr>
        <w:ilvl w:val="1"/>
        <w:numId w:val="1"/>
      </w:numPr>
      <w:spacing w:line="360" w:lineRule="auto"/>
      <w:outlineLvl w:val="1"/>
    </w:pPr>
    <w:rPr>
      <w:rFonts w:cs="Calibri"/>
      <w:b/>
      <w:szCs w:val="28"/>
      <w:lang w:val="en-GB"/>
    </w:rPr>
  </w:style>
  <w:style w:type="paragraph" w:styleId="Heading3">
    <w:name w:val="heading 3"/>
    <w:basedOn w:val="Normal"/>
    <w:next w:val="Normal"/>
    <w:link w:val="Heading3Char"/>
    <w:uiPriority w:val="9"/>
    <w:unhideWhenUsed/>
    <w:qFormat/>
    <w:rsid w:val="007F42EE"/>
    <w:pPr>
      <w:keepNext/>
      <w:numPr>
        <w:ilvl w:val="2"/>
        <w:numId w:val="1"/>
      </w:numPr>
      <w:spacing w:before="240" w:after="60"/>
      <w:outlineLvl w:val="2"/>
    </w:pPr>
    <w:rPr>
      <w:rFonts w:eastAsiaTheme="majorEastAsia" w:cstheme="majorBidi"/>
      <w:bCs/>
      <w:i/>
      <w:szCs w:val="26"/>
    </w:rPr>
  </w:style>
  <w:style w:type="paragraph" w:styleId="Heading4">
    <w:name w:val="heading 4"/>
    <w:basedOn w:val="Normal"/>
    <w:next w:val="Normal"/>
    <w:link w:val="Heading4Char"/>
    <w:uiPriority w:val="9"/>
    <w:semiHidden/>
    <w:unhideWhenUsed/>
    <w:qFormat/>
    <w:rsid w:val="00776D41"/>
    <w:pPr>
      <w:keepNext/>
      <w:keepLines/>
      <w:spacing w:before="4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8369B"/>
    <w:rPr>
      <w:rFonts w:ascii="Times New Roman" w:hAnsi="Times New Roman" w:eastAsiaTheme="majorEastAsia" w:cstheme="majorBidi"/>
      <w:b/>
      <w:bCs/>
      <w:kern w:val="2"/>
      <w:sz w:val="24"/>
      <w:szCs w:val="28"/>
      <w14:ligatures w14:val="standardContextual"/>
    </w:rPr>
  </w:style>
  <w:style w:type="character" w:styleId="Heading2Char" w:customStyle="1">
    <w:name w:val="Heading 2 Char"/>
    <w:basedOn w:val="DefaultParagraphFont"/>
    <w:link w:val="Heading2"/>
    <w:rsid w:val="007F42EE"/>
    <w:rPr>
      <w:rFonts w:ascii="Times New Roman" w:hAnsi="Times New Roman" w:eastAsia="Calibri" w:cs="Calibri"/>
      <w:b/>
      <w:sz w:val="24"/>
      <w:szCs w:val="28"/>
      <w:lang w:val="en-GB"/>
    </w:rPr>
  </w:style>
  <w:style w:type="character" w:styleId="Heading3Char" w:customStyle="1">
    <w:name w:val="Heading 3 Char"/>
    <w:basedOn w:val="DefaultParagraphFont"/>
    <w:link w:val="Heading3"/>
    <w:uiPriority w:val="9"/>
    <w:rsid w:val="007F42EE"/>
    <w:rPr>
      <w:rFonts w:ascii="Times New Roman" w:hAnsi="Times New Roman" w:eastAsiaTheme="majorEastAsia" w:cstheme="majorBidi"/>
      <w:b/>
      <w:bCs/>
      <w:i/>
      <w:sz w:val="24"/>
      <w:szCs w:val="26"/>
      <w:lang w:val="en-GB"/>
    </w:rPr>
  </w:style>
  <w:style w:type="paragraph" w:styleId="NoSpacing">
    <w:name w:val="No Spacing"/>
    <w:uiPriority w:val="1"/>
    <w:qFormat/>
    <w:rsid w:val="007F42EE"/>
    <w:pPr>
      <w:spacing w:after="0" w:line="240" w:lineRule="auto"/>
      <w:jc w:val="both"/>
    </w:pPr>
    <w:rPr>
      <w:rFonts w:ascii="Times New Roman" w:hAnsi="Times New Roman"/>
      <w:sz w:val="24"/>
    </w:rPr>
  </w:style>
  <w:style w:type="character" w:styleId="Strong">
    <w:name w:val="Strong"/>
    <w:basedOn w:val="DefaultParagraphFont"/>
    <w:uiPriority w:val="22"/>
    <w:qFormat/>
    <w:rsid w:val="002F3501"/>
    <w:rPr>
      <w:b/>
      <w:bCs/>
    </w:rPr>
  </w:style>
  <w:style w:type="character" w:styleId="Emphasis">
    <w:name w:val="Emphasis"/>
    <w:basedOn w:val="DefaultParagraphFont"/>
    <w:uiPriority w:val="20"/>
    <w:qFormat/>
    <w:rsid w:val="002F3501"/>
    <w:rPr>
      <w:i/>
      <w:iCs/>
    </w:rPr>
  </w:style>
  <w:style w:type="paragraph" w:styleId="NormalWeb">
    <w:name w:val="Normal (Web)"/>
    <w:basedOn w:val="Normal"/>
    <w:uiPriority w:val="99"/>
    <w:unhideWhenUsed/>
    <w:rsid w:val="006B487F"/>
    <w:pPr>
      <w:spacing w:before="100" w:beforeAutospacing="1" w:after="100" w:afterAutospacing="1" w:line="240" w:lineRule="auto"/>
      <w:jc w:val="left"/>
    </w:pPr>
    <w:rPr>
      <w:color w:val="auto"/>
    </w:rPr>
  </w:style>
  <w:style w:type="character" w:styleId="Heading4Char" w:customStyle="1">
    <w:name w:val="Heading 4 Char"/>
    <w:basedOn w:val="DefaultParagraphFont"/>
    <w:link w:val="Heading4"/>
    <w:uiPriority w:val="9"/>
    <w:semiHidden/>
    <w:rsid w:val="00776D41"/>
    <w:rPr>
      <w:rFonts w:asciiTheme="majorHAnsi" w:hAnsiTheme="majorHAnsi" w:eastAsiaTheme="majorEastAsia" w:cstheme="majorBidi"/>
      <w:i/>
      <w:iCs/>
      <w:color w:val="2E74B5" w:themeColor="accent1" w:themeShade="BF"/>
      <w:sz w:val="24"/>
      <w:szCs w:val="24"/>
    </w:rPr>
  </w:style>
  <w:style w:type="character" w:styleId="Hyperlink">
    <w:name w:val="Hyperlink"/>
    <w:basedOn w:val="DefaultParagraphFont"/>
    <w:uiPriority w:val="99"/>
    <w:semiHidden/>
    <w:unhideWhenUsed/>
    <w:rsid w:val="00776D41"/>
    <w:rPr>
      <w:color w:val="0000FF"/>
      <w:u w:val="single"/>
    </w:rPr>
  </w:style>
  <w:style w:type="paragraph" w:styleId="ListParagraph">
    <w:name w:val="List Paragraph"/>
    <w:basedOn w:val="Normal"/>
    <w:uiPriority w:val="34"/>
    <w:qFormat/>
    <w:rsid w:val="00875E94"/>
    <w:pPr>
      <w:ind w:left="720"/>
      <w:contextualSpacing/>
    </w:pPr>
  </w:style>
  <w:style w:type="table" w:styleId="PlainTable1">
    <w:name w:val="Plain Table 1"/>
    <w:basedOn w:val="TableNormal"/>
    <w:uiPriority w:val="41"/>
    <w:rsid w:val="00427F44"/>
    <w:pPr>
      <w:spacing w:after="0" w:line="240" w:lineRule="auto"/>
    </w:pPr>
    <w:tblPr>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427F44"/>
    <w:pPr>
      <w:spacing w:after="0" w:line="240" w:lineRule="auto"/>
    </w:pPr>
    <w:tblPr>
      <w:tblStyleRowBandSize w:val="1"/>
      <w:tblStyleColBandSize w:val="1"/>
      <w:tblInd w:w="0" w:type="dxa"/>
      <w:tblBorders>
        <w:top w:val="single" w:color="7F7F7F" w:themeColor="text1" w:themeTint="80" w:sz="4" w:space="0"/>
        <w:bottom w:val="single" w:color="7F7F7F" w:themeColor="text1" w:themeTint="80" w:sz="4" w:space="0"/>
      </w:tblBorders>
      <w:tblCellMar>
        <w:top w:w="0" w:type="dxa"/>
        <w:left w:w="108" w:type="dxa"/>
        <w:bottom w:w="0" w:type="dxa"/>
        <w:right w:w="108" w:type="dxa"/>
      </w:tblCellMar>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5">
    <w:name w:val="Plain Table 5"/>
    <w:basedOn w:val="TableNormal"/>
    <w:uiPriority w:val="45"/>
    <w:rsid w:val="00427F44"/>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CommentReference">
    <w:name w:val="annotation reference"/>
    <w:basedOn w:val="DefaultParagraphFont"/>
    <w:uiPriority w:val="99"/>
    <w:semiHidden/>
    <w:unhideWhenUsed/>
    <w:rsid w:val="0015693A"/>
    <w:rPr>
      <w:sz w:val="16"/>
      <w:szCs w:val="16"/>
    </w:rPr>
  </w:style>
  <w:style w:type="paragraph" w:styleId="CommentText">
    <w:name w:val="annotation text"/>
    <w:basedOn w:val="Normal"/>
    <w:link w:val="CommentTextChar"/>
    <w:uiPriority w:val="99"/>
    <w:semiHidden/>
    <w:unhideWhenUsed/>
    <w:rsid w:val="0015693A"/>
    <w:pPr>
      <w:spacing w:line="240" w:lineRule="auto"/>
    </w:pPr>
    <w:rPr>
      <w:sz w:val="20"/>
      <w:szCs w:val="20"/>
    </w:rPr>
  </w:style>
  <w:style w:type="character" w:styleId="CommentTextChar" w:customStyle="1">
    <w:name w:val="Comment Text Char"/>
    <w:basedOn w:val="DefaultParagraphFont"/>
    <w:link w:val="CommentText"/>
    <w:uiPriority w:val="99"/>
    <w:semiHidden/>
    <w:rsid w:val="0015693A"/>
    <w:rPr>
      <w:rFonts w:ascii="Times New Roman" w:hAnsi="Times New Roman" w:eastAsia="Times New Roman" w:cs="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15693A"/>
    <w:rPr>
      <w:b/>
      <w:bCs/>
    </w:rPr>
  </w:style>
  <w:style w:type="character" w:styleId="CommentSubjectChar" w:customStyle="1">
    <w:name w:val="Comment Subject Char"/>
    <w:basedOn w:val="CommentTextChar"/>
    <w:link w:val="CommentSubject"/>
    <w:uiPriority w:val="99"/>
    <w:semiHidden/>
    <w:rsid w:val="0015693A"/>
    <w:rPr>
      <w:rFonts w:ascii="Times New Roman" w:hAnsi="Times New Roman" w:eastAsia="Times New Roman" w:cs="Times New Roman"/>
      <w:b/>
      <w:bCs/>
      <w:color w:val="000000" w:themeColor="text1"/>
      <w:sz w:val="20"/>
      <w:szCs w:val="20"/>
    </w:rPr>
  </w:style>
  <w:style w:type="paragraph" w:styleId="BalloonText">
    <w:name w:val="Balloon Text"/>
    <w:basedOn w:val="Normal"/>
    <w:link w:val="BalloonTextChar"/>
    <w:uiPriority w:val="99"/>
    <w:semiHidden/>
    <w:unhideWhenUsed/>
    <w:rsid w:val="0015693A"/>
    <w:pPr>
      <w:spacing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15693A"/>
    <w:rPr>
      <w:rFonts w:ascii="Segoe UI" w:hAnsi="Segoe UI" w:eastAsia="Times New Roman" w:cs="Segoe UI"/>
      <w:color w:val="000000" w:themeColor="tex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412532">
      <w:bodyDiv w:val="1"/>
      <w:marLeft w:val="0"/>
      <w:marRight w:val="0"/>
      <w:marTop w:val="0"/>
      <w:marBottom w:val="0"/>
      <w:divBdr>
        <w:top w:val="none" w:sz="0" w:space="0" w:color="auto"/>
        <w:left w:val="none" w:sz="0" w:space="0" w:color="auto"/>
        <w:bottom w:val="none" w:sz="0" w:space="0" w:color="auto"/>
        <w:right w:val="none" w:sz="0" w:space="0" w:color="auto"/>
      </w:divBdr>
    </w:div>
    <w:div w:id="530194171">
      <w:bodyDiv w:val="1"/>
      <w:marLeft w:val="0"/>
      <w:marRight w:val="0"/>
      <w:marTop w:val="0"/>
      <w:marBottom w:val="0"/>
      <w:divBdr>
        <w:top w:val="none" w:sz="0" w:space="0" w:color="auto"/>
        <w:left w:val="none" w:sz="0" w:space="0" w:color="auto"/>
        <w:bottom w:val="none" w:sz="0" w:space="0" w:color="auto"/>
        <w:right w:val="none" w:sz="0" w:space="0" w:color="auto"/>
      </w:divBdr>
    </w:div>
    <w:div w:id="665939684">
      <w:bodyDiv w:val="1"/>
      <w:marLeft w:val="0"/>
      <w:marRight w:val="0"/>
      <w:marTop w:val="0"/>
      <w:marBottom w:val="0"/>
      <w:divBdr>
        <w:top w:val="none" w:sz="0" w:space="0" w:color="auto"/>
        <w:left w:val="none" w:sz="0" w:space="0" w:color="auto"/>
        <w:bottom w:val="none" w:sz="0" w:space="0" w:color="auto"/>
        <w:right w:val="none" w:sz="0" w:space="0" w:color="auto"/>
      </w:divBdr>
    </w:div>
    <w:div w:id="683630334">
      <w:bodyDiv w:val="1"/>
      <w:marLeft w:val="0"/>
      <w:marRight w:val="0"/>
      <w:marTop w:val="0"/>
      <w:marBottom w:val="0"/>
      <w:divBdr>
        <w:top w:val="none" w:sz="0" w:space="0" w:color="auto"/>
        <w:left w:val="none" w:sz="0" w:space="0" w:color="auto"/>
        <w:bottom w:val="none" w:sz="0" w:space="0" w:color="auto"/>
        <w:right w:val="none" w:sz="0" w:space="0" w:color="auto"/>
      </w:divBdr>
    </w:div>
    <w:div w:id="858204116">
      <w:bodyDiv w:val="1"/>
      <w:marLeft w:val="0"/>
      <w:marRight w:val="0"/>
      <w:marTop w:val="0"/>
      <w:marBottom w:val="0"/>
      <w:divBdr>
        <w:top w:val="none" w:sz="0" w:space="0" w:color="auto"/>
        <w:left w:val="none" w:sz="0" w:space="0" w:color="auto"/>
        <w:bottom w:val="none" w:sz="0" w:space="0" w:color="auto"/>
        <w:right w:val="none" w:sz="0" w:space="0" w:color="auto"/>
      </w:divBdr>
    </w:div>
    <w:div w:id="1078601692">
      <w:bodyDiv w:val="1"/>
      <w:marLeft w:val="0"/>
      <w:marRight w:val="0"/>
      <w:marTop w:val="0"/>
      <w:marBottom w:val="0"/>
      <w:divBdr>
        <w:top w:val="none" w:sz="0" w:space="0" w:color="auto"/>
        <w:left w:val="none" w:sz="0" w:space="0" w:color="auto"/>
        <w:bottom w:val="none" w:sz="0" w:space="0" w:color="auto"/>
        <w:right w:val="none" w:sz="0" w:space="0" w:color="auto"/>
      </w:divBdr>
    </w:div>
    <w:div w:id="1352415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hospitalitynet.org/event/3005870.html" TargetMode="External"/><Relationship Id="rId3" Type="http://schemas.openxmlformats.org/officeDocument/2006/relationships/settings" Target="settings.xml"/><Relationship Id="rId21" Type="http://schemas.openxmlformats.org/officeDocument/2006/relationships/hyperlink" Target="https://www.cleanpng.com/png-email-marketing-business-advertising-email-marketi-5877061/" TargetMode="External"/><Relationship Id="rId34" Type="http://schemas.openxmlformats.org/officeDocument/2006/relationships/theme" Target="theme/theme1.xml"/><Relationship Id="rId7" Type="http://schemas.openxmlformats.org/officeDocument/2006/relationships/comments" Target="comment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s23.a2zinc.net/clients/HFTP/HITEC2023/Public/Enter.aspx" TargetMode="External"/><Relationship Id="rId33" Type="http://schemas.microsoft.com/office/2011/relationships/people" Target="peop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escindia.in/upcoming-events/consumer-electronics-show-ces/" TargetMode="External"/><Relationship Id="rId29" Type="http://schemas.openxmlformats.org/officeDocument/2006/relationships/hyperlink" Target="https://www.phocuswire.com/phocuswright-conference-2023-event-listing"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24" Type="http://schemas.openxmlformats.org/officeDocument/2006/relationships/hyperlink" Target="https://www.hitec.org/news/4117149/details"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hyperlink" Target="https://insights.ehotelier.com/events/2022/12/16/hitec-to-debut-in-two-new-u-s-cities/" TargetMode="External"/><Relationship Id="rId28" Type="http://schemas.openxmlformats.org/officeDocument/2006/relationships/hyperlink" Target="https://www.moxeemarketing.com/category/digital-marketing/social-media/" TargetMode="External"/><Relationship Id="rId10" Type="http://schemas.openxmlformats.org/officeDocument/2006/relationships/image" Target="media/image4.png"/><Relationship Id="rId19" Type="http://schemas.openxmlformats.org/officeDocument/2006/relationships/hyperlink" Target="https://www.ces.tech/" TargetMode="External"/><Relationship Id="rId31" Type="http://schemas.openxmlformats.org/officeDocument/2006/relationships/hyperlink" Target="https://www.phocuswright.com/Travel-Research/Research-Updates/2023/Inside-the-Machine-The-Phocuswright-Conference-2023-Focuses-on-What-Could-B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prnewswire.com/in/news-releases/the-future-is-all-on-ces-2024-opens-showcasing-the-latest-innovations-in-ai-sustainability-and-mobility-302030401.html" TargetMode="External"/><Relationship Id="rId27" Type="http://schemas.openxmlformats.org/officeDocument/2006/relationships/hyperlink" Target="https://www.linkedin.com/pulse/six-objectives-partnership-every-partner-needs-keerthu-v" TargetMode="External"/><Relationship Id="rId30" Type="http://schemas.openxmlformats.org/officeDocument/2006/relationships/hyperlink" Target="https://www.phocuswrightconferenc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NM TRADERS</dc:creator>
  <keywords/>
  <dc:description/>
  <lastModifiedBy>Rodica Vreme (2109381)</lastModifiedBy>
  <revision>3</revision>
  <dcterms:created xsi:type="dcterms:W3CDTF">2024-10-14T07:36:00.0000000Z</dcterms:created>
  <dcterms:modified xsi:type="dcterms:W3CDTF">2024-10-17T16:23:47.9008279Z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83b79fca18e88ec8086e5e3765e557f0dfaa85961e8e7db4b677796f19ca17da</vt:lpwstr>
  </property>
</Properties>
</file>