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5247A7" w:rsidP="0040668F">
      <w:pPr>
        <w:rPr>
          <w:rFonts w:ascii="Times New Roman" w:hAnsi="Times New Roman" w:cs="Times New Roman"/>
          <w:sz w:val="24"/>
          <w:szCs w:val="24"/>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57pt;mso-position-horizontal-relative:char;mso-position-vertical-relative:line">
            <v:imagedata r:id="rId9" o:title=""/>
          </v:shape>
        </w:pict>
      </w:r>
    </w:p>
    <w:p w:rsidR="00563B58" w:rsidRPr="00A47621" w:rsidRDefault="00563B58" w:rsidP="0040668F">
      <w:pPr>
        <w:rPr>
          <w:rFonts w:ascii="Times New Roman" w:hAnsi="Times New Roman" w:cs="Times New Roman"/>
          <w:sz w:val="24"/>
          <w:szCs w:val="24"/>
        </w:rPr>
      </w:pPr>
    </w:p>
    <w:p w:rsidR="00B204D7" w:rsidRDefault="00F927A1" w:rsidP="00B204D7">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B204D7" w:rsidRDefault="00B204D7" w:rsidP="00B204D7">
      <w:pPr>
        <w:overflowPunct/>
        <w:autoSpaceDE/>
        <w:autoSpaceDN/>
        <w:adjustRightInd/>
        <w:textAlignment w:val="auto"/>
        <w:rPr>
          <w:rFonts w:ascii="Times New Roman" w:hAnsi="Times New Roman"/>
          <w:b/>
          <w:bCs/>
          <w:color w:val="auto"/>
          <w:sz w:val="48"/>
          <w:szCs w:val="48"/>
        </w:rPr>
      </w:pPr>
    </w:p>
    <w:p w:rsidR="00B204D7" w:rsidRDefault="00B204D7" w:rsidP="00B204D7">
      <w:pPr>
        <w:overflowPunct/>
        <w:autoSpaceDE/>
        <w:autoSpaceDN/>
        <w:adjustRightInd/>
        <w:textAlignment w:val="auto"/>
        <w:rPr>
          <w:rFonts w:ascii="Times New Roman" w:hAnsi="Times New Roman"/>
          <w:b/>
          <w:bCs/>
          <w:color w:val="auto"/>
          <w:sz w:val="48"/>
          <w:szCs w:val="48"/>
        </w:rPr>
      </w:pPr>
    </w:p>
    <w:p w:rsidR="0085230E" w:rsidRPr="0085230E" w:rsidRDefault="0085230E" w:rsidP="00B204D7">
      <w:pPr>
        <w:overflowPunct/>
        <w:autoSpaceDE/>
        <w:autoSpaceDN/>
        <w:adjustRightInd/>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B204D7" w:rsidTr="005D3F07">
        <w:tc>
          <w:tcPr>
            <w:tcW w:w="10368" w:type="dxa"/>
            <w:shd w:val="clear" w:color="auto" w:fill="auto"/>
          </w:tcPr>
          <w:p w:rsidR="00986B43" w:rsidRPr="00B204D7"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B204D7">
              <w:rPr>
                <w:rFonts w:ascii="Times New Roman" w:hAnsi="Times New Roman" w:cs="Times New Roman"/>
                <w:b/>
                <w:color w:val="auto"/>
                <w:sz w:val="40"/>
                <w:szCs w:val="40"/>
              </w:rPr>
              <w:t>Learner’s name:</w:t>
            </w:r>
            <w:r w:rsidR="00B204D7" w:rsidRPr="00B204D7">
              <w:rPr>
                <w:rFonts w:ascii="Times New Roman" w:hAnsi="Times New Roman" w:cs="Times New Roman"/>
                <w:b/>
                <w:color w:val="auto"/>
                <w:sz w:val="40"/>
                <w:szCs w:val="40"/>
              </w:rPr>
              <w:t xml:space="preserve"> Sajida Hussain </w:t>
            </w:r>
          </w:p>
          <w:p w:rsidR="00986B43" w:rsidRPr="00B204D7" w:rsidRDefault="00986B43" w:rsidP="005D3F07">
            <w:pPr>
              <w:overflowPunct/>
              <w:autoSpaceDE/>
              <w:autoSpaceDN/>
              <w:adjustRightInd/>
              <w:ind w:right="-957"/>
              <w:textAlignment w:val="auto"/>
              <w:rPr>
                <w:rFonts w:ascii="Times New Roman" w:hAnsi="Times New Roman" w:cs="Times New Roman"/>
                <w:b/>
                <w:color w:val="auto"/>
                <w:sz w:val="40"/>
                <w:szCs w:val="40"/>
              </w:rPr>
            </w:pPr>
          </w:p>
          <w:p w:rsidR="00F927A1" w:rsidRPr="00B204D7"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B204D7">
              <w:rPr>
                <w:rFonts w:ascii="Times New Roman" w:hAnsi="Times New Roman" w:cs="Times New Roman"/>
                <w:b/>
                <w:color w:val="auto"/>
                <w:sz w:val="40"/>
                <w:szCs w:val="40"/>
              </w:rPr>
              <w:t>Learner’s University Registration</w:t>
            </w:r>
            <w:r w:rsidR="00F927A1" w:rsidRPr="00B204D7">
              <w:rPr>
                <w:rFonts w:ascii="Times New Roman" w:hAnsi="Times New Roman" w:cs="Times New Roman"/>
                <w:b/>
                <w:color w:val="auto"/>
                <w:sz w:val="40"/>
                <w:szCs w:val="40"/>
              </w:rPr>
              <w:t xml:space="preserve"> Number:</w:t>
            </w:r>
            <w:r w:rsidR="00B204D7" w:rsidRPr="00B204D7">
              <w:rPr>
                <w:sz w:val="40"/>
                <w:szCs w:val="40"/>
              </w:rPr>
              <w:t xml:space="preserve"> </w:t>
            </w:r>
            <w:r w:rsidR="00B204D7" w:rsidRPr="00B204D7">
              <w:rPr>
                <w:rFonts w:ascii="Times New Roman" w:hAnsi="Times New Roman" w:cs="Times New Roman"/>
                <w:b/>
                <w:color w:val="auto"/>
                <w:sz w:val="40"/>
                <w:szCs w:val="40"/>
              </w:rPr>
              <w:t>1708428</w:t>
            </w:r>
          </w:p>
          <w:p w:rsidR="0085230E" w:rsidRPr="00B204D7" w:rsidRDefault="0085230E" w:rsidP="005D3F07">
            <w:pPr>
              <w:overflowPunct/>
              <w:autoSpaceDE/>
              <w:autoSpaceDN/>
              <w:adjustRightInd/>
              <w:ind w:right="-957"/>
              <w:textAlignment w:val="auto"/>
              <w:rPr>
                <w:rFonts w:ascii="Times New Roman" w:hAnsi="Times New Roman" w:cs="Times New Roman"/>
                <w:b/>
                <w:color w:val="auto"/>
                <w:sz w:val="40"/>
                <w:szCs w:val="40"/>
              </w:rPr>
            </w:pPr>
          </w:p>
          <w:p w:rsidR="0085230E" w:rsidRPr="00B204D7" w:rsidRDefault="0085230E" w:rsidP="005D3F07">
            <w:pPr>
              <w:overflowPunct/>
              <w:autoSpaceDE/>
              <w:autoSpaceDN/>
              <w:adjustRightInd/>
              <w:ind w:right="-957"/>
              <w:textAlignment w:val="auto"/>
              <w:rPr>
                <w:rFonts w:ascii="Times New Roman" w:hAnsi="Times New Roman" w:cs="Times New Roman"/>
                <w:b/>
                <w:color w:val="auto"/>
                <w:sz w:val="40"/>
                <w:szCs w:val="40"/>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747085" w:rsidP="00747085">
      <w:pPr>
        <w:tabs>
          <w:tab w:val="left" w:pos="6270"/>
        </w:tabs>
        <w:overflowPunct/>
        <w:autoSpaceDE/>
        <w:autoSpaceDN/>
        <w:adjustRightInd/>
        <w:textAlignment w:val="auto"/>
        <w:rPr>
          <w:rFonts w:ascii="Times New Roman" w:hAnsi="Times New Roman" w:cs="Times New Roman"/>
          <w:color w:val="auto"/>
          <w:sz w:val="24"/>
        </w:rPr>
      </w:pPr>
      <w:r>
        <w:rPr>
          <w:rFonts w:ascii="Times New Roman" w:hAnsi="Times New Roman" w:cs="Times New Roman"/>
          <w:color w:val="auto"/>
          <w:sz w:val="24"/>
        </w:rPr>
        <w:tab/>
      </w: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7692"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2016-2017</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2F45E5">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2F45E5">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2F45E5">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2F45E5">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2F45E5">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2F45E5">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2F45E5">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2F45E5">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2F45E5">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2F45E5">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177"/>
        <w:gridCol w:w="1134"/>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2F45E5">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2F45E5">
            <w:pPr>
              <w:numPr>
                <w:ilvl w:val="0"/>
                <w:numId w:val="7"/>
              </w:numPr>
              <w:jc w:val="both"/>
              <w:rPr>
                <w:sz w:val="24"/>
                <w:szCs w:val="24"/>
              </w:rPr>
            </w:pPr>
            <w:r w:rsidRPr="00FF07C3">
              <w:rPr>
                <w:sz w:val="24"/>
                <w:szCs w:val="24"/>
              </w:rPr>
              <w:t>Applying analysis in assessment to inform interventions</w:t>
            </w:r>
          </w:p>
          <w:p w:rsidR="00E35112" w:rsidRPr="00FF07C3" w:rsidRDefault="00E35112" w:rsidP="002F45E5">
            <w:pPr>
              <w:numPr>
                <w:ilvl w:val="0"/>
                <w:numId w:val="7"/>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ED4B64" w:rsidRPr="00ED4B64" w:rsidRDefault="00ED4B64" w:rsidP="00F63930">
            <w:pPr>
              <w:jc w:val="both"/>
              <w:rPr>
                <w:noProof/>
                <w:sz w:val="24"/>
                <w:szCs w:val="24"/>
              </w:rPr>
            </w:pPr>
          </w:p>
          <w:p w:rsidR="00ED4B64" w:rsidRPr="00ED4B64" w:rsidRDefault="00ED4B64" w:rsidP="00ED4B64">
            <w:pPr>
              <w:spacing w:line="360" w:lineRule="auto"/>
              <w:jc w:val="both"/>
              <w:rPr>
                <w:sz w:val="24"/>
                <w:szCs w:val="24"/>
              </w:rPr>
            </w:pPr>
            <w:r w:rsidRPr="00ED4B64">
              <w:rPr>
                <w:sz w:val="24"/>
                <w:szCs w:val="24"/>
              </w:rPr>
              <w:t>I started work as a children and families front line Social Worker in October 2016 with a Local Authority (LA) in Wales. HM Government (2018) outline duties for professional who work in child protection to work together to safeguard children. Therefore I work with police, probation, health, education and voluntary agencies on a regular basis.  My duties also involve working under key legislation such as the All Wales Child Protection Procedures 2008, the Children Act 1989 and the United Nations Convention for the Rights of the Child (UNCRC).</w:t>
            </w:r>
          </w:p>
          <w:p w:rsidR="00ED4B64" w:rsidRPr="00ED4B64" w:rsidRDefault="00ED4B64" w:rsidP="00ED4B64">
            <w:pPr>
              <w:spacing w:line="360" w:lineRule="auto"/>
              <w:jc w:val="both"/>
              <w:rPr>
                <w:sz w:val="24"/>
                <w:szCs w:val="24"/>
              </w:rPr>
            </w:pPr>
          </w:p>
          <w:p w:rsidR="00ED4B64" w:rsidRPr="00ED4B64" w:rsidRDefault="00ED4B64" w:rsidP="00ED4B64">
            <w:pPr>
              <w:spacing w:line="360" w:lineRule="auto"/>
              <w:jc w:val="both"/>
              <w:rPr>
                <w:sz w:val="24"/>
                <w:szCs w:val="24"/>
              </w:rPr>
            </w:pPr>
            <w:r w:rsidRPr="00ED4B64">
              <w:rPr>
                <w:sz w:val="24"/>
                <w:szCs w:val="24"/>
              </w:rPr>
              <w:t>To work in the LA, I trained and implemented using the Signs of Safety Approach designed by Andrew Turnell, in order to help me work with a Person-Centred Approach (Rogers, 1979). Munro (2011, p.19) highlights that the UNCRC provides a child-centred framework within which services to children are located. I am mindful that social workers have a duty and guidance to work with children using a child-centred approach. Therefore I continued my professional development by researching, using the LA training sites and utilising supervision both formally and informally in learning more about Signs of Safety approach and decision making in complex cases (Rutter &amp; Brown, 2012).</w:t>
            </w:r>
          </w:p>
          <w:p w:rsidR="00ED4B64" w:rsidRPr="00ED4B64" w:rsidRDefault="00ED4B64" w:rsidP="00ED4B64">
            <w:pPr>
              <w:spacing w:line="360" w:lineRule="auto"/>
              <w:jc w:val="both"/>
              <w:rPr>
                <w:sz w:val="24"/>
                <w:szCs w:val="24"/>
              </w:rPr>
            </w:pPr>
          </w:p>
          <w:p w:rsidR="00ED4B64" w:rsidRPr="00ED4B64" w:rsidRDefault="00ED4B64" w:rsidP="00ED4B64">
            <w:pPr>
              <w:spacing w:line="360" w:lineRule="auto"/>
              <w:jc w:val="both"/>
              <w:rPr>
                <w:sz w:val="24"/>
                <w:szCs w:val="24"/>
              </w:rPr>
            </w:pPr>
            <w:r w:rsidRPr="00ED4B64">
              <w:rPr>
                <w:sz w:val="24"/>
                <w:szCs w:val="24"/>
              </w:rPr>
              <w:t xml:space="preserve">To work collaboratively with people language is essential to being person-centred as outlined in Williams (2011). The Welsh Language (Wales) Measure 2011 is ‘no less than other </w:t>
            </w:r>
            <w:r w:rsidRPr="00ED4B64">
              <w:rPr>
                <w:sz w:val="24"/>
                <w:szCs w:val="24"/>
              </w:rPr>
              <w:lastRenderedPageBreak/>
              <w:t xml:space="preserve">languages’ and actively offered as part of SSWBWA 2014 in accordance with the Welsh Language Act 1993. The Social Services Well-being (Wales) Act 2014 (SSWBWA) came into force in April 2016. Hence I pursued the need to work with translators as a way to successfully undertaking my work with individuals and their families in a language of their choice. </w:t>
            </w:r>
          </w:p>
          <w:p w:rsidR="00ED4B64" w:rsidRPr="00ED4B64" w:rsidRDefault="00ED4B64" w:rsidP="00ED4B64">
            <w:pPr>
              <w:spacing w:line="360" w:lineRule="auto"/>
              <w:jc w:val="both"/>
              <w:rPr>
                <w:sz w:val="24"/>
                <w:szCs w:val="24"/>
              </w:rPr>
            </w:pPr>
          </w:p>
          <w:p w:rsidR="00ED4B64" w:rsidRPr="00ED4B64" w:rsidRDefault="00ED4B64" w:rsidP="00ED4B64">
            <w:pPr>
              <w:spacing w:line="360" w:lineRule="auto"/>
              <w:jc w:val="both"/>
              <w:rPr>
                <w:sz w:val="24"/>
                <w:szCs w:val="24"/>
              </w:rPr>
            </w:pPr>
            <w:r w:rsidRPr="00ED4B64">
              <w:rPr>
                <w:sz w:val="24"/>
                <w:szCs w:val="24"/>
              </w:rPr>
              <w:t xml:space="preserve">furthermore I analysed how my communication strengths and weakness’ may impact my ability to undertake a comprehensive assessment to safeguard children and achieve person-centred outcomes (Banks, 2012). In supervision I identified the need for training to work with interpreters effectively in practice. Harrison (2006) outlined that individuals must have access to an interpreter for child protection work. </w:t>
            </w:r>
          </w:p>
          <w:p w:rsidR="00ED4B64" w:rsidRPr="00ED4B64" w:rsidRDefault="00ED4B64" w:rsidP="00ED4B64">
            <w:pPr>
              <w:spacing w:line="360" w:lineRule="auto"/>
              <w:jc w:val="both"/>
              <w:rPr>
                <w:sz w:val="24"/>
                <w:szCs w:val="24"/>
              </w:rPr>
            </w:pPr>
          </w:p>
          <w:p w:rsidR="00ED4B64" w:rsidRPr="00ED4B64" w:rsidRDefault="00ED4B64" w:rsidP="00ED4B64">
            <w:pPr>
              <w:spacing w:line="360" w:lineRule="auto"/>
              <w:jc w:val="both"/>
              <w:rPr>
                <w:sz w:val="24"/>
                <w:szCs w:val="24"/>
              </w:rPr>
            </w:pPr>
            <w:r w:rsidRPr="00ED4B64">
              <w:rPr>
                <w:sz w:val="24"/>
                <w:szCs w:val="24"/>
              </w:rPr>
              <w:t xml:space="preserve">Brown and Rutter (2012) suggest that practitioners should seek guidance through supervision to be reflective and improve their practice. Thompson and Thompson (2008) outline that if you have time to reflect about what you need to do in your role as a social worker it could lead to better outcomes for individuals. Hence In discussion about my cases of children at risk of sexual or county lines exploitation, honour based violence and sexual abuse; gaps in my training were identified and applied for within the LA and partner agencies such as Barnardo's. I discussed seeking training for cases of violence in relationships and towards children, cultural family issues, assessing unaccompanied asylum seekers, females at risk of FGM, Court and adoption CAR B training. </w:t>
            </w:r>
          </w:p>
          <w:p w:rsidR="00ED4B64" w:rsidRPr="00ED4B64" w:rsidRDefault="00ED4B64" w:rsidP="00ED4B64">
            <w:pPr>
              <w:spacing w:line="360" w:lineRule="auto"/>
              <w:jc w:val="both"/>
              <w:rPr>
                <w:sz w:val="24"/>
                <w:szCs w:val="24"/>
              </w:rPr>
            </w:pPr>
          </w:p>
          <w:p w:rsidR="004C33F3" w:rsidRDefault="00ED4B64" w:rsidP="00ED4B64">
            <w:pPr>
              <w:spacing w:line="360" w:lineRule="auto"/>
              <w:jc w:val="both"/>
              <w:rPr>
                <w:sz w:val="24"/>
                <w:szCs w:val="24"/>
              </w:rPr>
            </w:pPr>
            <w:r w:rsidRPr="00ED4B64">
              <w:rPr>
                <w:sz w:val="24"/>
                <w:szCs w:val="24"/>
              </w:rPr>
              <w:t>Additionally I reflected that I need to continue to improve my practice in collaborative working with individuals, their carers and professionals. Signs of Safety training has thus far worked well as client, professional and manger feedback for some of my cases have helped me to reflect on what worked well for the family and improve where there may have been gaps in intervention and application of my professional judgement. I will continue to utilise supervision, theories, methods and approaches to improve my practice and collaborative working.</w:t>
            </w:r>
          </w:p>
          <w:p w:rsidR="00B33D9D" w:rsidRDefault="00B33D9D" w:rsidP="00B33D9D">
            <w:pPr>
              <w:jc w:val="both"/>
              <w:rPr>
                <w:sz w:val="24"/>
                <w:szCs w:val="24"/>
              </w:rPr>
            </w:pPr>
          </w:p>
          <w:p w:rsidR="009D5F4E" w:rsidRDefault="009D5F4E" w:rsidP="00B33D9D">
            <w:pPr>
              <w:jc w:val="both"/>
              <w:rPr>
                <w:sz w:val="24"/>
                <w:szCs w:val="24"/>
              </w:rPr>
            </w:pPr>
          </w:p>
          <w:p w:rsidR="00844120" w:rsidRDefault="00D40173" w:rsidP="00E35112">
            <w:pPr>
              <w:jc w:val="both"/>
              <w:rPr>
                <w:sz w:val="24"/>
                <w:szCs w:val="24"/>
              </w:rPr>
            </w:pPr>
            <w:r>
              <w:rPr>
                <w:sz w:val="24"/>
                <w:szCs w:val="24"/>
              </w:rPr>
              <w:t xml:space="preserve">Word </w:t>
            </w:r>
            <w:r w:rsidR="00BC7646">
              <w:rPr>
                <w:sz w:val="24"/>
                <w:szCs w:val="24"/>
              </w:rPr>
              <w:t xml:space="preserve">Count: </w:t>
            </w:r>
            <w:r w:rsidR="00ED4B64">
              <w:rPr>
                <w:sz w:val="24"/>
                <w:szCs w:val="24"/>
              </w:rPr>
              <w:t>546</w:t>
            </w:r>
          </w:p>
          <w:p w:rsidR="008C7770" w:rsidRPr="00FC0854" w:rsidRDefault="008C7770" w:rsidP="00E35112">
            <w:pPr>
              <w:jc w:val="both"/>
              <w:rPr>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r w:rsidR="00541B8D" w:rsidRPr="00130119">
        <w:rPr>
          <w:i/>
          <w:sz w:val="24"/>
          <w:szCs w:val="24"/>
        </w:rPr>
        <w:t>years’ experience</w:t>
      </w:r>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E91F62" w:rsidRDefault="006E481E" w:rsidP="00FF7EBB">
      <w:pPr>
        <w:jc w:val="both"/>
        <w:rPr>
          <w:sz w:val="24"/>
          <w:szCs w:val="24"/>
        </w:rPr>
      </w:pPr>
      <w:r w:rsidRPr="008B28E7">
        <w:rPr>
          <w:sz w:val="24"/>
          <w:szCs w:val="24"/>
        </w:rPr>
        <w:t>Date of observation</w:t>
      </w:r>
      <w:r w:rsidR="00C7108B">
        <w:rPr>
          <w:sz w:val="24"/>
          <w:szCs w:val="24"/>
        </w:rPr>
        <w:t xml:space="preserve">:  </w:t>
      </w:r>
      <w:r w:rsidR="00EB42FA">
        <w:rPr>
          <w:sz w:val="24"/>
          <w:szCs w:val="24"/>
        </w:rPr>
        <w:t>6</w:t>
      </w:r>
      <w:r w:rsidR="00EE0D05" w:rsidRPr="00EE0D05">
        <w:rPr>
          <w:sz w:val="24"/>
          <w:szCs w:val="24"/>
          <w:vertAlign w:val="superscript"/>
        </w:rPr>
        <w:t>th</w:t>
      </w:r>
      <w:r w:rsidR="00EB42FA">
        <w:rPr>
          <w:sz w:val="24"/>
          <w:szCs w:val="24"/>
          <w:vertAlign w:val="superscript"/>
        </w:rPr>
        <w:t xml:space="preserve"> </w:t>
      </w:r>
      <w:r w:rsidR="00EB42FA">
        <w:rPr>
          <w:sz w:val="24"/>
          <w:szCs w:val="24"/>
        </w:rPr>
        <w:t xml:space="preserve">August 2018 </w:t>
      </w:r>
    </w:p>
    <w:p w:rsidR="00EE0D05" w:rsidRPr="008B28E7" w:rsidRDefault="00EE0D05"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47D18" w:rsidRDefault="00847D18" w:rsidP="00FF7EBB">
            <w:pPr>
              <w:jc w:val="both"/>
              <w:rPr>
                <w:i/>
                <w:sz w:val="24"/>
                <w:szCs w:val="24"/>
              </w:rPr>
            </w:pPr>
          </w:p>
          <w:p w:rsidR="00EE3CE0" w:rsidRPr="00EE3CE0" w:rsidRDefault="008C67FA" w:rsidP="00E214C6">
            <w:pPr>
              <w:spacing w:line="360" w:lineRule="auto"/>
              <w:jc w:val="both"/>
              <w:rPr>
                <w:sz w:val="24"/>
                <w:szCs w:val="24"/>
              </w:rPr>
            </w:pPr>
            <w:r>
              <w:rPr>
                <w:sz w:val="24"/>
                <w:szCs w:val="24"/>
              </w:rPr>
              <w:t xml:space="preserve">In my role as a children’s social worker in Wales, I work </w:t>
            </w:r>
            <w:r w:rsidR="00EE3CE0" w:rsidRPr="00EE3CE0">
              <w:rPr>
                <w:sz w:val="24"/>
                <w:szCs w:val="24"/>
              </w:rPr>
              <w:t xml:space="preserve">under the Children Act 1989 </w:t>
            </w:r>
            <w:r w:rsidR="000A7B36">
              <w:rPr>
                <w:sz w:val="24"/>
                <w:szCs w:val="24"/>
              </w:rPr>
              <w:t>(CA)</w:t>
            </w:r>
            <w:r w:rsidR="00EE3CE0" w:rsidRPr="00EE3CE0">
              <w:rPr>
                <w:sz w:val="24"/>
                <w:szCs w:val="24"/>
              </w:rPr>
              <w:t>, the All Wales Child Protection Procedures 2008 and the Social Services Well-being (Wales) Act 2014 (SSWBWA)</w:t>
            </w:r>
            <w:r w:rsidR="00964E4F">
              <w:rPr>
                <w:sz w:val="24"/>
                <w:szCs w:val="24"/>
              </w:rPr>
              <w:t xml:space="preserve"> regularly</w:t>
            </w:r>
            <w:r w:rsidR="00191880">
              <w:rPr>
                <w:sz w:val="24"/>
                <w:szCs w:val="24"/>
              </w:rPr>
              <w:t>.</w:t>
            </w:r>
            <w:r w:rsidR="00EE3CE0" w:rsidRPr="00EE3CE0">
              <w:rPr>
                <w:sz w:val="24"/>
                <w:szCs w:val="24"/>
              </w:rPr>
              <w:t xml:space="preserve"> I undertook a S.47 investigation</w:t>
            </w:r>
            <w:r w:rsidR="000A7B36">
              <w:rPr>
                <w:sz w:val="24"/>
                <w:szCs w:val="24"/>
              </w:rPr>
              <w:t xml:space="preserve"> </w:t>
            </w:r>
            <w:r w:rsidR="00F90041">
              <w:rPr>
                <w:sz w:val="24"/>
                <w:szCs w:val="24"/>
              </w:rPr>
              <w:t xml:space="preserve">under the CA </w:t>
            </w:r>
            <w:r w:rsidR="000A7B36">
              <w:rPr>
                <w:sz w:val="24"/>
                <w:szCs w:val="24"/>
              </w:rPr>
              <w:t>for a child I w</w:t>
            </w:r>
            <w:r w:rsidR="00F90041">
              <w:rPr>
                <w:sz w:val="24"/>
                <w:szCs w:val="24"/>
              </w:rPr>
              <w:t>ill refer to as 01</w:t>
            </w:r>
            <w:r w:rsidR="000A7B36">
              <w:rPr>
                <w:sz w:val="24"/>
                <w:szCs w:val="24"/>
              </w:rPr>
              <w:t>. 01 is a teenage</w:t>
            </w:r>
            <w:r w:rsidR="00F058F5">
              <w:rPr>
                <w:sz w:val="24"/>
                <w:szCs w:val="24"/>
              </w:rPr>
              <w:t xml:space="preserve"> female of Asian/British</w:t>
            </w:r>
            <w:r w:rsidR="000A7B36">
              <w:rPr>
                <w:sz w:val="24"/>
                <w:szCs w:val="24"/>
              </w:rPr>
              <w:t xml:space="preserve"> origin. </w:t>
            </w:r>
            <w:r w:rsidR="00243981">
              <w:rPr>
                <w:sz w:val="24"/>
                <w:szCs w:val="24"/>
              </w:rPr>
              <w:t>I</w:t>
            </w:r>
            <w:r w:rsidR="00964E4F">
              <w:rPr>
                <w:sz w:val="24"/>
                <w:szCs w:val="24"/>
              </w:rPr>
              <w:t xml:space="preserve"> </w:t>
            </w:r>
            <w:r w:rsidR="00243981">
              <w:rPr>
                <w:sz w:val="24"/>
                <w:szCs w:val="24"/>
              </w:rPr>
              <w:t>gained consent</w:t>
            </w:r>
            <w:r w:rsidR="00964E4F">
              <w:rPr>
                <w:sz w:val="24"/>
                <w:szCs w:val="24"/>
              </w:rPr>
              <w:t xml:space="preserve"> from </w:t>
            </w:r>
            <w:r w:rsidR="000A7B36">
              <w:rPr>
                <w:sz w:val="24"/>
                <w:szCs w:val="24"/>
              </w:rPr>
              <w:t>01</w:t>
            </w:r>
            <w:r w:rsidR="00243981">
              <w:rPr>
                <w:sz w:val="24"/>
                <w:szCs w:val="24"/>
              </w:rPr>
              <w:t>’s</w:t>
            </w:r>
            <w:r w:rsidR="000A7B36">
              <w:rPr>
                <w:sz w:val="24"/>
                <w:szCs w:val="24"/>
              </w:rPr>
              <w:t xml:space="preserve"> </w:t>
            </w:r>
            <w:r w:rsidR="001C23CA">
              <w:rPr>
                <w:sz w:val="24"/>
                <w:szCs w:val="24"/>
              </w:rPr>
              <w:t>father 02,</w:t>
            </w:r>
            <w:r w:rsidR="00964E4F">
              <w:rPr>
                <w:sz w:val="24"/>
                <w:szCs w:val="24"/>
              </w:rPr>
              <w:t xml:space="preserve"> for me to be observed whilst </w:t>
            </w:r>
            <w:r w:rsidR="0006376C">
              <w:rPr>
                <w:sz w:val="24"/>
                <w:szCs w:val="24"/>
              </w:rPr>
              <w:t>working</w:t>
            </w:r>
            <w:r w:rsidR="000A7B36">
              <w:rPr>
                <w:sz w:val="24"/>
                <w:szCs w:val="24"/>
              </w:rPr>
              <w:t xml:space="preserve"> with the</w:t>
            </w:r>
            <w:r w:rsidR="00964E4F">
              <w:rPr>
                <w:sz w:val="24"/>
                <w:szCs w:val="24"/>
              </w:rPr>
              <w:t xml:space="preserve"> family. </w:t>
            </w:r>
          </w:p>
          <w:p w:rsidR="00EE3CE0" w:rsidRPr="00EE3CE0" w:rsidRDefault="00EE3CE0" w:rsidP="00E214C6">
            <w:pPr>
              <w:spacing w:line="360" w:lineRule="auto"/>
              <w:jc w:val="both"/>
              <w:rPr>
                <w:sz w:val="24"/>
                <w:szCs w:val="24"/>
              </w:rPr>
            </w:pPr>
          </w:p>
          <w:p w:rsidR="00EE3CE0" w:rsidRPr="00EE3CE0" w:rsidRDefault="00EE3CE0" w:rsidP="00E214C6">
            <w:pPr>
              <w:spacing w:line="360" w:lineRule="auto"/>
              <w:jc w:val="both"/>
              <w:rPr>
                <w:sz w:val="24"/>
                <w:szCs w:val="24"/>
              </w:rPr>
            </w:pPr>
            <w:r w:rsidRPr="00EE3CE0">
              <w:rPr>
                <w:sz w:val="24"/>
                <w:szCs w:val="24"/>
              </w:rPr>
              <w:lastRenderedPageBreak/>
              <w:t>Due to safeguarding concerns  the purpose of this meeting was to discuss parent’s consent to 01 being accommodated in Local Authority foster care by them signing a S.76 consent form under the SSWBWA.</w:t>
            </w:r>
          </w:p>
          <w:p w:rsidR="00EE3CE0" w:rsidRPr="00EE3CE0" w:rsidRDefault="00EE3CE0" w:rsidP="00E214C6">
            <w:pPr>
              <w:spacing w:line="360" w:lineRule="auto"/>
              <w:jc w:val="both"/>
              <w:rPr>
                <w:sz w:val="24"/>
                <w:szCs w:val="24"/>
              </w:rPr>
            </w:pPr>
          </w:p>
          <w:p w:rsidR="00EE3CE0" w:rsidRPr="00EE3CE0" w:rsidRDefault="00EE3CE0" w:rsidP="00E214C6">
            <w:pPr>
              <w:spacing w:line="360" w:lineRule="auto"/>
              <w:jc w:val="both"/>
              <w:rPr>
                <w:sz w:val="24"/>
                <w:szCs w:val="24"/>
              </w:rPr>
            </w:pPr>
            <w:r w:rsidRPr="00EE3CE0">
              <w:rPr>
                <w:sz w:val="24"/>
                <w:szCs w:val="24"/>
              </w:rPr>
              <w:t>01 communicates by wishing to speak in English, although from an Ecological Perspective I am mindf</w:t>
            </w:r>
            <w:r w:rsidR="00334CDC">
              <w:rPr>
                <w:sz w:val="24"/>
                <w:szCs w:val="24"/>
              </w:rPr>
              <w:t xml:space="preserve">ul that </w:t>
            </w:r>
            <w:r w:rsidR="00243981">
              <w:rPr>
                <w:sz w:val="24"/>
                <w:szCs w:val="24"/>
              </w:rPr>
              <w:t>she, nor her family may</w:t>
            </w:r>
            <w:r w:rsidR="00334CDC">
              <w:rPr>
                <w:sz w:val="24"/>
                <w:szCs w:val="24"/>
              </w:rPr>
              <w:t xml:space="preserve"> speak</w:t>
            </w:r>
            <w:r w:rsidR="009D4096">
              <w:rPr>
                <w:sz w:val="24"/>
                <w:szCs w:val="24"/>
              </w:rPr>
              <w:t xml:space="preserve"> English as a first language,</w:t>
            </w:r>
            <w:r w:rsidRPr="00EE3CE0">
              <w:rPr>
                <w:sz w:val="24"/>
                <w:szCs w:val="24"/>
              </w:rPr>
              <w:t xml:space="preserve"> I asked 01 to confirm what her families first language would be and how they may wish to communicate</w:t>
            </w:r>
            <w:r w:rsidR="00964E4F">
              <w:rPr>
                <w:sz w:val="24"/>
                <w:szCs w:val="24"/>
              </w:rPr>
              <w:t>,</w:t>
            </w:r>
            <w:r w:rsidRPr="00EE3CE0">
              <w:rPr>
                <w:sz w:val="24"/>
                <w:szCs w:val="24"/>
              </w:rPr>
              <w:t xml:space="preserve"> when I speak to them. I was mindful of the barriers to communication such as language and age</w:t>
            </w:r>
            <w:r w:rsidR="00964E4F">
              <w:rPr>
                <w:sz w:val="24"/>
                <w:szCs w:val="24"/>
              </w:rPr>
              <w:t xml:space="preserve"> </w:t>
            </w:r>
            <w:r w:rsidR="00964E4F" w:rsidRPr="00964E4F">
              <w:rPr>
                <w:sz w:val="24"/>
                <w:szCs w:val="24"/>
              </w:rPr>
              <w:t>(Koprowska, 2013).</w:t>
            </w:r>
            <w:r w:rsidRPr="00EE3CE0">
              <w:rPr>
                <w:sz w:val="24"/>
                <w:szCs w:val="24"/>
              </w:rPr>
              <w:t xml:space="preserve"> 01 confirmed I may have to undertake the assessment in Bengali for her</w:t>
            </w:r>
            <w:r w:rsidR="00964E4F">
              <w:rPr>
                <w:sz w:val="24"/>
                <w:szCs w:val="24"/>
              </w:rPr>
              <w:t xml:space="preserve"> mother. Therefore, </w:t>
            </w:r>
            <w:r w:rsidRPr="00EE3CE0">
              <w:rPr>
                <w:sz w:val="24"/>
                <w:szCs w:val="24"/>
              </w:rPr>
              <w:t xml:space="preserve">I arranged for a translator to attend the meeting at the family home as </w:t>
            </w:r>
            <w:r w:rsidR="00B53EF4">
              <w:rPr>
                <w:sz w:val="24"/>
                <w:szCs w:val="24"/>
              </w:rPr>
              <w:t>arranged by phone</w:t>
            </w:r>
            <w:r w:rsidRPr="00EE3CE0">
              <w:rPr>
                <w:sz w:val="24"/>
                <w:szCs w:val="24"/>
              </w:rPr>
              <w:t xml:space="preserve"> with </w:t>
            </w:r>
            <w:r w:rsidR="009D4096">
              <w:rPr>
                <w:sz w:val="24"/>
                <w:szCs w:val="24"/>
              </w:rPr>
              <w:t>02</w:t>
            </w:r>
            <w:r w:rsidR="00964E4F">
              <w:rPr>
                <w:sz w:val="24"/>
                <w:szCs w:val="24"/>
              </w:rPr>
              <w:t>.</w:t>
            </w:r>
            <w:r w:rsidR="00334CDC">
              <w:rPr>
                <w:noProof/>
                <w:sz w:val="24"/>
                <w:szCs w:val="24"/>
              </w:rPr>
              <w:t xml:space="preserve"> </w:t>
            </w:r>
          </w:p>
          <w:p w:rsidR="00EE3CE0" w:rsidRPr="00EE3CE0" w:rsidRDefault="00EE3CE0" w:rsidP="00E214C6">
            <w:pPr>
              <w:spacing w:line="360" w:lineRule="auto"/>
              <w:jc w:val="both"/>
              <w:rPr>
                <w:sz w:val="24"/>
                <w:szCs w:val="24"/>
              </w:rPr>
            </w:pPr>
            <w:r w:rsidRPr="00EE3CE0">
              <w:rPr>
                <w:sz w:val="24"/>
                <w:szCs w:val="24"/>
              </w:rPr>
              <w:t xml:space="preserve"> </w:t>
            </w:r>
          </w:p>
          <w:p w:rsidR="003B4C11" w:rsidRDefault="00EE3CE0" w:rsidP="00E214C6">
            <w:pPr>
              <w:spacing w:line="360" w:lineRule="auto"/>
              <w:jc w:val="both"/>
              <w:rPr>
                <w:sz w:val="24"/>
                <w:szCs w:val="24"/>
                <w:highlight w:val="yellow"/>
              </w:rPr>
            </w:pPr>
            <w:r w:rsidRPr="00EE3CE0">
              <w:rPr>
                <w:sz w:val="24"/>
                <w:szCs w:val="24"/>
              </w:rPr>
              <w:t>I was mindful that the situation was complex</w:t>
            </w:r>
            <w:r w:rsidR="00273351">
              <w:rPr>
                <w:sz w:val="24"/>
                <w:szCs w:val="24"/>
              </w:rPr>
              <w:t>,</w:t>
            </w:r>
            <w:r w:rsidRPr="00EE3CE0">
              <w:rPr>
                <w:sz w:val="24"/>
                <w:szCs w:val="24"/>
              </w:rPr>
              <w:t xml:space="preserve"> </w:t>
            </w:r>
            <w:r w:rsidR="00273351">
              <w:rPr>
                <w:sz w:val="24"/>
                <w:szCs w:val="24"/>
              </w:rPr>
              <w:t>where parents</w:t>
            </w:r>
            <w:r w:rsidRPr="00EE3CE0">
              <w:rPr>
                <w:sz w:val="24"/>
                <w:szCs w:val="24"/>
              </w:rPr>
              <w:t xml:space="preserve"> would be requested to sign a S.76 form to give their consent for 01 to be accommodated into foster care. I was worried that if the family are aggressive or question why 01 had not come home I should not be working alone </w:t>
            </w:r>
            <w:r w:rsidR="00F90041">
              <w:rPr>
                <w:sz w:val="24"/>
                <w:szCs w:val="24"/>
              </w:rPr>
              <w:t>whilst undertaking this</w:t>
            </w:r>
            <w:r w:rsidRPr="00EE3CE0">
              <w:rPr>
                <w:sz w:val="24"/>
                <w:szCs w:val="24"/>
              </w:rPr>
              <w:t xml:space="preserve"> meeting. Although </w:t>
            </w:r>
            <w:r w:rsidR="004C6CFE">
              <w:rPr>
                <w:sz w:val="24"/>
                <w:szCs w:val="24"/>
              </w:rPr>
              <w:t>a risk assessment was undertaken</w:t>
            </w:r>
            <w:r w:rsidRPr="00EE3CE0">
              <w:rPr>
                <w:sz w:val="24"/>
                <w:szCs w:val="24"/>
              </w:rPr>
              <w:t xml:space="preserve"> </w:t>
            </w:r>
            <w:r w:rsidR="004C6CFE">
              <w:rPr>
                <w:sz w:val="24"/>
                <w:szCs w:val="24"/>
              </w:rPr>
              <w:t>by myself prior to the meeting, I searched the</w:t>
            </w:r>
            <w:r w:rsidRPr="00EE3CE0">
              <w:rPr>
                <w:sz w:val="24"/>
                <w:szCs w:val="24"/>
              </w:rPr>
              <w:t xml:space="preserve"> </w:t>
            </w:r>
            <w:r w:rsidR="004C6CFE">
              <w:rPr>
                <w:sz w:val="24"/>
                <w:szCs w:val="24"/>
              </w:rPr>
              <w:t>LA</w:t>
            </w:r>
            <w:r w:rsidR="00D63C24">
              <w:rPr>
                <w:sz w:val="24"/>
                <w:szCs w:val="24"/>
              </w:rPr>
              <w:t xml:space="preserve"> I.T records where</w:t>
            </w:r>
            <w:r w:rsidRPr="00EE3CE0">
              <w:rPr>
                <w:sz w:val="24"/>
                <w:szCs w:val="24"/>
              </w:rPr>
              <w:t xml:space="preserve"> there were no concerns recorded about </w:t>
            </w:r>
            <w:r w:rsidR="004C6CFE">
              <w:rPr>
                <w:sz w:val="24"/>
                <w:szCs w:val="24"/>
              </w:rPr>
              <w:t>family</w:t>
            </w:r>
            <w:r w:rsidRPr="00EE3CE0">
              <w:rPr>
                <w:sz w:val="24"/>
                <w:szCs w:val="24"/>
              </w:rPr>
              <w:t xml:space="preserve"> I would be speaking with today, additionally I was satisfied that they have</w:t>
            </w:r>
            <w:r w:rsidR="00DF55CD">
              <w:rPr>
                <w:sz w:val="24"/>
                <w:szCs w:val="24"/>
              </w:rPr>
              <w:t xml:space="preserve"> previously</w:t>
            </w:r>
            <w:r w:rsidRPr="00EE3CE0">
              <w:rPr>
                <w:sz w:val="24"/>
                <w:szCs w:val="24"/>
              </w:rPr>
              <w:t xml:space="preserve"> been included as safety people for their grandchild.</w:t>
            </w:r>
            <w:r w:rsidR="00273351">
              <w:rPr>
                <w:sz w:val="24"/>
                <w:szCs w:val="24"/>
              </w:rPr>
              <w:t xml:space="preserve"> Therefore, I attended </w:t>
            </w:r>
            <w:r w:rsidR="00DF55CD">
              <w:rPr>
                <w:sz w:val="24"/>
                <w:szCs w:val="24"/>
              </w:rPr>
              <w:t>with my practice lead as agreed with the family</w:t>
            </w:r>
            <w:r w:rsidR="00E7622F">
              <w:rPr>
                <w:sz w:val="24"/>
                <w:szCs w:val="24"/>
              </w:rPr>
              <w:t>.</w:t>
            </w:r>
            <w:r w:rsidR="00746AB2">
              <w:rPr>
                <w:sz w:val="24"/>
                <w:szCs w:val="24"/>
              </w:rPr>
              <w:t xml:space="preserve"> </w:t>
            </w:r>
          </w:p>
          <w:p w:rsidR="006E3F31" w:rsidRDefault="006E3F31" w:rsidP="00FF7EBB">
            <w:pPr>
              <w:jc w:val="both"/>
              <w:rPr>
                <w:sz w:val="24"/>
                <w:szCs w:val="24"/>
              </w:rPr>
            </w:pPr>
          </w:p>
          <w:p w:rsidR="006E3F31" w:rsidRDefault="00EA14C4" w:rsidP="00FF7EBB">
            <w:pPr>
              <w:jc w:val="both"/>
              <w:rPr>
                <w:i/>
                <w:sz w:val="24"/>
                <w:szCs w:val="24"/>
              </w:rPr>
            </w:pPr>
            <w:r>
              <w:rPr>
                <w:sz w:val="24"/>
                <w:szCs w:val="24"/>
              </w:rPr>
              <w:t xml:space="preserve">Word Count: </w:t>
            </w:r>
            <w:r w:rsidR="00611EFE">
              <w:rPr>
                <w:sz w:val="24"/>
                <w:szCs w:val="24"/>
              </w:rPr>
              <w:t>3</w:t>
            </w:r>
            <w:r w:rsidR="00F90041">
              <w:rPr>
                <w:sz w:val="24"/>
                <w:szCs w:val="24"/>
              </w:rPr>
              <w:t>30</w:t>
            </w: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E481E" w:rsidRPr="008B28E7" w:rsidTr="00A30A19">
        <w:tc>
          <w:tcPr>
            <w:tcW w:w="10188" w:type="dxa"/>
            <w:shd w:val="clear" w:color="auto" w:fill="auto"/>
          </w:tcPr>
          <w:p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
          <w:p w:rsidR="00034D84" w:rsidRDefault="00034D84" w:rsidP="00FF7EBB">
            <w:pPr>
              <w:jc w:val="both"/>
              <w:rPr>
                <w:sz w:val="24"/>
                <w:szCs w:val="24"/>
              </w:rPr>
            </w:pPr>
          </w:p>
          <w:p w:rsidR="00034D84" w:rsidRDefault="00034D84" w:rsidP="00FF7EBB">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p w:rsidR="00B8610B" w:rsidRPr="00B8610B" w:rsidRDefault="00C3686A" w:rsidP="00B8610B">
            <w:pPr>
              <w:spacing w:line="360" w:lineRule="auto"/>
              <w:jc w:val="both"/>
              <w:rPr>
                <w:noProof/>
                <w:sz w:val="24"/>
                <w:szCs w:val="24"/>
              </w:rPr>
            </w:pPr>
            <w:r>
              <w:rPr>
                <w:noProof/>
                <w:sz w:val="24"/>
                <w:szCs w:val="24"/>
              </w:rPr>
              <w:t xml:space="preserve"> </w:t>
            </w:r>
          </w:p>
          <w:p w:rsidR="00B8610B" w:rsidRPr="00B8610B" w:rsidRDefault="00B8610B" w:rsidP="00B8610B">
            <w:pPr>
              <w:spacing w:line="360" w:lineRule="auto"/>
              <w:jc w:val="both"/>
              <w:rPr>
                <w:noProof/>
                <w:sz w:val="24"/>
                <w:szCs w:val="24"/>
              </w:rPr>
            </w:pPr>
            <w:r w:rsidRPr="00B8610B">
              <w:rPr>
                <w:noProof/>
                <w:sz w:val="24"/>
                <w:szCs w:val="24"/>
              </w:rPr>
              <w:t>Whilst working in child protection</w:t>
            </w:r>
            <w:r w:rsidR="002779F2">
              <w:rPr>
                <w:noProof/>
                <w:sz w:val="24"/>
                <w:szCs w:val="24"/>
              </w:rPr>
              <w:t xml:space="preserve"> to safeguard</w:t>
            </w:r>
            <w:r w:rsidRPr="00B8610B">
              <w:rPr>
                <w:noProof/>
                <w:sz w:val="24"/>
                <w:szCs w:val="24"/>
              </w:rPr>
              <w:t xml:space="preserve"> 01</w:t>
            </w:r>
            <w:r w:rsidR="002779F2">
              <w:rPr>
                <w:noProof/>
                <w:sz w:val="24"/>
                <w:szCs w:val="24"/>
              </w:rPr>
              <w:t xml:space="preserve"> I was observed whilst working with her family at their home</w:t>
            </w:r>
            <w:r w:rsidRPr="00B8610B">
              <w:rPr>
                <w:noProof/>
                <w:sz w:val="24"/>
                <w:szCs w:val="24"/>
              </w:rPr>
              <w:t xml:space="preserve">. O1’s family identify as </w:t>
            </w:r>
            <w:r w:rsidR="00F058F5">
              <w:rPr>
                <w:noProof/>
                <w:sz w:val="24"/>
                <w:szCs w:val="24"/>
              </w:rPr>
              <w:t>Asian</w:t>
            </w:r>
            <w:r w:rsidRPr="00B8610B">
              <w:rPr>
                <w:noProof/>
                <w:sz w:val="24"/>
                <w:szCs w:val="24"/>
              </w:rPr>
              <w:t xml:space="preserve">/British. The purpose of the meeting was to discuss </w:t>
            </w:r>
            <w:r w:rsidR="00054F3E">
              <w:rPr>
                <w:noProof/>
                <w:sz w:val="24"/>
                <w:szCs w:val="24"/>
              </w:rPr>
              <w:t xml:space="preserve">parental consent for 01 to be accomodated by signing a S.76 consent form in line with Social Services Well-being (Wales) Act 2014 (SSWBWA) </w:t>
            </w:r>
            <w:r w:rsidRPr="00B8610B">
              <w:rPr>
                <w:noProof/>
                <w:sz w:val="24"/>
                <w:szCs w:val="24"/>
              </w:rPr>
              <w:t xml:space="preserve">and gather information </w:t>
            </w:r>
            <w:r w:rsidR="00054F3E">
              <w:rPr>
                <w:noProof/>
                <w:sz w:val="24"/>
                <w:szCs w:val="24"/>
              </w:rPr>
              <w:t xml:space="preserve">in line with child S.47 enquiries under the Children Act 1989 (CA). </w:t>
            </w:r>
            <w:r w:rsidRPr="00B8610B">
              <w:rPr>
                <w:noProof/>
                <w:sz w:val="24"/>
                <w:szCs w:val="24"/>
              </w:rPr>
              <w:t xml:space="preserve"> </w:t>
            </w:r>
          </w:p>
          <w:p w:rsidR="00B8610B" w:rsidRPr="00B8610B" w:rsidRDefault="00B8610B" w:rsidP="00B8610B">
            <w:pPr>
              <w:spacing w:line="360" w:lineRule="auto"/>
              <w:jc w:val="both"/>
              <w:rPr>
                <w:noProof/>
                <w:sz w:val="24"/>
                <w:szCs w:val="24"/>
              </w:rPr>
            </w:pPr>
            <w:r w:rsidRPr="00B8610B">
              <w:rPr>
                <w:noProof/>
                <w:sz w:val="24"/>
                <w:szCs w:val="24"/>
              </w:rPr>
              <w:tab/>
            </w:r>
          </w:p>
          <w:p w:rsidR="00B8610B" w:rsidRPr="00B8610B" w:rsidRDefault="00B8610B" w:rsidP="00B8610B">
            <w:pPr>
              <w:spacing w:line="360" w:lineRule="auto"/>
              <w:jc w:val="both"/>
              <w:rPr>
                <w:noProof/>
                <w:sz w:val="24"/>
                <w:szCs w:val="24"/>
              </w:rPr>
            </w:pPr>
            <w:r w:rsidRPr="00B8610B">
              <w:rPr>
                <w:noProof/>
                <w:sz w:val="24"/>
                <w:szCs w:val="24"/>
              </w:rPr>
              <w:t xml:space="preserve">In </w:t>
            </w:r>
            <w:r w:rsidR="00A50594">
              <w:rPr>
                <w:noProof/>
                <w:sz w:val="24"/>
                <w:szCs w:val="24"/>
              </w:rPr>
              <w:t>preparation</w:t>
            </w:r>
            <w:r w:rsidRPr="00B8610B">
              <w:rPr>
                <w:noProof/>
                <w:sz w:val="24"/>
                <w:szCs w:val="24"/>
              </w:rPr>
              <w:t xml:space="preserve"> for the meeting I called father (02) to ask if I could meet with him and mother (03), along with my line manager. I explained the purpose of the meeting, outlining the need to gather information around disclosures from his daughter and to discuss the next steps in line with the child protection process. I asked father in advance if he would be happy to give feedback to my manager about his views on how I worked with him and the family.</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In preparation for the meeting I reflected about language and cultural needs of the family, I was mindful of offering services and assessment under the ‘Active Offer’ principle; un</w:t>
            </w:r>
            <w:r w:rsidR="00F9261B">
              <w:rPr>
                <w:noProof/>
                <w:sz w:val="24"/>
                <w:szCs w:val="24"/>
              </w:rPr>
              <w:t>der the Welsh Language Act 1993 and</w:t>
            </w:r>
            <w:r w:rsidRPr="00B8610B">
              <w:rPr>
                <w:noProof/>
                <w:sz w:val="24"/>
                <w:szCs w:val="24"/>
              </w:rPr>
              <w:t xml:space="preserve"> the Social Services Well-being (Wales) Act 2014. I considered the importance the family’s rights to have the meeting and assessment to be undertaken in a language of choice. I was mindful that I should not make presumptions that the family may speak Bengali and sought to clarify language of choice. This worked well and with the information gathered I was able to arrange a Bengali speaking interpreter</w:t>
            </w:r>
            <w:r w:rsidR="00F9261B">
              <w:rPr>
                <w:noProof/>
                <w:sz w:val="24"/>
                <w:szCs w:val="24"/>
              </w:rPr>
              <w:t xml:space="preserve"> to</w:t>
            </w:r>
            <w:r w:rsidRPr="00B8610B">
              <w:rPr>
                <w:noProof/>
                <w:sz w:val="24"/>
                <w:szCs w:val="24"/>
              </w:rPr>
              <w:t xml:space="preserve"> translate at the meeting. </w:t>
            </w:r>
          </w:p>
          <w:p w:rsidR="00B8610B" w:rsidRPr="00B8610B" w:rsidRDefault="00B8610B" w:rsidP="00B8610B">
            <w:pPr>
              <w:spacing w:line="360" w:lineRule="auto"/>
              <w:jc w:val="both"/>
              <w:rPr>
                <w:noProof/>
                <w:sz w:val="24"/>
                <w:szCs w:val="24"/>
              </w:rPr>
            </w:pPr>
          </w:p>
          <w:p w:rsidR="00B8610B" w:rsidRPr="00B8610B" w:rsidRDefault="00B8610B" w:rsidP="009E488A">
            <w:pPr>
              <w:spacing w:line="360" w:lineRule="auto"/>
              <w:jc w:val="both"/>
              <w:rPr>
                <w:noProof/>
                <w:sz w:val="24"/>
                <w:szCs w:val="24"/>
              </w:rPr>
            </w:pPr>
            <w:r w:rsidRPr="00B8610B">
              <w:rPr>
                <w:noProof/>
                <w:sz w:val="24"/>
                <w:szCs w:val="24"/>
              </w:rPr>
              <w:t>I reflected that 02 and 03 may have questions about 01 and what has happened since</w:t>
            </w:r>
            <w:r w:rsidR="009E488A">
              <w:rPr>
                <w:noProof/>
                <w:sz w:val="24"/>
                <w:szCs w:val="24"/>
              </w:rPr>
              <w:t xml:space="preserve"> 01 was hospitalised. </w:t>
            </w:r>
            <w:r w:rsidRPr="00B8610B">
              <w:rPr>
                <w:noProof/>
                <w:sz w:val="24"/>
                <w:szCs w:val="24"/>
              </w:rPr>
              <w:t xml:space="preserve">I was mindful that 03’s spoken language was Bengali. Therefore in line with the Care Council for Wales Codes of Practice 1.1 through to 1.5; I thought I must confirm she </w:t>
            </w:r>
            <w:r w:rsidRPr="00B8610B">
              <w:rPr>
                <w:noProof/>
                <w:sz w:val="24"/>
                <w:szCs w:val="24"/>
              </w:rPr>
              <w:lastRenderedPageBreak/>
              <w:t xml:space="preserve">was happy to proceed with the observation, hence I asked through the interpreter if she was happy for me to be observed taking the meeting with an interpreter and my manager present. As suggested by Banks (2012) </w:t>
            </w:r>
            <w:r w:rsidR="009E488A">
              <w:rPr>
                <w:noProof/>
                <w:sz w:val="24"/>
                <w:szCs w:val="24"/>
              </w:rPr>
              <w:t xml:space="preserve">and the Code of Ethics, </w:t>
            </w:r>
            <w:r w:rsidRPr="00B8610B">
              <w:rPr>
                <w:noProof/>
                <w:sz w:val="24"/>
                <w:szCs w:val="24"/>
              </w:rPr>
              <w:t>I worked with 02, 03 and family as I would expect to be treated; with dignity and respect and to be treated fairly. I was respectful and listened to their views of the situation and empathised with them about how difficult this must be for them</w:t>
            </w:r>
            <w:r w:rsidR="009E488A">
              <w:rPr>
                <w:noProof/>
                <w:sz w:val="24"/>
                <w:szCs w:val="24"/>
              </w:rPr>
              <w:t xml:space="preserve"> </w:t>
            </w:r>
            <w:r w:rsidR="009E488A" w:rsidRPr="009E488A">
              <w:rPr>
                <w:noProof/>
                <w:sz w:val="24"/>
                <w:szCs w:val="24"/>
              </w:rPr>
              <w:t>(BASW, 2012)</w:t>
            </w:r>
            <w:r w:rsidRPr="00B8610B">
              <w:rPr>
                <w:noProof/>
                <w:sz w:val="24"/>
                <w:szCs w:val="24"/>
              </w:rPr>
              <w:t xml:space="preserve">. </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In 2016 statistics for looked after children in Wales of Asian/ British Ethnicity was 75 children out of 5135 children in total (Stat Wales, 2016). I considered that in my area of work 01 may be one o</w:t>
            </w:r>
            <w:r w:rsidR="008211DE">
              <w:rPr>
                <w:noProof/>
                <w:sz w:val="24"/>
                <w:szCs w:val="24"/>
              </w:rPr>
              <w:t>f only a few children of Asian/</w:t>
            </w:r>
            <w:r w:rsidRPr="00B8610B">
              <w:rPr>
                <w:noProof/>
                <w:sz w:val="24"/>
                <w:szCs w:val="24"/>
              </w:rPr>
              <w:t>British origin being looked after in the area. I felt this was significant and parents may not know about the processes or their rights; inviting them to stop me and ask questions at any time (Rutter &amp; Brown, 2012).</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I observed 02 to appear concerned about his daughter and gauged his wi</w:t>
            </w:r>
            <w:r w:rsidR="008211DE">
              <w:rPr>
                <w:noProof/>
                <w:sz w:val="24"/>
                <w:szCs w:val="24"/>
              </w:rPr>
              <w:t>llingness to work with me in her best interest</w:t>
            </w:r>
            <w:r w:rsidRPr="00B8610B">
              <w:rPr>
                <w:noProof/>
                <w:sz w:val="24"/>
                <w:szCs w:val="24"/>
              </w:rPr>
              <w:t xml:space="preserve">. I felt it was harder to gauge 03’s wishes and feelings and reflected on action that I should </w:t>
            </w:r>
            <w:r w:rsidR="008211DE">
              <w:rPr>
                <w:noProof/>
                <w:sz w:val="24"/>
                <w:szCs w:val="24"/>
              </w:rPr>
              <w:t>change my approach next time by</w:t>
            </w:r>
            <w:r w:rsidRPr="00B8610B">
              <w:rPr>
                <w:noProof/>
                <w:sz w:val="24"/>
                <w:szCs w:val="24"/>
              </w:rPr>
              <w:t xml:space="preserve"> speak</w:t>
            </w:r>
            <w:r w:rsidR="008211DE">
              <w:rPr>
                <w:noProof/>
                <w:sz w:val="24"/>
                <w:szCs w:val="24"/>
              </w:rPr>
              <w:t>ing</w:t>
            </w:r>
            <w:r w:rsidRPr="00B8610B">
              <w:rPr>
                <w:noProof/>
                <w:sz w:val="24"/>
                <w:szCs w:val="24"/>
              </w:rPr>
              <w:t xml:space="preserve"> to family members separately if possible. </w:t>
            </w:r>
            <w:r w:rsidR="008211DE">
              <w:rPr>
                <w:noProof/>
                <w:sz w:val="24"/>
                <w:szCs w:val="24"/>
              </w:rPr>
              <w:t>I considered Bowlby’s Attachment Theory when</w:t>
            </w:r>
            <w:r w:rsidRPr="00B8610B">
              <w:rPr>
                <w:noProof/>
                <w:sz w:val="24"/>
                <w:szCs w:val="24"/>
              </w:rPr>
              <w:t xml:space="preserve"> parents responded to question and linking this to how 01 discussed her relationship</w:t>
            </w:r>
            <w:r w:rsidR="008211DE">
              <w:rPr>
                <w:noProof/>
                <w:sz w:val="24"/>
                <w:szCs w:val="24"/>
              </w:rPr>
              <w:t xml:space="preserve"> with them  </w:t>
            </w:r>
            <w:r w:rsidR="008211DE" w:rsidRPr="008211DE">
              <w:rPr>
                <w:noProof/>
                <w:sz w:val="24"/>
                <w:szCs w:val="24"/>
              </w:rPr>
              <w:t>(Beckett, 2006)</w:t>
            </w:r>
            <w:r w:rsidR="008211DE">
              <w:rPr>
                <w:noProof/>
                <w:sz w:val="24"/>
                <w:szCs w:val="24"/>
              </w:rPr>
              <w:t>. I</w:t>
            </w:r>
            <w:r w:rsidR="00432E0D">
              <w:rPr>
                <w:noProof/>
                <w:sz w:val="24"/>
                <w:szCs w:val="24"/>
              </w:rPr>
              <w:t>t appeared evident that 01’s parents</w:t>
            </w:r>
            <w:r w:rsidRPr="00B8610B">
              <w:rPr>
                <w:noProof/>
                <w:sz w:val="24"/>
                <w:szCs w:val="24"/>
              </w:rPr>
              <w:t xml:space="preserve"> thought of he</w:t>
            </w:r>
            <w:r w:rsidR="00432E0D">
              <w:rPr>
                <w:noProof/>
                <w:sz w:val="24"/>
                <w:szCs w:val="24"/>
              </w:rPr>
              <w:t xml:space="preserve">r in loving, </w:t>
            </w:r>
            <w:r w:rsidR="008211DE">
              <w:rPr>
                <w:noProof/>
                <w:sz w:val="24"/>
                <w:szCs w:val="24"/>
              </w:rPr>
              <w:t xml:space="preserve">positive terms and </w:t>
            </w:r>
            <w:r w:rsidRPr="00B8610B">
              <w:rPr>
                <w:noProof/>
                <w:sz w:val="24"/>
                <w:szCs w:val="24"/>
              </w:rPr>
              <w:t>were worried about her</w:t>
            </w:r>
            <w:r w:rsidR="008211DE">
              <w:rPr>
                <w:noProof/>
                <w:sz w:val="24"/>
                <w:szCs w:val="24"/>
              </w:rPr>
              <w:t xml:space="preserve"> health</w:t>
            </w:r>
            <w:r w:rsidRPr="00B8610B">
              <w:rPr>
                <w:noProof/>
                <w:sz w:val="24"/>
                <w:szCs w:val="24"/>
              </w:rPr>
              <w:t>. Although I considered that there appeared to be ‘</w:t>
            </w:r>
            <w:r w:rsidRPr="00432E0D">
              <w:rPr>
                <w:i/>
                <w:noProof/>
                <w:sz w:val="24"/>
                <w:szCs w:val="24"/>
              </w:rPr>
              <w:t>disorganised attachment’s’</w:t>
            </w:r>
            <w:r w:rsidRPr="00B8610B">
              <w:rPr>
                <w:noProof/>
                <w:sz w:val="24"/>
                <w:szCs w:val="24"/>
              </w:rPr>
              <w:t xml:space="preserve"> between 01 and her older siblings, therefore I would explore this further as required (Teater, 2014).</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 xml:space="preserve">In reflection during the meeting I used Systems Theory to inform my thinking and lines of questioning related to the family and their views on </w:t>
            </w:r>
            <w:r w:rsidR="00164AAF">
              <w:rPr>
                <w:noProof/>
                <w:sz w:val="24"/>
                <w:szCs w:val="24"/>
              </w:rPr>
              <w:t>the disclosure from 01 about forced marriage</w:t>
            </w:r>
            <w:r w:rsidRPr="00B8610B">
              <w:rPr>
                <w:noProof/>
                <w:sz w:val="24"/>
                <w:szCs w:val="24"/>
              </w:rPr>
              <w:t>. I concluded that the family appeared to have an open system, being open to information and agreeing to change</w:t>
            </w:r>
            <w:r w:rsidR="00164AAF">
              <w:rPr>
                <w:noProof/>
                <w:sz w:val="24"/>
                <w:szCs w:val="24"/>
              </w:rPr>
              <w:t xml:space="preserve"> their approach when talking to 01 and consider her mental health</w:t>
            </w:r>
            <w:r w:rsidRPr="00B8610B">
              <w:rPr>
                <w:noProof/>
                <w:sz w:val="24"/>
                <w:szCs w:val="24"/>
              </w:rPr>
              <w:t xml:space="preserve">. I observed fathers reaction to the thought of forced marriage and disbelief that her siblings would have thought this appropriate for his youngest daughter (Teater, 2014). </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 xml:space="preserve">I reflected on my next step that social work ethics conflict with the legislation. I considered </w:t>
            </w:r>
            <w:r w:rsidRPr="00B8610B">
              <w:rPr>
                <w:noProof/>
                <w:sz w:val="24"/>
                <w:szCs w:val="24"/>
              </w:rPr>
              <w:lastRenderedPageBreak/>
              <w:t>that on one hand I was actively giving 02 and 03 a choice to sign the S.76 parental consent form to place 01 in foster care. Although I felt that the choice was essentially sign the S.76 parental consent form</w:t>
            </w:r>
            <w:r w:rsidR="00164AAF">
              <w:rPr>
                <w:noProof/>
                <w:sz w:val="24"/>
                <w:szCs w:val="24"/>
              </w:rPr>
              <w:t>,</w:t>
            </w:r>
            <w:r w:rsidRPr="00B8610B">
              <w:rPr>
                <w:noProof/>
                <w:sz w:val="24"/>
                <w:szCs w:val="24"/>
              </w:rPr>
              <w:t xml:space="preserve"> or I would have to apply to the courts for an Emergency Protection Order or an Interim Care Order, under the CA, dependant on guidance from my manager. Although, guidance on these measure</w:t>
            </w:r>
            <w:r w:rsidR="00164AAF">
              <w:rPr>
                <w:noProof/>
                <w:sz w:val="24"/>
                <w:szCs w:val="24"/>
              </w:rPr>
              <w:t>s outline</w:t>
            </w:r>
            <w:r w:rsidRPr="00B8610B">
              <w:rPr>
                <w:noProof/>
                <w:sz w:val="24"/>
                <w:szCs w:val="24"/>
              </w:rPr>
              <w:t xml:space="preserve"> that taking out an Emergency Protection Order </w:t>
            </w:r>
            <w:r w:rsidR="00164AAF">
              <w:rPr>
                <w:noProof/>
                <w:sz w:val="24"/>
                <w:szCs w:val="24"/>
              </w:rPr>
              <w:t>can be seen as ‘</w:t>
            </w:r>
            <w:r w:rsidR="00164AAF" w:rsidRPr="00164AAF">
              <w:rPr>
                <w:i/>
                <w:noProof/>
                <w:sz w:val="24"/>
                <w:szCs w:val="24"/>
              </w:rPr>
              <w:t>draconian</w:t>
            </w:r>
            <w:r w:rsidR="00164AAF">
              <w:rPr>
                <w:noProof/>
                <w:sz w:val="24"/>
                <w:szCs w:val="24"/>
              </w:rPr>
              <w:t>’.</w:t>
            </w:r>
            <w:r w:rsidRPr="00B8610B">
              <w:rPr>
                <w:noProof/>
                <w:sz w:val="24"/>
                <w:szCs w:val="24"/>
              </w:rPr>
              <w:t xml:space="preserve"> I also felt that as much as I aim to ensure that individuals, carers and families have choice, ultimately there are unseen boundaries that are crossed balancing legislation, with ethics and rights (Bell, 1999; Brayne &amp; Carr, 2013; Brown &amp; Rutter, 2012). Laird (1993) and, Middlemand and Wood (1993) in Teater (2014, p.77) state that “</w:t>
            </w:r>
            <w:r w:rsidRPr="00164AAF">
              <w:rPr>
                <w:i/>
                <w:noProof/>
                <w:sz w:val="24"/>
                <w:szCs w:val="24"/>
              </w:rPr>
              <w:t>no one can experience or fully understand another individual’s values and beliefs about these experiences, which are influenced by the culture of which she or he is a member</w:t>
            </w:r>
            <w:r w:rsidRPr="00B8610B">
              <w:rPr>
                <w:noProof/>
                <w:sz w:val="24"/>
                <w:szCs w:val="24"/>
              </w:rPr>
              <w:t xml:space="preserve">” (Teater, 2014, p.77). </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In regards to fully understand</w:t>
            </w:r>
            <w:r w:rsidR="00F354F7">
              <w:rPr>
                <w:noProof/>
                <w:sz w:val="24"/>
                <w:szCs w:val="24"/>
              </w:rPr>
              <w:t>ing</w:t>
            </w:r>
            <w:r w:rsidRPr="00B8610B">
              <w:rPr>
                <w:noProof/>
                <w:sz w:val="24"/>
                <w:szCs w:val="24"/>
              </w:rPr>
              <w:t xml:space="preserve"> the family’s views on their culture and how they perceived 01 when she denounced Islam, I felt that I needed to ask their views on 01 no longer believing in Islam. I felt this worked well, 02 explained he is religious, however he understood that children go through thoughts and questions about religion and culture. In reflection I was able to follow this line of questioning with 03 about her views and actions around 01 denouncing her faith and behaving in ways that may be worrying to parents. I felt that this worked well and speaking directly to 03 via the interpreter I was able to gather information as part of the framework for the Assessment of Children in Need and their Families (DOH, 2014).</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Furthermore to gather information to include in my assessment of 01 and her family, 03 explained her actions with her own form of communication skills and physically acted out how she had aggressively patted down 01 when searching her for a mobile phone.  Rolfe, et al (2011) outline the need for practitioners to find effective ways of communicating and understanding individuals and their families in the way they communicate. Therefore I was mindful of observing 03, her facial expressions and body language when</w:t>
            </w:r>
            <w:r w:rsidR="00F354F7">
              <w:rPr>
                <w:noProof/>
                <w:sz w:val="24"/>
                <w:szCs w:val="24"/>
              </w:rPr>
              <w:t xml:space="preserve"> she was</w:t>
            </w:r>
            <w:r w:rsidRPr="00B8610B">
              <w:rPr>
                <w:noProof/>
                <w:sz w:val="24"/>
                <w:szCs w:val="24"/>
              </w:rPr>
              <w:t xml:space="preserve"> answering questions.</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lastRenderedPageBreak/>
              <w:t xml:space="preserve">I reflected that I have adapted Person-Centred Approaches from Carl Rogers working with each client and their families with ‘genuine empathy’ including positive regard for their thoughts and views (Rogers, 1979). I have integrated this approach in my daily practice, reflecting that 02 and 03 responded well to this approach and agreed to sign the s.76 parental consent form. I also considered their cultural and religious values, linking them with my own values and the importance of needing carers to understand the needs of their daughter from a cultural and religious perspective. Hence I reassured them that I would be able to support the foster carer with religious and cultural issues around caring for 01. I felt that this worked well, with 02 stating that he trusted me to do this for them. </w:t>
            </w:r>
          </w:p>
          <w:p w:rsidR="00B8610B" w:rsidRPr="00B8610B" w:rsidRDefault="00B8610B" w:rsidP="00B8610B">
            <w:pPr>
              <w:spacing w:line="360" w:lineRule="auto"/>
              <w:jc w:val="both"/>
              <w:rPr>
                <w:noProof/>
                <w:sz w:val="24"/>
                <w:szCs w:val="24"/>
              </w:rPr>
            </w:pPr>
          </w:p>
          <w:p w:rsidR="00B8610B" w:rsidRPr="00B8610B" w:rsidRDefault="00B8610B" w:rsidP="00B8610B">
            <w:pPr>
              <w:spacing w:line="360" w:lineRule="auto"/>
              <w:jc w:val="both"/>
              <w:rPr>
                <w:noProof/>
                <w:sz w:val="24"/>
                <w:szCs w:val="24"/>
              </w:rPr>
            </w:pPr>
            <w:r w:rsidRPr="00B8610B">
              <w:rPr>
                <w:noProof/>
                <w:sz w:val="24"/>
                <w:szCs w:val="24"/>
              </w:rPr>
              <w:t>I reflected on action about the experience; thinking about the difficulties that may have arisen if the family had become confrontational and how I may have reacted differently, I was mindful that I need training around dealing with confrontation in meetings, hence would discuss this in supervision. I struggled with my own ethics and values in light of questioning the power and control that social workers have in child protection matters. I reflected that even though choice was given to parents to decline signing the s.76 parental consent forms, there was also recommendation, that if the paperwork was not signed, I would be applying to the courts for an Interim C</w:t>
            </w:r>
            <w:r w:rsidR="00454EEF">
              <w:rPr>
                <w:noProof/>
                <w:sz w:val="24"/>
                <w:szCs w:val="24"/>
              </w:rPr>
              <w:t>are Order (</w:t>
            </w:r>
            <w:r w:rsidRPr="00B8610B">
              <w:rPr>
                <w:noProof/>
                <w:sz w:val="24"/>
                <w:szCs w:val="24"/>
              </w:rPr>
              <w:t xml:space="preserve">Brammer, 2009; Coulshed &amp; Orme, 2012). </w:t>
            </w:r>
          </w:p>
          <w:p w:rsidR="00B8610B" w:rsidRPr="00B8610B" w:rsidRDefault="00B8610B" w:rsidP="00B8610B">
            <w:pPr>
              <w:spacing w:line="360" w:lineRule="auto"/>
              <w:jc w:val="both"/>
              <w:rPr>
                <w:noProof/>
                <w:sz w:val="24"/>
                <w:szCs w:val="24"/>
              </w:rPr>
            </w:pPr>
          </w:p>
          <w:p w:rsidR="0083746C" w:rsidRDefault="00B8610B" w:rsidP="00B8610B">
            <w:pPr>
              <w:spacing w:line="360" w:lineRule="auto"/>
              <w:jc w:val="both"/>
              <w:rPr>
                <w:noProof/>
                <w:sz w:val="24"/>
                <w:szCs w:val="24"/>
              </w:rPr>
            </w:pPr>
            <w:r w:rsidRPr="00B8610B">
              <w:rPr>
                <w:noProof/>
                <w:sz w:val="24"/>
                <w:szCs w:val="24"/>
              </w:rPr>
              <w:t xml:space="preserve">On the other hand I was pleased about the outcome of the meeting, whereby 01 was placed in foster care with consent of her parents.  Additionally in light of their right to family life under Article 8 of the Human Rights Act 1998, I reflected the best way to safeguard 01 and uphold rights, therefore I agreed a plan with the foster carer and arranged contact to be supervised between 01 and family members she wished to have contact with.  </w:t>
            </w:r>
          </w:p>
          <w:p w:rsidR="004B3CCC" w:rsidRDefault="004B3CCC" w:rsidP="00FF7EBB">
            <w:pPr>
              <w:jc w:val="both"/>
              <w:rPr>
                <w:sz w:val="24"/>
                <w:szCs w:val="24"/>
              </w:rPr>
            </w:pPr>
          </w:p>
          <w:p w:rsidR="005C1567" w:rsidRPr="008B28E7" w:rsidRDefault="00A50594" w:rsidP="00961D44">
            <w:pPr>
              <w:jc w:val="both"/>
              <w:rPr>
                <w:sz w:val="24"/>
                <w:szCs w:val="24"/>
              </w:rPr>
            </w:pPr>
            <w:r>
              <w:rPr>
                <w:sz w:val="24"/>
                <w:szCs w:val="24"/>
              </w:rPr>
              <w:t>Word Count 1430</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8E6CD0" w:rsidRDefault="008E6CD0" w:rsidP="00FF7EBB">
      <w:pPr>
        <w:jc w:val="both"/>
        <w:rPr>
          <w:b/>
          <w:sz w:val="24"/>
          <w:szCs w:val="24"/>
        </w:rPr>
      </w:pP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8B28E7" w:rsidRDefault="00A90AE6" w:rsidP="00FF7EBB">
            <w:pPr>
              <w:jc w:val="both"/>
              <w:rPr>
                <w:sz w:val="24"/>
                <w:szCs w:val="24"/>
              </w:rPr>
            </w:pPr>
            <w:r w:rsidRPr="00A90AE6">
              <w:rPr>
                <w:sz w:val="24"/>
                <w:szCs w:val="24"/>
              </w:rPr>
              <w:t>Yes. The social worker was on time.</w:t>
            </w: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Pr="008B28E7" w:rsidRDefault="00A90AE6" w:rsidP="00047256">
            <w:pPr>
              <w:jc w:val="both"/>
              <w:rPr>
                <w:sz w:val="24"/>
                <w:szCs w:val="24"/>
              </w:rPr>
            </w:pPr>
            <w:r w:rsidRPr="00A90AE6">
              <w:rPr>
                <w:sz w:val="24"/>
                <w:szCs w:val="24"/>
              </w:rPr>
              <w:t>Yes. She phoned to ask.</w:t>
            </w: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8B28E7" w:rsidRDefault="00A90AE6" w:rsidP="003368EB">
            <w:pPr>
              <w:jc w:val="both"/>
              <w:rPr>
                <w:sz w:val="24"/>
                <w:szCs w:val="24"/>
              </w:rPr>
            </w:pPr>
            <w:r w:rsidRPr="00A90AE6">
              <w:rPr>
                <w:sz w:val="24"/>
                <w:szCs w:val="24"/>
              </w:rPr>
              <w:t>Yes.</w:t>
            </w: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8B28E7" w:rsidRDefault="00A90AE6" w:rsidP="00FF7EBB">
            <w:pPr>
              <w:jc w:val="both"/>
              <w:rPr>
                <w:sz w:val="24"/>
                <w:szCs w:val="24"/>
              </w:rPr>
            </w:pPr>
            <w:r w:rsidRPr="00A90AE6">
              <w:rPr>
                <w:sz w:val="24"/>
                <w:szCs w:val="24"/>
              </w:rPr>
              <w:t>Yes. She was knowledgeable about the things that have happened in the family.</w:t>
            </w: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8B28E7" w:rsidRDefault="00A90AE6" w:rsidP="003368EB">
            <w:pPr>
              <w:jc w:val="both"/>
              <w:rPr>
                <w:sz w:val="24"/>
                <w:szCs w:val="24"/>
              </w:rPr>
            </w:pPr>
            <w:r w:rsidRPr="00A90AE6">
              <w:rPr>
                <w:sz w:val="24"/>
                <w:szCs w:val="24"/>
              </w:rPr>
              <w:t>Yes.</w:t>
            </w: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F77483" w:rsidRPr="008B28E7" w:rsidRDefault="00A90AE6" w:rsidP="00FF7EBB">
            <w:pPr>
              <w:jc w:val="both"/>
              <w:rPr>
                <w:sz w:val="24"/>
                <w:szCs w:val="24"/>
              </w:rPr>
            </w:pPr>
            <w:r w:rsidRPr="00A90AE6">
              <w:rPr>
                <w:sz w:val="24"/>
                <w:szCs w:val="24"/>
              </w:rPr>
              <w:t>Yes. A translator was used to make sure everyone understood and was able to communicate.</w:t>
            </w:r>
          </w:p>
        </w:tc>
      </w:tr>
    </w:tbl>
    <w:p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8B28E7" w:rsidRDefault="00A90AE6" w:rsidP="003368EB">
            <w:pPr>
              <w:jc w:val="both"/>
              <w:rPr>
                <w:sz w:val="24"/>
                <w:szCs w:val="24"/>
              </w:rPr>
            </w:pPr>
            <w:r w:rsidRPr="00A90AE6">
              <w:rPr>
                <w:sz w:val="24"/>
                <w:szCs w:val="24"/>
              </w:rPr>
              <w:t>Yes.</w:t>
            </w: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8B28E7" w:rsidRDefault="00A90AE6" w:rsidP="002D4195">
            <w:pPr>
              <w:jc w:val="both"/>
              <w:rPr>
                <w:sz w:val="24"/>
                <w:szCs w:val="24"/>
              </w:rPr>
            </w:pPr>
            <w:r>
              <w:rPr>
                <w:sz w:val="24"/>
                <w:szCs w:val="24"/>
              </w:rPr>
              <w:t>No.</w:t>
            </w: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8B28E7" w:rsidRPr="008B28E7" w:rsidTr="006108C9">
        <w:tc>
          <w:tcPr>
            <w:tcW w:w="10188" w:type="dxa"/>
            <w:shd w:val="clear" w:color="auto" w:fill="auto"/>
          </w:tcPr>
          <w:p w:rsidR="006108C9"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01212A" w:rsidRDefault="00A303B9" w:rsidP="007B1DE5">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rsidR="00187C4C" w:rsidRDefault="00187C4C" w:rsidP="005B4DA3">
            <w:pPr>
              <w:spacing w:line="276" w:lineRule="auto"/>
              <w:jc w:val="both"/>
              <w:rPr>
                <w:i/>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This case study will critically reflect on the work I have undertaken in the safeguarding of a child living in Wales. I aim to describe and reflect on events that unfolded whilst on duty working in statutory children’s services in a Local Authority in Wales. I will outline legislation, safeguarding policy, strategies and procedures I am governed by and how the duties and guidance inform my practice. I will discuss theories and Gibbs six stage model of reflection that I use in practice. I feel that the questioning approach is helpful to inform my thinking and as such I use the questions to describe what happened, what my feelings and thoughts </w:t>
            </w:r>
            <w:r w:rsidR="00F058F5">
              <w:rPr>
                <w:noProof/>
                <w:color w:val="auto"/>
                <w:sz w:val="24"/>
                <w:szCs w:val="24"/>
              </w:rPr>
              <w:t>were, including my evaluation, a</w:t>
            </w:r>
            <w:r w:rsidRPr="00D730FB">
              <w:rPr>
                <w:noProof/>
                <w:color w:val="auto"/>
                <w:sz w:val="24"/>
                <w:szCs w:val="24"/>
              </w:rPr>
              <w:t>nalysis and action plan may be (Thompson &amp; Thompson, 2008). I am mindful that I do not use Gibbs model of refection al</w:t>
            </w:r>
            <w:r w:rsidR="00F058F5">
              <w:rPr>
                <w:noProof/>
                <w:color w:val="auto"/>
                <w:sz w:val="24"/>
                <w:szCs w:val="24"/>
              </w:rPr>
              <w:t>one, and through practice I</w:t>
            </w:r>
            <w:r w:rsidRPr="00D730FB">
              <w:rPr>
                <w:noProof/>
                <w:color w:val="auto"/>
                <w:sz w:val="24"/>
                <w:szCs w:val="24"/>
              </w:rPr>
              <w:t xml:space="preserve"> utilise additional refection process with “Driscoll’s ‘What’ model”  to engage myself in reflective thinking’ in action and on action (Bassot, 2013).  </w:t>
            </w:r>
          </w:p>
          <w:p w:rsidR="00D730FB" w:rsidRPr="00D730FB" w:rsidRDefault="00CC1625" w:rsidP="00CC1625">
            <w:pPr>
              <w:tabs>
                <w:tab w:val="left" w:pos="930"/>
              </w:tabs>
              <w:spacing w:line="360" w:lineRule="auto"/>
              <w:jc w:val="both"/>
              <w:rPr>
                <w:noProof/>
                <w:color w:val="auto"/>
                <w:sz w:val="24"/>
                <w:szCs w:val="24"/>
              </w:rPr>
            </w:pPr>
            <w:r>
              <w:rPr>
                <w:noProof/>
                <w:color w:val="auto"/>
                <w:sz w:val="24"/>
                <w:szCs w:val="24"/>
              </w:rPr>
              <w:tab/>
            </w:r>
          </w:p>
          <w:p w:rsidR="00D730FB" w:rsidRPr="00D730FB" w:rsidRDefault="00D730FB" w:rsidP="00D730FB">
            <w:pPr>
              <w:spacing w:line="360" w:lineRule="auto"/>
              <w:jc w:val="both"/>
              <w:rPr>
                <w:noProof/>
                <w:color w:val="auto"/>
                <w:sz w:val="24"/>
                <w:szCs w:val="24"/>
              </w:rPr>
            </w:pPr>
            <w:r w:rsidRPr="00D730FB">
              <w:rPr>
                <w:noProof/>
                <w:color w:val="auto"/>
                <w:sz w:val="24"/>
                <w:szCs w:val="24"/>
              </w:rPr>
              <w:t>O</w:t>
            </w:r>
            <w:r w:rsidR="00F058F5">
              <w:rPr>
                <w:noProof/>
                <w:color w:val="auto"/>
                <w:sz w:val="24"/>
                <w:szCs w:val="24"/>
              </w:rPr>
              <w:t>1 is a teenage female of Asian</w:t>
            </w:r>
            <w:r w:rsidRPr="00D730FB">
              <w:rPr>
                <w:noProof/>
                <w:color w:val="auto"/>
                <w:sz w:val="24"/>
                <w:szCs w:val="24"/>
              </w:rPr>
              <w:t xml:space="preserve">/British origin. 01 was born and raised in a family as a practicing Muslim. Prior to school summer holidays July 2018, 01 disclosed to teachers that she was afraid that the summer holidays were approaching and she would no longer have the security of attending school and seeing her friends. 01 informed school that she was afraid that she may be forced to marry against her will. 01 had informed her family that she no longer wished to practice Islam then her home life started to deteriorate. After 01 disclosed her worries to school a referral was received by Social Services and a S.47 enquiry was initiated in line with the Children Act 1989 (CA).  </w:t>
            </w: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 </w:t>
            </w: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Section 47 enquiries of the CA </w:t>
            </w:r>
            <w:r w:rsidR="00CB6B06">
              <w:rPr>
                <w:noProof/>
                <w:color w:val="auto"/>
                <w:sz w:val="24"/>
                <w:szCs w:val="24"/>
              </w:rPr>
              <w:t>‘</w:t>
            </w:r>
            <w:r w:rsidRPr="00CB6B06">
              <w:rPr>
                <w:i/>
                <w:noProof/>
                <w:color w:val="auto"/>
                <w:sz w:val="24"/>
                <w:szCs w:val="24"/>
              </w:rPr>
              <w:t xml:space="preserve">require that statutory services undertake an assessment of a </w:t>
            </w:r>
            <w:r w:rsidRPr="00CB6B06">
              <w:rPr>
                <w:i/>
                <w:noProof/>
                <w:color w:val="auto"/>
                <w:sz w:val="24"/>
                <w:szCs w:val="24"/>
              </w:rPr>
              <w:lastRenderedPageBreak/>
              <w:t>child who lives in their area who is suffering or is likely to suffer significant harm</w:t>
            </w:r>
            <w:r w:rsidR="00CB6B06" w:rsidRPr="00CB6B06">
              <w:rPr>
                <w:i/>
                <w:noProof/>
                <w:color w:val="auto"/>
                <w:sz w:val="24"/>
                <w:szCs w:val="24"/>
              </w:rPr>
              <w:t>’</w:t>
            </w:r>
            <w:r w:rsidRPr="00D730FB">
              <w:rPr>
                <w:noProof/>
                <w:color w:val="auto"/>
                <w:sz w:val="24"/>
                <w:szCs w:val="24"/>
              </w:rPr>
              <w:t>. The All Wales Child Protection Procedures 2008 (AWCPP) guide and inform child protection practice in each of the Local and Regional Safeguarding Children Boards across Wales. They outline the framework for determining how individual child protection referrals, actions and plans are made and carried out (WAG, 2008).</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Additionally I have a duty under the Social Services Well-being (Wales) Act 2014 (SSWBWA), which came into force in April 2016 to ‘</w:t>
            </w:r>
            <w:r w:rsidRPr="00CB6B06">
              <w:rPr>
                <w:i/>
                <w:noProof/>
                <w:color w:val="auto"/>
                <w:sz w:val="24"/>
                <w:szCs w:val="24"/>
              </w:rPr>
              <w:t>carry out an assessment for children in need in the area they reside or are found’</w:t>
            </w:r>
            <w:r w:rsidRPr="00D730FB">
              <w:rPr>
                <w:noProof/>
                <w:color w:val="auto"/>
                <w:sz w:val="24"/>
                <w:szCs w:val="24"/>
              </w:rPr>
              <w:t>, in need of care and supp</w:t>
            </w:r>
            <w:r w:rsidR="00F058F5">
              <w:rPr>
                <w:noProof/>
                <w:color w:val="auto"/>
                <w:sz w:val="24"/>
                <w:szCs w:val="24"/>
              </w:rPr>
              <w:t>ort. Training documents from Social</w:t>
            </w:r>
            <w:r w:rsidRPr="00D730FB">
              <w:rPr>
                <w:noProof/>
                <w:color w:val="auto"/>
                <w:sz w:val="24"/>
                <w:szCs w:val="24"/>
              </w:rPr>
              <w:t xml:space="preserve"> Care </w:t>
            </w:r>
            <w:r w:rsidR="00F058F5">
              <w:rPr>
                <w:noProof/>
                <w:color w:val="auto"/>
                <w:sz w:val="24"/>
                <w:szCs w:val="24"/>
              </w:rPr>
              <w:t xml:space="preserve">Wales </w:t>
            </w:r>
            <w:r w:rsidRPr="00D730FB">
              <w:rPr>
                <w:noProof/>
                <w:color w:val="auto"/>
                <w:sz w:val="24"/>
                <w:szCs w:val="24"/>
              </w:rPr>
              <w:t>define ‘</w:t>
            </w:r>
            <w:r w:rsidRPr="00CB6B06">
              <w:rPr>
                <w:i/>
                <w:noProof/>
                <w:color w:val="auto"/>
                <w:sz w:val="24"/>
                <w:szCs w:val="24"/>
              </w:rPr>
              <w:t>Neglect</w:t>
            </w:r>
            <w:r w:rsidR="00F058F5">
              <w:rPr>
                <w:noProof/>
                <w:color w:val="auto"/>
                <w:sz w:val="24"/>
                <w:szCs w:val="24"/>
              </w:rPr>
              <w:t>’ as</w:t>
            </w:r>
            <w:r w:rsidRPr="00D730FB">
              <w:rPr>
                <w:noProof/>
                <w:color w:val="auto"/>
                <w:sz w:val="24"/>
                <w:szCs w:val="24"/>
              </w:rPr>
              <w:t xml:space="preserve"> “</w:t>
            </w:r>
            <w:r w:rsidRPr="00CB6B06">
              <w:rPr>
                <w:i/>
                <w:noProof/>
                <w:color w:val="auto"/>
                <w:sz w:val="24"/>
                <w:szCs w:val="24"/>
              </w:rPr>
              <w:t>a failure to meet a person’s basic physical, emotional, social or psychological needs, which is likely to result in an impairment of the person’s well-being</w:t>
            </w:r>
            <w:r w:rsidRPr="00D730FB">
              <w:rPr>
                <w:noProof/>
                <w:color w:val="auto"/>
                <w:sz w:val="24"/>
                <w:szCs w:val="24"/>
              </w:rPr>
              <w:t>”  (</w:t>
            </w:r>
            <w:r w:rsidR="00F058F5">
              <w:rPr>
                <w:noProof/>
                <w:color w:val="auto"/>
                <w:sz w:val="24"/>
                <w:szCs w:val="24"/>
              </w:rPr>
              <w:t xml:space="preserve">Social </w:t>
            </w:r>
            <w:r w:rsidRPr="00D730FB">
              <w:rPr>
                <w:noProof/>
                <w:color w:val="auto"/>
                <w:sz w:val="24"/>
                <w:szCs w:val="24"/>
              </w:rPr>
              <w:t>Care Wales, 2014). Analysing my assessment so far I concluded that 01’s well-being has been impaired whilst living at home, hence it was my du</w:t>
            </w:r>
            <w:r w:rsidR="002651C0">
              <w:rPr>
                <w:noProof/>
                <w:color w:val="auto"/>
                <w:sz w:val="24"/>
                <w:szCs w:val="24"/>
              </w:rPr>
              <w:t>ty to continue to work collaboratively with 01, her family and professionals to take steps in</w:t>
            </w:r>
            <w:r w:rsidRPr="00D730FB">
              <w:rPr>
                <w:noProof/>
                <w:color w:val="auto"/>
                <w:sz w:val="24"/>
                <w:szCs w:val="24"/>
              </w:rPr>
              <w:t xml:space="preserve"> safeguard</w:t>
            </w:r>
            <w:r w:rsidR="002651C0">
              <w:rPr>
                <w:noProof/>
                <w:color w:val="auto"/>
                <w:sz w:val="24"/>
                <w:szCs w:val="24"/>
              </w:rPr>
              <w:t>ing</w:t>
            </w:r>
            <w:r w:rsidRPr="00D730FB">
              <w:rPr>
                <w:noProof/>
                <w:color w:val="auto"/>
                <w:sz w:val="24"/>
                <w:szCs w:val="24"/>
              </w:rPr>
              <w:t xml:space="preserve"> her</w:t>
            </w:r>
            <w:r w:rsidR="00425F4B">
              <w:rPr>
                <w:noProof/>
                <w:color w:val="auto"/>
                <w:sz w:val="24"/>
                <w:szCs w:val="24"/>
              </w:rPr>
              <w:t xml:space="preserve"> from abuse and neglect</w:t>
            </w:r>
            <w:r w:rsidRPr="00D730FB">
              <w:rPr>
                <w:noProof/>
                <w:color w:val="auto"/>
                <w:sz w:val="24"/>
                <w:szCs w:val="24"/>
              </w:rPr>
              <w:t xml:space="preserve">.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 was guided by the Codes of Practice (COP) issued under section 147 of the SSWBWA (Welsh Government, 2015). During two years of practice I have read through serious case reviews as a form of learning. I feel that Lord Laming’s report on the death of Victoria Climbe led to recommendations enshrined in the Children Act 2004 pinpointing that services must work together with sharing information relating to safeguard</w:t>
            </w:r>
            <w:r w:rsidR="003F16CB">
              <w:rPr>
                <w:noProof/>
                <w:color w:val="auto"/>
                <w:sz w:val="24"/>
                <w:szCs w:val="24"/>
              </w:rPr>
              <w:t>ing</w:t>
            </w:r>
            <w:r w:rsidRPr="00D730FB">
              <w:rPr>
                <w:noProof/>
                <w:color w:val="auto"/>
                <w:sz w:val="24"/>
                <w:szCs w:val="24"/>
              </w:rPr>
              <w:t xml:space="preserve"> children effectively (Long, et al., 2010). Hence I was mindful I would be working </w:t>
            </w:r>
            <w:r w:rsidR="00EC3534">
              <w:rPr>
                <w:noProof/>
                <w:color w:val="auto"/>
                <w:sz w:val="24"/>
                <w:szCs w:val="24"/>
              </w:rPr>
              <w:t>collaboratively with</w:t>
            </w:r>
            <w:r w:rsidRPr="00D730FB">
              <w:rPr>
                <w:noProof/>
                <w:color w:val="auto"/>
                <w:sz w:val="24"/>
                <w:szCs w:val="24"/>
              </w:rPr>
              <w:t xml:space="preserve"> agencies </w:t>
            </w:r>
            <w:r w:rsidR="00EC3534">
              <w:rPr>
                <w:noProof/>
                <w:color w:val="auto"/>
                <w:sz w:val="24"/>
                <w:szCs w:val="24"/>
              </w:rPr>
              <w:t xml:space="preserve">to achieve best outcomes to </w:t>
            </w:r>
            <w:r w:rsidRPr="00D730FB">
              <w:rPr>
                <w:noProof/>
                <w:color w:val="auto"/>
                <w:sz w:val="24"/>
                <w:szCs w:val="24"/>
              </w:rPr>
              <w:t>safeguard 01, keeping in mind social work</w:t>
            </w:r>
            <w:r w:rsidR="00EC3534">
              <w:rPr>
                <w:noProof/>
                <w:color w:val="auto"/>
                <w:sz w:val="24"/>
                <w:szCs w:val="24"/>
              </w:rPr>
              <w:t xml:space="preserve"> values and ethics along</w:t>
            </w:r>
            <w:r w:rsidRPr="00D730FB">
              <w:rPr>
                <w:noProof/>
                <w:color w:val="auto"/>
                <w:sz w:val="24"/>
                <w:szCs w:val="24"/>
              </w:rPr>
              <w:t xml:space="preserve"> legislation and policy which at times conflict with each other (Adams, et al., 2009).</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 considered that children living in Wales have rights under the United Nations Convention on the Rights of the Child (UNCRC)</w:t>
            </w:r>
            <w:r w:rsidR="00476BFF">
              <w:rPr>
                <w:noProof/>
                <w:color w:val="auto"/>
                <w:sz w:val="24"/>
                <w:szCs w:val="24"/>
              </w:rPr>
              <w:t>.</w:t>
            </w:r>
            <w:r w:rsidRPr="00D730FB">
              <w:rPr>
                <w:noProof/>
                <w:color w:val="auto"/>
                <w:sz w:val="24"/>
                <w:szCs w:val="24"/>
              </w:rPr>
              <w:t xml:space="preserve"> Article 12 </w:t>
            </w:r>
            <w:r w:rsidR="00476BFF">
              <w:rPr>
                <w:noProof/>
                <w:color w:val="auto"/>
                <w:sz w:val="24"/>
                <w:szCs w:val="24"/>
              </w:rPr>
              <w:t xml:space="preserve">identifies children’s rights </w:t>
            </w:r>
            <w:r w:rsidRPr="00D730FB">
              <w:rPr>
                <w:noProof/>
                <w:color w:val="auto"/>
                <w:sz w:val="24"/>
                <w:szCs w:val="24"/>
              </w:rPr>
              <w:t xml:space="preserve">to have their voice heard, and </w:t>
            </w:r>
            <w:r w:rsidR="00476BFF">
              <w:rPr>
                <w:noProof/>
                <w:color w:val="auto"/>
                <w:sz w:val="24"/>
                <w:szCs w:val="24"/>
              </w:rPr>
              <w:t xml:space="preserve">I </w:t>
            </w:r>
            <w:r w:rsidRPr="00D730FB">
              <w:rPr>
                <w:noProof/>
                <w:color w:val="auto"/>
                <w:sz w:val="24"/>
                <w:szCs w:val="24"/>
              </w:rPr>
              <w:t xml:space="preserve">wanted to ensure that 01’s wish to go into foster care did not cross her right to family life under Article </w:t>
            </w:r>
            <w:r w:rsidR="00476BFF">
              <w:rPr>
                <w:noProof/>
                <w:color w:val="auto"/>
                <w:sz w:val="24"/>
                <w:szCs w:val="24"/>
              </w:rPr>
              <w:t xml:space="preserve">8 of the Human Rights Act 1998. </w:t>
            </w:r>
            <w:r w:rsidRPr="00D730FB">
              <w:rPr>
                <w:noProof/>
                <w:color w:val="auto"/>
                <w:sz w:val="24"/>
                <w:szCs w:val="24"/>
              </w:rPr>
              <w:t>I reflected and considered the steps I would have to undertake to safeguard 01, which may mean arranging supervised contact when she was ready to see family members (Beresford &amp; Carr, 2012).</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In reflection, the All Wales Child Protection Procedures 2008 (AWCPP) part 1.3.2 also outlines and informs agencies to work together. Therefore, I ensured that I worked with managers and education prior to engaging with 01 at school, and later with the police, health, education and mental health crisis team. The team manager detailed that 01 was afraid to go home and was worried about the school holidays due to threats of forced marriage. In light of the information I reflected on the knowledge about culture and training that I had attended on the 13th February 2017; titled Forced Marriage and Honour Based Violence. Although I reflected that the training was over a year ago, therefore  needed to update my knowledge from research, access current inform</w:t>
            </w:r>
            <w:r w:rsidR="00F058F5">
              <w:rPr>
                <w:noProof/>
                <w:color w:val="auto"/>
                <w:sz w:val="24"/>
                <w:szCs w:val="24"/>
              </w:rPr>
              <w:t>ation fro</w:t>
            </w:r>
            <w:r w:rsidRPr="00D730FB">
              <w:rPr>
                <w:noProof/>
                <w:color w:val="auto"/>
                <w:sz w:val="24"/>
                <w:szCs w:val="24"/>
              </w:rPr>
              <w:t>m the internet and revisit my training notes from 2017</w:t>
            </w:r>
            <w:r w:rsidR="00F25872">
              <w:rPr>
                <w:noProof/>
                <w:color w:val="auto"/>
                <w:sz w:val="24"/>
                <w:szCs w:val="24"/>
              </w:rPr>
              <w:t xml:space="preserve"> </w:t>
            </w:r>
            <w:r w:rsidR="00F25872" w:rsidRPr="00F25872">
              <w:rPr>
                <w:noProof/>
                <w:color w:val="auto"/>
                <w:sz w:val="24"/>
                <w:szCs w:val="24"/>
              </w:rPr>
              <w:t>(HM</w:t>
            </w:r>
            <w:r w:rsidR="00F25872">
              <w:rPr>
                <w:noProof/>
                <w:color w:val="auto"/>
                <w:sz w:val="24"/>
                <w:szCs w:val="24"/>
              </w:rPr>
              <w:t>.Gov</w:t>
            </w:r>
            <w:r w:rsidR="00F25872" w:rsidRPr="00F25872">
              <w:rPr>
                <w:noProof/>
                <w:color w:val="auto"/>
                <w:sz w:val="24"/>
                <w:szCs w:val="24"/>
              </w:rPr>
              <w:t>, 2018)</w:t>
            </w:r>
            <w:r w:rsidR="00F25872">
              <w:rPr>
                <w:noProof/>
                <w:color w:val="auto"/>
                <w:sz w:val="24"/>
                <w:szCs w:val="24"/>
              </w:rPr>
              <w:t>.</w:t>
            </w:r>
            <w:r w:rsidRPr="00D730FB">
              <w:rPr>
                <w:noProof/>
                <w:color w:val="auto"/>
                <w:sz w:val="24"/>
                <w:szCs w:val="24"/>
              </w:rPr>
              <w:t xml:space="preserve">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Information I accessed reminded me that forced marriage is a criminal offence in England and Wales under the Anti-social Behaviour, Crime and Policing Act 2014 (HM.Gov, 2018).  Welsh Women’s Aid (2018) emphasise that thousands of females in Wales are taken out of the country and forced to marry against their will. The numbers include both women and children under the age of 18. The information to raise awareness highlighted t</w:t>
            </w:r>
            <w:r w:rsidR="00F25872">
              <w:rPr>
                <w:noProof/>
                <w:color w:val="auto"/>
                <w:sz w:val="24"/>
                <w:szCs w:val="24"/>
              </w:rPr>
              <w:t>hat there is a Forced Marriage P</w:t>
            </w:r>
            <w:r w:rsidRPr="00D730FB">
              <w:rPr>
                <w:noProof/>
                <w:color w:val="auto"/>
                <w:sz w:val="24"/>
                <w:szCs w:val="24"/>
              </w:rPr>
              <w:t xml:space="preserve">rotection Unit who give advice and support to anyone who needs it and are contactable by phone. Therefore I noted the number to seek guidance and share the information with 01 as required.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Furthermore I searched the Local Authority I</w:t>
            </w:r>
            <w:r w:rsidR="00852796">
              <w:rPr>
                <w:noProof/>
                <w:color w:val="auto"/>
                <w:sz w:val="24"/>
                <w:szCs w:val="24"/>
              </w:rPr>
              <w:t>.</w:t>
            </w:r>
            <w:r w:rsidRPr="00D730FB">
              <w:rPr>
                <w:noProof/>
                <w:color w:val="auto"/>
                <w:sz w:val="24"/>
                <w:szCs w:val="24"/>
              </w:rPr>
              <w:t>T systems to gather as much information as possible in regards to 01 and her family. Brown and Rutter (2012) outline the importance of preparing in advance for all social work interventions as a way to be able to critically reflect in action whe</w:t>
            </w:r>
            <w:r w:rsidR="00F058F5">
              <w:rPr>
                <w:noProof/>
                <w:color w:val="auto"/>
                <w:sz w:val="24"/>
                <w:szCs w:val="24"/>
              </w:rPr>
              <w:t>n doing so. 01’s nephew 04</w:t>
            </w:r>
            <w:r w:rsidRPr="00D730FB">
              <w:rPr>
                <w:noProof/>
                <w:color w:val="auto"/>
                <w:sz w:val="24"/>
                <w:szCs w:val="24"/>
              </w:rPr>
              <w:t xml:space="preserve"> was open to Social Services earlier in 2018 and I gained some knowledge of 01 and her family systems and any possible risks to be aware of. Germain and Gitterman (2014) and Teater (2014) discuss the questions that need to be considered within context </w:t>
            </w:r>
            <w:r w:rsidR="00852796">
              <w:rPr>
                <w:noProof/>
                <w:color w:val="auto"/>
                <w:sz w:val="24"/>
                <w:szCs w:val="24"/>
              </w:rPr>
              <w:t xml:space="preserve">of </w:t>
            </w:r>
            <w:r w:rsidRPr="00D730FB">
              <w:rPr>
                <w:noProof/>
                <w:color w:val="auto"/>
                <w:sz w:val="24"/>
                <w:szCs w:val="24"/>
              </w:rPr>
              <w:t xml:space="preserve">the person’s world. I considered that I needed to understand 01’s family and social situations and what may be her stressors in her family from an Ecological Perspective. I was aiming to understand the world from her perspective, identify what is working well, what is worrying 01, the family and the Local Authority (LA).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Fahlberg (2012, p.38) outli</w:t>
            </w:r>
            <w:r w:rsidR="00852796">
              <w:rPr>
                <w:noProof/>
                <w:color w:val="auto"/>
                <w:sz w:val="24"/>
                <w:szCs w:val="24"/>
              </w:rPr>
              <w:t>ne what practitioners may use</w:t>
            </w:r>
            <w:r w:rsidRPr="00D730FB">
              <w:rPr>
                <w:noProof/>
                <w:color w:val="auto"/>
                <w:sz w:val="24"/>
                <w:szCs w:val="24"/>
              </w:rPr>
              <w:t xml:space="preserve"> as part of assessing attachment in teenagers, I considered the information as a guide to preparing some open ended question for my social work involvement as I would be assessing 01 and her needs. I deliberated that any deficits in attachment may be a high risk indicator to issues that 01 may be experiencing problems at home. I was heedful that I should consider all information that I gather without being infl</w:t>
            </w:r>
            <w:r w:rsidR="00F058F5">
              <w:rPr>
                <w:noProof/>
                <w:color w:val="auto"/>
                <w:sz w:val="24"/>
                <w:szCs w:val="24"/>
              </w:rPr>
              <w:t xml:space="preserve">uenced by what information </w:t>
            </w:r>
            <w:r w:rsidRPr="00D730FB">
              <w:rPr>
                <w:noProof/>
                <w:color w:val="auto"/>
                <w:sz w:val="24"/>
                <w:szCs w:val="24"/>
              </w:rPr>
              <w:t xml:space="preserve">may already </w:t>
            </w:r>
            <w:r w:rsidR="00F058F5">
              <w:rPr>
                <w:noProof/>
                <w:color w:val="auto"/>
                <w:sz w:val="24"/>
                <w:szCs w:val="24"/>
              </w:rPr>
              <w:t>be recorded on the LA documents</w:t>
            </w:r>
            <w:r w:rsidRPr="00D730FB">
              <w:rPr>
                <w:noProof/>
                <w:color w:val="auto"/>
                <w:sz w:val="24"/>
                <w:szCs w:val="24"/>
              </w:rPr>
              <w:t xml:space="preserve">. I was also mindful of my own experiences being raised in a similar cultural and ethnic background; as such I reflected how my own experiences may influence my thoughts and feelings towards my client and her family. Hence I discussed this with my manager prior to meeting with 01 at school to ensure that my thoughts process was not biased in anyway (Banks, 2012).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After researching information from I.T systems I printed out the chart of potential warning signs and indicators on page 20 of the forced marriage guidance (HM.Gov, 2018). I felt that this would be a significant tool to help me gather and analyse information that I would collate during the meeting with 01 and the school. On arrival at school I introduced myself as a social worker, I empathised with 01 that this must be difficult for her. I wanted to ensure 01 was informed</w:t>
            </w:r>
            <w:r w:rsidR="00852796">
              <w:rPr>
                <w:noProof/>
                <w:color w:val="auto"/>
                <w:sz w:val="24"/>
                <w:szCs w:val="24"/>
              </w:rPr>
              <w:t xml:space="preserve"> that</w:t>
            </w:r>
            <w:r w:rsidRPr="00D730FB">
              <w:rPr>
                <w:noProof/>
                <w:color w:val="auto"/>
                <w:sz w:val="24"/>
                <w:szCs w:val="24"/>
              </w:rPr>
              <w:t xml:space="preserve"> my job is to make sure she is safe and supported. I considered that 01 may be frightened and wanted to ensure that she was given choice about wanting to speak to me alone, to have an advocate as part of an active offer under the SSWBWA, or for the teachers to stay if she wished.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O1 declined an advocate and also wished to speak to me alone, I felt that even though this was an ‘Active Offer’ under the SSSBSA, an advocate would be difficult to source at such short notice, and a part of my S.47 enquiry I potentially would not have time to wait for one to be allocated. I considered that 01 may want support although this would include speaking to another unknown adult who may further impact on her emotional well-being from a Psychological Perspective as suggested by McLeod (2007).</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Therefore I felt that I needed to try and reassure 01, hence explained what I would do, like taking notes and asked if this was okay.  I explained my intention was to ensure that </w:t>
            </w:r>
            <w:r w:rsidRPr="00D730FB">
              <w:rPr>
                <w:noProof/>
                <w:color w:val="auto"/>
                <w:sz w:val="24"/>
                <w:szCs w:val="24"/>
              </w:rPr>
              <w:lastRenderedPageBreak/>
              <w:t>everything she told me was noted accurately; therefore I would read it back to confirm that I understood what she was telling me, and confirm I noted it correctly. Next, I asked 01 about her language of choice under the Welsh Language Act 1993 outlined in the Welsh Language (Wales) Measure 2011 and the SSWBWA, I actively offered the services in a language of her choice. 01 stated that her first language was English, not Welsh or Bengali, hence she would like to speak to me alone in English. Banks (2012) &amp; Williams (2011) outline the importance of individuals being able to speak about their circumstances in a language of choice. Hence I did not want to presume that 01 wanted to converse with me in English even though she communicated with teachers and friends in English (Beresford, 2011).</w:t>
            </w: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 </w:t>
            </w: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felt that I followed social work values and ethics and as such effectively established that 01 was comfortable to speak with me at this time with the active offers and consideration to ensuring that her voice is heard through the assessment process (Banks, 2012). I reflected in action and considered definitions of emotional abuse and neglect as outlined by Helm and Daniel in Calder and Hackett (2013); they are not easily recognizable as physical abuse and suggest that interventions in emotional abuse are not simple.  Adams, et al (2009) argues that practitioners have conflicting values, policy, legislation and rights to balance for interventions to meet positive outcomes for individuals and their families. Hence I considered that at different stages of the assessment and intervention process I would use a variety of theories such as Cognitive Behavioural Theory, Task Centred Case Work, Crisis Intervention and Child Development theories amongst others (Davies, 2012).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was mindful that I would have to consider crisis intervention as </w:t>
            </w:r>
            <w:r w:rsidR="00E10376">
              <w:rPr>
                <w:noProof/>
                <w:color w:val="auto"/>
                <w:sz w:val="24"/>
                <w:szCs w:val="24"/>
              </w:rPr>
              <w:t>the concerns of forced marriage</w:t>
            </w:r>
            <w:r w:rsidRPr="00D730FB">
              <w:rPr>
                <w:noProof/>
                <w:color w:val="auto"/>
                <w:sz w:val="24"/>
                <w:szCs w:val="24"/>
              </w:rPr>
              <w:t xml:space="preserve"> may also lead to concerns of honour based violence (Adams, 2014). I outlined to 01 that the information she discussed with me would be confidential unless there was immediate child protection concerns and I needed to take action. I ensured 01 that I would only share information with other professionals like the police, education and health to protect her. I confirmed that the information was recorded and kept by the LA and would only be discussed with other professionals if necessary and in accordance with the data protection (Data Protection Act 1993; Welsh Government, 2015). I continued to outline the assessment may take 10 to 42 days depending on the risk, explaining what may happen at the end of the </w:t>
            </w:r>
            <w:r w:rsidRPr="00D730FB">
              <w:rPr>
                <w:noProof/>
                <w:color w:val="auto"/>
                <w:sz w:val="24"/>
                <w:szCs w:val="24"/>
              </w:rPr>
              <w:lastRenderedPageBreak/>
              <w:t xml:space="preserve">assessment (O'Hagan, 2007).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 recalled the importance and my duty to work under ad</w:t>
            </w:r>
            <w:r w:rsidR="0064650D">
              <w:rPr>
                <w:noProof/>
                <w:color w:val="auto"/>
                <w:sz w:val="24"/>
                <w:szCs w:val="24"/>
              </w:rPr>
              <w:t>ditional legislation. I remembered</w:t>
            </w:r>
            <w:r w:rsidRPr="00D730FB">
              <w:rPr>
                <w:noProof/>
                <w:color w:val="auto"/>
                <w:sz w:val="24"/>
                <w:szCs w:val="24"/>
              </w:rPr>
              <w:t xml:space="preserve"> </w:t>
            </w:r>
            <w:r w:rsidR="00E10376">
              <w:rPr>
                <w:noProof/>
                <w:color w:val="auto"/>
                <w:sz w:val="24"/>
                <w:szCs w:val="24"/>
              </w:rPr>
              <w:t xml:space="preserve"> knowledge from honour based violence training, hence worked with the</w:t>
            </w:r>
            <w:r w:rsidRPr="00D730FB">
              <w:rPr>
                <w:noProof/>
                <w:color w:val="auto"/>
                <w:sz w:val="24"/>
                <w:szCs w:val="24"/>
              </w:rPr>
              <w:t xml:space="preserve"> ‘One Chance’ rule point 3.16 of the Forced Marriage Guidance. </w:t>
            </w:r>
            <w:r w:rsidR="0064650D">
              <w:rPr>
                <w:noProof/>
                <w:color w:val="auto"/>
                <w:sz w:val="24"/>
                <w:szCs w:val="24"/>
              </w:rPr>
              <w:t>The guidance outlined</w:t>
            </w:r>
            <w:r w:rsidRPr="00D730FB">
              <w:rPr>
                <w:noProof/>
                <w:color w:val="auto"/>
                <w:sz w:val="24"/>
                <w:szCs w:val="24"/>
              </w:rPr>
              <w:t xml:space="preserve"> steps to take as I may only have one chance to speak to and protect 01 from abuse (HM.Gov, 2018). I was mindful that the information that 01 shared with me about how she was feeling was linked to effects of being afraid of members of her family. I considered that 01 did not wish me to speak to her family. Although I was conscious as part of the investigation process under the </w:t>
            </w:r>
            <w:r w:rsidR="0064650D">
              <w:rPr>
                <w:noProof/>
                <w:color w:val="auto"/>
                <w:sz w:val="24"/>
                <w:szCs w:val="24"/>
              </w:rPr>
              <w:t>AWCP</w:t>
            </w:r>
            <w:r w:rsidR="00E10376">
              <w:rPr>
                <w:noProof/>
                <w:color w:val="auto"/>
                <w:sz w:val="24"/>
                <w:szCs w:val="24"/>
              </w:rPr>
              <w:t xml:space="preserve">P </w:t>
            </w:r>
            <w:r w:rsidRPr="00D730FB">
              <w:rPr>
                <w:noProof/>
                <w:color w:val="auto"/>
                <w:sz w:val="24"/>
                <w:szCs w:val="24"/>
              </w:rPr>
              <w:t xml:space="preserve">I would have to speak to them about the allegations. Although in line with the Forced Marriage Guidance I would ensure that 01 was safeguarded at the time any discussions with the family took place.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 was heedful of being anti-oppressive in my approach and considered my age and social worker status may be frightening for 01. 01 appeared visibly worried in her demeanour and questions around social services speaking to her family (Beresford, 2011). I noted all relevant information after asking open ended questions, then recorded the information using the strengths based ‘</w:t>
            </w:r>
            <w:r w:rsidRPr="00C64D8E">
              <w:rPr>
                <w:i/>
                <w:noProof/>
                <w:color w:val="auto"/>
                <w:sz w:val="24"/>
                <w:szCs w:val="24"/>
              </w:rPr>
              <w:t>Signs of Safety’</w:t>
            </w:r>
            <w:r w:rsidRPr="00D730FB">
              <w:rPr>
                <w:noProof/>
                <w:color w:val="auto"/>
                <w:sz w:val="24"/>
                <w:szCs w:val="24"/>
              </w:rPr>
              <w:t xml:space="preserve"> model that is used as part of the assessment process within the LA (Turnell &amp; Edwards, 1999).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observed from 01’s body language and demeanour, that she remained worried and I explained I had procedures to follow although I would ensure that she knew where and when I would speak to her family. As a way of scaling 01’s worries I used a scaling question on the scale of 0 to 10, with </w:t>
            </w:r>
            <w:r w:rsidR="004C2FAA">
              <w:rPr>
                <w:noProof/>
                <w:color w:val="auto"/>
                <w:sz w:val="24"/>
                <w:szCs w:val="24"/>
              </w:rPr>
              <w:t xml:space="preserve">0 being worried she could not return home and </w:t>
            </w:r>
            <w:r w:rsidRPr="00D730FB">
              <w:rPr>
                <w:noProof/>
                <w:color w:val="auto"/>
                <w:sz w:val="24"/>
                <w:szCs w:val="24"/>
              </w:rPr>
              <w:t>10, not being worried</w:t>
            </w:r>
            <w:r w:rsidR="004C2FAA">
              <w:rPr>
                <w:noProof/>
                <w:color w:val="auto"/>
                <w:sz w:val="24"/>
                <w:szCs w:val="24"/>
              </w:rPr>
              <w:t xml:space="preserve"> about returning</w:t>
            </w:r>
            <w:r w:rsidRPr="00D730FB">
              <w:rPr>
                <w:noProof/>
                <w:color w:val="auto"/>
                <w:sz w:val="24"/>
                <w:szCs w:val="24"/>
              </w:rPr>
              <w:t>. I felt that this method of gauging what 01 was worried about was a useful tool as she was finding it difficult to pinpoint what was impacting on her feeling scared, anxious and experiencing low mood. I considered how helpful the scaling question was as it supported me to refrain from presuming that 01 was at immediate risk of harm or not. 01 scaled her worries at a 10, stating she did not think she would be forced to marry and the threat happened earlier in the year from an elder sibling n</w:t>
            </w:r>
            <w:r w:rsidR="004C2FAA">
              <w:rPr>
                <w:noProof/>
                <w:color w:val="auto"/>
                <w:sz w:val="24"/>
                <w:szCs w:val="24"/>
              </w:rPr>
              <w:t>ot from her parents</w:t>
            </w:r>
            <w:r w:rsidRPr="00D730FB">
              <w:rPr>
                <w:noProof/>
                <w:color w:val="auto"/>
                <w:sz w:val="24"/>
                <w:szCs w:val="24"/>
              </w:rPr>
              <w:t xml:space="preserve">. I reflected I needed to learn more about 01 using a systems approach.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In reflection I needed to gather further information, therefore I approached my questioning from a different perspective linking it to her parents </w:t>
            </w:r>
            <w:r w:rsidR="006711A6">
              <w:rPr>
                <w:noProof/>
                <w:color w:val="auto"/>
                <w:sz w:val="24"/>
                <w:szCs w:val="24"/>
              </w:rPr>
              <w:t>with parental responsibility. I</w:t>
            </w:r>
            <w:r w:rsidRPr="00D730FB">
              <w:rPr>
                <w:noProof/>
                <w:color w:val="auto"/>
                <w:sz w:val="24"/>
                <w:szCs w:val="24"/>
              </w:rPr>
              <w:t xml:space="preserve"> asked </w:t>
            </w:r>
            <w:r w:rsidR="006711A6">
              <w:rPr>
                <w:noProof/>
                <w:color w:val="auto"/>
                <w:sz w:val="24"/>
                <w:szCs w:val="24"/>
              </w:rPr>
              <w:t xml:space="preserve">01 </w:t>
            </w:r>
            <w:r w:rsidRPr="00D730FB">
              <w:rPr>
                <w:noProof/>
                <w:color w:val="auto"/>
                <w:sz w:val="24"/>
                <w:szCs w:val="24"/>
              </w:rPr>
              <w:t>if her parents were involved in forced marriage, or if they threatened her or any of the siblings. 01 admitted this was not evident in her family at any time. I felt that there may be more information needed around 01 feeling</w:t>
            </w:r>
            <w:r w:rsidR="00505068">
              <w:rPr>
                <w:noProof/>
                <w:color w:val="auto"/>
                <w:sz w:val="24"/>
                <w:szCs w:val="24"/>
              </w:rPr>
              <w:t xml:space="preserve"> worried. I recalled tips from Solutions Focussed Brief T</w:t>
            </w:r>
            <w:r w:rsidRPr="00D730FB">
              <w:rPr>
                <w:noProof/>
                <w:color w:val="auto"/>
                <w:sz w:val="24"/>
                <w:szCs w:val="24"/>
              </w:rPr>
              <w:t xml:space="preserve">herapy training and reflected in action that I would aim to change my approach to questioning and focus on what was working well at home and who she was closet to (Rolfe, et al., 2011).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In order to clarify with 01 what her worries were we discussed forced marriage and other worries in depth and how many times and in what</w:t>
            </w:r>
            <w:r w:rsidR="00C50D98">
              <w:rPr>
                <w:noProof/>
                <w:color w:val="auto"/>
                <w:sz w:val="24"/>
                <w:szCs w:val="24"/>
              </w:rPr>
              <w:t xml:space="preserve"> context she</w:t>
            </w:r>
            <w:r w:rsidRPr="00D730FB">
              <w:rPr>
                <w:noProof/>
                <w:color w:val="auto"/>
                <w:sz w:val="24"/>
                <w:szCs w:val="24"/>
              </w:rPr>
              <w:t xml:space="preserve"> may have been threatened. 01 continued to discuss culture and no longer believing in Islam.  Crabtree, Hussain and Spalek (2008, p.61) state that religious identify is “a fluid concept”. 01 outlined she spoke to her family and stopped wearing her hijab in 2017, which she recalls </w:t>
            </w:r>
            <w:r w:rsidR="00C50D98">
              <w:rPr>
                <w:noProof/>
                <w:color w:val="auto"/>
                <w:sz w:val="24"/>
                <w:szCs w:val="24"/>
              </w:rPr>
              <w:t>is when she was</w:t>
            </w:r>
            <w:r w:rsidRPr="00D730FB">
              <w:rPr>
                <w:noProof/>
                <w:color w:val="auto"/>
                <w:sz w:val="24"/>
                <w:szCs w:val="24"/>
              </w:rPr>
              <w:t xml:space="preserve"> labelled as a non-believer, or as not caring for her family. I reflected in action about teenage growth and development and the teenage brain struggling with identify and conforming to</w:t>
            </w:r>
            <w:r w:rsidR="00C50D98">
              <w:rPr>
                <w:noProof/>
                <w:color w:val="auto"/>
                <w:sz w:val="24"/>
                <w:szCs w:val="24"/>
              </w:rPr>
              <w:t xml:space="preserve"> cultural</w:t>
            </w:r>
            <w:r w:rsidRPr="00D730FB">
              <w:rPr>
                <w:noProof/>
                <w:color w:val="auto"/>
                <w:sz w:val="24"/>
                <w:szCs w:val="24"/>
              </w:rPr>
              <w:t xml:space="preserve"> norms of family life. N</w:t>
            </w:r>
            <w:r w:rsidR="00C50D98">
              <w:rPr>
                <w:noProof/>
                <w:color w:val="auto"/>
                <w:sz w:val="24"/>
                <w:szCs w:val="24"/>
              </w:rPr>
              <w:t>icolson (2014) suggests from a Psychological P</w:t>
            </w:r>
            <w:r w:rsidRPr="00D730FB">
              <w:rPr>
                <w:noProof/>
                <w:color w:val="auto"/>
                <w:sz w:val="24"/>
                <w:szCs w:val="24"/>
              </w:rPr>
              <w:t>erspective that individuals reflect on themselves, reflect on wh</w:t>
            </w:r>
            <w:r w:rsidR="00C50D98">
              <w:rPr>
                <w:noProof/>
                <w:color w:val="auto"/>
                <w:sz w:val="24"/>
                <w:szCs w:val="24"/>
              </w:rPr>
              <w:t>at they agree and disagree with</w:t>
            </w:r>
            <w:r w:rsidRPr="00D730FB">
              <w:rPr>
                <w:noProof/>
                <w:color w:val="auto"/>
                <w:sz w:val="24"/>
                <w:szCs w:val="24"/>
              </w:rPr>
              <w:t xml:space="preserve">in their life based on personal experience.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Nicolson (2014, p.36) outlines that the human brain has adapted to increase the possibility of survi</w:t>
            </w:r>
            <w:r w:rsidR="006B79BB">
              <w:rPr>
                <w:noProof/>
                <w:color w:val="auto"/>
                <w:sz w:val="24"/>
                <w:szCs w:val="24"/>
              </w:rPr>
              <w:t xml:space="preserve">val, </w:t>
            </w:r>
            <w:r w:rsidR="006711A6">
              <w:rPr>
                <w:noProof/>
                <w:color w:val="auto"/>
                <w:sz w:val="24"/>
                <w:szCs w:val="24"/>
              </w:rPr>
              <w:t xml:space="preserve"> I</w:t>
            </w:r>
            <w:r w:rsidRPr="00D730FB">
              <w:rPr>
                <w:noProof/>
                <w:color w:val="auto"/>
                <w:sz w:val="24"/>
                <w:szCs w:val="24"/>
              </w:rPr>
              <w:t xml:space="preserve"> surmised that 01 may be worried and confused. I was concerned from a religious and cultural perspective that denouncing her faith may have had a serious impact on 01 with her family, although I would need to explore this further (Burnell, 2012; Crabtree, et al., 2008). Dickens, et al (2017) from their intercountry study found the importance of reflecting and risk assessing at each stage of the assessment process.</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Hence reflecting in action and risk assessing the case, I considered previous social service involvement with the family did not raise any</w:t>
            </w:r>
            <w:r w:rsidR="00F3016B">
              <w:rPr>
                <w:noProof/>
                <w:color w:val="auto"/>
                <w:sz w:val="24"/>
                <w:szCs w:val="24"/>
              </w:rPr>
              <w:t xml:space="preserve"> concerns of a similar nature</w:t>
            </w:r>
            <w:r w:rsidRPr="00D730FB">
              <w:rPr>
                <w:noProof/>
                <w:color w:val="auto"/>
                <w:sz w:val="24"/>
                <w:szCs w:val="24"/>
              </w:rPr>
              <w:t xml:space="preserve"> to 01. I was able to analyse the information to form a conclusion about two of her elder siblings being unkind, </w:t>
            </w:r>
            <w:r w:rsidRPr="00D730FB">
              <w:rPr>
                <w:noProof/>
                <w:color w:val="auto"/>
                <w:sz w:val="24"/>
                <w:szCs w:val="24"/>
              </w:rPr>
              <w:lastRenderedPageBreak/>
              <w:t xml:space="preserve">isolating and controlling her. 01 stated she did not think anything would happen and was not scared that forced marriage remained a threat. I considered the information about her worries and the risk factor for 01 becoming isolated over the summer holidays (Welsh Women’s Aid, 2018). I concluded that I would arrange for 01 to have some form of communication so she could seek help through the holidays if needed. I explained the process of fostering as this is what would be in line with 01’s wishes and feelings. I added if she was assessed at risk of harm living at home, I would ask her parents to sign a S.76 agreement under the SSWBWA.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Indications from 01 left me concerned that 01 did not wish me to speak to her family at this t</w:t>
            </w:r>
            <w:r w:rsidR="00C00BF7">
              <w:rPr>
                <w:noProof/>
                <w:color w:val="auto"/>
                <w:sz w:val="24"/>
                <w:szCs w:val="24"/>
              </w:rPr>
              <w:t>ime. I thought about 01 from a Biological P</w:t>
            </w:r>
            <w:r w:rsidRPr="00D730FB">
              <w:rPr>
                <w:noProof/>
                <w:color w:val="auto"/>
                <w:sz w:val="24"/>
                <w:szCs w:val="24"/>
              </w:rPr>
              <w:t>erspective along with cons</w:t>
            </w:r>
            <w:r w:rsidR="00C00BF7">
              <w:rPr>
                <w:noProof/>
                <w:color w:val="auto"/>
                <w:sz w:val="24"/>
                <w:szCs w:val="24"/>
              </w:rPr>
              <w:t>idering growth and development theory questioning</w:t>
            </w:r>
            <w:r w:rsidRPr="00D730FB">
              <w:rPr>
                <w:noProof/>
                <w:color w:val="auto"/>
                <w:sz w:val="24"/>
                <w:szCs w:val="24"/>
              </w:rPr>
              <w:t xml:space="preserve"> how she is supported around her mental and physical health (Calder &amp; Hackett 2013). 01 confirmed that her elder sister had been supportive and understanding recently over her mental health issues. I explained I would speak to the manager and school about </w:t>
            </w:r>
            <w:r w:rsidR="006B79BB">
              <w:rPr>
                <w:noProof/>
                <w:color w:val="auto"/>
                <w:sz w:val="24"/>
                <w:szCs w:val="24"/>
              </w:rPr>
              <w:t xml:space="preserve">the next steps I would take, </w:t>
            </w:r>
            <w:r w:rsidRPr="00D730FB">
              <w:rPr>
                <w:noProof/>
                <w:color w:val="auto"/>
                <w:sz w:val="24"/>
                <w:szCs w:val="24"/>
              </w:rPr>
              <w:t>we agreed to meet in school after her exam the next day</w:t>
            </w:r>
            <w:r w:rsidR="00CF3E58">
              <w:rPr>
                <w:noProof/>
                <w:color w:val="auto"/>
                <w:sz w:val="24"/>
                <w:szCs w:val="24"/>
              </w:rPr>
              <w:t>, then discuss when I would talk to her family</w:t>
            </w:r>
            <w:r w:rsidRPr="00D730FB">
              <w:rPr>
                <w:noProof/>
                <w:color w:val="auto"/>
                <w:sz w:val="24"/>
                <w:szCs w:val="24"/>
              </w:rPr>
              <w:t xml:space="preserve">. I explained that due to the nature of the referral and any possible risk of forced marriage the LA protocols that must be followed means that my manager may have to speak to the police, although I would discuss </w:t>
            </w:r>
            <w:r w:rsidR="00CF3E58">
              <w:rPr>
                <w:noProof/>
                <w:color w:val="auto"/>
                <w:sz w:val="24"/>
                <w:szCs w:val="24"/>
              </w:rPr>
              <w:t>this with her.</w:t>
            </w:r>
          </w:p>
          <w:p w:rsidR="00D730FB" w:rsidRPr="00D730FB" w:rsidRDefault="00D730FB" w:rsidP="00D730FB">
            <w:pPr>
              <w:spacing w:line="360" w:lineRule="auto"/>
              <w:jc w:val="both"/>
              <w:rPr>
                <w:noProof/>
                <w:color w:val="auto"/>
                <w:sz w:val="24"/>
                <w:szCs w:val="24"/>
              </w:rPr>
            </w:pPr>
          </w:p>
          <w:p w:rsidR="00D730FB" w:rsidRPr="00D730FB" w:rsidRDefault="00AE5811" w:rsidP="00D730FB">
            <w:pPr>
              <w:spacing w:line="360" w:lineRule="auto"/>
              <w:jc w:val="both"/>
              <w:rPr>
                <w:noProof/>
                <w:color w:val="auto"/>
                <w:sz w:val="24"/>
                <w:szCs w:val="24"/>
              </w:rPr>
            </w:pPr>
            <w:r>
              <w:rPr>
                <w:noProof/>
                <w:color w:val="auto"/>
                <w:sz w:val="24"/>
                <w:szCs w:val="24"/>
              </w:rPr>
              <w:t>I outlined my reasons to the safeguarding officer</w:t>
            </w:r>
            <w:r w:rsidR="00D730FB" w:rsidRPr="00D730FB">
              <w:rPr>
                <w:noProof/>
                <w:color w:val="auto"/>
                <w:sz w:val="24"/>
                <w:szCs w:val="24"/>
              </w:rPr>
              <w:t xml:space="preserve"> about </w:t>
            </w:r>
            <w:r w:rsidR="008D407A">
              <w:rPr>
                <w:noProof/>
                <w:color w:val="auto"/>
                <w:sz w:val="24"/>
                <w:szCs w:val="24"/>
              </w:rPr>
              <w:t xml:space="preserve">my decision to allow 01 to return home at this time. </w:t>
            </w:r>
            <w:r w:rsidR="00D730FB" w:rsidRPr="00D730FB">
              <w:rPr>
                <w:noProof/>
                <w:color w:val="auto"/>
                <w:sz w:val="24"/>
                <w:szCs w:val="24"/>
              </w:rPr>
              <w:t xml:space="preserve">Banks (2012) identifies that social workers values are to promote choices and inform clients of their rights. I feel that I upheld 01’s rights to be safeguarded from abuse </w:t>
            </w:r>
            <w:r w:rsidR="008D407A">
              <w:rPr>
                <w:noProof/>
                <w:color w:val="auto"/>
                <w:sz w:val="24"/>
                <w:szCs w:val="24"/>
              </w:rPr>
              <w:t>although was conscious that she did not want me to speak to her family at this time</w:t>
            </w:r>
            <w:r w:rsidR="00D730FB" w:rsidRPr="00D730FB">
              <w:rPr>
                <w:noProof/>
                <w:color w:val="auto"/>
                <w:sz w:val="24"/>
                <w:szCs w:val="24"/>
              </w:rPr>
              <w:t xml:space="preserve">. Although I also considered that her rights had to be balanced with her rights to article 8 of the Human Rights Act 1998, point 2 </w:t>
            </w:r>
            <w:r w:rsidR="00D730FB" w:rsidRPr="008D407A">
              <w:rPr>
                <w:i/>
                <w:noProof/>
                <w:color w:val="auto"/>
                <w:sz w:val="24"/>
                <w:szCs w:val="24"/>
              </w:rPr>
              <w:t>“There shall be no interference by a public authority with the exercise of this right except such as is in accordance with the law”.</w:t>
            </w:r>
            <w:r w:rsidR="00D730FB" w:rsidRPr="00D730FB">
              <w:rPr>
                <w:noProof/>
                <w:color w:val="auto"/>
                <w:sz w:val="24"/>
                <w:szCs w:val="24"/>
              </w:rPr>
              <w:t xml:space="preserve"> I had a duty to ensure that decisions had to balance 01’s wishes and feeling and her rights (Adams, 1996).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reflected in action that I was upholding 01’s right to be protected, using theories and methods of social work to inform my practice. Smith, et al., (2017) outline that attachment theory is becoming predominant in child care assessments and evidence based intervention </w:t>
            </w:r>
            <w:r w:rsidR="006B79BB">
              <w:rPr>
                <w:noProof/>
                <w:color w:val="auto"/>
                <w:sz w:val="24"/>
                <w:szCs w:val="24"/>
              </w:rPr>
              <w:lastRenderedPageBreak/>
              <w:t xml:space="preserve">and proceedings. </w:t>
            </w:r>
            <w:r w:rsidRPr="00D730FB">
              <w:rPr>
                <w:noProof/>
                <w:color w:val="auto"/>
                <w:sz w:val="24"/>
                <w:szCs w:val="24"/>
              </w:rPr>
              <w:t>I observed that 01’s development appeared to be in line with peers of her age and ability. Education confirmed that 01 presents well dressed, clean, respectful and behaves well. 01 was described as doing well with good attendance in school. I worked with the safeguarding officer to gather further infor</w:t>
            </w:r>
            <w:r w:rsidR="006B79BB">
              <w:rPr>
                <w:noProof/>
                <w:color w:val="auto"/>
                <w:sz w:val="24"/>
                <w:szCs w:val="24"/>
              </w:rPr>
              <w:t>mation, there were no report of</w:t>
            </w:r>
            <w:r w:rsidRPr="00D730FB">
              <w:rPr>
                <w:noProof/>
                <w:color w:val="auto"/>
                <w:sz w:val="24"/>
                <w:szCs w:val="24"/>
              </w:rPr>
              <w:t xml:space="preserve"> previous concerns. Hence, I considered this information to balance 01’s wishes and feeling, safeguarding and rights under current UK, Welsh and International legislation.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On reflection I consider that Teater (2014) outlines the role of social workers to work with Individuals around what they perceive to be an issue in their life, I was mindful this is a form of empowerment, as clients are the experts on their own life. Therefore I considered that 01 had not had any previous worries about her family and home life and this was a sign of safety (Bell, 1999; Cairns, 2002). Additional safety that informed my decision was 01 was attending school over the next two weeks prior to the school holidays. Therefore there was time to seek supervision and reflect on action before I would see and speak to 01 the next day. I immediately spoke to my manager to confirm that this was the initial outcome of my assessment and it was agreed that we would not discuss issues with the family at this time; in line with the forced marriage guidance protocols (HM.GOV, 2018).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Davidson-Arad and Wozner (2001) analyse child protection social work assessments and interventions, focussing their conclusions on practitioners being influenced to meet the best outcomes for children that would be less detrimental. Whether that would be for the child to stay with the family</w:t>
            </w:r>
            <w:r w:rsidR="008D407A">
              <w:rPr>
                <w:noProof/>
                <w:color w:val="auto"/>
                <w:sz w:val="24"/>
                <w:szCs w:val="24"/>
              </w:rPr>
              <w:t>,</w:t>
            </w:r>
            <w:r w:rsidRPr="00D730FB">
              <w:rPr>
                <w:noProof/>
                <w:color w:val="auto"/>
                <w:sz w:val="24"/>
                <w:szCs w:val="24"/>
              </w:rPr>
              <w:t xml:space="preserve"> or being placed in care. Hence on reflection I would discuss this with the manager and recommend the next steps for 0</w:t>
            </w:r>
            <w:r w:rsidR="00667605">
              <w:rPr>
                <w:noProof/>
                <w:color w:val="auto"/>
                <w:sz w:val="24"/>
                <w:szCs w:val="24"/>
              </w:rPr>
              <w:t>1 to stay with parents or in foster care in light of risks identified</w:t>
            </w:r>
            <w:r w:rsidRPr="00D730FB">
              <w:rPr>
                <w:noProof/>
                <w:color w:val="auto"/>
                <w:sz w:val="24"/>
                <w:szCs w:val="24"/>
              </w:rPr>
              <w:t xml:space="preserve">. </w:t>
            </w:r>
            <w:r w:rsidR="004A537E">
              <w:rPr>
                <w:noProof/>
                <w:color w:val="auto"/>
                <w:sz w:val="24"/>
                <w:szCs w:val="24"/>
              </w:rPr>
              <w:t>Research found that in Finland</w:t>
            </w:r>
            <w:r w:rsidRPr="00D730FB">
              <w:rPr>
                <w:noProof/>
                <w:color w:val="auto"/>
                <w:sz w:val="24"/>
                <w:szCs w:val="24"/>
              </w:rPr>
              <w:t xml:space="preserve"> child protection procedures vary in comparison to the UK and Wales, where for each case there is two allocated workers in relation to care pr</w:t>
            </w:r>
            <w:r w:rsidR="00E85F76">
              <w:rPr>
                <w:noProof/>
                <w:color w:val="auto"/>
                <w:sz w:val="24"/>
                <w:szCs w:val="24"/>
              </w:rPr>
              <w:t>oceedings. In addition to this ‘</w:t>
            </w:r>
            <w:r w:rsidR="00E85F76" w:rsidRPr="00E85F76">
              <w:rPr>
                <w:i/>
                <w:noProof/>
                <w:color w:val="auto"/>
                <w:sz w:val="24"/>
                <w:szCs w:val="24"/>
              </w:rPr>
              <w:t>Supervisional M</w:t>
            </w:r>
            <w:r w:rsidRPr="00E85F76">
              <w:rPr>
                <w:i/>
                <w:noProof/>
                <w:color w:val="auto"/>
                <w:sz w:val="24"/>
                <w:szCs w:val="24"/>
              </w:rPr>
              <w:t>odel</w:t>
            </w:r>
            <w:r w:rsidR="00E85F76" w:rsidRPr="00E85F76">
              <w:rPr>
                <w:i/>
                <w:noProof/>
                <w:color w:val="auto"/>
                <w:sz w:val="24"/>
                <w:szCs w:val="24"/>
              </w:rPr>
              <w:t>’</w:t>
            </w:r>
            <w:r w:rsidRPr="00E85F76">
              <w:rPr>
                <w:i/>
                <w:noProof/>
                <w:color w:val="auto"/>
                <w:sz w:val="24"/>
                <w:szCs w:val="24"/>
              </w:rPr>
              <w:t xml:space="preserve"> </w:t>
            </w:r>
            <w:r w:rsidRPr="00D730FB">
              <w:rPr>
                <w:noProof/>
                <w:color w:val="auto"/>
                <w:sz w:val="24"/>
                <w:szCs w:val="24"/>
              </w:rPr>
              <w:t>they meet within a multi-agency setting weekly if needed to discuss complex cases which may be at the edge of care. (Dickens, et al., 2017). I was satisfied to know that the LA ha</w:t>
            </w:r>
            <w:r w:rsidR="00E85F76">
              <w:rPr>
                <w:noProof/>
                <w:color w:val="auto"/>
                <w:sz w:val="24"/>
                <w:szCs w:val="24"/>
              </w:rPr>
              <w:t>ve similar supervision and multi</w:t>
            </w:r>
            <w:r w:rsidRPr="00D730FB">
              <w:rPr>
                <w:noProof/>
                <w:color w:val="auto"/>
                <w:sz w:val="24"/>
                <w:szCs w:val="24"/>
              </w:rPr>
              <w:t xml:space="preserve">-agency meetings for continued child protection whereby the allocated workers can discuss complex issues with legal, fostering, police, health amongst other agencies at child protection conferences and strategy meetings. Although, on one hand I surmise that to have two </w:t>
            </w:r>
            <w:r w:rsidRPr="00D730FB">
              <w:rPr>
                <w:noProof/>
                <w:color w:val="auto"/>
                <w:sz w:val="24"/>
                <w:szCs w:val="24"/>
              </w:rPr>
              <w:lastRenderedPageBreak/>
              <w:t>allocated social workers may be beneficial in terms of child protection, on the other hand it may also be seen as oppressive</w:t>
            </w:r>
            <w:r w:rsidR="00E85F76">
              <w:rPr>
                <w:noProof/>
                <w:color w:val="auto"/>
                <w:sz w:val="24"/>
                <w:szCs w:val="24"/>
              </w:rPr>
              <w:t xml:space="preserve"> </w:t>
            </w:r>
            <w:r w:rsidR="00E85F76" w:rsidRPr="00E85F76">
              <w:rPr>
                <w:noProof/>
                <w:color w:val="auto"/>
                <w:sz w:val="24"/>
                <w:szCs w:val="24"/>
              </w:rPr>
              <w:t>(Barak, 2016)</w:t>
            </w:r>
            <w:r w:rsidRPr="00D730FB">
              <w:rPr>
                <w:noProof/>
                <w:color w:val="auto"/>
                <w:sz w:val="24"/>
                <w:szCs w:val="24"/>
              </w:rPr>
              <w:t xml:space="preserve">.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was worried that decisions were made in supervision to speak to the family and 01 remained with her family with a safety plan in place. I worked with the LA legal team, health, police, education and my line manager in a strategy meeting convened within one day of 01 being admitted to hospital for self-harm. I feel that working </w:t>
            </w:r>
            <w:r w:rsidR="00AF7874">
              <w:rPr>
                <w:noProof/>
                <w:color w:val="auto"/>
                <w:sz w:val="24"/>
                <w:szCs w:val="24"/>
              </w:rPr>
              <w:t xml:space="preserve">collaboratively allowed 01’s case to be analysed in a muti-agency setting and </w:t>
            </w:r>
            <w:r w:rsidRPr="00D730FB">
              <w:rPr>
                <w:noProof/>
                <w:color w:val="auto"/>
                <w:sz w:val="24"/>
                <w:szCs w:val="24"/>
              </w:rPr>
              <w:t>ident</w:t>
            </w:r>
            <w:r w:rsidR="00AF7874">
              <w:rPr>
                <w:noProof/>
                <w:color w:val="auto"/>
                <w:sz w:val="24"/>
                <w:szCs w:val="24"/>
              </w:rPr>
              <w:t>ifying next steps each agency would undertake t</w:t>
            </w:r>
            <w:r w:rsidR="006B79BB">
              <w:rPr>
                <w:noProof/>
                <w:color w:val="auto"/>
                <w:sz w:val="24"/>
                <w:szCs w:val="24"/>
              </w:rPr>
              <w:t>o risk ass</w:t>
            </w:r>
            <w:r w:rsidR="00AF7874">
              <w:rPr>
                <w:noProof/>
                <w:color w:val="auto"/>
                <w:sz w:val="24"/>
                <w:szCs w:val="24"/>
              </w:rPr>
              <w:t>ess and safeguard 01 from harm</w:t>
            </w:r>
            <w:r w:rsidRPr="00D730FB">
              <w:rPr>
                <w:noProof/>
                <w:color w:val="auto"/>
                <w:sz w:val="24"/>
                <w:szCs w:val="24"/>
              </w:rPr>
              <w:t xml:space="preserve">. I was mindful that 01 wished to go into care, although I was conflicted with ensuring </w:t>
            </w:r>
            <w:r w:rsidR="006B79BB">
              <w:rPr>
                <w:noProof/>
                <w:color w:val="auto"/>
                <w:sz w:val="24"/>
                <w:szCs w:val="24"/>
              </w:rPr>
              <w:t>01’s and her</w:t>
            </w:r>
            <w:r w:rsidR="00AF7874">
              <w:rPr>
                <w:noProof/>
                <w:color w:val="auto"/>
                <w:sz w:val="24"/>
                <w:szCs w:val="24"/>
              </w:rPr>
              <w:t xml:space="preserve"> family’s human rights</w:t>
            </w:r>
            <w:r w:rsidRPr="00D730FB">
              <w:rPr>
                <w:noProof/>
                <w:color w:val="auto"/>
                <w:sz w:val="24"/>
                <w:szCs w:val="24"/>
              </w:rPr>
              <w:t xml:space="preserve"> were not being breached</w:t>
            </w:r>
            <w:r w:rsidR="006B79BB">
              <w:rPr>
                <w:noProof/>
                <w:color w:val="auto"/>
                <w:sz w:val="24"/>
                <w:szCs w:val="24"/>
              </w:rPr>
              <w:t xml:space="preserve"> by</w:t>
            </w:r>
            <w:r w:rsidR="008601EA">
              <w:rPr>
                <w:noProof/>
                <w:color w:val="auto"/>
                <w:sz w:val="24"/>
                <w:szCs w:val="24"/>
              </w:rPr>
              <w:t xml:space="preserve"> balancing 01’s rights under the UNCRC to be safe</w:t>
            </w:r>
            <w:r w:rsidRPr="00D730FB">
              <w:rPr>
                <w:noProof/>
                <w:color w:val="auto"/>
                <w:sz w:val="24"/>
                <w:szCs w:val="24"/>
              </w:rPr>
              <w:t xml:space="preserve">.  O1 was placed in foster care following the strategy meeting decision.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considered the types of abuse like psychological, emotional, physical and sexual that may occur when linked to the threat of honour based violence as stated in the multi-agency guidelines (HM.Gov, 2018). Forced marriage and honour based violence is a breach of human rights under the Human Rights Act 1998 and a serious form of child abuse (Brayne &amp; Carr, 2013). In preparation to meet with the family after 01 was </w:t>
            </w:r>
            <w:r w:rsidR="00172B82">
              <w:rPr>
                <w:noProof/>
                <w:color w:val="auto"/>
                <w:sz w:val="24"/>
                <w:szCs w:val="24"/>
              </w:rPr>
              <w:t>admitted to hospital, I asked</w:t>
            </w:r>
            <w:r w:rsidRPr="00D730FB">
              <w:rPr>
                <w:noProof/>
                <w:color w:val="auto"/>
                <w:sz w:val="24"/>
                <w:szCs w:val="24"/>
              </w:rPr>
              <w:t xml:space="preserve"> father</w:t>
            </w:r>
            <w:r w:rsidR="00172B82">
              <w:rPr>
                <w:noProof/>
                <w:color w:val="auto"/>
                <w:sz w:val="24"/>
                <w:szCs w:val="24"/>
              </w:rPr>
              <w:t xml:space="preserve"> (02) if it was okay I would need to speak to his family about his daughter.</w:t>
            </w:r>
            <w:r w:rsidRPr="00D730FB">
              <w:rPr>
                <w:noProof/>
                <w:color w:val="auto"/>
                <w:sz w:val="24"/>
                <w:szCs w:val="24"/>
              </w:rPr>
              <w:t xml:space="preserve"> I explained that due to the nature</w:t>
            </w:r>
            <w:r w:rsidR="006B79BB">
              <w:rPr>
                <w:noProof/>
                <w:color w:val="auto"/>
                <w:sz w:val="24"/>
                <w:szCs w:val="24"/>
              </w:rPr>
              <w:t xml:space="preserve"> of the concerns that a senior social w</w:t>
            </w:r>
            <w:r w:rsidRPr="00D730FB">
              <w:rPr>
                <w:noProof/>
                <w:color w:val="auto"/>
                <w:sz w:val="24"/>
                <w:szCs w:val="24"/>
              </w:rPr>
              <w:t xml:space="preserve">orker would need to be present at that time asking if this would be suitable to undertake as an observation of my work with them.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 xml:space="preserve">I reflected in action and asked </w:t>
            </w:r>
            <w:r w:rsidR="002B379E">
              <w:rPr>
                <w:noProof/>
                <w:color w:val="auto"/>
                <w:sz w:val="24"/>
                <w:szCs w:val="24"/>
              </w:rPr>
              <w:t>02</w:t>
            </w:r>
            <w:r w:rsidRPr="00D730FB">
              <w:rPr>
                <w:noProof/>
                <w:color w:val="auto"/>
                <w:sz w:val="24"/>
                <w:szCs w:val="24"/>
              </w:rPr>
              <w:t xml:space="preserve"> if he would agree for my supervisor to attend and agree for me to arrange an interpreter to meet the language needs of  01’s mother </w:t>
            </w:r>
            <w:r w:rsidR="002B379E">
              <w:rPr>
                <w:noProof/>
                <w:color w:val="auto"/>
                <w:sz w:val="24"/>
                <w:szCs w:val="24"/>
              </w:rPr>
              <w:t>(03)</w:t>
            </w:r>
            <w:r w:rsidRPr="00D730FB">
              <w:rPr>
                <w:noProof/>
                <w:color w:val="auto"/>
                <w:sz w:val="24"/>
                <w:szCs w:val="24"/>
              </w:rPr>
              <w:t xml:space="preserve"> (Dominelli, 2002; Koprowska, 2013).  Raynes (2011) summarised in a serious case review of child A that his issues were simplified to one of issues in school and other factors were overlooked. In preparation to speak to the family I wanted to ensure that I considered 01’s life from the smallest details from an ecological, psychological, biological perspective in connection with her social circumstances, health and mental health issues, therefore I could </w:t>
            </w:r>
            <w:r w:rsidR="00095499">
              <w:rPr>
                <w:noProof/>
                <w:color w:val="auto"/>
                <w:sz w:val="24"/>
                <w:szCs w:val="24"/>
              </w:rPr>
              <w:t>analyse</w:t>
            </w:r>
            <w:r w:rsidRPr="00D730FB">
              <w:rPr>
                <w:noProof/>
                <w:color w:val="auto"/>
                <w:sz w:val="24"/>
                <w:szCs w:val="24"/>
              </w:rPr>
              <w:t xml:space="preserve"> information to inform the social work interventions, assessment and care plan for 01 (Calder, </w:t>
            </w:r>
            <w:r w:rsidRPr="00D730FB">
              <w:rPr>
                <w:noProof/>
                <w:color w:val="auto"/>
                <w:sz w:val="24"/>
                <w:szCs w:val="24"/>
              </w:rPr>
              <w:lastRenderedPageBreak/>
              <w:t xml:space="preserve">2013). </w:t>
            </w:r>
          </w:p>
          <w:p w:rsidR="00D730FB" w:rsidRPr="00D730FB" w:rsidRDefault="00D730FB" w:rsidP="00D730FB">
            <w:pPr>
              <w:spacing w:line="360" w:lineRule="auto"/>
              <w:jc w:val="both"/>
              <w:rPr>
                <w:noProof/>
                <w:color w:val="auto"/>
                <w:sz w:val="24"/>
                <w:szCs w:val="24"/>
              </w:rPr>
            </w:pPr>
          </w:p>
          <w:p w:rsidR="00D730FB" w:rsidRPr="00D730FB" w:rsidRDefault="001C7B37" w:rsidP="00D730FB">
            <w:pPr>
              <w:spacing w:line="360" w:lineRule="auto"/>
              <w:jc w:val="both"/>
              <w:rPr>
                <w:noProof/>
                <w:color w:val="auto"/>
                <w:sz w:val="24"/>
                <w:szCs w:val="24"/>
              </w:rPr>
            </w:pPr>
            <w:r>
              <w:rPr>
                <w:noProof/>
                <w:color w:val="auto"/>
                <w:sz w:val="24"/>
                <w:szCs w:val="24"/>
              </w:rPr>
              <w:t xml:space="preserve">Using Attachment, Systems, Psychological and Crisis Intervention Theory to inform my thinking, I </w:t>
            </w:r>
            <w:r w:rsidR="00D730FB" w:rsidRPr="00D730FB">
              <w:rPr>
                <w:noProof/>
                <w:color w:val="auto"/>
                <w:sz w:val="24"/>
                <w:szCs w:val="24"/>
              </w:rPr>
              <w:t xml:space="preserve"> observed 02 to </w:t>
            </w:r>
            <w:r w:rsidR="006B79BB">
              <w:rPr>
                <w:noProof/>
                <w:color w:val="auto"/>
                <w:sz w:val="24"/>
                <w:szCs w:val="24"/>
              </w:rPr>
              <w:t xml:space="preserve">be </w:t>
            </w:r>
            <w:r w:rsidR="00D730FB" w:rsidRPr="00D730FB">
              <w:rPr>
                <w:noProof/>
                <w:color w:val="auto"/>
                <w:sz w:val="24"/>
                <w:szCs w:val="24"/>
              </w:rPr>
              <w:t xml:space="preserve">concerned about his daughter’s well-being. I </w:t>
            </w:r>
            <w:r w:rsidR="00BA48BD">
              <w:rPr>
                <w:noProof/>
                <w:color w:val="auto"/>
                <w:sz w:val="24"/>
                <w:szCs w:val="24"/>
              </w:rPr>
              <w:t>discussed the S.76 form with 02 and 03</w:t>
            </w:r>
            <w:r w:rsidR="00D730FB" w:rsidRPr="00D730FB">
              <w:rPr>
                <w:noProof/>
                <w:color w:val="auto"/>
                <w:sz w:val="24"/>
                <w:szCs w:val="24"/>
              </w:rPr>
              <w:t xml:space="preserve"> after speaking to the family in depth about 01 and events that led to her self-harm</w:t>
            </w:r>
            <w:r w:rsidR="00BA48BD">
              <w:rPr>
                <w:noProof/>
                <w:color w:val="auto"/>
                <w:sz w:val="24"/>
                <w:szCs w:val="24"/>
              </w:rPr>
              <w:t>ing</w:t>
            </w:r>
            <w:r w:rsidR="00D730FB" w:rsidRPr="00D730FB">
              <w:rPr>
                <w:noProof/>
                <w:color w:val="auto"/>
                <w:sz w:val="24"/>
                <w:szCs w:val="24"/>
              </w:rPr>
              <w:t xml:space="preserve">. </w:t>
            </w:r>
            <w:r w:rsidR="002752F2">
              <w:rPr>
                <w:noProof/>
                <w:color w:val="auto"/>
                <w:sz w:val="24"/>
                <w:szCs w:val="24"/>
              </w:rPr>
              <w:t>Via an</w:t>
            </w:r>
            <w:r w:rsidR="00D730FB" w:rsidRPr="00D730FB">
              <w:rPr>
                <w:noProof/>
                <w:color w:val="auto"/>
                <w:sz w:val="24"/>
                <w:szCs w:val="24"/>
              </w:rPr>
              <w:t xml:space="preserve"> interpreter </w:t>
            </w:r>
            <w:r w:rsidR="002752F2">
              <w:rPr>
                <w:noProof/>
                <w:color w:val="auto"/>
                <w:sz w:val="24"/>
                <w:szCs w:val="24"/>
              </w:rPr>
              <w:t xml:space="preserve">I explained </w:t>
            </w:r>
            <w:r w:rsidR="00D730FB" w:rsidRPr="00D730FB">
              <w:rPr>
                <w:noProof/>
                <w:color w:val="auto"/>
                <w:sz w:val="24"/>
                <w:szCs w:val="24"/>
              </w:rPr>
              <w:t>about their right to refuse to work with the LA, although also explained that the child protection process would then involve the L</w:t>
            </w:r>
            <w:r w:rsidR="002752F2">
              <w:rPr>
                <w:noProof/>
                <w:color w:val="auto"/>
                <w:sz w:val="24"/>
                <w:szCs w:val="24"/>
              </w:rPr>
              <w:t>A applying to the courts for a</w:t>
            </w:r>
            <w:r w:rsidR="006B79BB">
              <w:rPr>
                <w:noProof/>
                <w:color w:val="auto"/>
                <w:sz w:val="24"/>
                <w:szCs w:val="24"/>
              </w:rPr>
              <w:t>n Interim</w:t>
            </w:r>
            <w:r w:rsidR="002752F2">
              <w:rPr>
                <w:noProof/>
                <w:color w:val="auto"/>
                <w:sz w:val="24"/>
                <w:szCs w:val="24"/>
              </w:rPr>
              <w:t xml:space="preserve"> Care O</w:t>
            </w:r>
            <w:r w:rsidR="00D730FB" w:rsidRPr="00D730FB">
              <w:rPr>
                <w:noProof/>
                <w:color w:val="auto"/>
                <w:sz w:val="24"/>
                <w:szCs w:val="24"/>
              </w:rPr>
              <w:t>rder due to the level of concerns. I feel that this was difficult to discuss with the family as I was mindful that parents may feel pressure</w:t>
            </w:r>
            <w:r w:rsidR="002752F2">
              <w:rPr>
                <w:noProof/>
                <w:color w:val="auto"/>
                <w:sz w:val="24"/>
                <w:szCs w:val="24"/>
              </w:rPr>
              <w:t>d</w:t>
            </w:r>
            <w:r w:rsidR="00D730FB" w:rsidRPr="00D730FB">
              <w:rPr>
                <w:noProof/>
                <w:color w:val="auto"/>
                <w:sz w:val="24"/>
                <w:szCs w:val="24"/>
              </w:rPr>
              <w:t xml:space="preserve"> and this may come across as anti-oppressive (Adams, et al., 2009; Bell, 1999). Although I </w:t>
            </w:r>
            <w:r w:rsidR="002752F2">
              <w:rPr>
                <w:noProof/>
                <w:color w:val="auto"/>
                <w:sz w:val="24"/>
                <w:szCs w:val="24"/>
              </w:rPr>
              <w:t>reflected that</w:t>
            </w:r>
            <w:r w:rsidR="00D730FB" w:rsidRPr="00D730FB">
              <w:rPr>
                <w:noProof/>
                <w:color w:val="auto"/>
                <w:sz w:val="24"/>
                <w:szCs w:val="24"/>
              </w:rPr>
              <w:t xml:space="preserve"> I explained 01 had declined to see the family due to her elder sibling’s abusive comments and threats towards her. </w:t>
            </w:r>
          </w:p>
          <w:p w:rsidR="00D730FB" w:rsidRPr="00D730FB" w:rsidRDefault="00D730FB" w:rsidP="00D730FB">
            <w:pPr>
              <w:spacing w:line="360" w:lineRule="auto"/>
              <w:jc w:val="both"/>
              <w:rPr>
                <w:noProof/>
                <w:color w:val="auto"/>
                <w:sz w:val="24"/>
                <w:szCs w:val="24"/>
              </w:rPr>
            </w:pPr>
          </w:p>
          <w:p w:rsidR="00D730FB" w:rsidRPr="00D730FB" w:rsidRDefault="00D730FB" w:rsidP="00D730FB">
            <w:pPr>
              <w:spacing w:line="360" w:lineRule="auto"/>
              <w:jc w:val="both"/>
              <w:rPr>
                <w:noProof/>
                <w:color w:val="auto"/>
                <w:sz w:val="24"/>
                <w:szCs w:val="24"/>
              </w:rPr>
            </w:pPr>
            <w:r w:rsidRPr="00D730FB">
              <w:rPr>
                <w:noProof/>
                <w:color w:val="auto"/>
                <w:sz w:val="24"/>
                <w:szCs w:val="24"/>
              </w:rPr>
              <w:t>The house of Lord explained in RW v Neath Port Talbot CBC (2013) that Judges decide facts and make orders, local authorities determine how those orders are to be operated on the ground. I reflected on action about what this means for 01 and her well-being if the case had to be taken to the courts and the decision was for 01 to remain with her parents. I also reflected that foster care may not be the most prefect resolution to 01’s family issues. I considered 01’s 54 rights under the UNCRC’s which is enshrined in the SSWBWA 2014 for all children living in Wales.</w:t>
            </w:r>
            <w:r w:rsidRPr="000122C6">
              <w:rPr>
                <w:i/>
                <w:noProof/>
                <w:color w:val="auto"/>
                <w:sz w:val="24"/>
                <w:szCs w:val="24"/>
              </w:rPr>
              <w:t xml:space="preserve"> </w:t>
            </w:r>
            <w:r w:rsidR="000122C6" w:rsidRPr="000122C6">
              <w:rPr>
                <w:i/>
                <w:noProof/>
                <w:color w:val="auto"/>
                <w:sz w:val="24"/>
                <w:szCs w:val="24"/>
              </w:rPr>
              <w:t>‘</w:t>
            </w:r>
            <w:r w:rsidRPr="000122C6">
              <w:rPr>
                <w:i/>
                <w:noProof/>
                <w:color w:val="auto"/>
                <w:sz w:val="24"/>
                <w:szCs w:val="24"/>
              </w:rPr>
              <w:t>Article 9 is for the child to be raised by or to have a relationship with their parents</w:t>
            </w:r>
            <w:r w:rsidR="000122C6" w:rsidRPr="000122C6">
              <w:rPr>
                <w:i/>
                <w:noProof/>
                <w:color w:val="auto"/>
                <w:sz w:val="24"/>
                <w:szCs w:val="24"/>
              </w:rPr>
              <w:t>’</w:t>
            </w:r>
            <w:r w:rsidRPr="000122C6">
              <w:rPr>
                <w:i/>
                <w:noProof/>
                <w:color w:val="auto"/>
                <w:sz w:val="24"/>
                <w:szCs w:val="24"/>
              </w:rPr>
              <w:t xml:space="preserve"> </w:t>
            </w:r>
            <w:r w:rsidRPr="00D730FB">
              <w:rPr>
                <w:noProof/>
                <w:color w:val="auto"/>
                <w:sz w:val="24"/>
                <w:szCs w:val="24"/>
              </w:rPr>
              <w:t>(Brayne &amp; Carr, 2013). Therefore I was mindful that 01 would see and speak to her parents at some point, hence interventions needed to include 01 having emotional support prior to and after contact with family members if she found this was difficult. I felt that this worked well for 01 in care as she started to open up to the foster carer. On reflection I feel that the safeguarding</w:t>
            </w:r>
            <w:r w:rsidR="000122C6">
              <w:rPr>
                <w:noProof/>
                <w:color w:val="auto"/>
                <w:sz w:val="24"/>
                <w:szCs w:val="24"/>
              </w:rPr>
              <w:t xml:space="preserve"> </w:t>
            </w:r>
            <w:r w:rsidR="008B3C30">
              <w:rPr>
                <w:noProof/>
                <w:color w:val="auto"/>
                <w:sz w:val="24"/>
                <w:szCs w:val="24"/>
              </w:rPr>
              <w:t xml:space="preserve">undertaken for 01 </w:t>
            </w:r>
            <w:r w:rsidR="000122C6">
              <w:rPr>
                <w:noProof/>
                <w:color w:val="auto"/>
                <w:sz w:val="24"/>
                <w:szCs w:val="24"/>
              </w:rPr>
              <w:t>was in the form of crisis</w:t>
            </w:r>
            <w:r w:rsidRPr="00D730FB">
              <w:rPr>
                <w:noProof/>
                <w:color w:val="auto"/>
                <w:sz w:val="24"/>
                <w:szCs w:val="24"/>
              </w:rPr>
              <w:t xml:space="preserve"> intervention</w:t>
            </w:r>
            <w:r w:rsidR="000122C6">
              <w:rPr>
                <w:noProof/>
                <w:color w:val="auto"/>
                <w:sz w:val="24"/>
                <w:szCs w:val="24"/>
              </w:rPr>
              <w:t>, although 01</w:t>
            </w:r>
            <w:r w:rsidR="008B3C30">
              <w:rPr>
                <w:noProof/>
                <w:color w:val="auto"/>
                <w:sz w:val="24"/>
                <w:szCs w:val="24"/>
              </w:rPr>
              <w:t xml:space="preserve"> found it difficult </w:t>
            </w:r>
            <w:r w:rsidR="000122C6">
              <w:rPr>
                <w:noProof/>
                <w:color w:val="auto"/>
                <w:sz w:val="24"/>
                <w:szCs w:val="24"/>
              </w:rPr>
              <w:t xml:space="preserve"> being placed with foster carers initially</w:t>
            </w:r>
            <w:r w:rsidR="008B3C30">
              <w:rPr>
                <w:noProof/>
                <w:color w:val="auto"/>
                <w:sz w:val="24"/>
                <w:szCs w:val="24"/>
              </w:rPr>
              <w:t>,</w:t>
            </w:r>
            <w:r w:rsidR="000122C6">
              <w:rPr>
                <w:noProof/>
                <w:color w:val="auto"/>
                <w:sz w:val="24"/>
                <w:szCs w:val="24"/>
              </w:rPr>
              <w:t xml:space="preserve"> </w:t>
            </w:r>
            <w:r w:rsidRPr="00D730FB">
              <w:rPr>
                <w:noProof/>
                <w:color w:val="auto"/>
                <w:sz w:val="24"/>
                <w:szCs w:val="24"/>
              </w:rPr>
              <w:t xml:space="preserve">she </w:t>
            </w:r>
            <w:r w:rsidR="008B3C30">
              <w:rPr>
                <w:noProof/>
                <w:color w:val="auto"/>
                <w:sz w:val="24"/>
                <w:szCs w:val="24"/>
              </w:rPr>
              <w:t>confirmed</w:t>
            </w:r>
            <w:r w:rsidR="00494484">
              <w:rPr>
                <w:noProof/>
                <w:color w:val="auto"/>
                <w:sz w:val="24"/>
                <w:szCs w:val="24"/>
              </w:rPr>
              <w:t xml:space="preserve"> she felt safe,</w:t>
            </w:r>
            <w:r w:rsidR="00CC1625">
              <w:rPr>
                <w:noProof/>
                <w:color w:val="auto"/>
                <w:sz w:val="24"/>
                <w:szCs w:val="24"/>
              </w:rPr>
              <w:t xml:space="preserve"> </w:t>
            </w:r>
            <w:r w:rsidRPr="00D730FB">
              <w:rPr>
                <w:noProof/>
                <w:color w:val="auto"/>
                <w:sz w:val="24"/>
                <w:szCs w:val="24"/>
              </w:rPr>
              <w:t>settle</w:t>
            </w:r>
            <w:r w:rsidR="00CC1625">
              <w:rPr>
                <w:noProof/>
                <w:color w:val="auto"/>
                <w:sz w:val="24"/>
                <w:szCs w:val="24"/>
              </w:rPr>
              <w:t>d and less anxious</w:t>
            </w:r>
            <w:r w:rsidRPr="00D730FB">
              <w:rPr>
                <w:noProof/>
                <w:color w:val="auto"/>
                <w:sz w:val="24"/>
                <w:szCs w:val="24"/>
              </w:rPr>
              <w:t>.</w:t>
            </w:r>
          </w:p>
          <w:p w:rsidR="009D13F3" w:rsidRDefault="009D13F3" w:rsidP="00374003">
            <w:pPr>
              <w:spacing w:line="360" w:lineRule="auto"/>
              <w:jc w:val="both"/>
              <w:rPr>
                <w:noProof/>
                <w:color w:val="auto"/>
                <w:sz w:val="24"/>
                <w:szCs w:val="24"/>
              </w:rPr>
            </w:pPr>
          </w:p>
          <w:p w:rsidR="00BB4986" w:rsidRDefault="00BB4986" w:rsidP="005B4DA3">
            <w:pPr>
              <w:spacing w:line="276" w:lineRule="auto"/>
              <w:jc w:val="both"/>
              <w:rPr>
                <w:noProof/>
                <w:color w:val="auto"/>
                <w:sz w:val="24"/>
                <w:szCs w:val="24"/>
              </w:rPr>
            </w:pPr>
          </w:p>
          <w:p w:rsidR="00F82BF6" w:rsidRPr="00337E27" w:rsidRDefault="00C61370" w:rsidP="00903FEE">
            <w:pPr>
              <w:jc w:val="both"/>
              <w:rPr>
                <w:sz w:val="24"/>
                <w:szCs w:val="24"/>
              </w:rPr>
            </w:pPr>
            <w:r>
              <w:rPr>
                <w:sz w:val="24"/>
                <w:szCs w:val="24"/>
              </w:rPr>
              <w:t>Word Count:</w:t>
            </w:r>
            <w:r w:rsidR="00494484">
              <w:rPr>
                <w:sz w:val="24"/>
                <w:szCs w:val="24"/>
              </w:rPr>
              <w:t>4385</w:t>
            </w:r>
          </w:p>
        </w:tc>
      </w:tr>
    </w:tbl>
    <w:p w:rsidR="00257D0C" w:rsidRDefault="00257D0C" w:rsidP="00257D0C">
      <w:pPr>
        <w:rPr>
          <w:sz w:val="24"/>
          <w:szCs w:val="24"/>
        </w:rPr>
      </w:pPr>
    </w:p>
    <w:p w:rsidR="00257D0C" w:rsidRDefault="00257D0C" w:rsidP="00257D0C">
      <w:pPr>
        <w:rPr>
          <w:sz w:val="24"/>
          <w:szCs w:val="24"/>
        </w:rPr>
      </w:pPr>
    </w:p>
    <w:p w:rsidR="000D0BB6" w:rsidRDefault="00257D0C" w:rsidP="00257D0C">
      <w:pPr>
        <w:rPr>
          <w:b/>
          <w:sz w:val="24"/>
          <w:szCs w:val="24"/>
        </w:rPr>
      </w:pPr>
      <w:r>
        <w:rPr>
          <w:sz w:val="24"/>
          <w:szCs w:val="24"/>
        </w:rPr>
        <w:lastRenderedPageBreak/>
        <w:t xml:space="preserve">                                                                      </w:t>
      </w:r>
      <w:r w:rsidR="008B28E7">
        <w:rPr>
          <w:b/>
          <w:sz w:val="24"/>
          <w:szCs w:val="24"/>
        </w:rPr>
        <w:t xml:space="preserve">Section </w:t>
      </w:r>
      <w:r w:rsidR="00002C7A">
        <w:rPr>
          <w:b/>
          <w:sz w:val="24"/>
          <w:szCs w:val="24"/>
        </w:rPr>
        <w:t xml:space="preserve"> 5</w:t>
      </w:r>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E97E76" w:rsidRDefault="00E97E76" w:rsidP="00FF7EBB">
            <w:pPr>
              <w:jc w:val="both"/>
              <w:rPr>
                <w:sz w:val="24"/>
                <w:szCs w:val="24"/>
              </w:rPr>
            </w:pPr>
          </w:p>
          <w:p w:rsidR="00E97E76" w:rsidRDefault="00E97E76" w:rsidP="00E97E76">
            <w:pPr>
              <w:jc w:val="both"/>
              <w:rPr>
                <w:sz w:val="24"/>
                <w:szCs w:val="24"/>
              </w:rPr>
            </w:pPr>
            <w:r w:rsidRPr="006108C9">
              <w:rPr>
                <w:i/>
                <w:sz w:val="24"/>
                <w:szCs w:val="24"/>
              </w:rPr>
              <w:t>500 words</w:t>
            </w:r>
            <w:r w:rsidRPr="006108C9">
              <w:rPr>
                <w:sz w:val="24"/>
                <w:szCs w:val="24"/>
              </w:rPr>
              <w:t xml:space="preserve"> (+/- 10%: include your actual word count at the end of each section)</w:t>
            </w:r>
          </w:p>
          <w:p w:rsidR="00914D60" w:rsidRDefault="00914D60" w:rsidP="00FF7EBB">
            <w:pPr>
              <w:jc w:val="both"/>
              <w:rPr>
                <w:sz w:val="24"/>
                <w:szCs w:val="24"/>
              </w:rPr>
            </w:pPr>
          </w:p>
          <w:p w:rsidR="00A00B2B" w:rsidRPr="00A00B2B" w:rsidRDefault="00A00B2B" w:rsidP="00A00B2B">
            <w:pPr>
              <w:spacing w:line="360" w:lineRule="auto"/>
              <w:jc w:val="both"/>
              <w:rPr>
                <w:sz w:val="24"/>
                <w:szCs w:val="24"/>
              </w:rPr>
            </w:pPr>
            <w:r>
              <w:rPr>
                <w:sz w:val="24"/>
                <w:szCs w:val="24"/>
              </w:rPr>
              <w:t xml:space="preserve"> </w:t>
            </w:r>
          </w:p>
          <w:p w:rsidR="00A00B2B" w:rsidRPr="00A00B2B" w:rsidRDefault="00A00B2B" w:rsidP="00A00B2B">
            <w:pPr>
              <w:spacing w:line="360" w:lineRule="auto"/>
              <w:jc w:val="both"/>
              <w:rPr>
                <w:sz w:val="24"/>
                <w:szCs w:val="24"/>
              </w:rPr>
            </w:pPr>
            <w:r w:rsidRPr="00A00B2B">
              <w:rPr>
                <w:sz w:val="24"/>
                <w:szCs w:val="24"/>
              </w:rPr>
              <w:t>This essay will outline evidence of learning I have undertaken in line with guidance from Social Care Wales relation to the safeguarding of Adults. Legislation currently specific to professionals working In Wales is the Social Services Well-being (Wales) Act 2014 (SSWBWA). ‘Local Authorities have a duty under Part 7, point 126 (2) (a) ‘make (or cause to be made) whatever enquiries it thinks necessary to enable it to decide whether any action should be taken (whether under this Act or otherwise) and, if so, what and by whom’ (Welsh Government, 2014). Similarly elements of legislation of the Care Act 2014 outline duties for multi-agency working, supporting rights and ensuring safety of ‘vulnerable’ adults (Alison, 2014, p.23).</w:t>
            </w:r>
          </w:p>
          <w:p w:rsidR="00A00B2B" w:rsidRPr="00A00B2B" w:rsidRDefault="00B5750B" w:rsidP="00B5750B">
            <w:pPr>
              <w:tabs>
                <w:tab w:val="left" w:pos="1005"/>
              </w:tabs>
              <w:spacing w:line="360" w:lineRule="auto"/>
              <w:jc w:val="both"/>
              <w:rPr>
                <w:sz w:val="24"/>
                <w:szCs w:val="24"/>
              </w:rPr>
            </w:pPr>
            <w:r>
              <w:rPr>
                <w:sz w:val="24"/>
                <w:szCs w:val="24"/>
              </w:rPr>
              <w:tab/>
            </w:r>
          </w:p>
          <w:p w:rsidR="00A00B2B" w:rsidRPr="00A00B2B" w:rsidRDefault="00A00B2B" w:rsidP="00A00B2B">
            <w:pPr>
              <w:spacing w:line="360" w:lineRule="auto"/>
              <w:jc w:val="both"/>
              <w:rPr>
                <w:sz w:val="24"/>
                <w:szCs w:val="24"/>
              </w:rPr>
            </w:pPr>
            <w:r w:rsidRPr="00A00B2B">
              <w:rPr>
                <w:sz w:val="24"/>
                <w:szCs w:val="24"/>
              </w:rPr>
              <w:t>Braye and Brammer summarise legislation in Davies (2012) about social care beginning for adults with the National Assistance Act 1948, with statutory legislation and duty to assess being introduced in 1990; namely the National Health Service and Community Care Act. Subsequently there have been numerous pieces of legislation updating adult care. In 1998 the Public Disclosure Act was in force to protect citizens and professionals who disclosed seeing and knowing abusive situations in organisations that worked with or cared for vulnerable adults (Research, 2018).</w:t>
            </w:r>
          </w:p>
          <w:p w:rsidR="00A00B2B" w:rsidRPr="00A00B2B" w:rsidRDefault="00A00B2B" w:rsidP="00A00B2B">
            <w:pPr>
              <w:spacing w:line="360" w:lineRule="auto"/>
              <w:jc w:val="both"/>
              <w:rPr>
                <w:sz w:val="24"/>
                <w:szCs w:val="24"/>
              </w:rPr>
            </w:pPr>
          </w:p>
          <w:p w:rsidR="00A00B2B" w:rsidRPr="00A00B2B" w:rsidRDefault="00A00B2B" w:rsidP="00A00B2B">
            <w:pPr>
              <w:spacing w:line="360" w:lineRule="auto"/>
              <w:jc w:val="both"/>
              <w:rPr>
                <w:sz w:val="24"/>
                <w:szCs w:val="24"/>
              </w:rPr>
            </w:pPr>
            <w:r w:rsidRPr="00A00B2B">
              <w:rPr>
                <w:sz w:val="24"/>
                <w:szCs w:val="24"/>
              </w:rPr>
              <w:t xml:space="preserve">In order to learn more about adult safeguarding I attended training titled ‘Safeguarding Adults Level 2’ on the 08th June 2018. In consideration that LA’s are under a duty to safeguard </w:t>
            </w:r>
            <w:r w:rsidRPr="00A00B2B">
              <w:rPr>
                <w:sz w:val="24"/>
                <w:szCs w:val="24"/>
              </w:rPr>
              <w:lastRenderedPageBreak/>
              <w:t xml:space="preserve">adults the training highlighted me to be vigilant for indicators of abuse whilst living and working in the community.  I reflected on action about when I may have noticed indicators of abuse by looking for body language and demeanour, bruises, smells and the environment which may indicate an individual may be experiencing abuse. Additionally I feel that being aware of self-neglect, domestic abuse, sexual abuse/exploitation, financial, organisational abuse and human trafficking, it was important for me to increase my knowledge of how to spot abuse and whom to report it to, such as adult social services and the police. Therefore I would also update my knowledge and improve my practice with further research and training in this area.  </w:t>
            </w:r>
          </w:p>
          <w:p w:rsidR="00A00B2B" w:rsidRPr="00A00B2B" w:rsidRDefault="00A00B2B" w:rsidP="00A00B2B">
            <w:pPr>
              <w:spacing w:line="360" w:lineRule="auto"/>
              <w:jc w:val="both"/>
              <w:rPr>
                <w:sz w:val="24"/>
                <w:szCs w:val="24"/>
              </w:rPr>
            </w:pPr>
          </w:p>
          <w:p w:rsidR="00A00B2B" w:rsidRPr="00A00B2B" w:rsidRDefault="00A00B2B" w:rsidP="00A00B2B">
            <w:pPr>
              <w:spacing w:line="360" w:lineRule="auto"/>
              <w:jc w:val="both"/>
              <w:rPr>
                <w:sz w:val="24"/>
                <w:szCs w:val="24"/>
              </w:rPr>
            </w:pPr>
            <w:r w:rsidRPr="00A00B2B">
              <w:rPr>
                <w:sz w:val="24"/>
                <w:szCs w:val="24"/>
              </w:rPr>
              <w:t>Working in line with the code of Ethics for Social Work 2.1.1 “Social Workers should respect and uphold each person’s physical, psychological, emotional and spiritual integrity and well-being” (BASW, 2012). In order to understand how legislation links with safeguarding adults  Brammer (2009, p. 14-15) find “key Articles 2,3,4,8 from the European Convention on Human Rights (ECHR) which would evidence and justify my actions to report safeguarding issues as this may foil possible abuse  (Brammer, 2014).</w:t>
            </w:r>
          </w:p>
          <w:p w:rsidR="00A00B2B" w:rsidRPr="00A00B2B" w:rsidRDefault="00A00B2B" w:rsidP="00A00B2B">
            <w:pPr>
              <w:spacing w:line="360" w:lineRule="auto"/>
              <w:jc w:val="both"/>
              <w:rPr>
                <w:sz w:val="24"/>
                <w:szCs w:val="24"/>
              </w:rPr>
            </w:pPr>
          </w:p>
          <w:p w:rsidR="00A84BD6" w:rsidRDefault="00A00B2B" w:rsidP="00A00B2B">
            <w:pPr>
              <w:spacing w:line="360" w:lineRule="auto"/>
              <w:jc w:val="both"/>
              <w:rPr>
                <w:sz w:val="24"/>
                <w:szCs w:val="24"/>
              </w:rPr>
            </w:pPr>
            <w:r w:rsidRPr="00A00B2B">
              <w:rPr>
                <w:sz w:val="24"/>
                <w:szCs w:val="24"/>
              </w:rPr>
              <w:t>A report based on a study in England highlights the issues that Social Workers may face when trying to investigate reports of abuse (Norrie, et al., 2018). Similarly in Wales there may be issues to investigate suspected abuse of adults to safeguard them; where the abused was too afraid to report or admit physical abuse was taking place. I worked with the police, probation in considering Wales Interim Policy &amp; Procedures for the Protection of Vulnerable Adults from Abuse 2010, revised in 2013 and attended a Multi-Agency Public Protection Arrangements (MAPPA) meeting in conjunction with a child protection case I was managing. Therefore I would be consistent in reporting and working in multi-agency settings for adult protection in line with UK, international and Welsh legislation.</w:t>
            </w:r>
          </w:p>
          <w:p w:rsidR="000F12E9" w:rsidRDefault="00511AF9" w:rsidP="00E001AE">
            <w:pPr>
              <w:jc w:val="both"/>
              <w:rPr>
                <w:noProof/>
                <w:sz w:val="24"/>
                <w:szCs w:val="24"/>
              </w:rPr>
            </w:pPr>
            <w:r>
              <w:rPr>
                <w:noProof/>
                <w:sz w:val="24"/>
                <w:szCs w:val="24"/>
              </w:rPr>
              <w:t xml:space="preserve"> </w:t>
            </w:r>
          </w:p>
          <w:p w:rsidR="00D31077" w:rsidRDefault="00D31077" w:rsidP="00E001AE">
            <w:pPr>
              <w:jc w:val="both"/>
              <w:rPr>
                <w:noProof/>
                <w:sz w:val="24"/>
                <w:szCs w:val="24"/>
              </w:rPr>
            </w:pPr>
          </w:p>
          <w:p w:rsidR="00A84BD6" w:rsidRDefault="00A84BD6" w:rsidP="00EA1536">
            <w:pPr>
              <w:jc w:val="both"/>
              <w:rPr>
                <w:sz w:val="24"/>
                <w:szCs w:val="24"/>
              </w:rPr>
            </w:pPr>
          </w:p>
          <w:p w:rsidR="00A84BD6" w:rsidRDefault="00A84BD6" w:rsidP="00EA1536">
            <w:pPr>
              <w:jc w:val="both"/>
              <w:rPr>
                <w:sz w:val="24"/>
                <w:szCs w:val="24"/>
              </w:rPr>
            </w:pPr>
          </w:p>
          <w:p w:rsidR="005A545C" w:rsidRPr="002B1266" w:rsidRDefault="002B1266" w:rsidP="007C52C4">
            <w:pPr>
              <w:jc w:val="both"/>
              <w:rPr>
                <w:sz w:val="24"/>
                <w:szCs w:val="24"/>
              </w:rPr>
            </w:pPr>
            <w:r w:rsidRPr="002B1266">
              <w:rPr>
                <w:sz w:val="24"/>
                <w:szCs w:val="24"/>
              </w:rPr>
              <w:t xml:space="preserve">Word Count </w:t>
            </w:r>
            <w:r w:rsidR="007C52C4">
              <w:rPr>
                <w:sz w:val="24"/>
                <w:szCs w:val="24"/>
              </w:rPr>
              <w:t>5</w:t>
            </w:r>
            <w:r w:rsidR="005B54B8">
              <w:rPr>
                <w:sz w:val="24"/>
                <w:szCs w:val="24"/>
              </w:rPr>
              <w:t>49</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8B28E7" w:rsidRDefault="008B28E7" w:rsidP="00FF7EBB">
      <w:pPr>
        <w:jc w:val="both"/>
        <w:rPr>
          <w:sz w:val="24"/>
          <w:szCs w:val="24"/>
        </w:rPr>
      </w:pPr>
    </w:p>
    <w:p w:rsidR="00383FA6" w:rsidRDefault="00383FA6"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5A7889" w:rsidRPr="005A7889" w:rsidRDefault="005A7889" w:rsidP="005A7889">
            <w:pPr>
              <w:jc w:val="both"/>
              <w:rPr>
                <w:sz w:val="24"/>
                <w:szCs w:val="24"/>
              </w:rPr>
            </w:pPr>
          </w:p>
          <w:p w:rsidR="005A7889" w:rsidRPr="005A7889" w:rsidRDefault="005A7889" w:rsidP="00B00A18">
            <w:pPr>
              <w:spacing w:line="360" w:lineRule="auto"/>
              <w:jc w:val="both"/>
              <w:rPr>
                <w:sz w:val="24"/>
                <w:szCs w:val="24"/>
              </w:rPr>
            </w:pPr>
            <w:r w:rsidRPr="005A7889">
              <w:rPr>
                <w:sz w:val="24"/>
                <w:szCs w:val="24"/>
              </w:rPr>
              <w:t>Adult and Children’s safeguarding have similarities from the view point that it is everyone’s responsibility to report suspected abuse (Alison, 2014; Davies, 2012). Care Quality Commission in England CQC (2015) outline that legislation and legal frameworks for adults and children are also similar; in regards they “</w:t>
            </w:r>
            <w:r w:rsidRPr="00BA5564">
              <w:rPr>
                <w:i/>
                <w:sz w:val="24"/>
                <w:szCs w:val="24"/>
              </w:rPr>
              <w:t>both enable children and adults to live a life free from abuse</w:t>
            </w:r>
            <w:r w:rsidRPr="005A7889">
              <w:rPr>
                <w:sz w:val="24"/>
                <w:szCs w:val="24"/>
              </w:rPr>
              <w:t xml:space="preserve">” (CQC, 2015). However the Anna Craft Trust (2018) suggest that both adults and children face different issues and there are different procedures under different sets of legislation, additionally this can vary between local and UK policy and legislation (Anna Craft Trust, 2018). </w:t>
            </w:r>
          </w:p>
          <w:p w:rsidR="005A7889" w:rsidRPr="005A7889" w:rsidRDefault="005A7889" w:rsidP="00B00A18">
            <w:pPr>
              <w:spacing w:line="360" w:lineRule="auto"/>
              <w:jc w:val="both"/>
              <w:rPr>
                <w:sz w:val="24"/>
                <w:szCs w:val="24"/>
              </w:rPr>
            </w:pPr>
          </w:p>
          <w:p w:rsidR="005A7889" w:rsidRPr="005A7889" w:rsidRDefault="005A7889" w:rsidP="00B00A18">
            <w:pPr>
              <w:spacing w:line="360" w:lineRule="auto"/>
              <w:jc w:val="both"/>
              <w:rPr>
                <w:sz w:val="24"/>
                <w:szCs w:val="24"/>
              </w:rPr>
            </w:pPr>
            <w:r w:rsidRPr="005A7889">
              <w:rPr>
                <w:sz w:val="24"/>
                <w:szCs w:val="24"/>
              </w:rPr>
              <w:t xml:space="preserve">In Wales the Social Services Well-being (Wales) Act 2014 (SSWBWA) place a duty on professionals to report and investigate suspected abuse in children and adults. Although there is significant differences in assessing safeguarding matters between children and adults. One main difference between children aged under </w:t>
            </w:r>
            <w:r w:rsidR="004D0786">
              <w:rPr>
                <w:sz w:val="24"/>
                <w:szCs w:val="24"/>
              </w:rPr>
              <w:t>sixteen years old</w:t>
            </w:r>
            <w:r w:rsidRPr="005A7889">
              <w:rPr>
                <w:sz w:val="24"/>
                <w:szCs w:val="24"/>
              </w:rPr>
              <w:t xml:space="preserve"> is conse</w:t>
            </w:r>
            <w:r w:rsidR="004D0786">
              <w:rPr>
                <w:sz w:val="24"/>
                <w:szCs w:val="24"/>
              </w:rPr>
              <w:t>nt. Children under the age of sixteen</w:t>
            </w:r>
            <w:r w:rsidRPr="005A7889">
              <w:rPr>
                <w:sz w:val="24"/>
                <w:szCs w:val="24"/>
              </w:rPr>
              <w:t xml:space="preserve"> are not considered of an age to consent to major decisions in their life, whereas adults are deemed to have consent to make choices, wise, or unwise, to take risks and live life as they see fit; as long as their actions do not harm others. </w:t>
            </w:r>
          </w:p>
          <w:p w:rsidR="005A7889" w:rsidRPr="005A7889" w:rsidRDefault="005A7889" w:rsidP="00B00A18">
            <w:pPr>
              <w:spacing w:line="360" w:lineRule="auto"/>
              <w:jc w:val="both"/>
              <w:rPr>
                <w:sz w:val="24"/>
                <w:szCs w:val="24"/>
              </w:rPr>
            </w:pPr>
          </w:p>
          <w:p w:rsidR="005A7889" w:rsidRPr="005A7889" w:rsidRDefault="005A7889" w:rsidP="00B00A18">
            <w:pPr>
              <w:spacing w:line="360" w:lineRule="auto"/>
              <w:jc w:val="both"/>
              <w:rPr>
                <w:sz w:val="24"/>
                <w:szCs w:val="24"/>
              </w:rPr>
            </w:pPr>
            <w:r w:rsidRPr="005A7889">
              <w:rPr>
                <w:sz w:val="24"/>
                <w:szCs w:val="24"/>
              </w:rPr>
              <w:t>Recognising signs of abuse such as physical abuse, fabricated illness, emotional abuse, sexual abuse, domestic violence, coercion in adults and children are similar; if you spot it report it to</w:t>
            </w:r>
            <w:r w:rsidR="004A0717">
              <w:rPr>
                <w:sz w:val="24"/>
                <w:szCs w:val="24"/>
              </w:rPr>
              <w:t xml:space="preserve"> your local safeguarding lead, s</w:t>
            </w:r>
            <w:r w:rsidRPr="005A7889">
              <w:rPr>
                <w:sz w:val="24"/>
                <w:szCs w:val="24"/>
              </w:rPr>
              <w:t xml:space="preserve">ocial services, police or all </w:t>
            </w:r>
            <w:r w:rsidR="004A0717">
              <w:rPr>
                <w:sz w:val="24"/>
                <w:szCs w:val="24"/>
              </w:rPr>
              <w:t>three if needed. Only recently local a</w:t>
            </w:r>
            <w:r w:rsidRPr="005A7889">
              <w:rPr>
                <w:sz w:val="24"/>
                <w:szCs w:val="24"/>
              </w:rPr>
              <w:t xml:space="preserve">uthorities in Wales have a duty under the SSWBWA investigate suspected abuse in adults, whereas LA’s previously had a duty to investigate child abuse under the Children Act 1989, 2004 and the All Wales Child Protection Procedures 2008. </w:t>
            </w:r>
          </w:p>
          <w:p w:rsidR="005A7889" w:rsidRPr="005A7889" w:rsidRDefault="005A7889" w:rsidP="00B00A18">
            <w:pPr>
              <w:spacing w:line="360" w:lineRule="auto"/>
              <w:jc w:val="both"/>
              <w:rPr>
                <w:sz w:val="24"/>
                <w:szCs w:val="24"/>
              </w:rPr>
            </w:pPr>
          </w:p>
          <w:p w:rsidR="005A7889" w:rsidRPr="005A7889" w:rsidRDefault="005A7889" w:rsidP="00B00A18">
            <w:pPr>
              <w:spacing w:line="360" w:lineRule="auto"/>
              <w:jc w:val="both"/>
              <w:rPr>
                <w:sz w:val="24"/>
                <w:szCs w:val="24"/>
              </w:rPr>
            </w:pPr>
            <w:r w:rsidRPr="005A7889">
              <w:rPr>
                <w:sz w:val="24"/>
                <w:szCs w:val="24"/>
              </w:rPr>
              <w:t xml:space="preserve">Once safeguarding issues have been reported LA’s in Wales have a responsibility to assess, and if needed implement a Care and Support to meet well-being needs of that individual. </w:t>
            </w:r>
            <w:r w:rsidRPr="005A7889">
              <w:rPr>
                <w:sz w:val="24"/>
                <w:szCs w:val="24"/>
              </w:rPr>
              <w:lastRenderedPageBreak/>
              <w:t xml:space="preserve">Although in adult safeguarding a Care and Support plan may only apply if the adult is deemed not to have capacity. Although in regards to children LA’s have a duty to meet identified needs, monitor and review care and support plans in place to meet those needs (Clements, 2014; Clements, 2015). </w:t>
            </w:r>
          </w:p>
          <w:p w:rsidR="005A7889" w:rsidRPr="005A7889" w:rsidRDefault="005A7889" w:rsidP="00B00A18">
            <w:pPr>
              <w:spacing w:line="360" w:lineRule="auto"/>
              <w:jc w:val="both"/>
              <w:rPr>
                <w:sz w:val="24"/>
                <w:szCs w:val="24"/>
              </w:rPr>
            </w:pPr>
          </w:p>
          <w:p w:rsidR="00CC0CD6" w:rsidRPr="00FA6945" w:rsidRDefault="00AD375A" w:rsidP="00B00A18">
            <w:pPr>
              <w:spacing w:line="360" w:lineRule="auto"/>
              <w:jc w:val="both"/>
              <w:rPr>
                <w:noProof/>
                <w:sz w:val="24"/>
                <w:szCs w:val="24"/>
              </w:rPr>
            </w:pPr>
            <w:r>
              <w:rPr>
                <w:sz w:val="24"/>
                <w:szCs w:val="24"/>
              </w:rPr>
              <w:t xml:space="preserve">Additionally LA’s can arrange for </w:t>
            </w:r>
            <w:r w:rsidR="005A7889" w:rsidRPr="005A7889">
              <w:rPr>
                <w:sz w:val="24"/>
                <w:szCs w:val="24"/>
              </w:rPr>
              <w:t>children to be taken from the family and placed in foster care to safeguard them if they are at or s</w:t>
            </w:r>
            <w:r>
              <w:rPr>
                <w:sz w:val="24"/>
                <w:szCs w:val="24"/>
              </w:rPr>
              <w:t>uspected to be at risk of abuse. H</w:t>
            </w:r>
            <w:r w:rsidR="005A7889" w:rsidRPr="005A7889">
              <w:rPr>
                <w:sz w:val="24"/>
                <w:szCs w:val="24"/>
              </w:rPr>
              <w:t>owever adults at risk of abuse may have to move out with no fixed abode</w:t>
            </w:r>
            <w:r>
              <w:rPr>
                <w:sz w:val="24"/>
                <w:szCs w:val="24"/>
              </w:rPr>
              <w:t>,</w:t>
            </w:r>
            <w:r w:rsidR="005A7889" w:rsidRPr="005A7889">
              <w:rPr>
                <w:sz w:val="24"/>
                <w:szCs w:val="24"/>
              </w:rPr>
              <w:t xml:space="preserve"> would not have supervised contact arranged to meet their right</w:t>
            </w:r>
            <w:r>
              <w:rPr>
                <w:sz w:val="24"/>
                <w:szCs w:val="24"/>
              </w:rPr>
              <w:t>s</w:t>
            </w:r>
            <w:r w:rsidR="005A7889" w:rsidRPr="005A7889">
              <w:rPr>
                <w:sz w:val="24"/>
                <w:szCs w:val="24"/>
              </w:rPr>
              <w:t xml:space="preserve"> to family life</w:t>
            </w:r>
            <w:r>
              <w:rPr>
                <w:sz w:val="24"/>
                <w:szCs w:val="24"/>
              </w:rPr>
              <w:t>,</w:t>
            </w:r>
            <w:r w:rsidR="005A7889" w:rsidRPr="005A7889">
              <w:rPr>
                <w:sz w:val="24"/>
                <w:szCs w:val="24"/>
              </w:rPr>
              <w:t xml:space="preserve"> under Article 8 of the Human Rights Act 1998.</w:t>
            </w:r>
          </w:p>
          <w:p w:rsidR="00E52B70" w:rsidRDefault="00E52B70" w:rsidP="00FF7EBB">
            <w:pPr>
              <w:jc w:val="both"/>
              <w:rPr>
                <w:i/>
                <w:sz w:val="24"/>
                <w:szCs w:val="24"/>
              </w:rPr>
            </w:pPr>
          </w:p>
          <w:p w:rsidR="00CF733A" w:rsidRDefault="00CF733A" w:rsidP="00FF7EBB">
            <w:pPr>
              <w:jc w:val="both"/>
              <w:rPr>
                <w:i/>
                <w:sz w:val="24"/>
                <w:szCs w:val="24"/>
              </w:rPr>
            </w:pPr>
          </w:p>
          <w:p w:rsidR="00CF733A" w:rsidRDefault="00CF733A" w:rsidP="00FF7EBB">
            <w:pPr>
              <w:jc w:val="both"/>
              <w:rPr>
                <w:i/>
                <w:sz w:val="24"/>
                <w:szCs w:val="24"/>
              </w:rPr>
            </w:pPr>
          </w:p>
          <w:p w:rsidR="008C7770" w:rsidRPr="002B1266" w:rsidRDefault="009D0FFB" w:rsidP="00AF1776">
            <w:pPr>
              <w:overflowPunct/>
              <w:spacing w:before="100" w:after="100"/>
              <w:textAlignment w:val="auto"/>
              <w:rPr>
                <w:color w:val="auto"/>
                <w:sz w:val="24"/>
                <w:szCs w:val="24"/>
              </w:rPr>
            </w:pPr>
            <w:r>
              <w:rPr>
                <w:color w:val="auto"/>
                <w:sz w:val="24"/>
                <w:szCs w:val="24"/>
              </w:rPr>
              <w:t xml:space="preserve">Word Count </w:t>
            </w:r>
            <w:r w:rsidR="00822887">
              <w:rPr>
                <w:color w:val="auto"/>
                <w:sz w:val="24"/>
                <w:szCs w:val="24"/>
              </w:rPr>
              <w:t xml:space="preserve">: </w:t>
            </w:r>
            <w:r w:rsidR="00AF1776">
              <w:rPr>
                <w:color w:val="auto"/>
                <w:sz w:val="24"/>
                <w:szCs w:val="24"/>
              </w:rPr>
              <w:t>4</w:t>
            </w:r>
            <w:r w:rsidR="00B5750B">
              <w:rPr>
                <w:color w:val="auto"/>
                <w:sz w:val="24"/>
                <w:szCs w:val="24"/>
              </w:rPr>
              <w:t>34</w:t>
            </w:r>
          </w:p>
        </w:tc>
      </w:tr>
    </w:tbl>
    <w:p w:rsidR="00AA666E" w:rsidRPr="008B28E7" w:rsidRDefault="00AA666E" w:rsidP="00FF7EBB">
      <w:pPr>
        <w:ind w:left="360" w:hanging="360"/>
        <w:jc w:val="both"/>
        <w:rPr>
          <w:b/>
          <w:sz w:val="24"/>
          <w:szCs w:val="24"/>
        </w:rPr>
      </w:pPr>
    </w:p>
    <w:p w:rsidR="00CD50A0" w:rsidRDefault="00CD50A0" w:rsidP="00A303B9">
      <w:pPr>
        <w:jc w:val="center"/>
        <w:rPr>
          <w:b/>
          <w:sz w:val="24"/>
          <w:szCs w:val="24"/>
        </w:rPr>
      </w:pPr>
    </w:p>
    <w:p w:rsidR="00CD50A0" w:rsidRDefault="00CD50A0" w:rsidP="00A303B9">
      <w:pPr>
        <w:jc w:val="center"/>
        <w:rPr>
          <w:b/>
          <w:sz w:val="24"/>
          <w:szCs w:val="24"/>
        </w:rPr>
      </w:pPr>
    </w:p>
    <w:p w:rsidR="00CD50A0" w:rsidRDefault="00CD50A0" w:rsidP="00A303B9">
      <w:pPr>
        <w:jc w:val="center"/>
        <w:rPr>
          <w:b/>
          <w:sz w:val="24"/>
          <w:szCs w:val="24"/>
        </w:rPr>
      </w:pPr>
    </w:p>
    <w:p w:rsidR="00CD50A0" w:rsidRDefault="00CD50A0" w:rsidP="00A303B9">
      <w:pPr>
        <w:jc w:val="center"/>
        <w:rPr>
          <w:b/>
          <w:sz w:val="24"/>
          <w:szCs w:val="24"/>
        </w:rPr>
      </w:pPr>
    </w:p>
    <w:p w:rsidR="00092970" w:rsidRDefault="00763B2D" w:rsidP="00A303B9">
      <w:pPr>
        <w:jc w:val="center"/>
        <w:rPr>
          <w:b/>
          <w:sz w:val="24"/>
          <w:szCs w:val="24"/>
        </w:rPr>
      </w:pPr>
      <w:r w:rsidRPr="008B28E7">
        <w:rPr>
          <w:b/>
          <w:sz w:val="24"/>
          <w:szCs w:val="24"/>
        </w:rPr>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402E9D" w:rsidRDefault="00402E9D" w:rsidP="00FF7EBB">
            <w:pPr>
              <w:jc w:val="both"/>
              <w:rPr>
                <w:sz w:val="24"/>
                <w:szCs w:val="24"/>
              </w:rPr>
            </w:pPr>
          </w:p>
          <w:p w:rsidR="00402E9D" w:rsidRDefault="00402E9D" w:rsidP="00FF7EBB">
            <w:pPr>
              <w:jc w:val="both"/>
              <w:rPr>
                <w:sz w:val="24"/>
                <w:szCs w:val="24"/>
              </w:rPr>
            </w:pPr>
            <w:r>
              <w:rPr>
                <w:i/>
                <w:sz w:val="24"/>
                <w:szCs w:val="24"/>
              </w:rPr>
              <w:t xml:space="preserve">800 </w:t>
            </w:r>
            <w:r w:rsidRPr="008B28E7">
              <w:rPr>
                <w:i/>
                <w:sz w:val="24"/>
                <w:szCs w:val="24"/>
              </w:rPr>
              <w:t>words (+/- 10%: include your actual word count at the end of each section)</w:t>
            </w:r>
          </w:p>
          <w:p w:rsidR="0069153B" w:rsidRDefault="0069153B" w:rsidP="00C63B2D">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 xml:space="preserve">Over </w:t>
            </w:r>
            <w:r w:rsidR="00FE038A">
              <w:rPr>
                <w:sz w:val="24"/>
                <w:szCs w:val="24"/>
              </w:rPr>
              <w:t xml:space="preserve"> the </w:t>
            </w:r>
            <w:r w:rsidRPr="004476B6">
              <w:rPr>
                <w:sz w:val="24"/>
                <w:szCs w:val="24"/>
              </w:rPr>
              <w:t xml:space="preserve">two years working as a qualified Social Worker in front line children and families team in Wales, I have continued to consider what theories inform my practice and I consider myself fortunate to work with experienced colleagues and managers, where I continue to learn through both formal and informal supervision. </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lastRenderedPageBreak/>
              <w:t>Training tha</w:t>
            </w:r>
            <w:r w:rsidR="00DC381B">
              <w:rPr>
                <w:sz w:val="24"/>
                <w:szCs w:val="24"/>
              </w:rPr>
              <w:t xml:space="preserve">t was identified in supervision, and undertaken </w:t>
            </w:r>
            <w:r w:rsidRPr="004476B6">
              <w:rPr>
                <w:sz w:val="24"/>
                <w:szCs w:val="24"/>
              </w:rPr>
              <w:t>over two years included learning about the child protection process, helping children to understand their life journey work in line with my adoption cases; understanding neglect, forced marriage and honour based violence, Social Services and Well-being (Wales) Act 2014, Assessment: Eligibility: Care Planning and Review, Child Sexual Exploitation, Parental Mental Disorder and Risk to Children, SSWBA-Introduction to General Functions, Assessing and Meeting Needs and Safeguarding, Human Trafficking Anti-Slavery, Assessment and Intervention of Child Sexual Abuse, IFSS training in working with families with Motivational Interviewing, Solutions Focussed Brief Therapy and Safeguarding Adults Level 2.</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 xml:space="preserve">The Local Authority provides compulsory and relevant training, which I have thus far accessed from 2016 through to 2018. I am able to access and improve my knowledge of policies, local, UK and international legislation, gain and seek guidance from managers and the Local Authority legal team around the correct understanding and implementation of them. Prior to undertaking a S.47 investigation I was satisfied that I had gained significant knowledge about legislation, protocols and child protection procedures from research and training around forced marriage to safeguard child 01 appropriately. </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 xml:space="preserve">I continued to reflect on my training needs as O'Hagan (2007) outlines the importance of professionals continuing to update their skills and knowledge in practice. Therefore I sought supervision and assistance for a complex case regarding child 01, this helped me in weighing up safeguarding, policies and rights my client and her family. Therefore I have and will continue to seek supervision and support in such circumstance. I will continue to improve my knowledge for continuing professional development by studying case reviews and research. I have noted that I learn significantly from practice examples and from colleagues, therefore, recalling what theories and interventions may work well with individuals and their families. . </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 xml:space="preserve">Formal and informal feedback from managers, supervisors, professionals, clients and their families has highlighted that on many occasions my work has made an improvement and brought about positive outcomes for individuals and their families; as well as identifying how I could have worked better. Lymbery and Postle (2016) argue that social workers need to be </w:t>
            </w:r>
            <w:r w:rsidRPr="004476B6">
              <w:rPr>
                <w:sz w:val="24"/>
                <w:szCs w:val="24"/>
              </w:rPr>
              <w:lastRenderedPageBreak/>
              <w:t xml:space="preserve">mindful of the core values of the codes of ethics, although agree that it is difficult to balance professional and organisational limits.  Baines (2011, p.2) cited by Barak (2016, p.1779) outlines </w:t>
            </w:r>
            <w:r w:rsidRPr="001D4EF9">
              <w:rPr>
                <w:i/>
                <w:sz w:val="24"/>
                <w:szCs w:val="24"/>
              </w:rPr>
              <w:t>“oppression takes place when a person acts or policy is enacted unjustly to an individual or group”.</w:t>
            </w:r>
            <w:r w:rsidRPr="004476B6">
              <w:rPr>
                <w:sz w:val="24"/>
                <w:szCs w:val="24"/>
              </w:rPr>
              <w:t xml:space="preserve"> Hence I will continue to seek feedback from individuals and families I work with to improve my practice. </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 xml:space="preserve">After starting work with the LA, I gained knowledge and practice in learning to use the Signs of Safety Approach, although I have not been able to access further taught training at this time, hence I recognise that I need to continue to update my knowledge and application </w:t>
            </w:r>
            <w:r w:rsidR="001D4EF9">
              <w:rPr>
                <w:sz w:val="24"/>
                <w:szCs w:val="24"/>
              </w:rPr>
              <w:t>of this approach in conjunction</w:t>
            </w:r>
            <w:r w:rsidRPr="004476B6">
              <w:rPr>
                <w:sz w:val="24"/>
                <w:szCs w:val="24"/>
              </w:rPr>
              <w:t xml:space="preserve"> with other theories and models of approach. As part of my ongoing training in utilising the Signs of Safety Approach, I access the LA online training for tips and application to inform my interventions by understanding what worked well, what gaps there are in implementing safety planning or meeting outcomes, with the interventions identified.</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In light of the complexities of each case I regularly reflect on action, identify gaps and training. I am confident that working with genuine empathy, understanding, listening and remaining calm is essential in practice, although I am mindful that there may be risks that I have not accounted for as outlined by Adams, et al (2009). Hence I will aim to seek training in conflict management via the LA, online training, research and journals. Bhanbrhro et al (2017) outline that research can be outdated by years, whereby information</w:t>
            </w:r>
            <w:r w:rsidR="001D4EF9">
              <w:rPr>
                <w:sz w:val="24"/>
                <w:szCs w:val="24"/>
              </w:rPr>
              <w:t>, statistics and outcomes may</w:t>
            </w:r>
            <w:r w:rsidRPr="004476B6">
              <w:rPr>
                <w:sz w:val="24"/>
                <w:szCs w:val="24"/>
              </w:rPr>
              <w:t xml:space="preserve"> have changed, although I would actively engage in searching for relevant current research to inform my practice. </w:t>
            </w:r>
          </w:p>
          <w:p w:rsidR="004476B6" w:rsidRPr="004476B6" w:rsidRDefault="004476B6" w:rsidP="004476B6">
            <w:pPr>
              <w:spacing w:line="360" w:lineRule="auto"/>
              <w:jc w:val="both"/>
              <w:rPr>
                <w:sz w:val="24"/>
                <w:szCs w:val="24"/>
              </w:rPr>
            </w:pPr>
          </w:p>
          <w:p w:rsidR="004476B6" w:rsidRPr="004476B6" w:rsidRDefault="004476B6" w:rsidP="004476B6">
            <w:pPr>
              <w:spacing w:line="360" w:lineRule="auto"/>
              <w:jc w:val="both"/>
              <w:rPr>
                <w:sz w:val="24"/>
                <w:szCs w:val="24"/>
              </w:rPr>
            </w:pPr>
            <w:r w:rsidRPr="004476B6">
              <w:rPr>
                <w:sz w:val="24"/>
                <w:szCs w:val="24"/>
              </w:rPr>
              <w:t>Additionally I am mindful that through my practice I am pro-active in updating previous training and shadowing senior practitioners undertaking s.47 enquiries and court work. I am enthusiastic to gain or share practice experience and learning with colleagues, professionals and management. I feel that I can improve my practice by observing current legal cases and also learn from serious case reviews. In order to do this I aim to discuss these opportunities with my managers and arrange shadowing colleagues as approved.</w:t>
            </w:r>
          </w:p>
          <w:p w:rsidR="004476B6" w:rsidRPr="004476B6" w:rsidRDefault="004476B6" w:rsidP="004476B6">
            <w:pPr>
              <w:spacing w:line="360" w:lineRule="auto"/>
              <w:jc w:val="both"/>
              <w:rPr>
                <w:sz w:val="24"/>
                <w:szCs w:val="24"/>
              </w:rPr>
            </w:pPr>
          </w:p>
          <w:p w:rsidR="0069153B" w:rsidRPr="0069153B" w:rsidRDefault="004476B6" w:rsidP="004476B6">
            <w:pPr>
              <w:spacing w:line="360" w:lineRule="auto"/>
              <w:jc w:val="both"/>
              <w:rPr>
                <w:sz w:val="24"/>
                <w:szCs w:val="24"/>
              </w:rPr>
            </w:pPr>
            <w:r w:rsidRPr="004476B6">
              <w:rPr>
                <w:sz w:val="24"/>
                <w:szCs w:val="24"/>
              </w:rPr>
              <w:lastRenderedPageBreak/>
              <w:t>I am conscious that Social Work needs continuous critical analysis of the information gathered (Barak, 2016; Brown &amp; Rutter, 2012). I continue to learn from feedback from clients and managers where I can make improvements in my practice. Hence, I am mindful that I have had the opportunity to attend a large variety of training since 2016, although</w:t>
            </w:r>
            <w:r w:rsidR="002440A0">
              <w:rPr>
                <w:sz w:val="24"/>
                <w:szCs w:val="24"/>
              </w:rPr>
              <w:t xml:space="preserve"> during</w:t>
            </w:r>
            <w:r w:rsidRPr="004476B6">
              <w:rPr>
                <w:sz w:val="24"/>
                <w:szCs w:val="24"/>
              </w:rPr>
              <w:t xml:space="preserve"> supervision training opportunities have arose that I was unaware of at the time. I reflected I would like to attend learning opportunities that are available as I have used knowledge from training to safeguard children and improve my practice.</w:t>
            </w:r>
            <w:r>
              <w:rPr>
                <w:sz w:val="24"/>
                <w:szCs w:val="24"/>
              </w:rPr>
              <w:t xml:space="preserve"> Although at times attending training may not always be possible. </w:t>
            </w:r>
          </w:p>
          <w:p w:rsidR="00CF733A" w:rsidRDefault="00CF733A" w:rsidP="00C63B2D">
            <w:pPr>
              <w:spacing w:line="360" w:lineRule="auto"/>
              <w:jc w:val="both"/>
              <w:rPr>
                <w:sz w:val="24"/>
                <w:szCs w:val="24"/>
              </w:rPr>
            </w:pPr>
          </w:p>
          <w:p w:rsidR="00996944" w:rsidRPr="008B28E7" w:rsidRDefault="00312DF8" w:rsidP="00FF7EBB">
            <w:pPr>
              <w:jc w:val="both"/>
              <w:rPr>
                <w:sz w:val="24"/>
                <w:szCs w:val="24"/>
              </w:rPr>
            </w:pPr>
            <w:r>
              <w:rPr>
                <w:sz w:val="24"/>
                <w:szCs w:val="24"/>
              </w:rPr>
              <w:t xml:space="preserve">Word Count </w:t>
            </w:r>
            <w:r w:rsidR="00293629">
              <w:rPr>
                <w:sz w:val="24"/>
                <w:szCs w:val="24"/>
              </w:rPr>
              <w:t>8</w:t>
            </w:r>
            <w:r w:rsidR="00B55491">
              <w:rPr>
                <w:sz w:val="24"/>
                <w:szCs w:val="24"/>
              </w:rPr>
              <w:t>80</w:t>
            </w:r>
          </w:p>
          <w:p w:rsidR="00220D06" w:rsidRPr="008B28E7" w:rsidRDefault="00220D06" w:rsidP="00FF7EBB">
            <w:pPr>
              <w:jc w:val="both"/>
              <w:rPr>
                <w:i/>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996944" w:rsidRDefault="00996944"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E559CE" w:rsidRPr="005C7687" w:rsidTr="00B94443">
        <w:tc>
          <w:tcPr>
            <w:tcW w:w="5094" w:type="dxa"/>
          </w:tcPr>
          <w:p w:rsidR="00E559CE" w:rsidRPr="005C7687" w:rsidRDefault="00E559CE" w:rsidP="00B94443">
            <w:pPr>
              <w:jc w:val="both"/>
              <w:rPr>
                <w:sz w:val="24"/>
                <w:szCs w:val="24"/>
              </w:rPr>
            </w:pPr>
            <w:r w:rsidRPr="005C7687">
              <w:rPr>
                <w:sz w:val="24"/>
                <w:szCs w:val="24"/>
              </w:rPr>
              <w:t xml:space="preserve">Consolidation workshop </w:t>
            </w:r>
          </w:p>
        </w:tc>
        <w:tc>
          <w:tcPr>
            <w:tcW w:w="5094" w:type="dxa"/>
          </w:tcPr>
          <w:p w:rsidR="00E559CE" w:rsidRPr="005C7687" w:rsidRDefault="00E559CE" w:rsidP="00B94443">
            <w:pPr>
              <w:jc w:val="both"/>
              <w:rPr>
                <w:sz w:val="24"/>
                <w:szCs w:val="24"/>
              </w:rPr>
            </w:pPr>
            <w:r w:rsidRPr="005C7687">
              <w:rPr>
                <w:sz w:val="24"/>
                <w:szCs w:val="24"/>
              </w:rPr>
              <w:t xml:space="preserve">Date Attended  </w:t>
            </w:r>
          </w:p>
        </w:tc>
      </w:tr>
      <w:tr w:rsidR="00E559CE" w:rsidRPr="005C7687" w:rsidTr="00B94443">
        <w:tc>
          <w:tcPr>
            <w:tcW w:w="5094" w:type="dxa"/>
          </w:tcPr>
          <w:p w:rsidR="00E559CE" w:rsidRPr="005C7687" w:rsidRDefault="00E559CE" w:rsidP="00B94443">
            <w:pPr>
              <w:jc w:val="both"/>
              <w:rPr>
                <w:sz w:val="24"/>
                <w:szCs w:val="24"/>
              </w:rPr>
            </w:pPr>
            <w:r w:rsidRPr="005C7687">
              <w:rPr>
                <w:sz w:val="24"/>
                <w:szCs w:val="24"/>
              </w:rPr>
              <w:t>1</w:t>
            </w:r>
            <w:r w:rsidR="004D7D8C" w:rsidRPr="005C7687">
              <w:rPr>
                <w:sz w:val="24"/>
                <w:szCs w:val="24"/>
              </w:rPr>
              <w:t xml:space="preserve"> workshop 1</w:t>
            </w:r>
          </w:p>
        </w:tc>
        <w:tc>
          <w:tcPr>
            <w:tcW w:w="5094" w:type="dxa"/>
          </w:tcPr>
          <w:p w:rsidR="00E559CE" w:rsidRPr="005C7687" w:rsidRDefault="004D7D8C" w:rsidP="004D7D8C">
            <w:pPr>
              <w:jc w:val="both"/>
              <w:rPr>
                <w:sz w:val="24"/>
                <w:szCs w:val="24"/>
              </w:rPr>
            </w:pPr>
            <w:r w:rsidRPr="005C7687">
              <w:rPr>
                <w:sz w:val="24"/>
                <w:szCs w:val="24"/>
              </w:rPr>
              <w:t>31</w:t>
            </w:r>
            <w:r w:rsidRPr="005C7687">
              <w:rPr>
                <w:sz w:val="24"/>
                <w:szCs w:val="24"/>
                <w:vertAlign w:val="superscript"/>
              </w:rPr>
              <w:t>st</w:t>
            </w:r>
            <w:r w:rsidRPr="005C7687">
              <w:rPr>
                <w:sz w:val="24"/>
                <w:szCs w:val="24"/>
              </w:rPr>
              <w:t xml:space="preserve"> October 2017</w:t>
            </w:r>
          </w:p>
        </w:tc>
      </w:tr>
      <w:tr w:rsidR="00E559CE" w:rsidRPr="005C7687" w:rsidTr="00B94443">
        <w:tc>
          <w:tcPr>
            <w:tcW w:w="5094" w:type="dxa"/>
          </w:tcPr>
          <w:p w:rsidR="00E559CE" w:rsidRPr="005C7687" w:rsidRDefault="00E559CE" w:rsidP="00B94443">
            <w:pPr>
              <w:jc w:val="both"/>
              <w:rPr>
                <w:sz w:val="24"/>
                <w:szCs w:val="24"/>
              </w:rPr>
            </w:pPr>
            <w:r w:rsidRPr="005C7687">
              <w:rPr>
                <w:sz w:val="24"/>
                <w:szCs w:val="24"/>
              </w:rPr>
              <w:t>2</w:t>
            </w:r>
            <w:r w:rsidR="004D7D8C" w:rsidRPr="005C7687">
              <w:rPr>
                <w:sz w:val="24"/>
                <w:szCs w:val="24"/>
              </w:rPr>
              <w:t xml:space="preserve"> workshop 2</w:t>
            </w:r>
          </w:p>
        </w:tc>
        <w:tc>
          <w:tcPr>
            <w:tcW w:w="5094" w:type="dxa"/>
          </w:tcPr>
          <w:p w:rsidR="00E559CE" w:rsidRPr="005C7687" w:rsidRDefault="004D7D8C" w:rsidP="00B94443">
            <w:pPr>
              <w:jc w:val="both"/>
              <w:rPr>
                <w:sz w:val="24"/>
                <w:szCs w:val="24"/>
              </w:rPr>
            </w:pPr>
            <w:r w:rsidRPr="005C7687">
              <w:rPr>
                <w:sz w:val="24"/>
                <w:szCs w:val="24"/>
              </w:rPr>
              <w:t>11</w:t>
            </w:r>
            <w:r w:rsidRPr="005C7687">
              <w:rPr>
                <w:sz w:val="24"/>
                <w:szCs w:val="24"/>
                <w:vertAlign w:val="superscript"/>
              </w:rPr>
              <w:t>th</w:t>
            </w:r>
            <w:r w:rsidRPr="005C7687">
              <w:rPr>
                <w:sz w:val="24"/>
                <w:szCs w:val="24"/>
              </w:rPr>
              <w:t xml:space="preserve"> January 2018</w:t>
            </w:r>
          </w:p>
        </w:tc>
      </w:tr>
      <w:tr w:rsidR="00E559CE" w:rsidRPr="005C7687" w:rsidTr="00B94443">
        <w:tc>
          <w:tcPr>
            <w:tcW w:w="5094" w:type="dxa"/>
          </w:tcPr>
          <w:p w:rsidR="00E559CE" w:rsidRPr="005C7687" w:rsidRDefault="00E559CE" w:rsidP="00B94443">
            <w:pPr>
              <w:jc w:val="both"/>
              <w:rPr>
                <w:sz w:val="24"/>
                <w:szCs w:val="24"/>
              </w:rPr>
            </w:pPr>
            <w:r w:rsidRPr="005C7687">
              <w:rPr>
                <w:sz w:val="24"/>
                <w:szCs w:val="24"/>
              </w:rPr>
              <w:t>3</w:t>
            </w:r>
            <w:r w:rsidR="004D7D8C" w:rsidRPr="005C7687">
              <w:rPr>
                <w:sz w:val="24"/>
                <w:szCs w:val="24"/>
              </w:rPr>
              <w:t xml:space="preserve"> workshop 3</w:t>
            </w:r>
          </w:p>
        </w:tc>
        <w:tc>
          <w:tcPr>
            <w:tcW w:w="5094" w:type="dxa"/>
          </w:tcPr>
          <w:p w:rsidR="00E559CE" w:rsidRPr="005C7687" w:rsidRDefault="004D7D8C" w:rsidP="00B94443">
            <w:pPr>
              <w:jc w:val="both"/>
              <w:rPr>
                <w:sz w:val="24"/>
                <w:szCs w:val="24"/>
              </w:rPr>
            </w:pPr>
            <w:r w:rsidRPr="005C7687">
              <w:rPr>
                <w:sz w:val="24"/>
                <w:szCs w:val="24"/>
              </w:rPr>
              <w:t>16</w:t>
            </w:r>
            <w:r w:rsidRPr="005C7687">
              <w:rPr>
                <w:sz w:val="24"/>
                <w:szCs w:val="24"/>
                <w:vertAlign w:val="superscript"/>
              </w:rPr>
              <w:t>th</w:t>
            </w:r>
            <w:r w:rsidRPr="005C7687">
              <w:rPr>
                <w:sz w:val="24"/>
                <w:szCs w:val="24"/>
              </w:rPr>
              <w:t xml:space="preserve"> March 2018 </w:t>
            </w:r>
          </w:p>
        </w:tc>
      </w:tr>
      <w:tr w:rsidR="00E559CE" w:rsidRPr="005C7687" w:rsidTr="00B94443">
        <w:tc>
          <w:tcPr>
            <w:tcW w:w="5094" w:type="dxa"/>
          </w:tcPr>
          <w:p w:rsidR="00E559CE" w:rsidRPr="005C7687" w:rsidRDefault="00E559CE" w:rsidP="00B94443">
            <w:pPr>
              <w:jc w:val="both"/>
              <w:rPr>
                <w:sz w:val="24"/>
                <w:szCs w:val="24"/>
              </w:rPr>
            </w:pPr>
            <w:r w:rsidRPr="005C7687">
              <w:rPr>
                <w:sz w:val="24"/>
                <w:szCs w:val="24"/>
              </w:rPr>
              <w:t>4</w:t>
            </w:r>
            <w:r w:rsidR="009C157D" w:rsidRPr="005C7687">
              <w:rPr>
                <w:sz w:val="24"/>
                <w:szCs w:val="24"/>
              </w:rPr>
              <w:t xml:space="preserve"> </w:t>
            </w:r>
            <w:r w:rsidR="004D7D8C" w:rsidRPr="005C7687">
              <w:rPr>
                <w:sz w:val="24"/>
                <w:szCs w:val="24"/>
              </w:rPr>
              <w:t xml:space="preserve">workshop 4 </w:t>
            </w:r>
          </w:p>
        </w:tc>
        <w:tc>
          <w:tcPr>
            <w:tcW w:w="5094" w:type="dxa"/>
          </w:tcPr>
          <w:p w:rsidR="00E559CE" w:rsidRPr="005C7687" w:rsidRDefault="004D7D8C" w:rsidP="00B94443">
            <w:pPr>
              <w:jc w:val="both"/>
              <w:rPr>
                <w:sz w:val="24"/>
                <w:szCs w:val="24"/>
              </w:rPr>
            </w:pPr>
            <w:r w:rsidRPr="005C7687">
              <w:rPr>
                <w:sz w:val="24"/>
                <w:szCs w:val="24"/>
              </w:rPr>
              <w:t>6</w:t>
            </w:r>
            <w:r w:rsidRPr="005C7687">
              <w:rPr>
                <w:sz w:val="24"/>
                <w:szCs w:val="24"/>
                <w:vertAlign w:val="superscript"/>
              </w:rPr>
              <w:t>th</w:t>
            </w:r>
            <w:r w:rsidRPr="005C7687">
              <w:rPr>
                <w:sz w:val="24"/>
                <w:szCs w:val="24"/>
              </w:rPr>
              <w:t xml:space="preserve"> June 2018 </w:t>
            </w:r>
          </w:p>
        </w:tc>
      </w:tr>
    </w:tbl>
    <w:p w:rsidR="00E559CE" w:rsidRDefault="00E559CE" w:rsidP="00E559CE">
      <w:pPr>
        <w:jc w:val="both"/>
        <w:rPr>
          <w:sz w:val="24"/>
          <w:szCs w:val="24"/>
        </w:rPr>
      </w:pPr>
    </w:p>
    <w:p w:rsidR="005670E4" w:rsidRPr="008B28E7" w:rsidRDefault="005670E4"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r w:rsidR="00EE44B1">
        <w:rPr>
          <w:sz w:val="24"/>
          <w:szCs w:val="24"/>
        </w:rPr>
        <w:t>:</w:t>
      </w:r>
    </w:p>
    <w:p w:rsidR="00EE44B1" w:rsidRDefault="00EE44B1"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EE44B1" w:rsidRPr="00B17FA0" w:rsidTr="0098205D">
        <w:tc>
          <w:tcPr>
            <w:tcW w:w="5094" w:type="dxa"/>
          </w:tcPr>
          <w:p w:rsidR="00EE44B1" w:rsidRDefault="00EE44B1" w:rsidP="0098205D">
            <w:pPr>
              <w:jc w:val="both"/>
              <w:rPr>
                <w:sz w:val="24"/>
                <w:szCs w:val="24"/>
              </w:rPr>
            </w:pPr>
            <w:r>
              <w:rPr>
                <w:sz w:val="24"/>
                <w:szCs w:val="24"/>
              </w:rPr>
              <w:t>Attended - Learner Induction, Graduate Certificate in Consolidation of Social Work Practice</w:t>
            </w:r>
          </w:p>
          <w:p w:rsidR="001F4A47" w:rsidRDefault="001F4A47" w:rsidP="0098205D">
            <w:pPr>
              <w:jc w:val="both"/>
              <w:rPr>
                <w:sz w:val="24"/>
                <w:szCs w:val="24"/>
              </w:rPr>
            </w:pPr>
          </w:p>
        </w:tc>
        <w:tc>
          <w:tcPr>
            <w:tcW w:w="5094" w:type="dxa"/>
          </w:tcPr>
          <w:p w:rsidR="00EE44B1" w:rsidRPr="00B17FA0" w:rsidRDefault="00EE44B1" w:rsidP="0098205D">
            <w:pPr>
              <w:jc w:val="both"/>
              <w:rPr>
                <w:sz w:val="24"/>
                <w:szCs w:val="24"/>
              </w:rPr>
            </w:pPr>
            <w:r>
              <w:rPr>
                <w:sz w:val="24"/>
                <w:szCs w:val="24"/>
              </w:rPr>
              <w:t>02</w:t>
            </w:r>
            <w:r w:rsidRPr="004D7D8C">
              <w:rPr>
                <w:sz w:val="24"/>
                <w:szCs w:val="24"/>
                <w:vertAlign w:val="superscript"/>
              </w:rPr>
              <w:t>nd</w:t>
            </w:r>
            <w:r>
              <w:rPr>
                <w:sz w:val="24"/>
                <w:szCs w:val="24"/>
              </w:rPr>
              <w:t xml:space="preserve"> October 2017 </w:t>
            </w:r>
          </w:p>
        </w:tc>
      </w:tr>
      <w:tr w:rsidR="00EE44B1" w:rsidTr="0098205D">
        <w:tc>
          <w:tcPr>
            <w:tcW w:w="5094" w:type="dxa"/>
          </w:tcPr>
          <w:p w:rsidR="00EE44B1" w:rsidRDefault="005670E4" w:rsidP="0098205D">
            <w:pPr>
              <w:jc w:val="both"/>
              <w:rPr>
                <w:sz w:val="24"/>
                <w:szCs w:val="24"/>
              </w:rPr>
            </w:pPr>
            <w:r>
              <w:rPr>
                <w:sz w:val="24"/>
                <w:szCs w:val="24"/>
              </w:rPr>
              <w:t xml:space="preserve">Attended - </w:t>
            </w:r>
            <w:r w:rsidR="00EE44B1">
              <w:rPr>
                <w:sz w:val="24"/>
                <w:szCs w:val="24"/>
              </w:rPr>
              <w:t xml:space="preserve">Safeguarding Adults Level 2 </w:t>
            </w:r>
          </w:p>
          <w:p w:rsidR="001F4A47" w:rsidRPr="00B17FA0" w:rsidRDefault="001F4A47" w:rsidP="0098205D">
            <w:pPr>
              <w:jc w:val="both"/>
              <w:rPr>
                <w:sz w:val="24"/>
                <w:szCs w:val="24"/>
              </w:rPr>
            </w:pPr>
          </w:p>
        </w:tc>
        <w:tc>
          <w:tcPr>
            <w:tcW w:w="5094" w:type="dxa"/>
          </w:tcPr>
          <w:p w:rsidR="00EE44B1" w:rsidRDefault="00EE44B1" w:rsidP="0098205D">
            <w:pPr>
              <w:jc w:val="both"/>
              <w:rPr>
                <w:sz w:val="24"/>
                <w:szCs w:val="24"/>
              </w:rPr>
            </w:pPr>
            <w:r>
              <w:rPr>
                <w:sz w:val="24"/>
                <w:szCs w:val="24"/>
              </w:rPr>
              <w:t>08</w:t>
            </w:r>
            <w:r w:rsidRPr="00224311">
              <w:rPr>
                <w:sz w:val="24"/>
                <w:szCs w:val="24"/>
                <w:vertAlign w:val="superscript"/>
              </w:rPr>
              <w:t>th</w:t>
            </w:r>
            <w:r>
              <w:rPr>
                <w:sz w:val="24"/>
                <w:szCs w:val="24"/>
              </w:rPr>
              <w:t xml:space="preserve"> June 2018</w:t>
            </w:r>
          </w:p>
        </w:tc>
      </w:tr>
    </w:tbl>
    <w:p w:rsidR="00EE44B1" w:rsidRDefault="00EE44B1"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p w:rsidR="007619CE" w:rsidRDefault="007619CE" w:rsidP="00AE134C">
            <w:pPr>
              <w:jc w:val="both"/>
              <w:rPr>
                <w:color w:val="auto"/>
                <w:sz w:val="24"/>
                <w:szCs w:val="24"/>
              </w:rPr>
            </w:pPr>
          </w:p>
          <w:p w:rsidR="007619CE" w:rsidRDefault="007619CE" w:rsidP="00AA4574">
            <w:pPr>
              <w:spacing w:line="360" w:lineRule="auto"/>
              <w:jc w:val="both"/>
              <w:rPr>
                <w:color w:val="auto"/>
                <w:sz w:val="24"/>
                <w:szCs w:val="24"/>
              </w:rPr>
            </w:pPr>
          </w:p>
          <w:p w:rsidR="00E43847" w:rsidRDefault="00E43847" w:rsidP="00AA4574">
            <w:pPr>
              <w:spacing w:line="360" w:lineRule="auto"/>
              <w:jc w:val="both"/>
              <w:rPr>
                <w:color w:val="auto"/>
                <w:sz w:val="24"/>
                <w:szCs w:val="24"/>
              </w:rPr>
            </w:pPr>
          </w:p>
          <w:p w:rsidR="00AA4574" w:rsidRPr="00AA4574" w:rsidRDefault="00AA4574" w:rsidP="00AA4574">
            <w:pPr>
              <w:spacing w:line="360" w:lineRule="auto"/>
              <w:jc w:val="both"/>
              <w:rPr>
                <w:color w:val="auto"/>
                <w:sz w:val="24"/>
                <w:szCs w:val="24"/>
              </w:rPr>
            </w:pPr>
            <w:r w:rsidRPr="00AA4574">
              <w:rPr>
                <w:color w:val="auto"/>
                <w:sz w:val="24"/>
                <w:szCs w:val="24"/>
              </w:rPr>
              <w:t xml:space="preserve">Having mentored the learner during her practice I have had the opportunity to observe the learner’s development over a period of time. On beginning in the team the learner had worked within a child and family locality team during her third student placement and was therefore starting with a good range of knowledge of legislation and protocols of child protection. The learner understood she had little knowledge of the Child protection, the S47 process and Court process so this was highlighted as being her learning needs early on and throughout her time in the team. The learner is continuing to develop her knowledge in this area and is being provided with a variety of opportunities for this. The learner is making steady progress with this and will continue to develop a knowledge base and her skills over time and as she continues to evolve in her practice. </w:t>
            </w:r>
          </w:p>
          <w:p w:rsidR="00AA4574" w:rsidRPr="00AA4574" w:rsidRDefault="00AA4574" w:rsidP="00AA4574">
            <w:pPr>
              <w:spacing w:line="360" w:lineRule="auto"/>
              <w:jc w:val="both"/>
              <w:rPr>
                <w:color w:val="auto"/>
                <w:sz w:val="24"/>
                <w:szCs w:val="24"/>
              </w:rPr>
            </w:pPr>
          </w:p>
          <w:p w:rsidR="00E43847" w:rsidRDefault="00AA4574" w:rsidP="00AA4574">
            <w:pPr>
              <w:spacing w:line="360" w:lineRule="auto"/>
              <w:jc w:val="both"/>
              <w:rPr>
                <w:color w:val="auto"/>
                <w:sz w:val="24"/>
                <w:szCs w:val="24"/>
              </w:rPr>
            </w:pPr>
            <w:r w:rsidRPr="00AA4574">
              <w:rPr>
                <w:color w:val="auto"/>
                <w:sz w:val="24"/>
                <w:szCs w:val="24"/>
              </w:rPr>
              <w:t>Discussions have taken place during contact where there is an opportunity to reflect on the impact we have on people’s lives and how the learner can develop within her role.</w:t>
            </w:r>
          </w:p>
          <w:p w:rsidR="00E43847" w:rsidRDefault="00E43847" w:rsidP="00AE134C">
            <w:pPr>
              <w:jc w:val="both"/>
              <w:rPr>
                <w:color w:val="auto"/>
                <w:sz w:val="24"/>
                <w:szCs w:val="24"/>
              </w:rPr>
            </w:pPr>
          </w:p>
          <w:p w:rsidR="00E43847" w:rsidRDefault="00E43847" w:rsidP="00AE134C">
            <w:pPr>
              <w:jc w:val="both"/>
              <w:rPr>
                <w:color w:val="auto"/>
                <w:sz w:val="24"/>
                <w:szCs w:val="24"/>
              </w:rPr>
            </w:pPr>
          </w:p>
          <w:p w:rsidR="00E43847" w:rsidRDefault="00E43847" w:rsidP="00AE134C">
            <w:pPr>
              <w:jc w:val="both"/>
              <w:rPr>
                <w:color w:val="auto"/>
                <w:sz w:val="24"/>
                <w:szCs w:val="24"/>
              </w:rPr>
            </w:pPr>
          </w:p>
          <w:p w:rsidR="00E43847" w:rsidRDefault="00E43847" w:rsidP="00AE134C">
            <w:pPr>
              <w:jc w:val="both"/>
              <w:rPr>
                <w:color w:val="auto"/>
                <w:sz w:val="24"/>
                <w:szCs w:val="24"/>
              </w:rPr>
            </w:pPr>
          </w:p>
          <w:p w:rsidR="00E43847" w:rsidRDefault="00E43847" w:rsidP="00AE134C">
            <w:pPr>
              <w:jc w:val="both"/>
              <w:rPr>
                <w:color w:val="auto"/>
                <w:sz w:val="24"/>
                <w:szCs w:val="24"/>
              </w:rPr>
            </w:pPr>
          </w:p>
          <w:p w:rsidR="00E43847" w:rsidRDefault="00E43847" w:rsidP="00AE134C">
            <w:pPr>
              <w:jc w:val="both"/>
              <w:rPr>
                <w:color w:val="auto"/>
                <w:sz w:val="24"/>
                <w:szCs w:val="24"/>
              </w:rPr>
            </w:pPr>
          </w:p>
          <w:p w:rsidR="00E43847" w:rsidRPr="008B28E7" w:rsidRDefault="00E43847" w:rsidP="00AE134C">
            <w:pPr>
              <w:jc w:val="both"/>
              <w:rPr>
                <w:color w:val="auto"/>
                <w:sz w:val="24"/>
                <w:szCs w:val="24"/>
              </w:rPr>
            </w:pPr>
          </w:p>
        </w:tc>
      </w:tr>
    </w:tbl>
    <w:p w:rsidR="008B28E7" w:rsidRDefault="008B28E7"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AA0F19"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CB4EA0" w:rsidRDefault="00CB4EA0" w:rsidP="0028343A">
      <w:pPr>
        <w:pStyle w:val="Bibliography"/>
        <w:spacing w:line="276" w:lineRule="auto"/>
        <w:rPr>
          <w:noProof/>
          <w:sz w:val="24"/>
          <w:szCs w:val="24"/>
        </w:rPr>
      </w:pPr>
    </w:p>
    <w:p w:rsidR="000D56D4" w:rsidRDefault="000D56D4" w:rsidP="00A9562A">
      <w:pPr>
        <w:pStyle w:val="Heading1"/>
        <w:spacing w:line="360" w:lineRule="auto"/>
      </w:pPr>
      <w:r>
        <w:t>Bibliography</w:t>
      </w:r>
    </w:p>
    <w:p w:rsidR="000D56D4" w:rsidRPr="000D56D4" w:rsidRDefault="000D56D4" w:rsidP="00A9562A">
      <w:pPr>
        <w:pStyle w:val="Bibliography"/>
        <w:spacing w:line="360" w:lineRule="auto"/>
        <w:rPr>
          <w:noProof/>
          <w:sz w:val="24"/>
          <w:szCs w:val="24"/>
        </w:rPr>
      </w:pPr>
      <w:r w:rsidRPr="000D56D4">
        <w:rPr>
          <w:noProof/>
          <w:sz w:val="24"/>
          <w:szCs w:val="24"/>
        </w:rPr>
        <w:t xml:space="preserve">Adams, L., 2014. </w:t>
      </w:r>
      <w:r w:rsidRPr="000D56D4">
        <w:rPr>
          <w:i/>
          <w:iCs/>
          <w:noProof/>
          <w:sz w:val="24"/>
          <w:szCs w:val="24"/>
        </w:rPr>
        <w:t xml:space="preserve">Forced marriage: Families hire bounty hunters to find fleeing victims, </w:t>
      </w:r>
      <w:r w:rsidRPr="000D56D4">
        <w:rPr>
          <w:noProof/>
          <w:sz w:val="24"/>
          <w:szCs w:val="24"/>
        </w:rPr>
        <w:t>Glasgow: BBC News.</w:t>
      </w:r>
    </w:p>
    <w:p w:rsidR="000D56D4" w:rsidRPr="000D56D4" w:rsidRDefault="000D56D4" w:rsidP="00A9562A">
      <w:pPr>
        <w:pStyle w:val="Bibliography"/>
        <w:spacing w:line="360" w:lineRule="auto"/>
        <w:rPr>
          <w:noProof/>
          <w:sz w:val="24"/>
          <w:szCs w:val="24"/>
        </w:rPr>
      </w:pPr>
      <w:r w:rsidRPr="000D56D4">
        <w:rPr>
          <w:noProof/>
          <w:sz w:val="24"/>
          <w:szCs w:val="24"/>
        </w:rPr>
        <w:t xml:space="preserve">Adams, R., 1996. </w:t>
      </w:r>
      <w:r w:rsidRPr="000D56D4">
        <w:rPr>
          <w:i/>
          <w:iCs/>
          <w:noProof/>
          <w:sz w:val="24"/>
          <w:szCs w:val="24"/>
        </w:rPr>
        <w:t xml:space="preserve">Social work and empowerment. </w:t>
      </w:r>
      <w:r w:rsidRPr="000D56D4">
        <w:rPr>
          <w:noProof/>
          <w:sz w:val="24"/>
          <w:szCs w:val="24"/>
        </w:rPr>
        <w:t>2nd ed. Bassingstoke: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Adams, R., Dominelli, L. &amp; Payne, M., 2005. </w:t>
      </w:r>
      <w:r w:rsidRPr="000D56D4">
        <w:rPr>
          <w:i/>
          <w:iCs/>
          <w:noProof/>
          <w:sz w:val="24"/>
          <w:szCs w:val="24"/>
        </w:rPr>
        <w:t xml:space="preserve">Social work futures.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Adams, R., Dominelli, L. &amp; Payne, M., 2009. </w:t>
      </w:r>
      <w:r w:rsidRPr="000D56D4">
        <w:rPr>
          <w:i/>
          <w:iCs/>
          <w:noProof/>
          <w:sz w:val="24"/>
          <w:szCs w:val="24"/>
        </w:rPr>
        <w:t xml:space="preserve">Practising social work in a complex world. </w:t>
      </w:r>
      <w:r w:rsidRPr="000D56D4">
        <w:rPr>
          <w:noProof/>
          <w:sz w:val="24"/>
          <w:szCs w:val="24"/>
        </w:rPr>
        <w:t>2nd ed. 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Adams, R., Dominelli, l. &amp; Payne, M., 2009. </w:t>
      </w:r>
      <w:r w:rsidRPr="000D56D4">
        <w:rPr>
          <w:i/>
          <w:iCs/>
          <w:noProof/>
          <w:sz w:val="24"/>
          <w:szCs w:val="24"/>
        </w:rPr>
        <w:t xml:space="preserve">Social work themes, issues and critical debates. </w:t>
      </w:r>
      <w:r w:rsidRPr="000D56D4">
        <w:rPr>
          <w:noProof/>
          <w:sz w:val="24"/>
          <w:szCs w:val="24"/>
        </w:rPr>
        <w:t>3rd ed. England: Palgrave Macmillan.</w:t>
      </w:r>
    </w:p>
    <w:p w:rsidR="000D56D4" w:rsidRPr="000D56D4" w:rsidRDefault="00236184" w:rsidP="00A9562A">
      <w:pPr>
        <w:pStyle w:val="Bibliography"/>
        <w:spacing w:line="360" w:lineRule="auto"/>
        <w:rPr>
          <w:noProof/>
          <w:sz w:val="24"/>
          <w:szCs w:val="24"/>
        </w:rPr>
      </w:pPr>
      <w:r>
        <w:rPr>
          <w:noProof/>
          <w:sz w:val="24"/>
          <w:szCs w:val="24"/>
        </w:rPr>
        <w:t>Welsh Women’s Aid</w:t>
      </w:r>
      <w:r w:rsidR="000D56D4" w:rsidRPr="000D56D4">
        <w:rPr>
          <w:noProof/>
          <w:sz w:val="24"/>
          <w:szCs w:val="24"/>
        </w:rPr>
        <w:t xml:space="preserve">., 2018. </w:t>
      </w:r>
      <w:r w:rsidR="000D56D4" w:rsidRPr="000D56D4">
        <w:rPr>
          <w:i/>
          <w:iCs/>
          <w:noProof/>
          <w:sz w:val="24"/>
          <w:szCs w:val="24"/>
        </w:rPr>
        <w:t xml:space="preserve">Forced Marriage Awareness Week 2018, </w:t>
      </w:r>
      <w:r w:rsidR="000D56D4" w:rsidRPr="000D56D4">
        <w:rPr>
          <w:noProof/>
          <w:sz w:val="24"/>
          <w:szCs w:val="24"/>
        </w:rPr>
        <w:t>Cardiff: Welsh Women's Aid.</w:t>
      </w:r>
    </w:p>
    <w:p w:rsidR="000D56D4" w:rsidRPr="000D56D4" w:rsidRDefault="000D56D4" w:rsidP="00A9562A">
      <w:pPr>
        <w:pStyle w:val="Bibliography"/>
        <w:spacing w:line="360" w:lineRule="auto"/>
        <w:rPr>
          <w:noProof/>
          <w:sz w:val="24"/>
          <w:szCs w:val="24"/>
        </w:rPr>
      </w:pPr>
      <w:r w:rsidRPr="000D56D4">
        <w:rPr>
          <w:noProof/>
          <w:sz w:val="24"/>
          <w:szCs w:val="24"/>
        </w:rPr>
        <w:t xml:space="preserve">Alison, B., 2014. </w:t>
      </w:r>
      <w:r w:rsidRPr="000D56D4">
        <w:rPr>
          <w:i/>
          <w:iCs/>
          <w:noProof/>
          <w:sz w:val="24"/>
          <w:szCs w:val="24"/>
        </w:rPr>
        <w:t xml:space="preserve">Safeguarding Adults. </w:t>
      </w:r>
      <w:r w:rsidRPr="000D56D4">
        <w:rPr>
          <w:noProof/>
          <w:sz w:val="24"/>
          <w:szCs w:val="24"/>
        </w:rPr>
        <w:t>1 ed. Surrey: Palgrave Macmillan.</w:t>
      </w:r>
    </w:p>
    <w:p w:rsidR="000D56D4" w:rsidRPr="000D56D4" w:rsidRDefault="000D56D4" w:rsidP="00A9562A">
      <w:pPr>
        <w:pStyle w:val="Bibliography"/>
        <w:spacing w:line="360" w:lineRule="auto"/>
        <w:rPr>
          <w:noProof/>
          <w:sz w:val="24"/>
          <w:szCs w:val="24"/>
        </w:rPr>
      </w:pPr>
      <w:r w:rsidRPr="000D56D4">
        <w:rPr>
          <w:noProof/>
          <w:sz w:val="24"/>
          <w:szCs w:val="24"/>
        </w:rPr>
        <w:t>Anna</w:t>
      </w:r>
      <w:r w:rsidR="00236184">
        <w:rPr>
          <w:noProof/>
          <w:sz w:val="24"/>
          <w:szCs w:val="24"/>
        </w:rPr>
        <w:t xml:space="preserve"> </w:t>
      </w:r>
      <w:r w:rsidRPr="000D56D4">
        <w:rPr>
          <w:noProof/>
          <w:sz w:val="24"/>
          <w:szCs w:val="24"/>
        </w:rPr>
        <w:t>C</w:t>
      </w:r>
      <w:r w:rsidR="00236184">
        <w:rPr>
          <w:noProof/>
          <w:sz w:val="24"/>
          <w:szCs w:val="24"/>
        </w:rPr>
        <w:t>r</w:t>
      </w:r>
      <w:r w:rsidRPr="000D56D4">
        <w:rPr>
          <w:noProof/>
          <w:sz w:val="24"/>
          <w:szCs w:val="24"/>
        </w:rPr>
        <w:t>aft</w:t>
      </w:r>
      <w:r w:rsidR="00236184">
        <w:rPr>
          <w:noProof/>
          <w:sz w:val="24"/>
          <w:szCs w:val="24"/>
        </w:rPr>
        <w:t xml:space="preserve"> </w:t>
      </w:r>
      <w:r w:rsidRPr="000D56D4">
        <w:rPr>
          <w:noProof/>
          <w:sz w:val="24"/>
          <w:szCs w:val="24"/>
        </w:rPr>
        <w:t xml:space="preserve">Trust, 2018. </w:t>
      </w:r>
      <w:r w:rsidRPr="000D56D4">
        <w:rPr>
          <w:i/>
          <w:iCs/>
          <w:noProof/>
          <w:sz w:val="24"/>
          <w:szCs w:val="24"/>
        </w:rPr>
        <w:t xml:space="preserve">Why Have Different Policies and Procedures for Safeguarding Children and Adults?, </w:t>
      </w:r>
      <w:r w:rsidRPr="000D56D4">
        <w:rPr>
          <w:noProof/>
          <w:sz w:val="24"/>
          <w:szCs w:val="24"/>
        </w:rPr>
        <w:t xml:space="preserve"> Anna Craft Trust.</w:t>
      </w:r>
      <w:r w:rsidR="00875D8F">
        <w:rPr>
          <w:noProof/>
          <w:sz w:val="24"/>
          <w:szCs w:val="24"/>
        </w:rPr>
        <w:t xml:space="preserve"> Online: </w:t>
      </w:r>
      <w:hyperlink r:id="rId10" w:history="1">
        <w:r w:rsidR="00875D8F" w:rsidRPr="00AB08FE">
          <w:rPr>
            <w:rStyle w:val="Hyperlink"/>
            <w:noProof/>
            <w:color w:val="auto"/>
            <w:sz w:val="24"/>
            <w:szCs w:val="24"/>
          </w:rPr>
          <w:t>https://www.anncrafttrust.org/resources/why-have-different-policies-and-procedures-for-safeguarding-children-and-adults</w:t>
        </w:r>
      </w:hyperlink>
      <w:r w:rsidR="00875D8F">
        <w:rPr>
          <w:noProof/>
          <w:sz w:val="24"/>
          <w:szCs w:val="24"/>
        </w:rPr>
        <w:t xml:space="preserve"> - Accessed 02 October 2018.</w:t>
      </w:r>
    </w:p>
    <w:p w:rsidR="000D56D4" w:rsidRPr="000D56D4" w:rsidRDefault="000D56D4" w:rsidP="00A9562A">
      <w:pPr>
        <w:pStyle w:val="Bibliography"/>
        <w:spacing w:line="360" w:lineRule="auto"/>
        <w:rPr>
          <w:noProof/>
          <w:sz w:val="24"/>
          <w:szCs w:val="24"/>
        </w:rPr>
      </w:pPr>
      <w:r w:rsidRPr="000D56D4">
        <w:rPr>
          <w:noProof/>
          <w:sz w:val="24"/>
          <w:szCs w:val="24"/>
        </w:rPr>
        <w:t xml:space="preserve">Banks, S., 2012. </w:t>
      </w:r>
      <w:r w:rsidRPr="000D56D4">
        <w:rPr>
          <w:i/>
          <w:iCs/>
          <w:noProof/>
          <w:sz w:val="24"/>
          <w:szCs w:val="24"/>
        </w:rPr>
        <w:t xml:space="preserve">Ethics and values in social work. </w:t>
      </w:r>
      <w:r w:rsidRPr="000D56D4">
        <w:rPr>
          <w:noProof/>
          <w:sz w:val="24"/>
          <w:szCs w:val="24"/>
        </w:rPr>
        <w:t>London: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Barak, A., 2016. critical Consciousness in Critical Social Worl: Learning from the Theatre of the oppressed. </w:t>
      </w:r>
      <w:r w:rsidRPr="000D56D4">
        <w:rPr>
          <w:i/>
          <w:iCs/>
          <w:noProof/>
          <w:sz w:val="24"/>
          <w:szCs w:val="24"/>
        </w:rPr>
        <w:t xml:space="preserve">British Journal of Social Work, </w:t>
      </w:r>
      <w:r w:rsidRPr="000D56D4">
        <w:rPr>
          <w:noProof/>
          <w:sz w:val="24"/>
          <w:szCs w:val="24"/>
        </w:rPr>
        <w:t>46(6), pp. 1776-1792.</w:t>
      </w:r>
    </w:p>
    <w:p w:rsidR="000D56D4" w:rsidRPr="000D56D4" w:rsidRDefault="000D56D4" w:rsidP="00A9562A">
      <w:pPr>
        <w:pStyle w:val="Bibliography"/>
        <w:spacing w:line="360" w:lineRule="auto"/>
        <w:rPr>
          <w:noProof/>
          <w:sz w:val="24"/>
          <w:szCs w:val="24"/>
        </w:rPr>
      </w:pPr>
      <w:r w:rsidRPr="000D56D4">
        <w:rPr>
          <w:noProof/>
          <w:sz w:val="24"/>
          <w:szCs w:val="24"/>
        </w:rPr>
        <w:t xml:space="preserve">Bassot, B., 2013. </w:t>
      </w:r>
      <w:r w:rsidRPr="000D56D4">
        <w:rPr>
          <w:i/>
          <w:iCs/>
          <w:noProof/>
          <w:sz w:val="24"/>
          <w:szCs w:val="24"/>
        </w:rPr>
        <w:t xml:space="preserve">The reflective journal. </w:t>
      </w:r>
      <w:r w:rsidRPr="000D56D4">
        <w:rPr>
          <w:noProof/>
          <w:sz w:val="24"/>
          <w:szCs w:val="24"/>
        </w:rPr>
        <w:t>London: Palgrave Macillan.</w:t>
      </w:r>
    </w:p>
    <w:p w:rsidR="000D56D4" w:rsidRPr="000D56D4" w:rsidRDefault="000D56D4" w:rsidP="00A9562A">
      <w:pPr>
        <w:pStyle w:val="Bibliography"/>
        <w:spacing w:line="360" w:lineRule="auto"/>
        <w:rPr>
          <w:noProof/>
          <w:sz w:val="24"/>
          <w:szCs w:val="24"/>
        </w:rPr>
      </w:pPr>
      <w:r w:rsidRPr="000D56D4">
        <w:rPr>
          <w:noProof/>
          <w:sz w:val="24"/>
          <w:szCs w:val="24"/>
        </w:rPr>
        <w:t xml:space="preserve">BASW, 2012. </w:t>
      </w:r>
      <w:r w:rsidRPr="000D56D4">
        <w:rPr>
          <w:i/>
          <w:iCs/>
          <w:noProof/>
          <w:sz w:val="24"/>
          <w:szCs w:val="24"/>
        </w:rPr>
        <w:t xml:space="preserve">The Code of Ethics for Social Work, </w:t>
      </w:r>
      <w:r w:rsidRPr="000D56D4">
        <w:rPr>
          <w:noProof/>
          <w:sz w:val="24"/>
          <w:szCs w:val="24"/>
        </w:rPr>
        <w:t>Birmingham: British Association of Social Workers.</w:t>
      </w:r>
    </w:p>
    <w:p w:rsidR="000D56D4" w:rsidRPr="000D56D4" w:rsidRDefault="000D56D4" w:rsidP="00A9562A">
      <w:pPr>
        <w:pStyle w:val="Bibliography"/>
        <w:spacing w:line="360" w:lineRule="auto"/>
        <w:rPr>
          <w:noProof/>
          <w:sz w:val="24"/>
          <w:szCs w:val="24"/>
        </w:rPr>
      </w:pPr>
      <w:r w:rsidRPr="000D56D4">
        <w:rPr>
          <w:noProof/>
          <w:sz w:val="24"/>
          <w:szCs w:val="24"/>
        </w:rPr>
        <w:t xml:space="preserve">Beckett, C., 2006. </w:t>
      </w:r>
      <w:r w:rsidRPr="000D56D4">
        <w:rPr>
          <w:i/>
          <w:iCs/>
          <w:noProof/>
          <w:sz w:val="24"/>
          <w:szCs w:val="24"/>
        </w:rPr>
        <w:t xml:space="preserve">Essential theory for social work practice. </w:t>
      </w:r>
      <w:r w:rsidRPr="000D56D4">
        <w:rPr>
          <w:noProof/>
          <w:sz w:val="24"/>
          <w:szCs w:val="24"/>
        </w:rPr>
        <w:t>London: Sage Pubications Ltd.</w:t>
      </w:r>
    </w:p>
    <w:p w:rsidR="000D56D4" w:rsidRPr="000D56D4" w:rsidRDefault="000D56D4" w:rsidP="00A9562A">
      <w:pPr>
        <w:pStyle w:val="Bibliography"/>
        <w:spacing w:line="360" w:lineRule="auto"/>
        <w:rPr>
          <w:noProof/>
          <w:sz w:val="24"/>
          <w:szCs w:val="24"/>
        </w:rPr>
      </w:pPr>
      <w:r w:rsidRPr="000D56D4">
        <w:rPr>
          <w:noProof/>
          <w:sz w:val="24"/>
          <w:szCs w:val="24"/>
        </w:rPr>
        <w:lastRenderedPageBreak/>
        <w:t xml:space="preserve">Bell, M., 1999. Working in partnership in child protection: The conflicts. </w:t>
      </w:r>
      <w:r w:rsidRPr="000D56D4">
        <w:rPr>
          <w:i/>
          <w:iCs/>
          <w:noProof/>
          <w:sz w:val="24"/>
          <w:szCs w:val="24"/>
        </w:rPr>
        <w:t xml:space="preserve">British Journal of Social Work, </w:t>
      </w:r>
      <w:r w:rsidRPr="000D56D4">
        <w:rPr>
          <w:noProof/>
          <w:sz w:val="24"/>
          <w:szCs w:val="24"/>
        </w:rPr>
        <w:t>Volume 29, pp. 437-455.</w:t>
      </w:r>
    </w:p>
    <w:p w:rsidR="000D56D4" w:rsidRPr="000D56D4" w:rsidRDefault="000D56D4" w:rsidP="00A9562A">
      <w:pPr>
        <w:pStyle w:val="Bibliography"/>
        <w:spacing w:line="360" w:lineRule="auto"/>
        <w:rPr>
          <w:noProof/>
          <w:sz w:val="24"/>
          <w:szCs w:val="24"/>
        </w:rPr>
      </w:pPr>
      <w:r w:rsidRPr="000D56D4">
        <w:rPr>
          <w:noProof/>
          <w:sz w:val="24"/>
          <w:szCs w:val="24"/>
        </w:rPr>
        <w:t xml:space="preserve">Beresford, P., 2011. </w:t>
      </w:r>
      <w:r w:rsidRPr="000D56D4">
        <w:rPr>
          <w:i/>
          <w:iCs/>
          <w:noProof/>
          <w:sz w:val="24"/>
          <w:szCs w:val="24"/>
        </w:rPr>
        <w:t xml:space="preserve">Supporting people: Towards a person-centred approach. </w:t>
      </w:r>
      <w:r w:rsidRPr="000D56D4">
        <w:rPr>
          <w:noProof/>
          <w:sz w:val="24"/>
          <w:szCs w:val="24"/>
        </w:rPr>
        <w:t>Bristol: The Policy Press.</w:t>
      </w:r>
    </w:p>
    <w:p w:rsidR="000D56D4" w:rsidRPr="000D56D4" w:rsidRDefault="000D56D4" w:rsidP="00A9562A">
      <w:pPr>
        <w:pStyle w:val="Bibliography"/>
        <w:spacing w:line="360" w:lineRule="auto"/>
        <w:rPr>
          <w:noProof/>
          <w:sz w:val="24"/>
          <w:szCs w:val="24"/>
        </w:rPr>
      </w:pPr>
      <w:r w:rsidRPr="000D56D4">
        <w:rPr>
          <w:noProof/>
          <w:sz w:val="24"/>
          <w:szCs w:val="24"/>
        </w:rPr>
        <w:t xml:space="preserve">Beresfor, P. &amp; Carr, S., 2012. </w:t>
      </w:r>
      <w:r w:rsidRPr="000D56D4">
        <w:rPr>
          <w:i/>
          <w:iCs/>
          <w:noProof/>
          <w:sz w:val="24"/>
          <w:szCs w:val="24"/>
        </w:rPr>
        <w:t xml:space="preserve">Social care, service users and user involvement. </w:t>
      </w:r>
      <w:r w:rsidRPr="000D56D4">
        <w:rPr>
          <w:noProof/>
          <w:sz w:val="24"/>
          <w:szCs w:val="24"/>
        </w:rPr>
        <w:t>London: Jessica Kingsley publishers.</w:t>
      </w:r>
    </w:p>
    <w:p w:rsidR="000D56D4" w:rsidRPr="000D56D4" w:rsidRDefault="000D56D4" w:rsidP="00A9562A">
      <w:pPr>
        <w:pStyle w:val="Bibliography"/>
        <w:spacing w:line="360" w:lineRule="auto"/>
        <w:rPr>
          <w:noProof/>
          <w:sz w:val="24"/>
          <w:szCs w:val="24"/>
        </w:rPr>
      </w:pPr>
      <w:r w:rsidRPr="000D56D4">
        <w:rPr>
          <w:noProof/>
          <w:sz w:val="24"/>
          <w:szCs w:val="24"/>
        </w:rPr>
        <w:t xml:space="preserve">Bhanbhro, S., cronin, C. A. &amp; Lusambili, A., 2016. Honour based violence as a global public health problem: a critical review of literature. </w:t>
      </w:r>
      <w:r w:rsidRPr="000D56D4">
        <w:rPr>
          <w:i/>
          <w:iCs/>
          <w:noProof/>
          <w:sz w:val="24"/>
          <w:szCs w:val="24"/>
        </w:rPr>
        <w:t xml:space="preserve">International Journal of Human Rights in Healthcare, Vol, </w:t>
      </w:r>
      <w:r w:rsidRPr="000D56D4">
        <w:rPr>
          <w:noProof/>
          <w:sz w:val="24"/>
          <w:szCs w:val="24"/>
        </w:rPr>
        <w:t>9(3), pp. 198-215.</w:t>
      </w:r>
    </w:p>
    <w:p w:rsidR="000D56D4" w:rsidRPr="000D56D4" w:rsidRDefault="00875D8F" w:rsidP="00A9562A">
      <w:pPr>
        <w:pStyle w:val="Bibliography"/>
        <w:spacing w:line="360" w:lineRule="auto"/>
        <w:rPr>
          <w:noProof/>
          <w:sz w:val="24"/>
          <w:szCs w:val="24"/>
        </w:rPr>
      </w:pPr>
      <w:r>
        <w:rPr>
          <w:noProof/>
          <w:sz w:val="24"/>
          <w:szCs w:val="24"/>
        </w:rPr>
        <w:t>Brammer, A., 2009. Social Work L</w:t>
      </w:r>
      <w:r w:rsidR="000D56D4" w:rsidRPr="000D56D4">
        <w:rPr>
          <w:noProof/>
          <w:sz w:val="24"/>
          <w:szCs w:val="24"/>
        </w:rPr>
        <w:t>aw. pp. 3-28.</w:t>
      </w:r>
    </w:p>
    <w:p w:rsidR="000D56D4" w:rsidRPr="000D56D4" w:rsidRDefault="000D56D4" w:rsidP="00A9562A">
      <w:pPr>
        <w:pStyle w:val="Bibliography"/>
        <w:spacing w:line="360" w:lineRule="auto"/>
        <w:rPr>
          <w:noProof/>
          <w:sz w:val="24"/>
          <w:szCs w:val="24"/>
        </w:rPr>
      </w:pPr>
      <w:r w:rsidRPr="000D56D4">
        <w:rPr>
          <w:noProof/>
          <w:sz w:val="24"/>
          <w:szCs w:val="24"/>
        </w:rPr>
        <w:t xml:space="preserve">Brammer, A., 2014. </w:t>
      </w:r>
      <w:r w:rsidRPr="000D56D4">
        <w:rPr>
          <w:i/>
          <w:iCs/>
          <w:noProof/>
          <w:sz w:val="24"/>
          <w:szCs w:val="24"/>
        </w:rPr>
        <w:t xml:space="preserve">Safeguarding Adults.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Brayne, H. &amp; Carr, H., 2013. </w:t>
      </w:r>
      <w:r w:rsidRPr="000D56D4">
        <w:rPr>
          <w:i/>
          <w:iCs/>
          <w:noProof/>
          <w:sz w:val="24"/>
          <w:szCs w:val="24"/>
        </w:rPr>
        <w:t xml:space="preserve">Law for social workers. </w:t>
      </w:r>
      <w:r w:rsidRPr="000D56D4">
        <w:rPr>
          <w:noProof/>
          <w:sz w:val="24"/>
          <w:szCs w:val="24"/>
        </w:rPr>
        <w:t>12th ed. Glasgow: Oxford University Press.</w:t>
      </w:r>
    </w:p>
    <w:p w:rsidR="000D56D4" w:rsidRPr="000D56D4" w:rsidRDefault="000D56D4" w:rsidP="00A9562A">
      <w:pPr>
        <w:pStyle w:val="Bibliography"/>
        <w:spacing w:line="360" w:lineRule="auto"/>
        <w:rPr>
          <w:noProof/>
          <w:sz w:val="24"/>
          <w:szCs w:val="24"/>
        </w:rPr>
      </w:pPr>
      <w:r w:rsidRPr="000D56D4">
        <w:rPr>
          <w:noProof/>
          <w:sz w:val="24"/>
          <w:szCs w:val="24"/>
        </w:rPr>
        <w:t xml:space="preserve">Brown, K. &amp; Rutter, L., 2012. </w:t>
      </w:r>
      <w:r w:rsidRPr="000D56D4">
        <w:rPr>
          <w:i/>
          <w:iCs/>
          <w:noProof/>
          <w:sz w:val="24"/>
          <w:szCs w:val="24"/>
        </w:rPr>
        <w:t xml:space="preserve">Critical thinking and professional judgement for social work. </w:t>
      </w:r>
      <w:r w:rsidRPr="000D56D4">
        <w:rPr>
          <w:noProof/>
          <w:sz w:val="24"/>
          <w:szCs w:val="24"/>
        </w:rPr>
        <w:t>3rd ed. London: Sage Publications Ltd.</w:t>
      </w:r>
    </w:p>
    <w:p w:rsidR="000D56D4" w:rsidRPr="000D56D4" w:rsidRDefault="000D56D4" w:rsidP="00A9562A">
      <w:pPr>
        <w:pStyle w:val="Bibliography"/>
        <w:spacing w:line="360" w:lineRule="auto"/>
        <w:rPr>
          <w:noProof/>
          <w:sz w:val="24"/>
          <w:szCs w:val="24"/>
        </w:rPr>
      </w:pPr>
      <w:r w:rsidRPr="000D56D4">
        <w:rPr>
          <w:noProof/>
          <w:sz w:val="24"/>
          <w:szCs w:val="24"/>
        </w:rPr>
        <w:t xml:space="preserve">Burnell, P., 2012. </w:t>
      </w:r>
      <w:r w:rsidRPr="000D56D4">
        <w:rPr>
          <w:i/>
          <w:iCs/>
          <w:noProof/>
          <w:sz w:val="24"/>
          <w:szCs w:val="24"/>
        </w:rPr>
        <w:t xml:space="preserve">Shafilea Ahmed: Investigating honour crime, </w:t>
      </w:r>
      <w:r w:rsidRPr="000D56D4">
        <w:rPr>
          <w:noProof/>
          <w:sz w:val="24"/>
          <w:szCs w:val="24"/>
        </w:rPr>
        <w:t>Salford: BBC News</w:t>
      </w:r>
      <w:r w:rsidR="000F1DF7">
        <w:rPr>
          <w:noProof/>
          <w:sz w:val="24"/>
          <w:szCs w:val="24"/>
        </w:rPr>
        <w:t>: Online</w:t>
      </w:r>
      <w:r w:rsidRPr="000D56D4">
        <w:rPr>
          <w:noProof/>
          <w:sz w:val="24"/>
          <w:szCs w:val="24"/>
        </w:rPr>
        <w:t>.</w:t>
      </w:r>
    </w:p>
    <w:p w:rsidR="000D56D4" w:rsidRPr="000D56D4" w:rsidRDefault="000D56D4" w:rsidP="00A9562A">
      <w:pPr>
        <w:pStyle w:val="Bibliography"/>
        <w:spacing w:line="360" w:lineRule="auto"/>
        <w:rPr>
          <w:noProof/>
          <w:sz w:val="24"/>
          <w:szCs w:val="24"/>
        </w:rPr>
      </w:pPr>
      <w:r w:rsidRPr="000D56D4">
        <w:rPr>
          <w:noProof/>
          <w:sz w:val="24"/>
          <w:szCs w:val="24"/>
        </w:rPr>
        <w:t xml:space="preserve">Cairns, K., 2002. </w:t>
      </w:r>
      <w:r w:rsidRPr="000D56D4">
        <w:rPr>
          <w:i/>
          <w:iCs/>
          <w:noProof/>
          <w:sz w:val="24"/>
          <w:szCs w:val="24"/>
        </w:rPr>
        <w:t xml:space="preserve">Attachment, trauma and resilience. </w:t>
      </w:r>
      <w:r w:rsidRPr="000D56D4">
        <w:rPr>
          <w:noProof/>
          <w:sz w:val="24"/>
          <w:szCs w:val="24"/>
        </w:rPr>
        <w:t>London: BAAF.</w:t>
      </w:r>
    </w:p>
    <w:p w:rsidR="000D56D4" w:rsidRPr="000D56D4" w:rsidRDefault="000D56D4" w:rsidP="00A9562A">
      <w:pPr>
        <w:pStyle w:val="Bibliography"/>
        <w:spacing w:line="360" w:lineRule="auto"/>
        <w:rPr>
          <w:noProof/>
          <w:sz w:val="24"/>
          <w:szCs w:val="24"/>
        </w:rPr>
      </w:pPr>
      <w:r w:rsidRPr="000D56D4">
        <w:rPr>
          <w:noProof/>
          <w:sz w:val="24"/>
          <w:szCs w:val="24"/>
        </w:rPr>
        <w:t xml:space="preserve">Calder, M. C. H. S., 2013. </w:t>
      </w:r>
      <w:r w:rsidRPr="000D56D4">
        <w:rPr>
          <w:i/>
          <w:iCs/>
          <w:noProof/>
          <w:sz w:val="24"/>
          <w:szCs w:val="24"/>
        </w:rPr>
        <w:t xml:space="preserve">Assessment in Child Care, Using and Developing Frameworks for Practice. </w:t>
      </w:r>
      <w:r w:rsidRPr="000D56D4">
        <w:rPr>
          <w:noProof/>
          <w:sz w:val="24"/>
          <w:szCs w:val="24"/>
        </w:rPr>
        <w:t>2 ed. Lyme Regis: Russell House Publishing Ltd.</w:t>
      </w:r>
    </w:p>
    <w:p w:rsidR="000D56D4" w:rsidRPr="000D56D4" w:rsidRDefault="000F1DF7" w:rsidP="00A9562A">
      <w:pPr>
        <w:pStyle w:val="Bibliography"/>
        <w:spacing w:line="360" w:lineRule="auto"/>
        <w:rPr>
          <w:noProof/>
          <w:sz w:val="24"/>
          <w:szCs w:val="24"/>
        </w:rPr>
      </w:pPr>
      <w:r>
        <w:rPr>
          <w:noProof/>
          <w:sz w:val="24"/>
          <w:szCs w:val="24"/>
        </w:rPr>
        <w:t>Social Care Wales</w:t>
      </w:r>
      <w:r w:rsidR="000D56D4" w:rsidRPr="000D56D4">
        <w:rPr>
          <w:noProof/>
          <w:sz w:val="24"/>
          <w:szCs w:val="24"/>
        </w:rPr>
        <w:t xml:space="preserve">, 2014. </w:t>
      </w:r>
      <w:r w:rsidR="000D56D4" w:rsidRPr="000D56D4">
        <w:rPr>
          <w:i/>
          <w:iCs/>
          <w:noProof/>
          <w:sz w:val="24"/>
          <w:szCs w:val="24"/>
        </w:rPr>
        <w:t xml:space="preserve">Child at Risk taken from the Social Services and Well-being (Wales) Act (2014), </w:t>
      </w:r>
      <w:r w:rsidR="000D56D4" w:rsidRPr="000D56D4">
        <w:rPr>
          <w:noProof/>
          <w:sz w:val="24"/>
          <w:szCs w:val="24"/>
        </w:rPr>
        <w:t xml:space="preserve">Cardiff: </w:t>
      </w:r>
      <w:r>
        <w:rPr>
          <w:noProof/>
          <w:sz w:val="24"/>
          <w:szCs w:val="24"/>
        </w:rPr>
        <w:t>Social Care</w:t>
      </w:r>
      <w:r w:rsidR="000D56D4" w:rsidRPr="000D56D4">
        <w:rPr>
          <w:noProof/>
          <w:sz w:val="24"/>
          <w:szCs w:val="24"/>
        </w:rPr>
        <w:t xml:space="preserve"> Wales.</w:t>
      </w:r>
    </w:p>
    <w:p w:rsidR="000D56D4" w:rsidRPr="000D56D4" w:rsidRDefault="000D56D4" w:rsidP="00A9562A">
      <w:pPr>
        <w:pStyle w:val="Bibliography"/>
        <w:spacing w:line="360" w:lineRule="auto"/>
        <w:rPr>
          <w:noProof/>
          <w:sz w:val="24"/>
          <w:szCs w:val="24"/>
        </w:rPr>
      </w:pPr>
      <w:r w:rsidRPr="000D56D4">
        <w:rPr>
          <w:noProof/>
          <w:sz w:val="24"/>
          <w:szCs w:val="24"/>
        </w:rPr>
        <w:t xml:space="preserve">Clements, L., 2014. </w:t>
      </w:r>
      <w:r w:rsidRPr="000D56D4">
        <w:rPr>
          <w:i/>
          <w:iCs/>
          <w:noProof/>
          <w:sz w:val="24"/>
          <w:szCs w:val="24"/>
        </w:rPr>
        <w:t xml:space="preserve">The Social Services &amp; Well-being (Wales) Act 2014: An overview, </w:t>
      </w:r>
      <w:r w:rsidRPr="000D56D4">
        <w:rPr>
          <w:noProof/>
          <w:sz w:val="24"/>
          <w:szCs w:val="24"/>
        </w:rPr>
        <w:t>s.l.: s.n.</w:t>
      </w:r>
    </w:p>
    <w:p w:rsidR="000D56D4" w:rsidRPr="000D56D4" w:rsidRDefault="000D56D4" w:rsidP="00A9562A">
      <w:pPr>
        <w:pStyle w:val="Bibliography"/>
        <w:spacing w:line="360" w:lineRule="auto"/>
        <w:rPr>
          <w:noProof/>
          <w:sz w:val="24"/>
          <w:szCs w:val="24"/>
        </w:rPr>
      </w:pPr>
      <w:r w:rsidRPr="000D56D4">
        <w:rPr>
          <w:noProof/>
          <w:sz w:val="24"/>
          <w:szCs w:val="24"/>
        </w:rPr>
        <w:t xml:space="preserve">Clements, L., 2015. </w:t>
      </w:r>
      <w:r w:rsidRPr="000D56D4">
        <w:rPr>
          <w:i/>
          <w:iCs/>
          <w:noProof/>
          <w:sz w:val="24"/>
          <w:szCs w:val="24"/>
        </w:rPr>
        <w:t xml:space="preserve">Welsh social care law risks taking us back 20 years, </w:t>
      </w:r>
      <w:r w:rsidRPr="000D56D4">
        <w:rPr>
          <w:noProof/>
          <w:sz w:val="24"/>
          <w:szCs w:val="24"/>
        </w:rPr>
        <w:t>s.l.: s.n.</w:t>
      </w:r>
    </w:p>
    <w:p w:rsidR="000D56D4" w:rsidRPr="000D56D4" w:rsidRDefault="000D56D4" w:rsidP="00A9562A">
      <w:pPr>
        <w:pStyle w:val="Bibliography"/>
        <w:spacing w:line="360" w:lineRule="auto"/>
        <w:rPr>
          <w:noProof/>
          <w:sz w:val="24"/>
          <w:szCs w:val="24"/>
        </w:rPr>
      </w:pPr>
      <w:r w:rsidRPr="000D56D4">
        <w:rPr>
          <w:noProof/>
          <w:sz w:val="24"/>
          <w:szCs w:val="24"/>
        </w:rPr>
        <w:t xml:space="preserve">Coulshed, V. &amp; Orme, J., 2012. </w:t>
      </w:r>
      <w:r w:rsidRPr="000D56D4">
        <w:rPr>
          <w:i/>
          <w:iCs/>
          <w:noProof/>
          <w:sz w:val="24"/>
          <w:szCs w:val="24"/>
        </w:rPr>
        <w:t xml:space="preserve">Social work practice. </w:t>
      </w:r>
      <w:r w:rsidRPr="000D56D4">
        <w:rPr>
          <w:noProof/>
          <w:sz w:val="24"/>
          <w:szCs w:val="24"/>
        </w:rPr>
        <w:t>5th ed. 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C</w:t>
      </w:r>
      <w:r w:rsidR="000F1DF7">
        <w:rPr>
          <w:noProof/>
          <w:sz w:val="24"/>
          <w:szCs w:val="24"/>
        </w:rPr>
        <w:t xml:space="preserve">are </w:t>
      </w:r>
      <w:r w:rsidRPr="000D56D4">
        <w:rPr>
          <w:noProof/>
          <w:sz w:val="24"/>
          <w:szCs w:val="24"/>
        </w:rPr>
        <w:t>Q</w:t>
      </w:r>
      <w:r w:rsidR="000F1DF7">
        <w:rPr>
          <w:noProof/>
          <w:sz w:val="24"/>
          <w:szCs w:val="24"/>
        </w:rPr>
        <w:t xml:space="preserve">uality </w:t>
      </w:r>
      <w:r w:rsidRPr="000D56D4">
        <w:rPr>
          <w:noProof/>
          <w:sz w:val="24"/>
          <w:szCs w:val="24"/>
        </w:rPr>
        <w:t>C</w:t>
      </w:r>
      <w:r w:rsidR="000F1DF7">
        <w:rPr>
          <w:noProof/>
          <w:sz w:val="24"/>
          <w:szCs w:val="24"/>
        </w:rPr>
        <w:t>ommissioner</w:t>
      </w:r>
      <w:r w:rsidRPr="000D56D4">
        <w:rPr>
          <w:noProof/>
          <w:sz w:val="24"/>
          <w:szCs w:val="24"/>
        </w:rPr>
        <w:t xml:space="preserve">, 2015. </w:t>
      </w:r>
      <w:r w:rsidRPr="000D56D4">
        <w:rPr>
          <w:i/>
          <w:iCs/>
          <w:noProof/>
          <w:sz w:val="24"/>
          <w:szCs w:val="24"/>
        </w:rPr>
        <w:t xml:space="preserve">Statement on CQC’s roles and responsibilities for safeguarding children and adults, </w:t>
      </w:r>
      <w:r w:rsidRPr="000D56D4">
        <w:rPr>
          <w:noProof/>
          <w:sz w:val="24"/>
          <w:szCs w:val="24"/>
        </w:rPr>
        <w:t>London: The Care Quality Commission is the independent regulator of health and adult social care in England..</w:t>
      </w:r>
    </w:p>
    <w:p w:rsidR="000D56D4" w:rsidRPr="000D56D4" w:rsidRDefault="000D56D4" w:rsidP="00A9562A">
      <w:pPr>
        <w:pStyle w:val="Bibliography"/>
        <w:spacing w:line="360" w:lineRule="auto"/>
        <w:rPr>
          <w:noProof/>
          <w:sz w:val="24"/>
          <w:szCs w:val="24"/>
        </w:rPr>
      </w:pPr>
      <w:r w:rsidRPr="000D56D4">
        <w:rPr>
          <w:noProof/>
          <w:sz w:val="24"/>
          <w:szCs w:val="24"/>
        </w:rPr>
        <w:t xml:space="preserve">Crabtree, s., Hussain, F. &amp; Spalek, B., 2008. </w:t>
      </w:r>
      <w:r w:rsidRPr="000D56D4">
        <w:rPr>
          <w:i/>
          <w:iCs/>
          <w:noProof/>
          <w:sz w:val="24"/>
          <w:szCs w:val="24"/>
        </w:rPr>
        <w:t xml:space="preserve">Islam and Social Work: Debating Values, Transforming Practice. </w:t>
      </w:r>
      <w:r w:rsidRPr="000D56D4">
        <w:rPr>
          <w:noProof/>
          <w:sz w:val="24"/>
          <w:szCs w:val="24"/>
        </w:rPr>
        <w:t>Bristol: Policy Press.</w:t>
      </w:r>
    </w:p>
    <w:p w:rsidR="000D56D4" w:rsidRPr="000D56D4" w:rsidRDefault="000D56D4" w:rsidP="00A9562A">
      <w:pPr>
        <w:pStyle w:val="Bibliography"/>
        <w:spacing w:line="360" w:lineRule="auto"/>
        <w:rPr>
          <w:noProof/>
          <w:sz w:val="24"/>
          <w:szCs w:val="24"/>
        </w:rPr>
      </w:pPr>
      <w:r w:rsidRPr="000D56D4">
        <w:rPr>
          <w:noProof/>
          <w:sz w:val="24"/>
          <w:szCs w:val="24"/>
        </w:rPr>
        <w:lastRenderedPageBreak/>
        <w:t xml:space="preserve">Crawford, K. &amp; Mathews, I., 2012. </w:t>
      </w:r>
      <w:r w:rsidRPr="000D56D4">
        <w:rPr>
          <w:i/>
          <w:iCs/>
          <w:noProof/>
          <w:sz w:val="24"/>
          <w:szCs w:val="24"/>
        </w:rPr>
        <w:t xml:space="preserve">Evidence-based practice in social work. </w:t>
      </w:r>
      <w:r w:rsidRPr="000D56D4">
        <w:rPr>
          <w:noProof/>
          <w:sz w:val="24"/>
          <w:szCs w:val="24"/>
        </w:rPr>
        <w:t>London: Sage Publications Ltd.</w:t>
      </w:r>
    </w:p>
    <w:p w:rsidR="000D56D4" w:rsidRPr="000D56D4" w:rsidRDefault="000D56D4" w:rsidP="00A9562A">
      <w:pPr>
        <w:pStyle w:val="Bibliography"/>
        <w:spacing w:line="360" w:lineRule="auto"/>
        <w:rPr>
          <w:noProof/>
          <w:sz w:val="24"/>
          <w:szCs w:val="24"/>
        </w:rPr>
      </w:pPr>
      <w:r w:rsidRPr="000D56D4">
        <w:rPr>
          <w:noProof/>
          <w:sz w:val="24"/>
          <w:szCs w:val="24"/>
        </w:rPr>
        <w:t xml:space="preserve">Davidson-Arad, B. &amp; Wozner, Y., 2001. The Least Detrimental Alternative; Deciding Whether to Remove Children at Risk from their Homes. </w:t>
      </w:r>
      <w:r w:rsidRPr="000D56D4">
        <w:rPr>
          <w:i/>
          <w:iCs/>
          <w:noProof/>
          <w:sz w:val="24"/>
          <w:szCs w:val="24"/>
        </w:rPr>
        <w:t xml:space="preserve">International Social Work, </w:t>
      </w:r>
      <w:r w:rsidRPr="000D56D4">
        <w:rPr>
          <w:noProof/>
          <w:sz w:val="24"/>
          <w:szCs w:val="24"/>
        </w:rPr>
        <w:t>44(2), pp. 229-239.</w:t>
      </w:r>
    </w:p>
    <w:p w:rsidR="000D56D4" w:rsidRPr="000D56D4" w:rsidRDefault="000D56D4" w:rsidP="00A9562A">
      <w:pPr>
        <w:pStyle w:val="Bibliography"/>
        <w:spacing w:line="360" w:lineRule="auto"/>
        <w:rPr>
          <w:noProof/>
          <w:sz w:val="24"/>
          <w:szCs w:val="24"/>
        </w:rPr>
      </w:pPr>
      <w:r w:rsidRPr="000D56D4">
        <w:rPr>
          <w:noProof/>
          <w:sz w:val="24"/>
          <w:szCs w:val="24"/>
        </w:rPr>
        <w:t xml:space="preserve">Davies, M., 2012. </w:t>
      </w:r>
      <w:r w:rsidRPr="000D56D4">
        <w:rPr>
          <w:i/>
          <w:iCs/>
          <w:noProof/>
          <w:sz w:val="24"/>
          <w:szCs w:val="24"/>
        </w:rPr>
        <w:t xml:space="preserve">Social work with adults.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Davies, M., 2012. </w:t>
      </w:r>
      <w:r w:rsidRPr="000D56D4">
        <w:rPr>
          <w:i/>
          <w:iCs/>
          <w:noProof/>
          <w:sz w:val="24"/>
          <w:szCs w:val="24"/>
        </w:rPr>
        <w:t xml:space="preserve">Social work with children &amp; families.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Dickens, J., Berrick, J., Poso, T. &amp; Skivenes, M., 2017. Social Workers and Independent Experts in Child Protection Decision Making: Messages from an inetrcountry Comparative Study. </w:t>
      </w:r>
      <w:r w:rsidRPr="000D56D4">
        <w:rPr>
          <w:i/>
          <w:iCs/>
          <w:noProof/>
          <w:sz w:val="24"/>
          <w:szCs w:val="24"/>
        </w:rPr>
        <w:t xml:space="preserve">British Journal of Social Work, </w:t>
      </w:r>
      <w:r w:rsidRPr="000D56D4">
        <w:rPr>
          <w:noProof/>
          <w:sz w:val="24"/>
          <w:szCs w:val="24"/>
        </w:rPr>
        <w:t>47(4), pp. 1024-1042.</w:t>
      </w:r>
    </w:p>
    <w:p w:rsidR="000D56D4" w:rsidRPr="000D56D4" w:rsidRDefault="000D56D4" w:rsidP="00A9562A">
      <w:pPr>
        <w:pStyle w:val="Bibliography"/>
        <w:spacing w:line="360" w:lineRule="auto"/>
        <w:rPr>
          <w:noProof/>
          <w:sz w:val="24"/>
          <w:szCs w:val="24"/>
        </w:rPr>
      </w:pPr>
      <w:r w:rsidRPr="000D56D4">
        <w:rPr>
          <w:noProof/>
          <w:sz w:val="24"/>
          <w:szCs w:val="24"/>
        </w:rPr>
        <w:t xml:space="preserve">DOH, 2014. </w:t>
      </w:r>
      <w:r w:rsidRPr="000D56D4">
        <w:rPr>
          <w:i/>
          <w:iCs/>
          <w:noProof/>
          <w:sz w:val="24"/>
          <w:szCs w:val="24"/>
        </w:rPr>
        <w:t xml:space="preserve">Framework for the Assessment of Children in Need and their Families. </w:t>
      </w:r>
      <w:r w:rsidRPr="000D56D4">
        <w:rPr>
          <w:noProof/>
          <w:sz w:val="24"/>
          <w:szCs w:val="24"/>
        </w:rPr>
        <w:t>[Online].</w:t>
      </w:r>
    </w:p>
    <w:p w:rsidR="000D56D4" w:rsidRPr="000D56D4" w:rsidRDefault="000D56D4" w:rsidP="00A9562A">
      <w:pPr>
        <w:pStyle w:val="Bibliography"/>
        <w:spacing w:line="360" w:lineRule="auto"/>
        <w:rPr>
          <w:noProof/>
          <w:sz w:val="24"/>
          <w:szCs w:val="24"/>
        </w:rPr>
      </w:pPr>
      <w:r w:rsidRPr="000D56D4">
        <w:rPr>
          <w:noProof/>
          <w:sz w:val="24"/>
          <w:szCs w:val="24"/>
        </w:rPr>
        <w:t xml:space="preserve">Dominelli, L., 2002. </w:t>
      </w:r>
      <w:r w:rsidRPr="000D56D4">
        <w:rPr>
          <w:i/>
          <w:iCs/>
          <w:noProof/>
          <w:sz w:val="24"/>
          <w:szCs w:val="24"/>
        </w:rPr>
        <w:t xml:space="preserve">Anti oppressive social work theory and practice.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Etchling</w:t>
      </w:r>
      <w:r w:rsidR="00D05B5D">
        <w:rPr>
          <w:noProof/>
          <w:sz w:val="24"/>
          <w:szCs w:val="24"/>
        </w:rPr>
        <w:t xml:space="preserve">, LG. </w:t>
      </w:r>
      <w:r w:rsidRPr="000D56D4">
        <w:rPr>
          <w:noProof/>
          <w:sz w:val="24"/>
          <w:szCs w:val="24"/>
        </w:rPr>
        <w:t>McKee</w:t>
      </w:r>
      <w:r w:rsidR="00D05B5D">
        <w:rPr>
          <w:noProof/>
          <w:sz w:val="24"/>
          <w:szCs w:val="24"/>
        </w:rPr>
        <w:t xml:space="preserve">, J., </w:t>
      </w:r>
      <w:r w:rsidRPr="000D56D4">
        <w:rPr>
          <w:noProof/>
          <w:sz w:val="24"/>
          <w:szCs w:val="24"/>
        </w:rPr>
        <w:t>&amp;</w:t>
      </w:r>
      <w:r w:rsidR="00D05B5D">
        <w:rPr>
          <w:noProof/>
          <w:sz w:val="24"/>
          <w:szCs w:val="24"/>
        </w:rPr>
        <w:t xml:space="preserve"> </w:t>
      </w:r>
      <w:r w:rsidRPr="000D56D4">
        <w:rPr>
          <w:noProof/>
          <w:sz w:val="24"/>
          <w:szCs w:val="24"/>
        </w:rPr>
        <w:t>Presbury,</w:t>
      </w:r>
      <w:r w:rsidR="00D05B5D">
        <w:rPr>
          <w:noProof/>
          <w:sz w:val="24"/>
          <w:szCs w:val="24"/>
        </w:rPr>
        <w:t xml:space="preserve"> J.</w:t>
      </w:r>
      <w:r w:rsidRPr="000D56D4">
        <w:rPr>
          <w:noProof/>
          <w:sz w:val="24"/>
          <w:szCs w:val="24"/>
        </w:rPr>
        <w:t xml:space="preserve">, 2005. Crisis Intervention Promoting Resilience and Resolotion in Troubled Times. </w:t>
      </w:r>
    </w:p>
    <w:p w:rsidR="000D56D4" w:rsidRPr="000D56D4" w:rsidRDefault="000D56D4" w:rsidP="00A9562A">
      <w:pPr>
        <w:pStyle w:val="Bibliography"/>
        <w:spacing w:line="360" w:lineRule="auto"/>
        <w:rPr>
          <w:noProof/>
          <w:sz w:val="24"/>
          <w:szCs w:val="24"/>
        </w:rPr>
      </w:pPr>
      <w:r w:rsidRPr="000D56D4">
        <w:rPr>
          <w:noProof/>
          <w:sz w:val="24"/>
          <w:szCs w:val="24"/>
        </w:rPr>
        <w:t xml:space="preserve">Fahlberg, V., 2012. </w:t>
      </w:r>
      <w:r w:rsidRPr="000D56D4">
        <w:rPr>
          <w:i/>
          <w:iCs/>
          <w:noProof/>
          <w:sz w:val="24"/>
          <w:szCs w:val="24"/>
        </w:rPr>
        <w:t xml:space="preserve">A childs journey through placement. </w:t>
      </w:r>
      <w:r w:rsidRPr="000D56D4">
        <w:rPr>
          <w:noProof/>
          <w:sz w:val="24"/>
          <w:szCs w:val="24"/>
        </w:rPr>
        <w:t>London: British Association for Adoption &amp; Fostering.</w:t>
      </w:r>
    </w:p>
    <w:p w:rsidR="000D56D4" w:rsidRPr="000D56D4" w:rsidRDefault="00D554E1" w:rsidP="00A9562A">
      <w:pPr>
        <w:pStyle w:val="Bibliography"/>
        <w:spacing w:line="360" w:lineRule="auto"/>
        <w:rPr>
          <w:noProof/>
          <w:sz w:val="24"/>
          <w:szCs w:val="24"/>
        </w:rPr>
      </w:pPr>
      <w:r>
        <w:rPr>
          <w:noProof/>
          <w:sz w:val="24"/>
          <w:szCs w:val="24"/>
        </w:rPr>
        <w:t>Ferguson, H., 2005. W</w:t>
      </w:r>
      <w:r w:rsidR="000D56D4" w:rsidRPr="000D56D4">
        <w:rPr>
          <w:noProof/>
          <w:sz w:val="24"/>
          <w:szCs w:val="24"/>
        </w:rPr>
        <w:t>orking with violence, the emotions and the Psycho-social dynamics of child protection: Refl</w:t>
      </w:r>
      <w:r w:rsidR="00D05B5D">
        <w:rPr>
          <w:noProof/>
          <w:sz w:val="24"/>
          <w:szCs w:val="24"/>
        </w:rPr>
        <w:t>ections on the Victoria Climbie</w:t>
      </w:r>
      <w:r w:rsidR="000D56D4" w:rsidRPr="000D56D4">
        <w:rPr>
          <w:noProof/>
          <w:sz w:val="24"/>
          <w:szCs w:val="24"/>
        </w:rPr>
        <w:t xml:space="preserve"> Case.Social Work Education. </w:t>
      </w:r>
      <w:r w:rsidR="000D56D4" w:rsidRPr="000D56D4">
        <w:rPr>
          <w:i/>
          <w:iCs/>
          <w:noProof/>
          <w:sz w:val="24"/>
          <w:szCs w:val="24"/>
        </w:rPr>
        <w:t xml:space="preserve">The International Journal, </w:t>
      </w:r>
      <w:r w:rsidR="000D56D4" w:rsidRPr="000D56D4">
        <w:rPr>
          <w:noProof/>
          <w:sz w:val="24"/>
          <w:szCs w:val="24"/>
        </w:rPr>
        <w:t>pp. 781-795.</w:t>
      </w:r>
    </w:p>
    <w:p w:rsidR="000D56D4" w:rsidRPr="000D56D4" w:rsidRDefault="000D56D4" w:rsidP="00A9562A">
      <w:pPr>
        <w:pStyle w:val="Bibliography"/>
        <w:spacing w:line="360" w:lineRule="auto"/>
        <w:rPr>
          <w:noProof/>
          <w:sz w:val="24"/>
          <w:szCs w:val="24"/>
        </w:rPr>
      </w:pPr>
      <w:r w:rsidRPr="000D56D4">
        <w:rPr>
          <w:noProof/>
          <w:sz w:val="24"/>
          <w:szCs w:val="24"/>
        </w:rPr>
        <w:t xml:space="preserve">Ford, D. &amp; Stepney, P., 2000. </w:t>
      </w:r>
      <w:r w:rsidRPr="000D56D4">
        <w:rPr>
          <w:i/>
          <w:iCs/>
          <w:noProof/>
          <w:sz w:val="24"/>
          <w:szCs w:val="24"/>
        </w:rPr>
        <w:t xml:space="preserve">Social Work models, methods anf theories. </w:t>
      </w:r>
      <w:r w:rsidRPr="000D56D4">
        <w:rPr>
          <w:noProof/>
          <w:sz w:val="24"/>
          <w:szCs w:val="24"/>
        </w:rPr>
        <w:t>Dorset: Russel House Publishing.</w:t>
      </w:r>
    </w:p>
    <w:p w:rsidR="000D56D4" w:rsidRPr="000D56D4" w:rsidRDefault="000D56D4" w:rsidP="00A9562A">
      <w:pPr>
        <w:pStyle w:val="Bibliography"/>
        <w:spacing w:line="360" w:lineRule="auto"/>
        <w:rPr>
          <w:noProof/>
          <w:sz w:val="24"/>
          <w:szCs w:val="24"/>
        </w:rPr>
      </w:pPr>
      <w:r w:rsidRPr="000D56D4">
        <w:rPr>
          <w:noProof/>
          <w:sz w:val="24"/>
          <w:szCs w:val="24"/>
        </w:rPr>
        <w:t xml:space="preserve">Germain </w:t>
      </w:r>
      <w:r w:rsidR="006556F3">
        <w:rPr>
          <w:noProof/>
          <w:sz w:val="24"/>
          <w:szCs w:val="24"/>
        </w:rPr>
        <w:t xml:space="preserve">C, B., </w:t>
      </w:r>
      <w:r w:rsidRPr="000D56D4">
        <w:rPr>
          <w:noProof/>
          <w:sz w:val="24"/>
          <w:szCs w:val="24"/>
        </w:rPr>
        <w:t xml:space="preserve">&amp; Gitterman, </w:t>
      </w:r>
      <w:r w:rsidR="006556F3">
        <w:rPr>
          <w:noProof/>
          <w:sz w:val="24"/>
          <w:szCs w:val="24"/>
        </w:rPr>
        <w:t xml:space="preserve">A,. </w:t>
      </w:r>
      <w:r w:rsidRPr="000D56D4">
        <w:rPr>
          <w:i/>
          <w:iCs/>
          <w:noProof/>
          <w:sz w:val="24"/>
          <w:szCs w:val="24"/>
        </w:rPr>
        <w:t xml:space="preserve">Ecological Perspective.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www2.uncp.edu/home/marson/348-ecological.html</w:t>
      </w:r>
    </w:p>
    <w:p w:rsidR="000D56D4" w:rsidRPr="000D56D4" w:rsidRDefault="000D56D4" w:rsidP="00A9562A">
      <w:pPr>
        <w:pStyle w:val="Bibliography"/>
        <w:spacing w:line="360" w:lineRule="auto"/>
        <w:rPr>
          <w:noProof/>
          <w:sz w:val="24"/>
          <w:szCs w:val="24"/>
        </w:rPr>
      </w:pPr>
      <w:r w:rsidRPr="000D56D4">
        <w:rPr>
          <w:noProof/>
          <w:sz w:val="24"/>
          <w:szCs w:val="24"/>
        </w:rPr>
        <w:t xml:space="preserve">Harrison, G., 2006. Broadening the Conceptual Lens on Language in Social Work: Difference, Diversity and English as a Global Language. </w:t>
      </w:r>
      <w:r w:rsidRPr="000D56D4">
        <w:rPr>
          <w:i/>
          <w:iCs/>
          <w:noProof/>
          <w:sz w:val="24"/>
          <w:szCs w:val="24"/>
        </w:rPr>
        <w:t xml:space="preserve">British Journal of Social Work, </w:t>
      </w:r>
      <w:r w:rsidRPr="000D56D4">
        <w:rPr>
          <w:noProof/>
          <w:sz w:val="24"/>
          <w:szCs w:val="24"/>
        </w:rPr>
        <w:t>Issue 36, pp. 401-418.</w:t>
      </w:r>
    </w:p>
    <w:p w:rsidR="000D56D4" w:rsidRPr="000D56D4" w:rsidRDefault="000D56D4" w:rsidP="00A9562A">
      <w:pPr>
        <w:pStyle w:val="Bibliography"/>
        <w:spacing w:line="360" w:lineRule="auto"/>
        <w:rPr>
          <w:noProof/>
          <w:sz w:val="24"/>
          <w:szCs w:val="24"/>
        </w:rPr>
      </w:pPr>
      <w:r w:rsidRPr="000D56D4">
        <w:rPr>
          <w:noProof/>
          <w:sz w:val="24"/>
          <w:szCs w:val="24"/>
        </w:rPr>
        <w:t>HM.</w:t>
      </w:r>
      <w:r w:rsidR="006556F3">
        <w:rPr>
          <w:noProof/>
          <w:sz w:val="24"/>
          <w:szCs w:val="24"/>
        </w:rPr>
        <w:t xml:space="preserve"> </w:t>
      </w:r>
      <w:r w:rsidRPr="000D56D4">
        <w:rPr>
          <w:noProof/>
          <w:sz w:val="24"/>
          <w:szCs w:val="24"/>
        </w:rPr>
        <w:t>Gov</w:t>
      </w:r>
      <w:r w:rsidR="006556F3">
        <w:rPr>
          <w:noProof/>
          <w:sz w:val="24"/>
          <w:szCs w:val="24"/>
        </w:rPr>
        <w:t>ernment</w:t>
      </w:r>
      <w:r w:rsidRPr="000D56D4">
        <w:rPr>
          <w:noProof/>
          <w:sz w:val="24"/>
          <w:szCs w:val="24"/>
        </w:rPr>
        <w:t xml:space="preserve">, 2014. </w:t>
      </w:r>
      <w:r w:rsidRPr="000D56D4">
        <w:rPr>
          <w:i/>
          <w:iCs/>
          <w:noProof/>
          <w:sz w:val="24"/>
          <w:szCs w:val="24"/>
        </w:rPr>
        <w:t xml:space="preserve">Multi-agency practice guidelines: Handling cases of Forced Marriage, </w:t>
      </w:r>
      <w:r w:rsidRPr="000D56D4">
        <w:rPr>
          <w:noProof/>
          <w:sz w:val="24"/>
          <w:szCs w:val="24"/>
        </w:rPr>
        <w:t>s.l.: s.n.</w:t>
      </w:r>
    </w:p>
    <w:p w:rsidR="000D56D4" w:rsidRPr="000D56D4" w:rsidRDefault="000D56D4" w:rsidP="00A9562A">
      <w:pPr>
        <w:pStyle w:val="Bibliography"/>
        <w:spacing w:line="360" w:lineRule="auto"/>
        <w:rPr>
          <w:noProof/>
          <w:sz w:val="24"/>
          <w:szCs w:val="24"/>
        </w:rPr>
      </w:pPr>
      <w:r w:rsidRPr="000D56D4">
        <w:rPr>
          <w:noProof/>
          <w:sz w:val="24"/>
          <w:szCs w:val="24"/>
        </w:rPr>
        <w:t>HM</w:t>
      </w:r>
      <w:r w:rsidR="006556F3">
        <w:rPr>
          <w:noProof/>
          <w:sz w:val="24"/>
          <w:szCs w:val="24"/>
        </w:rPr>
        <w:t xml:space="preserve">. </w:t>
      </w:r>
      <w:r w:rsidRPr="000D56D4">
        <w:rPr>
          <w:noProof/>
          <w:sz w:val="24"/>
          <w:szCs w:val="24"/>
        </w:rPr>
        <w:t xml:space="preserve">Government, 2018. </w:t>
      </w:r>
      <w:r w:rsidRPr="000D56D4">
        <w:rPr>
          <w:i/>
          <w:iCs/>
          <w:noProof/>
          <w:sz w:val="24"/>
          <w:szCs w:val="24"/>
        </w:rPr>
        <w:t xml:space="preserve">Assests Publishing Gov UK.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https://assets.publishing.service.gov.uk/government/uploads/system/uploads/attachment_data</w:t>
      </w:r>
      <w:r w:rsidRPr="000D56D4">
        <w:rPr>
          <w:noProof/>
          <w:sz w:val="24"/>
          <w:szCs w:val="24"/>
          <w:u w:val="single"/>
        </w:rPr>
        <w:lastRenderedPageBreak/>
        <w:t>/file/729914/Working_Together_to_Safeguard_Children-2018.pdf</w:t>
      </w:r>
      <w:r w:rsidRPr="000D56D4">
        <w:rPr>
          <w:noProof/>
          <w:sz w:val="24"/>
          <w:szCs w:val="24"/>
        </w:rPr>
        <w:br/>
        <w:t>[Accessed September 2018].</w:t>
      </w:r>
    </w:p>
    <w:p w:rsidR="000D56D4" w:rsidRPr="000D56D4" w:rsidRDefault="000D56D4" w:rsidP="00A9562A">
      <w:pPr>
        <w:pStyle w:val="Bibliography"/>
        <w:spacing w:line="360" w:lineRule="auto"/>
        <w:rPr>
          <w:noProof/>
          <w:sz w:val="24"/>
          <w:szCs w:val="24"/>
        </w:rPr>
      </w:pPr>
      <w:r w:rsidRPr="000D56D4">
        <w:rPr>
          <w:noProof/>
          <w:sz w:val="24"/>
          <w:szCs w:val="24"/>
        </w:rPr>
        <w:t>HM</w:t>
      </w:r>
      <w:r w:rsidR="006556F3">
        <w:rPr>
          <w:noProof/>
          <w:sz w:val="24"/>
          <w:szCs w:val="24"/>
        </w:rPr>
        <w:t xml:space="preserve">. </w:t>
      </w:r>
      <w:r w:rsidRPr="000D56D4">
        <w:rPr>
          <w:noProof/>
          <w:sz w:val="24"/>
          <w:szCs w:val="24"/>
        </w:rPr>
        <w:t xml:space="preserve">GOVERNMENT, 2018. </w:t>
      </w:r>
      <w:r w:rsidRPr="000D56D4">
        <w:rPr>
          <w:i/>
          <w:iCs/>
          <w:noProof/>
          <w:sz w:val="24"/>
          <w:szCs w:val="24"/>
        </w:rPr>
        <w:t xml:space="preserve">Forced Marrige Guidance.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https://www.gov.uk/guidance/forced-marriage#legislation-on-forced-marriage</w:t>
      </w:r>
      <w:r w:rsidRPr="000D56D4">
        <w:rPr>
          <w:noProof/>
          <w:sz w:val="24"/>
          <w:szCs w:val="24"/>
        </w:rPr>
        <w:br/>
        <w:t>[Accessed 27 september 2018].</w:t>
      </w:r>
    </w:p>
    <w:p w:rsidR="000D56D4" w:rsidRPr="000D56D4" w:rsidRDefault="000D56D4" w:rsidP="00A9562A">
      <w:pPr>
        <w:pStyle w:val="Bibliography"/>
        <w:spacing w:line="360" w:lineRule="auto"/>
        <w:rPr>
          <w:noProof/>
          <w:sz w:val="24"/>
          <w:szCs w:val="24"/>
        </w:rPr>
      </w:pPr>
      <w:r w:rsidRPr="000D56D4">
        <w:rPr>
          <w:noProof/>
          <w:sz w:val="24"/>
          <w:szCs w:val="24"/>
        </w:rPr>
        <w:t xml:space="preserve">Howe, D., 1999. </w:t>
      </w:r>
      <w:r w:rsidRPr="000D56D4">
        <w:rPr>
          <w:i/>
          <w:iCs/>
          <w:noProof/>
          <w:sz w:val="24"/>
          <w:szCs w:val="24"/>
        </w:rPr>
        <w:t xml:space="preserve">Attachment theory, child maltreatment and family support.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Howe, D., 2009. </w:t>
      </w:r>
      <w:r w:rsidRPr="000D56D4">
        <w:rPr>
          <w:i/>
          <w:iCs/>
          <w:noProof/>
          <w:sz w:val="24"/>
          <w:szCs w:val="24"/>
        </w:rPr>
        <w:t xml:space="preserve">A Brief Introduction to Social Work theory. </w:t>
      </w:r>
      <w:r w:rsidRPr="000D56D4">
        <w:rPr>
          <w:noProof/>
          <w:sz w:val="24"/>
          <w:szCs w:val="24"/>
        </w:rPr>
        <w:t>London: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Jones, K., Cooper, B. &amp; Ferguson, H., 2008. </w:t>
      </w:r>
      <w:r w:rsidRPr="000D56D4">
        <w:rPr>
          <w:i/>
          <w:iCs/>
          <w:noProof/>
          <w:sz w:val="24"/>
          <w:szCs w:val="24"/>
        </w:rPr>
        <w:t xml:space="preserve">Best practice in social work critical perspectives.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Koprowska, J., 2013. </w:t>
      </w:r>
      <w:r w:rsidRPr="000D56D4">
        <w:rPr>
          <w:i/>
          <w:iCs/>
          <w:noProof/>
          <w:sz w:val="24"/>
          <w:szCs w:val="24"/>
        </w:rPr>
        <w:t xml:space="preserve">Communication and interpersonal skills in social work. </w:t>
      </w:r>
      <w:r w:rsidRPr="000D56D4">
        <w:rPr>
          <w:noProof/>
          <w:sz w:val="24"/>
          <w:szCs w:val="24"/>
        </w:rPr>
        <w:t>3rd ed. London: Sage Publications Ltd.</w:t>
      </w:r>
    </w:p>
    <w:p w:rsidR="000D56D4" w:rsidRPr="000D56D4" w:rsidRDefault="000D56D4" w:rsidP="00A9562A">
      <w:pPr>
        <w:pStyle w:val="Bibliography"/>
        <w:spacing w:line="360" w:lineRule="auto"/>
        <w:rPr>
          <w:noProof/>
          <w:sz w:val="24"/>
          <w:szCs w:val="24"/>
        </w:rPr>
      </w:pPr>
      <w:r w:rsidRPr="000D56D4">
        <w:rPr>
          <w:noProof/>
          <w:sz w:val="24"/>
          <w:szCs w:val="24"/>
        </w:rPr>
        <w:t>Local</w:t>
      </w:r>
      <w:r w:rsidR="006556F3">
        <w:rPr>
          <w:noProof/>
          <w:sz w:val="24"/>
          <w:szCs w:val="24"/>
        </w:rPr>
        <w:t xml:space="preserve"> </w:t>
      </w:r>
      <w:r w:rsidRPr="000D56D4">
        <w:rPr>
          <w:noProof/>
          <w:sz w:val="24"/>
          <w:szCs w:val="24"/>
        </w:rPr>
        <w:t xml:space="preserve">Authority, 2016 . </w:t>
      </w:r>
      <w:r w:rsidRPr="000D56D4">
        <w:rPr>
          <w:i/>
          <w:iCs/>
          <w:noProof/>
          <w:sz w:val="24"/>
          <w:szCs w:val="24"/>
        </w:rPr>
        <w:t xml:space="preserve">Lone Working Policy. </w:t>
      </w:r>
      <w:r w:rsidRPr="000D56D4">
        <w:rPr>
          <w:noProof/>
          <w:sz w:val="24"/>
          <w:szCs w:val="24"/>
        </w:rPr>
        <w:t>XXXXX: County Council .</w:t>
      </w:r>
    </w:p>
    <w:p w:rsidR="000D56D4" w:rsidRPr="000D56D4" w:rsidRDefault="000D56D4" w:rsidP="00A9562A">
      <w:pPr>
        <w:pStyle w:val="Bibliography"/>
        <w:spacing w:line="360" w:lineRule="auto"/>
        <w:rPr>
          <w:noProof/>
          <w:sz w:val="24"/>
          <w:szCs w:val="24"/>
        </w:rPr>
      </w:pPr>
      <w:r w:rsidRPr="000D56D4">
        <w:rPr>
          <w:noProof/>
          <w:sz w:val="24"/>
          <w:szCs w:val="24"/>
        </w:rPr>
        <w:t xml:space="preserve">Long, L. A., Roche, J. &amp; Stringer, D., 2010. </w:t>
      </w:r>
      <w:r w:rsidRPr="000D56D4">
        <w:rPr>
          <w:i/>
          <w:iCs/>
          <w:noProof/>
          <w:sz w:val="24"/>
          <w:szCs w:val="24"/>
        </w:rPr>
        <w:t xml:space="preserve">The law and social work contemporary issues for practice. </w:t>
      </w:r>
      <w:r w:rsidRPr="000D56D4">
        <w:rPr>
          <w:noProof/>
          <w:sz w:val="24"/>
          <w:szCs w:val="24"/>
        </w:rPr>
        <w:t>2nd ed. 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Lord</w:t>
      </w:r>
      <w:r w:rsidR="006556F3">
        <w:rPr>
          <w:noProof/>
          <w:sz w:val="24"/>
          <w:szCs w:val="24"/>
        </w:rPr>
        <w:t xml:space="preserve"> </w:t>
      </w:r>
      <w:r w:rsidRPr="000D56D4">
        <w:rPr>
          <w:noProof/>
          <w:sz w:val="24"/>
          <w:szCs w:val="24"/>
        </w:rPr>
        <w:t xml:space="preserve">Laming, 2003. </w:t>
      </w:r>
      <w:r w:rsidRPr="000D56D4">
        <w:rPr>
          <w:i/>
          <w:iCs/>
          <w:noProof/>
          <w:sz w:val="24"/>
          <w:szCs w:val="24"/>
        </w:rPr>
        <w:t xml:space="preserve">The Victoria Climbie Inquiry, </w:t>
      </w:r>
      <w:r w:rsidRPr="000D56D4">
        <w:rPr>
          <w:noProof/>
          <w:sz w:val="24"/>
          <w:szCs w:val="24"/>
        </w:rPr>
        <w:t>London: HMSO.</w:t>
      </w:r>
    </w:p>
    <w:p w:rsidR="000D56D4" w:rsidRPr="000D56D4" w:rsidRDefault="000D56D4" w:rsidP="00A9562A">
      <w:pPr>
        <w:pStyle w:val="Bibliography"/>
        <w:spacing w:line="360" w:lineRule="auto"/>
        <w:rPr>
          <w:noProof/>
          <w:sz w:val="24"/>
          <w:szCs w:val="24"/>
        </w:rPr>
      </w:pPr>
      <w:r w:rsidRPr="000D56D4">
        <w:rPr>
          <w:noProof/>
          <w:sz w:val="24"/>
          <w:szCs w:val="24"/>
        </w:rPr>
        <w:t xml:space="preserve">Lymbery, M. &amp; Postle, K., 2016. Social Work and the Transformation of Adult Social Care; Perpetuating a Distorted Vision?. </w:t>
      </w:r>
      <w:r w:rsidRPr="000D56D4">
        <w:rPr>
          <w:i/>
          <w:iCs/>
          <w:noProof/>
          <w:sz w:val="24"/>
          <w:szCs w:val="24"/>
        </w:rPr>
        <w:t xml:space="preserve">Practice: Social Work in Action, </w:t>
      </w:r>
      <w:r w:rsidRPr="000D56D4">
        <w:rPr>
          <w:noProof/>
          <w:sz w:val="24"/>
          <w:szCs w:val="24"/>
        </w:rPr>
        <w:t>December, 28(5), pp. 373-379.</w:t>
      </w:r>
    </w:p>
    <w:p w:rsidR="000D56D4" w:rsidRPr="000D56D4" w:rsidRDefault="000D56D4" w:rsidP="00A9562A">
      <w:pPr>
        <w:pStyle w:val="Bibliography"/>
        <w:spacing w:line="360" w:lineRule="auto"/>
        <w:rPr>
          <w:noProof/>
          <w:sz w:val="24"/>
          <w:szCs w:val="24"/>
        </w:rPr>
      </w:pPr>
      <w:r w:rsidRPr="000D56D4">
        <w:rPr>
          <w:noProof/>
          <w:sz w:val="24"/>
          <w:szCs w:val="24"/>
        </w:rPr>
        <w:t xml:space="preserve">Masson, J., McGovern, D., Pick, K. &amp; Oakly, M. W., 2007. </w:t>
      </w:r>
      <w:r w:rsidRPr="000D56D4">
        <w:rPr>
          <w:i/>
          <w:iCs/>
          <w:noProof/>
          <w:sz w:val="24"/>
          <w:szCs w:val="24"/>
        </w:rPr>
        <w:t xml:space="preserve">Protecting Powers: Emergency Intervention for Children's Protection. </w:t>
      </w:r>
      <w:r w:rsidRPr="000D56D4">
        <w:rPr>
          <w:noProof/>
          <w:sz w:val="24"/>
          <w:szCs w:val="24"/>
        </w:rPr>
        <w:t>Chichester: John Wiley &amp; Sons Ltd.</w:t>
      </w:r>
    </w:p>
    <w:p w:rsidR="000D56D4" w:rsidRPr="000D56D4" w:rsidRDefault="000D56D4" w:rsidP="00A9562A">
      <w:pPr>
        <w:pStyle w:val="Bibliography"/>
        <w:spacing w:line="360" w:lineRule="auto"/>
        <w:rPr>
          <w:noProof/>
          <w:sz w:val="24"/>
          <w:szCs w:val="24"/>
        </w:rPr>
      </w:pPr>
      <w:r w:rsidRPr="000D56D4">
        <w:rPr>
          <w:noProof/>
          <w:sz w:val="24"/>
          <w:szCs w:val="24"/>
        </w:rPr>
        <w:t xml:space="preserve">McLeod, S., 2007. </w:t>
      </w:r>
      <w:r w:rsidRPr="000D56D4">
        <w:rPr>
          <w:i/>
          <w:iCs/>
          <w:noProof/>
          <w:sz w:val="24"/>
          <w:szCs w:val="24"/>
        </w:rPr>
        <w:t xml:space="preserve">Humanistic psychology assumptions.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http://www.simplypsychology.org/humanistic.html</w:t>
      </w:r>
      <w:r w:rsidRPr="000D56D4">
        <w:rPr>
          <w:noProof/>
          <w:sz w:val="24"/>
          <w:szCs w:val="24"/>
        </w:rPr>
        <w:br/>
        <w:t>[Accessed november 2014].</w:t>
      </w:r>
    </w:p>
    <w:p w:rsidR="000D56D4" w:rsidRPr="000D56D4" w:rsidRDefault="000D56D4" w:rsidP="00A9562A">
      <w:pPr>
        <w:pStyle w:val="Bibliography"/>
        <w:spacing w:line="360" w:lineRule="auto"/>
        <w:rPr>
          <w:noProof/>
          <w:sz w:val="24"/>
          <w:szCs w:val="24"/>
        </w:rPr>
      </w:pPr>
      <w:r w:rsidRPr="000D56D4">
        <w:rPr>
          <w:noProof/>
          <w:sz w:val="24"/>
          <w:szCs w:val="24"/>
        </w:rPr>
        <w:t xml:space="preserve">Munro, E., 2011. </w:t>
      </w:r>
      <w:r w:rsidR="006556F3">
        <w:rPr>
          <w:i/>
          <w:iCs/>
          <w:noProof/>
          <w:sz w:val="24"/>
          <w:szCs w:val="24"/>
        </w:rPr>
        <w:t>The Munro Review of Child P</w:t>
      </w:r>
      <w:r w:rsidRPr="000D56D4">
        <w:rPr>
          <w:i/>
          <w:iCs/>
          <w:noProof/>
          <w:sz w:val="24"/>
          <w:szCs w:val="24"/>
        </w:rPr>
        <w:t xml:space="preserve">rotection: Final report, A child-centred system, </w:t>
      </w:r>
      <w:r w:rsidRPr="000D56D4">
        <w:rPr>
          <w:noProof/>
          <w:sz w:val="24"/>
          <w:szCs w:val="24"/>
        </w:rPr>
        <w:t>London: Her Majesty's Stationary Office (HMSO).</w:t>
      </w:r>
    </w:p>
    <w:p w:rsidR="000D56D4" w:rsidRPr="000D56D4" w:rsidRDefault="000D56D4" w:rsidP="00A9562A">
      <w:pPr>
        <w:pStyle w:val="Bibliography"/>
        <w:spacing w:line="360" w:lineRule="auto"/>
        <w:rPr>
          <w:noProof/>
          <w:sz w:val="24"/>
          <w:szCs w:val="24"/>
        </w:rPr>
      </w:pPr>
      <w:r w:rsidRPr="000D56D4">
        <w:rPr>
          <w:noProof/>
          <w:sz w:val="24"/>
          <w:szCs w:val="24"/>
        </w:rPr>
        <w:t xml:space="preserve">Nicolson, 2014. </w:t>
      </w:r>
      <w:r w:rsidR="006556F3">
        <w:rPr>
          <w:i/>
          <w:iCs/>
          <w:noProof/>
          <w:sz w:val="24"/>
          <w:szCs w:val="24"/>
        </w:rPr>
        <w:t>A Critical Approach to Human Growth &amp; D</w:t>
      </w:r>
      <w:r w:rsidRPr="000D56D4">
        <w:rPr>
          <w:i/>
          <w:iCs/>
          <w:noProof/>
          <w:sz w:val="24"/>
          <w:szCs w:val="24"/>
        </w:rPr>
        <w:t xml:space="preserve">evelopment. </w:t>
      </w:r>
      <w:r w:rsidRPr="000D56D4">
        <w:rPr>
          <w:noProof/>
          <w:sz w:val="24"/>
          <w:szCs w:val="24"/>
        </w:rPr>
        <w:t>London: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Norrie, C., Stevens, M., Martineau &amp; Manthorpe, J., 2018. Gaining Access to Possibly Abused or Neglected Adults in England: Practice Perspectives from Social Workers and Service-User Representatives. </w:t>
      </w:r>
      <w:r w:rsidRPr="000D56D4">
        <w:rPr>
          <w:i/>
          <w:iCs/>
          <w:noProof/>
          <w:sz w:val="24"/>
          <w:szCs w:val="24"/>
        </w:rPr>
        <w:t xml:space="preserve">The British Journal of Social Work, </w:t>
      </w:r>
      <w:r w:rsidRPr="000D56D4">
        <w:rPr>
          <w:noProof/>
          <w:sz w:val="24"/>
          <w:szCs w:val="24"/>
        </w:rPr>
        <w:t>48(4), pp. 1071-1089.</w:t>
      </w:r>
    </w:p>
    <w:p w:rsidR="000D56D4" w:rsidRPr="000D56D4" w:rsidRDefault="000D56D4" w:rsidP="00A9562A">
      <w:pPr>
        <w:pStyle w:val="Bibliography"/>
        <w:spacing w:line="360" w:lineRule="auto"/>
        <w:rPr>
          <w:noProof/>
          <w:sz w:val="24"/>
          <w:szCs w:val="24"/>
        </w:rPr>
      </w:pPr>
      <w:r w:rsidRPr="000D56D4">
        <w:rPr>
          <w:noProof/>
          <w:sz w:val="24"/>
          <w:szCs w:val="24"/>
        </w:rPr>
        <w:lastRenderedPageBreak/>
        <w:t xml:space="preserve">O'Hagan, K., 2007. </w:t>
      </w:r>
      <w:r w:rsidR="006556F3">
        <w:rPr>
          <w:i/>
          <w:iCs/>
          <w:noProof/>
          <w:sz w:val="24"/>
          <w:szCs w:val="24"/>
        </w:rPr>
        <w:t>Competence in Social Work P</w:t>
      </w:r>
      <w:r w:rsidRPr="000D56D4">
        <w:rPr>
          <w:i/>
          <w:iCs/>
          <w:noProof/>
          <w:sz w:val="24"/>
          <w:szCs w:val="24"/>
        </w:rPr>
        <w:t xml:space="preserve">ractice: A practice guide for students and professionals. </w:t>
      </w:r>
      <w:r w:rsidRPr="000D56D4">
        <w:rPr>
          <w:noProof/>
          <w:sz w:val="24"/>
          <w:szCs w:val="24"/>
        </w:rPr>
        <w:t>London: Jessica Kingsley Publishers.</w:t>
      </w:r>
    </w:p>
    <w:p w:rsidR="000D56D4" w:rsidRPr="000D56D4" w:rsidRDefault="000D56D4" w:rsidP="00A9562A">
      <w:pPr>
        <w:pStyle w:val="Bibliography"/>
        <w:spacing w:line="360" w:lineRule="auto"/>
        <w:rPr>
          <w:noProof/>
          <w:sz w:val="24"/>
          <w:szCs w:val="24"/>
        </w:rPr>
      </w:pPr>
      <w:r w:rsidRPr="000D56D4">
        <w:rPr>
          <w:noProof/>
          <w:sz w:val="24"/>
          <w:szCs w:val="24"/>
        </w:rPr>
        <w:t xml:space="preserve">Patel, P., 2012. </w:t>
      </w:r>
      <w:r w:rsidR="006556F3">
        <w:rPr>
          <w:i/>
          <w:iCs/>
          <w:noProof/>
          <w:sz w:val="24"/>
          <w:szCs w:val="24"/>
        </w:rPr>
        <w:t>The U</w:t>
      </w:r>
      <w:r w:rsidRPr="000D56D4">
        <w:rPr>
          <w:i/>
          <w:iCs/>
          <w:noProof/>
          <w:sz w:val="24"/>
          <w:szCs w:val="24"/>
        </w:rPr>
        <w:t xml:space="preserve">se and </w:t>
      </w:r>
      <w:r w:rsidR="006556F3">
        <w:rPr>
          <w:i/>
          <w:iCs/>
          <w:noProof/>
          <w:sz w:val="24"/>
          <w:szCs w:val="24"/>
        </w:rPr>
        <w:t>Abuse of Honour Based V</w:t>
      </w:r>
      <w:r w:rsidRPr="000D56D4">
        <w:rPr>
          <w:i/>
          <w:iCs/>
          <w:noProof/>
          <w:sz w:val="24"/>
          <w:szCs w:val="24"/>
        </w:rPr>
        <w:t xml:space="preserve">iolence in the UK.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https://www.opendemocracy.net/5050/pragna-patel/use-and-abuse-of-honour-based-violence-in-uk</w:t>
      </w:r>
    </w:p>
    <w:p w:rsidR="000D56D4" w:rsidRPr="000D56D4" w:rsidRDefault="000D56D4" w:rsidP="00A9562A">
      <w:pPr>
        <w:pStyle w:val="Bibliography"/>
        <w:spacing w:line="360" w:lineRule="auto"/>
        <w:rPr>
          <w:noProof/>
          <w:sz w:val="24"/>
          <w:szCs w:val="24"/>
        </w:rPr>
      </w:pPr>
      <w:r w:rsidRPr="000D56D4">
        <w:rPr>
          <w:noProof/>
          <w:sz w:val="24"/>
          <w:szCs w:val="24"/>
        </w:rPr>
        <w:t xml:space="preserve">Raynes, B., 2011. </w:t>
      </w:r>
      <w:r w:rsidRPr="000D56D4">
        <w:rPr>
          <w:i/>
          <w:iCs/>
          <w:noProof/>
          <w:sz w:val="24"/>
          <w:szCs w:val="24"/>
        </w:rPr>
        <w:t xml:space="preserve">Serious case review: executive summary: Child A, </w:t>
      </w:r>
      <w:r w:rsidRPr="000D56D4">
        <w:rPr>
          <w:noProof/>
          <w:sz w:val="24"/>
          <w:szCs w:val="24"/>
        </w:rPr>
        <w:t>Caerphilly: Social Care Wales.</w:t>
      </w:r>
    </w:p>
    <w:p w:rsidR="000D56D4" w:rsidRPr="000D56D4" w:rsidRDefault="000D56D4" w:rsidP="00A9562A">
      <w:pPr>
        <w:pStyle w:val="Bibliography"/>
        <w:spacing w:line="360" w:lineRule="auto"/>
        <w:rPr>
          <w:noProof/>
          <w:sz w:val="24"/>
          <w:szCs w:val="24"/>
        </w:rPr>
      </w:pPr>
      <w:r w:rsidRPr="000D56D4">
        <w:rPr>
          <w:noProof/>
          <w:sz w:val="24"/>
          <w:szCs w:val="24"/>
        </w:rPr>
        <w:t xml:space="preserve">Research, </w:t>
      </w:r>
      <w:r w:rsidR="006556F3">
        <w:rPr>
          <w:noProof/>
          <w:sz w:val="24"/>
          <w:szCs w:val="24"/>
        </w:rPr>
        <w:t>Uknown</w:t>
      </w:r>
      <w:r w:rsidRPr="000D56D4">
        <w:rPr>
          <w:noProof/>
          <w:sz w:val="24"/>
          <w:szCs w:val="24"/>
        </w:rPr>
        <w:t xml:space="preserve">., 2018. Elder Abuse and Social Work Research, Theory and Practice. </w:t>
      </w:r>
      <w:r w:rsidRPr="000D56D4">
        <w:rPr>
          <w:i/>
          <w:iCs/>
          <w:noProof/>
          <w:sz w:val="24"/>
          <w:szCs w:val="24"/>
        </w:rPr>
        <w:t xml:space="preserve">The British Journal of Social Work, </w:t>
      </w:r>
      <w:r w:rsidRPr="000D56D4">
        <w:rPr>
          <w:noProof/>
          <w:sz w:val="24"/>
          <w:szCs w:val="24"/>
        </w:rPr>
        <w:t>48(4), pp. 873-886.</w:t>
      </w:r>
    </w:p>
    <w:p w:rsidR="000D56D4" w:rsidRPr="000D56D4" w:rsidRDefault="006556F3" w:rsidP="00A9562A">
      <w:pPr>
        <w:pStyle w:val="Bibliography"/>
        <w:spacing w:line="360" w:lineRule="auto"/>
        <w:rPr>
          <w:noProof/>
          <w:sz w:val="24"/>
          <w:szCs w:val="24"/>
        </w:rPr>
      </w:pPr>
      <w:r>
        <w:rPr>
          <w:noProof/>
          <w:sz w:val="24"/>
          <w:szCs w:val="24"/>
        </w:rPr>
        <w:t>Rogers, C. R., 1959. A Theory of Therapy Personality and Interpersonal Realtionships as Developed in the Client-Centred F</w:t>
      </w:r>
      <w:r w:rsidR="000D56D4" w:rsidRPr="000D56D4">
        <w:rPr>
          <w:noProof/>
          <w:sz w:val="24"/>
          <w:szCs w:val="24"/>
        </w:rPr>
        <w:t>ramework, Psychology: A study of a science. formulations of the person and the social context. Volume 3, pp. 184-256.</w:t>
      </w:r>
    </w:p>
    <w:p w:rsidR="000D56D4" w:rsidRPr="000D56D4" w:rsidRDefault="000D56D4" w:rsidP="00A9562A">
      <w:pPr>
        <w:pStyle w:val="Bibliography"/>
        <w:spacing w:line="360" w:lineRule="auto"/>
        <w:rPr>
          <w:noProof/>
          <w:sz w:val="24"/>
          <w:szCs w:val="24"/>
        </w:rPr>
      </w:pPr>
      <w:r w:rsidRPr="000D56D4">
        <w:rPr>
          <w:noProof/>
          <w:sz w:val="24"/>
          <w:szCs w:val="24"/>
        </w:rPr>
        <w:t>Rogers, C</w:t>
      </w:r>
      <w:r w:rsidR="006D3BD1">
        <w:rPr>
          <w:noProof/>
          <w:sz w:val="24"/>
          <w:szCs w:val="24"/>
        </w:rPr>
        <w:t>. R., 1979. Foundations of the Person-Centred A</w:t>
      </w:r>
      <w:r w:rsidRPr="000D56D4">
        <w:rPr>
          <w:noProof/>
          <w:sz w:val="24"/>
          <w:szCs w:val="24"/>
        </w:rPr>
        <w:t>pproach. Issue 2, pp. 98-107.</w:t>
      </w:r>
    </w:p>
    <w:p w:rsidR="000D56D4" w:rsidRPr="000D56D4" w:rsidRDefault="000D56D4" w:rsidP="00A9562A">
      <w:pPr>
        <w:pStyle w:val="Bibliography"/>
        <w:spacing w:line="360" w:lineRule="auto"/>
        <w:rPr>
          <w:noProof/>
          <w:sz w:val="24"/>
          <w:szCs w:val="24"/>
        </w:rPr>
      </w:pPr>
      <w:r w:rsidRPr="000D56D4">
        <w:rPr>
          <w:noProof/>
          <w:sz w:val="24"/>
          <w:szCs w:val="24"/>
        </w:rPr>
        <w:t xml:space="preserve">Rolfe, G., Jasper, M. &amp; Freshwater, D., 2011. </w:t>
      </w:r>
      <w:r w:rsidR="006D3BD1">
        <w:rPr>
          <w:i/>
          <w:iCs/>
          <w:noProof/>
          <w:sz w:val="24"/>
          <w:szCs w:val="24"/>
        </w:rPr>
        <w:t>Critical Reflection in Practice: Greater Knowledge for C</w:t>
      </w:r>
      <w:r w:rsidRPr="000D56D4">
        <w:rPr>
          <w:i/>
          <w:iCs/>
          <w:noProof/>
          <w:sz w:val="24"/>
          <w:szCs w:val="24"/>
        </w:rPr>
        <w:t xml:space="preserve">are. </w:t>
      </w:r>
      <w:r w:rsidRPr="000D56D4">
        <w:rPr>
          <w:noProof/>
          <w:sz w:val="24"/>
          <w:szCs w:val="24"/>
        </w:rPr>
        <w:t>2nd ed. London: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Ross, J. W., 2011. </w:t>
      </w:r>
      <w:r w:rsidR="006D3BD1">
        <w:rPr>
          <w:i/>
          <w:iCs/>
          <w:noProof/>
          <w:sz w:val="24"/>
          <w:szCs w:val="24"/>
        </w:rPr>
        <w:t>Specialist C</w:t>
      </w:r>
      <w:r w:rsidRPr="000D56D4">
        <w:rPr>
          <w:i/>
          <w:iCs/>
          <w:noProof/>
          <w:sz w:val="24"/>
          <w:szCs w:val="24"/>
        </w:rPr>
        <w:t xml:space="preserve">ommunication </w:t>
      </w:r>
      <w:r w:rsidR="006D3BD1">
        <w:rPr>
          <w:i/>
          <w:iCs/>
          <w:noProof/>
          <w:sz w:val="24"/>
          <w:szCs w:val="24"/>
        </w:rPr>
        <w:t>Skills for Social Workers, Focusing on Service Users N</w:t>
      </w:r>
      <w:r w:rsidRPr="000D56D4">
        <w:rPr>
          <w:i/>
          <w:iCs/>
          <w:noProof/>
          <w:sz w:val="24"/>
          <w:szCs w:val="24"/>
        </w:rPr>
        <w:t xml:space="preserve">eeds.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Rutter, L. &amp; Brown, K., 2012. </w:t>
      </w:r>
      <w:r w:rsidRPr="000D56D4">
        <w:rPr>
          <w:i/>
          <w:iCs/>
          <w:noProof/>
          <w:sz w:val="24"/>
          <w:szCs w:val="24"/>
        </w:rPr>
        <w:t>Crit</w:t>
      </w:r>
      <w:r w:rsidR="006D3BD1">
        <w:rPr>
          <w:i/>
          <w:iCs/>
          <w:noProof/>
          <w:sz w:val="24"/>
          <w:szCs w:val="24"/>
        </w:rPr>
        <w:t>ical Thinking and Professional J</w:t>
      </w:r>
      <w:r w:rsidRPr="000D56D4">
        <w:rPr>
          <w:i/>
          <w:iCs/>
          <w:noProof/>
          <w:sz w:val="24"/>
          <w:szCs w:val="24"/>
        </w:rPr>
        <w:t xml:space="preserve">udgement for Social Work. </w:t>
      </w:r>
      <w:r w:rsidRPr="000D56D4">
        <w:rPr>
          <w:noProof/>
          <w:sz w:val="24"/>
          <w:szCs w:val="24"/>
        </w:rPr>
        <w:t>3 ed. London: Sage Publications Ltd.</w:t>
      </w:r>
    </w:p>
    <w:p w:rsidR="000D56D4" w:rsidRPr="000D56D4" w:rsidRDefault="000D56D4" w:rsidP="00A9562A">
      <w:pPr>
        <w:pStyle w:val="Bibliography"/>
        <w:spacing w:line="360" w:lineRule="auto"/>
        <w:rPr>
          <w:noProof/>
          <w:sz w:val="24"/>
          <w:szCs w:val="24"/>
        </w:rPr>
      </w:pPr>
      <w:r w:rsidRPr="000D56D4">
        <w:rPr>
          <w:i/>
          <w:iCs/>
          <w:noProof/>
          <w:sz w:val="24"/>
          <w:szCs w:val="24"/>
        </w:rPr>
        <w:t xml:space="preserve">RW v Neath Port Talbot CBC </w:t>
      </w:r>
      <w:r w:rsidRPr="000D56D4">
        <w:rPr>
          <w:noProof/>
          <w:sz w:val="24"/>
          <w:szCs w:val="24"/>
        </w:rPr>
        <w:t xml:space="preserve">(2013). </w:t>
      </w:r>
    </w:p>
    <w:p w:rsidR="000D56D4" w:rsidRPr="000D56D4" w:rsidRDefault="000D56D4" w:rsidP="00A9562A">
      <w:pPr>
        <w:pStyle w:val="Bibliography"/>
        <w:spacing w:line="360" w:lineRule="auto"/>
        <w:rPr>
          <w:noProof/>
          <w:sz w:val="24"/>
          <w:szCs w:val="24"/>
        </w:rPr>
      </w:pPr>
      <w:r w:rsidRPr="000D56D4">
        <w:rPr>
          <w:noProof/>
          <w:sz w:val="24"/>
          <w:szCs w:val="24"/>
        </w:rPr>
        <w:t xml:space="preserve">Smith, M., Cameron, C. &amp; Daniela, R., 2017. From Attachment to Recognition for Children in care. </w:t>
      </w:r>
      <w:r w:rsidRPr="000D56D4">
        <w:rPr>
          <w:i/>
          <w:iCs/>
          <w:noProof/>
          <w:sz w:val="24"/>
          <w:szCs w:val="24"/>
        </w:rPr>
        <w:t xml:space="preserve">British Journal of Social Work, </w:t>
      </w:r>
      <w:r w:rsidRPr="000D56D4">
        <w:rPr>
          <w:noProof/>
          <w:sz w:val="24"/>
          <w:szCs w:val="24"/>
        </w:rPr>
        <w:t>47(6), pp. 1606-1623.</w:t>
      </w:r>
    </w:p>
    <w:p w:rsidR="000D56D4" w:rsidRPr="000D56D4" w:rsidRDefault="000D56D4" w:rsidP="00A9562A">
      <w:pPr>
        <w:pStyle w:val="Bibliography"/>
        <w:spacing w:line="360" w:lineRule="auto"/>
        <w:rPr>
          <w:noProof/>
          <w:sz w:val="24"/>
          <w:szCs w:val="24"/>
        </w:rPr>
      </w:pPr>
      <w:r w:rsidRPr="000D56D4">
        <w:rPr>
          <w:noProof/>
          <w:sz w:val="24"/>
          <w:szCs w:val="24"/>
        </w:rPr>
        <w:t xml:space="preserve">SocialCare.Wales, 2017. [Online] </w:t>
      </w:r>
      <w:r w:rsidRPr="000D56D4">
        <w:rPr>
          <w:noProof/>
          <w:sz w:val="24"/>
          <w:szCs w:val="24"/>
        </w:rPr>
        <w:br/>
        <w:t xml:space="preserve">Available at: </w:t>
      </w:r>
      <w:r w:rsidRPr="000D56D4">
        <w:rPr>
          <w:noProof/>
          <w:sz w:val="24"/>
          <w:szCs w:val="24"/>
          <w:u w:val="single"/>
        </w:rPr>
        <w:t>https://socialcare.wales/cms_assets/file-uploads/Code-of-Professional-Practice-for-Social-Care-web-version.pdf</w:t>
      </w:r>
    </w:p>
    <w:p w:rsidR="000D56D4" w:rsidRPr="000D56D4" w:rsidRDefault="000D56D4" w:rsidP="00A9562A">
      <w:pPr>
        <w:pStyle w:val="Bibliography"/>
        <w:spacing w:line="360" w:lineRule="auto"/>
        <w:rPr>
          <w:noProof/>
          <w:sz w:val="24"/>
          <w:szCs w:val="24"/>
        </w:rPr>
      </w:pPr>
      <w:r w:rsidRPr="000D56D4">
        <w:rPr>
          <w:noProof/>
          <w:sz w:val="24"/>
          <w:szCs w:val="24"/>
        </w:rPr>
        <w:t xml:space="preserve">StatWales, 2016. </w:t>
      </w:r>
      <w:r w:rsidR="006D3BD1">
        <w:rPr>
          <w:i/>
          <w:iCs/>
          <w:noProof/>
          <w:sz w:val="24"/>
          <w:szCs w:val="24"/>
        </w:rPr>
        <w:t>Children Looked After at 31 March by Local Authority and E</w:t>
      </w:r>
      <w:r w:rsidRPr="000D56D4">
        <w:rPr>
          <w:i/>
          <w:iCs/>
          <w:noProof/>
          <w:sz w:val="24"/>
          <w:szCs w:val="24"/>
        </w:rPr>
        <w:t xml:space="preserve">thnicity (Prior to April 2016) , </w:t>
      </w:r>
      <w:r w:rsidRPr="000D56D4">
        <w:rPr>
          <w:noProof/>
          <w:sz w:val="24"/>
          <w:szCs w:val="24"/>
        </w:rPr>
        <w:t>XXXXX: Welsh Government.</w:t>
      </w:r>
    </w:p>
    <w:p w:rsidR="000D56D4" w:rsidRPr="000D56D4" w:rsidRDefault="000D56D4" w:rsidP="00A9562A">
      <w:pPr>
        <w:pStyle w:val="Bibliography"/>
        <w:spacing w:line="360" w:lineRule="auto"/>
        <w:rPr>
          <w:noProof/>
          <w:sz w:val="24"/>
          <w:szCs w:val="24"/>
        </w:rPr>
      </w:pPr>
      <w:r w:rsidRPr="000D56D4">
        <w:rPr>
          <w:noProof/>
          <w:sz w:val="24"/>
          <w:szCs w:val="24"/>
        </w:rPr>
        <w:t xml:space="preserve">Teater, B., 2014. </w:t>
      </w:r>
      <w:r w:rsidR="006D3BD1">
        <w:rPr>
          <w:i/>
          <w:iCs/>
          <w:noProof/>
          <w:sz w:val="24"/>
          <w:szCs w:val="24"/>
        </w:rPr>
        <w:t>An Introduction to Applying Social Work Theories and M</w:t>
      </w:r>
      <w:r w:rsidRPr="000D56D4">
        <w:rPr>
          <w:i/>
          <w:iCs/>
          <w:noProof/>
          <w:sz w:val="24"/>
          <w:szCs w:val="24"/>
        </w:rPr>
        <w:t xml:space="preserve">ethods. </w:t>
      </w:r>
      <w:r w:rsidRPr="000D56D4">
        <w:rPr>
          <w:noProof/>
          <w:sz w:val="24"/>
          <w:szCs w:val="24"/>
        </w:rPr>
        <w:t>2nd ed. Maidenhead: Open University Press.</w:t>
      </w:r>
    </w:p>
    <w:p w:rsidR="000D56D4" w:rsidRPr="000D56D4" w:rsidRDefault="000D56D4" w:rsidP="00A9562A">
      <w:pPr>
        <w:pStyle w:val="Bibliography"/>
        <w:spacing w:line="360" w:lineRule="auto"/>
        <w:rPr>
          <w:noProof/>
          <w:sz w:val="24"/>
          <w:szCs w:val="24"/>
        </w:rPr>
      </w:pPr>
      <w:r w:rsidRPr="000D56D4">
        <w:rPr>
          <w:noProof/>
          <w:sz w:val="24"/>
          <w:szCs w:val="24"/>
        </w:rPr>
        <w:t xml:space="preserve">Teater, B., 2014. </w:t>
      </w:r>
      <w:r w:rsidR="006D3BD1">
        <w:rPr>
          <w:i/>
          <w:iCs/>
          <w:noProof/>
          <w:sz w:val="24"/>
          <w:szCs w:val="24"/>
        </w:rPr>
        <w:t>Social Work Practice from an Ecological P</w:t>
      </w:r>
      <w:r w:rsidRPr="000D56D4">
        <w:rPr>
          <w:i/>
          <w:iCs/>
          <w:noProof/>
          <w:sz w:val="24"/>
          <w:szCs w:val="24"/>
        </w:rPr>
        <w:t xml:space="preserve">erspective. In C.W. LeCroy (Ed.),Case studies in social work practice. </w:t>
      </w:r>
      <w:r w:rsidRPr="000D56D4">
        <w:rPr>
          <w:noProof/>
          <w:sz w:val="24"/>
          <w:szCs w:val="24"/>
        </w:rPr>
        <w:t>3rd ed. Belmont, CA: Brooks/Cole..</w:t>
      </w:r>
    </w:p>
    <w:p w:rsidR="000D56D4" w:rsidRPr="000D56D4" w:rsidRDefault="000D56D4" w:rsidP="00A9562A">
      <w:pPr>
        <w:pStyle w:val="Bibliography"/>
        <w:spacing w:line="360" w:lineRule="auto"/>
        <w:rPr>
          <w:noProof/>
          <w:sz w:val="24"/>
          <w:szCs w:val="24"/>
        </w:rPr>
      </w:pPr>
      <w:r w:rsidRPr="000D56D4">
        <w:rPr>
          <w:noProof/>
          <w:sz w:val="24"/>
          <w:szCs w:val="24"/>
        </w:rPr>
        <w:lastRenderedPageBreak/>
        <w:t xml:space="preserve">Thompson, S. &amp; Thompson, N., 2008. </w:t>
      </w:r>
      <w:r w:rsidR="006D3BD1">
        <w:rPr>
          <w:i/>
          <w:iCs/>
          <w:noProof/>
          <w:sz w:val="24"/>
          <w:szCs w:val="24"/>
        </w:rPr>
        <w:t>The Critically Reflective P</w:t>
      </w:r>
      <w:r w:rsidRPr="000D56D4">
        <w:rPr>
          <w:i/>
          <w:iCs/>
          <w:noProof/>
          <w:sz w:val="24"/>
          <w:szCs w:val="24"/>
        </w:rPr>
        <w:t xml:space="preserve">ractitioner. </w:t>
      </w:r>
      <w:r w:rsidRPr="000D56D4">
        <w:rPr>
          <w:noProof/>
          <w:sz w:val="24"/>
          <w:szCs w:val="24"/>
        </w:rPr>
        <w:t>Basingstoke: Palgrave Macmillan.</w:t>
      </w:r>
    </w:p>
    <w:p w:rsidR="000D56D4" w:rsidRPr="000D56D4" w:rsidRDefault="000D56D4" w:rsidP="00A9562A">
      <w:pPr>
        <w:pStyle w:val="Bibliography"/>
        <w:spacing w:line="360" w:lineRule="auto"/>
        <w:rPr>
          <w:noProof/>
          <w:sz w:val="24"/>
          <w:szCs w:val="24"/>
        </w:rPr>
      </w:pPr>
      <w:r w:rsidRPr="000D56D4">
        <w:rPr>
          <w:noProof/>
          <w:sz w:val="24"/>
          <w:szCs w:val="24"/>
        </w:rPr>
        <w:t xml:space="preserve">Turnell, A. &amp; Edwards, S., 1999. </w:t>
      </w:r>
      <w:r w:rsidRPr="000D56D4">
        <w:rPr>
          <w:i/>
          <w:iCs/>
          <w:noProof/>
          <w:sz w:val="24"/>
          <w:szCs w:val="24"/>
        </w:rPr>
        <w:t xml:space="preserve">Signs of Safety: A Solution and Safety Oriented Approach to Child Protection. </w:t>
      </w:r>
      <w:r w:rsidRPr="000D56D4">
        <w:rPr>
          <w:noProof/>
          <w:sz w:val="24"/>
          <w:szCs w:val="24"/>
        </w:rPr>
        <w:t>s.l.:W.W.Norton &amp; Company.</w:t>
      </w:r>
    </w:p>
    <w:p w:rsidR="000D56D4" w:rsidRPr="000D56D4" w:rsidRDefault="000D56D4" w:rsidP="00A9562A">
      <w:pPr>
        <w:pStyle w:val="Bibliography"/>
        <w:spacing w:line="360" w:lineRule="auto"/>
        <w:rPr>
          <w:noProof/>
          <w:sz w:val="24"/>
          <w:szCs w:val="24"/>
        </w:rPr>
      </w:pPr>
      <w:r w:rsidRPr="000D56D4">
        <w:rPr>
          <w:noProof/>
          <w:sz w:val="24"/>
          <w:szCs w:val="24"/>
        </w:rPr>
        <w:t xml:space="preserve">WAG, 2008. </w:t>
      </w:r>
      <w:r w:rsidRPr="000D56D4">
        <w:rPr>
          <w:i/>
          <w:iCs/>
          <w:noProof/>
          <w:sz w:val="24"/>
          <w:szCs w:val="24"/>
        </w:rPr>
        <w:t xml:space="preserve">All Wales Child Protection Procedures 2008. </w:t>
      </w:r>
      <w:r w:rsidRPr="000D56D4">
        <w:rPr>
          <w:noProof/>
          <w:sz w:val="24"/>
          <w:szCs w:val="24"/>
        </w:rPr>
        <w:t>s.l.:s.n.</w:t>
      </w:r>
    </w:p>
    <w:p w:rsidR="000D56D4" w:rsidRPr="000D56D4" w:rsidRDefault="000D56D4" w:rsidP="00A9562A">
      <w:pPr>
        <w:pStyle w:val="Bibliography"/>
        <w:spacing w:line="360" w:lineRule="auto"/>
        <w:rPr>
          <w:noProof/>
          <w:sz w:val="24"/>
          <w:szCs w:val="24"/>
        </w:rPr>
      </w:pPr>
      <w:r w:rsidRPr="000D56D4">
        <w:rPr>
          <w:noProof/>
          <w:sz w:val="24"/>
          <w:szCs w:val="24"/>
        </w:rPr>
        <w:t xml:space="preserve">WelshGovernment, 2014. </w:t>
      </w:r>
      <w:r w:rsidRPr="000D56D4">
        <w:rPr>
          <w:i/>
          <w:iCs/>
          <w:noProof/>
          <w:sz w:val="24"/>
          <w:szCs w:val="24"/>
        </w:rPr>
        <w:t xml:space="preserve">Social Services Well-being (Wales) Act 2014, </w:t>
      </w:r>
      <w:r w:rsidRPr="000D56D4">
        <w:rPr>
          <w:noProof/>
          <w:sz w:val="24"/>
          <w:szCs w:val="24"/>
        </w:rPr>
        <w:t>Cardiff: Welsh Assembly.</w:t>
      </w:r>
    </w:p>
    <w:p w:rsidR="000D56D4" w:rsidRPr="000D56D4" w:rsidRDefault="000D56D4" w:rsidP="00A9562A">
      <w:pPr>
        <w:pStyle w:val="Bibliography"/>
        <w:spacing w:line="360" w:lineRule="auto"/>
        <w:rPr>
          <w:noProof/>
          <w:sz w:val="24"/>
          <w:szCs w:val="24"/>
        </w:rPr>
      </w:pPr>
      <w:r w:rsidRPr="000D56D4">
        <w:rPr>
          <w:noProof/>
          <w:sz w:val="24"/>
          <w:szCs w:val="24"/>
        </w:rPr>
        <w:t xml:space="preserve">WelshGovernment, 2015. </w:t>
      </w:r>
      <w:r w:rsidRPr="000D56D4">
        <w:rPr>
          <w:i/>
          <w:iCs/>
          <w:noProof/>
          <w:sz w:val="24"/>
          <w:szCs w:val="24"/>
        </w:rPr>
        <w:t xml:space="preserve">Social Services Well-being (Wales) Act 2014; Part 3 Code of Practice (assessing the needs of individuals). </w:t>
      </w:r>
      <w:r w:rsidRPr="000D56D4">
        <w:rPr>
          <w:noProof/>
          <w:sz w:val="24"/>
          <w:szCs w:val="24"/>
        </w:rPr>
        <w:t xml:space="preserve">[Online] </w:t>
      </w:r>
      <w:r w:rsidRPr="000D56D4">
        <w:rPr>
          <w:noProof/>
          <w:sz w:val="24"/>
          <w:szCs w:val="24"/>
        </w:rPr>
        <w:br/>
        <w:t xml:space="preserve">Available at: </w:t>
      </w:r>
      <w:r w:rsidRPr="000D56D4">
        <w:rPr>
          <w:noProof/>
          <w:sz w:val="24"/>
          <w:szCs w:val="24"/>
          <w:u w:val="single"/>
        </w:rPr>
        <w:t>https://gov.wales/docs/dhss/publications/151218part3en.pdf</w:t>
      </w:r>
      <w:r w:rsidRPr="000D56D4">
        <w:rPr>
          <w:noProof/>
          <w:sz w:val="24"/>
          <w:szCs w:val="24"/>
        </w:rPr>
        <w:br/>
        <w:t>[Accessed 26 9 2018].</w:t>
      </w:r>
    </w:p>
    <w:p w:rsidR="000D56D4" w:rsidRPr="000D56D4" w:rsidRDefault="000D56D4" w:rsidP="00A9562A">
      <w:pPr>
        <w:pStyle w:val="Bibliography"/>
        <w:spacing w:line="360" w:lineRule="auto"/>
        <w:rPr>
          <w:noProof/>
          <w:sz w:val="24"/>
          <w:szCs w:val="24"/>
        </w:rPr>
      </w:pPr>
      <w:r w:rsidRPr="000D56D4">
        <w:rPr>
          <w:noProof/>
          <w:sz w:val="24"/>
          <w:szCs w:val="24"/>
        </w:rPr>
        <w:t xml:space="preserve">Williams, C., 2011. </w:t>
      </w:r>
      <w:r w:rsidR="006D3BD1">
        <w:rPr>
          <w:i/>
          <w:iCs/>
          <w:noProof/>
          <w:sz w:val="24"/>
          <w:szCs w:val="24"/>
        </w:rPr>
        <w:t>Social Policy for Social Welfare Practice in a D</w:t>
      </w:r>
      <w:r w:rsidRPr="000D56D4">
        <w:rPr>
          <w:i/>
          <w:iCs/>
          <w:noProof/>
          <w:sz w:val="24"/>
          <w:szCs w:val="24"/>
        </w:rPr>
        <w:t xml:space="preserve">evolved Wales. </w:t>
      </w:r>
      <w:r w:rsidRPr="000D56D4">
        <w:rPr>
          <w:noProof/>
          <w:sz w:val="24"/>
          <w:szCs w:val="24"/>
        </w:rPr>
        <w:t>2nd ed. Birmingham: Venture Press.</w:t>
      </w:r>
    </w:p>
    <w:p w:rsidR="000D56D4" w:rsidRDefault="000D56D4" w:rsidP="000D56D4">
      <w:pPr>
        <w:spacing w:line="276" w:lineRule="auto"/>
      </w:pPr>
    </w:p>
    <w:p w:rsidR="00CB4EA0" w:rsidRDefault="00CB4EA0" w:rsidP="000D56D4">
      <w:pPr>
        <w:spacing w:line="276" w:lineRule="auto"/>
      </w:pPr>
    </w:p>
    <w:p w:rsidR="00500748" w:rsidRPr="00FD158F" w:rsidRDefault="00BC5725" w:rsidP="000D56D4">
      <w:pPr>
        <w:keepNext/>
        <w:spacing w:line="276" w:lineRule="auto"/>
        <w:jc w:val="center"/>
        <w:rPr>
          <w:b/>
          <w:sz w:val="24"/>
          <w:szCs w:val="24"/>
        </w:rPr>
      </w:pPr>
      <w:r>
        <w:rPr>
          <w:b/>
          <w:sz w:val="24"/>
          <w:szCs w:val="24"/>
        </w:rPr>
        <w:br w:type="page"/>
      </w:r>
      <w:r w:rsidR="00500748" w:rsidRPr="00FD158F">
        <w:rPr>
          <w:b/>
          <w:sz w:val="24"/>
          <w:szCs w:val="24"/>
        </w:rPr>
        <w:lastRenderedPageBreak/>
        <w:t xml:space="preserve">Section </w:t>
      </w:r>
      <w:r w:rsidR="00AE134C" w:rsidRPr="00FD158F">
        <w:rPr>
          <w:b/>
          <w:sz w:val="24"/>
          <w:szCs w:val="24"/>
        </w:rPr>
        <w:t>8</w:t>
      </w:r>
    </w:p>
    <w:p w:rsidR="000E38C3" w:rsidRPr="00FD158F" w:rsidRDefault="000E38C3" w:rsidP="0093018C">
      <w:pPr>
        <w:keepNext/>
        <w:jc w:val="center"/>
        <w:rPr>
          <w:b/>
          <w:sz w:val="24"/>
          <w:szCs w:val="24"/>
        </w:rPr>
      </w:pPr>
    </w:p>
    <w:p w:rsidR="000E38C3" w:rsidRPr="00FD158F" w:rsidRDefault="000E38C3" w:rsidP="000E38C3">
      <w:pPr>
        <w:keepNext/>
        <w:rPr>
          <w:b/>
          <w:sz w:val="24"/>
          <w:szCs w:val="24"/>
        </w:rPr>
      </w:pPr>
      <w:r w:rsidRPr="00FD158F">
        <w:rPr>
          <w:b/>
          <w:color w:val="auto"/>
          <w:sz w:val="24"/>
          <w:szCs w:val="24"/>
        </w:rPr>
        <w:t>Learner details, Signatures and Line manager verification</w:t>
      </w:r>
    </w:p>
    <w:p w:rsidR="0093018C" w:rsidRPr="00FD158F" w:rsidRDefault="0093018C" w:rsidP="0093018C">
      <w:pPr>
        <w:keepNext/>
        <w:jc w:val="center"/>
        <w:rPr>
          <w:b/>
          <w:sz w:val="24"/>
          <w:szCs w:val="24"/>
        </w:rPr>
      </w:pPr>
    </w:p>
    <w:p w:rsidR="00390074" w:rsidRPr="00FD158F" w:rsidRDefault="000E38C3" w:rsidP="00FF7EBB">
      <w:pPr>
        <w:overflowPunct/>
        <w:autoSpaceDE/>
        <w:autoSpaceDN/>
        <w:adjustRightInd/>
        <w:jc w:val="both"/>
        <w:textAlignment w:val="auto"/>
        <w:rPr>
          <w:b/>
          <w:color w:val="auto"/>
          <w:sz w:val="24"/>
          <w:szCs w:val="24"/>
        </w:rPr>
      </w:pPr>
      <w:r w:rsidRPr="00FD158F">
        <w:rPr>
          <w:b/>
          <w:color w:val="auto"/>
          <w:sz w:val="24"/>
          <w:szCs w:val="24"/>
        </w:rPr>
        <w:t>It is the learner’s responsibility to ensure that their university learner number is correctly inserted wherever requested within the portfolio</w:t>
      </w:r>
    </w:p>
    <w:p w:rsidR="00B17FA0" w:rsidRPr="00FD158F" w:rsidRDefault="00B17FA0" w:rsidP="00C65921">
      <w:pPr>
        <w:keepNext/>
        <w:rPr>
          <w:b/>
          <w:sz w:val="24"/>
          <w:szCs w:val="24"/>
        </w:rPr>
      </w:pPr>
    </w:p>
    <w:p w:rsidR="004923DA" w:rsidRPr="00FD158F" w:rsidRDefault="004923DA" w:rsidP="00B17FA0">
      <w:pPr>
        <w:ind w:right="180"/>
        <w:jc w:val="both"/>
        <w:rPr>
          <w:b/>
          <w:sz w:val="24"/>
          <w:szCs w:val="24"/>
        </w:rPr>
      </w:pPr>
      <w:r w:rsidRPr="00FD158F">
        <w:rPr>
          <w:b/>
          <w:sz w:val="24"/>
          <w:szCs w:val="24"/>
        </w:rPr>
        <w:t xml:space="preserve">Learner Details </w:t>
      </w:r>
    </w:p>
    <w:p w:rsidR="000E38C3" w:rsidRPr="00FD158F" w:rsidRDefault="000E38C3" w:rsidP="00B17FA0">
      <w:pPr>
        <w:ind w:right="180"/>
        <w:jc w:val="both"/>
        <w:rPr>
          <w:sz w:val="24"/>
          <w:szCs w:val="24"/>
        </w:rPr>
      </w:pPr>
      <w:r w:rsidRPr="00FD158F">
        <w:rPr>
          <w:sz w:val="24"/>
          <w:szCs w:val="24"/>
        </w:rPr>
        <w:t xml:space="preserve">(NB it is essential that you inform your Workforce Development/Training Unit </w:t>
      </w:r>
      <w:r w:rsidR="00AE134C" w:rsidRPr="00FD158F">
        <w:rPr>
          <w:b/>
          <w:sz w:val="24"/>
          <w:szCs w:val="24"/>
        </w:rPr>
        <w:t>and</w:t>
      </w:r>
      <w:r w:rsidR="00AE134C" w:rsidRPr="00FD158F">
        <w:rPr>
          <w:sz w:val="24"/>
          <w:szCs w:val="24"/>
        </w:rPr>
        <w:t xml:space="preserve"> the University of Wales Trinity Saint David </w:t>
      </w:r>
      <w:r w:rsidRPr="00FD158F">
        <w:rPr>
          <w:sz w:val="24"/>
          <w:szCs w:val="24"/>
        </w:rPr>
        <w:t>if your name or your address for correspondence changes).</w:t>
      </w:r>
    </w:p>
    <w:p w:rsidR="004923DA" w:rsidRPr="00FD158F" w:rsidRDefault="004923DA" w:rsidP="00FF7EBB">
      <w:pPr>
        <w:ind w:right="180"/>
        <w:jc w:val="both"/>
        <w:rPr>
          <w:b/>
          <w:sz w:val="24"/>
          <w:szCs w:val="24"/>
        </w:rPr>
      </w:pPr>
    </w:p>
    <w:p w:rsidR="004923DA" w:rsidRPr="00FD158F" w:rsidRDefault="007963D4"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1. Name of Learner: </w:t>
      </w:r>
      <w:r w:rsidR="007C5683" w:rsidRPr="00FD158F">
        <w:rPr>
          <w:b/>
          <w:sz w:val="24"/>
          <w:szCs w:val="24"/>
        </w:rPr>
        <w:t>Sajida Hussain</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FD158F"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2. Learner’s University Number:</w:t>
      </w:r>
      <w:r w:rsidR="007963D4" w:rsidRPr="00FD158F">
        <w:rPr>
          <w:b/>
          <w:sz w:val="24"/>
          <w:szCs w:val="24"/>
        </w:rPr>
        <w:t xml:space="preserve"> </w:t>
      </w:r>
      <w:r w:rsidR="007C5683" w:rsidRPr="00FD158F">
        <w:rPr>
          <w:b/>
          <w:color w:val="212121"/>
          <w:sz w:val="24"/>
          <w:szCs w:val="24"/>
          <w:shd w:val="clear" w:color="auto" w:fill="FFFFFF"/>
        </w:rPr>
        <w:t>1708428</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Address for Correspondence:</w:t>
      </w:r>
      <w:r w:rsidR="007963D4" w:rsidRPr="00FD158F">
        <w:rPr>
          <w:b/>
          <w:sz w:val="24"/>
          <w:szCs w:val="24"/>
        </w:rPr>
        <w:t xml:space="preserve"> </w:t>
      </w:r>
    </w:p>
    <w:p w:rsidR="007963D4" w:rsidRPr="00FD158F" w:rsidRDefault="007C5683"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13 Oakfield Street</w:t>
      </w:r>
    </w:p>
    <w:p w:rsidR="007C5683" w:rsidRPr="00FD158F" w:rsidRDefault="007C5683"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Pontardulais </w:t>
      </w:r>
    </w:p>
    <w:p w:rsidR="007C5683" w:rsidRPr="00FD158F" w:rsidRDefault="007C5683"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Swansea </w:t>
      </w:r>
    </w:p>
    <w:p w:rsidR="007C5683" w:rsidRPr="00FD158F" w:rsidRDefault="007C5683"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SA4 8LN</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Telephone</w:t>
      </w:r>
      <w:r w:rsidR="00B17FA0" w:rsidRPr="00FD158F">
        <w:rPr>
          <w:b/>
          <w:sz w:val="24"/>
          <w:szCs w:val="24"/>
        </w:rPr>
        <w:t>:</w:t>
      </w:r>
      <w:r w:rsidR="007963D4" w:rsidRPr="00FD158F">
        <w:rPr>
          <w:b/>
          <w:sz w:val="24"/>
          <w:szCs w:val="24"/>
        </w:rPr>
        <w:t xml:space="preserve"> </w:t>
      </w:r>
      <w:r w:rsidR="007C5683" w:rsidRPr="00FD158F">
        <w:rPr>
          <w:b/>
          <w:sz w:val="24"/>
          <w:szCs w:val="24"/>
        </w:rPr>
        <w:t>07787173180</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E-mail:</w:t>
      </w:r>
      <w:r w:rsidR="007963D4" w:rsidRPr="00FD158F">
        <w:rPr>
          <w:b/>
          <w:sz w:val="24"/>
          <w:szCs w:val="24"/>
        </w:rPr>
        <w:t xml:space="preserve"> </w:t>
      </w:r>
      <w:r w:rsidR="007C5683" w:rsidRPr="00FD158F">
        <w:rPr>
          <w:b/>
          <w:sz w:val="24"/>
          <w:szCs w:val="24"/>
        </w:rPr>
        <w:t>sajidahussain@hotmail.co.uk</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bookmarkStart w:id="0" w:name="_GoBack"/>
      <w:bookmarkEnd w:id="0"/>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Date of Professional Qualification:</w:t>
      </w:r>
      <w:r w:rsidR="007963D4" w:rsidRPr="00FD158F">
        <w:rPr>
          <w:b/>
          <w:sz w:val="24"/>
          <w:szCs w:val="24"/>
        </w:rPr>
        <w:t xml:space="preserve"> </w:t>
      </w:r>
      <w:r w:rsidR="00163DE5" w:rsidRPr="00FD158F">
        <w:rPr>
          <w:b/>
          <w:sz w:val="24"/>
          <w:szCs w:val="24"/>
        </w:rPr>
        <w:t xml:space="preserve">October </w:t>
      </w:r>
      <w:r w:rsidR="007C5683" w:rsidRPr="00FD158F">
        <w:rPr>
          <w:b/>
          <w:sz w:val="24"/>
          <w:szCs w:val="24"/>
        </w:rPr>
        <w:t>2016</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Date of registration with </w:t>
      </w:r>
      <w:r w:rsidR="00012B16" w:rsidRPr="00FD158F">
        <w:rPr>
          <w:b/>
          <w:sz w:val="24"/>
          <w:szCs w:val="24"/>
        </w:rPr>
        <w:t>Social Care Wales</w:t>
      </w:r>
      <w:r w:rsidRPr="00FD158F">
        <w:rPr>
          <w:b/>
          <w:sz w:val="24"/>
          <w:szCs w:val="24"/>
        </w:rPr>
        <w:t>:</w:t>
      </w:r>
      <w:r w:rsidR="007963D4" w:rsidRPr="00FD158F">
        <w:rPr>
          <w:b/>
          <w:sz w:val="24"/>
          <w:szCs w:val="24"/>
        </w:rPr>
        <w:t xml:space="preserve"> </w:t>
      </w:r>
      <w:r w:rsidR="007C5683" w:rsidRPr="00FD158F">
        <w:rPr>
          <w:b/>
          <w:sz w:val="24"/>
          <w:szCs w:val="24"/>
        </w:rPr>
        <w:t>04</w:t>
      </w:r>
      <w:r w:rsidR="00163DE5" w:rsidRPr="00FD158F">
        <w:rPr>
          <w:b/>
          <w:sz w:val="24"/>
          <w:szCs w:val="24"/>
          <w:vertAlign w:val="superscript"/>
        </w:rPr>
        <w:t>th</w:t>
      </w:r>
      <w:r w:rsidR="007C5683" w:rsidRPr="00FD158F">
        <w:rPr>
          <w:b/>
          <w:sz w:val="24"/>
          <w:szCs w:val="24"/>
        </w:rPr>
        <w:t xml:space="preserve"> July 2016</w:t>
      </w:r>
    </w:p>
    <w:p w:rsidR="00B17FA0" w:rsidRPr="00FD158F"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jc w:val="both"/>
        <w:rPr>
          <w:b/>
          <w:sz w:val="24"/>
          <w:szCs w:val="24"/>
        </w:rPr>
      </w:pPr>
    </w:p>
    <w:p w:rsidR="000E0D51" w:rsidRPr="00FD158F" w:rsidRDefault="000E0D51" w:rsidP="00FF7EBB">
      <w:pPr>
        <w:jc w:val="both"/>
        <w:rPr>
          <w:b/>
          <w:sz w:val="24"/>
          <w:szCs w:val="24"/>
        </w:rPr>
      </w:pPr>
    </w:p>
    <w:p w:rsidR="004923DA" w:rsidRPr="00FD158F"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3</w:t>
      </w:r>
      <w:r w:rsidR="004923DA" w:rsidRPr="00FD158F">
        <w:rPr>
          <w:b/>
          <w:sz w:val="24"/>
          <w:szCs w:val="24"/>
        </w:rPr>
        <w:t>. Name of Learner’s Agency:</w:t>
      </w:r>
      <w:r w:rsidR="007963D4" w:rsidRPr="00FD158F">
        <w:rPr>
          <w:b/>
          <w:sz w:val="24"/>
          <w:szCs w:val="24"/>
        </w:rPr>
        <w:t xml:space="preserve"> City &amp; County of Swansea</w:t>
      </w:r>
      <w:r w:rsidR="00E919FC" w:rsidRPr="00FD158F">
        <w:rPr>
          <w:b/>
          <w:sz w:val="24"/>
          <w:szCs w:val="24"/>
        </w:rPr>
        <w:t>, Swansea East Children &amp; Families Team</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Agency </w:t>
      </w:r>
      <w:r w:rsidR="00B17FA0" w:rsidRPr="00FD158F">
        <w:rPr>
          <w:b/>
          <w:sz w:val="24"/>
          <w:szCs w:val="24"/>
        </w:rPr>
        <w:t>Contact details:</w:t>
      </w:r>
      <w:r w:rsidR="007963D4" w:rsidRPr="00FD158F">
        <w:rPr>
          <w:b/>
          <w:sz w:val="24"/>
          <w:szCs w:val="24"/>
        </w:rPr>
        <w:t xml:space="preserve"> </w:t>
      </w:r>
      <w:r w:rsidR="00E919FC" w:rsidRPr="00FD158F">
        <w:rPr>
          <w:b/>
          <w:sz w:val="24"/>
          <w:szCs w:val="24"/>
        </w:rPr>
        <w:t>Charlotte Pickin Practice Lead Swansea East Team Pod 2</w:t>
      </w:r>
      <w:r w:rsidR="008C627E" w:rsidRPr="00FD158F">
        <w:rPr>
          <w:b/>
          <w:sz w:val="24"/>
          <w:szCs w:val="24"/>
        </w:rPr>
        <w:t xml:space="preserve"> &amp; Carol Jones East Team Manager</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Name:</w:t>
      </w:r>
      <w:r w:rsidR="007963D4" w:rsidRPr="00FD158F">
        <w:rPr>
          <w:b/>
          <w:sz w:val="24"/>
          <w:szCs w:val="24"/>
        </w:rPr>
        <w:t xml:space="preserve"> </w:t>
      </w:r>
      <w:r w:rsidR="001716F0" w:rsidRPr="00FD158F">
        <w:rPr>
          <w:b/>
          <w:sz w:val="24"/>
          <w:szCs w:val="24"/>
        </w:rPr>
        <w:t>Swansea East Children and Families Team</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7963D4"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Address:</w:t>
      </w:r>
      <w:r w:rsidR="007963D4" w:rsidRPr="00FD158F">
        <w:rPr>
          <w:b/>
          <w:sz w:val="24"/>
          <w:szCs w:val="24"/>
        </w:rPr>
        <w:t xml:space="preserve"> </w:t>
      </w:r>
    </w:p>
    <w:p w:rsidR="00E812F2" w:rsidRPr="00FD158F" w:rsidRDefault="00E812F2"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Swansea East Team</w:t>
      </w:r>
    </w:p>
    <w:p w:rsidR="007963D4" w:rsidRPr="00FD158F" w:rsidRDefault="00E919FC"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room</w:t>
      </w:r>
      <w:r w:rsidR="007963D4" w:rsidRPr="00FD158F">
        <w:rPr>
          <w:b/>
          <w:sz w:val="24"/>
          <w:szCs w:val="24"/>
        </w:rPr>
        <w:t xml:space="preserve"> 407</w:t>
      </w:r>
      <w:r w:rsidRPr="00FD158F">
        <w:rPr>
          <w:b/>
          <w:sz w:val="24"/>
          <w:szCs w:val="24"/>
        </w:rPr>
        <w:t xml:space="preserve">, </w:t>
      </w:r>
    </w:p>
    <w:p w:rsidR="00E919FC" w:rsidRPr="00FD158F" w:rsidRDefault="00E919FC"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The Guildhall</w:t>
      </w:r>
    </w:p>
    <w:p w:rsidR="007963D4" w:rsidRPr="00FD158F" w:rsidRDefault="007963D4"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Swansea,</w:t>
      </w:r>
    </w:p>
    <w:p w:rsidR="004923DA" w:rsidRPr="00FD158F" w:rsidRDefault="007963D4"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lastRenderedPageBreak/>
        <w:t>SA1 4PE</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Telephone Number:</w:t>
      </w:r>
      <w:r w:rsidR="00667CEF" w:rsidRPr="00FD158F">
        <w:rPr>
          <w:b/>
          <w:sz w:val="24"/>
          <w:szCs w:val="24"/>
        </w:rPr>
        <w:t xml:space="preserve"> 01792</w:t>
      </w:r>
      <w:r w:rsidR="007963D4" w:rsidRPr="00FD158F">
        <w:rPr>
          <w:b/>
          <w:sz w:val="24"/>
          <w:szCs w:val="24"/>
        </w:rPr>
        <w:t xml:space="preserve"> 635180</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E-Mail address: </w:t>
      </w:r>
      <w:r w:rsidR="000822EF" w:rsidRPr="00FD158F">
        <w:rPr>
          <w:b/>
          <w:sz w:val="24"/>
          <w:szCs w:val="24"/>
        </w:rPr>
        <w:t>Sajida.hussain@swansea.gov.uk</w:t>
      </w:r>
    </w:p>
    <w:p w:rsidR="000E0D51" w:rsidRPr="00FD158F" w:rsidRDefault="000E0D51" w:rsidP="000E0D51">
      <w:pPr>
        <w:jc w:val="both"/>
        <w:rPr>
          <w:b/>
          <w:sz w:val="24"/>
          <w:szCs w:val="24"/>
        </w:rPr>
      </w:pPr>
    </w:p>
    <w:p w:rsidR="008C7770" w:rsidRPr="00FD158F" w:rsidRDefault="008C7770" w:rsidP="000E0D51">
      <w:pPr>
        <w:jc w:val="both"/>
        <w:rPr>
          <w:b/>
          <w:sz w:val="24"/>
          <w:szCs w:val="24"/>
        </w:rPr>
      </w:pPr>
    </w:p>
    <w:p w:rsidR="000E0D51" w:rsidRPr="00FD158F"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4. The evidence I have provided within this portfolio is in:</w:t>
      </w:r>
    </w:p>
    <w:p w:rsidR="000E0D51" w:rsidRPr="00FD158F"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Pr="00FD158F"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Welsh only </w:t>
      </w:r>
      <w:r w:rsidRPr="00FD158F">
        <w:rPr>
          <w:b/>
          <w:sz w:val="24"/>
          <w:szCs w:val="24"/>
        </w:rPr>
        <w:tab/>
      </w:r>
      <w:r w:rsidRPr="00FD158F">
        <w:rPr>
          <w:b/>
          <w:sz w:val="24"/>
          <w:szCs w:val="24"/>
        </w:rPr>
        <w:sym w:font="Wingdings" w:char="F06F"/>
      </w:r>
      <w:r w:rsidRPr="00FD158F">
        <w:rPr>
          <w:b/>
          <w:sz w:val="24"/>
          <w:szCs w:val="24"/>
        </w:rPr>
        <w:tab/>
        <w:t xml:space="preserve"> Welsh and English </w:t>
      </w:r>
      <w:r w:rsidRPr="00FD158F">
        <w:rPr>
          <w:b/>
          <w:sz w:val="24"/>
          <w:szCs w:val="24"/>
        </w:rPr>
        <w:sym w:font="Wingdings" w:char="F06F"/>
      </w:r>
      <w:r w:rsidRPr="00FD158F">
        <w:rPr>
          <w:b/>
          <w:sz w:val="24"/>
          <w:szCs w:val="24"/>
        </w:rPr>
        <w:tab/>
      </w:r>
      <w:r w:rsidRPr="00FD158F">
        <w:rPr>
          <w:b/>
          <w:sz w:val="24"/>
          <w:szCs w:val="24"/>
        </w:rPr>
        <w:tab/>
        <w:t xml:space="preserve">English only </w:t>
      </w:r>
      <w:r w:rsidR="008F6893" w:rsidRPr="00FD158F">
        <w:rPr>
          <w:b/>
          <w:sz w:val="24"/>
          <w:szCs w:val="24"/>
        </w:rPr>
        <w:t>√</w:t>
      </w:r>
    </w:p>
    <w:p w:rsidR="004923DA" w:rsidRPr="00FD158F" w:rsidRDefault="004923DA" w:rsidP="00FF7EBB">
      <w:pPr>
        <w:jc w:val="both"/>
        <w:rPr>
          <w:b/>
          <w:sz w:val="24"/>
          <w:szCs w:val="24"/>
        </w:rPr>
      </w:pPr>
    </w:p>
    <w:p w:rsidR="000E0D51" w:rsidRPr="00FD158F" w:rsidRDefault="000E0D51" w:rsidP="00FF7EBB">
      <w:pPr>
        <w:jc w:val="both"/>
        <w:rPr>
          <w:b/>
          <w:sz w:val="24"/>
          <w:szCs w:val="24"/>
        </w:rPr>
      </w:pPr>
    </w:p>
    <w:p w:rsidR="000E0D51" w:rsidRPr="00FD158F" w:rsidRDefault="000E0D51" w:rsidP="00FF7EBB">
      <w:pPr>
        <w:jc w:val="both"/>
        <w:rPr>
          <w:b/>
          <w:sz w:val="24"/>
          <w:szCs w:val="24"/>
        </w:rPr>
      </w:pPr>
      <w:r w:rsidRPr="00FD158F">
        <w:rPr>
          <w:b/>
          <w:sz w:val="24"/>
          <w:szCs w:val="24"/>
        </w:rPr>
        <w:t>Mentor’s details</w:t>
      </w:r>
    </w:p>
    <w:p w:rsidR="000E0D51" w:rsidRPr="00FD158F" w:rsidRDefault="000E0D51" w:rsidP="00FF7EBB">
      <w:pPr>
        <w:jc w:val="both"/>
        <w:rPr>
          <w:b/>
          <w:sz w:val="24"/>
          <w:szCs w:val="24"/>
        </w:rPr>
      </w:pPr>
    </w:p>
    <w:p w:rsidR="004923DA" w:rsidRPr="00FD158F"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5</w:t>
      </w:r>
      <w:r w:rsidR="004923DA" w:rsidRPr="00FD158F">
        <w:rPr>
          <w:b/>
          <w:sz w:val="24"/>
          <w:szCs w:val="24"/>
        </w:rPr>
        <w:t>. Mentor’s details:</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Name:</w:t>
      </w:r>
      <w:r w:rsidR="00771BAE" w:rsidRPr="00FD158F">
        <w:rPr>
          <w:b/>
          <w:sz w:val="24"/>
          <w:szCs w:val="24"/>
        </w:rPr>
        <w:t xml:space="preserve"> </w:t>
      </w:r>
      <w:r w:rsidR="00325D1B" w:rsidRPr="00FD158F">
        <w:rPr>
          <w:b/>
          <w:sz w:val="24"/>
          <w:szCs w:val="24"/>
        </w:rPr>
        <w:t>Charlotte Pickin</w:t>
      </w:r>
      <w:r w:rsidR="00771BAE" w:rsidRPr="00FD158F">
        <w:rPr>
          <w:b/>
          <w:sz w:val="24"/>
          <w:szCs w:val="24"/>
        </w:rPr>
        <w:t xml:space="preserve"> </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771BAE"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Address:</w:t>
      </w:r>
      <w:r w:rsidR="00771BAE" w:rsidRPr="00FD158F">
        <w:rPr>
          <w:b/>
          <w:sz w:val="24"/>
          <w:szCs w:val="24"/>
        </w:rPr>
        <w:t xml:space="preserve"> </w:t>
      </w:r>
    </w:p>
    <w:p w:rsidR="00771BAE" w:rsidRPr="00FD158F" w:rsidRDefault="00325D1B"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Swansea East Children and Families Team </w:t>
      </w:r>
    </w:p>
    <w:p w:rsidR="00325D1B" w:rsidRPr="00FD158F" w:rsidRDefault="00325D1B"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Room 407,</w:t>
      </w:r>
    </w:p>
    <w:p w:rsidR="00771BAE" w:rsidRPr="00FD158F" w:rsidRDefault="00771BAE"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Guildhall,</w:t>
      </w:r>
    </w:p>
    <w:p w:rsidR="00325D1B" w:rsidRPr="00FD158F" w:rsidRDefault="00325D1B"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North Road,</w:t>
      </w:r>
    </w:p>
    <w:p w:rsidR="00771BAE" w:rsidRPr="00FD158F" w:rsidRDefault="00771BAE"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Swansea,</w:t>
      </w:r>
    </w:p>
    <w:p w:rsidR="004923DA" w:rsidRPr="00FD158F" w:rsidRDefault="00771BAE"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SA1 4PE  </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Telephone Number:</w:t>
      </w:r>
      <w:r w:rsidR="00325D1B" w:rsidRPr="00FD158F">
        <w:rPr>
          <w:b/>
          <w:sz w:val="24"/>
          <w:szCs w:val="24"/>
        </w:rPr>
        <w:t xml:space="preserve"> 01792</w:t>
      </w:r>
      <w:r w:rsidR="00771BAE" w:rsidRPr="00FD158F">
        <w:rPr>
          <w:b/>
          <w:sz w:val="24"/>
          <w:szCs w:val="24"/>
        </w:rPr>
        <w:t xml:space="preserve"> 635180</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25D1B"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E-Mail address:</w:t>
      </w:r>
      <w:r w:rsidR="00325D1B" w:rsidRPr="00FD158F">
        <w:rPr>
          <w:sz w:val="24"/>
          <w:szCs w:val="24"/>
        </w:rPr>
        <w:t xml:space="preserve"> </w:t>
      </w:r>
      <w:hyperlink r:id="rId11" w:history="1">
        <w:r w:rsidR="00325D1B" w:rsidRPr="00FD158F">
          <w:rPr>
            <w:rStyle w:val="Hyperlink"/>
            <w:b/>
            <w:sz w:val="24"/>
            <w:szCs w:val="24"/>
          </w:rPr>
          <w:t>Charlotte.Pickin@swansea.gov.uk</w:t>
        </w:r>
      </w:hyperlink>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FD158F"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FD158F"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923DA" w:rsidRPr="00FD158F" w:rsidTr="00B17FA0">
        <w:tc>
          <w:tcPr>
            <w:tcW w:w="10278" w:type="dxa"/>
            <w:shd w:val="clear" w:color="auto" w:fill="auto"/>
          </w:tcPr>
          <w:p w:rsidR="004923DA" w:rsidRPr="00FD158F" w:rsidRDefault="000E0D51" w:rsidP="00FF7EBB">
            <w:pPr>
              <w:jc w:val="both"/>
              <w:rPr>
                <w:sz w:val="24"/>
                <w:szCs w:val="24"/>
              </w:rPr>
            </w:pPr>
            <w:r w:rsidRPr="00FD158F">
              <w:rPr>
                <w:b/>
                <w:sz w:val="24"/>
                <w:szCs w:val="24"/>
              </w:rPr>
              <w:t>6</w:t>
            </w:r>
            <w:r w:rsidR="004923DA" w:rsidRPr="00FD158F">
              <w:rPr>
                <w:b/>
                <w:sz w:val="24"/>
                <w:szCs w:val="24"/>
              </w:rPr>
              <w:t xml:space="preserve">. </w:t>
            </w:r>
            <w:r w:rsidR="00C65921" w:rsidRPr="00FD158F">
              <w:rPr>
                <w:b/>
                <w:sz w:val="24"/>
                <w:szCs w:val="24"/>
              </w:rPr>
              <w:t>O</w:t>
            </w:r>
            <w:r w:rsidR="004923DA" w:rsidRPr="00FD158F">
              <w:rPr>
                <w:b/>
                <w:sz w:val="24"/>
                <w:szCs w:val="24"/>
              </w:rPr>
              <w:t xml:space="preserve">bserver details </w:t>
            </w:r>
          </w:p>
          <w:p w:rsidR="004923DA" w:rsidRPr="00FD158F" w:rsidRDefault="004923DA" w:rsidP="00FF7EBB">
            <w:pPr>
              <w:jc w:val="both"/>
              <w:rPr>
                <w:b/>
                <w:sz w:val="24"/>
                <w:szCs w:val="24"/>
              </w:rPr>
            </w:pPr>
          </w:p>
          <w:p w:rsidR="004923DA" w:rsidRPr="00FD158F" w:rsidRDefault="004923DA" w:rsidP="00FF7EBB">
            <w:pPr>
              <w:jc w:val="both"/>
              <w:rPr>
                <w:b/>
                <w:sz w:val="24"/>
                <w:szCs w:val="24"/>
              </w:rPr>
            </w:pPr>
            <w:r w:rsidRPr="00FD158F">
              <w:rPr>
                <w:b/>
                <w:sz w:val="24"/>
                <w:szCs w:val="24"/>
              </w:rPr>
              <w:t>Name:</w:t>
            </w:r>
            <w:r w:rsidR="00771BAE" w:rsidRPr="00FD158F">
              <w:rPr>
                <w:b/>
                <w:sz w:val="24"/>
                <w:szCs w:val="24"/>
              </w:rPr>
              <w:t xml:space="preserve"> </w:t>
            </w:r>
            <w:r w:rsidR="00325D1B" w:rsidRPr="00FD158F">
              <w:rPr>
                <w:b/>
                <w:sz w:val="24"/>
                <w:szCs w:val="24"/>
              </w:rPr>
              <w:t>Charlotte Pickin</w:t>
            </w:r>
            <w:r w:rsidR="00771BAE" w:rsidRPr="00FD158F">
              <w:rPr>
                <w:b/>
                <w:sz w:val="24"/>
                <w:szCs w:val="24"/>
              </w:rPr>
              <w:t xml:space="preserve"> </w:t>
            </w:r>
          </w:p>
          <w:p w:rsidR="004923DA" w:rsidRPr="00FD158F" w:rsidRDefault="004923DA" w:rsidP="00FF7EBB">
            <w:pPr>
              <w:jc w:val="both"/>
              <w:rPr>
                <w:b/>
                <w:sz w:val="24"/>
                <w:szCs w:val="24"/>
              </w:rPr>
            </w:pPr>
          </w:p>
          <w:p w:rsidR="004923DA" w:rsidRPr="00FD158F" w:rsidRDefault="004923DA" w:rsidP="00FF7EBB">
            <w:pPr>
              <w:jc w:val="both"/>
              <w:rPr>
                <w:b/>
                <w:sz w:val="24"/>
                <w:szCs w:val="24"/>
              </w:rPr>
            </w:pPr>
            <w:r w:rsidRPr="00FD158F">
              <w:rPr>
                <w:b/>
                <w:sz w:val="24"/>
                <w:szCs w:val="24"/>
              </w:rPr>
              <w:t>Work Address:</w:t>
            </w:r>
            <w:r w:rsidR="00325D1B" w:rsidRPr="00FD158F">
              <w:rPr>
                <w:b/>
                <w:sz w:val="24"/>
                <w:szCs w:val="24"/>
              </w:rPr>
              <w:t xml:space="preserve"> Room 407, </w:t>
            </w:r>
            <w:r w:rsidRPr="00FD158F">
              <w:rPr>
                <w:b/>
                <w:sz w:val="24"/>
                <w:szCs w:val="24"/>
              </w:rPr>
              <w:t xml:space="preserve"> </w:t>
            </w:r>
            <w:r w:rsidR="00771BAE" w:rsidRPr="00FD158F">
              <w:rPr>
                <w:b/>
                <w:sz w:val="24"/>
                <w:szCs w:val="24"/>
              </w:rPr>
              <w:t>Guildhall, Swansea, SA1 4PE</w:t>
            </w:r>
          </w:p>
          <w:p w:rsidR="004923DA" w:rsidRPr="00FD158F" w:rsidRDefault="004923DA" w:rsidP="00FF7EBB">
            <w:pPr>
              <w:jc w:val="both"/>
              <w:rPr>
                <w:b/>
                <w:sz w:val="24"/>
                <w:szCs w:val="24"/>
              </w:rPr>
            </w:pPr>
          </w:p>
          <w:p w:rsidR="004923DA" w:rsidRPr="00FD158F" w:rsidRDefault="004923DA" w:rsidP="00FF7EBB">
            <w:pPr>
              <w:jc w:val="both"/>
              <w:rPr>
                <w:b/>
                <w:sz w:val="24"/>
                <w:szCs w:val="24"/>
              </w:rPr>
            </w:pPr>
            <w:r w:rsidRPr="00FD158F">
              <w:rPr>
                <w:b/>
                <w:sz w:val="24"/>
                <w:szCs w:val="24"/>
              </w:rPr>
              <w:t>Professional Qualification and date of qualification:</w:t>
            </w:r>
            <w:r w:rsidR="00771BAE" w:rsidRPr="00FD158F">
              <w:rPr>
                <w:b/>
                <w:sz w:val="24"/>
                <w:szCs w:val="24"/>
              </w:rPr>
              <w:t xml:space="preserve"> </w:t>
            </w:r>
          </w:p>
          <w:p w:rsidR="004923DA" w:rsidRPr="00FD158F" w:rsidRDefault="004923DA" w:rsidP="00FF7EBB">
            <w:pPr>
              <w:jc w:val="both"/>
              <w:rPr>
                <w:b/>
                <w:sz w:val="24"/>
                <w:szCs w:val="24"/>
              </w:rPr>
            </w:pPr>
          </w:p>
          <w:p w:rsidR="004923DA" w:rsidRPr="00FD158F" w:rsidRDefault="004923DA" w:rsidP="00FF7EBB">
            <w:pPr>
              <w:jc w:val="both"/>
              <w:rPr>
                <w:b/>
                <w:sz w:val="24"/>
                <w:szCs w:val="24"/>
              </w:rPr>
            </w:pPr>
            <w:r w:rsidRPr="00FD158F">
              <w:rPr>
                <w:b/>
                <w:sz w:val="24"/>
                <w:szCs w:val="24"/>
              </w:rPr>
              <w:t xml:space="preserve">Email </w:t>
            </w:r>
            <w:r w:rsidR="00B31C91" w:rsidRPr="00FD158F">
              <w:rPr>
                <w:b/>
                <w:sz w:val="24"/>
                <w:szCs w:val="24"/>
              </w:rPr>
              <w:t>and</w:t>
            </w:r>
            <w:r w:rsidRPr="00FD158F">
              <w:rPr>
                <w:b/>
                <w:sz w:val="24"/>
                <w:szCs w:val="24"/>
              </w:rPr>
              <w:t xml:space="preserve"> telephone number:</w:t>
            </w:r>
            <w:r w:rsidR="00325D1B" w:rsidRPr="00FD158F">
              <w:rPr>
                <w:b/>
                <w:sz w:val="24"/>
                <w:szCs w:val="24"/>
              </w:rPr>
              <w:t xml:space="preserve"> </w:t>
            </w:r>
            <w:hyperlink r:id="rId12" w:history="1">
              <w:r w:rsidR="00325D1B" w:rsidRPr="00FD158F">
                <w:rPr>
                  <w:rStyle w:val="Hyperlink"/>
                  <w:b/>
                  <w:sz w:val="24"/>
                  <w:szCs w:val="24"/>
                </w:rPr>
                <w:t>Charlotte.Pickin@swansea.gov.uk</w:t>
              </w:r>
            </w:hyperlink>
            <w:r w:rsidR="00325D1B" w:rsidRPr="00FD158F">
              <w:rPr>
                <w:b/>
                <w:sz w:val="24"/>
                <w:szCs w:val="24"/>
              </w:rPr>
              <w:t xml:space="preserve">  - 01792 884230</w:t>
            </w:r>
          </w:p>
          <w:p w:rsidR="00B17FA0" w:rsidRPr="00FD158F" w:rsidRDefault="00B17FA0" w:rsidP="000E38C3">
            <w:pPr>
              <w:jc w:val="both"/>
              <w:rPr>
                <w:b/>
                <w:sz w:val="24"/>
                <w:szCs w:val="24"/>
              </w:rPr>
            </w:pPr>
          </w:p>
        </w:tc>
      </w:tr>
    </w:tbl>
    <w:p w:rsidR="004575BE" w:rsidRPr="00FD158F" w:rsidRDefault="004575BE" w:rsidP="0093018C">
      <w:pPr>
        <w:keepNext/>
        <w:jc w:val="both"/>
        <w:rPr>
          <w:b/>
          <w:sz w:val="24"/>
          <w:szCs w:val="24"/>
        </w:rPr>
      </w:pPr>
    </w:p>
    <w:p w:rsidR="004923DA" w:rsidRPr="00FD158F" w:rsidRDefault="004923DA" w:rsidP="0093018C">
      <w:pPr>
        <w:keepNext/>
        <w:jc w:val="both"/>
        <w:rPr>
          <w:b/>
          <w:sz w:val="24"/>
          <w:szCs w:val="24"/>
        </w:rPr>
      </w:pPr>
      <w:r w:rsidRPr="00FD158F">
        <w:rPr>
          <w:b/>
          <w:sz w:val="24"/>
          <w:szCs w:val="24"/>
        </w:rPr>
        <w:t>Signatures and Line Manager Verification</w:t>
      </w:r>
    </w:p>
    <w:p w:rsidR="0093018C" w:rsidRPr="00FD158F" w:rsidRDefault="0093018C" w:rsidP="0093018C">
      <w:pPr>
        <w:keepNext/>
        <w:jc w:val="both"/>
        <w:rPr>
          <w:b/>
          <w:sz w:val="24"/>
          <w:szCs w:val="24"/>
        </w:rPr>
      </w:pPr>
    </w:p>
    <w:p w:rsidR="0093018C" w:rsidRPr="00FD158F"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CONFIDENTIALITY </w:t>
      </w:r>
      <w:r w:rsidR="0075704F" w:rsidRPr="00FD158F">
        <w:rPr>
          <w:b/>
          <w:sz w:val="24"/>
          <w:szCs w:val="24"/>
        </w:rPr>
        <w:t xml:space="preserve">and PLAGIARISM </w:t>
      </w:r>
      <w:r w:rsidRPr="00FD158F">
        <w:rPr>
          <w:b/>
          <w:sz w:val="24"/>
          <w:szCs w:val="24"/>
        </w:rPr>
        <w:t>– to be completed by the learner</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Pr="00FD158F"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All information provided in this portfolio complies with guidance on confidentiality.</w:t>
      </w:r>
      <w:r w:rsidR="0075704F" w:rsidRPr="00FD158F">
        <w:rPr>
          <w:sz w:val="24"/>
          <w:szCs w:val="24"/>
        </w:rPr>
        <w:t xml:space="preserve">  I confirm that all work apart from comments by others (e.g. mentor,</w:t>
      </w:r>
      <w:r w:rsidR="000E0D51" w:rsidRPr="00FD158F">
        <w:rPr>
          <w:b/>
          <w:sz w:val="24"/>
          <w:szCs w:val="24"/>
        </w:rPr>
        <w:t xml:space="preserve"> </w:t>
      </w:r>
      <w:r w:rsidR="000E0D51" w:rsidRPr="00FD158F">
        <w:rPr>
          <w:sz w:val="24"/>
          <w:szCs w:val="24"/>
        </w:rPr>
        <w:t>an individual using services, their family or carers</w:t>
      </w:r>
      <w:r w:rsidR="0075704F" w:rsidRPr="00FD158F">
        <w:rPr>
          <w:sz w:val="24"/>
          <w:szCs w:val="24"/>
        </w:rPr>
        <w:t>) is all my original work and has not been copied</w:t>
      </w:r>
      <w:r w:rsidR="001B331A" w:rsidRPr="00FD158F">
        <w:rPr>
          <w:sz w:val="24"/>
          <w:szCs w:val="24"/>
        </w:rPr>
        <w:t>.</w:t>
      </w:r>
      <w:r w:rsidR="0075704F" w:rsidRPr="00FD158F">
        <w:rPr>
          <w:sz w:val="24"/>
          <w:szCs w:val="24"/>
        </w:rPr>
        <w:t xml:space="preserve"> </w:t>
      </w:r>
      <w:r w:rsidR="000E0D51" w:rsidRPr="00FD158F">
        <w:rPr>
          <w:sz w:val="24"/>
          <w:szCs w:val="24"/>
        </w:rPr>
        <w:t>I understand that p</w:t>
      </w:r>
      <w:r w:rsidR="0075704F" w:rsidRPr="00FD158F">
        <w:rPr>
          <w:sz w:val="24"/>
          <w:szCs w:val="24"/>
        </w:rPr>
        <w:t>lagiarism is taken very seriously</w:t>
      </w:r>
      <w:r w:rsidR="000E0D51" w:rsidRPr="00FD158F">
        <w:rPr>
          <w:sz w:val="24"/>
          <w:szCs w:val="24"/>
        </w:rPr>
        <w:t xml:space="preserve"> </w:t>
      </w:r>
      <w:r w:rsidR="0075704F" w:rsidRPr="00FD158F">
        <w:rPr>
          <w:sz w:val="24"/>
          <w:szCs w:val="24"/>
        </w:rPr>
        <w:t xml:space="preserve">by the University and the programme.   </w:t>
      </w:r>
    </w:p>
    <w:p w:rsidR="00BC5725" w:rsidRPr="00FD158F"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Pr="00FD158F"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 xml:space="preserve">Signed:  _ _ _ _ _ _ _ _ _ _ _ _ _ _ _  </w:t>
      </w:r>
      <w:r w:rsidR="004923DA" w:rsidRPr="00FD158F">
        <w:rPr>
          <w:sz w:val="24"/>
          <w:szCs w:val="24"/>
        </w:rPr>
        <w:t>(Learner</w:t>
      </w:r>
      <w:r w:rsidR="000E0D51" w:rsidRPr="00FD158F">
        <w:rPr>
          <w:sz w:val="24"/>
          <w:szCs w:val="24"/>
        </w:rPr>
        <w:t>)</w:t>
      </w:r>
      <w:r w:rsidR="00E369A4" w:rsidRPr="00FD158F">
        <w:rPr>
          <w:sz w:val="24"/>
          <w:szCs w:val="24"/>
        </w:rPr>
        <w:t xml:space="preserve"> Sajida Hussain</w:t>
      </w:r>
    </w:p>
    <w:p w:rsidR="00B577D3" w:rsidRPr="00FD158F"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FD158F" w:rsidRDefault="006F5535"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Date: _ _ 08/10</w:t>
      </w:r>
      <w:r w:rsidR="00703330" w:rsidRPr="00FD158F">
        <w:rPr>
          <w:sz w:val="24"/>
          <w:szCs w:val="24"/>
        </w:rPr>
        <w:t>/2018</w:t>
      </w:r>
      <w:r w:rsidR="00B577D3" w:rsidRPr="00FD158F">
        <w:rPr>
          <w:sz w:val="24"/>
          <w:szCs w:val="24"/>
        </w:rPr>
        <w:t xml:space="preserve"> _ _ _</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FD158F" w:rsidRDefault="004923DA" w:rsidP="00FF7EBB">
      <w:pPr>
        <w:ind w:right="180"/>
        <w:jc w:val="both"/>
        <w:rPr>
          <w:b/>
          <w:sz w:val="24"/>
          <w:szCs w:val="24"/>
        </w:rPr>
      </w:pPr>
    </w:p>
    <w:p w:rsidR="000E0D51" w:rsidRPr="00FD158F" w:rsidRDefault="000E0D51" w:rsidP="00FF7EBB">
      <w:pPr>
        <w:ind w:right="180"/>
        <w:jc w:val="both"/>
        <w:rPr>
          <w:b/>
          <w:sz w:val="24"/>
          <w:szCs w:val="24"/>
        </w:rPr>
      </w:pPr>
    </w:p>
    <w:p w:rsidR="0093018C" w:rsidRPr="00FD158F"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FD158F"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FD158F">
        <w:rPr>
          <w:b/>
          <w:sz w:val="24"/>
          <w:szCs w:val="24"/>
        </w:rPr>
        <w:t xml:space="preserve"> Feedback and comments from an individual using services, their family or carers </w:t>
      </w:r>
      <w:r w:rsidR="004923DA" w:rsidRPr="00FD158F">
        <w:rPr>
          <w:b/>
          <w:sz w:val="24"/>
          <w:szCs w:val="24"/>
        </w:rPr>
        <w:t xml:space="preserve"> (S</w:t>
      </w:r>
      <w:r w:rsidRPr="00FD158F">
        <w:rPr>
          <w:b/>
          <w:sz w:val="24"/>
          <w:szCs w:val="24"/>
        </w:rPr>
        <w:t>ection 3}</w:t>
      </w:r>
      <w:r w:rsidR="004923DA" w:rsidRPr="00FD158F">
        <w:rPr>
          <w:b/>
          <w:sz w:val="24"/>
          <w:szCs w:val="24"/>
        </w:rPr>
        <w:t xml:space="preserve"> - to be completed by the Observer</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 xml:space="preserve">I confirm that I am a registered social worker with knowledge of the learner’s area of practice and that the observation summary and the comments from the </w:t>
      </w:r>
      <w:r w:rsidR="00684732" w:rsidRPr="00FD158F">
        <w:rPr>
          <w:color w:val="auto"/>
          <w:sz w:val="24"/>
          <w:szCs w:val="24"/>
        </w:rPr>
        <w:t xml:space="preserve">individual using services, their family or carers </w:t>
      </w:r>
      <w:r w:rsidRPr="00FD158F">
        <w:rPr>
          <w:sz w:val="24"/>
          <w:szCs w:val="24"/>
        </w:rPr>
        <w:t>and/or carers above are about the same piece of practice that I observed on the date given.</w:t>
      </w: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Pr="00FD158F"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Signed: .</w:t>
      </w:r>
      <w:r w:rsidR="00B577D3" w:rsidRPr="00FD158F">
        <w:rPr>
          <w:sz w:val="24"/>
          <w:szCs w:val="24"/>
        </w:rPr>
        <w:t xml:space="preserve">_ _ _ _ _ _ _ _ _ _ _ _ _ _ _ _ _ _ _ </w:t>
      </w:r>
      <w:r w:rsidR="00BC5725" w:rsidRPr="00FD158F">
        <w:rPr>
          <w:sz w:val="24"/>
          <w:szCs w:val="24"/>
        </w:rPr>
        <w:t xml:space="preserve"> </w:t>
      </w:r>
      <w:r w:rsidRPr="00FD158F">
        <w:rPr>
          <w:sz w:val="24"/>
          <w:szCs w:val="24"/>
        </w:rPr>
        <w:t>(Observer)</w:t>
      </w:r>
      <w:r w:rsidR="00E369A4" w:rsidRPr="00FD158F">
        <w:rPr>
          <w:sz w:val="24"/>
          <w:szCs w:val="24"/>
        </w:rPr>
        <w:t xml:space="preserve"> Charlotte Pickin</w:t>
      </w:r>
    </w:p>
    <w:p w:rsidR="00B577D3" w:rsidRPr="00FD158F"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FD158F" w:rsidRDefault="006F5535" w:rsidP="00FF7EBB">
      <w:pPr>
        <w:pBdr>
          <w:top w:val="single" w:sz="6" w:space="1" w:color="auto"/>
          <w:left w:val="single" w:sz="6" w:space="1" w:color="auto"/>
          <w:bottom w:val="single" w:sz="6" w:space="1" w:color="auto"/>
          <w:right w:val="single" w:sz="6" w:space="1" w:color="auto"/>
        </w:pBdr>
        <w:jc w:val="both"/>
        <w:rPr>
          <w:sz w:val="24"/>
          <w:szCs w:val="24"/>
        </w:rPr>
      </w:pPr>
      <w:r w:rsidRPr="00FD158F">
        <w:rPr>
          <w:sz w:val="24"/>
          <w:szCs w:val="24"/>
        </w:rPr>
        <w:t>Date: _ _ _ _ 08/10/2018</w:t>
      </w:r>
      <w:r w:rsidR="00B577D3" w:rsidRPr="00FD158F">
        <w:rPr>
          <w:sz w:val="24"/>
          <w:szCs w:val="24"/>
        </w:rPr>
        <w:t xml:space="preserve">_ _ _ _ _ _ _ </w:t>
      </w:r>
    </w:p>
    <w:p w:rsidR="00B577D3" w:rsidRPr="00FD158F"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Pr="00FD158F" w:rsidRDefault="001B331A" w:rsidP="00FF7EBB">
      <w:pPr>
        <w:ind w:right="180"/>
        <w:jc w:val="both"/>
        <w:rPr>
          <w:b/>
          <w:sz w:val="24"/>
          <w:szCs w:val="24"/>
        </w:rPr>
      </w:pPr>
    </w:p>
    <w:p w:rsidR="001B331A" w:rsidRPr="00FD158F" w:rsidRDefault="001B331A" w:rsidP="00FF7EBB">
      <w:pPr>
        <w:ind w:right="180"/>
        <w:jc w:val="both"/>
        <w:rPr>
          <w:b/>
          <w:sz w:val="24"/>
          <w:szCs w:val="24"/>
        </w:rPr>
      </w:pPr>
    </w:p>
    <w:p w:rsidR="004923DA" w:rsidRPr="00FD158F" w:rsidRDefault="004923DA" w:rsidP="00FF7EBB">
      <w:pPr>
        <w:ind w:right="180"/>
        <w:jc w:val="both"/>
        <w:rPr>
          <w:b/>
          <w:sz w:val="24"/>
          <w:szCs w:val="24"/>
        </w:rPr>
      </w:pPr>
      <w:r w:rsidRPr="00FD158F">
        <w:rPr>
          <w:b/>
          <w:sz w:val="24"/>
          <w:szCs w:val="24"/>
        </w:rPr>
        <w:t xml:space="preserve"> Line manager verification</w:t>
      </w:r>
    </w:p>
    <w:p w:rsidR="00C57D24" w:rsidRPr="00FD158F" w:rsidRDefault="004923DA" w:rsidP="00C57D24">
      <w:pPr>
        <w:keepNext/>
        <w:spacing w:before="240" w:after="60"/>
        <w:jc w:val="both"/>
        <w:rPr>
          <w:color w:val="auto"/>
          <w:sz w:val="24"/>
          <w:szCs w:val="24"/>
        </w:rPr>
      </w:pPr>
      <w:r w:rsidRPr="00FD158F">
        <w:rPr>
          <w:i/>
          <w:sz w:val="24"/>
          <w:szCs w:val="24"/>
        </w:rPr>
        <w:t xml:space="preserve">Guidance:  This section </w:t>
      </w:r>
      <w:r w:rsidR="000E0D51" w:rsidRPr="00FD158F">
        <w:rPr>
          <w:i/>
          <w:sz w:val="24"/>
          <w:szCs w:val="24"/>
        </w:rPr>
        <w:t xml:space="preserve">must </w:t>
      </w:r>
      <w:r w:rsidRPr="00FD158F">
        <w:rPr>
          <w:i/>
          <w:sz w:val="24"/>
          <w:szCs w:val="24"/>
        </w:rPr>
        <w:t xml:space="preserve">be completed and signed by </w:t>
      </w:r>
      <w:r w:rsidR="00C57D24" w:rsidRPr="00FD158F">
        <w:rPr>
          <w:color w:val="auto"/>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4923DA" w:rsidRPr="00FD158F" w:rsidRDefault="004923DA" w:rsidP="00FF7EBB">
      <w:pPr>
        <w:overflowPunct/>
        <w:autoSpaceDE/>
        <w:autoSpaceDN/>
        <w:adjustRightInd/>
        <w:jc w:val="both"/>
        <w:textAlignment w:val="auto"/>
        <w:rPr>
          <w:color w:val="auto"/>
          <w:sz w:val="24"/>
          <w:szCs w:val="24"/>
        </w:rPr>
      </w:pPr>
    </w:p>
    <w:p w:rsidR="004923DA" w:rsidRPr="00FD158F" w:rsidRDefault="004923DA" w:rsidP="00FF7EBB">
      <w:pPr>
        <w:overflowPunct/>
        <w:autoSpaceDE/>
        <w:autoSpaceDN/>
        <w:adjustRightInd/>
        <w:jc w:val="both"/>
        <w:textAlignment w:val="auto"/>
        <w:rPr>
          <w:color w:val="auto"/>
          <w:sz w:val="24"/>
          <w:szCs w:val="24"/>
        </w:rPr>
      </w:pPr>
      <w:r w:rsidRPr="00FD158F">
        <w:rPr>
          <w:color w:val="auto"/>
          <w:sz w:val="24"/>
          <w:szCs w:val="24"/>
        </w:rPr>
        <w:t xml:space="preserve">In this section, please confirm that you have seen </w:t>
      </w:r>
      <w:r w:rsidR="0006581A" w:rsidRPr="00FD158F">
        <w:rPr>
          <w:color w:val="auto"/>
          <w:sz w:val="24"/>
          <w:szCs w:val="24"/>
        </w:rPr>
        <w:t xml:space="preserve">sufficient of </w:t>
      </w:r>
      <w:r w:rsidRPr="00FD158F">
        <w:rPr>
          <w:color w:val="auto"/>
          <w:sz w:val="24"/>
          <w:szCs w:val="24"/>
        </w:rPr>
        <w:t xml:space="preserve">the learner’s work during the period </w:t>
      </w:r>
      <w:r w:rsidR="0006581A" w:rsidRPr="00FD158F">
        <w:rPr>
          <w:color w:val="auto"/>
          <w:sz w:val="24"/>
          <w:szCs w:val="24"/>
        </w:rPr>
        <w:t>they have been undertaking the C</w:t>
      </w:r>
      <w:r w:rsidRPr="00FD158F">
        <w:rPr>
          <w:color w:val="auto"/>
          <w:sz w:val="24"/>
          <w:szCs w:val="24"/>
        </w:rPr>
        <w:t>onsolidati</w:t>
      </w:r>
      <w:r w:rsidR="0006581A" w:rsidRPr="00FD158F">
        <w:rPr>
          <w:color w:val="auto"/>
          <w:sz w:val="24"/>
          <w:szCs w:val="24"/>
        </w:rPr>
        <w:t xml:space="preserve">on programme. If necessary, please consult with other managers that the learner has worked for. In signing this section, </w:t>
      </w:r>
      <w:r w:rsidRPr="00FD158F">
        <w:rPr>
          <w:color w:val="auto"/>
          <w:sz w:val="24"/>
          <w:szCs w:val="24"/>
        </w:rPr>
        <w:t xml:space="preserve">you </w:t>
      </w:r>
      <w:r w:rsidR="0006581A" w:rsidRPr="00FD158F">
        <w:rPr>
          <w:color w:val="auto"/>
          <w:sz w:val="24"/>
          <w:szCs w:val="24"/>
        </w:rPr>
        <w:t xml:space="preserve">are confirming that you </w:t>
      </w:r>
      <w:r w:rsidRPr="00FD158F">
        <w:rPr>
          <w:color w:val="auto"/>
          <w:sz w:val="24"/>
          <w:szCs w:val="24"/>
        </w:rPr>
        <w:t>are content with the:</w:t>
      </w:r>
    </w:p>
    <w:p w:rsidR="004923DA" w:rsidRPr="00FD158F" w:rsidRDefault="004923DA" w:rsidP="00FF7EBB">
      <w:pPr>
        <w:overflowPunct/>
        <w:autoSpaceDE/>
        <w:autoSpaceDN/>
        <w:adjustRightInd/>
        <w:jc w:val="both"/>
        <w:textAlignment w:val="auto"/>
        <w:rPr>
          <w:color w:val="auto"/>
          <w:sz w:val="24"/>
          <w:szCs w:val="24"/>
        </w:rPr>
      </w:pP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level of supervision and mentoring support received</w:t>
      </w:r>
      <w:r w:rsidR="0006581A" w:rsidRPr="00FD158F">
        <w:rPr>
          <w:color w:val="auto"/>
          <w:sz w:val="24"/>
          <w:szCs w:val="24"/>
        </w:rPr>
        <w:t xml:space="preserve"> by the learner</w:t>
      </w:r>
      <w:r w:rsidRPr="00FD158F">
        <w:rPr>
          <w:color w:val="auto"/>
          <w:sz w:val="24"/>
          <w:szCs w:val="24"/>
        </w:rPr>
        <w:t xml:space="preserve">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lastRenderedPageBreak/>
        <w:t xml:space="preserve">learning and development undertaken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reading and personal research undertaken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level of knowledge and skills demonstrated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understanding shown of the Code of Practice and National Occupational Standards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core values of the learner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content of the development plan within the portfolio </w:t>
      </w:r>
    </w:p>
    <w:p w:rsidR="004923DA" w:rsidRPr="00FD158F" w:rsidRDefault="004923DA" w:rsidP="002F45E5">
      <w:pPr>
        <w:numPr>
          <w:ilvl w:val="0"/>
          <w:numId w:val="3"/>
        </w:numPr>
        <w:overflowPunct/>
        <w:autoSpaceDE/>
        <w:autoSpaceDN/>
        <w:adjustRightInd/>
        <w:jc w:val="both"/>
        <w:textAlignment w:val="auto"/>
        <w:rPr>
          <w:color w:val="auto"/>
          <w:sz w:val="24"/>
          <w:szCs w:val="24"/>
        </w:rPr>
      </w:pPr>
      <w:r w:rsidRPr="00FD158F">
        <w:rPr>
          <w:color w:val="auto"/>
          <w:sz w:val="24"/>
          <w:szCs w:val="24"/>
        </w:rPr>
        <w:t xml:space="preserve">work and commentary referred to within the portfolio, that it is the learner’s own work and based on current practice </w:t>
      </w:r>
    </w:p>
    <w:p w:rsidR="004923DA" w:rsidRPr="00FD158F" w:rsidRDefault="004923DA" w:rsidP="00FF7EBB">
      <w:pPr>
        <w:overflowPunct/>
        <w:autoSpaceDE/>
        <w:autoSpaceDN/>
        <w:adjustRightInd/>
        <w:jc w:val="both"/>
        <w:textAlignment w:val="auto"/>
        <w:rPr>
          <w:color w:val="auto"/>
          <w:sz w:val="24"/>
          <w:szCs w:val="24"/>
        </w:rPr>
      </w:pPr>
    </w:p>
    <w:p w:rsidR="004923DA" w:rsidRPr="00FD158F" w:rsidRDefault="004923DA" w:rsidP="00FF7EBB">
      <w:pPr>
        <w:overflowPunct/>
        <w:autoSpaceDE/>
        <w:autoSpaceDN/>
        <w:adjustRightInd/>
        <w:jc w:val="both"/>
        <w:textAlignment w:val="auto"/>
        <w:rPr>
          <w:color w:val="auto"/>
          <w:sz w:val="24"/>
          <w:szCs w:val="24"/>
        </w:rPr>
      </w:pPr>
      <w:r w:rsidRPr="00FD158F">
        <w:rPr>
          <w:color w:val="auto"/>
          <w:sz w:val="24"/>
          <w:szCs w:val="24"/>
        </w:rPr>
        <w:t>I confirm that this learner has achieved an appropriate level of professional practice</w:t>
      </w:r>
      <w:r w:rsidR="00BC5725" w:rsidRPr="00FD158F">
        <w:rPr>
          <w:color w:val="auto"/>
          <w:sz w:val="24"/>
          <w:szCs w:val="24"/>
        </w:rPr>
        <w:t>.</w:t>
      </w:r>
      <w:r w:rsidRPr="00FD158F">
        <w:rPr>
          <w:color w:val="auto"/>
          <w:sz w:val="24"/>
          <w:szCs w:val="24"/>
        </w:rPr>
        <w:t xml:space="preserve"> </w:t>
      </w:r>
    </w:p>
    <w:p w:rsidR="004923DA" w:rsidRPr="00FD158F" w:rsidRDefault="004923DA" w:rsidP="00FF7EBB">
      <w:pPr>
        <w:overflowPunct/>
        <w:autoSpaceDE/>
        <w:autoSpaceDN/>
        <w:adjustRightInd/>
        <w:jc w:val="both"/>
        <w:textAlignment w:val="auto"/>
        <w:rPr>
          <w:color w:val="auto"/>
          <w:sz w:val="24"/>
          <w:szCs w:val="24"/>
        </w:rPr>
      </w:pPr>
    </w:p>
    <w:p w:rsidR="004923DA" w:rsidRPr="00FD158F" w:rsidRDefault="004923DA" w:rsidP="00FF7EBB">
      <w:pPr>
        <w:overflowPunct/>
        <w:autoSpaceDE/>
        <w:autoSpaceDN/>
        <w:adjustRightInd/>
        <w:jc w:val="both"/>
        <w:textAlignment w:val="auto"/>
        <w:rPr>
          <w:caps/>
          <w:sz w:val="24"/>
          <w:szCs w:val="24"/>
        </w:rPr>
      </w:pPr>
      <w:r w:rsidRPr="00FD158F">
        <w:rPr>
          <w:color w:val="auto"/>
          <w:sz w:val="24"/>
          <w:szCs w:val="24"/>
        </w:rPr>
        <w:t> </w:t>
      </w:r>
      <w:r w:rsidRPr="00FD158F">
        <w:rPr>
          <w:b/>
          <w:caps/>
          <w:sz w:val="24"/>
          <w:szCs w:val="24"/>
        </w:rPr>
        <w:t>Line manager VERIFICATION</w:t>
      </w:r>
      <w:r w:rsidRPr="00FD158F">
        <w:rPr>
          <w:caps/>
          <w:sz w:val="24"/>
          <w:szCs w:val="24"/>
        </w:rPr>
        <w:t>:</w:t>
      </w:r>
    </w:p>
    <w:p w:rsidR="004923DA" w:rsidRPr="00FD158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FD158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D158F">
        <w:rPr>
          <w:caps/>
          <w:sz w:val="24"/>
          <w:szCs w:val="24"/>
        </w:rPr>
        <w:t>name of Line manager</w:t>
      </w:r>
      <w:r w:rsidR="00B577D3" w:rsidRPr="00FD158F">
        <w:rPr>
          <w:caps/>
          <w:sz w:val="24"/>
          <w:szCs w:val="24"/>
        </w:rPr>
        <w:t>: _ _ _ _ _ _ _ _ _ _ _ _ _ _ _ _ _ _ _ _ _ _ _ _ _ _</w:t>
      </w:r>
    </w:p>
    <w:p w:rsidR="004923DA" w:rsidRPr="00FD158F"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D158F">
        <w:rPr>
          <w:caps/>
          <w:sz w:val="24"/>
          <w:szCs w:val="24"/>
        </w:rPr>
        <w:t>Signature of LINE MANAGER</w:t>
      </w:r>
      <w:r w:rsidRPr="00FD158F">
        <w:rPr>
          <w:sz w:val="24"/>
          <w:szCs w:val="24"/>
        </w:rPr>
        <w:t>.</w:t>
      </w:r>
      <w:r w:rsidR="00B577D3" w:rsidRPr="00FD158F">
        <w:rPr>
          <w:sz w:val="24"/>
          <w:szCs w:val="24"/>
        </w:rPr>
        <w:t>: _ _ _ _ _ _ _ _ _ _ _ _ _ _ _ _ _ _ _ _ _ _ _ _ _</w:t>
      </w:r>
    </w:p>
    <w:p w:rsidR="004923DA" w:rsidRPr="00FD158F"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FD158F">
        <w:rPr>
          <w:sz w:val="24"/>
          <w:szCs w:val="24"/>
        </w:rPr>
        <w:t>DATE:</w:t>
      </w:r>
      <w:r w:rsidR="004923DA" w:rsidRPr="00FD158F">
        <w:rPr>
          <w:sz w:val="24"/>
          <w:szCs w:val="24"/>
        </w:rPr>
        <w:t xml:space="preserve"> </w:t>
      </w:r>
      <w:r w:rsidR="00B577D3" w:rsidRPr="00FD158F">
        <w:rPr>
          <w:sz w:val="24"/>
          <w:szCs w:val="24"/>
        </w:rPr>
        <w:t>_ _ _ _ _ _ _ _ _ _ _ _ _ _ _ _ _ _ _ _ _ _ _ _ _</w:t>
      </w:r>
    </w:p>
    <w:p w:rsidR="004923DA" w:rsidRPr="00FD158F" w:rsidRDefault="004923DA" w:rsidP="00FF7EBB">
      <w:pPr>
        <w:overflowPunct/>
        <w:autoSpaceDE/>
        <w:autoSpaceDN/>
        <w:adjustRightInd/>
        <w:jc w:val="both"/>
        <w:textAlignment w:val="auto"/>
        <w:rPr>
          <w:color w:val="auto"/>
          <w:sz w:val="24"/>
          <w:szCs w:val="24"/>
          <w:lang w:val="en"/>
        </w:rPr>
      </w:pPr>
    </w:p>
    <w:p w:rsidR="004923DA" w:rsidRPr="00FD158F" w:rsidRDefault="004923DA" w:rsidP="00FF7EBB">
      <w:pPr>
        <w:overflowPunct/>
        <w:autoSpaceDE/>
        <w:autoSpaceDN/>
        <w:adjustRightInd/>
        <w:jc w:val="both"/>
        <w:textAlignment w:val="auto"/>
        <w:rPr>
          <w:color w:val="auto"/>
          <w:sz w:val="24"/>
          <w:szCs w:val="24"/>
          <w:lang w:val="en"/>
        </w:rPr>
      </w:pPr>
    </w:p>
    <w:p w:rsidR="00BB6638" w:rsidRPr="00963A53" w:rsidRDefault="00BB6638" w:rsidP="00BB6638">
      <w:pPr>
        <w:tabs>
          <w:tab w:val="left" w:pos="1590"/>
        </w:tabs>
        <w:jc w:val="center"/>
        <w:rPr>
          <w:b/>
          <w:sz w:val="24"/>
          <w:szCs w:val="24"/>
        </w:rPr>
      </w:pPr>
      <w:r w:rsidRPr="00FD158F">
        <w:rPr>
          <w:b/>
          <w:color w:val="auto"/>
          <w:sz w:val="24"/>
          <w:szCs w:val="24"/>
        </w:rPr>
        <w:br w:type="page"/>
      </w:r>
      <w:r w:rsidR="00C57D24" w:rsidRPr="00963A53">
        <w:rPr>
          <w:b/>
          <w:sz w:val="24"/>
          <w:szCs w:val="24"/>
        </w:rPr>
        <w:lastRenderedPageBreak/>
        <w:t>Section 9</w:t>
      </w:r>
    </w:p>
    <w:p w:rsidR="00BB6638" w:rsidRPr="00963A53" w:rsidRDefault="00BB6638" w:rsidP="00BB6638">
      <w:pPr>
        <w:tabs>
          <w:tab w:val="left" w:pos="1590"/>
        </w:tabs>
        <w:jc w:val="both"/>
        <w:rPr>
          <w:b/>
          <w:sz w:val="24"/>
          <w:szCs w:val="24"/>
        </w:rPr>
      </w:pPr>
    </w:p>
    <w:p w:rsidR="00BB6638" w:rsidRPr="00963A53" w:rsidRDefault="00BB6638" w:rsidP="00BB6638">
      <w:pPr>
        <w:overflowPunct/>
        <w:autoSpaceDE/>
        <w:autoSpaceDN/>
        <w:adjustRightInd/>
        <w:textAlignment w:val="auto"/>
        <w:rPr>
          <w:color w:val="auto"/>
          <w:sz w:val="24"/>
          <w:szCs w:val="24"/>
        </w:rPr>
      </w:pPr>
    </w:p>
    <w:p w:rsidR="00986C0B" w:rsidRPr="00963A53" w:rsidRDefault="00986C0B" w:rsidP="00986C0B">
      <w:pPr>
        <w:ind w:right="72"/>
        <w:jc w:val="center"/>
        <w:rPr>
          <w:b/>
          <w:bCs/>
          <w:sz w:val="24"/>
          <w:szCs w:val="24"/>
        </w:rPr>
      </w:pPr>
      <w:r w:rsidRPr="00963A53">
        <w:rPr>
          <w:b/>
          <w:bCs/>
          <w:sz w:val="24"/>
          <w:szCs w:val="24"/>
        </w:rPr>
        <w:t>PORTH AGORED and UNIVERSITY OF WALES, TRINITY SAINT DAVID</w:t>
      </w:r>
    </w:p>
    <w:p w:rsidR="00986C0B" w:rsidRPr="00963A53" w:rsidRDefault="00986C0B" w:rsidP="00986C0B">
      <w:pPr>
        <w:ind w:right="72"/>
        <w:rPr>
          <w:b/>
          <w:bCs/>
          <w:sz w:val="24"/>
          <w:szCs w:val="24"/>
        </w:rPr>
      </w:pPr>
    </w:p>
    <w:p w:rsidR="00986C0B" w:rsidRPr="00963A53" w:rsidRDefault="00986C0B" w:rsidP="00986C0B">
      <w:pPr>
        <w:ind w:right="72"/>
        <w:jc w:val="center"/>
        <w:rPr>
          <w:b/>
          <w:bCs/>
          <w:sz w:val="24"/>
          <w:szCs w:val="24"/>
        </w:rPr>
      </w:pPr>
      <w:r w:rsidRPr="00963A53">
        <w:rPr>
          <w:b/>
          <w:bCs/>
          <w:sz w:val="24"/>
          <w:szCs w:val="24"/>
        </w:rPr>
        <w:t>GRADUATE CERTIFICATE IN CONSOLIDATION OF SOCIAL WORK PRACTICE</w:t>
      </w:r>
    </w:p>
    <w:p w:rsidR="00986C0B" w:rsidRPr="00963A53" w:rsidRDefault="00986C0B" w:rsidP="00986C0B">
      <w:pPr>
        <w:ind w:right="72"/>
        <w:jc w:val="center"/>
        <w:rPr>
          <w:b/>
          <w:bCs/>
          <w:sz w:val="24"/>
          <w:szCs w:val="24"/>
        </w:rPr>
      </w:pPr>
    </w:p>
    <w:p w:rsidR="00986C0B" w:rsidRPr="00963A53" w:rsidRDefault="00986C0B" w:rsidP="00986C0B">
      <w:pPr>
        <w:ind w:right="72"/>
        <w:jc w:val="center"/>
        <w:rPr>
          <w:b/>
          <w:bCs/>
          <w:sz w:val="24"/>
          <w:szCs w:val="24"/>
        </w:rPr>
      </w:pPr>
      <w:r w:rsidRPr="00963A53">
        <w:rPr>
          <w:b/>
          <w:bCs/>
          <w:sz w:val="24"/>
          <w:szCs w:val="24"/>
        </w:rPr>
        <w:t xml:space="preserve">LEARNER AND EMPLOYER’S LEARNING AGREEMENT </w:t>
      </w:r>
    </w:p>
    <w:p w:rsidR="00986C0B" w:rsidRPr="00963A53"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963A53" w:rsidTr="00986C0B">
        <w:tc>
          <w:tcPr>
            <w:tcW w:w="2808" w:type="dxa"/>
            <w:tcBorders>
              <w:top w:val="single" w:sz="4" w:space="0" w:color="auto"/>
              <w:left w:val="single" w:sz="4" w:space="0" w:color="auto"/>
              <w:bottom w:val="single" w:sz="4" w:space="0" w:color="auto"/>
              <w:right w:val="single" w:sz="4" w:space="0" w:color="auto"/>
            </w:tcBorders>
          </w:tcPr>
          <w:p w:rsidR="00986C0B" w:rsidRPr="00963A53" w:rsidRDefault="00986C0B">
            <w:pPr>
              <w:rPr>
                <w:sz w:val="24"/>
                <w:szCs w:val="24"/>
              </w:rPr>
            </w:pPr>
          </w:p>
          <w:p w:rsidR="00986C0B" w:rsidRPr="00963A53" w:rsidRDefault="00986C0B">
            <w:pPr>
              <w:rPr>
                <w:sz w:val="24"/>
                <w:szCs w:val="24"/>
              </w:rPr>
            </w:pPr>
            <w:r w:rsidRPr="00963A53">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Pr="00963A53" w:rsidRDefault="006F17F5">
            <w:pPr>
              <w:rPr>
                <w:sz w:val="24"/>
                <w:szCs w:val="24"/>
              </w:rPr>
            </w:pPr>
            <w:r w:rsidRPr="00963A53">
              <w:rPr>
                <w:sz w:val="24"/>
                <w:szCs w:val="24"/>
              </w:rPr>
              <w:t>Sajida Hussain</w:t>
            </w:r>
          </w:p>
        </w:tc>
      </w:tr>
      <w:tr w:rsidR="00986C0B" w:rsidRPr="00963A53" w:rsidTr="00986C0B">
        <w:tc>
          <w:tcPr>
            <w:tcW w:w="2808" w:type="dxa"/>
            <w:tcBorders>
              <w:top w:val="single" w:sz="4" w:space="0" w:color="auto"/>
              <w:left w:val="single" w:sz="4" w:space="0" w:color="auto"/>
              <w:bottom w:val="single" w:sz="4" w:space="0" w:color="auto"/>
              <w:right w:val="single" w:sz="4" w:space="0" w:color="auto"/>
            </w:tcBorders>
          </w:tcPr>
          <w:p w:rsidR="00986C0B" w:rsidRPr="00963A53" w:rsidRDefault="00986C0B">
            <w:pPr>
              <w:rPr>
                <w:sz w:val="24"/>
                <w:szCs w:val="24"/>
              </w:rPr>
            </w:pPr>
          </w:p>
          <w:p w:rsidR="00986C0B" w:rsidRPr="00963A53" w:rsidRDefault="00986C0B">
            <w:pPr>
              <w:rPr>
                <w:sz w:val="24"/>
                <w:szCs w:val="24"/>
              </w:rPr>
            </w:pPr>
            <w:r w:rsidRPr="00963A53">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Pr="00963A53" w:rsidRDefault="006F17F5" w:rsidP="006F17F5">
            <w:pPr>
              <w:rPr>
                <w:sz w:val="24"/>
                <w:szCs w:val="24"/>
              </w:rPr>
            </w:pPr>
            <w:r w:rsidRPr="00963A53">
              <w:rPr>
                <w:sz w:val="24"/>
                <w:szCs w:val="24"/>
              </w:rPr>
              <w:t>Swansea East Team - Child &amp; Family Services</w:t>
            </w:r>
          </w:p>
        </w:tc>
      </w:tr>
      <w:tr w:rsidR="00986C0B" w:rsidRPr="00963A53" w:rsidTr="00986C0B">
        <w:tc>
          <w:tcPr>
            <w:tcW w:w="2808" w:type="dxa"/>
            <w:tcBorders>
              <w:top w:val="single" w:sz="4" w:space="0" w:color="auto"/>
              <w:left w:val="single" w:sz="4" w:space="0" w:color="auto"/>
              <w:bottom w:val="single" w:sz="4" w:space="0" w:color="auto"/>
              <w:right w:val="single" w:sz="4" w:space="0" w:color="auto"/>
            </w:tcBorders>
          </w:tcPr>
          <w:p w:rsidR="00986C0B" w:rsidRPr="00963A53" w:rsidRDefault="00986C0B">
            <w:pPr>
              <w:rPr>
                <w:sz w:val="24"/>
                <w:szCs w:val="24"/>
              </w:rPr>
            </w:pPr>
          </w:p>
          <w:p w:rsidR="00986C0B" w:rsidRPr="00963A53" w:rsidRDefault="00986C0B">
            <w:pPr>
              <w:rPr>
                <w:sz w:val="24"/>
                <w:szCs w:val="24"/>
              </w:rPr>
            </w:pPr>
            <w:r w:rsidRPr="00963A53">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Pr="00963A53" w:rsidRDefault="006F17F5">
            <w:pPr>
              <w:rPr>
                <w:sz w:val="24"/>
                <w:szCs w:val="24"/>
              </w:rPr>
            </w:pPr>
            <w:r w:rsidRPr="00963A53">
              <w:rPr>
                <w:sz w:val="24"/>
                <w:szCs w:val="24"/>
              </w:rPr>
              <w:t>Charlotte Pickin</w:t>
            </w:r>
          </w:p>
        </w:tc>
      </w:tr>
      <w:tr w:rsidR="00986C0B" w:rsidRPr="00963A53" w:rsidTr="00986C0B">
        <w:tc>
          <w:tcPr>
            <w:tcW w:w="2808" w:type="dxa"/>
            <w:tcBorders>
              <w:top w:val="single" w:sz="4" w:space="0" w:color="auto"/>
              <w:left w:val="single" w:sz="4" w:space="0" w:color="auto"/>
              <w:bottom w:val="single" w:sz="4" w:space="0" w:color="auto"/>
              <w:right w:val="single" w:sz="4" w:space="0" w:color="auto"/>
            </w:tcBorders>
          </w:tcPr>
          <w:p w:rsidR="00986C0B" w:rsidRPr="00963A53" w:rsidRDefault="00986C0B">
            <w:pPr>
              <w:rPr>
                <w:sz w:val="24"/>
                <w:szCs w:val="24"/>
              </w:rPr>
            </w:pPr>
          </w:p>
          <w:p w:rsidR="00986C0B" w:rsidRPr="00963A53" w:rsidRDefault="006F17F5">
            <w:pPr>
              <w:rPr>
                <w:sz w:val="24"/>
                <w:szCs w:val="24"/>
              </w:rPr>
            </w:pPr>
            <w:r w:rsidRPr="00963A53">
              <w:rPr>
                <w:sz w:val="24"/>
                <w:szCs w:val="24"/>
              </w:rPr>
              <w:t>Name of Line Manager</w:t>
            </w:r>
          </w:p>
        </w:tc>
        <w:tc>
          <w:tcPr>
            <w:tcW w:w="5714" w:type="dxa"/>
            <w:tcBorders>
              <w:top w:val="single" w:sz="4" w:space="0" w:color="auto"/>
              <w:left w:val="single" w:sz="4" w:space="0" w:color="auto"/>
              <w:bottom w:val="single" w:sz="4" w:space="0" w:color="auto"/>
              <w:right w:val="single" w:sz="4" w:space="0" w:color="auto"/>
            </w:tcBorders>
          </w:tcPr>
          <w:p w:rsidR="00986C0B" w:rsidRPr="00963A53" w:rsidRDefault="006F17F5">
            <w:pPr>
              <w:rPr>
                <w:sz w:val="24"/>
                <w:szCs w:val="24"/>
              </w:rPr>
            </w:pPr>
            <w:r w:rsidRPr="00963A53">
              <w:rPr>
                <w:sz w:val="24"/>
                <w:szCs w:val="24"/>
              </w:rPr>
              <w:t xml:space="preserve"> Charlotte Pickin</w:t>
            </w:r>
          </w:p>
        </w:tc>
      </w:tr>
    </w:tbl>
    <w:p w:rsidR="00986C0B" w:rsidRPr="00963A53" w:rsidRDefault="00986C0B" w:rsidP="00986C0B">
      <w:pPr>
        <w:rPr>
          <w:sz w:val="24"/>
          <w:szCs w:val="24"/>
        </w:rPr>
      </w:pPr>
    </w:p>
    <w:p w:rsidR="00986C0B" w:rsidRPr="00963A53" w:rsidRDefault="00986C0B" w:rsidP="00986C0B">
      <w:pPr>
        <w:rPr>
          <w:sz w:val="24"/>
          <w:szCs w:val="24"/>
        </w:rPr>
      </w:pPr>
      <w:r w:rsidRPr="00963A53">
        <w:rPr>
          <w:b/>
          <w:sz w:val="24"/>
          <w:szCs w:val="24"/>
        </w:rPr>
        <w:t>Study Duty</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Pr="00963A53" w:rsidRDefault="00986C0B" w:rsidP="00986C0B">
      <w:pPr>
        <w:pStyle w:val="Title"/>
        <w:ind w:right="-1"/>
        <w:jc w:val="left"/>
        <w:rPr>
          <w:rFonts w:cs="Arial"/>
          <w:b w:val="0"/>
          <w:szCs w:val="24"/>
        </w:rPr>
      </w:pPr>
    </w:p>
    <w:p w:rsidR="00986C0B" w:rsidRPr="00963A53" w:rsidRDefault="00986C0B" w:rsidP="00986C0B">
      <w:pPr>
        <w:rPr>
          <w:b/>
          <w:i/>
          <w:sz w:val="24"/>
          <w:szCs w:val="24"/>
        </w:rPr>
      </w:pPr>
      <w:r w:rsidRPr="00963A53">
        <w:rPr>
          <w:b/>
          <w:i/>
          <w:sz w:val="24"/>
          <w:szCs w:val="24"/>
        </w:rPr>
        <w:t xml:space="preserve">The learner’s full and effective participation on the Graduate Certificate is mandatory given that </w:t>
      </w:r>
      <w:r w:rsidR="00012B16" w:rsidRPr="00963A53">
        <w:rPr>
          <w:b/>
          <w:i/>
          <w:sz w:val="24"/>
          <w:szCs w:val="24"/>
        </w:rPr>
        <w:t>Social Care Wales</w:t>
      </w:r>
      <w:r w:rsidRPr="00963A53">
        <w:rPr>
          <w:b/>
          <w:i/>
          <w:sz w:val="24"/>
          <w:szCs w:val="24"/>
        </w:rPr>
        <w:t xml:space="preserve"> has made completion of the programme a requirement within the first (three year) period of registration as a Social Worker. </w:t>
      </w:r>
      <w:r w:rsidR="00594F9F" w:rsidRPr="00963A53">
        <w:rPr>
          <w:b/>
          <w:sz w:val="24"/>
          <w:szCs w:val="24"/>
        </w:rPr>
        <w:t>.(Qualifying after April 2016)</w:t>
      </w:r>
    </w:p>
    <w:p w:rsidR="00986C0B" w:rsidRPr="00963A53" w:rsidRDefault="00986C0B" w:rsidP="00986C0B">
      <w:pPr>
        <w:rPr>
          <w:sz w:val="24"/>
          <w:szCs w:val="24"/>
        </w:rPr>
      </w:pPr>
    </w:p>
    <w:p w:rsidR="00986C0B" w:rsidRPr="00963A53" w:rsidRDefault="00986C0B" w:rsidP="00986C0B">
      <w:pPr>
        <w:rPr>
          <w:b/>
          <w:sz w:val="24"/>
          <w:szCs w:val="24"/>
        </w:rPr>
      </w:pPr>
      <w:r w:rsidRPr="00963A53">
        <w:rPr>
          <w:b/>
          <w:sz w:val="24"/>
          <w:szCs w:val="24"/>
        </w:rPr>
        <w:t xml:space="preserve">Study Leave </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963A53">
        <w:rPr>
          <w:b/>
          <w:sz w:val="24"/>
          <w:szCs w:val="24"/>
        </w:rPr>
        <w:t xml:space="preserve"> </w:t>
      </w:r>
    </w:p>
    <w:p w:rsidR="00986C0B" w:rsidRPr="00963A53" w:rsidRDefault="00986C0B" w:rsidP="00986C0B">
      <w:pPr>
        <w:rPr>
          <w:sz w:val="24"/>
          <w:szCs w:val="24"/>
        </w:rPr>
      </w:pPr>
    </w:p>
    <w:p w:rsidR="00986C0B" w:rsidRPr="00963A53" w:rsidRDefault="00986C0B" w:rsidP="00986C0B">
      <w:pPr>
        <w:rPr>
          <w:b/>
          <w:sz w:val="24"/>
          <w:szCs w:val="24"/>
        </w:rPr>
      </w:pPr>
      <w:r w:rsidRPr="00963A53">
        <w:rPr>
          <w:b/>
          <w:sz w:val="24"/>
          <w:szCs w:val="24"/>
        </w:rPr>
        <w:t xml:space="preserve">Resources </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lastRenderedPageBreak/>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Pr="00963A53" w:rsidRDefault="00986C0B" w:rsidP="00986C0B">
      <w:pPr>
        <w:rPr>
          <w:sz w:val="24"/>
          <w:szCs w:val="24"/>
        </w:rPr>
      </w:pPr>
    </w:p>
    <w:p w:rsidR="000766EC" w:rsidRPr="00963A53" w:rsidRDefault="000766EC" w:rsidP="00986C0B">
      <w:pPr>
        <w:rPr>
          <w:sz w:val="24"/>
          <w:szCs w:val="24"/>
        </w:rPr>
      </w:pPr>
    </w:p>
    <w:p w:rsidR="00986C0B" w:rsidRPr="00963A53" w:rsidRDefault="000766EC" w:rsidP="00986C0B">
      <w:pPr>
        <w:rPr>
          <w:b/>
          <w:sz w:val="24"/>
          <w:szCs w:val="24"/>
        </w:rPr>
      </w:pPr>
      <w:r w:rsidRPr="00963A53">
        <w:rPr>
          <w:b/>
          <w:sz w:val="24"/>
          <w:szCs w:val="24"/>
        </w:rPr>
        <w:br w:type="page"/>
      </w:r>
      <w:r w:rsidR="00986C0B" w:rsidRPr="00963A53">
        <w:rPr>
          <w:b/>
          <w:sz w:val="24"/>
          <w:szCs w:val="24"/>
        </w:rPr>
        <w:lastRenderedPageBreak/>
        <w:t xml:space="preserve">The employer’s training department agrees to: </w:t>
      </w:r>
    </w:p>
    <w:p w:rsidR="00986C0B" w:rsidRPr="00963A53" w:rsidRDefault="00986C0B" w:rsidP="00986C0B">
      <w:pPr>
        <w:rPr>
          <w:sz w:val="24"/>
          <w:szCs w:val="24"/>
        </w:rPr>
      </w:pPr>
      <w:r w:rsidRPr="00963A53">
        <w:rPr>
          <w:sz w:val="24"/>
          <w:szCs w:val="24"/>
        </w:rPr>
        <w:t xml:space="preserve"> </w:t>
      </w:r>
    </w:p>
    <w:p w:rsidR="00986C0B" w:rsidRPr="00963A53" w:rsidRDefault="00986C0B" w:rsidP="002F45E5">
      <w:pPr>
        <w:numPr>
          <w:ilvl w:val="0"/>
          <w:numId w:val="8"/>
        </w:numPr>
        <w:overflowPunct/>
        <w:autoSpaceDE/>
        <w:autoSpaceDN/>
        <w:adjustRightInd/>
        <w:textAlignment w:val="auto"/>
        <w:rPr>
          <w:sz w:val="24"/>
          <w:szCs w:val="24"/>
        </w:rPr>
      </w:pPr>
      <w:r w:rsidRPr="00963A53">
        <w:rPr>
          <w:sz w:val="24"/>
          <w:szCs w:val="24"/>
        </w:rPr>
        <w:t xml:space="preserve">Arrange for eligible staff to join the programme </w:t>
      </w:r>
    </w:p>
    <w:p w:rsidR="00986C0B" w:rsidRPr="00963A53" w:rsidRDefault="00986C0B" w:rsidP="002F45E5">
      <w:pPr>
        <w:numPr>
          <w:ilvl w:val="0"/>
          <w:numId w:val="8"/>
        </w:numPr>
        <w:overflowPunct/>
        <w:autoSpaceDE/>
        <w:autoSpaceDN/>
        <w:adjustRightInd/>
        <w:textAlignment w:val="auto"/>
        <w:rPr>
          <w:sz w:val="24"/>
          <w:szCs w:val="24"/>
        </w:rPr>
      </w:pPr>
      <w:r w:rsidRPr="00963A53">
        <w:rPr>
          <w:sz w:val="24"/>
          <w:szCs w:val="24"/>
        </w:rPr>
        <w:t xml:space="preserve">pay course fees directly to the University  </w:t>
      </w:r>
    </w:p>
    <w:p w:rsidR="00986C0B" w:rsidRPr="00963A53" w:rsidRDefault="00986C0B" w:rsidP="002F45E5">
      <w:pPr>
        <w:numPr>
          <w:ilvl w:val="0"/>
          <w:numId w:val="9"/>
        </w:numPr>
        <w:overflowPunct/>
        <w:autoSpaceDE/>
        <w:autoSpaceDN/>
        <w:adjustRightInd/>
        <w:textAlignment w:val="auto"/>
        <w:rPr>
          <w:sz w:val="24"/>
          <w:szCs w:val="24"/>
        </w:rPr>
      </w:pPr>
      <w:r w:rsidRPr="00963A53">
        <w:rPr>
          <w:sz w:val="24"/>
          <w:szCs w:val="24"/>
        </w:rPr>
        <w:t>provide additional guidance and support by:</w:t>
      </w:r>
    </w:p>
    <w:p w:rsidR="00986C0B" w:rsidRPr="00963A53" w:rsidRDefault="00986C0B" w:rsidP="00986C0B">
      <w:pPr>
        <w:rPr>
          <w:sz w:val="24"/>
          <w:szCs w:val="24"/>
        </w:rPr>
      </w:pPr>
    </w:p>
    <w:p w:rsidR="00986C0B" w:rsidRPr="00963A53" w:rsidRDefault="00986C0B" w:rsidP="002F45E5">
      <w:pPr>
        <w:numPr>
          <w:ilvl w:val="1"/>
          <w:numId w:val="10"/>
        </w:numPr>
        <w:tabs>
          <w:tab w:val="left" w:pos="360"/>
        </w:tabs>
        <w:overflowPunct/>
        <w:autoSpaceDE/>
        <w:autoSpaceDN/>
        <w:adjustRightInd/>
        <w:textAlignment w:val="auto"/>
        <w:rPr>
          <w:sz w:val="24"/>
          <w:szCs w:val="24"/>
        </w:rPr>
      </w:pPr>
      <w:r w:rsidRPr="00963A53">
        <w:rPr>
          <w:sz w:val="24"/>
          <w:szCs w:val="24"/>
        </w:rPr>
        <w:t>facilitating access to existing learning materials or library resources</w:t>
      </w:r>
    </w:p>
    <w:p w:rsidR="00986C0B" w:rsidRPr="00963A53" w:rsidRDefault="00986C0B" w:rsidP="002F45E5">
      <w:pPr>
        <w:numPr>
          <w:ilvl w:val="1"/>
          <w:numId w:val="10"/>
        </w:numPr>
        <w:tabs>
          <w:tab w:val="left" w:pos="360"/>
        </w:tabs>
        <w:overflowPunct/>
        <w:autoSpaceDE/>
        <w:autoSpaceDN/>
        <w:adjustRightInd/>
        <w:textAlignment w:val="auto"/>
        <w:rPr>
          <w:sz w:val="24"/>
          <w:szCs w:val="24"/>
        </w:rPr>
      </w:pPr>
      <w:r w:rsidRPr="00963A53">
        <w:rPr>
          <w:sz w:val="24"/>
          <w:szCs w:val="24"/>
        </w:rPr>
        <w:t>providing appropriate training opportunities from existing internal training programmes as agreed with the learner and mentor</w:t>
      </w:r>
    </w:p>
    <w:p w:rsidR="00986C0B" w:rsidRPr="00963A53" w:rsidRDefault="00986C0B" w:rsidP="002F45E5">
      <w:pPr>
        <w:numPr>
          <w:ilvl w:val="1"/>
          <w:numId w:val="10"/>
        </w:numPr>
        <w:tabs>
          <w:tab w:val="left" w:pos="360"/>
        </w:tabs>
        <w:overflowPunct/>
        <w:autoSpaceDE/>
        <w:autoSpaceDN/>
        <w:adjustRightInd/>
        <w:textAlignment w:val="auto"/>
        <w:rPr>
          <w:sz w:val="24"/>
          <w:szCs w:val="24"/>
        </w:rPr>
      </w:pPr>
      <w:r w:rsidRPr="00963A53">
        <w:rPr>
          <w:sz w:val="24"/>
          <w:szCs w:val="24"/>
        </w:rPr>
        <w:t xml:space="preserve">providing programme induction and Consolidation Workshops </w:t>
      </w:r>
    </w:p>
    <w:p w:rsidR="00986C0B" w:rsidRPr="00963A53" w:rsidRDefault="00986C0B" w:rsidP="002F45E5">
      <w:pPr>
        <w:numPr>
          <w:ilvl w:val="1"/>
          <w:numId w:val="10"/>
        </w:numPr>
        <w:tabs>
          <w:tab w:val="left" w:pos="360"/>
        </w:tabs>
        <w:overflowPunct/>
        <w:autoSpaceDE/>
        <w:autoSpaceDN/>
        <w:adjustRightInd/>
        <w:textAlignment w:val="auto"/>
        <w:rPr>
          <w:sz w:val="24"/>
          <w:szCs w:val="24"/>
        </w:rPr>
      </w:pPr>
      <w:r w:rsidRPr="00963A53">
        <w:rPr>
          <w:sz w:val="24"/>
          <w:szCs w:val="24"/>
        </w:rPr>
        <w:t>providing learners’ with guidance and support about programme requirements and portfolio completion</w:t>
      </w:r>
    </w:p>
    <w:p w:rsidR="00986C0B" w:rsidRPr="00963A53" w:rsidRDefault="00986C0B" w:rsidP="002F45E5">
      <w:pPr>
        <w:numPr>
          <w:ilvl w:val="1"/>
          <w:numId w:val="10"/>
        </w:numPr>
        <w:tabs>
          <w:tab w:val="left" w:pos="360"/>
        </w:tabs>
        <w:overflowPunct/>
        <w:autoSpaceDE/>
        <w:autoSpaceDN/>
        <w:adjustRightInd/>
        <w:textAlignment w:val="auto"/>
        <w:rPr>
          <w:sz w:val="24"/>
          <w:szCs w:val="24"/>
        </w:rPr>
      </w:pPr>
      <w:r w:rsidRPr="00963A53">
        <w:rPr>
          <w:sz w:val="24"/>
          <w:szCs w:val="24"/>
        </w:rPr>
        <w:t xml:space="preserve">helping to resolve any programme difficulties encountered by the learner, mentor or service managers </w:t>
      </w:r>
    </w:p>
    <w:p w:rsidR="00986C0B" w:rsidRPr="00963A53" w:rsidRDefault="00986C0B" w:rsidP="00986C0B">
      <w:pPr>
        <w:tabs>
          <w:tab w:val="left" w:pos="360"/>
        </w:tabs>
        <w:rPr>
          <w:sz w:val="24"/>
          <w:szCs w:val="24"/>
        </w:rPr>
      </w:pPr>
    </w:p>
    <w:p w:rsidR="00986C0B" w:rsidRPr="00963A53" w:rsidRDefault="00986C0B" w:rsidP="00986C0B">
      <w:pPr>
        <w:rPr>
          <w:b/>
          <w:sz w:val="24"/>
          <w:szCs w:val="24"/>
        </w:rPr>
      </w:pPr>
      <w:r w:rsidRPr="00963A53">
        <w:rPr>
          <w:b/>
          <w:sz w:val="24"/>
          <w:szCs w:val="24"/>
        </w:rPr>
        <w:t xml:space="preserve">The learner agrees to: </w:t>
      </w:r>
    </w:p>
    <w:p w:rsidR="00986C0B" w:rsidRPr="00963A53" w:rsidRDefault="00986C0B" w:rsidP="00986C0B">
      <w:pPr>
        <w:rPr>
          <w:sz w:val="24"/>
          <w:szCs w:val="24"/>
        </w:rPr>
      </w:pPr>
    </w:p>
    <w:p w:rsidR="00986C0B" w:rsidRPr="00963A53" w:rsidRDefault="00986C0B" w:rsidP="002F45E5">
      <w:pPr>
        <w:numPr>
          <w:ilvl w:val="0"/>
          <w:numId w:val="11"/>
        </w:numPr>
        <w:overflowPunct/>
        <w:autoSpaceDE/>
        <w:autoSpaceDN/>
        <w:adjustRightInd/>
        <w:jc w:val="both"/>
        <w:textAlignment w:val="auto"/>
        <w:rPr>
          <w:sz w:val="24"/>
          <w:szCs w:val="24"/>
        </w:rPr>
      </w:pPr>
      <w:r w:rsidRPr="00963A53">
        <w:rPr>
          <w:sz w:val="24"/>
          <w:szCs w:val="24"/>
        </w:rPr>
        <w:t>work actively towards completing the qualification within the agreed timescale of 12 months from the date of registration on the programme</w:t>
      </w:r>
    </w:p>
    <w:p w:rsidR="00986C0B" w:rsidRPr="00963A53" w:rsidRDefault="00986C0B" w:rsidP="002F45E5">
      <w:pPr>
        <w:pStyle w:val="Title"/>
        <w:numPr>
          <w:ilvl w:val="0"/>
          <w:numId w:val="11"/>
        </w:numPr>
        <w:ind w:right="-1"/>
        <w:jc w:val="left"/>
        <w:rPr>
          <w:rFonts w:cs="Arial"/>
          <w:b w:val="0"/>
          <w:szCs w:val="24"/>
        </w:rPr>
      </w:pPr>
      <w:r w:rsidRPr="00963A53">
        <w:rPr>
          <w:rFonts w:cs="Arial"/>
          <w:b w:val="0"/>
          <w:szCs w:val="24"/>
        </w:rPr>
        <w:t>Identify with manager/mentor appropriate internal training and arrange to attend these courses</w:t>
      </w:r>
    </w:p>
    <w:p w:rsidR="00986C0B" w:rsidRPr="00963A53" w:rsidRDefault="00986C0B" w:rsidP="002F45E5">
      <w:pPr>
        <w:pStyle w:val="Title"/>
        <w:numPr>
          <w:ilvl w:val="0"/>
          <w:numId w:val="11"/>
        </w:numPr>
        <w:ind w:right="-1"/>
        <w:jc w:val="left"/>
        <w:rPr>
          <w:rFonts w:cs="Arial"/>
          <w:b w:val="0"/>
          <w:szCs w:val="24"/>
        </w:rPr>
      </w:pPr>
      <w:r w:rsidRPr="00963A53">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 xml:space="preserve">attend induction and 4 Consolidation Workshops. These are mandatory components of the programme </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 xml:space="preserve">produce work and evidence appropriate to the portfolio and learning outcomes within agreed timescales </w:t>
      </w:r>
    </w:p>
    <w:p w:rsidR="00986C0B" w:rsidRPr="00963A53" w:rsidRDefault="00986C0B" w:rsidP="002F45E5">
      <w:pPr>
        <w:numPr>
          <w:ilvl w:val="0"/>
          <w:numId w:val="11"/>
        </w:numPr>
        <w:overflowPunct/>
        <w:autoSpaceDE/>
        <w:autoSpaceDN/>
        <w:adjustRightInd/>
        <w:jc w:val="both"/>
        <w:textAlignment w:val="auto"/>
        <w:rPr>
          <w:sz w:val="24"/>
          <w:szCs w:val="24"/>
        </w:rPr>
      </w:pPr>
      <w:r w:rsidRPr="00963A53">
        <w:rPr>
          <w:sz w:val="24"/>
          <w:szCs w:val="24"/>
        </w:rPr>
        <w:t>make and keep agreed appointments with mentor/line manager</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ensure they are prepared adequately and obtain all necessary consent for observed practice</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 xml:space="preserve">liaise with their line manager/mentor to confirm study days and use their own time for self study, research and portfolio preparation </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 xml:space="preserve">take personal responsibility for preparing and completing all work necessary to submit their portfolio </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act at all times in accordance with the Code of Practice, the employer’s and University’s policies, procedures and processes</w:t>
      </w:r>
    </w:p>
    <w:p w:rsidR="00986C0B" w:rsidRPr="00963A53" w:rsidRDefault="00986C0B" w:rsidP="002F45E5">
      <w:pPr>
        <w:numPr>
          <w:ilvl w:val="0"/>
          <w:numId w:val="11"/>
        </w:numPr>
        <w:overflowPunct/>
        <w:autoSpaceDE/>
        <w:autoSpaceDN/>
        <w:adjustRightInd/>
        <w:textAlignment w:val="auto"/>
        <w:rPr>
          <w:sz w:val="24"/>
          <w:szCs w:val="24"/>
        </w:rPr>
      </w:pPr>
      <w:r w:rsidRPr="00963A53">
        <w:rPr>
          <w:sz w:val="24"/>
          <w:szCs w:val="24"/>
        </w:rPr>
        <w:t xml:space="preserve">ensure they understand the need to complete the programme within the first (three year) period of registration with </w:t>
      </w:r>
      <w:r w:rsidR="00012B16" w:rsidRPr="00963A53">
        <w:rPr>
          <w:sz w:val="24"/>
          <w:szCs w:val="24"/>
        </w:rPr>
        <w:t>Social Care Wales</w:t>
      </w:r>
      <w:r w:rsidRPr="00963A53">
        <w:rPr>
          <w:sz w:val="24"/>
          <w:szCs w:val="24"/>
        </w:rPr>
        <w:t>.</w:t>
      </w:r>
      <w:r w:rsidR="00594F9F" w:rsidRPr="00963A53">
        <w:rPr>
          <w:sz w:val="24"/>
          <w:szCs w:val="24"/>
        </w:rPr>
        <w:t>(Qualifying after April 2016)</w:t>
      </w:r>
    </w:p>
    <w:p w:rsidR="00986C0B" w:rsidRPr="00963A53" w:rsidRDefault="00986C0B" w:rsidP="00986C0B">
      <w:pPr>
        <w:rPr>
          <w:sz w:val="24"/>
          <w:szCs w:val="24"/>
        </w:rPr>
      </w:pPr>
    </w:p>
    <w:p w:rsidR="00986C0B" w:rsidRPr="00963A53" w:rsidRDefault="00986C0B" w:rsidP="00986C0B">
      <w:pPr>
        <w:rPr>
          <w:b/>
          <w:sz w:val="24"/>
          <w:szCs w:val="24"/>
        </w:rPr>
      </w:pPr>
    </w:p>
    <w:p w:rsidR="00986C0B" w:rsidRPr="00963A53" w:rsidRDefault="00986C0B" w:rsidP="00986C0B">
      <w:pPr>
        <w:rPr>
          <w:b/>
          <w:sz w:val="24"/>
          <w:szCs w:val="24"/>
        </w:rPr>
      </w:pPr>
    </w:p>
    <w:p w:rsidR="00986C0B" w:rsidRPr="00963A53" w:rsidRDefault="00986C0B" w:rsidP="00986C0B">
      <w:pPr>
        <w:rPr>
          <w:b/>
          <w:sz w:val="24"/>
          <w:szCs w:val="24"/>
        </w:rPr>
      </w:pPr>
      <w:r w:rsidRPr="00963A53">
        <w:rPr>
          <w:b/>
          <w:sz w:val="24"/>
          <w:szCs w:val="24"/>
        </w:rPr>
        <w:lastRenderedPageBreak/>
        <w:t>Line Manager/Mentor agrees to:</w:t>
      </w:r>
    </w:p>
    <w:p w:rsidR="00986C0B" w:rsidRPr="00963A53" w:rsidRDefault="00986C0B" w:rsidP="00986C0B">
      <w:pPr>
        <w:rPr>
          <w:sz w:val="24"/>
          <w:szCs w:val="24"/>
        </w:rPr>
      </w:pP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attend an induction meeting to become familiar with the requirements of the programme</w:t>
      </w: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guide and support the learner for the duration of the programme</w:t>
      </w: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 xml:space="preserve">release the learner for programme induction and Consolidation Workshops, and any internal training courses agreed as being appropriate to meeting agreed learning needs. </w:t>
      </w: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agree with the learner, use of up to 3 additional paid leave days over the whole duration of the programme, as a contribution towards time needed for personal study, research or portfolio development</w:t>
      </w:r>
    </w:p>
    <w:p w:rsidR="00986C0B" w:rsidRPr="00963A53" w:rsidRDefault="00986C0B" w:rsidP="002F45E5">
      <w:pPr>
        <w:numPr>
          <w:ilvl w:val="0"/>
          <w:numId w:val="12"/>
        </w:numPr>
        <w:overflowPunct/>
        <w:autoSpaceDE/>
        <w:autoSpaceDN/>
        <w:adjustRightInd/>
        <w:textAlignment w:val="auto"/>
        <w:rPr>
          <w:sz w:val="24"/>
          <w:szCs w:val="24"/>
        </w:rPr>
      </w:pPr>
      <w:r w:rsidRPr="00963A53">
        <w:rPr>
          <w:sz w:val="24"/>
          <w:szCs w:val="24"/>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Pr="00963A53" w:rsidRDefault="00986C0B" w:rsidP="00986C0B">
      <w:pPr>
        <w:rPr>
          <w:b/>
          <w:sz w:val="24"/>
          <w:szCs w:val="24"/>
        </w:rPr>
      </w:pPr>
      <w:r w:rsidRPr="00963A53">
        <w:rPr>
          <w:b/>
          <w:sz w:val="24"/>
          <w:szCs w:val="24"/>
        </w:rPr>
        <w:t>Completion and submission of portfolio</w:t>
      </w:r>
    </w:p>
    <w:p w:rsidR="00986C0B" w:rsidRPr="00963A53" w:rsidRDefault="00986C0B" w:rsidP="00986C0B">
      <w:pPr>
        <w:rPr>
          <w:b/>
          <w:sz w:val="24"/>
          <w:szCs w:val="24"/>
        </w:rPr>
      </w:pPr>
    </w:p>
    <w:p w:rsidR="00986C0B" w:rsidRPr="00963A53" w:rsidRDefault="00986C0B" w:rsidP="00986C0B">
      <w:pPr>
        <w:rPr>
          <w:sz w:val="24"/>
          <w:szCs w:val="24"/>
        </w:rPr>
      </w:pPr>
      <w:r w:rsidRPr="00963A53">
        <w:rPr>
          <w:sz w:val="24"/>
          <w:szCs w:val="24"/>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The portfolio submission process and dates for each programme cohort will be published on Moodle. Once registered on a programme, l</w:t>
      </w:r>
      <w:r w:rsidRPr="00963A53">
        <w:rPr>
          <w:b/>
          <w:sz w:val="24"/>
          <w:szCs w:val="24"/>
        </w:rPr>
        <w:t>earners</w:t>
      </w:r>
      <w:r w:rsidRPr="00963A53">
        <w:rPr>
          <w:sz w:val="24"/>
          <w:szCs w:val="24"/>
        </w:rPr>
        <w:t xml:space="preserve"> </w:t>
      </w:r>
      <w:r w:rsidRPr="00963A53">
        <w:rPr>
          <w:b/>
          <w:sz w:val="24"/>
          <w:szCs w:val="24"/>
        </w:rPr>
        <w:t>CANNOT change the due submission date without gaining agreement from the employer and University.</w:t>
      </w:r>
      <w:r w:rsidRPr="00963A53">
        <w:rPr>
          <w:sz w:val="24"/>
          <w:szCs w:val="24"/>
        </w:rPr>
        <w:t xml:space="preserve">   </w:t>
      </w:r>
    </w:p>
    <w:p w:rsidR="00986C0B" w:rsidRPr="00963A53" w:rsidRDefault="00986C0B" w:rsidP="00986C0B">
      <w:pPr>
        <w:ind w:right="72"/>
        <w:rPr>
          <w:sz w:val="24"/>
          <w:szCs w:val="24"/>
        </w:rPr>
      </w:pPr>
    </w:p>
    <w:p w:rsidR="00986C0B" w:rsidRPr="00963A53" w:rsidRDefault="00986C0B" w:rsidP="00986C0B">
      <w:pPr>
        <w:rPr>
          <w:sz w:val="24"/>
          <w:szCs w:val="24"/>
        </w:rPr>
      </w:pPr>
      <w:r w:rsidRPr="00963A53">
        <w:rPr>
          <w:b/>
          <w:sz w:val="24"/>
          <w:szCs w:val="24"/>
        </w:rPr>
        <w:t>Pressure of work is not regarded as a reason for non-attendance at any Consolidation Workshop</w:t>
      </w:r>
      <w:r w:rsidRPr="00963A53">
        <w:rPr>
          <w:sz w:val="24"/>
          <w:szCs w:val="24"/>
        </w:rPr>
        <w:t>.</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I understand and accept the terms and conditions of this learning agreement as stated above.</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Signed:…………………</w:t>
      </w:r>
      <w:r w:rsidR="00963A53">
        <w:rPr>
          <w:sz w:val="24"/>
          <w:szCs w:val="24"/>
        </w:rPr>
        <w:t>……….………..</w:t>
      </w:r>
      <w:r w:rsidRPr="00963A53">
        <w:rPr>
          <w:sz w:val="24"/>
          <w:szCs w:val="24"/>
        </w:rPr>
        <w:t xml:space="preserve">…….. Print Name:………………………… Date:………. </w:t>
      </w:r>
    </w:p>
    <w:p w:rsidR="00986C0B" w:rsidRPr="00963A53" w:rsidRDefault="00986C0B" w:rsidP="00986C0B">
      <w:pPr>
        <w:rPr>
          <w:sz w:val="24"/>
          <w:szCs w:val="24"/>
        </w:rPr>
      </w:pPr>
      <w:r w:rsidRPr="00963A53">
        <w:rPr>
          <w:sz w:val="24"/>
          <w:szCs w:val="24"/>
        </w:rPr>
        <w:t>(Learner)</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Signed:…………………</w:t>
      </w:r>
      <w:r w:rsidR="00963A53">
        <w:rPr>
          <w:sz w:val="24"/>
          <w:szCs w:val="24"/>
        </w:rPr>
        <w:t>……..…………..</w:t>
      </w:r>
      <w:r w:rsidRPr="00963A53">
        <w:rPr>
          <w:sz w:val="24"/>
          <w:szCs w:val="24"/>
        </w:rPr>
        <w:t xml:space="preserve">…….. Print Name:………………………….Date:………. </w:t>
      </w:r>
    </w:p>
    <w:p w:rsidR="00986C0B" w:rsidRPr="00963A53" w:rsidRDefault="00986C0B" w:rsidP="00986C0B">
      <w:pPr>
        <w:rPr>
          <w:sz w:val="24"/>
          <w:szCs w:val="24"/>
        </w:rPr>
      </w:pPr>
      <w:r w:rsidRPr="00963A53">
        <w:rPr>
          <w:sz w:val="24"/>
          <w:szCs w:val="24"/>
        </w:rPr>
        <w:t>(Line Manager/Mentor)</w:t>
      </w:r>
    </w:p>
    <w:p w:rsidR="00986C0B" w:rsidRPr="00963A53" w:rsidRDefault="00986C0B" w:rsidP="00986C0B">
      <w:pPr>
        <w:rPr>
          <w:sz w:val="24"/>
          <w:szCs w:val="24"/>
        </w:rPr>
      </w:pPr>
    </w:p>
    <w:p w:rsidR="00986C0B" w:rsidRPr="00963A53" w:rsidRDefault="00986C0B" w:rsidP="00986C0B">
      <w:pPr>
        <w:rPr>
          <w:sz w:val="24"/>
          <w:szCs w:val="24"/>
        </w:rPr>
      </w:pPr>
      <w:r w:rsidRPr="00963A53">
        <w:rPr>
          <w:sz w:val="24"/>
          <w:szCs w:val="24"/>
        </w:rPr>
        <w:t>Signed:……………………</w:t>
      </w:r>
      <w:r w:rsidR="00963A53">
        <w:rPr>
          <w:sz w:val="24"/>
          <w:szCs w:val="24"/>
        </w:rPr>
        <w:t>…………………</w:t>
      </w:r>
      <w:r w:rsidRPr="00963A53">
        <w:rPr>
          <w:sz w:val="24"/>
          <w:szCs w:val="24"/>
        </w:rPr>
        <w:t>….. Print Name:………………………….Date:……….</w:t>
      </w:r>
    </w:p>
    <w:p w:rsidR="00986C0B" w:rsidRPr="00963A53" w:rsidRDefault="00986C0B" w:rsidP="00986C0B">
      <w:pPr>
        <w:rPr>
          <w:sz w:val="24"/>
          <w:szCs w:val="24"/>
        </w:rPr>
      </w:pPr>
      <w:r w:rsidRPr="00963A53">
        <w:rPr>
          <w:sz w:val="24"/>
          <w:szCs w:val="24"/>
        </w:rPr>
        <w:t>(Mentor, if different to above)</w:t>
      </w:r>
    </w:p>
    <w:p w:rsidR="00986C0B" w:rsidRPr="00963A53" w:rsidRDefault="00986C0B" w:rsidP="00986C0B">
      <w:pPr>
        <w:rPr>
          <w:sz w:val="24"/>
          <w:szCs w:val="24"/>
        </w:rPr>
      </w:pPr>
    </w:p>
    <w:p w:rsidR="00986C0B" w:rsidRPr="00963A53" w:rsidRDefault="00986C0B" w:rsidP="00986C0B">
      <w:pPr>
        <w:rPr>
          <w:sz w:val="24"/>
          <w:szCs w:val="24"/>
        </w:rPr>
      </w:pPr>
    </w:p>
    <w:p w:rsidR="00986C0B" w:rsidRPr="00963A53" w:rsidRDefault="00986C0B" w:rsidP="00986C0B">
      <w:pPr>
        <w:rPr>
          <w:b/>
          <w:sz w:val="24"/>
          <w:szCs w:val="24"/>
        </w:rPr>
      </w:pPr>
      <w:r w:rsidRPr="00963A53">
        <w:rPr>
          <w:b/>
          <w:sz w:val="24"/>
          <w:szCs w:val="24"/>
        </w:rPr>
        <w:t>PLEASE PLACE THE SIGNED COPY OF THIS LEARNING AGREEMENT IN SECTION 9 OF THE PORTFOLIO</w:t>
      </w:r>
    </w:p>
    <w:p w:rsidR="00BB6638" w:rsidRPr="00963A53" w:rsidRDefault="00BB6638" w:rsidP="00BB6638">
      <w:pPr>
        <w:overflowPunct/>
        <w:autoSpaceDE/>
        <w:autoSpaceDN/>
        <w:adjustRightInd/>
        <w:textAlignment w:val="auto"/>
        <w:rPr>
          <w:color w:val="auto"/>
          <w:sz w:val="24"/>
          <w:szCs w:val="24"/>
        </w:rPr>
      </w:pPr>
    </w:p>
    <w:p w:rsidR="00CC135E" w:rsidRPr="00963A53" w:rsidRDefault="00CC135E" w:rsidP="00090160">
      <w:pPr>
        <w:tabs>
          <w:tab w:val="left" w:pos="1590"/>
        </w:tabs>
        <w:rPr>
          <w:b/>
          <w:color w:val="auto"/>
          <w:sz w:val="24"/>
          <w:szCs w:val="24"/>
        </w:rPr>
      </w:pPr>
    </w:p>
    <w:sectPr w:rsidR="00CC135E" w:rsidRPr="00963A53" w:rsidSect="00C7108B">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7A7" w:rsidRDefault="005247A7">
      <w:r>
        <w:separator/>
      </w:r>
    </w:p>
  </w:endnote>
  <w:endnote w:type="continuationSeparator" w:id="0">
    <w:p w:rsidR="005247A7" w:rsidRDefault="0052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FC5" w:rsidRDefault="00437FC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90252">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90252">
      <w:rPr>
        <w:b/>
        <w:bCs/>
        <w:noProof/>
      </w:rPr>
      <w:t>2</w:t>
    </w:r>
    <w:r>
      <w:rPr>
        <w:b/>
        <w:bCs/>
        <w:sz w:val="24"/>
        <w:szCs w:val="24"/>
      </w:rPr>
      <w:fldChar w:fldCharType="end"/>
    </w:r>
  </w:p>
  <w:p w:rsidR="00516667" w:rsidRPr="00E60F42" w:rsidRDefault="00516667"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7A7" w:rsidRDefault="005247A7">
      <w:r>
        <w:separator/>
      </w:r>
    </w:p>
  </w:footnote>
  <w:footnote w:type="continuationSeparator" w:id="0">
    <w:p w:rsidR="005247A7" w:rsidRDefault="00524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667" w:rsidRDefault="00516667">
    <w:pPr>
      <w:pStyle w:val="Header"/>
      <w:rPr>
        <w:rFonts w:ascii="Helvetica" w:hAnsi="Helvetica" w:cs="Helvetica"/>
        <w:color w:val="333333"/>
        <w:sz w:val="21"/>
        <w:szCs w:val="21"/>
      </w:rPr>
    </w:pPr>
    <w:r>
      <w:rPr>
        <w:rFonts w:ascii="Helvetica" w:hAnsi="Helvetica" w:cs="Helvetica"/>
        <w:color w:val="333333"/>
        <w:sz w:val="21"/>
        <w:szCs w:val="21"/>
      </w:rPr>
      <w:t>1708428</w:t>
    </w:r>
  </w:p>
  <w:p w:rsidR="00516667" w:rsidRDefault="00516667">
    <w:pPr>
      <w:pStyle w:val="Header"/>
    </w:pPr>
  </w:p>
  <w:p w:rsidR="00516667" w:rsidRDefault="005166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046EE80"/>
    <w:lvl w:ilvl="0">
      <w:numFmt w:val="bullet"/>
      <w:lvlText w:val="*"/>
      <w:lvlJc w:val="left"/>
    </w:lvl>
  </w:abstractNum>
  <w:abstractNum w:abstractNumId="1">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3E1914"/>
    <w:multiLevelType w:val="hybridMultilevel"/>
    <w:tmpl w:val="8BD03534"/>
    <w:lvl w:ilvl="0" w:tplc="9104D9BE">
      <w:start w:val="1"/>
      <w:numFmt w:val="bullet"/>
      <w:lvlText w:val="•"/>
      <w:lvlJc w:val="left"/>
      <w:pPr>
        <w:tabs>
          <w:tab w:val="num" w:pos="720"/>
        </w:tabs>
        <w:ind w:left="720" w:hanging="360"/>
      </w:pPr>
      <w:rPr>
        <w:rFonts w:ascii="Arial" w:hAnsi="Arial" w:hint="default"/>
      </w:rPr>
    </w:lvl>
    <w:lvl w:ilvl="1" w:tplc="FCDC2190" w:tentative="1">
      <w:start w:val="1"/>
      <w:numFmt w:val="bullet"/>
      <w:lvlText w:val="•"/>
      <w:lvlJc w:val="left"/>
      <w:pPr>
        <w:tabs>
          <w:tab w:val="num" w:pos="1440"/>
        </w:tabs>
        <w:ind w:left="1440" w:hanging="360"/>
      </w:pPr>
      <w:rPr>
        <w:rFonts w:ascii="Arial" w:hAnsi="Arial" w:hint="default"/>
      </w:rPr>
    </w:lvl>
    <w:lvl w:ilvl="2" w:tplc="144E787E" w:tentative="1">
      <w:start w:val="1"/>
      <w:numFmt w:val="bullet"/>
      <w:lvlText w:val="•"/>
      <w:lvlJc w:val="left"/>
      <w:pPr>
        <w:tabs>
          <w:tab w:val="num" w:pos="2160"/>
        </w:tabs>
        <w:ind w:left="2160" w:hanging="360"/>
      </w:pPr>
      <w:rPr>
        <w:rFonts w:ascii="Arial" w:hAnsi="Arial" w:hint="default"/>
      </w:rPr>
    </w:lvl>
    <w:lvl w:ilvl="3" w:tplc="F1EC9A42" w:tentative="1">
      <w:start w:val="1"/>
      <w:numFmt w:val="bullet"/>
      <w:lvlText w:val="•"/>
      <w:lvlJc w:val="left"/>
      <w:pPr>
        <w:tabs>
          <w:tab w:val="num" w:pos="2880"/>
        </w:tabs>
        <w:ind w:left="2880" w:hanging="360"/>
      </w:pPr>
      <w:rPr>
        <w:rFonts w:ascii="Arial" w:hAnsi="Arial" w:hint="default"/>
      </w:rPr>
    </w:lvl>
    <w:lvl w:ilvl="4" w:tplc="711C9F30" w:tentative="1">
      <w:start w:val="1"/>
      <w:numFmt w:val="bullet"/>
      <w:lvlText w:val="•"/>
      <w:lvlJc w:val="left"/>
      <w:pPr>
        <w:tabs>
          <w:tab w:val="num" w:pos="3600"/>
        </w:tabs>
        <w:ind w:left="3600" w:hanging="360"/>
      </w:pPr>
      <w:rPr>
        <w:rFonts w:ascii="Arial" w:hAnsi="Arial" w:hint="default"/>
      </w:rPr>
    </w:lvl>
    <w:lvl w:ilvl="5" w:tplc="A52AC02E" w:tentative="1">
      <w:start w:val="1"/>
      <w:numFmt w:val="bullet"/>
      <w:lvlText w:val="•"/>
      <w:lvlJc w:val="left"/>
      <w:pPr>
        <w:tabs>
          <w:tab w:val="num" w:pos="4320"/>
        </w:tabs>
        <w:ind w:left="4320" w:hanging="360"/>
      </w:pPr>
      <w:rPr>
        <w:rFonts w:ascii="Arial" w:hAnsi="Arial" w:hint="default"/>
      </w:rPr>
    </w:lvl>
    <w:lvl w:ilvl="6" w:tplc="1F1243A6" w:tentative="1">
      <w:start w:val="1"/>
      <w:numFmt w:val="bullet"/>
      <w:lvlText w:val="•"/>
      <w:lvlJc w:val="left"/>
      <w:pPr>
        <w:tabs>
          <w:tab w:val="num" w:pos="5040"/>
        </w:tabs>
        <w:ind w:left="5040" w:hanging="360"/>
      </w:pPr>
      <w:rPr>
        <w:rFonts w:ascii="Arial" w:hAnsi="Arial" w:hint="default"/>
      </w:rPr>
    </w:lvl>
    <w:lvl w:ilvl="7" w:tplc="BE14A9CA" w:tentative="1">
      <w:start w:val="1"/>
      <w:numFmt w:val="bullet"/>
      <w:lvlText w:val="•"/>
      <w:lvlJc w:val="left"/>
      <w:pPr>
        <w:tabs>
          <w:tab w:val="num" w:pos="5760"/>
        </w:tabs>
        <w:ind w:left="5760" w:hanging="360"/>
      </w:pPr>
      <w:rPr>
        <w:rFonts w:ascii="Arial" w:hAnsi="Arial" w:hint="default"/>
      </w:rPr>
    </w:lvl>
    <w:lvl w:ilvl="8" w:tplc="4078A08C" w:tentative="1">
      <w:start w:val="1"/>
      <w:numFmt w:val="bullet"/>
      <w:lvlText w:val="•"/>
      <w:lvlJc w:val="left"/>
      <w:pPr>
        <w:tabs>
          <w:tab w:val="num" w:pos="6480"/>
        </w:tabs>
        <w:ind w:left="6480" w:hanging="360"/>
      </w:pPr>
      <w:rPr>
        <w:rFonts w:ascii="Arial" w:hAnsi="Arial" w:hint="default"/>
      </w:rPr>
    </w:lvl>
  </w:abstractNum>
  <w:abstractNum w:abstractNumId="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7"/>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1701"/>
    <w:rsid w:val="000002A4"/>
    <w:rsid w:val="00002C7A"/>
    <w:rsid w:val="000037C6"/>
    <w:rsid w:val="000045B8"/>
    <w:rsid w:val="0000519F"/>
    <w:rsid w:val="000058C9"/>
    <w:rsid w:val="00005B31"/>
    <w:rsid w:val="0001212A"/>
    <w:rsid w:val="000122C6"/>
    <w:rsid w:val="00012325"/>
    <w:rsid w:val="0001233F"/>
    <w:rsid w:val="00012B16"/>
    <w:rsid w:val="00014E18"/>
    <w:rsid w:val="00015F82"/>
    <w:rsid w:val="00020EEC"/>
    <w:rsid w:val="000218C9"/>
    <w:rsid w:val="00023465"/>
    <w:rsid w:val="0002440E"/>
    <w:rsid w:val="00024743"/>
    <w:rsid w:val="000263BA"/>
    <w:rsid w:val="0002759A"/>
    <w:rsid w:val="00027B1F"/>
    <w:rsid w:val="00030434"/>
    <w:rsid w:val="0003088B"/>
    <w:rsid w:val="00030BC2"/>
    <w:rsid w:val="000325D9"/>
    <w:rsid w:val="00034D84"/>
    <w:rsid w:val="00035C83"/>
    <w:rsid w:val="0003670E"/>
    <w:rsid w:val="00036A18"/>
    <w:rsid w:val="000372B2"/>
    <w:rsid w:val="000404A1"/>
    <w:rsid w:val="0004079F"/>
    <w:rsid w:val="00040DF8"/>
    <w:rsid w:val="00041BE0"/>
    <w:rsid w:val="00043007"/>
    <w:rsid w:val="0004312E"/>
    <w:rsid w:val="00045B87"/>
    <w:rsid w:val="00045C07"/>
    <w:rsid w:val="000460B7"/>
    <w:rsid w:val="00046861"/>
    <w:rsid w:val="0004722B"/>
    <w:rsid w:val="00047256"/>
    <w:rsid w:val="00050A0F"/>
    <w:rsid w:val="0005208F"/>
    <w:rsid w:val="00053F84"/>
    <w:rsid w:val="00054A07"/>
    <w:rsid w:val="00054F3E"/>
    <w:rsid w:val="00055D43"/>
    <w:rsid w:val="00056EA2"/>
    <w:rsid w:val="00056FAC"/>
    <w:rsid w:val="00057751"/>
    <w:rsid w:val="0006099C"/>
    <w:rsid w:val="00062E1C"/>
    <w:rsid w:val="00062E39"/>
    <w:rsid w:val="0006376C"/>
    <w:rsid w:val="0006581A"/>
    <w:rsid w:val="00065972"/>
    <w:rsid w:val="0007120E"/>
    <w:rsid w:val="00072FD5"/>
    <w:rsid w:val="00074461"/>
    <w:rsid w:val="000766EC"/>
    <w:rsid w:val="0007678F"/>
    <w:rsid w:val="00077DC8"/>
    <w:rsid w:val="00080E58"/>
    <w:rsid w:val="000812A1"/>
    <w:rsid w:val="000812BE"/>
    <w:rsid w:val="00081422"/>
    <w:rsid w:val="000822EF"/>
    <w:rsid w:val="0008245E"/>
    <w:rsid w:val="00083D99"/>
    <w:rsid w:val="00085699"/>
    <w:rsid w:val="00085EF6"/>
    <w:rsid w:val="00086BE1"/>
    <w:rsid w:val="00090160"/>
    <w:rsid w:val="00090F72"/>
    <w:rsid w:val="00091F52"/>
    <w:rsid w:val="00092970"/>
    <w:rsid w:val="00093720"/>
    <w:rsid w:val="000938E6"/>
    <w:rsid w:val="00093B3C"/>
    <w:rsid w:val="00094590"/>
    <w:rsid w:val="0009486C"/>
    <w:rsid w:val="0009488C"/>
    <w:rsid w:val="00095499"/>
    <w:rsid w:val="00095C1B"/>
    <w:rsid w:val="0009657E"/>
    <w:rsid w:val="00096DEA"/>
    <w:rsid w:val="000A4240"/>
    <w:rsid w:val="000A469A"/>
    <w:rsid w:val="000A584A"/>
    <w:rsid w:val="000A7B36"/>
    <w:rsid w:val="000B0769"/>
    <w:rsid w:val="000B4B13"/>
    <w:rsid w:val="000B4FD6"/>
    <w:rsid w:val="000C1174"/>
    <w:rsid w:val="000C2C07"/>
    <w:rsid w:val="000C378F"/>
    <w:rsid w:val="000C38A0"/>
    <w:rsid w:val="000C6892"/>
    <w:rsid w:val="000C6FFE"/>
    <w:rsid w:val="000C796E"/>
    <w:rsid w:val="000D0BB6"/>
    <w:rsid w:val="000D11F1"/>
    <w:rsid w:val="000D1999"/>
    <w:rsid w:val="000D228F"/>
    <w:rsid w:val="000D50B8"/>
    <w:rsid w:val="000D56D4"/>
    <w:rsid w:val="000D6619"/>
    <w:rsid w:val="000E0D51"/>
    <w:rsid w:val="000E26B0"/>
    <w:rsid w:val="000E38C3"/>
    <w:rsid w:val="000E4533"/>
    <w:rsid w:val="000F12E9"/>
    <w:rsid w:val="000F1599"/>
    <w:rsid w:val="000F1769"/>
    <w:rsid w:val="000F1DF7"/>
    <w:rsid w:val="000F3E6B"/>
    <w:rsid w:val="000F51FD"/>
    <w:rsid w:val="000F527E"/>
    <w:rsid w:val="000F5BB4"/>
    <w:rsid w:val="000F6196"/>
    <w:rsid w:val="0010312C"/>
    <w:rsid w:val="00103BC7"/>
    <w:rsid w:val="00104F31"/>
    <w:rsid w:val="00106B29"/>
    <w:rsid w:val="00106DC7"/>
    <w:rsid w:val="00107AC3"/>
    <w:rsid w:val="00112391"/>
    <w:rsid w:val="00112FAE"/>
    <w:rsid w:val="00114F52"/>
    <w:rsid w:val="00116481"/>
    <w:rsid w:val="00125265"/>
    <w:rsid w:val="00130119"/>
    <w:rsid w:val="00130E12"/>
    <w:rsid w:val="001318E5"/>
    <w:rsid w:val="0013199E"/>
    <w:rsid w:val="001334D4"/>
    <w:rsid w:val="001347F8"/>
    <w:rsid w:val="00135895"/>
    <w:rsid w:val="00135EE8"/>
    <w:rsid w:val="00137161"/>
    <w:rsid w:val="00137BB5"/>
    <w:rsid w:val="00137E05"/>
    <w:rsid w:val="00141044"/>
    <w:rsid w:val="00142038"/>
    <w:rsid w:val="00142628"/>
    <w:rsid w:val="00142BA7"/>
    <w:rsid w:val="001447F6"/>
    <w:rsid w:val="00144E20"/>
    <w:rsid w:val="001457E7"/>
    <w:rsid w:val="00145A41"/>
    <w:rsid w:val="00146308"/>
    <w:rsid w:val="00147DE3"/>
    <w:rsid w:val="00150794"/>
    <w:rsid w:val="001507A6"/>
    <w:rsid w:val="0015565F"/>
    <w:rsid w:val="00157007"/>
    <w:rsid w:val="001608C4"/>
    <w:rsid w:val="00163DE5"/>
    <w:rsid w:val="0016443D"/>
    <w:rsid w:val="00164AAF"/>
    <w:rsid w:val="00166411"/>
    <w:rsid w:val="00170834"/>
    <w:rsid w:val="00171418"/>
    <w:rsid w:val="001716F0"/>
    <w:rsid w:val="001720D0"/>
    <w:rsid w:val="00172B82"/>
    <w:rsid w:val="001732B7"/>
    <w:rsid w:val="00175CD3"/>
    <w:rsid w:val="001771D4"/>
    <w:rsid w:val="001772DE"/>
    <w:rsid w:val="00183255"/>
    <w:rsid w:val="00187C4C"/>
    <w:rsid w:val="00187E68"/>
    <w:rsid w:val="0019011C"/>
    <w:rsid w:val="00191880"/>
    <w:rsid w:val="00191C48"/>
    <w:rsid w:val="0019428B"/>
    <w:rsid w:val="001961CF"/>
    <w:rsid w:val="00196732"/>
    <w:rsid w:val="001A1752"/>
    <w:rsid w:val="001A3E5D"/>
    <w:rsid w:val="001A59BB"/>
    <w:rsid w:val="001A5B2C"/>
    <w:rsid w:val="001A5E3B"/>
    <w:rsid w:val="001A69D4"/>
    <w:rsid w:val="001A6A51"/>
    <w:rsid w:val="001A6C0E"/>
    <w:rsid w:val="001A79C4"/>
    <w:rsid w:val="001B2BD8"/>
    <w:rsid w:val="001B331A"/>
    <w:rsid w:val="001B487A"/>
    <w:rsid w:val="001B6BD7"/>
    <w:rsid w:val="001C030B"/>
    <w:rsid w:val="001C0E74"/>
    <w:rsid w:val="001C1D17"/>
    <w:rsid w:val="001C23CA"/>
    <w:rsid w:val="001C3556"/>
    <w:rsid w:val="001C4DB8"/>
    <w:rsid w:val="001C6A27"/>
    <w:rsid w:val="001C7B37"/>
    <w:rsid w:val="001D229F"/>
    <w:rsid w:val="001D4EF9"/>
    <w:rsid w:val="001E1B3F"/>
    <w:rsid w:val="001E2602"/>
    <w:rsid w:val="001E2802"/>
    <w:rsid w:val="001E54FC"/>
    <w:rsid w:val="001F012A"/>
    <w:rsid w:val="001F0EC6"/>
    <w:rsid w:val="001F25DD"/>
    <w:rsid w:val="001F298C"/>
    <w:rsid w:val="001F4552"/>
    <w:rsid w:val="001F4A47"/>
    <w:rsid w:val="001F5C8C"/>
    <w:rsid w:val="001F7522"/>
    <w:rsid w:val="001F7DC0"/>
    <w:rsid w:val="002019EB"/>
    <w:rsid w:val="00202555"/>
    <w:rsid w:val="00205051"/>
    <w:rsid w:val="00211F65"/>
    <w:rsid w:val="002130F1"/>
    <w:rsid w:val="00214C54"/>
    <w:rsid w:val="0021792F"/>
    <w:rsid w:val="00220D06"/>
    <w:rsid w:val="00222780"/>
    <w:rsid w:val="00222809"/>
    <w:rsid w:val="00222FA1"/>
    <w:rsid w:val="00224311"/>
    <w:rsid w:val="002243CB"/>
    <w:rsid w:val="002246A0"/>
    <w:rsid w:val="00230439"/>
    <w:rsid w:val="00230CC7"/>
    <w:rsid w:val="002323C7"/>
    <w:rsid w:val="0023276A"/>
    <w:rsid w:val="00233CE4"/>
    <w:rsid w:val="00235176"/>
    <w:rsid w:val="00236061"/>
    <w:rsid w:val="00236184"/>
    <w:rsid w:val="002378E3"/>
    <w:rsid w:val="002401DA"/>
    <w:rsid w:val="0024100E"/>
    <w:rsid w:val="00241C1B"/>
    <w:rsid w:val="00241FDF"/>
    <w:rsid w:val="0024288B"/>
    <w:rsid w:val="00243981"/>
    <w:rsid w:val="002440A0"/>
    <w:rsid w:val="00244475"/>
    <w:rsid w:val="002450AF"/>
    <w:rsid w:val="002469F7"/>
    <w:rsid w:val="00246BBF"/>
    <w:rsid w:val="002570BD"/>
    <w:rsid w:val="002571BF"/>
    <w:rsid w:val="00257D0C"/>
    <w:rsid w:val="00257FC3"/>
    <w:rsid w:val="002651C0"/>
    <w:rsid w:val="002657E9"/>
    <w:rsid w:val="0026665E"/>
    <w:rsid w:val="00267991"/>
    <w:rsid w:val="00270DC7"/>
    <w:rsid w:val="0027147E"/>
    <w:rsid w:val="00273351"/>
    <w:rsid w:val="002752F2"/>
    <w:rsid w:val="002761F4"/>
    <w:rsid w:val="00277490"/>
    <w:rsid w:val="002775E1"/>
    <w:rsid w:val="00277979"/>
    <w:rsid w:val="002779F2"/>
    <w:rsid w:val="0028031C"/>
    <w:rsid w:val="0028343A"/>
    <w:rsid w:val="0028400A"/>
    <w:rsid w:val="002857CA"/>
    <w:rsid w:val="00285CA7"/>
    <w:rsid w:val="00287CD7"/>
    <w:rsid w:val="00291ADD"/>
    <w:rsid w:val="0029219A"/>
    <w:rsid w:val="00293629"/>
    <w:rsid w:val="00294B33"/>
    <w:rsid w:val="00295575"/>
    <w:rsid w:val="00295CA1"/>
    <w:rsid w:val="002A0E51"/>
    <w:rsid w:val="002A291A"/>
    <w:rsid w:val="002A5604"/>
    <w:rsid w:val="002A6D90"/>
    <w:rsid w:val="002A77C6"/>
    <w:rsid w:val="002B1266"/>
    <w:rsid w:val="002B1701"/>
    <w:rsid w:val="002B23C3"/>
    <w:rsid w:val="002B23C7"/>
    <w:rsid w:val="002B318E"/>
    <w:rsid w:val="002B379E"/>
    <w:rsid w:val="002B385D"/>
    <w:rsid w:val="002B443A"/>
    <w:rsid w:val="002B5B35"/>
    <w:rsid w:val="002B5FDB"/>
    <w:rsid w:val="002B6E14"/>
    <w:rsid w:val="002C2536"/>
    <w:rsid w:val="002C256A"/>
    <w:rsid w:val="002C3031"/>
    <w:rsid w:val="002C4233"/>
    <w:rsid w:val="002C496D"/>
    <w:rsid w:val="002C7279"/>
    <w:rsid w:val="002D05EB"/>
    <w:rsid w:val="002D11A8"/>
    <w:rsid w:val="002D2924"/>
    <w:rsid w:val="002D2F29"/>
    <w:rsid w:val="002D404F"/>
    <w:rsid w:val="002D4195"/>
    <w:rsid w:val="002D6B31"/>
    <w:rsid w:val="002E0F18"/>
    <w:rsid w:val="002E2AA3"/>
    <w:rsid w:val="002E2F77"/>
    <w:rsid w:val="002E44B2"/>
    <w:rsid w:val="002E7017"/>
    <w:rsid w:val="002E7F2C"/>
    <w:rsid w:val="002F0654"/>
    <w:rsid w:val="002F1178"/>
    <w:rsid w:val="002F16D4"/>
    <w:rsid w:val="002F17A4"/>
    <w:rsid w:val="002F45E5"/>
    <w:rsid w:val="002F4DF8"/>
    <w:rsid w:val="002F4F6E"/>
    <w:rsid w:val="002F7D58"/>
    <w:rsid w:val="003015C3"/>
    <w:rsid w:val="00301888"/>
    <w:rsid w:val="0030188D"/>
    <w:rsid w:val="0030208A"/>
    <w:rsid w:val="00302EEE"/>
    <w:rsid w:val="00305085"/>
    <w:rsid w:val="00305C4B"/>
    <w:rsid w:val="00305DFC"/>
    <w:rsid w:val="003106DB"/>
    <w:rsid w:val="00312DF8"/>
    <w:rsid w:val="0031350A"/>
    <w:rsid w:val="00315DEB"/>
    <w:rsid w:val="00316815"/>
    <w:rsid w:val="003168CA"/>
    <w:rsid w:val="003173CF"/>
    <w:rsid w:val="00317E5F"/>
    <w:rsid w:val="00321255"/>
    <w:rsid w:val="00322210"/>
    <w:rsid w:val="0032230D"/>
    <w:rsid w:val="00322738"/>
    <w:rsid w:val="00322A0B"/>
    <w:rsid w:val="00325274"/>
    <w:rsid w:val="00325D1B"/>
    <w:rsid w:val="00331733"/>
    <w:rsid w:val="00331B27"/>
    <w:rsid w:val="00332426"/>
    <w:rsid w:val="00332568"/>
    <w:rsid w:val="00333E0D"/>
    <w:rsid w:val="0033432F"/>
    <w:rsid w:val="003346DF"/>
    <w:rsid w:val="00334CDC"/>
    <w:rsid w:val="00335FC5"/>
    <w:rsid w:val="00336653"/>
    <w:rsid w:val="00336679"/>
    <w:rsid w:val="003368EB"/>
    <w:rsid w:val="00337E27"/>
    <w:rsid w:val="00337FE1"/>
    <w:rsid w:val="003452C0"/>
    <w:rsid w:val="00345B56"/>
    <w:rsid w:val="00352E49"/>
    <w:rsid w:val="00354C2E"/>
    <w:rsid w:val="00355150"/>
    <w:rsid w:val="00355210"/>
    <w:rsid w:val="003568CB"/>
    <w:rsid w:val="00361BD8"/>
    <w:rsid w:val="003641D9"/>
    <w:rsid w:val="00365DF9"/>
    <w:rsid w:val="00372DB4"/>
    <w:rsid w:val="00374003"/>
    <w:rsid w:val="0037419E"/>
    <w:rsid w:val="00374BAF"/>
    <w:rsid w:val="00375AF5"/>
    <w:rsid w:val="003761BD"/>
    <w:rsid w:val="003801BD"/>
    <w:rsid w:val="00381AD7"/>
    <w:rsid w:val="00381C7C"/>
    <w:rsid w:val="00383AE3"/>
    <w:rsid w:val="00383FA6"/>
    <w:rsid w:val="00385414"/>
    <w:rsid w:val="00386FBB"/>
    <w:rsid w:val="00387451"/>
    <w:rsid w:val="00387954"/>
    <w:rsid w:val="00390074"/>
    <w:rsid w:val="00391179"/>
    <w:rsid w:val="003927C9"/>
    <w:rsid w:val="00393600"/>
    <w:rsid w:val="00395DD9"/>
    <w:rsid w:val="0039762B"/>
    <w:rsid w:val="00397BE2"/>
    <w:rsid w:val="003A0C37"/>
    <w:rsid w:val="003A1B6B"/>
    <w:rsid w:val="003A46C0"/>
    <w:rsid w:val="003A600E"/>
    <w:rsid w:val="003A6513"/>
    <w:rsid w:val="003A7693"/>
    <w:rsid w:val="003B16C7"/>
    <w:rsid w:val="003B2657"/>
    <w:rsid w:val="003B314F"/>
    <w:rsid w:val="003B4C11"/>
    <w:rsid w:val="003B76A3"/>
    <w:rsid w:val="003C18C8"/>
    <w:rsid w:val="003C19F1"/>
    <w:rsid w:val="003C4186"/>
    <w:rsid w:val="003C6185"/>
    <w:rsid w:val="003C66E3"/>
    <w:rsid w:val="003D0BD1"/>
    <w:rsid w:val="003D0D2D"/>
    <w:rsid w:val="003D1885"/>
    <w:rsid w:val="003D20F1"/>
    <w:rsid w:val="003D3344"/>
    <w:rsid w:val="003D3438"/>
    <w:rsid w:val="003D4710"/>
    <w:rsid w:val="003D620D"/>
    <w:rsid w:val="003D695F"/>
    <w:rsid w:val="003E09DD"/>
    <w:rsid w:val="003E1575"/>
    <w:rsid w:val="003E15A6"/>
    <w:rsid w:val="003E16D7"/>
    <w:rsid w:val="003E197E"/>
    <w:rsid w:val="003E224E"/>
    <w:rsid w:val="003E4240"/>
    <w:rsid w:val="003E4B70"/>
    <w:rsid w:val="003E5FBA"/>
    <w:rsid w:val="003E67CA"/>
    <w:rsid w:val="003E6C5C"/>
    <w:rsid w:val="003F1233"/>
    <w:rsid w:val="003F16CB"/>
    <w:rsid w:val="003F77ED"/>
    <w:rsid w:val="00400083"/>
    <w:rsid w:val="00400786"/>
    <w:rsid w:val="00402E9D"/>
    <w:rsid w:val="00403875"/>
    <w:rsid w:val="0040429C"/>
    <w:rsid w:val="004042B1"/>
    <w:rsid w:val="004046F0"/>
    <w:rsid w:val="0040668F"/>
    <w:rsid w:val="00411043"/>
    <w:rsid w:val="00412677"/>
    <w:rsid w:val="004136DC"/>
    <w:rsid w:val="004139C4"/>
    <w:rsid w:val="0041434B"/>
    <w:rsid w:val="00414F36"/>
    <w:rsid w:val="004172A7"/>
    <w:rsid w:val="00417771"/>
    <w:rsid w:val="004203E3"/>
    <w:rsid w:val="00420F0C"/>
    <w:rsid w:val="00425227"/>
    <w:rsid w:val="00425661"/>
    <w:rsid w:val="00425F4B"/>
    <w:rsid w:val="00427462"/>
    <w:rsid w:val="00427F25"/>
    <w:rsid w:val="00431B12"/>
    <w:rsid w:val="00432E0D"/>
    <w:rsid w:val="004348AE"/>
    <w:rsid w:val="004353EC"/>
    <w:rsid w:val="004376C0"/>
    <w:rsid w:val="00437FC5"/>
    <w:rsid w:val="00441F4E"/>
    <w:rsid w:val="0044223A"/>
    <w:rsid w:val="00445071"/>
    <w:rsid w:val="004476B6"/>
    <w:rsid w:val="00450C1A"/>
    <w:rsid w:val="00450DAF"/>
    <w:rsid w:val="00451851"/>
    <w:rsid w:val="00452F8B"/>
    <w:rsid w:val="00453343"/>
    <w:rsid w:val="00453D2D"/>
    <w:rsid w:val="00454EEF"/>
    <w:rsid w:val="004575BE"/>
    <w:rsid w:val="00457CF4"/>
    <w:rsid w:val="004608B9"/>
    <w:rsid w:val="004608BA"/>
    <w:rsid w:val="004632D8"/>
    <w:rsid w:val="00463ABE"/>
    <w:rsid w:val="00464D24"/>
    <w:rsid w:val="004651AE"/>
    <w:rsid w:val="00465947"/>
    <w:rsid w:val="004667B1"/>
    <w:rsid w:val="00467F66"/>
    <w:rsid w:val="00470461"/>
    <w:rsid w:val="00470BB1"/>
    <w:rsid w:val="00471386"/>
    <w:rsid w:val="0047182A"/>
    <w:rsid w:val="00473153"/>
    <w:rsid w:val="00473D8F"/>
    <w:rsid w:val="004743AF"/>
    <w:rsid w:val="00475F7A"/>
    <w:rsid w:val="00476BFF"/>
    <w:rsid w:val="004811CB"/>
    <w:rsid w:val="00482756"/>
    <w:rsid w:val="004827E9"/>
    <w:rsid w:val="00482C17"/>
    <w:rsid w:val="00482F94"/>
    <w:rsid w:val="00483DCF"/>
    <w:rsid w:val="00484CE3"/>
    <w:rsid w:val="0048661B"/>
    <w:rsid w:val="004869CC"/>
    <w:rsid w:val="00491145"/>
    <w:rsid w:val="004911B4"/>
    <w:rsid w:val="0049196A"/>
    <w:rsid w:val="004923DA"/>
    <w:rsid w:val="00493434"/>
    <w:rsid w:val="00494484"/>
    <w:rsid w:val="00495E74"/>
    <w:rsid w:val="00495EB3"/>
    <w:rsid w:val="00496298"/>
    <w:rsid w:val="004968E2"/>
    <w:rsid w:val="004A0717"/>
    <w:rsid w:val="004A295E"/>
    <w:rsid w:val="004A2A49"/>
    <w:rsid w:val="004A537E"/>
    <w:rsid w:val="004B34C1"/>
    <w:rsid w:val="004B3CCC"/>
    <w:rsid w:val="004B5BF8"/>
    <w:rsid w:val="004B600B"/>
    <w:rsid w:val="004B6822"/>
    <w:rsid w:val="004B69F6"/>
    <w:rsid w:val="004C0B6B"/>
    <w:rsid w:val="004C1F9C"/>
    <w:rsid w:val="004C2B4F"/>
    <w:rsid w:val="004C2B97"/>
    <w:rsid w:val="004C2C73"/>
    <w:rsid w:val="004C2D3A"/>
    <w:rsid w:val="004C2FAA"/>
    <w:rsid w:val="004C33F3"/>
    <w:rsid w:val="004C46B1"/>
    <w:rsid w:val="004C6CFE"/>
    <w:rsid w:val="004D0370"/>
    <w:rsid w:val="004D03C4"/>
    <w:rsid w:val="004D0786"/>
    <w:rsid w:val="004D0BF1"/>
    <w:rsid w:val="004D0F4E"/>
    <w:rsid w:val="004D2722"/>
    <w:rsid w:val="004D2DC2"/>
    <w:rsid w:val="004D35A4"/>
    <w:rsid w:val="004D37D0"/>
    <w:rsid w:val="004D445F"/>
    <w:rsid w:val="004D576F"/>
    <w:rsid w:val="004D7D8C"/>
    <w:rsid w:val="004E087B"/>
    <w:rsid w:val="004E29EF"/>
    <w:rsid w:val="004E2C04"/>
    <w:rsid w:val="004E36BB"/>
    <w:rsid w:val="004E4337"/>
    <w:rsid w:val="004E44A4"/>
    <w:rsid w:val="004E7B8B"/>
    <w:rsid w:val="004E7BDD"/>
    <w:rsid w:val="004F1B67"/>
    <w:rsid w:val="004F1E21"/>
    <w:rsid w:val="004F2237"/>
    <w:rsid w:val="004F3B55"/>
    <w:rsid w:val="004F43F3"/>
    <w:rsid w:val="004F4C5F"/>
    <w:rsid w:val="004F6743"/>
    <w:rsid w:val="004F740D"/>
    <w:rsid w:val="004F7B8F"/>
    <w:rsid w:val="00500748"/>
    <w:rsid w:val="005011D6"/>
    <w:rsid w:val="00502A14"/>
    <w:rsid w:val="005030CF"/>
    <w:rsid w:val="005039C1"/>
    <w:rsid w:val="005042F1"/>
    <w:rsid w:val="005047CD"/>
    <w:rsid w:val="0050481B"/>
    <w:rsid w:val="0050503A"/>
    <w:rsid w:val="00505068"/>
    <w:rsid w:val="00506926"/>
    <w:rsid w:val="0051036B"/>
    <w:rsid w:val="005113D4"/>
    <w:rsid w:val="00511AF9"/>
    <w:rsid w:val="0051287D"/>
    <w:rsid w:val="00513C7D"/>
    <w:rsid w:val="00513CBF"/>
    <w:rsid w:val="00516405"/>
    <w:rsid w:val="00516667"/>
    <w:rsid w:val="005210FA"/>
    <w:rsid w:val="00521123"/>
    <w:rsid w:val="00521221"/>
    <w:rsid w:val="0052250B"/>
    <w:rsid w:val="005247A7"/>
    <w:rsid w:val="00524E68"/>
    <w:rsid w:val="005263D2"/>
    <w:rsid w:val="0053122E"/>
    <w:rsid w:val="00532870"/>
    <w:rsid w:val="00534017"/>
    <w:rsid w:val="00534902"/>
    <w:rsid w:val="005414F4"/>
    <w:rsid w:val="00541B8D"/>
    <w:rsid w:val="00541F60"/>
    <w:rsid w:val="00544518"/>
    <w:rsid w:val="0054465F"/>
    <w:rsid w:val="00546187"/>
    <w:rsid w:val="005466C0"/>
    <w:rsid w:val="00546785"/>
    <w:rsid w:val="00547B11"/>
    <w:rsid w:val="00551B1B"/>
    <w:rsid w:val="0055259E"/>
    <w:rsid w:val="00552DD9"/>
    <w:rsid w:val="00555437"/>
    <w:rsid w:val="00557D77"/>
    <w:rsid w:val="00562EAA"/>
    <w:rsid w:val="00563B58"/>
    <w:rsid w:val="005640C4"/>
    <w:rsid w:val="00564A5D"/>
    <w:rsid w:val="00564D6F"/>
    <w:rsid w:val="0056561D"/>
    <w:rsid w:val="0056684C"/>
    <w:rsid w:val="005670E4"/>
    <w:rsid w:val="00570412"/>
    <w:rsid w:val="00571DAF"/>
    <w:rsid w:val="005748FF"/>
    <w:rsid w:val="00574A0C"/>
    <w:rsid w:val="005768D9"/>
    <w:rsid w:val="005771F6"/>
    <w:rsid w:val="0057780F"/>
    <w:rsid w:val="005803C8"/>
    <w:rsid w:val="00581E0A"/>
    <w:rsid w:val="00586D89"/>
    <w:rsid w:val="00593800"/>
    <w:rsid w:val="0059445B"/>
    <w:rsid w:val="00594F9F"/>
    <w:rsid w:val="005A1B4C"/>
    <w:rsid w:val="005A3054"/>
    <w:rsid w:val="005A395E"/>
    <w:rsid w:val="005A4186"/>
    <w:rsid w:val="005A4B88"/>
    <w:rsid w:val="005A545C"/>
    <w:rsid w:val="005A7889"/>
    <w:rsid w:val="005B112E"/>
    <w:rsid w:val="005B251B"/>
    <w:rsid w:val="005B3327"/>
    <w:rsid w:val="005B3C19"/>
    <w:rsid w:val="005B4AAD"/>
    <w:rsid w:val="005B4DA3"/>
    <w:rsid w:val="005B54B8"/>
    <w:rsid w:val="005B6EA1"/>
    <w:rsid w:val="005B7078"/>
    <w:rsid w:val="005C0952"/>
    <w:rsid w:val="005C1567"/>
    <w:rsid w:val="005C28D3"/>
    <w:rsid w:val="005C6CE5"/>
    <w:rsid w:val="005C7687"/>
    <w:rsid w:val="005D16FE"/>
    <w:rsid w:val="005D31D3"/>
    <w:rsid w:val="005D3F07"/>
    <w:rsid w:val="005D5417"/>
    <w:rsid w:val="005D5631"/>
    <w:rsid w:val="005D5BDF"/>
    <w:rsid w:val="005D6DD5"/>
    <w:rsid w:val="005D7F99"/>
    <w:rsid w:val="005E13EA"/>
    <w:rsid w:val="005E1A2F"/>
    <w:rsid w:val="005E1E58"/>
    <w:rsid w:val="005E52BF"/>
    <w:rsid w:val="005E5A52"/>
    <w:rsid w:val="005E705B"/>
    <w:rsid w:val="005F126E"/>
    <w:rsid w:val="005F1E19"/>
    <w:rsid w:val="005F2659"/>
    <w:rsid w:val="005F5E4E"/>
    <w:rsid w:val="00602237"/>
    <w:rsid w:val="00602BD0"/>
    <w:rsid w:val="00602E9E"/>
    <w:rsid w:val="00603264"/>
    <w:rsid w:val="0060507A"/>
    <w:rsid w:val="00606E27"/>
    <w:rsid w:val="006108C9"/>
    <w:rsid w:val="00611D7A"/>
    <w:rsid w:val="00611EFE"/>
    <w:rsid w:val="006132CC"/>
    <w:rsid w:val="006134B2"/>
    <w:rsid w:val="00614DF7"/>
    <w:rsid w:val="006154AE"/>
    <w:rsid w:val="006168C4"/>
    <w:rsid w:val="00617B9D"/>
    <w:rsid w:val="00620382"/>
    <w:rsid w:val="0062158D"/>
    <w:rsid w:val="00622BC5"/>
    <w:rsid w:val="00631DC7"/>
    <w:rsid w:val="00632495"/>
    <w:rsid w:val="006326D1"/>
    <w:rsid w:val="00632E0A"/>
    <w:rsid w:val="00633165"/>
    <w:rsid w:val="00633F7E"/>
    <w:rsid w:val="00637897"/>
    <w:rsid w:val="006404C8"/>
    <w:rsid w:val="00643229"/>
    <w:rsid w:val="00643821"/>
    <w:rsid w:val="006447DE"/>
    <w:rsid w:val="0064650D"/>
    <w:rsid w:val="00646F17"/>
    <w:rsid w:val="00650853"/>
    <w:rsid w:val="0065276E"/>
    <w:rsid w:val="00654329"/>
    <w:rsid w:val="00654CEC"/>
    <w:rsid w:val="00655507"/>
    <w:rsid w:val="006556F3"/>
    <w:rsid w:val="00657035"/>
    <w:rsid w:val="00662CB8"/>
    <w:rsid w:val="006635E3"/>
    <w:rsid w:val="006662C1"/>
    <w:rsid w:val="006669F3"/>
    <w:rsid w:val="00667605"/>
    <w:rsid w:val="00667CEF"/>
    <w:rsid w:val="006711A6"/>
    <w:rsid w:val="006712A7"/>
    <w:rsid w:val="006728AC"/>
    <w:rsid w:val="0067459B"/>
    <w:rsid w:val="00674FC2"/>
    <w:rsid w:val="00677E42"/>
    <w:rsid w:val="00680AEC"/>
    <w:rsid w:val="00682334"/>
    <w:rsid w:val="00684732"/>
    <w:rsid w:val="00684B16"/>
    <w:rsid w:val="00684CC6"/>
    <w:rsid w:val="006853C7"/>
    <w:rsid w:val="006914F6"/>
    <w:rsid w:val="0069153B"/>
    <w:rsid w:val="006916B1"/>
    <w:rsid w:val="0069625A"/>
    <w:rsid w:val="00696F65"/>
    <w:rsid w:val="00697572"/>
    <w:rsid w:val="006976D4"/>
    <w:rsid w:val="0069794D"/>
    <w:rsid w:val="00697A27"/>
    <w:rsid w:val="006A1B7A"/>
    <w:rsid w:val="006A31D0"/>
    <w:rsid w:val="006A47EF"/>
    <w:rsid w:val="006A5040"/>
    <w:rsid w:val="006A77D9"/>
    <w:rsid w:val="006A7A86"/>
    <w:rsid w:val="006B4496"/>
    <w:rsid w:val="006B4EED"/>
    <w:rsid w:val="006B5E67"/>
    <w:rsid w:val="006B6612"/>
    <w:rsid w:val="006B79BB"/>
    <w:rsid w:val="006C0511"/>
    <w:rsid w:val="006C2EB5"/>
    <w:rsid w:val="006C4947"/>
    <w:rsid w:val="006C5D79"/>
    <w:rsid w:val="006C6A50"/>
    <w:rsid w:val="006C7D2A"/>
    <w:rsid w:val="006C7EDF"/>
    <w:rsid w:val="006D1329"/>
    <w:rsid w:val="006D18A3"/>
    <w:rsid w:val="006D2678"/>
    <w:rsid w:val="006D3BD1"/>
    <w:rsid w:val="006D5970"/>
    <w:rsid w:val="006D61E7"/>
    <w:rsid w:val="006D67E0"/>
    <w:rsid w:val="006D69E0"/>
    <w:rsid w:val="006D6F1F"/>
    <w:rsid w:val="006D7A56"/>
    <w:rsid w:val="006E3F31"/>
    <w:rsid w:val="006E481E"/>
    <w:rsid w:val="006E5455"/>
    <w:rsid w:val="006E56E4"/>
    <w:rsid w:val="006E58B4"/>
    <w:rsid w:val="006E5AE0"/>
    <w:rsid w:val="006E6977"/>
    <w:rsid w:val="006E795F"/>
    <w:rsid w:val="006F17F5"/>
    <w:rsid w:val="006F40A0"/>
    <w:rsid w:val="006F4F95"/>
    <w:rsid w:val="006F5535"/>
    <w:rsid w:val="00700249"/>
    <w:rsid w:val="00702EB0"/>
    <w:rsid w:val="00702FAA"/>
    <w:rsid w:val="00703330"/>
    <w:rsid w:val="007059D6"/>
    <w:rsid w:val="007069CD"/>
    <w:rsid w:val="00710285"/>
    <w:rsid w:val="00711333"/>
    <w:rsid w:val="0071231A"/>
    <w:rsid w:val="00712E90"/>
    <w:rsid w:val="00713B7E"/>
    <w:rsid w:val="007159C5"/>
    <w:rsid w:val="00715ACD"/>
    <w:rsid w:val="0072069F"/>
    <w:rsid w:val="00721481"/>
    <w:rsid w:val="00722132"/>
    <w:rsid w:val="00723628"/>
    <w:rsid w:val="00724A27"/>
    <w:rsid w:val="00726040"/>
    <w:rsid w:val="0072678F"/>
    <w:rsid w:val="00726D3E"/>
    <w:rsid w:val="00726E5C"/>
    <w:rsid w:val="007276E5"/>
    <w:rsid w:val="00727C4C"/>
    <w:rsid w:val="0073072A"/>
    <w:rsid w:val="00732B7E"/>
    <w:rsid w:val="0073311B"/>
    <w:rsid w:val="00733453"/>
    <w:rsid w:val="00734809"/>
    <w:rsid w:val="007403F3"/>
    <w:rsid w:val="00740514"/>
    <w:rsid w:val="007406E1"/>
    <w:rsid w:val="007428F8"/>
    <w:rsid w:val="00743556"/>
    <w:rsid w:val="00743E3F"/>
    <w:rsid w:val="00743E40"/>
    <w:rsid w:val="00746AB2"/>
    <w:rsid w:val="00747085"/>
    <w:rsid w:val="007479A0"/>
    <w:rsid w:val="00747F31"/>
    <w:rsid w:val="0075031F"/>
    <w:rsid w:val="00750A9D"/>
    <w:rsid w:val="00751263"/>
    <w:rsid w:val="007544FC"/>
    <w:rsid w:val="0075528C"/>
    <w:rsid w:val="00756533"/>
    <w:rsid w:val="0075673A"/>
    <w:rsid w:val="0075704F"/>
    <w:rsid w:val="00757E22"/>
    <w:rsid w:val="007611FC"/>
    <w:rsid w:val="007619CE"/>
    <w:rsid w:val="00761DB2"/>
    <w:rsid w:val="00763B2D"/>
    <w:rsid w:val="00764C41"/>
    <w:rsid w:val="00771BAE"/>
    <w:rsid w:val="00772924"/>
    <w:rsid w:val="007740D4"/>
    <w:rsid w:val="00777381"/>
    <w:rsid w:val="007872F2"/>
    <w:rsid w:val="007908E0"/>
    <w:rsid w:val="00791390"/>
    <w:rsid w:val="00793EB3"/>
    <w:rsid w:val="00794109"/>
    <w:rsid w:val="00794205"/>
    <w:rsid w:val="00794997"/>
    <w:rsid w:val="00794EFD"/>
    <w:rsid w:val="00795247"/>
    <w:rsid w:val="0079626F"/>
    <w:rsid w:val="007963D4"/>
    <w:rsid w:val="007971E8"/>
    <w:rsid w:val="007A1F6A"/>
    <w:rsid w:val="007A2B61"/>
    <w:rsid w:val="007B0DE3"/>
    <w:rsid w:val="007B12D2"/>
    <w:rsid w:val="007B1BFD"/>
    <w:rsid w:val="007B1DE5"/>
    <w:rsid w:val="007B3629"/>
    <w:rsid w:val="007B67B6"/>
    <w:rsid w:val="007B7191"/>
    <w:rsid w:val="007B74AB"/>
    <w:rsid w:val="007C1D44"/>
    <w:rsid w:val="007C1D94"/>
    <w:rsid w:val="007C233A"/>
    <w:rsid w:val="007C372E"/>
    <w:rsid w:val="007C52C4"/>
    <w:rsid w:val="007C5484"/>
    <w:rsid w:val="007C556F"/>
    <w:rsid w:val="007C5683"/>
    <w:rsid w:val="007C6306"/>
    <w:rsid w:val="007C6A87"/>
    <w:rsid w:val="007C77B2"/>
    <w:rsid w:val="007D0A07"/>
    <w:rsid w:val="007D133D"/>
    <w:rsid w:val="007D2F69"/>
    <w:rsid w:val="007D3EB4"/>
    <w:rsid w:val="007D3F16"/>
    <w:rsid w:val="007D559D"/>
    <w:rsid w:val="007D5A9E"/>
    <w:rsid w:val="007D7B8C"/>
    <w:rsid w:val="007E0FC1"/>
    <w:rsid w:val="007E2B46"/>
    <w:rsid w:val="007E3023"/>
    <w:rsid w:val="007E6662"/>
    <w:rsid w:val="007F0346"/>
    <w:rsid w:val="007F0768"/>
    <w:rsid w:val="007F1B31"/>
    <w:rsid w:val="007F211B"/>
    <w:rsid w:val="007F345B"/>
    <w:rsid w:val="007F3F7E"/>
    <w:rsid w:val="007F408F"/>
    <w:rsid w:val="007F419B"/>
    <w:rsid w:val="007F4BA4"/>
    <w:rsid w:val="007F5B70"/>
    <w:rsid w:val="00800CD5"/>
    <w:rsid w:val="00802F55"/>
    <w:rsid w:val="00805214"/>
    <w:rsid w:val="00810026"/>
    <w:rsid w:val="00811D38"/>
    <w:rsid w:val="008124EC"/>
    <w:rsid w:val="008131D4"/>
    <w:rsid w:val="00813CEC"/>
    <w:rsid w:val="0081534C"/>
    <w:rsid w:val="00816C55"/>
    <w:rsid w:val="008171E4"/>
    <w:rsid w:val="008208EA"/>
    <w:rsid w:val="008211DE"/>
    <w:rsid w:val="00822887"/>
    <w:rsid w:val="00824E67"/>
    <w:rsid w:val="00825A64"/>
    <w:rsid w:val="00826F48"/>
    <w:rsid w:val="0082760A"/>
    <w:rsid w:val="0083005D"/>
    <w:rsid w:val="008308AE"/>
    <w:rsid w:val="00830BE3"/>
    <w:rsid w:val="0083166E"/>
    <w:rsid w:val="008318C8"/>
    <w:rsid w:val="00831DC3"/>
    <w:rsid w:val="008322C7"/>
    <w:rsid w:val="00832342"/>
    <w:rsid w:val="00832D5E"/>
    <w:rsid w:val="00833441"/>
    <w:rsid w:val="00833A4F"/>
    <w:rsid w:val="008340BA"/>
    <w:rsid w:val="00834F1D"/>
    <w:rsid w:val="00836FEC"/>
    <w:rsid w:val="0083746C"/>
    <w:rsid w:val="00841F9D"/>
    <w:rsid w:val="008420E1"/>
    <w:rsid w:val="008424CE"/>
    <w:rsid w:val="00844120"/>
    <w:rsid w:val="00844D98"/>
    <w:rsid w:val="00846D84"/>
    <w:rsid w:val="00847CD9"/>
    <w:rsid w:val="00847D18"/>
    <w:rsid w:val="0085075C"/>
    <w:rsid w:val="00850FAC"/>
    <w:rsid w:val="00851268"/>
    <w:rsid w:val="0085154F"/>
    <w:rsid w:val="0085230E"/>
    <w:rsid w:val="00852796"/>
    <w:rsid w:val="008550A1"/>
    <w:rsid w:val="008570EC"/>
    <w:rsid w:val="008601EA"/>
    <w:rsid w:val="00861038"/>
    <w:rsid w:val="00861501"/>
    <w:rsid w:val="0086207D"/>
    <w:rsid w:val="00862180"/>
    <w:rsid w:val="00862A78"/>
    <w:rsid w:val="00865B58"/>
    <w:rsid w:val="00866B50"/>
    <w:rsid w:val="00867A63"/>
    <w:rsid w:val="008708F1"/>
    <w:rsid w:val="00871960"/>
    <w:rsid w:val="0087369F"/>
    <w:rsid w:val="0087472B"/>
    <w:rsid w:val="008755DC"/>
    <w:rsid w:val="00875D8F"/>
    <w:rsid w:val="00880539"/>
    <w:rsid w:val="00880975"/>
    <w:rsid w:val="00880E09"/>
    <w:rsid w:val="008859E8"/>
    <w:rsid w:val="00886AC8"/>
    <w:rsid w:val="0088737B"/>
    <w:rsid w:val="008901AB"/>
    <w:rsid w:val="008902C6"/>
    <w:rsid w:val="00892716"/>
    <w:rsid w:val="00893067"/>
    <w:rsid w:val="008933DE"/>
    <w:rsid w:val="00894091"/>
    <w:rsid w:val="00894C99"/>
    <w:rsid w:val="00895FCE"/>
    <w:rsid w:val="00897F3E"/>
    <w:rsid w:val="008A0D3E"/>
    <w:rsid w:val="008A0EC0"/>
    <w:rsid w:val="008A21B4"/>
    <w:rsid w:val="008A7D71"/>
    <w:rsid w:val="008B0116"/>
    <w:rsid w:val="008B07DE"/>
    <w:rsid w:val="008B1776"/>
    <w:rsid w:val="008B28E7"/>
    <w:rsid w:val="008B3C30"/>
    <w:rsid w:val="008B5FD6"/>
    <w:rsid w:val="008B6FFD"/>
    <w:rsid w:val="008C14C7"/>
    <w:rsid w:val="008C2FFB"/>
    <w:rsid w:val="008C4E75"/>
    <w:rsid w:val="008C57BF"/>
    <w:rsid w:val="008C627E"/>
    <w:rsid w:val="008C67FA"/>
    <w:rsid w:val="008C6EEA"/>
    <w:rsid w:val="008C71C4"/>
    <w:rsid w:val="008C7770"/>
    <w:rsid w:val="008C79C7"/>
    <w:rsid w:val="008D3813"/>
    <w:rsid w:val="008D407A"/>
    <w:rsid w:val="008D5813"/>
    <w:rsid w:val="008D634E"/>
    <w:rsid w:val="008D778A"/>
    <w:rsid w:val="008D78C9"/>
    <w:rsid w:val="008D7BFD"/>
    <w:rsid w:val="008E1750"/>
    <w:rsid w:val="008E2072"/>
    <w:rsid w:val="008E2977"/>
    <w:rsid w:val="008E36C2"/>
    <w:rsid w:val="008E5C0E"/>
    <w:rsid w:val="008E6A0E"/>
    <w:rsid w:val="008E6CD0"/>
    <w:rsid w:val="008E72FF"/>
    <w:rsid w:val="008F09C1"/>
    <w:rsid w:val="008F1926"/>
    <w:rsid w:val="008F29D0"/>
    <w:rsid w:val="008F32D9"/>
    <w:rsid w:val="008F34FB"/>
    <w:rsid w:val="008F41EE"/>
    <w:rsid w:val="008F52F8"/>
    <w:rsid w:val="008F6893"/>
    <w:rsid w:val="008F7C2D"/>
    <w:rsid w:val="00900A49"/>
    <w:rsid w:val="00901DD5"/>
    <w:rsid w:val="009024BD"/>
    <w:rsid w:val="00902A65"/>
    <w:rsid w:val="009038D5"/>
    <w:rsid w:val="00903FEE"/>
    <w:rsid w:val="00905B56"/>
    <w:rsid w:val="009062F2"/>
    <w:rsid w:val="009079BD"/>
    <w:rsid w:val="00907F12"/>
    <w:rsid w:val="00910151"/>
    <w:rsid w:val="00910CE3"/>
    <w:rsid w:val="00911F70"/>
    <w:rsid w:val="00912BD9"/>
    <w:rsid w:val="00914D60"/>
    <w:rsid w:val="00915182"/>
    <w:rsid w:val="00915E94"/>
    <w:rsid w:val="009171A1"/>
    <w:rsid w:val="00920E5B"/>
    <w:rsid w:val="009216E3"/>
    <w:rsid w:val="009226AC"/>
    <w:rsid w:val="00923254"/>
    <w:rsid w:val="0092354E"/>
    <w:rsid w:val="00925B3D"/>
    <w:rsid w:val="00926436"/>
    <w:rsid w:val="009276EC"/>
    <w:rsid w:val="0093018C"/>
    <w:rsid w:val="009319F3"/>
    <w:rsid w:val="00932B82"/>
    <w:rsid w:val="00933A92"/>
    <w:rsid w:val="00942565"/>
    <w:rsid w:val="0094477A"/>
    <w:rsid w:val="00951AA6"/>
    <w:rsid w:val="00951C25"/>
    <w:rsid w:val="0095264A"/>
    <w:rsid w:val="00953802"/>
    <w:rsid w:val="00953DD7"/>
    <w:rsid w:val="009544C0"/>
    <w:rsid w:val="00954FA4"/>
    <w:rsid w:val="0095542C"/>
    <w:rsid w:val="00956A97"/>
    <w:rsid w:val="00956AE9"/>
    <w:rsid w:val="009613AD"/>
    <w:rsid w:val="00961D44"/>
    <w:rsid w:val="00963A53"/>
    <w:rsid w:val="00964CC6"/>
    <w:rsid w:val="00964E4F"/>
    <w:rsid w:val="00972BCC"/>
    <w:rsid w:val="00976719"/>
    <w:rsid w:val="00977028"/>
    <w:rsid w:val="0098205D"/>
    <w:rsid w:val="0098427C"/>
    <w:rsid w:val="009863C9"/>
    <w:rsid w:val="0098689D"/>
    <w:rsid w:val="00986B43"/>
    <w:rsid w:val="00986C0B"/>
    <w:rsid w:val="00987692"/>
    <w:rsid w:val="00991FDA"/>
    <w:rsid w:val="00995D5D"/>
    <w:rsid w:val="00996944"/>
    <w:rsid w:val="00997BAF"/>
    <w:rsid w:val="009A0088"/>
    <w:rsid w:val="009A5F3B"/>
    <w:rsid w:val="009A6F87"/>
    <w:rsid w:val="009B0B61"/>
    <w:rsid w:val="009B28C0"/>
    <w:rsid w:val="009B2B32"/>
    <w:rsid w:val="009B3F5F"/>
    <w:rsid w:val="009B7136"/>
    <w:rsid w:val="009B7C0C"/>
    <w:rsid w:val="009C157D"/>
    <w:rsid w:val="009C32D9"/>
    <w:rsid w:val="009C3730"/>
    <w:rsid w:val="009C3F1C"/>
    <w:rsid w:val="009C6092"/>
    <w:rsid w:val="009D03DA"/>
    <w:rsid w:val="009D0FFB"/>
    <w:rsid w:val="009D1281"/>
    <w:rsid w:val="009D13F3"/>
    <w:rsid w:val="009D3282"/>
    <w:rsid w:val="009D4096"/>
    <w:rsid w:val="009D4365"/>
    <w:rsid w:val="009D4662"/>
    <w:rsid w:val="009D4E3B"/>
    <w:rsid w:val="009D5469"/>
    <w:rsid w:val="009D5962"/>
    <w:rsid w:val="009D5F4E"/>
    <w:rsid w:val="009D7BC9"/>
    <w:rsid w:val="009E122F"/>
    <w:rsid w:val="009E1982"/>
    <w:rsid w:val="009E488A"/>
    <w:rsid w:val="009E4D2C"/>
    <w:rsid w:val="009E4E85"/>
    <w:rsid w:val="009E6347"/>
    <w:rsid w:val="009E6698"/>
    <w:rsid w:val="009F0783"/>
    <w:rsid w:val="009F0978"/>
    <w:rsid w:val="009F0E0A"/>
    <w:rsid w:val="009F35FB"/>
    <w:rsid w:val="009F3AEC"/>
    <w:rsid w:val="009F42AA"/>
    <w:rsid w:val="009F467A"/>
    <w:rsid w:val="009F5949"/>
    <w:rsid w:val="00A00081"/>
    <w:rsid w:val="00A000C8"/>
    <w:rsid w:val="00A00B2B"/>
    <w:rsid w:val="00A00CA3"/>
    <w:rsid w:val="00A01048"/>
    <w:rsid w:val="00A0265D"/>
    <w:rsid w:val="00A04F7A"/>
    <w:rsid w:val="00A06422"/>
    <w:rsid w:val="00A10232"/>
    <w:rsid w:val="00A10D56"/>
    <w:rsid w:val="00A12AAE"/>
    <w:rsid w:val="00A12F22"/>
    <w:rsid w:val="00A1591F"/>
    <w:rsid w:val="00A159DA"/>
    <w:rsid w:val="00A16DD1"/>
    <w:rsid w:val="00A21014"/>
    <w:rsid w:val="00A22441"/>
    <w:rsid w:val="00A23F3B"/>
    <w:rsid w:val="00A24406"/>
    <w:rsid w:val="00A25F64"/>
    <w:rsid w:val="00A26884"/>
    <w:rsid w:val="00A303B9"/>
    <w:rsid w:val="00A30A19"/>
    <w:rsid w:val="00A35102"/>
    <w:rsid w:val="00A37416"/>
    <w:rsid w:val="00A37B84"/>
    <w:rsid w:val="00A37F6F"/>
    <w:rsid w:val="00A40ED6"/>
    <w:rsid w:val="00A422E1"/>
    <w:rsid w:val="00A440D4"/>
    <w:rsid w:val="00A44E2A"/>
    <w:rsid w:val="00A46788"/>
    <w:rsid w:val="00A47621"/>
    <w:rsid w:val="00A47757"/>
    <w:rsid w:val="00A479CD"/>
    <w:rsid w:val="00A47BDC"/>
    <w:rsid w:val="00A47C34"/>
    <w:rsid w:val="00A503C3"/>
    <w:rsid w:val="00A504B3"/>
    <w:rsid w:val="00A50594"/>
    <w:rsid w:val="00A50AAC"/>
    <w:rsid w:val="00A50CFC"/>
    <w:rsid w:val="00A51787"/>
    <w:rsid w:val="00A51BBD"/>
    <w:rsid w:val="00A51CAF"/>
    <w:rsid w:val="00A54D67"/>
    <w:rsid w:val="00A55A3F"/>
    <w:rsid w:val="00A55E2C"/>
    <w:rsid w:val="00A6075F"/>
    <w:rsid w:val="00A60845"/>
    <w:rsid w:val="00A60959"/>
    <w:rsid w:val="00A612C3"/>
    <w:rsid w:val="00A614EF"/>
    <w:rsid w:val="00A652F6"/>
    <w:rsid w:val="00A65861"/>
    <w:rsid w:val="00A6735E"/>
    <w:rsid w:val="00A67462"/>
    <w:rsid w:val="00A732EA"/>
    <w:rsid w:val="00A745A7"/>
    <w:rsid w:val="00A7478E"/>
    <w:rsid w:val="00A7489E"/>
    <w:rsid w:val="00A752AC"/>
    <w:rsid w:val="00A76388"/>
    <w:rsid w:val="00A8015F"/>
    <w:rsid w:val="00A80E95"/>
    <w:rsid w:val="00A838DD"/>
    <w:rsid w:val="00A84BD6"/>
    <w:rsid w:val="00A85039"/>
    <w:rsid w:val="00A906AA"/>
    <w:rsid w:val="00A90AE6"/>
    <w:rsid w:val="00A9480C"/>
    <w:rsid w:val="00A94C5E"/>
    <w:rsid w:val="00A95194"/>
    <w:rsid w:val="00A9562A"/>
    <w:rsid w:val="00A97C8A"/>
    <w:rsid w:val="00AA0F19"/>
    <w:rsid w:val="00AA252C"/>
    <w:rsid w:val="00AA3EA3"/>
    <w:rsid w:val="00AA4574"/>
    <w:rsid w:val="00AA666E"/>
    <w:rsid w:val="00AB0422"/>
    <w:rsid w:val="00AB08FE"/>
    <w:rsid w:val="00AB0DBB"/>
    <w:rsid w:val="00AB1EFE"/>
    <w:rsid w:val="00AB237F"/>
    <w:rsid w:val="00AB2E41"/>
    <w:rsid w:val="00AB5518"/>
    <w:rsid w:val="00AB69A2"/>
    <w:rsid w:val="00AC34D3"/>
    <w:rsid w:val="00AC4A04"/>
    <w:rsid w:val="00AC5E4D"/>
    <w:rsid w:val="00AC74D5"/>
    <w:rsid w:val="00AC7BE8"/>
    <w:rsid w:val="00AD0C40"/>
    <w:rsid w:val="00AD0E53"/>
    <w:rsid w:val="00AD1858"/>
    <w:rsid w:val="00AD336F"/>
    <w:rsid w:val="00AD3576"/>
    <w:rsid w:val="00AD375A"/>
    <w:rsid w:val="00AD59B5"/>
    <w:rsid w:val="00AD6A14"/>
    <w:rsid w:val="00AD7761"/>
    <w:rsid w:val="00AE134C"/>
    <w:rsid w:val="00AE1868"/>
    <w:rsid w:val="00AE2564"/>
    <w:rsid w:val="00AE301F"/>
    <w:rsid w:val="00AE3302"/>
    <w:rsid w:val="00AE56B6"/>
    <w:rsid w:val="00AE56E4"/>
    <w:rsid w:val="00AE5811"/>
    <w:rsid w:val="00AE5BA6"/>
    <w:rsid w:val="00AE6F1E"/>
    <w:rsid w:val="00AE7077"/>
    <w:rsid w:val="00AE7C98"/>
    <w:rsid w:val="00AF1776"/>
    <w:rsid w:val="00AF2DFA"/>
    <w:rsid w:val="00AF40E5"/>
    <w:rsid w:val="00AF461D"/>
    <w:rsid w:val="00AF5391"/>
    <w:rsid w:val="00AF61C2"/>
    <w:rsid w:val="00AF6474"/>
    <w:rsid w:val="00AF661F"/>
    <w:rsid w:val="00AF6CC6"/>
    <w:rsid w:val="00AF7424"/>
    <w:rsid w:val="00AF7874"/>
    <w:rsid w:val="00AF7FA8"/>
    <w:rsid w:val="00B0011A"/>
    <w:rsid w:val="00B00A18"/>
    <w:rsid w:val="00B0296A"/>
    <w:rsid w:val="00B04485"/>
    <w:rsid w:val="00B06965"/>
    <w:rsid w:val="00B07E79"/>
    <w:rsid w:val="00B12295"/>
    <w:rsid w:val="00B12980"/>
    <w:rsid w:val="00B133DB"/>
    <w:rsid w:val="00B137BE"/>
    <w:rsid w:val="00B14609"/>
    <w:rsid w:val="00B15085"/>
    <w:rsid w:val="00B15DB1"/>
    <w:rsid w:val="00B17FA0"/>
    <w:rsid w:val="00B2015B"/>
    <w:rsid w:val="00B204D7"/>
    <w:rsid w:val="00B2292C"/>
    <w:rsid w:val="00B22C3C"/>
    <w:rsid w:val="00B23152"/>
    <w:rsid w:val="00B24344"/>
    <w:rsid w:val="00B2558C"/>
    <w:rsid w:val="00B26119"/>
    <w:rsid w:val="00B26769"/>
    <w:rsid w:val="00B2754B"/>
    <w:rsid w:val="00B27D6D"/>
    <w:rsid w:val="00B307C7"/>
    <w:rsid w:val="00B30850"/>
    <w:rsid w:val="00B31C91"/>
    <w:rsid w:val="00B321E2"/>
    <w:rsid w:val="00B33D44"/>
    <w:rsid w:val="00B33D9D"/>
    <w:rsid w:val="00B34893"/>
    <w:rsid w:val="00B350C4"/>
    <w:rsid w:val="00B35C77"/>
    <w:rsid w:val="00B3747F"/>
    <w:rsid w:val="00B37540"/>
    <w:rsid w:val="00B37C03"/>
    <w:rsid w:val="00B40BCD"/>
    <w:rsid w:val="00B42E76"/>
    <w:rsid w:val="00B42ED9"/>
    <w:rsid w:val="00B43194"/>
    <w:rsid w:val="00B43D7F"/>
    <w:rsid w:val="00B43F29"/>
    <w:rsid w:val="00B44D50"/>
    <w:rsid w:val="00B47734"/>
    <w:rsid w:val="00B47B85"/>
    <w:rsid w:val="00B50A0D"/>
    <w:rsid w:val="00B50FBA"/>
    <w:rsid w:val="00B52BD3"/>
    <w:rsid w:val="00B53EF4"/>
    <w:rsid w:val="00B55491"/>
    <w:rsid w:val="00B558EB"/>
    <w:rsid w:val="00B5750B"/>
    <w:rsid w:val="00B577D3"/>
    <w:rsid w:val="00B60466"/>
    <w:rsid w:val="00B60501"/>
    <w:rsid w:val="00B63CDD"/>
    <w:rsid w:val="00B6548F"/>
    <w:rsid w:val="00B6624A"/>
    <w:rsid w:val="00B6661D"/>
    <w:rsid w:val="00B67C60"/>
    <w:rsid w:val="00B71A32"/>
    <w:rsid w:val="00B72571"/>
    <w:rsid w:val="00B747F1"/>
    <w:rsid w:val="00B74C63"/>
    <w:rsid w:val="00B7502A"/>
    <w:rsid w:val="00B75298"/>
    <w:rsid w:val="00B77305"/>
    <w:rsid w:val="00B814F1"/>
    <w:rsid w:val="00B82CC2"/>
    <w:rsid w:val="00B83504"/>
    <w:rsid w:val="00B83DEB"/>
    <w:rsid w:val="00B84A89"/>
    <w:rsid w:val="00B8610B"/>
    <w:rsid w:val="00B86E0F"/>
    <w:rsid w:val="00B92538"/>
    <w:rsid w:val="00B9256C"/>
    <w:rsid w:val="00B92BEF"/>
    <w:rsid w:val="00B93082"/>
    <w:rsid w:val="00B94443"/>
    <w:rsid w:val="00B9457F"/>
    <w:rsid w:val="00B945E6"/>
    <w:rsid w:val="00B95764"/>
    <w:rsid w:val="00B9689A"/>
    <w:rsid w:val="00B96AB3"/>
    <w:rsid w:val="00B97056"/>
    <w:rsid w:val="00BA03B6"/>
    <w:rsid w:val="00BA0505"/>
    <w:rsid w:val="00BA1881"/>
    <w:rsid w:val="00BA420A"/>
    <w:rsid w:val="00BA48BD"/>
    <w:rsid w:val="00BA531E"/>
    <w:rsid w:val="00BA5564"/>
    <w:rsid w:val="00BA6EB7"/>
    <w:rsid w:val="00BB06CB"/>
    <w:rsid w:val="00BB0B7C"/>
    <w:rsid w:val="00BB261F"/>
    <w:rsid w:val="00BB2887"/>
    <w:rsid w:val="00BB2D7B"/>
    <w:rsid w:val="00BB2DE1"/>
    <w:rsid w:val="00BB4613"/>
    <w:rsid w:val="00BB4986"/>
    <w:rsid w:val="00BB5EAA"/>
    <w:rsid w:val="00BB5F11"/>
    <w:rsid w:val="00BB6638"/>
    <w:rsid w:val="00BB785E"/>
    <w:rsid w:val="00BB7FD2"/>
    <w:rsid w:val="00BC04FA"/>
    <w:rsid w:val="00BC0CD3"/>
    <w:rsid w:val="00BC1C22"/>
    <w:rsid w:val="00BC2D6B"/>
    <w:rsid w:val="00BC460B"/>
    <w:rsid w:val="00BC489D"/>
    <w:rsid w:val="00BC5725"/>
    <w:rsid w:val="00BC7646"/>
    <w:rsid w:val="00BD30B1"/>
    <w:rsid w:val="00BD3166"/>
    <w:rsid w:val="00BD6B67"/>
    <w:rsid w:val="00BE0F7B"/>
    <w:rsid w:val="00BE10C2"/>
    <w:rsid w:val="00BE3BAD"/>
    <w:rsid w:val="00BE7082"/>
    <w:rsid w:val="00BF0D6C"/>
    <w:rsid w:val="00BF31A6"/>
    <w:rsid w:val="00BF31F6"/>
    <w:rsid w:val="00BF59D6"/>
    <w:rsid w:val="00C00BF7"/>
    <w:rsid w:val="00C01D14"/>
    <w:rsid w:val="00C01D97"/>
    <w:rsid w:val="00C01E66"/>
    <w:rsid w:val="00C025B4"/>
    <w:rsid w:val="00C02B9D"/>
    <w:rsid w:val="00C03E18"/>
    <w:rsid w:val="00C059ED"/>
    <w:rsid w:val="00C11446"/>
    <w:rsid w:val="00C116B8"/>
    <w:rsid w:val="00C13F0B"/>
    <w:rsid w:val="00C15C56"/>
    <w:rsid w:val="00C161FD"/>
    <w:rsid w:val="00C1684B"/>
    <w:rsid w:val="00C21FD7"/>
    <w:rsid w:val="00C220DE"/>
    <w:rsid w:val="00C23776"/>
    <w:rsid w:val="00C23F17"/>
    <w:rsid w:val="00C26D0D"/>
    <w:rsid w:val="00C26D22"/>
    <w:rsid w:val="00C2752F"/>
    <w:rsid w:val="00C27C95"/>
    <w:rsid w:val="00C300D2"/>
    <w:rsid w:val="00C303B7"/>
    <w:rsid w:val="00C304DD"/>
    <w:rsid w:val="00C318BC"/>
    <w:rsid w:val="00C3270F"/>
    <w:rsid w:val="00C3278B"/>
    <w:rsid w:val="00C32FA1"/>
    <w:rsid w:val="00C33375"/>
    <w:rsid w:val="00C34C23"/>
    <w:rsid w:val="00C3501F"/>
    <w:rsid w:val="00C3686A"/>
    <w:rsid w:val="00C42005"/>
    <w:rsid w:val="00C4266F"/>
    <w:rsid w:val="00C4664D"/>
    <w:rsid w:val="00C472AA"/>
    <w:rsid w:val="00C478DB"/>
    <w:rsid w:val="00C47FBD"/>
    <w:rsid w:val="00C5009C"/>
    <w:rsid w:val="00C50A05"/>
    <w:rsid w:val="00C50D98"/>
    <w:rsid w:val="00C51195"/>
    <w:rsid w:val="00C513C1"/>
    <w:rsid w:val="00C538E7"/>
    <w:rsid w:val="00C54AED"/>
    <w:rsid w:val="00C564C7"/>
    <w:rsid w:val="00C56EB3"/>
    <w:rsid w:val="00C57D24"/>
    <w:rsid w:val="00C604D6"/>
    <w:rsid w:val="00C61370"/>
    <w:rsid w:val="00C6139B"/>
    <w:rsid w:val="00C614AA"/>
    <w:rsid w:val="00C63B2D"/>
    <w:rsid w:val="00C63D00"/>
    <w:rsid w:val="00C6441B"/>
    <w:rsid w:val="00C64D8E"/>
    <w:rsid w:val="00C65720"/>
    <w:rsid w:val="00C65921"/>
    <w:rsid w:val="00C70101"/>
    <w:rsid w:val="00C7108B"/>
    <w:rsid w:val="00C72FE4"/>
    <w:rsid w:val="00C7445A"/>
    <w:rsid w:val="00C74641"/>
    <w:rsid w:val="00C7562C"/>
    <w:rsid w:val="00C756B5"/>
    <w:rsid w:val="00C75883"/>
    <w:rsid w:val="00C8089F"/>
    <w:rsid w:val="00C80F0A"/>
    <w:rsid w:val="00C80F30"/>
    <w:rsid w:val="00C81E03"/>
    <w:rsid w:val="00C81F07"/>
    <w:rsid w:val="00C82DD8"/>
    <w:rsid w:val="00C83618"/>
    <w:rsid w:val="00C836CC"/>
    <w:rsid w:val="00C85B9D"/>
    <w:rsid w:val="00C868E2"/>
    <w:rsid w:val="00C86C87"/>
    <w:rsid w:val="00C87A74"/>
    <w:rsid w:val="00C87CAA"/>
    <w:rsid w:val="00C91536"/>
    <w:rsid w:val="00C9203E"/>
    <w:rsid w:val="00C92C71"/>
    <w:rsid w:val="00C93F8F"/>
    <w:rsid w:val="00CA0AB0"/>
    <w:rsid w:val="00CA14E0"/>
    <w:rsid w:val="00CA3593"/>
    <w:rsid w:val="00CA47E0"/>
    <w:rsid w:val="00CA543A"/>
    <w:rsid w:val="00CA549E"/>
    <w:rsid w:val="00CA5726"/>
    <w:rsid w:val="00CA5929"/>
    <w:rsid w:val="00CA5D91"/>
    <w:rsid w:val="00CA638B"/>
    <w:rsid w:val="00CB00D8"/>
    <w:rsid w:val="00CB1474"/>
    <w:rsid w:val="00CB258E"/>
    <w:rsid w:val="00CB3C8F"/>
    <w:rsid w:val="00CB4EA0"/>
    <w:rsid w:val="00CB6B06"/>
    <w:rsid w:val="00CC013E"/>
    <w:rsid w:val="00CC02F1"/>
    <w:rsid w:val="00CC0CD6"/>
    <w:rsid w:val="00CC11A6"/>
    <w:rsid w:val="00CC135E"/>
    <w:rsid w:val="00CC1625"/>
    <w:rsid w:val="00CC2523"/>
    <w:rsid w:val="00CC7226"/>
    <w:rsid w:val="00CC72E7"/>
    <w:rsid w:val="00CD0735"/>
    <w:rsid w:val="00CD0B69"/>
    <w:rsid w:val="00CD42A2"/>
    <w:rsid w:val="00CD50A0"/>
    <w:rsid w:val="00CD5144"/>
    <w:rsid w:val="00CD5522"/>
    <w:rsid w:val="00CD5D3F"/>
    <w:rsid w:val="00CD734E"/>
    <w:rsid w:val="00CD7908"/>
    <w:rsid w:val="00CE0167"/>
    <w:rsid w:val="00CE36EE"/>
    <w:rsid w:val="00CE42C0"/>
    <w:rsid w:val="00CE47BF"/>
    <w:rsid w:val="00CE47D2"/>
    <w:rsid w:val="00CE499F"/>
    <w:rsid w:val="00CE60B2"/>
    <w:rsid w:val="00CE737F"/>
    <w:rsid w:val="00CE7DA2"/>
    <w:rsid w:val="00CF0B3E"/>
    <w:rsid w:val="00CF2498"/>
    <w:rsid w:val="00CF2F8A"/>
    <w:rsid w:val="00CF3593"/>
    <w:rsid w:val="00CF3DB3"/>
    <w:rsid w:val="00CF3E58"/>
    <w:rsid w:val="00CF44F4"/>
    <w:rsid w:val="00CF6EF6"/>
    <w:rsid w:val="00CF733A"/>
    <w:rsid w:val="00D024BF"/>
    <w:rsid w:val="00D052BC"/>
    <w:rsid w:val="00D05418"/>
    <w:rsid w:val="00D05B5D"/>
    <w:rsid w:val="00D07026"/>
    <w:rsid w:val="00D10794"/>
    <w:rsid w:val="00D15FB1"/>
    <w:rsid w:val="00D177FF"/>
    <w:rsid w:val="00D17F02"/>
    <w:rsid w:val="00D20842"/>
    <w:rsid w:val="00D22C8F"/>
    <w:rsid w:val="00D27D69"/>
    <w:rsid w:val="00D31077"/>
    <w:rsid w:val="00D328FF"/>
    <w:rsid w:val="00D33491"/>
    <w:rsid w:val="00D3442D"/>
    <w:rsid w:val="00D34F17"/>
    <w:rsid w:val="00D3523E"/>
    <w:rsid w:val="00D3641D"/>
    <w:rsid w:val="00D40173"/>
    <w:rsid w:val="00D44F8E"/>
    <w:rsid w:val="00D47FAE"/>
    <w:rsid w:val="00D47FE6"/>
    <w:rsid w:val="00D51D10"/>
    <w:rsid w:val="00D51FD5"/>
    <w:rsid w:val="00D528DC"/>
    <w:rsid w:val="00D554E1"/>
    <w:rsid w:val="00D55DE0"/>
    <w:rsid w:val="00D607EF"/>
    <w:rsid w:val="00D60F88"/>
    <w:rsid w:val="00D60FB2"/>
    <w:rsid w:val="00D63C24"/>
    <w:rsid w:val="00D63D0F"/>
    <w:rsid w:val="00D646BD"/>
    <w:rsid w:val="00D70509"/>
    <w:rsid w:val="00D71201"/>
    <w:rsid w:val="00D720C7"/>
    <w:rsid w:val="00D72F24"/>
    <w:rsid w:val="00D730FB"/>
    <w:rsid w:val="00D82CFC"/>
    <w:rsid w:val="00D841EB"/>
    <w:rsid w:val="00D8518B"/>
    <w:rsid w:val="00D87062"/>
    <w:rsid w:val="00D876E6"/>
    <w:rsid w:val="00D907CD"/>
    <w:rsid w:val="00D90958"/>
    <w:rsid w:val="00D917D6"/>
    <w:rsid w:val="00D9259D"/>
    <w:rsid w:val="00D94846"/>
    <w:rsid w:val="00D9495B"/>
    <w:rsid w:val="00D949EF"/>
    <w:rsid w:val="00DA1025"/>
    <w:rsid w:val="00DA1C7D"/>
    <w:rsid w:val="00DA22EC"/>
    <w:rsid w:val="00DA22EE"/>
    <w:rsid w:val="00DA5860"/>
    <w:rsid w:val="00DB082C"/>
    <w:rsid w:val="00DB0CE0"/>
    <w:rsid w:val="00DB10E4"/>
    <w:rsid w:val="00DB2767"/>
    <w:rsid w:val="00DB442F"/>
    <w:rsid w:val="00DB4BD3"/>
    <w:rsid w:val="00DB7F44"/>
    <w:rsid w:val="00DC1B10"/>
    <w:rsid w:val="00DC381B"/>
    <w:rsid w:val="00DC40D2"/>
    <w:rsid w:val="00DC4729"/>
    <w:rsid w:val="00DC5906"/>
    <w:rsid w:val="00DC5D78"/>
    <w:rsid w:val="00DC6947"/>
    <w:rsid w:val="00DD0D9C"/>
    <w:rsid w:val="00DD562C"/>
    <w:rsid w:val="00DE0F2B"/>
    <w:rsid w:val="00DE1085"/>
    <w:rsid w:val="00DE49D4"/>
    <w:rsid w:val="00DE701B"/>
    <w:rsid w:val="00DF2F9B"/>
    <w:rsid w:val="00DF3805"/>
    <w:rsid w:val="00DF55CD"/>
    <w:rsid w:val="00DF5FE3"/>
    <w:rsid w:val="00E001AE"/>
    <w:rsid w:val="00E00508"/>
    <w:rsid w:val="00E00BFB"/>
    <w:rsid w:val="00E00D02"/>
    <w:rsid w:val="00E00EB6"/>
    <w:rsid w:val="00E0257D"/>
    <w:rsid w:val="00E02DC0"/>
    <w:rsid w:val="00E0524C"/>
    <w:rsid w:val="00E05456"/>
    <w:rsid w:val="00E0636A"/>
    <w:rsid w:val="00E06F7C"/>
    <w:rsid w:val="00E075B3"/>
    <w:rsid w:val="00E10376"/>
    <w:rsid w:val="00E12461"/>
    <w:rsid w:val="00E15479"/>
    <w:rsid w:val="00E15580"/>
    <w:rsid w:val="00E155CC"/>
    <w:rsid w:val="00E16E4B"/>
    <w:rsid w:val="00E17160"/>
    <w:rsid w:val="00E214C6"/>
    <w:rsid w:val="00E22FCB"/>
    <w:rsid w:val="00E233B4"/>
    <w:rsid w:val="00E250B5"/>
    <w:rsid w:val="00E25A79"/>
    <w:rsid w:val="00E26748"/>
    <w:rsid w:val="00E33D72"/>
    <w:rsid w:val="00E34438"/>
    <w:rsid w:val="00E34688"/>
    <w:rsid w:val="00E35112"/>
    <w:rsid w:val="00E35BEC"/>
    <w:rsid w:val="00E367C9"/>
    <w:rsid w:val="00E369A4"/>
    <w:rsid w:val="00E402C7"/>
    <w:rsid w:val="00E4220E"/>
    <w:rsid w:val="00E42382"/>
    <w:rsid w:val="00E43847"/>
    <w:rsid w:val="00E44943"/>
    <w:rsid w:val="00E46EAA"/>
    <w:rsid w:val="00E50821"/>
    <w:rsid w:val="00E51652"/>
    <w:rsid w:val="00E51F91"/>
    <w:rsid w:val="00E52B70"/>
    <w:rsid w:val="00E5450E"/>
    <w:rsid w:val="00E559CE"/>
    <w:rsid w:val="00E56FD6"/>
    <w:rsid w:val="00E60387"/>
    <w:rsid w:val="00E60F42"/>
    <w:rsid w:val="00E62EA5"/>
    <w:rsid w:val="00E660FA"/>
    <w:rsid w:val="00E6746C"/>
    <w:rsid w:val="00E7086E"/>
    <w:rsid w:val="00E71453"/>
    <w:rsid w:val="00E71B85"/>
    <w:rsid w:val="00E72DB8"/>
    <w:rsid w:val="00E73C41"/>
    <w:rsid w:val="00E75911"/>
    <w:rsid w:val="00E7598F"/>
    <w:rsid w:val="00E7622F"/>
    <w:rsid w:val="00E76F60"/>
    <w:rsid w:val="00E80D38"/>
    <w:rsid w:val="00E812B5"/>
    <w:rsid w:val="00E812F2"/>
    <w:rsid w:val="00E82ABC"/>
    <w:rsid w:val="00E83D90"/>
    <w:rsid w:val="00E83F91"/>
    <w:rsid w:val="00E84331"/>
    <w:rsid w:val="00E85F76"/>
    <w:rsid w:val="00E87832"/>
    <w:rsid w:val="00E9107A"/>
    <w:rsid w:val="00E919FC"/>
    <w:rsid w:val="00E91F62"/>
    <w:rsid w:val="00E92417"/>
    <w:rsid w:val="00E929FD"/>
    <w:rsid w:val="00E93240"/>
    <w:rsid w:val="00E93944"/>
    <w:rsid w:val="00E940C5"/>
    <w:rsid w:val="00E9479B"/>
    <w:rsid w:val="00E94E22"/>
    <w:rsid w:val="00E953C1"/>
    <w:rsid w:val="00E956AF"/>
    <w:rsid w:val="00E97171"/>
    <w:rsid w:val="00E97E76"/>
    <w:rsid w:val="00EA1394"/>
    <w:rsid w:val="00EA14C4"/>
    <w:rsid w:val="00EA1536"/>
    <w:rsid w:val="00EA366A"/>
    <w:rsid w:val="00EA3F66"/>
    <w:rsid w:val="00EA4D48"/>
    <w:rsid w:val="00EA4FBD"/>
    <w:rsid w:val="00EA6B9C"/>
    <w:rsid w:val="00EB2173"/>
    <w:rsid w:val="00EB21FD"/>
    <w:rsid w:val="00EB343C"/>
    <w:rsid w:val="00EB42FA"/>
    <w:rsid w:val="00EB62E6"/>
    <w:rsid w:val="00EC03E7"/>
    <w:rsid w:val="00EC08BE"/>
    <w:rsid w:val="00EC27A0"/>
    <w:rsid w:val="00EC3534"/>
    <w:rsid w:val="00EC59A5"/>
    <w:rsid w:val="00EC6CB9"/>
    <w:rsid w:val="00ED1B30"/>
    <w:rsid w:val="00ED3B11"/>
    <w:rsid w:val="00ED47CC"/>
    <w:rsid w:val="00ED4B64"/>
    <w:rsid w:val="00ED5D03"/>
    <w:rsid w:val="00EE0CB5"/>
    <w:rsid w:val="00EE0D05"/>
    <w:rsid w:val="00EE1AC1"/>
    <w:rsid w:val="00EE3700"/>
    <w:rsid w:val="00EE39D6"/>
    <w:rsid w:val="00EE3CE0"/>
    <w:rsid w:val="00EE44B1"/>
    <w:rsid w:val="00EE44CF"/>
    <w:rsid w:val="00EE5275"/>
    <w:rsid w:val="00EE52AD"/>
    <w:rsid w:val="00EE5B56"/>
    <w:rsid w:val="00EE6FAB"/>
    <w:rsid w:val="00EF5592"/>
    <w:rsid w:val="00EF6141"/>
    <w:rsid w:val="00EF61C0"/>
    <w:rsid w:val="00EF7EA2"/>
    <w:rsid w:val="00F01F92"/>
    <w:rsid w:val="00F04053"/>
    <w:rsid w:val="00F058F5"/>
    <w:rsid w:val="00F068E8"/>
    <w:rsid w:val="00F076EE"/>
    <w:rsid w:val="00F07C4B"/>
    <w:rsid w:val="00F108BA"/>
    <w:rsid w:val="00F10A08"/>
    <w:rsid w:val="00F13F88"/>
    <w:rsid w:val="00F14024"/>
    <w:rsid w:val="00F16EEC"/>
    <w:rsid w:val="00F17286"/>
    <w:rsid w:val="00F22AC5"/>
    <w:rsid w:val="00F24DD4"/>
    <w:rsid w:val="00F254D1"/>
    <w:rsid w:val="00F25872"/>
    <w:rsid w:val="00F26D7A"/>
    <w:rsid w:val="00F26EE8"/>
    <w:rsid w:val="00F3016B"/>
    <w:rsid w:val="00F31017"/>
    <w:rsid w:val="00F31992"/>
    <w:rsid w:val="00F32B82"/>
    <w:rsid w:val="00F34545"/>
    <w:rsid w:val="00F34DF3"/>
    <w:rsid w:val="00F35349"/>
    <w:rsid w:val="00F354F7"/>
    <w:rsid w:val="00F4043E"/>
    <w:rsid w:val="00F41617"/>
    <w:rsid w:val="00F41630"/>
    <w:rsid w:val="00F41795"/>
    <w:rsid w:val="00F41BBC"/>
    <w:rsid w:val="00F42F38"/>
    <w:rsid w:val="00F43B64"/>
    <w:rsid w:val="00F444F0"/>
    <w:rsid w:val="00F44CDC"/>
    <w:rsid w:val="00F452C1"/>
    <w:rsid w:val="00F45364"/>
    <w:rsid w:val="00F457E2"/>
    <w:rsid w:val="00F464AD"/>
    <w:rsid w:val="00F466B0"/>
    <w:rsid w:val="00F50847"/>
    <w:rsid w:val="00F50875"/>
    <w:rsid w:val="00F53E13"/>
    <w:rsid w:val="00F53F27"/>
    <w:rsid w:val="00F546D1"/>
    <w:rsid w:val="00F5535F"/>
    <w:rsid w:val="00F55907"/>
    <w:rsid w:val="00F56190"/>
    <w:rsid w:val="00F5780D"/>
    <w:rsid w:val="00F60977"/>
    <w:rsid w:val="00F61182"/>
    <w:rsid w:val="00F62576"/>
    <w:rsid w:val="00F63930"/>
    <w:rsid w:val="00F66272"/>
    <w:rsid w:val="00F709C0"/>
    <w:rsid w:val="00F75C8C"/>
    <w:rsid w:val="00F77483"/>
    <w:rsid w:val="00F77D40"/>
    <w:rsid w:val="00F82BF6"/>
    <w:rsid w:val="00F84781"/>
    <w:rsid w:val="00F87ACB"/>
    <w:rsid w:val="00F90041"/>
    <w:rsid w:val="00F90252"/>
    <w:rsid w:val="00F9261B"/>
    <w:rsid w:val="00F927A1"/>
    <w:rsid w:val="00F92E4D"/>
    <w:rsid w:val="00F93C28"/>
    <w:rsid w:val="00F94FC0"/>
    <w:rsid w:val="00F953FD"/>
    <w:rsid w:val="00F95D08"/>
    <w:rsid w:val="00FA2931"/>
    <w:rsid w:val="00FA3764"/>
    <w:rsid w:val="00FA56ED"/>
    <w:rsid w:val="00FA5F8E"/>
    <w:rsid w:val="00FA6945"/>
    <w:rsid w:val="00FB1DDE"/>
    <w:rsid w:val="00FB200D"/>
    <w:rsid w:val="00FB24EA"/>
    <w:rsid w:val="00FB3D18"/>
    <w:rsid w:val="00FB4831"/>
    <w:rsid w:val="00FB5FA6"/>
    <w:rsid w:val="00FB7008"/>
    <w:rsid w:val="00FC0854"/>
    <w:rsid w:val="00FC1310"/>
    <w:rsid w:val="00FC2465"/>
    <w:rsid w:val="00FC2C03"/>
    <w:rsid w:val="00FC2FF3"/>
    <w:rsid w:val="00FC3263"/>
    <w:rsid w:val="00FC4A4F"/>
    <w:rsid w:val="00FC51F9"/>
    <w:rsid w:val="00FC5AE0"/>
    <w:rsid w:val="00FC5B40"/>
    <w:rsid w:val="00FC5CB4"/>
    <w:rsid w:val="00FC5FF8"/>
    <w:rsid w:val="00FC717F"/>
    <w:rsid w:val="00FD158F"/>
    <w:rsid w:val="00FD271B"/>
    <w:rsid w:val="00FD2B3A"/>
    <w:rsid w:val="00FD3D7C"/>
    <w:rsid w:val="00FD3E81"/>
    <w:rsid w:val="00FD4F8F"/>
    <w:rsid w:val="00FD7D2E"/>
    <w:rsid w:val="00FE038A"/>
    <w:rsid w:val="00FE0C16"/>
    <w:rsid w:val="00FE14B1"/>
    <w:rsid w:val="00FE2782"/>
    <w:rsid w:val="00FE289D"/>
    <w:rsid w:val="00FE6EA1"/>
    <w:rsid w:val="00FF0070"/>
    <w:rsid w:val="00FF07C3"/>
    <w:rsid w:val="00FF5F6A"/>
    <w:rsid w:val="00FF7784"/>
    <w:rsid w:val="00FF7852"/>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B2BD8"/>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Default">
    <w:name w:val="Default"/>
    <w:rsid w:val="00951C25"/>
    <w:pPr>
      <w:autoSpaceDE w:val="0"/>
      <w:autoSpaceDN w:val="0"/>
      <w:adjustRightInd w:val="0"/>
    </w:pPr>
    <w:rPr>
      <w:rFonts w:ascii="Arial" w:hAnsi="Arial" w:cs="Arial"/>
      <w:color w:val="000000"/>
      <w:sz w:val="24"/>
      <w:szCs w:val="24"/>
    </w:rPr>
  </w:style>
  <w:style w:type="character" w:customStyle="1" w:styleId="Heading3Char">
    <w:name w:val="Heading 3 Char"/>
    <w:link w:val="Heading3"/>
    <w:uiPriority w:val="9"/>
    <w:semiHidden/>
    <w:rsid w:val="001B2BD8"/>
    <w:rPr>
      <w:rFonts w:ascii="Cambria" w:eastAsia="Times New Roman" w:hAnsi="Cambria" w:cs="Times New Roman"/>
      <w:b/>
      <w:bCs/>
      <w:color w:val="000000"/>
      <w:sz w:val="26"/>
      <w:szCs w:val="26"/>
    </w:rPr>
  </w:style>
  <w:style w:type="paragraph" w:customStyle="1" w:styleId="H3">
    <w:name w:val="H3"/>
    <w:basedOn w:val="Normal"/>
    <w:next w:val="Normal"/>
    <w:uiPriority w:val="99"/>
    <w:rsid w:val="00880E09"/>
    <w:pPr>
      <w:keepNext/>
      <w:overflowPunct/>
      <w:spacing w:before="100" w:after="100"/>
      <w:textAlignment w:val="auto"/>
      <w:outlineLvl w:val="3"/>
    </w:pPr>
    <w:rPr>
      <w:rFonts w:ascii="Times New Roman" w:hAnsi="Times New Roman" w:cs="Times New Roman"/>
      <w:b/>
      <w:bCs/>
      <w:color w:val="auto"/>
      <w:sz w:val="28"/>
      <w:szCs w:val="28"/>
    </w:rPr>
  </w:style>
  <w:style w:type="character" w:styleId="Strong">
    <w:name w:val="Strong"/>
    <w:uiPriority w:val="22"/>
    <w:qFormat/>
    <w:rsid w:val="00880E09"/>
    <w:rPr>
      <w:b/>
      <w:bCs/>
    </w:rPr>
  </w:style>
  <w:style w:type="paragraph" w:styleId="NormalWeb">
    <w:name w:val="Normal (Web)"/>
    <w:basedOn w:val="Normal"/>
    <w:uiPriority w:val="99"/>
    <w:semiHidden/>
    <w:unhideWhenUsed/>
    <w:rsid w:val="006032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uiPriority w:val="99"/>
    <w:semiHidden/>
    <w:unhideWhenUsed/>
    <w:rsid w:val="002469F7"/>
    <w:rPr>
      <w:color w:val="800080"/>
      <w:u w:val="single"/>
    </w:rPr>
  </w:style>
  <w:style w:type="character" w:styleId="Emphasis">
    <w:name w:val="Emphasis"/>
    <w:uiPriority w:val="20"/>
    <w:qFormat/>
    <w:rsid w:val="00CD50A0"/>
    <w:rPr>
      <w:i/>
      <w:iCs/>
    </w:rPr>
  </w:style>
  <w:style w:type="character" w:customStyle="1" w:styleId="HeaderChar">
    <w:name w:val="Header Char"/>
    <w:link w:val="Header"/>
    <w:uiPriority w:val="99"/>
    <w:rsid w:val="008A0D3E"/>
    <w:rPr>
      <w:rFonts w:ascii="Arial" w:hAnsi="Arial" w:cs="Arial"/>
      <w:color w:val="000000"/>
    </w:rPr>
  </w:style>
  <w:style w:type="character" w:customStyle="1" w:styleId="Heading1Char">
    <w:name w:val="Heading 1 Char"/>
    <w:link w:val="Heading1"/>
    <w:uiPriority w:val="9"/>
    <w:rsid w:val="00CB4EA0"/>
    <w:rPr>
      <w:rFonts w:ascii="Arial" w:hAnsi="Arial" w:cs="Arial"/>
      <w:b/>
      <w:color w:val="000000"/>
      <w:kern w:val="28"/>
      <w:sz w:val="28"/>
    </w:rPr>
  </w:style>
  <w:style w:type="paragraph" w:styleId="Bibliography">
    <w:name w:val="Bibliography"/>
    <w:basedOn w:val="Normal"/>
    <w:next w:val="Normal"/>
    <w:uiPriority w:val="37"/>
    <w:unhideWhenUsed/>
    <w:rsid w:val="00CB4E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864648">
      <w:bodyDiv w:val="1"/>
      <w:marLeft w:val="0"/>
      <w:marRight w:val="0"/>
      <w:marTop w:val="0"/>
      <w:marBottom w:val="0"/>
      <w:divBdr>
        <w:top w:val="none" w:sz="0" w:space="0" w:color="auto"/>
        <w:left w:val="none" w:sz="0" w:space="0" w:color="auto"/>
        <w:bottom w:val="none" w:sz="0" w:space="0" w:color="auto"/>
        <w:right w:val="none" w:sz="0" w:space="0" w:color="auto"/>
      </w:divBdr>
    </w:div>
    <w:div w:id="473641547">
      <w:bodyDiv w:val="1"/>
      <w:marLeft w:val="0"/>
      <w:marRight w:val="0"/>
      <w:marTop w:val="0"/>
      <w:marBottom w:val="0"/>
      <w:divBdr>
        <w:top w:val="none" w:sz="0" w:space="0" w:color="auto"/>
        <w:left w:val="none" w:sz="0" w:space="0" w:color="auto"/>
        <w:bottom w:val="none" w:sz="0" w:space="0" w:color="auto"/>
        <w:right w:val="none" w:sz="0" w:space="0" w:color="auto"/>
      </w:divBdr>
      <w:divsChild>
        <w:div w:id="1323225">
          <w:marLeft w:val="360"/>
          <w:marRight w:val="0"/>
          <w:marTop w:val="200"/>
          <w:marBottom w:val="0"/>
          <w:divBdr>
            <w:top w:val="none" w:sz="0" w:space="0" w:color="auto"/>
            <w:left w:val="none" w:sz="0" w:space="0" w:color="auto"/>
            <w:bottom w:val="none" w:sz="0" w:space="0" w:color="auto"/>
            <w:right w:val="none" w:sz="0" w:space="0" w:color="auto"/>
          </w:divBdr>
        </w:div>
        <w:div w:id="498080927">
          <w:marLeft w:val="360"/>
          <w:marRight w:val="0"/>
          <w:marTop w:val="200"/>
          <w:marBottom w:val="0"/>
          <w:divBdr>
            <w:top w:val="none" w:sz="0" w:space="0" w:color="auto"/>
            <w:left w:val="none" w:sz="0" w:space="0" w:color="auto"/>
            <w:bottom w:val="none" w:sz="0" w:space="0" w:color="auto"/>
            <w:right w:val="none" w:sz="0" w:space="0" w:color="auto"/>
          </w:divBdr>
        </w:div>
        <w:div w:id="649016535">
          <w:marLeft w:val="360"/>
          <w:marRight w:val="0"/>
          <w:marTop w:val="200"/>
          <w:marBottom w:val="0"/>
          <w:divBdr>
            <w:top w:val="none" w:sz="0" w:space="0" w:color="auto"/>
            <w:left w:val="none" w:sz="0" w:space="0" w:color="auto"/>
            <w:bottom w:val="none" w:sz="0" w:space="0" w:color="auto"/>
            <w:right w:val="none" w:sz="0" w:space="0" w:color="auto"/>
          </w:divBdr>
        </w:div>
        <w:div w:id="969437530">
          <w:marLeft w:val="360"/>
          <w:marRight w:val="0"/>
          <w:marTop w:val="200"/>
          <w:marBottom w:val="0"/>
          <w:divBdr>
            <w:top w:val="none" w:sz="0" w:space="0" w:color="auto"/>
            <w:left w:val="none" w:sz="0" w:space="0" w:color="auto"/>
            <w:bottom w:val="none" w:sz="0" w:space="0" w:color="auto"/>
            <w:right w:val="none" w:sz="0" w:space="0" w:color="auto"/>
          </w:divBdr>
        </w:div>
        <w:div w:id="1167675650">
          <w:marLeft w:val="360"/>
          <w:marRight w:val="0"/>
          <w:marTop w:val="200"/>
          <w:marBottom w:val="0"/>
          <w:divBdr>
            <w:top w:val="none" w:sz="0" w:space="0" w:color="auto"/>
            <w:left w:val="none" w:sz="0" w:space="0" w:color="auto"/>
            <w:bottom w:val="none" w:sz="0" w:space="0" w:color="auto"/>
            <w:right w:val="none" w:sz="0" w:space="0" w:color="auto"/>
          </w:divBdr>
        </w:div>
        <w:div w:id="1691254072">
          <w:marLeft w:val="360"/>
          <w:marRight w:val="0"/>
          <w:marTop w:val="200"/>
          <w:marBottom w:val="0"/>
          <w:divBdr>
            <w:top w:val="none" w:sz="0" w:space="0" w:color="auto"/>
            <w:left w:val="none" w:sz="0" w:space="0" w:color="auto"/>
            <w:bottom w:val="none" w:sz="0" w:space="0" w:color="auto"/>
            <w:right w:val="none" w:sz="0" w:space="0" w:color="auto"/>
          </w:divBdr>
        </w:div>
      </w:divsChild>
    </w:div>
    <w:div w:id="514074662">
      <w:bodyDiv w:val="1"/>
      <w:marLeft w:val="0"/>
      <w:marRight w:val="0"/>
      <w:marTop w:val="0"/>
      <w:marBottom w:val="0"/>
      <w:divBdr>
        <w:top w:val="none" w:sz="0" w:space="0" w:color="auto"/>
        <w:left w:val="none" w:sz="0" w:space="0" w:color="auto"/>
        <w:bottom w:val="none" w:sz="0" w:space="0" w:color="auto"/>
        <w:right w:val="none" w:sz="0" w:space="0" w:color="auto"/>
      </w:divBdr>
    </w:div>
    <w:div w:id="643967477">
      <w:bodyDiv w:val="1"/>
      <w:marLeft w:val="0"/>
      <w:marRight w:val="0"/>
      <w:marTop w:val="0"/>
      <w:marBottom w:val="0"/>
      <w:divBdr>
        <w:top w:val="none" w:sz="0" w:space="0" w:color="auto"/>
        <w:left w:val="none" w:sz="0" w:space="0" w:color="auto"/>
        <w:bottom w:val="none" w:sz="0" w:space="0" w:color="auto"/>
        <w:right w:val="none" w:sz="0" w:space="0" w:color="auto"/>
      </w:divBdr>
    </w:div>
    <w:div w:id="66840619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799094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harlotte.Pickin@swansea.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harlotte.Pickin@swansea.gov.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anncrafttrust.org/resources/why-have-different-policies-and-procedures-for-safeguarding-children-and-adult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Cai02</b:Tag>
    <b:SourceType>Book</b:SourceType>
    <b:Guid>{0F4FD7D8-793E-4AB8-94B2-44EE90FDED1A}</b:Guid>
    <b:Author>
      <b:Author>
        <b:NameList>
          <b:Person>
            <b:Last>Cairns</b:Last>
            <b:First>K</b:First>
          </b:Person>
        </b:NameList>
      </b:Author>
    </b:Author>
    <b:Title>Attachment, trauma and resilience</b:Title>
    <b:Year>2002</b:Year>
    <b:City>London</b:City>
    <b:Publisher>BAAF</b:Publisher>
    <b:RefOrder>1</b:RefOrder>
  </b:Source>
  <b:Source>
    <b:Tag>Dep14</b:Tag>
    <b:SourceType>DocumentFromInternetSite</b:SourceType>
    <b:Guid>{2564C19C-BB98-474A-A95B-527EF379A3DF}</b:Guid>
    <b:Title>Framework for the Assessment of Children in Need and their Families</b:Title>
    <b:Year>2014</b:Year>
    <b:Month>December</b:Month>
    <b:Author>
      <b:Author>
        <b:NameList>
          <b:Person>
            <b:Last>DOH</b:Last>
          </b:Person>
        </b:NameList>
      </b:Author>
    </b:Author>
    <b:InternetSiteTitle>Department of Health</b:InternetSiteTitle>
    <b:RefOrder>2</b:RefOrder>
  </b:Source>
  <b:Source>
    <b:Tag>For001</b:Tag>
    <b:SourceType>Book</b:SourceType>
    <b:Guid>{E3E75348-9A00-47A0-B384-CF0B6A97F1B6}</b:Guid>
    <b:Title>Social Work models, methods anf theories</b:Title>
    <b:City>Dorset</b:City>
    <b:Year>2000</b:Year>
    <b:Author>
      <b:Author>
        <b:NameList>
          <b:Person>
            <b:Last>Ford</b:Last>
            <b:First>D</b:First>
          </b:Person>
          <b:Person>
            <b:Last>Stepney</b:Last>
            <b:First>P</b:First>
          </b:Person>
        </b:NameList>
      </b:Author>
    </b:Author>
    <b:Publisher>Russel House Publishing</b:Publisher>
    <b:RefOrder>3</b:RefOrder>
  </b:Source>
  <b:Source>
    <b:Tag>Ger14</b:Tag>
    <b:SourceType>InternetSite</b:SourceType>
    <b:Guid>{5C99E17D-58EF-4359-A470-D29EC794BBAC}</b:Guid>
    <b:Title>Ecological Perspective</b:Title>
    <b:Year>2014</b:Year>
    <b:Author>
      <b:Author>
        <b:NameList>
          <b:Person>
            <b:Last>Germain &amp; Gitterman</b:Last>
            <b:First>C</b:First>
            <b:Middle>B &amp; A</b:Middle>
          </b:Person>
        </b:NameList>
      </b:Author>
    </b:Author>
    <b:InternetSiteTitle>2.UNCP.EDUCATION</b:InternetSiteTitle>
    <b:Month>April</b:Month>
    <b:Day>02</b:Day>
    <b:URL>www2.uncp.edu/home/marson/348-ecological.html</b:URL>
    <b:RefOrder>4</b:RefOrder>
  </b:Source>
  <b:Source>
    <b:Tag>How09</b:Tag>
    <b:SourceType>Book</b:SourceType>
    <b:Guid>{0BE33BA8-44A9-4842-BC44-3B5308DFDC1A}</b:Guid>
    <b:Author>
      <b:Author>
        <b:NameList>
          <b:Person>
            <b:Last>Howe</b:Last>
            <b:First>David</b:First>
          </b:Person>
        </b:NameList>
      </b:Author>
    </b:Author>
    <b:Title>A Brief Introduction to Social Work theory</b:Title>
    <b:Year>2009</b:Year>
    <b:City>London</b:City>
    <b:Publisher>Palgrave Macmillan</b:Publisher>
    <b:RefOrder>5</b:RefOrder>
  </b:Source>
  <b:Source>
    <b:Tag>How99</b:Tag>
    <b:SourceType>Book</b:SourceType>
    <b:Guid>{39C16770-4BDD-4149-9ABD-0C0F504B511C}</b:Guid>
    <b:Author>
      <b:Author>
        <b:NameList>
          <b:Person>
            <b:Last>Howe</b:Last>
            <b:First>David</b:First>
          </b:Person>
        </b:NameList>
      </b:Author>
    </b:Author>
    <b:Title>Attachment theory, child maltreatment and family support</b:Title>
    <b:Year>1999</b:Year>
    <b:City>Basingstoke</b:City>
    <b:Publisher>Palgrave Macmillan</b:Publisher>
    <b:RefOrder>6</b:RefOrder>
  </b:Source>
  <b:Source>
    <b:Tag>Bas13</b:Tag>
    <b:SourceType>Book</b:SourceType>
    <b:Guid>{E86E5F58-5298-4FE4-A699-813820115798}</b:Guid>
    <b:Author>
      <b:Author>
        <b:NameList>
          <b:Person>
            <b:Last>Bassot</b:Last>
            <b:First>B</b:First>
          </b:Person>
        </b:NameList>
      </b:Author>
    </b:Author>
    <b:Title>The reflective journal</b:Title>
    <b:Year>2013</b:Year>
    <b:Publisher>Palgrave Macillan</b:Publisher>
    <b:City>London</b:City>
    <b:RefOrder>7</b:RefOrder>
  </b:Source>
  <b:Source>
    <b:Tag>Tho08</b:Tag>
    <b:SourceType>Book</b:SourceType>
    <b:Guid>{8B05EEC1-7613-46C0-9BBA-2858EA561282}</b:Guid>
    <b:Author>
      <b:Author>
        <b:NameList>
          <b:Person>
            <b:Last>Thompson</b:Last>
            <b:First>S</b:First>
          </b:Person>
          <b:Person>
            <b:Last>Thompson</b:Last>
            <b:First>N</b:First>
          </b:Person>
        </b:NameList>
      </b:Author>
    </b:Author>
    <b:Title>The critically reflective practitioner</b:Title>
    <b:Year>2008</b:Year>
    <b:City>Basingstoke</b:City>
    <b:Publisher>Palgrave Macmillan</b:Publisher>
    <b:RefOrder>8</b:RefOrder>
  </b:Source>
  <b:Source>
    <b:Tag>HMG18</b:Tag>
    <b:SourceType>DocumentFromInternetSite</b:SourceType>
    <b:Guid>{F0D213EC-5D50-4F0D-AC26-7B1822B1B47C}</b:Guid>
    <b:Title>Assests Publishing Gov UK</b:Title>
    <b:Year>2018</b:Year>
    <b:YearAccessed>2018</b:YearAccessed>
    <b:MonthAccessed>September </b:MonthAccessed>
    <b:URL>https://assets.publishing.service.gov.uk/government/uploads/system/uploads/attachment_data/file/729914/Working_Together_to_Safeguard_Children-2018.pdf</b:URL>
    <b:Author>
      <b:Author>
        <b:NameList>
          <b:Person>
            <b:Last>HMGovernment</b:Last>
          </b:Person>
        </b:NameList>
      </b:Author>
    </b:Author>
    <b:RefOrder>9</b:RefOrder>
  </b:Source>
  <b:Source>
    <b:Tag>Bra09</b:Tag>
    <b:SourceType>JournalArticle</b:SourceType>
    <b:Guid>{2FD637D5-DE0D-41CE-8B31-AF8918647129}</b:Guid>
    <b:Title>Social work law</b:Title>
    <b:Year>2009</b:Year>
    <b:Publisher>Pearson Education Ltd</b:Publisher>
    <b:Author>
      <b:Author>
        <b:NameList>
          <b:Person>
            <b:Last>Brammer</b:Last>
            <b:First>A</b:First>
          </b:Person>
        </b:NameList>
      </b:Author>
    </b:Author>
    <b:Pages>3-28</b:Pages>
    <b:DOI>9781405873376</b:DOI>
    <b:RefOrder>10</b:RefOrder>
  </b:Source>
  <b:Source>
    <b:Tag>Soc17</b:Tag>
    <b:SourceType>DocumentFromInternetSite</b:SourceType>
    <b:Guid>{3AC98AD8-AD96-4971-BBE0-DB22B6552E0B}</b:Guid>
    <b:Author>
      <b:Author>
        <b:NameList>
          <b:Person>
            <b:Last>SocialCare.Wales</b:Last>
          </b:Person>
        </b:NameList>
      </b:Author>
    </b:Author>
    <b:Year>2017</b:Year>
    <b:URL>https://socialcare.wales/cms_assets/file-uploads/Code-of-Professional-Practice-for-Social-Care-web-version.pdf</b:URL>
    <b:RefOrder>11</b:RefOrder>
  </b:Source>
  <b:Source>
    <b:Tag>Dom02</b:Tag>
    <b:SourceType>Book</b:SourceType>
    <b:Guid>{74D7AE8F-FB31-42AA-90B2-7D64FFBB2E5B}</b:Guid>
    <b:Author>
      <b:Author>
        <b:NameList>
          <b:Person>
            <b:Last>Dominelli</b:Last>
            <b:First>L</b:First>
          </b:Person>
        </b:NameList>
      </b:Author>
    </b:Author>
    <b:Title>Anti oppressive social work theory and practice </b:Title>
    <b:Year>2002</b:Year>
    <b:City>Basingstoke</b:City>
    <b:Publisher>Palgrave Macmillan</b:Publisher>
    <b:RefOrder>12</b:RefOrder>
  </b:Source>
  <b:Source>
    <b:Tag>Gai06</b:Tag>
    <b:SourceType>JournalArticle</b:SourceType>
    <b:Guid>{72361D3E-522F-41A1-83BD-E020288FD912}</b:Guid>
    <b:Title>Broadening the Conceptual Lens on Language in Social Work: Difference, Diversity and English as a Global Language</b:Title>
    <b:Year>2006</b:Year>
    <b:Day>British Journal of Social Work (2006), 36, 401–418</b:Day>
    <b:YearAccessed>2018</b:YearAccessed>
    <b:MonthAccessed>September </b:MonthAccessed>
    <b:URL>https://core.ac.uk/download/pdf/15055675.pdf</b:URL>
    <b:JournalName>British Journal of Social Work</b:JournalName>
    <b:Pages>401-418</b:Pages>
    <b:Issue>36</b:Issue>
    <b:Author>
      <b:Author>
        <b:NameList>
          <b:Person>
            <b:Last>Harrison</b:Last>
            <b:First>Gai</b:First>
          </b:Person>
        </b:NameList>
      </b:Author>
    </b:Author>
    <b:DOI>doi:10.1093/bjsw/bch271</b:DOI>
    <b:RefOrder>13</b:RefOrder>
  </b:Source>
  <b:Source>
    <b:Tag>EWB09</b:Tag>
    <b:SourceType>Book</b:SourceType>
    <b:Guid>{05E9CEF1-1E20-4B19-B91E-06D7660F8712}</b:Guid>
    <b:Title>Best practice in social work critical perspectives</b:Title>
    <b:Year>2008</b:Year>
    <b:CaseNumber>WL 1096163</b:CaseNumber>
    <b:Court>High Court of Justice Queen's Bench Division The Administrative Court</b:Court>
    <b:Month>March</b:Month>
    <b:Day>5</b:Day>
    <b:Author>
      <b:Author>
        <b:NameList>
          <b:Person>
            <b:Last>Jones</b:Last>
            <b:First>K</b:First>
          </b:Person>
          <b:Person>
            <b:Last>Cooper</b:Last>
            <b:First>B</b:First>
          </b:Person>
          <b:Person>
            <b:Last>Ferguson</b:Last>
            <b:First>H</b:First>
          </b:Person>
        </b:NameList>
      </b:Author>
    </b:Author>
    <b:City>Basingstoke</b:City>
    <b:Publisher>Palgrave Macmillan</b:Publisher>
    <b:RefOrder>14</b:RefOrder>
  </b:Source>
  <b:Source>
    <b:Tag>OHa07</b:Tag>
    <b:SourceType>Book</b:SourceType>
    <b:Guid>{C455E93E-92D5-416F-9865-0AFEC000EC17}</b:Guid>
    <b:Author>
      <b:Author>
        <b:NameList>
          <b:Person>
            <b:Last>O'Hagan</b:Last>
            <b:First>K</b:First>
          </b:Person>
        </b:NameList>
      </b:Author>
      <b:Editor>
        <b:NameList>
          <b:Person>
            <b:Last>O'Hagan</b:Last>
            <b:First>K</b:First>
          </b:Person>
        </b:NameList>
      </b:Editor>
    </b:Author>
    <b:Title>Competence in social work practice: A practice guide for students and professionals</b:Title>
    <b:Year>2007</b:Year>
    <b:City>London</b:City>
    <b:Publisher>Jessica Kingsley Publishers</b:Publisher>
    <b:RefOrder>15</b:RefOrder>
  </b:Source>
  <b:Source>
    <b:Tag>Kop13</b:Tag>
    <b:SourceType>Book</b:SourceType>
    <b:Guid>{5A8ED885-67D6-4E28-A5A0-7E5954400AF1}</b:Guid>
    <b:Author>
      <b:Author>
        <b:NameList>
          <b:Person>
            <b:Last>Koprowska</b:Last>
            <b:First>J</b:First>
          </b:Person>
        </b:NameList>
      </b:Author>
    </b:Author>
    <b:Title>Communication and interpersonal skills in social work</b:Title>
    <b:Year>2013</b:Year>
    <b:City>London</b:City>
    <b:Publisher>Sage Publications Ltd</b:Publisher>
    <b:Edition>3rd</b:Edition>
    <b:RefOrder>16</b:RefOrder>
  </b:Source>
  <b:Source>
    <b:Tag>Ada09</b:Tag>
    <b:SourceType>Book</b:SourceType>
    <b:Guid>{7F389B08-D1AC-4A07-B1D4-218F1A9592D3}</b:Guid>
    <b:Year>2009</b:Year>
    <b:City>Basingstoke</b:City>
    <b:Publisher>Palgrave Macmillan</b:Publisher>
    <b:Author>
      <b:Author>
        <b:NameList>
          <b:Person>
            <b:Last>Adams</b:Last>
            <b:First>R</b:First>
          </b:Person>
          <b:Person>
            <b:Last>Dominelli</b:Last>
            <b:First>L</b:First>
          </b:Person>
          <b:Person>
            <b:Last>Payne</b:Last>
            <b:First>M</b:First>
          </b:Person>
        </b:NameList>
      </b:Author>
    </b:Author>
    <b:Edition>2nd</b:Edition>
    <b:Title>Practising social work in a complex world</b:Title>
    <b:RefOrder>17</b:RefOrder>
  </b:Source>
  <b:Source>
    <b:Tag>Bra13</b:Tag>
    <b:SourceType>Book</b:SourceType>
    <b:Guid>{6B59AB00-76D6-48BA-BC6B-D2BDD5E22442}</b:Guid>
    <b:Title>Law for social workers</b:Title>
    <b:Year>2013</b:Year>
    <b:Publisher>Oxford University Press</b:Publisher>
    <b:City>Glasgow</b:City>
    <b:Author>
      <b:Author>
        <b:NameList>
          <b:Person>
            <b:Last>Brayne</b:Last>
            <b:First>H</b:First>
          </b:Person>
          <b:Person>
            <b:Last>Carr</b:Last>
            <b:First>H</b:First>
          </b:Person>
        </b:NameList>
      </b:Author>
    </b:Author>
    <b:Edition>12th</b:Edition>
    <b:RefOrder>18</b:RefOrder>
  </b:Source>
  <b:Source>
    <b:Tag>HMG131</b:Tag>
    <b:SourceType>DocumentFromInternetSite</b:SourceType>
    <b:Guid>{F29F6E86-0C2B-4EE8-915D-1A1CB39C3C62}</b:Guid>
    <b:Title>Forced Marrige Guidance</b:Title>
    <b:Year>2018</b:Year>
    <b:Author>
      <b:Author>
        <b:NameList>
          <b:Person>
            <b:Last>HMGOVERNMENT</b:Last>
          </b:Person>
        </b:NameList>
      </b:Author>
    </b:Author>
    <b:YearAccessed>2018</b:YearAccessed>
    <b:MonthAccessed>september</b:MonthAccessed>
    <b:DayAccessed>27</b:DayAccessed>
    <b:URL>https://www.gov.uk/guidance/forced-marriage#legislation-on-forced-marriage</b:URL>
    <b:RefOrder>19</b:RefOrder>
  </b:Source>
  <b:Source>
    <b:Tag>Bro12</b:Tag>
    <b:SourceType>Book</b:SourceType>
    <b:Guid>{29017685-4213-46E6-AFE5-5E0934C9099D}</b:Guid>
    <b:Title>Critical thinking and professional judgement for social work</b:Title>
    <b:Year>2012</b:Year>
    <b:City>London</b:City>
    <b:Publisher>Sage Publications Ltd</b:Publisher>
    <b:Author>
      <b:Author>
        <b:NameList>
          <b:Person>
            <b:Last>Brown</b:Last>
            <b:First>K</b:First>
          </b:Person>
          <b:Person>
            <b:Last>Rutter</b:Last>
            <b:First>L.</b:First>
          </b:Person>
        </b:NameList>
      </b:Author>
    </b:Author>
    <b:Edition>3rd</b:Edition>
    <b:RefOrder>20</b:RefOrder>
  </b:Source>
  <b:Source>
    <b:Tag>Tea141</b:Tag>
    <b:SourceType>Book</b:SourceType>
    <b:Guid>{53E45181-A5CD-4017-8583-4184B3F59D18}</b:Guid>
    <b:Title>Social work practice from an ecological perspective. In C.W. LeCroy (Ed.),Case studies in social work practice</b:Title>
    <b:Year>2014</b:Year>
    <b:Author>
      <b:Author>
        <b:NameList>
          <b:Person>
            <b:Last>Teater</b:Last>
            <b:First>B</b:First>
          </b:Person>
        </b:NameList>
      </b:Author>
    </b:Author>
    <b:City>Belmont, CA</b:City>
    <b:Publisher>Brooks/Cole.</b:Publisher>
    <b:Edition>3rd</b:Edition>
    <b:RefOrder>21</b:RefOrder>
  </b:Source>
  <b:Source>
    <b:Tag>Loc16</b:Tag>
    <b:SourceType>Book</b:SourceType>
    <b:Guid>{A3BA064B-9948-4350-95FD-636589D4B914}</b:Guid>
    <b:Author>
      <b:Author>
        <b:NameList>
          <b:Person>
            <b:Last>LocalAuthority</b:Last>
          </b:Person>
        </b:NameList>
      </b:Author>
    </b:Author>
    <b:Title>Lone Working Policy </b:Title>
    <b:Year>2016 </b:Year>
    <b:City>XXXXX</b:City>
    <b:Publisher>County Council </b:Publisher>
    <b:RefOrder>22</b:RefOrder>
  </b:Source>
  <b:Source>
    <b:Tag>Sar12</b:Tag>
    <b:SourceType>Book</b:SourceType>
    <b:Guid>{C2CEBE18-DE8B-40F1-804D-9C505939249B}</b:Guid>
    <b:Title>Ethics and values in social work</b:Title>
    <b:Year>2012</b:Year>
    <b:City>London</b:City>
    <b:Publisher>Palgrave Macmillan</b:Publisher>
    <b:Author>
      <b:Author>
        <b:NameList>
          <b:Person>
            <b:Last>Banks</b:Last>
            <b:First>Sarah</b:First>
          </b:Person>
        </b:NameList>
      </b:Author>
    </b:Author>
    <b:RefOrder>23</b:RefOrder>
  </b:Source>
  <b:Source>
    <b:Tag>Smi17</b:Tag>
    <b:SourceType>JournalArticle</b:SourceType>
    <b:Guid>{FBDF7C5B-6773-4A94-BEA7-FE31AC343C8E}</b:Guid>
    <b:Title>From Attachment to Recognition for Children in care</b:Title>
    <b:Year>2017</b:Year>
    <b:Author>
      <b:Author>
        <b:NameList>
          <b:Person>
            <b:Last>Smith</b:Last>
            <b:First>M</b:First>
          </b:Person>
          <b:Person>
            <b:Last>Cameron</b:Last>
            <b:First>C</b:First>
          </b:Person>
          <b:Person>
            <b:Last>Daniela</b:Last>
            <b:First>R</b:First>
          </b:Person>
        </b:NameList>
      </b:Author>
    </b:Author>
    <b:JournalName>British Journal of Social Work</b:JournalName>
    <b:Pages>1606-1623</b:Pages>
    <b:Volume>47</b:Volume>
    <b:Issue>6</b:Issue>
    <b:DOI>10.1903/bjsw/bcx096</b:DOI>
    <b:RefOrder>24</b:RefOrder>
  </b:Source>
  <b:Source>
    <b:Tag>Cra08</b:Tag>
    <b:SourceType>Book</b:SourceType>
    <b:Guid>{390BF2FF-0312-4E42-804D-147F83648DB6}</b:Guid>
    <b:Title>Islam and Social Work: Debating Values, Transforming Practice</b:Title>
    <b:Year>2008</b:Year>
    <b:Author>
      <b:Author>
        <b:NameList>
          <b:Person>
            <b:Last>Crabtree</b:Last>
            <b:First>s</b:First>
          </b:Person>
          <b:Person>
            <b:Last>Hussain</b:Last>
            <b:First>F</b:First>
          </b:Person>
          <b:Person>
            <b:Last>Spalek</b:Last>
            <b:First>B</b:First>
          </b:Person>
        </b:NameList>
      </b:Author>
    </b:Author>
    <b:City>Bristol</b:City>
    <b:Publisher>Policy Press</b:Publisher>
    <b:RefOrder>25</b:RefOrder>
  </b:Source>
  <b:Source>
    <b:Tag>Lon10</b:Tag>
    <b:SourceType>Book</b:SourceType>
    <b:Guid>{469EB778-149A-4BD5-A889-709E0BF0DC0A}</b:Guid>
    <b:Author>
      <b:Author>
        <b:NameList>
          <b:Person>
            <b:Last>Long</b:Last>
            <b:First>L</b:First>
            <b:Middle>A</b:Middle>
          </b:Person>
          <b:Person>
            <b:Last>Roche</b:Last>
            <b:First>J</b:First>
          </b:Person>
          <b:Person>
            <b:Last>Stringer</b:Last>
            <b:First>D</b:First>
          </b:Person>
        </b:NameList>
      </b:Author>
    </b:Author>
    <b:Title>The law and social work contemporary issues for practice</b:Title>
    <b:Year>2010</b:Year>
    <b:City>Basingstoke</b:City>
    <b:Publisher>Palgrave Macmillan</b:Publisher>
    <b:Edition>2nd</b:Edition>
    <b:RefOrder>26</b:RefOrder>
  </b:Source>
  <b:Source>
    <b:Tag>Fah12</b:Tag>
    <b:SourceType>Book</b:SourceType>
    <b:Guid>{B441CE29-591B-4DBD-BD4F-FF087E712EC4}</b:Guid>
    <b:Title>A childs journey through placement</b:Title>
    <b:Year>2012</b:Year>
    <b:Author>
      <b:Author>
        <b:NameList>
          <b:Person>
            <b:Last>Fahlberg</b:Last>
            <b:First>V</b:First>
          </b:Person>
        </b:NameList>
      </b:Author>
    </b:Author>
    <b:City>London</b:City>
    <b:Publisher>British Association for Adoption &amp; Fostering</b:Publisher>
    <b:RefOrder>27</b:RefOrder>
  </b:Source>
  <b:Source>
    <b:Tag>Tur99</b:Tag>
    <b:SourceType>Book</b:SourceType>
    <b:Guid>{BF75409A-8704-4553-A8BB-CAB9BF4B22E2}</b:Guid>
    <b:Author>
      <b:Author>
        <b:NameList>
          <b:Person>
            <b:Last>Turnell</b:Last>
            <b:First>A</b:First>
          </b:Person>
          <b:Person>
            <b:Last>Edwards</b:Last>
            <b:First>S</b:First>
          </b:Person>
        </b:NameList>
      </b:Author>
    </b:Author>
    <b:Title>Signs of Safety: A Solution and Safety Oriented Approach to Child Protection</b:Title>
    <b:Year>1999</b:Year>
    <b:Publisher>W.W.Norton &amp; Company</b:Publisher>
    <b:RefOrder>28</b:RefOrder>
  </b:Source>
  <b:Source>
    <b:Tag>Nic14</b:Tag>
    <b:SourceType>Book</b:SourceType>
    <b:Guid>{27299F6A-1EA1-4B7E-8E8A-B555F144002A}</b:Guid>
    <b:Title>A critical approach to human growth &amp; development</b:Title>
    <b:Year>2014</b:Year>
    <b:Author>
      <b:Author>
        <b:NameList>
          <b:Person>
            <b:Last>Nicolson</b:Last>
          </b:Person>
        </b:NameList>
      </b:Author>
    </b:Author>
    <b:City>London</b:City>
    <b:Publisher>Palgrave Macmillan</b:Publisher>
    <b:RefOrder>29</b:RefOrder>
  </b:Source>
  <b:Source>
    <b:Tag>Tea14</b:Tag>
    <b:SourceType>Book</b:SourceType>
    <b:Guid>{DE0F5139-1F83-485D-B90C-7AA481C83AA4}</b:Guid>
    <b:Title>An introduction to applying social work theories and methods</b:Title>
    <b:Year>2014</b:Year>
    <b:Author>
      <b:Author>
        <b:NameList>
          <b:Person>
            <b:Last>Teater</b:Last>
            <b:First>B</b:First>
          </b:Person>
        </b:NameList>
      </b:Author>
    </b:Author>
    <b:City>Maidenhead</b:City>
    <b:Publisher>Open University Press</b:Publisher>
    <b:Edition>2nd</b:Edition>
    <b:RefOrder>30</b:RefOrder>
  </b:Source>
  <b:Source>
    <b:Tag>Ada14</b:Tag>
    <b:SourceType>Report</b:SourceType>
    <b:Guid>{1A3FC171-CF80-41DD-BAD5-E8EBA2797966}</b:Guid>
    <b:Author>
      <b:Author>
        <b:NameList>
          <b:Person>
            <b:Last>Adams</b:Last>
            <b:First>Lucy</b:First>
          </b:Person>
        </b:NameList>
      </b:Author>
    </b:Author>
    <b:Title>Forced marriage: Families hire bounty hunters to find fleeing victims</b:Title>
    <b:Year>2014</b:Year>
    <b:Publisher>BBC News</b:Publisher>
    <b:City>Glasgow</b:City>
    <b:PeriodicalTitle>BBC News</b:PeriodicalTitle>
    <b:RefOrder>31</b:RefOrder>
  </b:Source>
  <b:Source>
    <b:Tag>Bel99</b:Tag>
    <b:SourceType>JournalArticle</b:SourceType>
    <b:Guid>{3C74D682-EDCE-44F1-9C40-838C2014356A}</b:Guid>
    <b:Title>Working in partnership in child protection: The conflicts</b:Title>
    <b:Year>1999</b:Year>
    <b:Author>
      <b:Author>
        <b:NameList>
          <b:Person>
            <b:Last>Bell</b:Last>
            <b:First>Margaret</b:First>
          </b:Person>
        </b:NameList>
      </b:Author>
    </b:Author>
    <b:JournalName>British Journal of Social Work</b:JournalName>
    <b:Pages>437-455</b:Pages>
    <b:Volume>29</b:Volume>
    <b:RefOrder>32</b:RefOrder>
  </b:Source>
  <b:Source>
    <b:Tag>Ber11</b:Tag>
    <b:SourceType>Book</b:SourceType>
    <b:Guid>{8ED9946E-0F66-43FB-9D80-D79AF0B9309B}</b:Guid>
    <b:Title>Supporting people: Towards a person-centred approach</b:Title>
    <b:Year>2011</b:Year>
    <b:Author>
      <b:Author>
        <b:NameList>
          <b:Person>
            <b:Last>Beresford</b:Last>
            <b:First>Peter,et,al</b:First>
          </b:Person>
        </b:NameList>
      </b:Author>
    </b:Author>
    <b:City>Bristol</b:City>
    <b:Publisher>The Policy Press</b:Publisher>
    <b:RefOrder>33</b:RefOrder>
  </b:Source>
  <b:Source>
    <b:Tag>Bur12</b:Tag>
    <b:SourceType>Report</b:SourceType>
    <b:Guid>{7E2B368D-159B-487A-873E-CF90BAF99382}</b:Guid>
    <b:Title>Shafilea Ahmed: Investigating honour crime</b:Title>
    <b:Year>2012</b:Year>
    <b:Author>
      <b:Author>
        <b:NameList>
          <b:Person>
            <b:Last>Burnell</b:Last>
            <b:First>P</b:First>
          </b:Person>
        </b:NameList>
      </b:Author>
    </b:Author>
    <b:Publisher>BBC News</b:Publisher>
    <b:City>Salford</b:City>
    <b:RefOrder>34</b:RefOrder>
  </b:Source>
  <b:Source>
    <b:Tag>Ver12</b:Tag>
    <b:SourceType>Book</b:SourceType>
    <b:Guid>{CF3E5FBE-BC22-4789-B9AD-D7C444AEA281}</b:Guid>
    <b:Author>
      <b:Author>
        <b:NameList>
          <b:Person>
            <b:Last>Coulshed</b:Last>
            <b:First>V</b:First>
          </b:Person>
          <b:Person>
            <b:Last>Orme</b:Last>
            <b:First>J.</b:First>
          </b:Person>
        </b:NameList>
      </b:Author>
    </b:Author>
    <b:Title>Social work practice</b:Title>
    <b:Year>2012</b:Year>
    <b:City>Basingstoke</b:City>
    <b:Publisher>Palgrave Macmillan</b:Publisher>
    <b:Edition>5th</b:Edition>
    <b:RefOrder>35</b:RefOrder>
  </b:Source>
  <b:Source>
    <b:Tag>Dav01</b:Tag>
    <b:SourceType>JournalArticle</b:SourceType>
    <b:Guid>{04373602-776A-464B-8A1D-F61E5BFFA74A}</b:Guid>
    <b:Title>The Least Detrimental Alternative; Deciding Whether to Remove Children at Risk from their Homes</b:Title>
    <b:Year>2001</b:Year>
    <b:Author>
      <b:Author>
        <b:NameList>
          <b:Person>
            <b:Last>Davidson-Arad</b:Last>
            <b:First>B</b:First>
          </b:Person>
          <b:Person>
            <b:Last>Wozner</b:Last>
            <b:First>Y</b:First>
          </b:Person>
        </b:NameList>
      </b:Author>
    </b:Author>
    <b:JournalName>International Social Work</b:JournalName>
    <b:Pages>229-239</b:Pages>
    <b:Volume>44</b:Volume>
    <b:Issue>2</b:Issue>
    <b:RefOrder>36</b:RefOrder>
  </b:Source>
  <b:Source>
    <b:Tag>Dic17</b:Tag>
    <b:SourceType>JournalArticle</b:SourceType>
    <b:Guid>{1631E3DA-02FE-4643-AAEF-6FB179F3ED79}</b:Guid>
    <b:Author>
      <b:Author>
        <b:NameList>
          <b:Person>
            <b:Last>Dickens</b:Last>
            <b:First>J</b:First>
          </b:Person>
          <b:Person>
            <b:Last>Berrick</b:Last>
            <b:First>J</b:First>
          </b:Person>
          <b:Person>
            <b:Last>Poso</b:Last>
            <b:First>T</b:First>
          </b:Person>
          <b:Person>
            <b:Last>Skivenes</b:Last>
            <b:First>M</b:First>
          </b:Person>
        </b:NameList>
      </b:Author>
    </b:Author>
    <b:Title>Social Workers and Independent Experts in Child Protection Decision Making: Messages from an inetrcountry Comparative Study</b:Title>
    <b:JournalName>British Journal of Social Work</b:JournalName>
    <b:Year>2017</b:Year>
    <b:Pages>1024-1042</b:Pages>
    <b:Volume>47</b:Volume>
    <b:Issue>4</b:Issue>
    <b:RefOrder>37</b:RefOrder>
  </b:Source>
  <b:Source>
    <b:Tag>Ray11</b:Tag>
    <b:SourceType>ElectronicSource</b:SourceType>
    <b:Guid>{DC36D24E-C760-48BE-9653-8BBF1E1726C7}</b:Guid>
    <b:Title>Serious case review: executive summary: Child A</b:Title>
    <b:Year>2011</b:Year>
    <b:Author>
      <b:Author>
        <b:NameList>
          <b:Person>
            <b:Last>Raynes</b:Last>
            <b:First>B</b:First>
          </b:Person>
        </b:NameList>
      </b:Author>
    </b:Author>
    <b:City>Caerphilly</b:City>
    <b:Publisher>Social Care Wales</b:Publisher>
    <b:RefOrder>38</b:RefOrder>
  </b:Source>
  <b:Source>
    <b:Tag>RWv13</b:Tag>
    <b:SourceType>Case</b:SourceType>
    <b:Guid>{FE70B2E8-4D23-49A7-BAEA-921FD26A357D}</b:Guid>
    <b:Title>RW v Neath Port Talbot CBC</b:Title>
    <b:CaseNumber>B4/2013/1280</b:CaseNumber>
    <b:Year>2013</b:Year>
    <b:Month>October</b:Month>
    <b:Day>11th</b:Day>
    <b:Court>Court of Appeal (Civil Division)</b:Court>
    <b:RefOrder>39</b:RefOrder>
  </b:Source>
  <b:Source>
    <b:Tag>Wel151</b:Tag>
    <b:SourceType>DocumentFromInternetSite</b:SourceType>
    <b:Guid>{F3900CC5-6180-4801-B224-CE338DE93426}</b:Guid>
    <b:Title>Social Services Well-being (Wales) Act 2014; Part 3 Code of Practice (assessing the needs of individuals)</b:Title>
    <b:Year>2015</b:Year>
    <b:Author>
      <b:Author>
        <b:NameList>
          <b:Person>
            <b:Last>WelshGovernment</b:Last>
          </b:Person>
        </b:NameList>
      </b:Author>
    </b:Author>
    <b:YearAccessed>2018</b:YearAccessed>
    <b:MonthAccessed>9</b:MonthAccessed>
    <b:DayAccessed>26</b:DayAccessed>
    <b:URL>https://gov.wales/docs/dhss/publications/151218part3en.pdf</b:URL>
    <b:RefOrder>40</b:RefOrder>
  </b:Source>
  <b:Source>
    <b:Tag>Wel18</b:Tag>
    <b:SourceType>ElectronicSource</b:SourceType>
    <b:Guid>{AC866802-BFE7-40FA-940F-2C85296DFB17}</b:Guid>
    <b:Title>Forced Marriage Awareness Week 2018</b:Title>
    <b:Year>2018</b:Year>
    <b:Author>
      <b:Author>
        <b:NameList>
          <b:Person>
            <b:Last>Aid</b:Last>
            <b:First>Welsh</b:First>
            <b:Middle>Women's</b:Middle>
          </b:Person>
        </b:NameList>
      </b:Author>
    </b:Author>
    <b:City>Cardiff</b:City>
    <b:Publisher>Welsh Women's Aid</b:Publisher>
    <b:RefOrder>41</b:RefOrder>
  </b:Source>
  <b:Source>
    <b:Tag>Placeholder1</b:Tag>
    <b:SourceType>JournalArticle</b:SourceType>
    <b:Guid>{E748B7C5-09C4-4562-886A-250E698994D5}</b:Guid>
    <b:RefOrder>42</b:RefOrder>
  </b:Source>
  <b:Source>
    <b:Tag>Rol11</b:Tag>
    <b:SourceType>Book</b:SourceType>
    <b:Guid>{EF957035-A68F-4842-A8C1-BA81D96629A1}</b:Guid>
    <b:Title>Critical reflection in practice: Greater knowledge for care</b:Title>
    <b:Year>2011</b:Year>
    <b:Publisher>Palgrave Macmillan</b:Publisher>
    <b:City>London</b:City>
    <b:Author>
      <b:Author>
        <b:NameList>
          <b:Person>
            <b:Last>Rolfe</b:Last>
            <b:First>G</b:First>
          </b:Person>
          <b:Person>
            <b:Last>Jasper</b:Last>
            <b:First>M</b:First>
          </b:Person>
          <b:Person>
            <b:Last>Freshwater</b:Last>
            <b:First>D</b:First>
          </b:Person>
        </b:NameList>
      </b:Author>
    </b:Author>
    <b:Edition>2nd</b:Edition>
    <b:RefOrder>43</b:RefOrder>
  </b:Source>
  <b:Source>
    <b:Tag>Dav12</b:Tag>
    <b:SourceType>Book</b:SourceType>
    <b:Guid>{6C13D7D1-8278-48D2-A280-B40F67800B02}</b:Guid>
    <b:Author>
      <b:Author>
        <b:NameList>
          <b:Person>
            <b:Last>Davies</b:Last>
            <b:First>M</b:First>
          </b:Person>
        </b:NameList>
      </b:Author>
    </b:Author>
    <b:Title>Social work with children &amp; families</b:Title>
    <b:Year>2012</b:Year>
    <b:City>Basingstoke</b:City>
    <b:Publisher>Palgrave Macmillan</b:Publisher>
    <b:RefOrder>44</b:RefOrder>
  </b:Source>
  <b:Source xmlns:b="http://schemas.openxmlformats.org/officeDocument/2006/bibliography">
    <b:Tag>Cal13</b:Tag>
    <b:SourceType>Book</b:SourceType>
    <b:Guid>{092F279C-9A2E-4B65-93F7-0735DB8208E7}</b:Guid>
    <b:Title>Assessment in Child Care, Using and Developing Frameworks for Practice</b:Title>
    <b:Year>2013</b:Year>
    <b:Author>
      <b:Author>
        <b:NameList>
          <b:Person>
            <b:Last>Calder</b:Last>
            <b:First>M</b:First>
            <b:Middle>C: Hackett, S</b:Middle>
          </b:Person>
        </b:NameList>
      </b:Author>
    </b:Author>
    <b:City>Lyme Regis</b:City>
    <b:Publisher>Russell House Publishing Ltd</b:Publisher>
    <b:Edition>2</b:Edition>
    <b:RefOrder>45</b:RefOrder>
  </b:Source>
  <b:Source>
    <b:Tag>Ada96</b:Tag>
    <b:SourceType>Book</b:SourceType>
    <b:Guid>{C71F402A-9B05-4042-8B46-CFB601615C0F}</b:Guid>
    <b:Author>
      <b:Author>
        <b:NameList>
          <b:Person>
            <b:Last>Adams</b:Last>
            <b:First>R</b:First>
          </b:Person>
        </b:NameList>
      </b:Author>
    </b:Author>
    <b:Title>Social work and empowerment</b:Title>
    <b:Year>1996</b:Year>
    <b:Publisher>Macmillan</b:Publisher>
    <b:City>Bassingstoke</b:City>
    <b:Edition>2nd</b:Edition>
    <b:RefOrder>46</b:RefOrder>
  </b:Source>
  <b:Source>
    <b:Tag>Ada05</b:Tag>
    <b:SourceType>Book</b:SourceType>
    <b:Guid>{8DA791A6-A2DB-487C-A661-C3D77EF4D82C}</b:Guid>
    <b:Author>
      <b:Author>
        <b:NameList>
          <b:Person>
            <b:Last>Adams</b:Last>
            <b:First>R</b:First>
          </b:Person>
          <b:Person>
            <b:Last>Dominelli</b:Last>
            <b:First>L</b:First>
          </b:Person>
          <b:Person>
            <b:Last>Payne</b:Last>
            <b:First>M</b:First>
          </b:Person>
        </b:NameList>
      </b:Author>
    </b:Author>
    <b:Title>Social work futures</b:Title>
    <b:Year>2005</b:Year>
    <b:City>Basingstoke</b:City>
    <b:Publisher>Palgrave Macmillan</b:Publisher>
    <b:RefOrder>47</b:RefOrder>
  </b:Source>
  <b:Source>
    <b:Tag>Sta16</b:Tag>
    <b:SourceType>ElectronicSource</b:SourceType>
    <b:Guid>{F1229991-96EA-4EE6-BD2C-623B19F7BAB9}</b:Guid>
    <b:Title>Children looked after at 31 March by local authority and ethnicity (Prior to April 2016) </b:Title>
    <b:Year>2016</b:Year>
    <b:City>XXXXX</b:City>
    <b:Publisher>Welsh Government</b:Publisher>
    <b:Author>
      <b:Author>
        <b:NameList>
          <b:Person>
            <b:Last>StatWales</b:Last>
          </b:Person>
        </b:NameList>
      </b:Author>
    </b:Author>
    <b:RefOrder>48</b:RefOrder>
  </b:Source>
  <b:Source>
    <b:Tag>Rut12</b:Tag>
    <b:SourceType>Book</b:SourceType>
    <b:Guid>{9E2B8CD5-28A2-4575-81F4-A5FF7E66B9F0}</b:Guid>
    <b:Title>Critical Thinking and Professional judgement for Social Work</b:Title>
    <b:City>London</b:City>
    <b:Publisher>Sage Publications Ltd</b:Publisher>
    <b:Year>2012</b:Year>
    <b:Author>
      <b:Author>
        <b:NameList>
          <b:Person>
            <b:Last>Rutter</b:Last>
            <b:First>L</b:First>
          </b:Person>
          <b:Person>
            <b:Last>Brown</b:Last>
            <b:First>K</b:First>
          </b:Person>
        </b:NameList>
      </b:Author>
    </b:Author>
    <b:Edition>3</b:Edition>
    <b:RefOrder>49</b:RefOrder>
  </b:Source>
  <b:Source>
    <b:Tag>Rog79</b:Tag>
    <b:SourceType>JournalArticle</b:SourceType>
    <b:Guid>{B6CFF9C3-4528-428B-B5E8-FEFF7953278B}</b:Guid>
    <b:Author>
      <b:Author>
        <b:NameList>
          <b:Person>
            <b:Last>Rogers</b:Last>
            <b:First>Carl</b:First>
            <b:Middle>R</b:Middle>
          </b:Person>
        </b:NameList>
      </b:Author>
    </b:Author>
    <b:Title>Foundations of the person-centred approach</b:Title>
    <b:Year>1979</b:Year>
    <b:Pages>98-107</b:Pages>
    <b:Publisher>Houghton-Mifflin</b:Publisher>
    <b:Issue>2</b:Issue>
    <b:RefOrder>50</b:RefOrder>
  </b:Source>
  <b:Source>
    <b:Tag>Rog59</b:Tag>
    <b:SourceType>JournalArticle</b:SourceType>
    <b:Guid>{0B542C30-9007-430B-B65A-E1F95822EB04}</b:Guid>
    <b:Author>
      <b:Author>
        <b:NameList>
          <b:Person>
            <b:Last>Rogers</b:Last>
            <b:First>Carl</b:First>
            <b:Middle>R</b:Middle>
          </b:Person>
        </b:NameList>
      </b:Author>
      <b:Editor>
        <b:NameList>
          <b:Person>
            <b:Last>Koch.</b:Last>
            <b:First>Sigmund</b:First>
          </b:Person>
        </b:NameList>
      </b:Editor>
    </b:Author>
    <b:Title>A theory of therapy personality and interpersonal realtionships as developed in the client-centred framework, Psychology: A study of a science. formulations of the person and the social context</b:Title>
    <b:Year>1959</b:Year>
    <b:Pages>184-256</b:Pages>
    <b:Publisher>McGraw-Hill</b:Publisher>
    <b:Volume>3</b:Volume>
    <b:RefOrder>51</b:RefOrder>
  </b:Source>
  <b:Source>
    <b:Tag>Car141</b:Tag>
    <b:SourceType>ElectronicSource</b:SourceType>
    <b:Guid>{A9D3DA38-3FCC-44C2-814E-6DCA43487F10}</b:Guid>
    <b:Title>Child at Risk taken from the Social Services and Well-being (Wales) Act (2014)</b:Title>
    <b:Year>2014</b:Year>
    <b:City>Cardiff</b:City>
    <b:Publisher>Care Council for Wales</b:Publisher>
    <b:Author>
      <b:Author>
        <b:NameList>
          <b:Person>
            <b:Last>CareCouncilforWales</b:Last>
          </b:Person>
        </b:NameList>
      </b:Author>
    </b:Author>
    <b:PublicationTitle>All Wales Basic Safeguarding Awareness Training Version 3</b:PublicationTitle>
    <b:RefOrder>52</b:RefOrder>
  </b:Source>
  <b:Source>
    <b:Tag>Ber12</b:Tag>
    <b:SourceType>Book</b:SourceType>
    <b:Guid>{2C727AF9-CF4A-481D-87F1-83E88A7E4A1E}</b:Guid>
    <b:Title>Social care, service users and user involvement</b:Title>
    <b:Year>2012</b:Year>
    <b:Author>
      <b:Author>
        <b:NameList>
          <b:Person>
            <b:Last>Beresfor</b:Last>
            <b:First>P</b:First>
          </b:Person>
          <b:Person>
            <b:Last>Carr</b:Last>
            <b:First>S</b:First>
          </b:Person>
        </b:NameList>
      </b:Author>
    </b:Author>
    <b:City>London</b:City>
    <b:Publisher>Jessica Kingsley publishers</b:Publisher>
    <b:RefOrder>53</b:RefOrder>
  </b:Source>
  <b:Source>
    <b:Tag>Ros11</b:Tag>
    <b:SourceType>Book</b:SourceType>
    <b:Guid>{C6D7FAC1-6722-439C-B5D0-7710BBF7D9AF}</b:Guid>
    <b:Author>
      <b:Author>
        <b:NameList>
          <b:Person>
            <b:Last>Ross</b:Last>
            <b:First>J</b:First>
            <b:Middle>W</b:Middle>
          </b:Person>
        </b:NameList>
      </b:Author>
    </b:Author>
    <b:Title>Specialist communication skills for social workers, focusing on service users needs</b:Title>
    <b:Year>2011</b:Year>
    <b:City>Basingstoke</b:City>
    <b:Publisher>Palgrave Macmillan</b:Publisher>
    <b:RefOrder>54</b:RefOrder>
  </b:Source>
  <b:Source>
    <b:Tag>McL07</b:Tag>
    <b:SourceType>InternetSite</b:SourceType>
    <b:Guid>{14DE3F0A-C8AC-490F-B3D5-E9E188D3E520}</b:Guid>
    <b:Author>
      <b:Author>
        <b:NameList>
          <b:Person>
            <b:Last>McLeod</b:Last>
            <b:First>S.A</b:First>
          </b:Person>
        </b:NameList>
      </b:Author>
    </b:Author>
    <b:Title>Humanistic psychology assumptions</b:Title>
    <b:InternetSiteTitle>Simply Psychology</b:InternetSiteTitle>
    <b:Year>2007</b:Year>
    <b:URL>http://www.simplypsychology.org/humanistic.html</b:URL>
    <b:YearAccessed>2014</b:YearAccessed>
    <b:MonthAccessed>november</b:MonthAccessed>
    <b:RefOrder>55</b:RefOrder>
  </b:Source>
  <b:Source>
    <b:Tag>Bri11</b:Tag>
    <b:SourceType>Book</b:SourceType>
    <b:Guid>{232E7E2C-7E67-4165-A077-7BF79E18658E}</b:Guid>
    <b:Title>Social policy for social welfare practice in a devolved Wales</b:Title>
    <b:Year>2011</b:Year>
    <b:City>Birmingham</b:City>
    <b:Publisher>Venture Press</b:Publisher>
    <b:Author>
      <b:Author>
        <b:NameList>
          <b:Person>
            <b:Last>Williams</b:Last>
            <b:First>C</b:First>
          </b:Person>
        </b:NameList>
      </b:Author>
    </b:Author>
    <b:Edition>2nd</b:Edition>
    <b:RefOrder>56</b:RefOrder>
  </b:Source>
  <b:Source>
    <b:Tag>Cra12</b:Tag>
    <b:SourceType>Book</b:SourceType>
    <b:Guid>{F8F87C4B-D660-4F17-983D-F89ECBBD81B3}</b:Guid>
    <b:Author>
      <b:Author>
        <b:NameList>
          <b:Person>
            <b:Last>Crawford</b:Last>
            <b:First>K</b:First>
          </b:Person>
          <b:Person>
            <b:Last>Mathews</b:Last>
            <b:First>I</b:First>
          </b:Person>
        </b:NameList>
      </b:Author>
    </b:Author>
    <b:Title>Evidence-based practice in social work</b:Title>
    <b:Year>2012</b:Year>
    <b:City>London</b:City>
    <b:Publisher>Sage Publications Ltd</b:Publisher>
    <b:RefOrder>57</b:RefOrder>
  </b:Source>
  <b:Source>
    <b:Tag>Ech</b:Tag>
    <b:SourceType>ArticleInAPeriodical</b:SourceType>
    <b:Guid>{D46AC072-B50F-4833-9B9E-D0D3BAF5044C}</b:Guid>
    <b:Author>
      <b:Author>
        <b:NameList>
          <b:Person>
            <b:Last>Etchling&amp; McKee&amp;Presbury</b:Last>
            <b:First>L,</b:First>
            <b:Middle>G &amp; J,E &amp; J</b:Middle>
          </b:Person>
        </b:NameList>
      </b:Author>
    </b:Author>
    <b:Title>Crisis Intervention Promoting Resilience and Resolotion in Troubled Times</b:Title>
    <b:Year>2005</b:Year>
    <b:City>New Jersey</b:City>
    <b:Publisher>Pearson Education, Inc</b:Publisher>
    <b:RefOrder>58</b:RefOrder>
  </b:Source>
  <b:Source>
    <b:Tag>Fer05</b:Tag>
    <b:SourceType>JournalArticle</b:SourceType>
    <b:Guid>{5665CAE2-8CE2-4CD9-AA5B-C3866AF34CC6}</b:Guid>
    <b:Author>
      <b:Author>
        <b:NameList>
          <b:Person>
            <b:Last>Ferguson</b:Last>
            <b:First>H</b:First>
          </b:Person>
        </b:NameList>
      </b:Author>
    </b:Author>
    <b:Title>working with violence, the emotions and the Psycho-social dynamics of child protection: Reflections on the Victoria Climbiem Case.Social Work Education</b:Title>
    <b:JournalName>The International Journal</b:JournalName>
    <b:Year>2005</b:Year>
    <b:Pages>781-795</b:Pages>
    <b:DOI>10.1080/02615470500238702</b:DOI>
    <b:RefOrder>59</b:RefOrder>
  </b:Source>
  <b:Source>
    <b:Tag>HMG14</b:Tag>
    <b:SourceType>Report</b:SourceType>
    <b:Guid>{20495A0F-EC26-46F3-A630-8C5068B5FA8C}</b:Guid>
    <b:Year>2014</b:Year>
    <b:Month>June</b:Month>
    <b:URL>https://www.gov.uk/government/uploads/system/uploads/attachment_data/file/322307/HMG_MULTI_AGENCY_PRACTICE_GUIDELINES_v1_180614_FINAL.pdf</b:URL>
    <b:Author>
      <b:Author>
        <b:NameList>
          <b:Person>
            <b:Last>HM.Gov</b:Last>
          </b:Person>
        </b:NameList>
      </b:Author>
    </b:Author>
    <b:Title>Multi-agency practice guidelines: Handling cases of Forced Marriage</b:Title>
    <b:RefOrder>60</b:RefOrder>
  </b:Source>
  <b:Source>
    <b:Tag>Lor03</b:Tag>
    <b:SourceType>Report</b:SourceType>
    <b:Guid>{D2958492-B867-492B-8F18-D91EE61AFEC8}</b:Guid>
    <b:Title>The Victoria Climbie Inquiry</b:Title>
    <b:Year>2003</b:Year>
    <b:City>London</b:City>
    <b:Publisher>HMSO</b:Publisher>
    <b:Author>
      <b:Author>
        <b:NameList>
          <b:Person>
            <b:Last>LordLaming</b:Last>
          </b:Person>
        </b:NameList>
      </b:Author>
    </b:Author>
    <b:RefOrder>61</b:RefOrder>
  </b:Source>
  <b:Source>
    <b:Tag>Mas07</b:Tag>
    <b:SourceType>Book</b:SourceType>
    <b:Guid>{E8A26AD1-9762-4866-881E-CA387FD6B317}</b:Guid>
    <b:Title>Protecting Powers: Emergency Intervention for Children's Protection</b:Title>
    <b:Year>2007</b:Year>
    <b:Author>
      <b:Author>
        <b:NameList>
          <b:Person>
            <b:Last>Masson</b:Last>
            <b:First>J</b:First>
          </b:Person>
          <b:Person>
            <b:Last>McGovern</b:Last>
            <b:First>D</b:First>
          </b:Person>
          <b:Person>
            <b:Last>Pick</b:Last>
            <b:First>K</b:First>
          </b:Person>
          <b:Person>
            <b:Last>Oakly</b:Last>
            <b:First>M</b:First>
            <b:Middle>W</b:Middle>
          </b:Person>
        </b:NameList>
      </b:Author>
    </b:Author>
    <b:City>Chichester</b:City>
    <b:Publisher>John Wiley &amp; Sons Ltd</b:Publisher>
    <b:RefOrder>62</b:RefOrder>
  </b:Source>
  <b:Source>
    <b:Tag>Pat12</b:Tag>
    <b:SourceType>InternetSite</b:SourceType>
    <b:Guid>{C91A16DB-F1EC-42D8-9B18-99D971941262}</b:Guid>
    <b:Title>The use and abuse of honour based violence in the UK</b:Title>
    <b:Year>2012</b:Year>
    <b:Month>December</b:Month>
    <b:Author>
      <b:Author>
        <b:NameList>
          <b:Person>
            <b:Last>Patel</b:Last>
            <b:First>P</b:First>
          </b:Person>
        </b:NameList>
      </b:Author>
    </b:Author>
    <b:InternetSiteTitle>50.50 inclusive democracy</b:InternetSiteTitle>
    <b:URL>https://www.opendemocracy.net/5050/pragna-patel/use-and-abuse-of-honour-based-violence-in-uk</b:URL>
    <b:RefOrder>63</b:RefOrder>
  </b:Source>
  <b:Source>
    <b:Tag>Wel14</b:Tag>
    <b:SourceType>ElectronicSource</b:SourceType>
    <b:Guid>{0F168B7F-9E98-4930-9D73-9C8929653C2E}</b:Guid>
    <b:Author>
      <b:Author>
        <b:NameList>
          <b:Person>
            <b:Last>WelshGovernment</b:Last>
          </b:Person>
        </b:NameList>
      </b:Author>
    </b:Author>
    <b:Title>Social Services Well-being (Wales) Act 2014</b:Title>
    <b:City>Cardiff</b:City>
    <b:Publisher>Welsh Assembly</b:Publisher>
    <b:Year>2014</b:Year>
    <b:URL>https://www.legislation.gov.uk/anaw/2014/4/part/7</b:URL>
    <b:RefOrder>64</b:RefOrder>
  </b:Source>
  <b:Source>
    <b:Tag>Dav121</b:Tag>
    <b:SourceType>Book</b:SourceType>
    <b:Guid>{74C53F8C-A9FE-4CF7-B9B8-418674FB3445}</b:Guid>
    <b:Title>Social work with adults</b:Title>
    <b:City>Basingstoke</b:City>
    <b:Year>2012</b:Year>
    <b:Author>
      <b:Author>
        <b:NameList>
          <b:Person>
            <b:Last>Davies</b:Last>
            <b:First>M</b:First>
          </b:Person>
        </b:NameList>
      </b:Author>
    </b:Author>
    <b:Publisher>Palgrave Macmillan</b:Publisher>
    <b:RefOrder>65</b:RefOrder>
  </b:Source>
  <b:Source>
    <b:Tag>Rob09</b:Tag>
    <b:SourceType>Book</b:SourceType>
    <b:Guid>{893967E2-9A08-48B8-9387-A11AAF747C8B}</b:Guid>
    <b:Author>
      <b:Author>
        <b:NameList>
          <b:Person>
            <b:Last>Adams</b:Last>
            <b:First>R</b:First>
          </b:Person>
          <b:Person>
            <b:Last>Dominelli</b:Last>
            <b:First>l</b:First>
          </b:Person>
          <b:Person>
            <b:Last>Payne</b:Last>
            <b:First>M</b:First>
          </b:Person>
        </b:NameList>
      </b:Author>
    </b:Author>
    <b:Title>Social work themes, issues and critical debates</b:Title>
    <b:Year>2009</b:Year>
    <b:City>England</b:City>
    <b:Publisher>Palgrave Macmillan</b:Publisher>
    <b:Edition>3rd</b:Edition>
    <b:RefOrder>66</b:RefOrder>
  </b:Source>
  <b:Source>
    <b:Tag>The12</b:Tag>
    <b:SourceType>ElectronicSource</b:SourceType>
    <b:Guid>{853EF71F-6D5E-40E5-B6F4-BBFCC005A090}</b:Guid>
    <b:Author>
      <b:Author>
        <b:NameList>
          <b:Person>
            <b:Last>BASW</b:Last>
          </b:Person>
        </b:NameList>
      </b:Author>
    </b:Author>
    <b:Title>The Code of Ethics for Social Work</b:Title>
    <b:City>Birmingham</b:City>
    <b:Publisher>British Association of Social Workers</b:Publisher>
    <b:Year>2012</b:Year>
    <b:RefOrder>67</b:RefOrder>
  </b:Source>
  <b:Source>
    <b:Tag>Bra141</b:Tag>
    <b:SourceType>Book</b:SourceType>
    <b:Guid>{5E7AC1B7-8750-409F-9D7C-72EECDCF1075}</b:Guid>
    <b:Title>Safeguarding Adults</b:Title>
    <b:City>Surrey</b:City>
    <b:Publisher>Palgrave Macmillan</b:Publisher>
    <b:Year>2014</b:Year>
    <b:Author>
      <b:Author>
        <b:NameList>
          <b:Person>
            <b:Last>Alison</b:Last>
            <b:First>Brammer</b:First>
          </b:Person>
        </b:NameList>
      </b:Author>
    </b:Author>
    <b:Edition>1</b:Edition>
    <b:RefOrder>68</b:RefOrder>
  </b:Source>
  <b:Source>
    <b:Tag>Bra14</b:Tag>
    <b:SourceType>Book</b:SourceType>
    <b:Guid>{60DC784B-B30C-4FFB-A704-3F9305327903}</b:Guid>
    <b:Title>Safeguarding Adults </b:Title>
    <b:Year>2014</b:Year>
    <b:Author>
      <b:Author>
        <b:NameList>
          <b:Person>
            <b:Last>Brammer</b:Last>
            <b:First>A</b:First>
          </b:Person>
        </b:NameList>
      </b:Author>
    </b:Author>
    <b:City>Basingstoke</b:City>
    <b:Publisher>Palgrave Macmillan</b:Publisher>
    <b:RefOrder>69</b:RefOrder>
  </b:Source>
  <b:Source>
    <b:Tag>Lym16</b:Tag>
    <b:SourceType>JournalArticle</b:SourceType>
    <b:Guid>{58766690-4729-4C35-9CD3-0425B67833C6}</b:Guid>
    <b:Title>Social Work and the Transformation of Adult Social Care; Perpetuating a Distorted Vision?</b:Title>
    <b:Year>2016</b:Year>
    <b:Author>
      <b:Author>
        <b:NameList>
          <b:Person>
            <b:Last>Lymbery</b:Last>
            <b:First>M</b:First>
          </b:Person>
          <b:Person>
            <b:Last>Postle</b:Last>
            <b:First>K</b:First>
          </b:Person>
        </b:NameList>
      </b:Author>
    </b:Author>
    <b:Pages>373-379</b:Pages>
    <b:PeriodicalTitle>Practice :Social Work in Action</b:PeriodicalTitle>
    <b:Month>December</b:Month>
    <b:JournalName>Practice: Social Work in Action</b:JournalName>
    <b:Volume>28</b:Volume>
    <b:Issue>5</b:Issue>
    <b:RefOrder>70</b:RefOrder>
  </b:Source>
  <b:Source>
    <b:Tag>Bar16</b:Tag>
    <b:SourceType>JournalArticle</b:SourceType>
    <b:Guid>{99DB2CF6-19E9-4EDD-89B5-51F05BE65C15}</b:Guid>
    <b:Author>
      <b:Author>
        <b:NameList>
          <b:Person>
            <b:Last>Barak</b:Last>
            <b:First>A</b:First>
          </b:Person>
        </b:NameList>
      </b:Author>
    </b:Author>
    <b:Title>critical Consciousness in Critical Social Worl: Learning from the Theatre of the oppressed</b:Title>
    <b:JournalName>British Journal of Social Work</b:JournalName>
    <b:Year>2016</b:Year>
    <b:Pages>1776-1792</b:Pages>
    <b:Volume>46</b:Volume>
    <b:Issue>6</b:Issue>
    <b:RefOrder>71</b:RefOrder>
  </b:Source>
  <b:Source>
    <b:Tag>Nor18</b:Tag>
    <b:SourceType>JournalArticle</b:SourceType>
    <b:Guid>{FBF252D3-8058-486A-BF3C-A98D539FB4AD}</b:Guid>
    <b:Author>
      <b:Author>
        <b:NameList>
          <b:Person>
            <b:Last>Norrie</b:Last>
            <b:First>C</b:First>
          </b:Person>
          <b:Person>
            <b:Last>Stevens</b:Last>
            <b:First>M</b:First>
          </b:Person>
          <b:Person>
            <b:Last>Martineau</b:Last>
          </b:Person>
          <b:Person>
            <b:Last>Manthorpe</b:Last>
            <b:First>J</b:First>
          </b:Person>
        </b:NameList>
      </b:Author>
    </b:Author>
    <b:Title>Gaining Access to Possibly Abused or Neglected Adults in England: Practice Perspectives from Social Workers and Service-User Representatives</b:Title>
    <b:JournalName>The British Journal of Social Work</b:JournalName>
    <b:Year>2018</b:Year>
    <b:Pages>1071-1089</b:Pages>
    <b:Volume>48</b:Volume>
    <b:Issue>4</b:Issue>
    <b:RefOrder>72</b:RefOrder>
  </b:Source>
  <b:Source>
    <b:Tag>Bha16</b:Tag>
    <b:SourceType>JournalArticle</b:SourceType>
    <b:Guid>{515997A7-C88A-40ED-9C0F-E33F59F1D6CD}</b:Guid>
    <b:Title>Honour based violence as a global public health problem: a critical review of literature</b:Title>
    <b:JournalName>International Journal of Human Rights in Healthcare, Vol</b:JournalName>
    <b:Year>2016</b:Year>
    <b:Pages>198-215</b:Pages>
    <b:Volume>9</b:Volume>
    <b:Issue>3</b:Issue>
    <b:Author>
      <b:Author>
        <b:NameList>
          <b:Person>
            <b:Last>Bhanbhro</b:Last>
            <b:First>S</b:First>
          </b:Person>
          <b:Person>
            <b:Last>cronin</b:Last>
            <b:First>Chavez,</b:First>
            <b:Middle>A</b:Middle>
          </b:Person>
          <b:Person>
            <b:Last>Lusambili</b:Last>
            <b:First>A</b:First>
          </b:Person>
        </b:NameList>
      </b:Author>
    </b:Author>
    <b:DOI>10.1108/IJHRH-10-2015-0032</b:DOI>
    <b:RefOrder>73</b:RefOrder>
  </b:Source>
  <b:Source>
    <b:Tag>CQC15</b:Tag>
    <b:SourceType>ElectronicSource</b:SourceType>
    <b:Guid>{1A3BAC77-0082-4568-B83C-183F23D3BCF4}</b:Guid>
    <b:Title>Statement on CQC’s roles and responsibilities for safeguarding children and adults</b:Title>
    <b:Year>2015</b:Year>
    <b:URL>https://www.cqc.org.uk/sites/default/files/20150710_CQC_New_Safeguarding_Statement.pdf</b:URL>
    <b:Author>
      <b:Author>
        <b:NameList>
          <b:Person>
            <b:Last>CQC</b:Last>
          </b:Person>
        </b:NameList>
      </b:Author>
    </b:Author>
    <b:City>London</b:City>
    <b:Publisher>The Care Quality Commission is the independent regulator of health and adult social care in England.</b:Publisher>
    <b:RefOrder>74</b:RefOrder>
  </b:Source>
  <b:Source>
    <b:Tag>Ann18</b:Tag>
    <b:SourceType>ElectronicSource</b:SourceType>
    <b:Guid>{4B5F547A-3474-402C-A17E-59BC5F6F6E17}</b:Guid>
    <b:Author>
      <b:Author>
        <b:NameList>
          <b:Person>
            <b:Last>AnnaCaftTrust</b:Last>
          </b:Person>
        </b:NameList>
      </b:Author>
    </b:Author>
    <b:Title>Why Have Different Policies and Procedures for Safeguarding Children and Adults?</b:Title>
    <b:City>Unknown</b:City>
    <b:Publisher>Anna Craft Trust</b:Publisher>
    <b:Year>2018</b:Year>
    <b:YearAccessed>2018</b:YearAccessed>
    <b:MonthAccessed>9</b:MonthAccessed>
    <b:URL>https://www.anncrafttrust.org/resources/why-have-different-policies-and-procedures-for-safeguarding-children-and-adults/</b:URL>
    <b:RefOrder>75</b:RefOrder>
  </b:Source>
  <b:Source>
    <b:Tag>Cle14</b:Tag>
    <b:SourceType>ElectronicSource</b:SourceType>
    <b:Guid>{3B09264D-7F83-4F30-A91C-AD0373617106}</b:Guid>
    <b:Author>
      <b:Author>
        <b:NameList>
          <b:Person>
            <b:Last>Clements</b:Last>
            <b:First>L</b:First>
          </b:Person>
        </b:NameList>
      </b:Author>
    </b:Author>
    <b:Title>The Social Services &amp; Well-being (Wales) Act 2014: An overview</b:Title>
    <b:Year>2014</b:Year>
    <b:URL>http://www.lukeclements.co.uk/wp-content/uploads/2014/12/SS-Well-being-Act-update-07.pdf</b:URL>
    <b:YearAccessed>2015</b:YearAccessed>
    <b:MonthAccessed>11</b:MonthAccessed>
    <b:RefOrder>76</b:RefOrder>
  </b:Source>
  <b:Source>
    <b:Tag>Cle15</b:Tag>
    <b:SourceType>ElectronicSource</b:SourceType>
    <b:Guid>{81260C40-0C60-4F7A-8E4B-78DF5C08C6A2}</b:Guid>
    <b:Title>Welsh social care law risks taking us back 20 years</b:Title>
    <b:Year>2015</b:Year>
    <b:Author>
      <b:Author>
        <b:NameList>
          <b:Person>
            <b:Last>Clements</b:Last>
            <b:First>L</b:First>
          </b:Person>
        </b:NameList>
      </b:Author>
    </b:Author>
    <b:URL>http://www.lukeclements.co.uk/wp-content/uploads/2015/07/Llais-115-Summer-2015.pdf</b:URL>
    <b:RefOrder>77</b:RefOrder>
  </b:Source>
  <b:Source>
    <b:Tag>Mun11</b:Tag>
    <b:SourceType>Report</b:SourceType>
    <b:Guid>{1E101F55-8895-4B9F-8998-DC12EDB09FD9}</b:Guid>
    <b:Title>The Munro review of child protection: Final report, A child-centred system</b:Title>
    <b:Year>2011</b:Year>
    <b:Author>
      <b:Author>
        <b:NameList>
          <b:Person>
            <b:Last>Munro</b:Last>
            <b:First>E</b:First>
          </b:Person>
        </b:NameList>
      </b:Author>
    </b:Author>
    <b:Publisher>Her Majesty's Stationary Office (HMSO)</b:Publisher>
    <b:City>London</b:City>
    <b:RefOrder>78</b:RefOrder>
  </b:Source>
  <b:Source>
    <b:Tag>WAG08</b:Tag>
    <b:SourceType>Misc</b:SourceType>
    <b:Guid>{48A9D21E-C968-44B8-AA14-2545FA18C3EF}</b:Guid>
    <b:Title>All Wales Child Protection Procedures 2008</b:Title>
    <b:Year>2008</b:Year>
    <b:Author>
      <b:Author>
        <b:NameList>
          <b:Person>
            <b:Last>WAG</b:Last>
          </b:Person>
        </b:NameList>
      </b:Author>
    </b:Author>
    <b:RefOrder>79</b:RefOrder>
  </b:Source>
  <b:Source>
    <b:Tag>BAS12</b:Tag>
    <b:SourceType>Misc</b:SourceType>
    <b:Guid>{F3EB4723-2520-487D-B8A4-BD9800F5C9B4}</b:Guid>
    <b:Author>
      <b:Author>
        <b:NameList>
          <b:Person>
            <b:Last>BASW</b:Last>
          </b:Person>
        </b:NameList>
      </b:Author>
    </b:Author>
    <b:Title>British association of social workers, The code of ethics for social work</b:Title>
    <b:Year>2012</b:Year>
    <b:Publisher>BASW</b:Publisher>
    <b:PublicationTitle>The policy, ethics and human rights committee</b:PublicationTitle>
    <b:CountryRegion>Birmingham</b:CountryRegion>
    <b:RefOrder>80</b:RefOrder>
  </b:Source>
  <b:Source>
    <b:Tag>Bec06</b:Tag>
    <b:SourceType>Book</b:SourceType>
    <b:Guid>{A7F901B2-85E7-42C2-ABF3-79454BE2ACD4}</b:Guid>
    <b:Author>
      <b:Author>
        <b:NameList>
          <b:Person>
            <b:Last>Beckett</b:Last>
            <b:First>C</b:First>
          </b:Person>
        </b:NameList>
      </b:Author>
    </b:Author>
    <b:Title>Essential theory for social work practice </b:Title>
    <b:Year>2006</b:Year>
    <b:City>London</b:City>
    <b:Publisher>Sage Pubications Ltd</b:Publisher>
    <b:RefOrder>81</b:RefOrder>
  </b:Source>
  <b:Source>
    <b:Tag>Edi18</b:Tag>
    <b:SourceType>JournalArticle</b:SourceType>
    <b:Guid>{436A8C3D-E8DA-45A0-A249-818788263A44}</b:Guid>
    <b:Author>
      <b:Author>
        <b:NameList>
          <b:Person>
            <b:Last>Research</b:Last>
            <b:First>Elder</b:First>
            <b:Middle>Abuse and Social Work</b:Middle>
          </b:Person>
        </b:NameList>
      </b:Author>
    </b:Author>
    <b:Title>Elder Abuse and Social Work Research, Theory and Practice</b:Title>
    <b:JournalName>The British Journal of Social Work</b:JournalName>
    <b:Year>2018</b:Year>
    <b:Pages>873-886</b:Pages>
    <b:Volume>48</b:Volume>
    <b:Issue>4</b:Issue>
    <b:RefOrder>82</b:RefOrder>
  </b:Source>
</b:Sources>
</file>

<file path=customXml/itemProps1.xml><?xml version="1.0" encoding="utf-8"?>
<ds:datastoreItem xmlns:ds="http://schemas.openxmlformats.org/officeDocument/2006/customXml" ds:itemID="{CC37C8CC-AF02-4FB8-899E-8C5300ABA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14017</TotalTime>
  <Pages>1</Pages>
  <Words>13121</Words>
  <Characters>74796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87742</CharactersWithSpaces>
  <SharedDoc>false</SharedDoc>
  <HLinks>
    <vt:vector size="48" baseType="variant">
      <vt:variant>
        <vt:i4>6226029</vt:i4>
      </vt:variant>
      <vt:variant>
        <vt:i4>39</vt:i4>
      </vt:variant>
      <vt:variant>
        <vt:i4>0</vt:i4>
      </vt:variant>
      <vt:variant>
        <vt:i4>5</vt:i4>
      </vt:variant>
      <vt:variant>
        <vt:lpwstr>mailto:Charlotte.Pickin@swansea.gov.uk</vt:lpwstr>
      </vt:variant>
      <vt:variant>
        <vt:lpwstr/>
      </vt:variant>
      <vt:variant>
        <vt:i4>6226029</vt:i4>
      </vt:variant>
      <vt:variant>
        <vt:i4>36</vt:i4>
      </vt:variant>
      <vt:variant>
        <vt:i4>0</vt:i4>
      </vt:variant>
      <vt:variant>
        <vt:i4>5</vt:i4>
      </vt:variant>
      <vt:variant>
        <vt:lpwstr>mailto:Charlotte.Pickin@swansea.gov.uk</vt:lpwstr>
      </vt:variant>
      <vt:variant>
        <vt:lpwstr/>
      </vt:variant>
      <vt:variant>
        <vt:i4>2293818</vt:i4>
      </vt:variant>
      <vt:variant>
        <vt:i4>30</vt:i4>
      </vt:variant>
      <vt:variant>
        <vt:i4>0</vt:i4>
      </vt:variant>
      <vt:variant>
        <vt:i4>5</vt:i4>
      </vt:variant>
      <vt:variant>
        <vt:lpwstr>http://www.socialcarewales/</vt:lpwstr>
      </vt:variant>
      <vt:variant>
        <vt:lpwstr/>
      </vt:variant>
      <vt:variant>
        <vt:i4>5111894</vt:i4>
      </vt:variant>
      <vt:variant>
        <vt:i4>27</vt:i4>
      </vt:variant>
      <vt:variant>
        <vt:i4>0</vt:i4>
      </vt:variant>
      <vt:variant>
        <vt:i4>5</vt:i4>
      </vt:variant>
      <vt:variant>
        <vt:lpwstr>http://www.socialcare.wales/</vt:lpwstr>
      </vt:variant>
      <vt:variant>
        <vt:lpwstr/>
      </vt:variant>
      <vt:variant>
        <vt:i4>2293818</vt:i4>
      </vt:variant>
      <vt:variant>
        <vt:i4>21</vt:i4>
      </vt:variant>
      <vt:variant>
        <vt:i4>0</vt:i4>
      </vt:variant>
      <vt:variant>
        <vt:i4>5</vt:i4>
      </vt:variant>
      <vt:variant>
        <vt:lpwstr>http://www.socialcarewales/</vt:lpwstr>
      </vt:variant>
      <vt:variant>
        <vt:lpwstr/>
      </vt:variant>
      <vt:variant>
        <vt:i4>2293818</vt:i4>
      </vt:variant>
      <vt:variant>
        <vt:i4>18</vt:i4>
      </vt:variant>
      <vt:variant>
        <vt:i4>0</vt:i4>
      </vt:variant>
      <vt:variant>
        <vt:i4>5</vt:i4>
      </vt:variant>
      <vt:variant>
        <vt:lpwstr>http://www.socialcarewales/</vt:lpwstr>
      </vt:variant>
      <vt:variant>
        <vt:lpwstr/>
      </vt:variant>
      <vt:variant>
        <vt:i4>4849756</vt:i4>
      </vt:variant>
      <vt:variant>
        <vt:i4>12</vt:i4>
      </vt:variant>
      <vt:variant>
        <vt:i4>0</vt:i4>
      </vt:variant>
      <vt:variant>
        <vt:i4>5</vt:i4>
      </vt:variant>
      <vt:variant>
        <vt:lpwstr>http://www.statswales.gov.uk/</vt:lpwstr>
      </vt:variant>
      <vt:variant>
        <vt:lpwstr/>
      </vt:variant>
      <vt:variant>
        <vt:i4>4849756</vt:i4>
      </vt:variant>
      <vt:variant>
        <vt:i4>9</vt:i4>
      </vt:variant>
      <vt:variant>
        <vt:i4>0</vt:i4>
      </vt:variant>
      <vt:variant>
        <vt:i4>5</vt:i4>
      </vt:variant>
      <vt:variant>
        <vt:lpwstr>http://www.statswales.gov.uk/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sajida hussain</cp:lastModifiedBy>
  <cp:revision>503</cp:revision>
  <cp:lastPrinted>2018-10-10T22:50:00Z</cp:lastPrinted>
  <dcterms:created xsi:type="dcterms:W3CDTF">2018-09-28T12:43:00Z</dcterms:created>
  <dcterms:modified xsi:type="dcterms:W3CDTF">2018-10-10T22:59:00Z</dcterms:modified>
</cp:coreProperties>
</file>